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72"/>
        </w:rPr>
      </w:pPr>
    </w:p>
    <w:p>
      <w:pPr>
        <w:jc w:val="center"/>
        <w:rPr>
          <w:rFonts w:hint="eastAsia" w:ascii="仿宋_GB2312" w:eastAsia="仿宋_GB2312"/>
          <w:sz w:val="72"/>
        </w:rPr>
      </w:pPr>
    </w:p>
    <w:p>
      <w:pPr>
        <w:jc w:val="center"/>
        <w:rPr>
          <w:rFonts w:hint="eastAsia" w:ascii="仿宋_GB2312" w:hAnsi="宋体" w:eastAsia="仿宋_GB2312"/>
          <w:b/>
          <w:sz w:val="72"/>
          <w:szCs w:val="72"/>
        </w:rPr>
      </w:pPr>
      <w:r>
        <w:rPr>
          <w:rFonts w:hint="eastAsia" w:ascii="仿宋_GB2312" w:hAnsi="宋体" w:eastAsia="仿宋_GB2312"/>
          <w:b/>
          <w:sz w:val="72"/>
          <w:szCs w:val="72"/>
        </w:rPr>
        <w:t>杭州</w:t>
      </w:r>
      <w:r>
        <w:rPr>
          <w:rFonts w:hint="eastAsia" w:ascii="仿宋_GB2312" w:hAnsi="宋体" w:eastAsia="仿宋_GB2312"/>
          <w:b/>
          <w:sz w:val="72"/>
          <w:szCs w:val="72"/>
          <w:lang w:eastAsia="zh-CN"/>
        </w:rPr>
        <w:t>临江环境能源</w:t>
      </w:r>
      <w:r>
        <w:rPr>
          <w:rFonts w:hint="eastAsia" w:ascii="仿宋_GB2312" w:hAnsi="宋体" w:eastAsia="仿宋_GB2312"/>
          <w:b/>
          <w:sz w:val="72"/>
          <w:szCs w:val="72"/>
        </w:rPr>
        <w:t>有限公司</w:t>
      </w:r>
    </w:p>
    <w:p>
      <w:pPr>
        <w:jc w:val="center"/>
        <w:rPr>
          <w:rFonts w:hint="eastAsia" w:ascii="仿宋_GB2312" w:hAnsi="宋体" w:eastAsia="仿宋_GB2312"/>
          <w:b/>
          <w:sz w:val="84"/>
          <w:szCs w:val="84"/>
        </w:rPr>
      </w:pPr>
      <w:r>
        <w:rPr>
          <w:rFonts w:hint="eastAsia" w:ascii="仿宋_GB2312" w:hAnsi="宋体" w:eastAsia="仿宋_GB2312"/>
          <w:b/>
          <w:sz w:val="72"/>
          <w:szCs w:val="72"/>
        </w:rPr>
        <w:t>询价文件</w:t>
      </w:r>
    </w:p>
    <w:p>
      <w:pPr>
        <w:jc w:val="center"/>
        <w:rPr>
          <w:rFonts w:hint="eastAsia"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hint="eastAsia" w:ascii="仿宋_GB2312" w:hAnsi="仿宋" w:eastAsia="仿宋_GB2312"/>
          <w:sz w:val="40"/>
          <w:szCs w:val="48"/>
        </w:rPr>
      </w:pPr>
    </w:p>
    <w:p>
      <w:pPr>
        <w:spacing w:line="360" w:lineRule="auto"/>
        <w:jc w:val="center"/>
        <w:rPr>
          <w:rFonts w:hint="eastAsia" w:ascii="仿宋_GB2312" w:eastAsia="仿宋_GB2312"/>
          <w:sz w:val="32"/>
          <w:szCs w:val="32"/>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202011006</w:t>
      </w:r>
    </w:p>
    <w:p>
      <w:pPr>
        <w:spacing w:line="360" w:lineRule="auto"/>
        <w:ind w:firstLine="80" w:firstLineChars="25"/>
        <w:jc w:val="center"/>
        <w:rPr>
          <w:rFonts w:hint="eastAsia" w:ascii="仿宋_GB2312" w:hAnsi="宋体" w:eastAsia="仿宋_GB2312"/>
          <w:sz w:val="44"/>
          <w:szCs w:val="44"/>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w:t>
      </w:r>
      <w:r>
        <w:rPr>
          <w:rFonts w:hint="eastAsia" w:ascii="仿宋_GB2312" w:eastAsia="仿宋_GB2312"/>
          <w:sz w:val="32"/>
          <w:szCs w:val="32"/>
          <w:u w:val="single"/>
          <w:lang w:val="en-US" w:eastAsia="zh-CN"/>
        </w:rPr>
        <w:t>20</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临江公司三固项目化验室采样工具采购</w:t>
      </w:r>
    </w:p>
    <w:p>
      <w:pPr>
        <w:rPr>
          <w:rFonts w:hint="eastAsia"/>
          <w:sz w:val="84"/>
        </w:rPr>
      </w:pPr>
    </w:p>
    <w:p>
      <w:pPr>
        <w:rPr>
          <w:sz w:val="84"/>
        </w:rPr>
      </w:pPr>
    </w:p>
    <w:p>
      <w:pPr>
        <w:rPr>
          <w:rFonts w:hint="eastAsia"/>
          <w:sz w:val="84"/>
        </w:rPr>
      </w:pPr>
    </w:p>
    <w:p>
      <w:pPr>
        <w:snapToGrid w:val="0"/>
        <w:spacing w:line="480" w:lineRule="auto"/>
        <w:jc w:val="center"/>
        <w:rPr>
          <w:rFonts w:hint="eastAsia" w:ascii="仿宋_GB2312" w:hAnsi="宋体" w:eastAsia="仿宋_GB2312"/>
          <w:sz w:val="32"/>
          <w:szCs w:val="32"/>
        </w:rPr>
      </w:pPr>
      <w:r>
        <w:rPr>
          <w:rFonts w:hint="eastAsia" w:ascii="仿宋_GB2312" w:hAnsi="宋体" w:eastAsia="仿宋_GB2312"/>
          <w:sz w:val="32"/>
          <w:szCs w:val="32"/>
        </w:rPr>
        <w:t>杭州</w:t>
      </w:r>
      <w:r>
        <w:rPr>
          <w:rFonts w:hint="eastAsia" w:ascii="仿宋_GB2312" w:hAnsi="宋体" w:eastAsia="仿宋_GB2312"/>
          <w:sz w:val="32"/>
          <w:szCs w:val="32"/>
          <w:lang w:eastAsia="zh-CN"/>
        </w:rPr>
        <w:t>临江环境能源</w:t>
      </w:r>
      <w:r>
        <w:rPr>
          <w:rFonts w:hint="eastAsia" w:ascii="仿宋_GB2312" w:hAnsi="宋体" w:eastAsia="仿宋_GB2312"/>
          <w:sz w:val="32"/>
          <w:szCs w:val="32"/>
        </w:rPr>
        <w:t>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二○二○年</w:t>
      </w:r>
      <w:r>
        <w:rPr>
          <w:rFonts w:hint="eastAsia" w:ascii="仿宋_GB2312" w:hAnsi="宋体" w:eastAsia="仿宋_GB2312"/>
          <w:sz w:val="32"/>
          <w:szCs w:val="32"/>
          <w:lang w:eastAsia="zh-CN"/>
        </w:rPr>
        <w:t>十一</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rPr>
          <w:rFonts w:hint="eastAsia" w:ascii="仿宋_GB2312" w:eastAsia="仿宋_GB2312"/>
          <w:b w:val="0"/>
          <w:sz w:val="36"/>
        </w:rPr>
        <w:fldChar w:fldCharType="begin"/>
      </w:r>
      <w:r>
        <w:rPr>
          <w:rStyle w:val="8"/>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"_Toc530583921"</w:instrText>
      </w:r>
      <w:r>
        <w:rPr>
          <w:rStyle w:val="8"/>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8"/>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lang w:val="en-US" w:eastAsia="zh-CN"/>
        </w:rPr>
        <w:t>3</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8"/>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"_Toc530583922"</w:instrText>
      </w:r>
      <w:r>
        <w:rPr>
          <w:rStyle w:val="8"/>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8"/>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4</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8"/>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"_Toc530583923"</w:instrText>
      </w:r>
      <w:r>
        <w:rPr>
          <w:rStyle w:val="8"/>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8"/>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6</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rPr>
      </w:pPr>
      <w:r>
        <w:rPr>
          <w:rFonts w:hint="eastAsia" w:ascii="仿宋_GB2312" w:eastAsia="仿宋_GB2312"/>
          <w:b w:val="0"/>
          <w:sz w:val="36"/>
        </w:rPr>
        <w:fldChar w:fldCharType="begin"/>
      </w:r>
      <w:r>
        <w:rPr>
          <w:rStyle w:val="8"/>
          <w:rFonts w:hint="eastAsia" w:ascii="仿宋_GB2312" w:eastAsia="仿宋_GB2312"/>
          <w:b w:val="0"/>
          <w:sz w:val="36"/>
        </w:rPr>
        <w:instrText xml:space="preserve"> </w:instrText>
      </w:r>
      <w:r>
        <w:rPr>
          <w:rFonts w:hint="eastAsia" w:ascii="仿宋_GB2312" w:eastAsia="仿宋_GB2312"/>
          <w:b w:val="0"/>
          <w:sz w:val="36"/>
        </w:rPr>
        <w:instrText xml:space="preserve">HYPERLINK \l "_Toc530583924"</w:instrText>
      </w:r>
      <w:r>
        <w:rPr>
          <w:rStyle w:val="8"/>
          <w:rFonts w:hint="eastAsia" w:ascii="仿宋_GB2312" w:eastAsia="仿宋_GB2312"/>
          <w:b w:val="0"/>
          <w:sz w:val="36"/>
        </w:rPr>
        <w:instrText xml:space="preserve"> </w:instrText>
      </w:r>
      <w:r>
        <w:rPr>
          <w:rFonts w:hint="eastAsia" w:ascii="仿宋_GB2312" w:eastAsia="仿宋_GB2312"/>
          <w:b w:val="0"/>
          <w:sz w:val="36"/>
        </w:rPr>
        <w:fldChar w:fldCharType="separate"/>
      </w:r>
      <w:r>
        <w:rPr>
          <w:rStyle w:val="8"/>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rPr>
          <w:rFonts w:hint="eastAsia" w:ascii="仿宋_GB2312" w:eastAsia="仿宋_GB2312"/>
          <w:sz w:val="36"/>
        </w:rPr>
      </w:pPr>
      <w:r>
        <w:rPr>
          <w:rFonts w:hint="eastAsia" w:ascii="仿宋_GB2312" w:eastAsia="仿宋_GB2312"/>
          <w:sz w:val="36"/>
        </w:rPr>
        <w:fldChar w:fldCharType="end"/>
      </w:r>
    </w:p>
    <w:p>
      <w:pPr>
        <w:rPr>
          <w:rFonts w:hint="eastAsia" w:ascii="仿宋_GB2312" w:eastAsia="仿宋_GB2312"/>
          <w:sz w:val="36"/>
        </w:rPr>
      </w:pPr>
    </w:p>
    <w:p>
      <w:pPr>
        <w:snapToGrid w:val="0"/>
        <w:jc w:val="center"/>
        <w:rPr>
          <w:rFonts w:hint="eastAsia" w:ascii="仿宋_GB2312" w:eastAsia="仿宋_GB2312"/>
          <w:snapToGrid w:val="0"/>
          <w:sz w:val="24"/>
          <w:szCs w:val="24"/>
        </w:rPr>
      </w:pPr>
      <w:r>
        <w:rPr>
          <w:rFonts w:ascii="仿宋_GB2312" w:hAnsi="宋体" w:eastAsia="仿宋_GB2312"/>
          <w:sz w:val="32"/>
          <w:szCs w:val="32"/>
        </w:rPr>
        <w:br w:type="page"/>
      </w:r>
      <w:bookmarkStart w:id="4" w:name="_Toc530583878"/>
      <w:bookmarkStart w:id="5" w:name="_Toc530583921"/>
      <w:r>
        <w:rPr>
          <w:rFonts w:hint="eastAsia" w:ascii="仿宋_GB2312" w:eastAsia="仿宋_GB2312"/>
          <w:snapToGrid w:val="0"/>
          <w:sz w:val="24"/>
          <w:szCs w:val="24"/>
        </w:rPr>
        <w:t>第一部分   询价公告</w:t>
      </w:r>
      <w:bookmarkEnd w:id="4"/>
      <w:bookmarkEnd w:id="5"/>
    </w:p>
    <w:p>
      <w:pPr>
        <w:snapToGrid w:val="0"/>
        <w:ind w:firstLine="585"/>
        <w:jc w:val="left"/>
        <w:rPr>
          <w:rFonts w:hint="eastAsia" w:ascii="仿宋_GB2312" w:hAnsi="宋体"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lang w:eastAsia="zh-CN"/>
        </w:rPr>
        <w:t>三固项目</w:t>
      </w:r>
      <w:r>
        <w:rPr>
          <w:rFonts w:hint="eastAsia" w:ascii="仿宋_GB2312" w:eastAsia="仿宋_GB2312"/>
          <w:sz w:val="24"/>
          <w:szCs w:val="24"/>
        </w:rPr>
        <w:t>因日常生产需要，需采购</w:t>
      </w:r>
      <w:r>
        <w:rPr>
          <w:rFonts w:hint="eastAsia" w:ascii="仿宋_GB2312" w:eastAsia="仿宋_GB2312"/>
          <w:sz w:val="24"/>
          <w:szCs w:val="24"/>
          <w:lang w:eastAsia="zh-CN"/>
        </w:rPr>
        <w:t>采样工具</w:t>
      </w:r>
      <w:r>
        <w:rPr>
          <w:rFonts w:hint="eastAsia" w:ascii="仿宋_GB2312" w:eastAsia="仿宋_GB2312"/>
          <w:sz w:val="24"/>
          <w:szCs w:val="24"/>
        </w:rPr>
        <w:t>一批，</w:t>
      </w:r>
      <w:r>
        <w:rPr>
          <w:rFonts w:hint="eastAsia" w:ascii="仿宋_GB2312" w:hAnsi="宋体" w:eastAsia="仿宋_GB2312"/>
          <w:sz w:val="24"/>
          <w:szCs w:val="24"/>
        </w:rPr>
        <w:t>欢迎符合要求的供应商积极参与。</w:t>
      </w:r>
    </w:p>
    <w:p>
      <w:pPr>
        <w:numPr>
          <w:ilvl w:val="0"/>
          <w:numId w:val="2"/>
        </w:numPr>
        <w:adjustRightInd w:val="0"/>
        <w:snapToGrid w:val="0"/>
        <w:jc w:val="left"/>
        <w:textAlignment w:val="baseline"/>
        <w:rPr>
          <w:rFonts w:hint="eastAsia" w:ascii="仿宋_GB2312" w:eastAsia="仿宋_GB2312"/>
          <w:sz w:val="24"/>
          <w:szCs w:val="24"/>
        </w:rPr>
      </w:pPr>
      <w:r>
        <w:rPr>
          <w:rFonts w:hint="eastAsia" w:ascii="仿宋_GB2312" w:eastAsia="仿宋_GB2312"/>
          <w:sz w:val="24"/>
          <w:szCs w:val="24"/>
        </w:rPr>
        <w:t>采购内容及相关说明。</w:t>
      </w:r>
    </w:p>
    <w:p>
      <w:pPr>
        <w:snapToGrid w:val="0"/>
        <w:ind w:left="585"/>
        <w:jc w:val="left"/>
        <w:rPr>
          <w:rFonts w:hint="eastAsia" w:ascii="仿宋_GB2312" w:eastAsia="仿宋_GB2312"/>
          <w:sz w:val="24"/>
          <w:szCs w:val="24"/>
        </w:rPr>
      </w:pPr>
      <w:r>
        <w:rPr>
          <w:rFonts w:hint="eastAsia" w:ascii="仿宋_GB2312" w:eastAsia="仿宋_GB2312"/>
          <w:sz w:val="24"/>
          <w:szCs w:val="24"/>
        </w:rPr>
        <w:t>1</w:t>
      </w:r>
      <w:r>
        <w:rPr>
          <w:rFonts w:ascii="仿宋_GB2312" w:eastAsia="仿宋_GB2312"/>
          <w:sz w:val="24"/>
          <w:szCs w:val="24"/>
        </w:rPr>
        <w:t>.</w:t>
      </w:r>
      <w:r>
        <w:rPr>
          <w:rFonts w:hint="eastAsia" w:ascii="仿宋_GB2312" w:eastAsia="仿宋_GB2312"/>
          <w:sz w:val="24"/>
          <w:szCs w:val="24"/>
        </w:rPr>
        <w:t>采购内容</w:t>
      </w:r>
      <w:r>
        <w:rPr>
          <w:rFonts w:hint="eastAsia" w:ascii="仿宋_GB2312" w:eastAsia="仿宋_GB2312"/>
          <w:sz w:val="24"/>
          <w:szCs w:val="24"/>
          <w:lang w:eastAsia="zh-CN"/>
        </w:rPr>
        <w:t>：</w:t>
      </w:r>
      <w:r>
        <w:rPr>
          <w:rFonts w:hint="eastAsia" w:ascii="仿宋_GB2312" w:eastAsia="仿宋_GB2312"/>
          <w:sz w:val="24"/>
          <w:szCs w:val="24"/>
        </w:rPr>
        <w:t>详见</w:t>
      </w:r>
      <w:r>
        <w:rPr>
          <w:rFonts w:hint="eastAsia" w:ascii="仿宋_GB2312" w:eastAsia="仿宋_GB2312"/>
          <w:sz w:val="24"/>
          <w:szCs w:val="24"/>
          <w:lang w:eastAsia="zh-CN"/>
        </w:rPr>
        <w:t>询价文件</w:t>
      </w:r>
      <w:r>
        <w:rPr>
          <w:rFonts w:hint="eastAsia" w:ascii="仿宋_GB2312" w:eastAsia="仿宋_GB2312"/>
          <w:sz w:val="24"/>
          <w:szCs w:val="24"/>
        </w:rPr>
        <w:t>第三部分</w:t>
      </w:r>
    </w:p>
    <w:p>
      <w:pPr>
        <w:snapToGrid w:val="0"/>
        <w:ind w:firstLine="585"/>
        <w:jc w:val="left"/>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2.本项目最高限价</w:t>
      </w:r>
      <w:r>
        <w:rPr>
          <w:rFonts w:hint="eastAsia" w:ascii="仿宋_GB2312" w:eastAsia="仿宋_GB2312"/>
          <w:color w:val="000000" w:themeColor="text1"/>
          <w:sz w:val="24"/>
          <w:szCs w:val="24"/>
          <w:lang w:val="en-US" w:eastAsia="zh-CN"/>
          <w14:textFill>
            <w14:solidFill>
              <w14:schemeClr w14:val="tx1"/>
            </w14:solidFill>
          </w14:textFill>
        </w:rPr>
        <w:t>27000</w:t>
      </w:r>
      <w:r>
        <w:rPr>
          <w:rFonts w:hint="eastAsia" w:ascii="仿宋_GB2312" w:eastAsia="仿宋_GB2312"/>
          <w:color w:val="000000" w:themeColor="text1"/>
          <w:sz w:val="24"/>
          <w:szCs w:val="24"/>
          <w14:textFill>
            <w14:solidFill>
              <w14:schemeClr w14:val="tx1"/>
            </w14:solidFill>
          </w14:textFill>
        </w:rPr>
        <w:t>元。</w:t>
      </w:r>
    </w:p>
    <w:p>
      <w:pPr>
        <w:snapToGrid w:val="0"/>
        <w:ind w:firstLine="585"/>
        <w:jc w:val="left"/>
        <w:rPr>
          <w:rFonts w:hint="eastAsia" w:ascii="仿宋_GB2312" w:eastAsia="仿宋_GB2312"/>
          <w:sz w:val="24"/>
          <w:szCs w:val="24"/>
        </w:rPr>
      </w:pPr>
      <w:r>
        <w:rPr>
          <w:rFonts w:hint="eastAsia" w:ascii="仿宋_GB2312" w:eastAsia="仿宋_GB2312"/>
          <w:sz w:val="24"/>
          <w:szCs w:val="24"/>
        </w:rPr>
        <w:t>二、供应商要求。</w:t>
      </w:r>
    </w:p>
    <w:p>
      <w:pPr>
        <w:snapToGrid w:val="0"/>
        <w:ind w:firstLine="585"/>
        <w:jc w:val="left"/>
        <w:rPr>
          <w:rFonts w:hint="eastAsia" w:ascii="仿宋_GB2312" w:eastAsia="仿宋_GB2312"/>
          <w:sz w:val="24"/>
          <w:szCs w:val="24"/>
        </w:rPr>
      </w:pPr>
      <w:r>
        <w:rPr>
          <w:rFonts w:hint="eastAsia" w:ascii="仿宋_GB2312" w:eastAsia="仿宋_GB2312"/>
          <w:sz w:val="24"/>
          <w:szCs w:val="24"/>
        </w:rPr>
        <w:t>1.供应商必须是在中华人民共和国境内注册，注册资金50万元人民币（含）以上，营业执照经营范围具有</w:t>
      </w:r>
      <w:r>
        <w:rPr>
          <w:rFonts w:hint="eastAsia" w:ascii="仿宋_GB2312" w:eastAsia="仿宋_GB2312"/>
          <w:sz w:val="24"/>
          <w:szCs w:val="24"/>
          <w:lang w:eastAsia="zh-CN"/>
        </w:rPr>
        <w:t>询价文件所需货物</w:t>
      </w:r>
      <w:r>
        <w:rPr>
          <w:rFonts w:hint="eastAsia" w:ascii="仿宋_GB2312" w:eastAsia="仿宋_GB2312"/>
          <w:sz w:val="24"/>
          <w:szCs w:val="24"/>
        </w:rPr>
        <w:t>的销售资质，具有独立法人资格。</w:t>
      </w:r>
    </w:p>
    <w:p>
      <w:pPr>
        <w:snapToGrid w:val="0"/>
        <w:ind w:firstLine="585"/>
        <w:jc w:val="left"/>
        <w:rPr>
          <w:rFonts w:hint="eastAsia" w:ascii="仿宋_GB2312" w:eastAsia="仿宋_GB2312"/>
          <w:sz w:val="24"/>
          <w:szCs w:val="24"/>
        </w:rPr>
      </w:pPr>
      <w:r>
        <w:rPr>
          <w:rFonts w:hint="eastAsia" w:ascii="仿宋_GB2312" w:eastAsia="仿宋_GB2312"/>
          <w:sz w:val="24"/>
          <w:szCs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ind w:firstLine="585"/>
        <w:jc w:val="left"/>
        <w:rPr>
          <w:rFonts w:hint="eastAsia" w:ascii="仿宋_GB2312" w:eastAsia="仿宋_GB2312"/>
          <w:sz w:val="24"/>
          <w:szCs w:val="24"/>
        </w:rPr>
      </w:pPr>
      <w:r>
        <w:rPr>
          <w:rFonts w:hint="eastAsia" w:ascii="仿宋_GB2312" w:eastAsia="仿宋_GB2312"/>
          <w:sz w:val="24"/>
          <w:szCs w:val="24"/>
        </w:rPr>
        <w:t>3.本项目不接受联合体投标。</w:t>
      </w:r>
    </w:p>
    <w:p>
      <w:pPr>
        <w:snapToGrid w:val="0"/>
        <w:ind w:firstLine="585"/>
        <w:jc w:val="left"/>
        <w:rPr>
          <w:rFonts w:hint="eastAsia" w:ascii="仿宋_GB2312" w:eastAsia="仿宋_GB2312"/>
          <w:sz w:val="24"/>
          <w:szCs w:val="24"/>
        </w:rPr>
      </w:pPr>
      <w:r>
        <w:rPr>
          <w:rFonts w:hint="eastAsia" w:ascii="仿宋_GB2312" w:eastAsia="仿宋_GB2312"/>
          <w:sz w:val="24"/>
          <w:szCs w:val="24"/>
        </w:rPr>
        <w:t>三、报名方式：20</w:t>
      </w: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11</w:t>
      </w:r>
      <w:r>
        <w:rPr>
          <w:rFonts w:hint="eastAsia" w:ascii="仿宋_GB2312" w:eastAsia="仿宋_GB2312"/>
          <w:sz w:val="24"/>
          <w:szCs w:val="24"/>
        </w:rPr>
        <w:t>月</w:t>
      </w:r>
      <w:r>
        <w:rPr>
          <w:rFonts w:hint="eastAsia" w:ascii="仿宋_GB2312" w:eastAsia="仿宋_GB2312"/>
          <w:sz w:val="24"/>
          <w:szCs w:val="24"/>
          <w:lang w:val="en-US" w:eastAsia="zh-CN"/>
        </w:rPr>
        <w:t>28</w:t>
      </w:r>
      <w:bookmarkStart w:id="13" w:name="_GoBack"/>
      <w:bookmarkEnd w:id="13"/>
      <w:r>
        <w:rPr>
          <w:rFonts w:hint="eastAsia" w:ascii="仿宋_GB2312" w:eastAsia="仿宋_GB2312"/>
          <w:sz w:val="24"/>
          <w:szCs w:val="24"/>
        </w:rPr>
        <w:t>日前将企业营业执照、法人授权书、联系人、</w:t>
      </w:r>
      <w:r>
        <w:rPr>
          <w:rFonts w:hint="eastAsia" w:ascii="仿宋_GB2312" w:eastAsia="仿宋_GB2312"/>
          <w:sz w:val="24"/>
          <w:szCs w:val="24"/>
        </w:rPr>
        <w:fldChar w:fldCharType="begin"/>
      </w:r>
      <w:r>
        <w:rPr>
          <w:rFonts w:hint="eastAsia" w:ascii="仿宋_GB2312" w:eastAsia="仿宋_GB2312"/>
          <w:sz w:val="24"/>
          <w:szCs w:val="24"/>
        </w:rPr>
        <w:instrText xml:space="preserve"> HYPERLINK "mailto:联系方式发送至3202837964@qq.com" </w:instrText>
      </w:r>
      <w:r>
        <w:rPr>
          <w:rFonts w:hint="eastAsia" w:ascii="仿宋_GB2312" w:eastAsia="仿宋_GB2312"/>
          <w:sz w:val="24"/>
          <w:szCs w:val="24"/>
        </w:rPr>
        <w:fldChar w:fldCharType="separate"/>
      </w:r>
      <w:r>
        <w:rPr>
          <w:rFonts w:hint="eastAsia" w:ascii="仿宋_GB2312" w:eastAsia="仿宋_GB2312"/>
          <w:sz w:val="24"/>
          <w:szCs w:val="24"/>
        </w:rPr>
        <w:t>联系方式发送至</w:t>
      </w:r>
      <w:r>
        <w:rPr>
          <w:rFonts w:hint="eastAsia" w:ascii="仿宋_GB2312" w:eastAsia="仿宋_GB2312"/>
          <w:sz w:val="24"/>
          <w:szCs w:val="24"/>
          <w:lang w:val="en-US" w:eastAsia="zh-CN"/>
        </w:rPr>
        <w:t>646269796</w:t>
      </w:r>
      <w:r>
        <w:rPr>
          <w:rFonts w:hint="eastAsia" w:ascii="仿宋_GB2312" w:eastAsia="仿宋_GB2312"/>
          <w:sz w:val="24"/>
          <w:szCs w:val="24"/>
        </w:rPr>
        <w:t>@qq.com</w:t>
      </w:r>
      <w:r>
        <w:rPr>
          <w:rFonts w:hint="eastAsia" w:ascii="仿宋_GB2312" w:eastAsia="仿宋_GB2312"/>
          <w:sz w:val="24"/>
          <w:szCs w:val="24"/>
        </w:rPr>
        <w:fldChar w:fldCharType="end"/>
      </w:r>
      <w:r>
        <w:rPr>
          <w:rFonts w:hint="eastAsia" w:ascii="仿宋_GB2312" w:eastAsia="仿宋_GB2312"/>
          <w:sz w:val="24"/>
          <w:szCs w:val="24"/>
        </w:rPr>
        <w:t>邮箱。</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四 、报价时间及地点。</w:t>
      </w:r>
    </w:p>
    <w:p>
      <w:pPr>
        <w:numPr>
          <w:ilvl w:val="0"/>
          <w:numId w:val="3"/>
        </w:numPr>
        <w:snapToGrid w:val="0"/>
        <w:jc w:val="left"/>
        <w:rPr>
          <w:rFonts w:hint="eastAsia" w:ascii="仿宋_GB2312" w:eastAsia="仿宋_GB2312"/>
          <w:sz w:val="24"/>
          <w:szCs w:val="24"/>
        </w:rPr>
      </w:pPr>
      <w:r>
        <w:rPr>
          <w:rFonts w:hint="eastAsia" w:ascii="仿宋_GB2312" w:eastAsia="仿宋_GB2312"/>
          <w:sz w:val="24"/>
          <w:szCs w:val="24"/>
        </w:rPr>
        <w:t>报价时间：</w:t>
      </w:r>
      <w:r>
        <w:rPr>
          <w:rFonts w:hint="eastAsia" w:ascii="仿宋_GB2312" w:eastAsia="仿宋_GB2312"/>
          <w:sz w:val="24"/>
          <w:szCs w:val="24"/>
          <w:lang w:val="en-US" w:eastAsia="zh-CN"/>
        </w:rPr>
        <w:t>2020</w:t>
      </w:r>
      <w:r>
        <w:rPr>
          <w:rFonts w:hint="eastAsia" w:ascii="仿宋_GB2312" w:eastAsia="仿宋_GB2312"/>
          <w:sz w:val="24"/>
          <w:szCs w:val="24"/>
        </w:rPr>
        <w:t>年</w:t>
      </w:r>
      <w:r>
        <w:rPr>
          <w:rFonts w:hint="eastAsia" w:ascii="仿宋_GB2312" w:eastAsia="仿宋_GB2312"/>
          <w:sz w:val="24"/>
          <w:szCs w:val="24"/>
          <w:lang w:val="en-US" w:eastAsia="zh-CN"/>
        </w:rPr>
        <w:t>11</w:t>
      </w:r>
      <w:r>
        <w:rPr>
          <w:rFonts w:hint="eastAsia" w:ascii="仿宋_GB2312" w:eastAsia="仿宋_GB2312"/>
          <w:sz w:val="24"/>
          <w:szCs w:val="24"/>
        </w:rPr>
        <w:t>月</w:t>
      </w:r>
      <w:r>
        <w:rPr>
          <w:rFonts w:hint="eastAsia" w:ascii="仿宋_GB2312" w:eastAsia="仿宋_GB2312"/>
          <w:sz w:val="24"/>
          <w:szCs w:val="24"/>
          <w:lang w:val="en-US" w:eastAsia="zh-CN"/>
        </w:rPr>
        <w:t>30</w:t>
      </w:r>
      <w:r>
        <w:rPr>
          <w:rFonts w:hint="eastAsia" w:ascii="仿宋_GB2312" w:eastAsia="仿宋_GB2312"/>
          <w:sz w:val="24"/>
          <w:szCs w:val="24"/>
        </w:rPr>
        <w:t>日10:00。</w:t>
      </w:r>
    </w:p>
    <w:p>
      <w:pPr>
        <w:numPr>
          <w:ilvl w:val="0"/>
          <w:numId w:val="3"/>
        </w:numPr>
        <w:adjustRightInd w:val="0"/>
        <w:snapToGrid w:val="0"/>
        <w:ind w:left="482" w:firstLine="0"/>
        <w:jc w:val="left"/>
        <w:rPr>
          <w:rFonts w:hint="eastAsia" w:ascii="仿宋_GB2312" w:eastAsia="仿宋_GB2312"/>
          <w:sz w:val="24"/>
          <w:szCs w:val="24"/>
        </w:rPr>
      </w:pPr>
      <w:r>
        <w:rPr>
          <w:rFonts w:hint="eastAsia" w:ascii="仿宋_GB2312" w:eastAsia="仿宋_GB2312"/>
          <w:sz w:val="24"/>
          <w:szCs w:val="24"/>
        </w:rPr>
        <w:t>报价地点：</w:t>
      </w:r>
      <w:r>
        <w:rPr>
          <w:rFonts w:hint="eastAsia" w:ascii="仿宋_GB2312" w:eastAsia="仿宋_GB2312"/>
          <w:sz w:val="24"/>
          <w:szCs w:val="24"/>
          <w:lang w:eastAsia="zh-CN"/>
        </w:rPr>
        <w:t>杭州市钱塘新区临江街道红十五线与观十五线交叉口（杭州临江环境能源有限公司前期部）</w:t>
      </w:r>
      <w:r>
        <w:rPr>
          <w:rFonts w:hint="eastAsia" w:ascii="仿宋_GB2312" w:eastAsia="仿宋_GB2312"/>
          <w:sz w:val="24"/>
          <w:szCs w:val="24"/>
        </w:rPr>
        <w:t>。</w:t>
      </w:r>
    </w:p>
    <w:p>
      <w:pPr>
        <w:snapToGrid w:val="0"/>
        <w:ind w:firstLine="585"/>
        <w:jc w:val="left"/>
        <w:rPr>
          <w:rFonts w:hint="eastAsia" w:ascii="仿宋_GB2312" w:eastAsia="仿宋_GB2312"/>
          <w:sz w:val="24"/>
          <w:szCs w:val="24"/>
        </w:rPr>
      </w:pPr>
      <w:r>
        <w:rPr>
          <w:rFonts w:hint="eastAsia" w:ascii="仿宋_GB2312" w:eastAsia="仿宋_GB2312"/>
          <w:sz w:val="24"/>
          <w:szCs w:val="24"/>
        </w:rPr>
        <w:t>五、质疑。</w:t>
      </w:r>
    </w:p>
    <w:p>
      <w:pPr>
        <w:snapToGrid w:val="0"/>
        <w:ind w:firstLine="585"/>
        <w:jc w:val="left"/>
        <w:rPr>
          <w:rFonts w:hint="eastAsia" w:ascii="仿宋_GB2312" w:eastAsia="仿宋_GB2312"/>
          <w:sz w:val="24"/>
          <w:szCs w:val="24"/>
        </w:rPr>
      </w:pPr>
      <w:r>
        <w:rPr>
          <w:rFonts w:hint="eastAsia" w:ascii="仿宋_GB2312" w:eastAsia="仿宋_GB2312"/>
          <w:sz w:val="24"/>
          <w:szCs w:val="24"/>
        </w:rPr>
        <w:t>供应商如认为询价文件使自身的合法权益受到损害的，应于自报名之日起1日内以书面形式向采购人提出质疑。逾期视作无异议。</w:t>
      </w:r>
    </w:p>
    <w:p>
      <w:pPr>
        <w:snapToGrid w:val="0"/>
        <w:ind w:firstLine="585"/>
        <w:jc w:val="left"/>
        <w:rPr>
          <w:rFonts w:hint="eastAsia" w:ascii="仿宋_GB2312" w:eastAsia="仿宋_GB2312"/>
          <w:sz w:val="24"/>
          <w:szCs w:val="24"/>
        </w:rPr>
      </w:pPr>
      <w:r>
        <w:rPr>
          <w:rFonts w:hint="eastAsia" w:ascii="仿宋_GB2312" w:eastAsia="仿宋_GB2312"/>
          <w:sz w:val="24"/>
          <w:szCs w:val="24"/>
        </w:rPr>
        <w:t>六、联系人：</w:t>
      </w:r>
      <w:r>
        <w:rPr>
          <w:rFonts w:hint="eastAsia" w:ascii="仿宋_GB2312" w:eastAsia="仿宋_GB2312"/>
          <w:sz w:val="24"/>
          <w:szCs w:val="24"/>
          <w:lang w:eastAsia="zh-CN"/>
        </w:rPr>
        <w:t>胡</w:t>
      </w:r>
      <w:r>
        <w:rPr>
          <w:rFonts w:hint="eastAsia" w:ascii="仿宋_GB2312" w:eastAsia="仿宋_GB2312"/>
          <w:sz w:val="24"/>
          <w:szCs w:val="24"/>
        </w:rPr>
        <w:t>先生    联系电话：</w:t>
      </w:r>
      <w:r>
        <w:rPr>
          <w:rFonts w:hint="eastAsia" w:ascii="仿宋_GB2312" w:eastAsia="仿宋_GB2312"/>
          <w:sz w:val="24"/>
          <w:szCs w:val="24"/>
          <w:lang w:val="en-US" w:eastAsia="zh-CN"/>
        </w:rPr>
        <w:t>15700099079</w:t>
      </w:r>
      <w:r>
        <w:rPr>
          <w:rFonts w:hint="eastAsia" w:ascii="仿宋_GB2312" w:eastAsia="仿宋_GB2312"/>
          <w:sz w:val="24"/>
          <w:szCs w:val="24"/>
        </w:rPr>
        <w:t xml:space="preserve"> </w:t>
      </w:r>
    </w:p>
    <w:p>
      <w:pPr>
        <w:snapToGrid w:val="0"/>
        <w:ind w:firstLine="480" w:firstLineChars="200"/>
        <w:jc w:val="left"/>
        <w:rPr>
          <w:rFonts w:hint="eastAsia" w:ascii="仿宋_GB2312" w:eastAsia="仿宋_GB2312"/>
          <w:sz w:val="24"/>
          <w:szCs w:val="24"/>
        </w:rPr>
      </w:pPr>
    </w:p>
    <w:p>
      <w:pPr>
        <w:snapToGrid w:val="0"/>
        <w:ind w:firstLine="480" w:firstLineChars="200"/>
        <w:jc w:val="left"/>
        <w:rPr>
          <w:rFonts w:hint="eastAsia" w:ascii="仿宋_GB2312" w:eastAsia="仿宋_GB2312"/>
          <w:sz w:val="24"/>
          <w:szCs w:val="24"/>
        </w:rPr>
      </w:pPr>
    </w:p>
    <w:p>
      <w:pPr>
        <w:snapToGrid w:val="0"/>
        <w:ind w:firstLine="585"/>
        <w:jc w:val="right"/>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ind w:firstLine="585"/>
        <w:jc w:val="right"/>
        <w:rPr>
          <w:rFonts w:hint="eastAsia" w:ascii="仿宋_GB2312" w:eastAsia="仿宋_GB2312"/>
          <w:sz w:val="24"/>
          <w:szCs w:val="24"/>
        </w:rPr>
      </w:pPr>
      <w:r>
        <w:rPr>
          <w:rFonts w:hint="eastAsia" w:ascii="仿宋_GB2312" w:eastAsia="仿宋_GB2312"/>
          <w:sz w:val="24"/>
          <w:szCs w:val="24"/>
        </w:rPr>
        <w:t>20</w:t>
      </w: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11</w:t>
      </w:r>
      <w:r>
        <w:rPr>
          <w:rFonts w:hint="eastAsia" w:ascii="仿宋_GB2312" w:eastAsia="仿宋_GB2312"/>
          <w:sz w:val="24"/>
          <w:szCs w:val="24"/>
        </w:rPr>
        <w:t>月</w:t>
      </w:r>
      <w:r>
        <w:rPr>
          <w:rFonts w:hint="eastAsia" w:ascii="仿宋_GB2312" w:eastAsia="仿宋_GB2312"/>
          <w:sz w:val="24"/>
          <w:szCs w:val="24"/>
          <w:lang w:val="en-US" w:eastAsia="zh-CN"/>
        </w:rPr>
        <w:t>25</w:t>
      </w:r>
      <w:r>
        <w:rPr>
          <w:rFonts w:hint="eastAsia" w:ascii="仿宋_GB2312" w:eastAsia="仿宋_GB2312"/>
          <w:sz w:val="24"/>
          <w:szCs w:val="24"/>
        </w:rPr>
        <w:t>日</w:t>
      </w:r>
    </w:p>
    <w:p>
      <w:pPr>
        <w:snapToGrid w:val="0"/>
        <w:ind w:firstLine="585"/>
        <w:jc w:val="center"/>
        <w:rPr>
          <w:rFonts w:hint="eastAsia" w:ascii="仿宋_GB2312" w:eastAsia="仿宋_GB2312"/>
          <w:snapToGrid w:val="0"/>
          <w:sz w:val="24"/>
          <w:szCs w:val="24"/>
        </w:rPr>
      </w:pPr>
      <w:r>
        <w:rPr>
          <w:rFonts w:hint="eastAsia" w:ascii="仿宋_GB2312" w:eastAsia="仿宋_GB2312"/>
          <w:sz w:val="24"/>
          <w:szCs w:val="24"/>
        </w:rPr>
        <w:br w:type="page"/>
      </w:r>
      <w:bookmarkStart w:id="6" w:name="_Toc530583922"/>
      <w:bookmarkStart w:id="7" w:name="_Toc530583879"/>
      <w:r>
        <w:rPr>
          <w:rFonts w:hint="eastAsia" w:ascii="仿宋_GB2312" w:eastAsia="仿宋_GB2312"/>
          <w:snapToGrid w:val="0"/>
          <w:sz w:val="24"/>
          <w:szCs w:val="24"/>
        </w:rPr>
        <w:t>第二部分   采购须知</w:t>
      </w:r>
      <w:bookmarkEnd w:id="6"/>
      <w:bookmarkEnd w:id="7"/>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一、适用范围。</w:t>
      </w:r>
    </w:p>
    <w:p>
      <w:pPr>
        <w:snapToGrid w:val="0"/>
        <w:rPr>
          <w:rFonts w:hint="eastAsia" w:ascii="仿宋_GB2312" w:hAnsi="宋体" w:eastAsia="仿宋_GB2312"/>
          <w:sz w:val="24"/>
          <w:szCs w:val="24"/>
        </w:rPr>
      </w:pPr>
      <w:r>
        <w:rPr>
          <w:rFonts w:hint="eastAsia" w:ascii="仿宋_GB2312" w:hAnsi="宋体" w:eastAsia="仿宋_GB2312"/>
          <w:sz w:val="24"/>
          <w:szCs w:val="24"/>
        </w:rPr>
        <w:t xml:space="preserve">    仅适用于本次询价采购所叙述的货物和服务。</w:t>
      </w:r>
      <w:r>
        <w:rPr>
          <w:rFonts w:hint="eastAsia" w:ascii="仿宋_GB2312" w:eastAsia="仿宋_GB2312"/>
          <w:sz w:val="24"/>
          <w:szCs w:val="24"/>
        </w:rPr>
        <w:t>无论询价采购过程和结果如何，供应商自行承担全部费用。</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二、定义。</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（一）“采购人”系指杭州</w:t>
      </w:r>
      <w:r>
        <w:rPr>
          <w:rFonts w:hint="eastAsia" w:ascii="仿宋_GB2312" w:hAnsi="宋体" w:eastAsia="仿宋_GB2312"/>
          <w:sz w:val="24"/>
          <w:szCs w:val="24"/>
          <w:lang w:eastAsia="zh-CN"/>
        </w:rPr>
        <w:t>临江环境能源</w:t>
      </w:r>
      <w:r>
        <w:rPr>
          <w:rFonts w:hint="eastAsia" w:ascii="仿宋_GB2312" w:hAnsi="宋体" w:eastAsia="仿宋_GB2312"/>
          <w:sz w:val="24"/>
          <w:szCs w:val="24"/>
        </w:rPr>
        <w:t>有限公司。</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（二）“供应商”系指向采购人提交报价文件的商家。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（三）“货物和服务”系指按询价文件要求的货物和服务。</w:t>
      </w:r>
    </w:p>
    <w:p>
      <w:pPr>
        <w:snapToGrid w:val="0"/>
        <w:ind w:firstLine="520" w:firstLineChars="217"/>
        <w:rPr>
          <w:rFonts w:hint="eastAsia" w:ascii="仿宋_GB2312" w:hAnsi="宋体" w:eastAsia="仿宋_GB2312"/>
          <w:sz w:val="24"/>
          <w:szCs w:val="24"/>
        </w:rPr>
      </w:pPr>
      <w:r>
        <w:rPr>
          <w:rFonts w:hint="eastAsia" w:ascii="仿宋_GB2312" w:eastAsia="仿宋_GB2312"/>
          <w:sz w:val="24"/>
          <w:szCs w:val="24"/>
        </w:rPr>
        <w:t>三、采购报价。</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（一）本项目以人民币为结算货币。</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（二）供应商应按询价文件要求认真制作《报价一览表》，报价时，报价文件中的报价金额如有大写和小写不一致的，以大写金额为准；总价金额与按单价汇总金额不一致的，以单价金额计算结果为准。</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（三）供应商报价应为一次性报价。如果出现两个或两个以上报价，则报价无效。供应商报价超过最高限价的，作无效报价处理。供应商报价应包括人工费、运输费、装卸费、和税费等。</w:t>
      </w:r>
    </w:p>
    <w:p>
      <w:pPr>
        <w:snapToGrid w:val="0"/>
        <w:ind w:firstLine="480" w:firstLineChars="200"/>
        <w:jc w:val="left"/>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四、保证金。</w:t>
      </w:r>
    </w:p>
    <w:p>
      <w:pPr>
        <w:snapToGrid w:val="0"/>
        <w:ind w:firstLine="480" w:firstLineChars="200"/>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（一）参加报价的供应商应于报价截止时间前缴纳</w:t>
      </w:r>
      <w:r>
        <w:rPr>
          <w:rFonts w:hint="eastAsia" w:ascii="仿宋_GB2312" w:hAnsi="宋体" w:eastAsia="仿宋_GB2312"/>
          <w:color w:val="000000" w:themeColor="text1"/>
          <w:sz w:val="24"/>
          <w:szCs w:val="24"/>
          <w:lang w:val="en-US" w:eastAsia="zh-CN"/>
          <w14:textFill>
            <w14:solidFill>
              <w14:schemeClr w14:val="tx1"/>
            </w14:solidFill>
          </w14:textFill>
        </w:rPr>
        <w:t>10</w:t>
      </w:r>
      <w:r>
        <w:rPr>
          <w:rFonts w:hint="eastAsia" w:ascii="仿宋_GB2312" w:hAnsi="宋体" w:eastAsia="仿宋_GB2312"/>
          <w:color w:val="000000" w:themeColor="text1"/>
          <w:sz w:val="24"/>
          <w:szCs w:val="24"/>
          <w14:textFill>
            <w14:solidFill>
              <w14:schemeClr w14:val="tx1"/>
            </w14:solidFill>
          </w14:textFill>
        </w:rPr>
        <w:t>00 元（大写：</w:t>
      </w:r>
      <w:r>
        <w:rPr>
          <w:rFonts w:hint="eastAsia" w:ascii="仿宋_GB2312" w:hAnsi="宋体" w:eastAsia="仿宋_GB2312"/>
          <w:color w:val="000000" w:themeColor="text1"/>
          <w:sz w:val="24"/>
          <w:szCs w:val="24"/>
          <w:lang w:eastAsia="zh-CN"/>
          <w14:textFill>
            <w14:solidFill>
              <w14:schemeClr w14:val="tx1"/>
            </w14:solidFill>
          </w14:textFill>
        </w:rPr>
        <w:t>壹</w:t>
      </w:r>
      <w:r>
        <w:rPr>
          <w:rFonts w:hint="eastAsia" w:ascii="仿宋_GB2312" w:hAnsi="宋体" w:eastAsia="仿宋_GB2312"/>
          <w:color w:val="000000" w:themeColor="text1"/>
          <w:sz w:val="24"/>
          <w:szCs w:val="24"/>
          <w14:textFill>
            <w14:solidFill>
              <w14:schemeClr w14:val="tx1"/>
            </w14:solidFill>
          </w14:textFill>
        </w:rPr>
        <w:t>仟元整）保证金。供应商凭银行汇款回单或加盖单位公章的网银汇款回单向采购人开具收据。汇款回单复印件作为报价文件组成部分，保证金交付和退回均以供应商单位名义，保证金实行统一管理，专户统一收退。保证金将在采购人与成交供应商签订合同后全额退还。退保证金前，供应商必须提供加财务专用章的收款收据。</w:t>
      </w:r>
    </w:p>
    <w:p>
      <w:pPr>
        <w:snapToGrid w:val="0"/>
        <w:ind w:firstLine="480" w:firstLineChars="200"/>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缴纳户名：杭州</w:t>
      </w:r>
      <w:r>
        <w:rPr>
          <w:rFonts w:hint="eastAsia" w:ascii="仿宋_GB2312" w:hAnsi="宋体" w:eastAsia="仿宋_GB2312"/>
          <w:color w:val="000000" w:themeColor="text1"/>
          <w:sz w:val="24"/>
          <w:szCs w:val="24"/>
          <w:lang w:eastAsia="zh-CN"/>
          <w14:textFill>
            <w14:solidFill>
              <w14:schemeClr w14:val="tx1"/>
            </w14:solidFill>
          </w14:textFill>
        </w:rPr>
        <w:t>临江环境能源</w:t>
      </w:r>
      <w:r>
        <w:rPr>
          <w:rFonts w:hint="eastAsia" w:ascii="仿宋_GB2312" w:hAnsi="宋体" w:eastAsia="仿宋_GB2312"/>
          <w:color w:val="000000" w:themeColor="text1"/>
          <w:sz w:val="24"/>
          <w:szCs w:val="24"/>
          <w14:textFill>
            <w14:solidFill>
              <w14:schemeClr w14:val="tx1"/>
            </w14:solidFill>
          </w14:textFill>
        </w:rPr>
        <w:t>有限公司</w:t>
      </w:r>
    </w:p>
    <w:p>
      <w:pPr>
        <w:snapToGrid w:val="0"/>
        <w:ind w:firstLine="480" w:firstLineChars="200"/>
        <w:rPr>
          <w:rFonts w:hint="eastAsia"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开户银行：</w:t>
      </w:r>
      <w:r>
        <w:rPr>
          <w:rFonts w:hint="eastAsia" w:ascii="仿宋_GB2312" w:hAnsi="宋体" w:eastAsia="仿宋_GB2312"/>
          <w:color w:val="000000" w:themeColor="text1"/>
          <w:sz w:val="24"/>
          <w:szCs w:val="24"/>
          <w:lang w:val="en-US" w:eastAsia="zh-CN"/>
          <w14:textFill>
            <w14:solidFill>
              <w14:schemeClr w14:val="tx1"/>
            </w14:solidFill>
          </w14:textFill>
        </w:rPr>
        <w:t>中国工商银行股份有限公司杭州朝晖支行营业室</w:t>
      </w:r>
    </w:p>
    <w:p>
      <w:pPr>
        <w:snapToGrid w:val="0"/>
        <w:ind w:firstLine="480" w:firstLineChars="200"/>
        <w:rPr>
          <w:rFonts w:hint="eastAsia" w:ascii="仿宋_GB2312" w:hAnsi="宋体" w:eastAsia="仿宋_GB2312"/>
          <w:color w:val="000000" w:themeColor="text1"/>
          <w:sz w:val="24"/>
          <w:szCs w:val="24"/>
          <w:lang w:eastAsia="zh-CN"/>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银行账号：</w:t>
      </w:r>
      <w:r>
        <w:rPr>
          <w:rFonts w:hint="eastAsia" w:ascii="仿宋_GB2312" w:hAnsi="宋体" w:eastAsia="仿宋_GB2312"/>
          <w:color w:val="000000" w:themeColor="text1"/>
          <w:sz w:val="24"/>
          <w:szCs w:val="24"/>
          <w:lang w:eastAsia="zh-CN"/>
          <w14:textFill>
            <w14:solidFill>
              <w14:schemeClr w14:val="tx1"/>
            </w14:solidFill>
          </w14:textFill>
        </w:rPr>
        <w:t>1202022119900221293</w:t>
      </w:r>
    </w:p>
    <w:p>
      <w:pPr>
        <w:snapToGrid w:val="0"/>
        <w:ind w:firstLine="480" w:firstLineChars="200"/>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（二）报价截止时间后，供应商无故撤回报价文件或成交供应商未按规定与采购人签订合同的，采购人将没收保证金。</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五、报价有效期。</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（一）从报价截止之日起，报价文件有效期为30日。</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（二）特殊情况下，采购人可与供应商协商延缓报价有效期，这种要求和答复均以书面形式进行。在这种情况下，保证金的有效期也相应延长。</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（三）供应商可拒绝接受延期要求而不会导致保证金被没收，同意延长有效期的供应商不能修改报价文件。</w:t>
      </w:r>
    </w:p>
    <w:p>
      <w:pPr>
        <w:snapToGrid w:val="0"/>
        <w:ind w:firstLine="480" w:firstLineChars="200"/>
        <w:jc w:val="left"/>
        <w:rPr>
          <w:rFonts w:hint="eastAsia" w:ascii="仿宋_GB2312" w:eastAsia="仿宋_GB2312"/>
          <w:bCs/>
          <w:sz w:val="24"/>
          <w:szCs w:val="24"/>
        </w:rPr>
      </w:pPr>
      <w:r>
        <w:rPr>
          <w:rFonts w:hint="eastAsia" w:ascii="仿宋_GB2312" w:eastAsia="仿宋_GB2312"/>
          <w:bCs/>
          <w:sz w:val="24"/>
          <w:szCs w:val="24"/>
        </w:rPr>
        <w:t>六、报价文件的组成。</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1.报价文件封面（附件一）；</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2.法定代表人授权书（附件二）；</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3.报价一览表（附件三）；</w:t>
      </w:r>
    </w:p>
    <w:p>
      <w:pPr>
        <w:snapToGrid w:val="0"/>
        <w:ind w:firstLine="460" w:firstLineChars="192"/>
        <w:jc w:val="left"/>
        <w:rPr>
          <w:rFonts w:hint="eastAsia" w:ascii="仿宋_GB2312" w:eastAsia="仿宋_GB2312"/>
          <w:bCs/>
          <w:sz w:val="24"/>
          <w:szCs w:val="24"/>
        </w:rPr>
      </w:pPr>
      <w:r>
        <w:rPr>
          <w:rFonts w:hint="eastAsia" w:ascii="仿宋_GB2312" w:eastAsia="仿宋_GB2312"/>
          <w:bCs/>
          <w:sz w:val="24"/>
          <w:szCs w:val="24"/>
        </w:rPr>
        <w:t>4.产品质量保证承诺函（附件四）；</w:t>
      </w:r>
    </w:p>
    <w:p>
      <w:pPr>
        <w:snapToGrid w:val="0"/>
        <w:ind w:firstLine="480" w:firstLineChars="200"/>
        <w:rPr>
          <w:rFonts w:hint="eastAsia" w:ascii="仿宋_GB2312" w:eastAsia="仿宋_GB2312"/>
          <w:bCs/>
          <w:sz w:val="24"/>
          <w:szCs w:val="24"/>
        </w:rPr>
      </w:pPr>
      <w:r>
        <w:rPr>
          <w:rFonts w:hint="eastAsia" w:ascii="仿宋_GB2312" w:eastAsia="仿宋_GB2312"/>
          <w:bCs/>
          <w:sz w:val="24"/>
          <w:szCs w:val="24"/>
        </w:rPr>
        <w:t>5.有效资质证明并加盖公章：通过年检的营业执照复印件。</w:t>
      </w:r>
    </w:p>
    <w:p>
      <w:pPr>
        <w:snapToGrid w:val="0"/>
        <w:ind w:firstLine="427" w:firstLineChars="178"/>
        <w:jc w:val="left"/>
        <w:rPr>
          <w:rFonts w:hint="eastAsia" w:ascii="仿宋_GB2312" w:eastAsia="仿宋_GB2312"/>
          <w:bCs/>
          <w:sz w:val="24"/>
          <w:szCs w:val="24"/>
        </w:rPr>
      </w:pPr>
      <w:r>
        <w:rPr>
          <w:rFonts w:hint="eastAsia" w:ascii="仿宋_GB2312" w:hAnsi="宋体" w:eastAsia="仿宋_GB2312"/>
          <w:bCs/>
          <w:sz w:val="24"/>
          <w:szCs w:val="24"/>
        </w:rPr>
        <w:t>报价文件装订密封，</w:t>
      </w:r>
      <w:r>
        <w:rPr>
          <w:rFonts w:hint="eastAsia" w:ascii="仿宋_GB2312" w:eastAsia="仿宋_GB2312"/>
          <w:bCs/>
          <w:sz w:val="24"/>
          <w:szCs w:val="24"/>
        </w:rPr>
        <w:t>并在封皮上注明：采购项目名称、采购项目编号、报价单位名称、全权代表姓名。</w:t>
      </w:r>
    </w:p>
    <w:p>
      <w:pPr>
        <w:snapToGrid w:val="0"/>
        <w:ind w:left="-178" w:leftChars="-85" w:firstLine="616" w:firstLineChars="257"/>
        <w:jc w:val="left"/>
        <w:rPr>
          <w:rFonts w:hint="eastAsia" w:ascii="仿宋_GB2312" w:eastAsia="仿宋_GB2312"/>
          <w:sz w:val="24"/>
          <w:szCs w:val="24"/>
        </w:rPr>
      </w:pPr>
      <w:r>
        <w:rPr>
          <w:rFonts w:hint="eastAsia" w:ascii="仿宋_GB2312" w:eastAsia="仿宋_GB2312"/>
          <w:bCs/>
          <w:sz w:val="24"/>
          <w:szCs w:val="24"/>
        </w:rPr>
        <w:t>七、报价文件的签署和份</w:t>
      </w:r>
      <w:r>
        <w:rPr>
          <w:rFonts w:hint="eastAsia" w:ascii="仿宋_GB2312" w:eastAsia="仿宋_GB2312"/>
          <w:sz w:val="24"/>
          <w:szCs w:val="24"/>
        </w:rPr>
        <w:t>数。</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（一）报价文件需打印或用不褪色的墨水填写。报价文件的装订顺序应按本章第六条所叙顺序装订。</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（二）报价文件凡需要盖章处均须由报价单位盖公章，并由法定代表人或全权代表签署，供应商单位应写全称。</w:t>
      </w:r>
    </w:p>
    <w:p>
      <w:pPr>
        <w:snapToGrid w:val="0"/>
        <w:ind w:firstLine="491" w:firstLineChars="205"/>
        <w:jc w:val="left"/>
        <w:rPr>
          <w:rFonts w:hint="eastAsia" w:ascii="仿宋_GB2312" w:eastAsia="仿宋_GB2312"/>
          <w:sz w:val="24"/>
          <w:szCs w:val="24"/>
        </w:rPr>
      </w:pPr>
      <w:r>
        <w:rPr>
          <w:rFonts w:hint="eastAsia" w:ascii="仿宋_GB2312" w:eastAsia="仿宋_GB2312"/>
          <w:sz w:val="24"/>
          <w:szCs w:val="24"/>
        </w:rPr>
        <w:t>（三）供应商应按照询价文件的格式要求制作报价文件，报价文件正本1份，副本2份。</w:t>
      </w:r>
    </w:p>
    <w:p>
      <w:pPr>
        <w:snapToGrid w:val="0"/>
        <w:ind w:firstLine="544" w:firstLineChars="227"/>
        <w:jc w:val="left"/>
        <w:rPr>
          <w:rFonts w:hint="eastAsia" w:ascii="仿宋_GB2312" w:eastAsia="仿宋_GB2312"/>
          <w:sz w:val="24"/>
          <w:szCs w:val="24"/>
        </w:rPr>
      </w:pPr>
      <w:r>
        <w:rPr>
          <w:rFonts w:hint="eastAsia" w:ascii="仿宋_GB2312" w:eastAsia="仿宋_GB2312"/>
          <w:sz w:val="24"/>
          <w:szCs w:val="24"/>
        </w:rPr>
        <w:t>八、报价文件的递交。</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（一）如果供应商未加写标记，采购人对报价文件的误投和提前启封不负责任。</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（二）采购人接受供应商报价文件时间：在报价截止时间前接受报价文件。</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（三）报价截止时间前，供应商可以书面形式向采购人已递交的报价文件提出补充和修改，采购人以最后的补充和修改为准。该书面材料应密封，由法定代表人或授权委托人签字并加盖公章。</w:t>
      </w:r>
    </w:p>
    <w:p>
      <w:pPr>
        <w:snapToGrid w:val="0"/>
        <w:ind w:firstLine="480" w:firstLineChars="200"/>
        <w:rPr>
          <w:rFonts w:hint="eastAsia" w:ascii="仿宋_GB2312" w:hAnsi="宋体" w:eastAsia="仿宋_GB2312"/>
          <w:sz w:val="24"/>
          <w:szCs w:val="24"/>
        </w:rPr>
      </w:pPr>
      <w:r>
        <w:rPr>
          <w:rFonts w:hint="eastAsia" w:ascii="仿宋_GB2312" w:hAnsi="宋体" w:eastAsia="仿宋_GB2312"/>
          <w:sz w:val="24"/>
          <w:szCs w:val="24"/>
        </w:rPr>
        <w:t>（四）报价文件填写字迹必须清楚、工整，对不同文字文本报价文件的解释发生异议的，以中文文本为准。</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rPr>
        <w:t>九、无效报价</w:t>
      </w:r>
    </w:p>
    <w:p>
      <w:pPr>
        <w:snapToGrid w:val="0"/>
        <w:ind w:left="1" w:firstLine="616" w:firstLineChars="257"/>
        <w:rPr>
          <w:rFonts w:hint="eastAsia" w:ascii="仿宋_GB2312" w:eastAsia="仿宋_GB2312"/>
          <w:sz w:val="24"/>
          <w:szCs w:val="24"/>
        </w:rPr>
      </w:pPr>
      <w:r>
        <w:rPr>
          <w:rFonts w:hint="eastAsia" w:ascii="仿宋_GB2312" w:eastAsia="仿宋_GB2312"/>
          <w:sz w:val="24"/>
          <w:szCs w:val="24"/>
        </w:rPr>
        <w:t>发生下列情况之一的，采购人可视情况作无效报价处理：</w:t>
      </w:r>
    </w:p>
    <w:p>
      <w:pPr>
        <w:snapToGrid w:val="0"/>
        <w:ind w:left="601" w:leftChars="286"/>
        <w:rPr>
          <w:rFonts w:hint="eastAsia" w:ascii="仿宋_GB2312" w:eastAsia="仿宋_GB2312"/>
          <w:sz w:val="24"/>
          <w:szCs w:val="24"/>
        </w:rPr>
      </w:pPr>
      <w:r>
        <w:rPr>
          <w:rFonts w:hint="eastAsia" w:ascii="仿宋_GB2312" w:eastAsia="仿宋_GB2312"/>
          <w:b/>
          <w:sz w:val="24"/>
          <w:szCs w:val="24"/>
        </w:rPr>
        <w:t>（</w:t>
      </w:r>
      <w:r>
        <w:rPr>
          <w:rFonts w:hint="eastAsia" w:ascii="仿宋_GB2312" w:eastAsia="仿宋_GB2312"/>
          <w:sz w:val="24"/>
          <w:szCs w:val="24"/>
        </w:rPr>
        <w:t>一）在采购人规定的截止时间以后送达的报价文件。</w:t>
      </w:r>
    </w:p>
    <w:p>
      <w:pPr>
        <w:snapToGrid w:val="0"/>
        <w:ind w:firstLine="489" w:firstLineChars="204"/>
        <w:rPr>
          <w:rFonts w:hint="eastAsia" w:ascii="仿宋_GB2312" w:eastAsia="仿宋_GB2312"/>
          <w:sz w:val="24"/>
          <w:szCs w:val="24"/>
        </w:rPr>
      </w:pPr>
      <w:r>
        <w:rPr>
          <w:rFonts w:hint="eastAsia" w:ascii="仿宋_GB2312" w:eastAsia="仿宋_GB2312"/>
          <w:sz w:val="24"/>
          <w:szCs w:val="24"/>
        </w:rPr>
        <w:t>（二）提供两个或两个以上报价方案的。</w:t>
      </w:r>
    </w:p>
    <w:p>
      <w:pPr>
        <w:snapToGrid w:val="0"/>
        <w:ind w:firstLine="491" w:firstLineChars="205"/>
        <w:rPr>
          <w:rFonts w:hint="eastAsia" w:ascii="仿宋_GB2312" w:eastAsia="仿宋_GB2312"/>
          <w:sz w:val="24"/>
          <w:szCs w:val="24"/>
        </w:rPr>
      </w:pPr>
      <w:r>
        <w:rPr>
          <w:rFonts w:hint="eastAsia" w:ascii="仿宋_GB2312" w:eastAsia="仿宋_GB2312"/>
          <w:sz w:val="24"/>
          <w:szCs w:val="24"/>
        </w:rPr>
        <w:t>（三）报价文件应盖公章而未盖公章或盖非公司公章、未装订、未密封、未有效授权的。</w:t>
      </w:r>
    </w:p>
    <w:p>
      <w:pPr>
        <w:snapToGrid w:val="0"/>
        <w:ind w:firstLine="491" w:firstLineChars="205"/>
        <w:rPr>
          <w:rFonts w:hint="eastAsia"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（四）未按规定缴纳保证金的。</w:t>
      </w:r>
    </w:p>
    <w:p>
      <w:pPr>
        <w:snapToGrid w:val="0"/>
        <w:ind w:firstLine="491" w:firstLineChars="205"/>
        <w:rPr>
          <w:rFonts w:hint="eastAsia" w:ascii="仿宋_GB2312" w:eastAsia="仿宋_GB2312"/>
          <w:sz w:val="24"/>
          <w:szCs w:val="24"/>
        </w:rPr>
      </w:pPr>
      <w:r>
        <w:rPr>
          <w:rFonts w:hint="eastAsia" w:ascii="仿宋_GB2312" w:eastAsia="仿宋_GB2312"/>
          <w:sz w:val="24"/>
          <w:szCs w:val="24"/>
        </w:rPr>
        <w:t>（五）供应商法定代表人或全权代表未到询价报价现场或不能提供相应身份证明的。</w:t>
      </w:r>
    </w:p>
    <w:p>
      <w:pPr>
        <w:snapToGrid w:val="0"/>
        <w:jc w:val="left"/>
        <w:rPr>
          <w:rFonts w:hint="eastAsia" w:ascii="仿宋_GB2312" w:eastAsia="仿宋_GB2312"/>
          <w:sz w:val="24"/>
          <w:szCs w:val="24"/>
        </w:rPr>
      </w:pPr>
      <w:r>
        <w:rPr>
          <w:rFonts w:hint="eastAsia" w:ascii="仿宋_GB2312" w:eastAsia="仿宋_GB2312"/>
          <w:sz w:val="24"/>
          <w:szCs w:val="24"/>
        </w:rPr>
        <w:t xml:space="preserve">    （六）报价超过最高限价的。</w:t>
      </w:r>
    </w:p>
    <w:p>
      <w:pPr>
        <w:snapToGrid w:val="0"/>
        <w:jc w:val="left"/>
        <w:rPr>
          <w:rFonts w:hint="eastAsia" w:ascii="仿宋_GB2312" w:eastAsia="仿宋_GB2312"/>
          <w:sz w:val="24"/>
          <w:szCs w:val="24"/>
        </w:rPr>
      </w:pPr>
      <w:r>
        <w:rPr>
          <w:rFonts w:hint="eastAsia" w:ascii="仿宋_GB2312" w:eastAsia="仿宋_GB2312"/>
          <w:sz w:val="24"/>
          <w:szCs w:val="24"/>
        </w:rPr>
        <w:t xml:space="preserve">    （七）所提供的资料存在弄虚作假的。</w:t>
      </w:r>
    </w:p>
    <w:p>
      <w:pPr>
        <w:snapToGrid w:val="0"/>
        <w:jc w:val="left"/>
        <w:rPr>
          <w:rFonts w:hint="eastAsia" w:ascii="仿宋_GB2312" w:eastAsia="仿宋_GB2312"/>
          <w:b/>
          <w:sz w:val="24"/>
          <w:szCs w:val="24"/>
        </w:rPr>
      </w:pPr>
      <w:r>
        <w:rPr>
          <w:rFonts w:hint="eastAsia" w:ascii="仿宋_GB2312" w:eastAsia="仿宋_GB2312"/>
          <w:sz w:val="24"/>
          <w:szCs w:val="24"/>
        </w:rPr>
        <w:t xml:space="preserve">    （八）不符合法律、法规和本询价文件规定的其他要求的。</w:t>
      </w:r>
    </w:p>
    <w:p>
      <w:pPr>
        <w:snapToGrid w:val="0"/>
        <w:ind w:right="-176" w:rightChars="-84"/>
        <w:rPr>
          <w:rFonts w:hint="eastAsia" w:ascii="仿宋_GB2312" w:eastAsia="仿宋_GB2312"/>
          <w:sz w:val="24"/>
          <w:szCs w:val="24"/>
        </w:rPr>
      </w:pPr>
      <w:r>
        <w:rPr>
          <w:rFonts w:hint="eastAsia" w:ascii="仿宋_GB2312" w:eastAsia="仿宋_GB2312"/>
          <w:sz w:val="24"/>
          <w:szCs w:val="24"/>
        </w:rPr>
        <w:t>　　十、询价过程。</w:t>
      </w:r>
    </w:p>
    <w:p>
      <w:pPr>
        <w:snapToGrid w:val="0"/>
        <w:jc w:val="left"/>
        <w:rPr>
          <w:rFonts w:hint="eastAsia" w:ascii="仿宋_GB2312" w:eastAsia="仿宋_GB2312"/>
          <w:sz w:val="24"/>
          <w:szCs w:val="24"/>
        </w:rPr>
      </w:pPr>
      <w:r>
        <w:rPr>
          <w:rFonts w:hint="eastAsia" w:ascii="仿宋_GB2312" w:eastAsia="仿宋_GB2312"/>
          <w:sz w:val="24"/>
          <w:szCs w:val="24"/>
        </w:rPr>
        <w:t xml:space="preserve">    （一）采购人组织3人组成询价评审小组。</w:t>
      </w:r>
    </w:p>
    <w:p>
      <w:pPr>
        <w:snapToGrid w:val="0"/>
        <w:jc w:val="left"/>
        <w:rPr>
          <w:rFonts w:hint="eastAsia" w:ascii="仿宋_GB2312" w:eastAsia="仿宋_GB2312"/>
          <w:sz w:val="24"/>
          <w:szCs w:val="24"/>
        </w:rPr>
      </w:pPr>
      <w:r>
        <w:rPr>
          <w:rFonts w:hint="eastAsia" w:ascii="仿宋_GB2312" w:eastAsia="仿宋_GB2312"/>
          <w:sz w:val="24"/>
          <w:szCs w:val="24"/>
        </w:rPr>
        <w:t xml:space="preserve">    （二）采购人在询价文件规定的时间和地点公开询价。供应商的法定代表人或全权代表必须参加，负责解答有关事宜，并携带身份证。</w:t>
      </w:r>
    </w:p>
    <w:p>
      <w:pPr>
        <w:snapToGrid w:val="0"/>
        <w:jc w:val="left"/>
        <w:rPr>
          <w:rFonts w:hint="eastAsia" w:ascii="仿宋_GB2312" w:eastAsia="仿宋_GB2312"/>
          <w:sz w:val="24"/>
          <w:szCs w:val="24"/>
        </w:rPr>
      </w:pPr>
      <w:r>
        <w:rPr>
          <w:rFonts w:hint="eastAsia" w:ascii="仿宋_GB2312" w:eastAsia="仿宋_GB2312"/>
          <w:sz w:val="24"/>
          <w:szCs w:val="24"/>
        </w:rPr>
        <w:t>　　（三）询价时，采购人将查验报价文件密封情况，确认无误后公开拆封报价文件报价。</w:t>
      </w:r>
    </w:p>
    <w:p>
      <w:pPr>
        <w:snapToGrid w:val="0"/>
        <w:ind w:right="-176" w:rightChars="-84"/>
        <w:rPr>
          <w:rFonts w:hint="eastAsia" w:ascii="仿宋_GB2312" w:eastAsia="仿宋_GB2312"/>
          <w:sz w:val="24"/>
          <w:szCs w:val="24"/>
        </w:rPr>
      </w:pPr>
      <w:r>
        <w:rPr>
          <w:rFonts w:hint="eastAsia" w:ascii="仿宋_GB2312" w:eastAsia="仿宋_GB2312"/>
          <w:sz w:val="24"/>
          <w:szCs w:val="24"/>
        </w:rPr>
        <w:t>　　十一、成交原则与方法。</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一）采购人组织评审小组对各单位的报价资料进行审核，在满足采购人要求的前提下，按经评审通过后最低价成交的原则确定成交供应商。如果出现相同最低报价情况时，最低报价相同的供应商再进行一轮报价。如报价再相同，则由采购人抽签决定成交单位。</w:t>
      </w:r>
    </w:p>
    <w:p>
      <w:pPr>
        <w:snapToGrid w:val="0"/>
        <w:jc w:val="left"/>
        <w:rPr>
          <w:rFonts w:hint="eastAsia" w:ascii="仿宋_GB2312" w:eastAsia="仿宋_GB2312"/>
          <w:sz w:val="24"/>
          <w:szCs w:val="24"/>
        </w:rPr>
      </w:pPr>
      <w:r>
        <w:rPr>
          <w:rFonts w:hint="eastAsia" w:ascii="仿宋_GB2312" w:eastAsia="仿宋_GB2312"/>
          <w:sz w:val="24"/>
          <w:szCs w:val="24"/>
        </w:rPr>
        <w:t xml:space="preserve">   （二）采购人不向未成交供应商人解释未成交原因，不退还报价文件。</w:t>
      </w:r>
    </w:p>
    <w:p>
      <w:pPr>
        <w:pStyle w:val="9"/>
        <w:widowControl w:val="0"/>
        <w:snapToGrid w:val="0"/>
        <w:spacing w:line="240" w:lineRule="auto"/>
        <w:ind w:firstLine="601"/>
        <w:rPr>
          <w:rFonts w:hint="eastAsia" w:ascii="仿宋_GB2312" w:eastAsia="仿宋_GB2312"/>
          <w:sz w:val="24"/>
          <w:szCs w:val="24"/>
        </w:rPr>
      </w:pPr>
      <w:r>
        <w:rPr>
          <w:rFonts w:hint="eastAsia" w:ascii="仿宋_GB2312" w:eastAsia="仿宋_GB2312"/>
          <w:sz w:val="24"/>
          <w:szCs w:val="24"/>
        </w:rPr>
        <w:t>十二、合同</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合同签订：采购人按照上述第十一条规定确定成交供应商，并签订采购合同，签约单位为杭州</w:t>
      </w:r>
      <w:r>
        <w:rPr>
          <w:rFonts w:hint="eastAsia" w:ascii="仿宋_GB2312" w:eastAsia="仿宋_GB2312"/>
          <w:sz w:val="24"/>
          <w:szCs w:val="24"/>
          <w:lang w:eastAsia="zh-CN"/>
        </w:rPr>
        <w:t>临江环境能源有</w:t>
      </w:r>
      <w:r>
        <w:rPr>
          <w:rFonts w:hint="eastAsia" w:ascii="仿宋_GB2312" w:eastAsia="仿宋_GB2312"/>
          <w:sz w:val="24"/>
          <w:szCs w:val="24"/>
        </w:rPr>
        <w:t>限公司。合同履行期间，采购人可根据实际需要，按照成交价格，调整采购数量。</w:t>
      </w:r>
    </w:p>
    <w:p>
      <w:pPr>
        <w:snapToGrid w:val="0"/>
        <w:ind w:firstLine="491" w:firstLineChars="205"/>
        <w:jc w:val="left"/>
        <w:rPr>
          <w:rFonts w:hint="eastAsia" w:ascii="仿宋_GB2312" w:hAnsi="宋体" w:eastAsia="仿宋_GB2312"/>
          <w:sz w:val="24"/>
          <w:szCs w:val="24"/>
        </w:rPr>
      </w:pPr>
      <w:r>
        <w:rPr>
          <w:rFonts w:hint="eastAsia" w:ascii="仿宋_GB2312" w:hAnsi="宋体" w:eastAsia="仿宋_GB2312"/>
          <w:sz w:val="24"/>
          <w:szCs w:val="24"/>
        </w:rPr>
        <w:t>十三、其他。</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（一）如果有证据证明各供应商之间存在串通等舞弊、违法行为，采购人有权拒绝存在此行为的供应商报价。</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（二）本询价文件未及事项，在签订合同时双方友好商定。</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（三）凡涉及本次询价的解释权均属于杭州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pStyle w:val="3"/>
        <w:numPr>
          <w:ilvl w:val="0"/>
          <w:numId w:val="0"/>
        </w:numPr>
        <w:jc w:val="center"/>
        <w:rPr>
          <w:rFonts w:hint="eastAsia"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numPr>
          <w:ilvl w:val="0"/>
          <w:numId w:val="2"/>
        </w:numPr>
        <w:adjustRightInd w:val="0"/>
        <w:snapToGrid w:val="0"/>
        <w:jc w:val="left"/>
        <w:textAlignment w:val="baseline"/>
        <w:rPr>
          <w:rFonts w:hint="eastAsia" w:ascii="仿宋_GB2312" w:eastAsia="仿宋_GB2312"/>
          <w:sz w:val="24"/>
          <w:szCs w:val="24"/>
        </w:rPr>
      </w:pPr>
      <w:r>
        <w:rPr>
          <w:rFonts w:hint="eastAsia" w:ascii="仿宋_GB2312" w:eastAsia="仿宋_GB2312"/>
          <w:sz w:val="24"/>
          <w:szCs w:val="24"/>
        </w:rPr>
        <w:t>采购内容及相关说明。</w:t>
      </w:r>
    </w:p>
    <w:p>
      <w:pPr>
        <w:adjustRightInd w:val="0"/>
        <w:snapToGrid w:val="0"/>
        <w:ind w:firstLine="482" w:firstLineChars="200"/>
        <w:jc w:val="left"/>
        <w:textAlignment w:val="baseline"/>
        <w:rPr>
          <w:rFonts w:hint="default" w:ascii="仿宋_GB2312" w:eastAsia="仿宋_GB2312"/>
          <w:b/>
          <w:bCs/>
          <w:sz w:val="24"/>
          <w:szCs w:val="24"/>
          <w:lang w:val="en-US" w:eastAsia="zh-CN"/>
        </w:rPr>
      </w:pPr>
      <w:r>
        <w:rPr>
          <w:rFonts w:hint="eastAsia" w:ascii="仿宋_GB2312" w:eastAsia="仿宋_GB2312"/>
          <w:b/>
          <w:bCs/>
          <w:sz w:val="24"/>
          <w:szCs w:val="24"/>
          <w:lang w:eastAsia="zh-CN"/>
        </w:rPr>
        <w:t>化验室采样工具</w:t>
      </w:r>
      <w:r>
        <w:rPr>
          <w:rFonts w:hint="eastAsia" w:ascii="仿宋_GB2312" w:eastAsia="仿宋_GB2312"/>
          <w:b/>
          <w:bCs/>
          <w:sz w:val="24"/>
          <w:szCs w:val="24"/>
          <w:lang w:val="en-US" w:eastAsia="zh-CN"/>
        </w:rPr>
        <w:t>清单</w:t>
      </w:r>
    </w:p>
    <w:tbl>
      <w:tblPr>
        <w:tblStyle w:val="5"/>
        <w:tblW w:w="9087" w:type="dxa"/>
        <w:tblInd w:w="93" w:type="dxa"/>
        <w:tblLayout w:type="fixed"/>
        <w:tblCellMar>
          <w:top w:w="0" w:type="dxa"/>
          <w:left w:w="108" w:type="dxa"/>
          <w:bottom w:w="0" w:type="dxa"/>
          <w:right w:w="108" w:type="dxa"/>
        </w:tblCellMar>
      </w:tblPr>
      <w:tblGrid>
        <w:gridCol w:w="749"/>
        <w:gridCol w:w="2174"/>
        <w:gridCol w:w="2625"/>
        <w:gridCol w:w="555"/>
        <w:gridCol w:w="705"/>
        <w:gridCol w:w="2279"/>
      </w:tblGrid>
      <w:tr>
        <w:tblPrEx>
          <w:tblCellMar>
            <w:top w:w="0" w:type="dxa"/>
            <w:left w:w="108" w:type="dxa"/>
            <w:bottom w:w="0" w:type="dxa"/>
            <w:right w:w="108" w:type="dxa"/>
          </w:tblCellMar>
        </w:tblPrEx>
        <w:trPr>
          <w:trHeight w:val="702" w:hRule="atLeast"/>
        </w:trPr>
        <w:tc>
          <w:tcPr>
            <w:tcW w:w="749" w:type="dxa"/>
            <w:tcBorders>
              <w:top w:val="single" w:color="auto" w:sz="4" w:space="0"/>
              <w:left w:val="single" w:color="auto" w:sz="4" w:space="0"/>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2174"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名称</w:t>
            </w:r>
          </w:p>
        </w:tc>
        <w:tc>
          <w:tcPr>
            <w:tcW w:w="2625" w:type="dxa"/>
            <w:tcBorders>
              <w:top w:val="single" w:color="auto" w:sz="4" w:space="0"/>
              <w:left w:val="nil"/>
              <w:bottom w:val="single" w:color="auto" w:sz="4" w:space="0"/>
              <w:right w:val="single" w:color="auto" w:sz="4" w:space="0"/>
            </w:tcBorders>
            <w:noWrap w:val="0"/>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规格</w:t>
            </w:r>
          </w:p>
        </w:tc>
        <w:tc>
          <w:tcPr>
            <w:tcW w:w="555"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705"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2279" w:type="dxa"/>
            <w:tcBorders>
              <w:top w:val="single" w:color="auto" w:sz="4" w:space="0"/>
              <w:left w:val="nil"/>
              <w:bottom w:val="single" w:color="auto" w:sz="4" w:space="0"/>
              <w:right w:val="single" w:color="auto" w:sz="4" w:space="0"/>
            </w:tcBorders>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eastAsia="zh-CN"/>
              </w:rPr>
            </w:pPr>
            <w:r>
              <w:rPr>
                <w:rFonts w:hint="eastAsia" w:ascii="仿宋_GB2312" w:eastAsia="仿宋_GB2312"/>
                <w:sz w:val="24"/>
                <w:szCs w:val="24"/>
                <w:lang w:val="en-US" w:eastAsia="zh-CN"/>
              </w:rPr>
              <w:t>1</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粉末取样管</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带把手，末端倾平口30度，规格：25*500</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支</w:t>
            </w:r>
          </w:p>
        </w:tc>
        <w:tc>
          <w:tcPr>
            <w:tcW w:w="70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lang w:val="en-US" w:eastAsia="zh-CN"/>
              </w:rPr>
              <w:t>4</w:t>
            </w:r>
          </w:p>
        </w:tc>
        <w:tc>
          <w:tcPr>
            <w:tcW w:w="2279" w:type="dxa"/>
            <w:tcBorders>
              <w:top w:val="nil"/>
              <w:left w:val="nil"/>
              <w:bottom w:val="single" w:color="auto" w:sz="4" w:space="0"/>
              <w:right w:val="single" w:color="auto" w:sz="4" w:space="0"/>
            </w:tcBorders>
            <w:noWrap w:val="0"/>
            <w:vAlign w:val="center"/>
          </w:tcPr>
          <w:p>
            <w:pPr>
              <w:widowControl/>
              <w:snapToGrid w:val="0"/>
              <w:jc w:val="center"/>
              <w:rPr>
                <w:rFonts w:hint="eastAsia" w:ascii="仿宋_GB2312" w:hAnsi="宋体" w:eastAsia="仿宋_GB2312" w:cs="宋体"/>
                <w:kern w:val="0"/>
                <w:sz w:val="24"/>
                <w:szCs w:val="24"/>
                <w:lang w:eastAsia="zh-CN"/>
              </w:rPr>
            </w:pP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2</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污泥取样管</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带把手，末端倾平口30度，规格：25*500</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支</w:t>
            </w:r>
          </w:p>
        </w:tc>
        <w:tc>
          <w:tcPr>
            <w:tcW w:w="70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val="en-US" w:eastAsia="zh-CN"/>
              </w:rPr>
              <w:t>4</w:t>
            </w:r>
          </w:p>
        </w:tc>
        <w:tc>
          <w:tcPr>
            <w:tcW w:w="2279" w:type="dxa"/>
            <w:tcBorders>
              <w:top w:val="nil"/>
              <w:left w:val="nil"/>
              <w:bottom w:val="single" w:color="auto" w:sz="4" w:space="0"/>
              <w:right w:val="single" w:color="auto" w:sz="4" w:space="0"/>
            </w:tcBorders>
            <w:noWrap w:val="0"/>
            <w:vAlign w:val="center"/>
          </w:tcPr>
          <w:p>
            <w:pPr>
              <w:widowControl/>
              <w:snapToGrid w:val="0"/>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双管</w:t>
            </w: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3</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长柄取样杯（勺）</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规格：40ml*500mm（容量*柄长）</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支</w:t>
            </w:r>
          </w:p>
        </w:tc>
        <w:tc>
          <w:tcPr>
            <w:tcW w:w="705" w:type="dxa"/>
            <w:tcBorders>
              <w:top w:val="nil"/>
              <w:left w:val="nil"/>
              <w:bottom w:val="single" w:color="auto" w:sz="4" w:space="0"/>
              <w:right w:val="single" w:color="auto" w:sz="4" w:space="0"/>
            </w:tcBorders>
            <w:noWrap w:val="0"/>
            <w:vAlign w:val="center"/>
          </w:tcPr>
          <w:p>
            <w:pPr>
              <w:snapToGrid w:val="0"/>
              <w:jc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2</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4</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玻璃液体取样管</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长1.5m</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根</w:t>
            </w:r>
          </w:p>
        </w:tc>
        <w:tc>
          <w:tcPr>
            <w:tcW w:w="705" w:type="dxa"/>
            <w:tcBorders>
              <w:top w:val="nil"/>
              <w:left w:val="nil"/>
              <w:bottom w:val="single" w:color="auto" w:sz="4" w:space="0"/>
              <w:right w:val="single" w:color="auto" w:sz="4" w:space="0"/>
            </w:tcBorders>
            <w:noWrap w:val="0"/>
            <w:vAlign w:val="center"/>
          </w:tcPr>
          <w:p>
            <w:pPr>
              <w:snapToGrid w:val="0"/>
              <w:jc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5</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不锈钢，抽拉式，带刻度</w:t>
            </w: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5</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抽拉式液体取样管</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规格：25*1000</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支</w:t>
            </w:r>
          </w:p>
        </w:tc>
        <w:tc>
          <w:tcPr>
            <w:tcW w:w="70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5</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塑料取样器</w:t>
            </w: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6</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虹吸管</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直径9mm</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米</w:t>
            </w:r>
          </w:p>
        </w:tc>
        <w:tc>
          <w:tcPr>
            <w:tcW w:w="705" w:type="dxa"/>
            <w:tcBorders>
              <w:top w:val="nil"/>
              <w:left w:val="nil"/>
              <w:bottom w:val="single" w:color="auto" w:sz="4" w:space="0"/>
              <w:right w:val="single" w:color="auto" w:sz="4" w:space="0"/>
            </w:tcBorders>
            <w:noWrap w:val="0"/>
            <w:vAlign w:val="center"/>
          </w:tcPr>
          <w:p>
            <w:pPr>
              <w:snapToGrid w:val="0"/>
              <w:jc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50米</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33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7</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不锈钢取样铲</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大号285mm</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个</w:t>
            </w:r>
          </w:p>
        </w:tc>
        <w:tc>
          <w:tcPr>
            <w:tcW w:w="70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b w:val="0"/>
                <w:bCs w:val="0"/>
                <w:color w:val="auto"/>
                <w:sz w:val="24"/>
                <w:szCs w:val="24"/>
              </w:rPr>
              <w:t>10</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圆口</w:t>
            </w: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8</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长柄尖头铁锹</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1m</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个</w:t>
            </w:r>
          </w:p>
        </w:tc>
        <w:tc>
          <w:tcPr>
            <w:tcW w:w="70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4</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9</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收纳箱</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个</w:t>
            </w:r>
          </w:p>
        </w:tc>
        <w:tc>
          <w:tcPr>
            <w:tcW w:w="70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val="en-US" w:eastAsia="zh-CN"/>
              </w:rPr>
              <w:t>6</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405"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10</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PP圆桶</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2升</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05" w:type="dxa"/>
            <w:tcBorders>
              <w:top w:val="nil"/>
              <w:left w:val="nil"/>
              <w:bottom w:val="single" w:color="auto" w:sz="4" w:space="0"/>
              <w:right w:val="single" w:color="auto" w:sz="4" w:space="0"/>
            </w:tcBorders>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10</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11</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一次性玻璃试管</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15mm*100mm</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05" w:type="dxa"/>
            <w:tcBorders>
              <w:top w:val="nil"/>
              <w:left w:val="nil"/>
              <w:bottom w:val="single" w:color="auto" w:sz="4" w:space="0"/>
              <w:right w:val="single" w:color="auto" w:sz="4" w:space="0"/>
            </w:tcBorders>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500</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一次性密封袋</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7#</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05" w:type="dxa"/>
            <w:tcBorders>
              <w:top w:val="nil"/>
              <w:left w:val="nil"/>
              <w:bottom w:val="single" w:color="auto" w:sz="4" w:space="0"/>
              <w:right w:val="single" w:color="auto" w:sz="4" w:space="0"/>
            </w:tcBorders>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1000</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一次性密封袋</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8#</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0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1000</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14</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一次性密封袋</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10#</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0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1000</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15</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一次性采样瓶</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100ml</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05" w:type="dxa"/>
            <w:tcBorders>
              <w:top w:val="nil"/>
              <w:left w:val="nil"/>
              <w:bottom w:val="single" w:color="auto" w:sz="4" w:space="0"/>
              <w:right w:val="single" w:color="auto" w:sz="4" w:space="0"/>
            </w:tcBorders>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1000</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16</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一次性采样瓶</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00ml</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05" w:type="dxa"/>
            <w:tcBorders>
              <w:top w:val="nil"/>
              <w:left w:val="nil"/>
              <w:bottom w:val="single" w:color="auto" w:sz="4" w:space="0"/>
              <w:right w:val="single" w:color="auto" w:sz="4" w:space="0"/>
            </w:tcBorders>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1000</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17</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一次性采样瓶</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100</w:t>
            </w:r>
            <w:r>
              <w:rPr>
                <w:rFonts w:hint="eastAsia" w:ascii="仿宋_GB2312" w:hAnsi="宋体" w:eastAsia="仿宋_GB2312" w:cs="宋体"/>
                <w:sz w:val="24"/>
                <w:szCs w:val="24"/>
                <w:lang w:val="en-US" w:eastAsia="zh-CN"/>
              </w:rPr>
              <w:t>0</w:t>
            </w:r>
            <w:r>
              <w:rPr>
                <w:rFonts w:hint="eastAsia" w:ascii="仿宋_GB2312" w:hAnsi="宋体" w:eastAsia="仿宋_GB2312" w:cs="宋体"/>
                <w:sz w:val="24"/>
                <w:szCs w:val="24"/>
              </w:rPr>
              <w:t>ml</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05" w:type="dxa"/>
            <w:tcBorders>
              <w:top w:val="nil"/>
              <w:left w:val="nil"/>
              <w:bottom w:val="single" w:color="auto" w:sz="4" w:space="0"/>
              <w:right w:val="single" w:color="auto" w:sz="4" w:space="0"/>
            </w:tcBorders>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500</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270" w:hRule="atLeast"/>
        </w:trPr>
        <w:tc>
          <w:tcPr>
            <w:tcW w:w="749" w:type="dxa"/>
            <w:tcBorders>
              <w:top w:val="nil"/>
              <w:left w:val="single" w:color="auto" w:sz="4" w:space="0"/>
              <w:bottom w:val="single" w:color="auto" w:sz="4" w:space="0"/>
              <w:right w:val="single" w:color="auto" w:sz="4" w:space="0"/>
            </w:tcBorders>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18</w:t>
            </w:r>
          </w:p>
        </w:tc>
        <w:tc>
          <w:tcPr>
            <w:tcW w:w="2174"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标签</w:t>
            </w:r>
          </w:p>
        </w:tc>
        <w:tc>
          <w:tcPr>
            <w:tcW w:w="262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规格5×7cm</w:t>
            </w:r>
          </w:p>
        </w:tc>
        <w:tc>
          <w:tcPr>
            <w:tcW w:w="555" w:type="dxa"/>
            <w:tcBorders>
              <w:top w:val="nil"/>
              <w:left w:val="nil"/>
              <w:bottom w:val="single" w:color="auto" w:sz="4" w:space="0"/>
              <w:right w:val="single" w:color="auto" w:sz="4" w:space="0"/>
            </w:tcBorders>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张</w:t>
            </w:r>
          </w:p>
        </w:tc>
        <w:tc>
          <w:tcPr>
            <w:tcW w:w="705" w:type="dxa"/>
            <w:tcBorders>
              <w:top w:val="nil"/>
              <w:left w:val="nil"/>
              <w:bottom w:val="single" w:color="auto" w:sz="4" w:space="0"/>
              <w:right w:val="single" w:color="auto" w:sz="4" w:space="0"/>
            </w:tcBorders>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2000</w:t>
            </w:r>
          </w:p>
        </w:tc>
        <w:tc>
          <w:tcPr>
            <w:tcW w:w="2279" w:type="dxa"/>
            <w:tcBorders>
              <w:top w:val="nil"/>
              <w:left w:val="nil"/>
              <w:bottom w:val="single" w:color="auto" w:sz="4" w:space="0"/>
              <w:right w:val="single" w:color="auto" w:sz="4" w:space="0"/>
            </w:tcBorders>
            <w:noWrap w:val="0"/>
            <w:vAlign w:val="center"/>
          </w:tcPr>
          <w:p>
            <w:pPr>
              <w:widowControl/>
              <w:snapToGrid w:val="0"/>
              <w:jc w:val="left"/>
              <w:rPr>
                <w:rFonts w:hint="eastAsia" w:ascii="仿宋_GB2312" w:hAnsi="宋体" w:eastAsia="仿宋_GB2312" w:cs="宋体"/>
                <w:kern w:val="0"/>
                <w:sz w:val="24"/>
                <w:szCs w:val="24"/>
              </w:rPr>
            </w:pPr>
          </w:p>
        </w:tc>
      </w:tr>
    </w:tbl>
    <w:p>
      <w:pPr>
        <w:pStyle w:val="9"/>
        <w:numPr>
          <w:ilvl w:val="0"/>
          <w:numId w:val="0"/>
        </w:numPr>
        <w:snapToGrid w:val="0"/>
        <w:spacing w:line="240" w:lineRule="auto"/>
        <w:ind w:firstLine="480" w:firstLineChars="200"/>
        <w:rPr>
          <w:rFonts w:hint="eastAsia" w:ascii="仿宋_GB2312" w:eastAsia="仿宋_GB2312"/>
          <w:color w:val="auto"/>
          <w:kern w:val="2"/>
          <w:sz w:val="24"/>
          <w:szCs w:val="24"/>
          <w:u w:val="none" w:color="auto"/>
          <w:lang w:eastAsia="zh-CN"/>
        </w:rPr>
      </w:pPr>
    </w:p>
    <w:p>
      <w:pPr>
        <w:pStyle w:val="9"/>
        <w:numPr>
          <w:ilvl w:val="0"/>
          <w:numId w:val="0"/>
        </w:numPr>
        <w:snapToGrid w:val="0"/>
        <w:spacing w:line="240" w:lineRule="auto"/>
        <w:rPr>
          <w:rFonts w:hint="default" w:ascii="仿宋_GB2312" w:eastAsia="仿宋_GB2312"/>
          <w:color w:val="auto"/>
          <w:kern w:val="2"/>
          <w:sz w:val="24"/>
          <w:szCs w:val="24"/>
          <w:u w:val="none" w:color="auto"/>
          <w:lang w:val="en-US" w:eastAsia="zh-CN"/>
        </w:rPr>
      </w:pPr>
      <w:r>
        <w:rPr>
          <w:rFonts w:hint="eastAsia" w:ascii="仿宋_GB2312" w:eastAsia="仿宋_GB2312"/>
          <w:color w:val="auto"/>
          <w:kern w:val="2"/>
          <w:sz w:val="24"/>
          <w:szCs w:val="24"/>
          <w:u w:val="none" w:color="auto"/>
          <w:lang w:val="en-US" w:eastAsia="zh-CN"/>
        </w:rPr>
        <w:t>说明：粉末取样管示例</w:t>
      </w:r>
    </w:p>
    <w:p>
      <w:pPr>
        <w:pStyle w:val="9"/>
        <w:numPr>
          <w:ilvl w:val="0"/>
          <w:numId w:val="0"/>
        </w:numPr>
        <w:snapToGrid w:val="0"/>
        <w:spacing w:line="240" w:lineRule="auto"/>
        <w:rPr>
          <w:rFonts w:hint="default" w:ascii="仿宋_GB2312" w:eastAsia="仿宋_GB2312"/>
          <w:color w:val="auto"/>
          <w:kern w:val="2"/>
          <w:sz w:val="24"/>
          <w:szCs w:val="24"/>
          <w:u w:val="none" w:color="auto"/>
          <w:lang w:val="en-US" w:eastAsia="zh-CN"/>
        </w:rPr>
      </w:pPr>
      <w:r>
        <w:drawing>
          <wp:inline distT="0" distB="0" distL="114300" distR="114300">
            <wp:extent cx="4008755" cy="1783715"/>
            <wp:effectExtent l="0" t="0" r="10795" b="6985"/>
            <wp:docPr id="6" name="图片 5" descr="e36c64bf81e86e2084afb3e134283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e36c64bf81e86e2084afb3e1342834a"/>
                    <pic:cNvPicPr>
                      <a:picLocks noChangeAspect="1"/>
                    </pic:cNvPicPr>
                  </pic:nvPicPr>
                  <pic:blipFill>
                    <a:blip r:embed="rId5"/>
                    <a:stretch>
                      <a:fillRect/>
                    </a:stretch>
                  </pic:blipFill>
                  <pic:spPr>
                    <a:xfrm>
                      <a:off x="0" y="0"/>
                      <a:ext cx="4008755" cy="1783715"/>
                    </a:xfrm>
                    <a:prstGeom prst="rect">
                      <a:avLst/>
                    </a:prstGeom>
                  </pic:spPr>
                </pic:pic>
              </a:graphicData>
            </a:graphic>
          </wp:inline>
        </w:drawing>
      </w:r>
    </w:p>
    <w:p>
      <w:pPr>
        <w:pStyle w:val="9"/>
        <w:numPr>
          <w:ilvl w:val="0"/>
          <w:numId w:val="0"/>
        </w:numPr>
        <w:snapToGrid w:val="0"/>
        <w:spacing w:line="240" w:lineRule="auto"/>
        <w:rPr>
          <w:rFonts w:hint="default" w:ascii="仿宋_GB2312" w:eastAsia="仿宋_GB2312"/>
          <w:color w:val="auto"/>
          <w:kern w:val="2"/>
          <w:sz w:val="24"/>
          <w:szCs w:val="24"/>
          <w:u w:val="none" w:color="auto"/>
          <w:lang w:val="en-US" w:eastAsia="zh-CN"/>
        </w:rPr>
      </w:pPr>
      <w:r>
        <w:rPr>
          <w:rFonts w:hint="eastAsia" w:ascii="仿宋_GB2312" w:eastAsia="仿宋_GB2312"/>
          <w:color w:val="auto"/>
          <w:kern w:val="2"/>
          <w:sz w:val="24"/>
          <w:szCs w:val="24"/>
          <w:u w:val="none" w:color="auto"/>
          <w:lang w:val="en-US" w:eastAsia="zh-CN"/>
        </w:rPr>
        <w:t>长柄取样杯（勺）示例</w:t>
      </w:r>
    </w:p>
    <w:p>
      <w:pPr>
        <w:pStyle w:val="9"/>
        <w:numPr>
          <w:ilvl w:val="0"/>
          <w:numId w:val="0"/>
        </w:numPr>
        <w:snapToGrid w:val="0"/>
        <w:spacing w:line="240" w:lineRule="auto"/>
        <w:rPr>
          <w:rFonts w:hint="default" w:ascii="仿宋_GB2312" w:eastAsia="仿宋_GB2312"/>
          <w:color w:val="auto"/>
          <w:kern w:val="2"/>
          <w:sz w:val="24"/>
          <w:szCs w:val="24"/>
          <w:u w:val="none" w:color="auto"/>
          <w:lang w:val="en-US" w:eastAsia="zh-CN"/>
        </w:rPr>
      </w:pPr>
    </w:p>
    <w:p>
      <w:pPr>
        <w:pStyle w:val="9"/>
        <w:numPr>
          <w:ilvl w:val="0"/>
          <w:numId w:val="0"/>
        </w:numPr>
        <w:snapToGrid w:val="0"/>
        <w:spacing w:line="240" w:lineRule="auto"/>
        <w:rPr>
          <w:rFonts w:hint="default" w:ascii="仿宋_GB2312" w:eastAsia="仿宋_GB2312"/>
          <w:color w:val="auto"/>
          <w:kern w:val="2"/>
          <w:sz w:val="24"/>
          <w:szCs w:val="24"/>
          <w:u w:val="none" w:color="auto"/>
          <w:lang w:val="en-US" w:eastAsia="zh-CN"/>
        </w:rPr>
      </w:pPr>
      <w:r>
        <w:drawing>
          <wp:inline distT="0" distB="0" distL="114300" distR="114300">
            <wp:extent cx="3525520" cy="1925320"/>
            <wp:effectExtent l="0" t="0" r="17780" b="17780"/>
            <wp:docPr id="4" name="图片 3" descr="16061145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606114550(1)"/>
                    <pic:cNvPicPr>
                      <a:picLocks noChangeAspect="1"/>
                    </pic:cNvPicPr>
                  </pic:nvPicPr>
                  <pic:blipFill>
                    <a:blip r:embed="rId6"/>
                    <a:stretch>
                      <a:fillRect/>
                    </a:stretch>
                  </pic:blipFill>
                  <pic:spPr>
                    <a:xfrm>
                      <a:off x="0" y="0"/>
                      <a:ext cx="3525520" cy="1925320"/>
                    </a:xfrm>
                    <a:prstGeom prst="rect">
                      <a:avLst/>
                    </a:prstGeom>
                  </pic:spPr>
                </pic:pic>
              </a:graphicData>
            </a:graphic>
          </wp:inline>
        </w:drawing>
      </w:r>
    </w:p>
    <w:p>
      <w:pPr>
        <w:pStyle w:val="9"/>
        <w:numPr>
          <w:ilvl w:val="0"/>
          <w:numId w:val="0"/>
        </w:numPr>
        <w:snapToGrid w:val="0"/>
        <w:spacing w:line="240" w:lineRule="auto"/>
        <w:rPr>
          <w:rFonts w:hint="default" w:ascii="仿宋_GB2312" w:eastAsia="仿宋_GB2312"/>
          <w:color w:val="auto"/>
          <w:kern w:val="2"/>
          <w:sz w:val="24"/>
          <w:szCs w:val="24"/>
          <w:u w:val="none" w:color="auto"/>
          <w:lang w:val="en-US" w:eastAsia="zh-CN"/>
        </w:rPr>
      </w:pPr>
    </w:p>
    <w:p>
      <w:pPr>
        <w:pStyle w:val="9"/>
        <w:numPr>
          <w:ilvl w:val="0"/>
          <w:numId w:val="0"/>
        </w:numPr>
        <w:snapToGrid w:val="0"/>
        <w:spacing w:line="240" w:lineRule="auto"/>
        <w:rPr>
          <w:rFonts w:hint="default" w:ascii="仿宋_GB2312" w:eastAsia="仿宋_GB2312"/>
          <w:color w:val="auto"/>
          <w:kern w:val="2"/>
          <w:sz w:val="24"/>
          <w:szCs w:val="24"/>
          <w:u w:val="none" w:color="auto"/>
          <w:lang w:val="en-US" w:eastAsia="zh-CN"/>
        </w:rPr>
      </w:pPr>
    </w:p>
    <w:p>
      <w:pPr>
        <w:pStyle w:val="9"/>
        <w:numPr>
          <w:ilvl w:val="0"/>
          <w:numId w:val="4"/>
        </w:numPr>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供货方式</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本项目根据采购人实际需要，</w:t>
      </w:r>
      <w:r>
        <w:rPr>
          <w:rFonts w:hint="eastAsia" w:ascii="仿宋_GB2312" w:eastAsia="仿宋_GB2312"/>
          <w:color w:val="auto"/>
          <w:kern w:val="2"/>
          <w:sz w:val="24"/>
          <w:szCs w:val="24"/>
          <w:u w:val="none" w:color="auto"/>
          <w:lang w:eastAsia="zh-CN"/>
        </w:rPr>
        <w:t>一次性供货</w:t>
      </w:r>
      <w:r>
        <w:rPr>
          <w:rFonts w:hint="eastAsia" w:ascii="仿宋_GB2312" w:eastAsia="仿宋_GB2312"/>
          <w:color w:val="auto"/>
          <w:kern w:val="2"/>
          <w:sz w:val="24"/>
          <w:szCs w:val="24"/>
          <w:u w:val="none" w:color="auto"/>
        </w:rPr>
        <w:t>。供应商接到采购人送货通知后，</w:t>
      </w:r>
      <w:r>
        <w:rPr>
          <w:rFonts w:hint="eastAsia" w:ascii="仿宋_GB2312" w:eastAsia="仿宋_GB2312"/>
          <w:color w:val="auto"/>
          <w:kern w:val="2"/>
          <w:sz w:val="24"/>
          <w:szCs w:val="24"/>
          <w:u w:val="none" w:color="auto"/>
          <w:lang w:val="en-US" w:eastAsia="zh-CN"/>
        </w:rPr>
        <w:t>5</w:t>
      </w:r>
      <w:r>
        <w:rPr>
          <w:rFonts w:hint="eastAsia" w:ascii="仿宋_GB2312" w:eastAsia="仿宋_GB2312"/>
          <w:color w:val="auto"/>
          <w:kern w:val="2"/>
          <w:sz w:val="24"/>
          <w:szCs w:val="24"/>
          <w:u w:val="none" w:color="auto"/>
        </w:rPr>
        <w:t>日内将货物如数送至采购人指定地点。采购人可根据实际使用情况调整采购总量。</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供应商提供的货物包装、产品外观、数量、规格型号等如果和询价文件要求的不一致，供应商须于3日内提供生产厂家证明及市场调查证明，说明所提供货物优于询价文件要求的货物，并且必须经采购人同意，否则作违约处理。</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三、付款方式</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采购人提供经双方确认的送货清单及增值税专用发票，采购人自收到准确清单和发票后，于次月完成货款支付。</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四、售后服务</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2.供应商自行协调处理与属地运输、公安等部门之间的关系，确保供货渠道畅通、不得影响招标人正常生产。</w:t>
      </w:r>
    </w:p>
    <w:p>
      <w:pPr>
        <w:pStyle w:val="9"/>
        <w:snapToGrid w:val="0"/>
        <w:spacing w:line="240" w:lineRule="auto"/>
        <w:ind w:firstLine="601"/>
        <w:rPr>
          <w:rFonts w:hint="eastAsia" w:ascii="仿宋_GB2312" w:eastAsia="仿宋_GB2312"/>
          <w:color w:val="auto"/>
          <w:kern w:val="2"/>
          <w:sz w:val="24"/>
          <w:szCs w:val="24"/>
          <w:u w:val="none" w:color="auto"/>
        </w:rPr>
      </w:pPr>
      <w:r>
        <w:rPr>
          <w:rFonts w:hint="eastAsia" w:ascii="仿宋_GB2312" w:eastAsia="仿宋_GB2312"/>
          <w:color w:val="auto"/>
          <w:kern w:val="2"/>
          <w:sz w:val="24"/>
          <w:szCs w:val="24"/>
          <w:u w:val="none" w:color="auto"/>
        </w:rPr>
        <w:t>3.采购人不再对任何售后服务进行付费。供应商的派遣人员产生的一切费用由供应商承担。</w:t>
      </w:r>
    </w:p>
    <w:p>
      <w:pPr>
        <w:pStyle w:val="9"/>
        <w:widowControl w:val="0"/>
        <w:snapToGrid w:val="0"/>
        <w:spacing w:line="360" w:lineRule="auto"/>
        <w:ind w:firstLine="0"/>
        <w:rPr>
          <w:rFonts w:hint="eastAsia" w:ascii="仿宋_GB2312" w:eastAsia="仿宋_GB2312"/>
          <w:color w:val="auto"/>
          <w:kern w:val="2"/>
          <w:sz w:val="28"/>
          <w:szCs w:val="30"/>
          <w:u w:val="none" w:color="auto"/>
        </w:rPr>
      </w:pPr>
    </w:p>
    <w:p>
      <w:pPr>
        <w:pStyle w:val="3"/>
        <w:numPr>
          <w:ilvl w:val="0"/>
          <w:numId w:val="0"/>
        </w:numPr>
        <w:jc w:val="center"/>
        <w:rPr>
          <w:rFonts w:hint="eastAsia" w:ascii="仿宋_GB2312" w:eastAsia="仿宋_GB2312"/>
          <w:snapToGrid w:val="0"/>
          <w:sz w:val="44"/>
          <w:szCs w:val="44"/>
        </w:rPr>
      </w:pPr>
      <w:bookmarkStart w:id="10" w:name="_Toc530583924"/>
      <w:r>
        <w:rPr>
          <w:rFonts w:ascii="仿宋_GB2312" w:eastAsia="仿宋_GB2312"/>
          <w:snapToGrid w:val="0"/>
          <w:sz w:val="44"/>
          <w:szCs w:val="44"/>
        </w:rPr>
        <w:br w:type="page"/>
      </w:r>
      <w:r>
        <w:rPr>
          <w:rFonts w:hint="eastAsia" w:ascii="仿宋_GB2312" w:eastAsia="仿宋_GB2312"/>
          <w:snapToGrid w:val="0"/>
          <w:sz w:val="44"/>
          <w:szCs w:val="44"/>
        </w:rPr>
        <w:t>第四部分    报价文件格式</w:t>
      </w:r>
      <w:bookmarkEnd w:id="10"/>
    </w:p>
    <w:p>
      <w:pPr>
        <w:spacing w:line="480" w:lineRule="auto"/>
        <w:jc w:val="left"/>
        <w:rPr>
          <w:rFonts w:hint="eastAsia" w:ascii="仿宋_GB2312" w:eastAsia="仿宋_GB2312"/>
          <w:b/>
          <w:sz w:val="28"/>
        </w:rPr>
      </w:pPr>
      <w:r>
        <w:rPr>
          <w:rStyle w:val="10"/>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rPr>
      </w:pPr>
      <w:r>
        <w:rPr>
          <w:rFonts w:hint="eastAsia" w:ascii="仿宋_GB2312" w:eastAsia="仿宋_GB2312"/>
          <w:sz w:val="52"/>
        </w:rPr>
        <w:t>(项目名称)项目</w:t>
      </w:r>
    </w:p>
    <w:p>
      <w:pPr>
        <w:spacing w:line="360" w:lineRule="auto"/>
        <w:jc w:val="center"/>
        <w:rPr>
          <w:rFonts w:hint="eastAsia" w:ascii="仿宋_GB2312" w:hAnsi="宋体" w:eastAsia="仿宋_GB2312"/>
          <w:sz w:val="36"/>
        </w:rPr>
      </w:pPr>
      <w:r>
        <w:rPr>
          <w:rFonts w:hint="eastAsia" w:ascii="仿宋_GB2312" w:hAnsi="宋体" w:eastAsia="仿宋_GB2312"/>
          <w:sz w:val="36"/>
        </w:rPr>
        <w:t>采购编号</w:t>
      </w:r>
      <w:r>
        <w:rPr>
          <w:rFonts w:hint="eastAsia" w:ascii="仿宋_GB2312" w:eastAsia="仿宋_GB2312"/>
          <w:sz w:val="36"/>
        </w:rPr>
        <w:t>：</w:t>
      </w:r>
    </w:p>
    <w:p>
      <w:pPr>
        <w:rPr>
          <w:rFonts w:hint="eastAsia" w:ascii="仿宋_GB2312" w:hAnsi="宋体" w:eastAsia="仿宋_GB2312"/>
          <w:sz w:val="44"/>
        </w:rPr>
      </w:pPr>
    </w:p>
    <w:p>
      <w:pPr>
        <w:rPr>
          <w:rFonts w:hint="eastAsia" w:ascii="仿宋_GB2312" w:hAnsi="宋体" w:eastAsia="仿宋_GB2312"/>
          <w:sz w:val="44"/>
        </w:rPr>
      </w:pPr>
      <w:r>
        <w:rPr>
          <w:rFonts w:hint="eastAsia" w:ascii="仿宋_GB2312" w:hAnsi="宋体" w:eastAsia="仿宋_GB2312"/>
          <w:sz w:val="44"/>
        </w:rPr>
        <w:t xml:space="preserve">             </w:t>
      </w:r>
    </w:p>
    <w:p>
      <w:pPr>
        <w:rPr>
          <w:rFonts w:hint="eastAsia" w:ascii="仿宋_GB2312" w:eastAsia="仿宋_GB2312"/>
          <w:sz w:val="84"/>
        </w:rPr>
      </w:pPr>
    </w:p>
    <w:p>
      <w:pPr>
        <w:jc w:val="center"/>
        <w:rPr>
          <w:rFonts w:hint="eastAsia" w:ascii="仿宋_GB2312" w:eastAsia="仿宋_GB2312"/>
          <w:sz w:val="84"/>
        </w:rPr>
      </w:pPr>
      <w:r>
        <w:rPr>
          <w:rFonts w:hint="eastAsia" w:ascii="仿宋_GB2312" w:eastAsia="仿宋_GB2312"/>
          <w:sz w:val="84"/>
        </w:rPr>
        <w:t>报价文件</w:t>
      </w: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hint="eastAsia" w:ascii="仿宋_GB2312" w:hAnsi="宋体" w:eastAsia="仿宋_GB2312"/>
          <w:sz w:val="36"/>
        </w:rPr>
      </w:pPr>
      <w:r>
        <w:rPr>
          <w:rFonts w:hint="eastAsia" w:ascii="仿宋_GB2312" w:hAnsi="宋体" w:eastAsia="仿宋_GB2312"/>
          <w:sz w:val="36"/>
        </w:rPr>
        <w:t>20</w:t>
      </w:r>
      <w:r>
        <w:rPr>
          <w:rFonts w:hint="eastAsia" w:ascii="仿宋_GB2312" w:hAnsi="宋体" w:eastAsia="仿宋_GB2312"/>
          <w:sz w:val="36"/>
          <w:lang w:val="en-US" w:eastAsia="zh-CN"/>
        </w:rPr>
        <w:t>20</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p>
    <w:p>
      <w:pPr>
        <w:spacing w:line="480" w:lineRule="auto"/>
        <w:jc w:val="left"/>
        <w:rPr>
          <w:rStyle w:val="10"/>
          <w:rFonts w:hint="eastAsia" w:ascii="仿宋_GB2312" w:eastAsia="仿宋_GB2312"/>
          <w:sz w:val="30"/>
        </w:rPr>
      </w:pPr>
      <w:r>
        <w:rPr>
          <w:rStyle w:val="10"/>
          <w:rFonts w:ascii="仿宋_GB2312" w:eastAsia="仿宋_GB2312"/>
          <w:sz w:val="30"/>
        </w:rPr>
        <w:br w:type="page"/>
      </w:r>
      <w:r>
        <w:rPr>
          <w:rStyle w:val="10"/>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w:t>
      </w:r>
      <w:r>
        <w:rPr>
          <w:rFonts w:hint="eastAsia" w:ascii="仿宋_GB2312" w:eastAsia="仿宋_GB2312"/>
          <w:sz w:val="30"/>
          <w:lang w:eastAsia="zh-CN"/>
        </w:rPr>
        <w:t>临江环境能源</w:t>
      </w:r>
      <w:r>
        <w:rPr>
          <w:rFonts w:hint="eastAsia" w:ascii="仿宋_GB2312" w:eastAsia="仿宋_GB2312"/>
          <w:sz w:val="30"/>
        </w:rPr>
        <w:t>有限公司：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（全名、职务、身份证号码）为全权代表，参加贵方组织的</w:t>
      </w:r>
      <w:r>
        <w:rPr>
          <w:rFonts w:hint="eastAsia" w:ascii="仿宋_GB2312" w:eastAsia="仿宋_GB2312"/>
          <w:sz w:val="30"/>
          <w:u w:val="single"/>
        </w:rPr>
        <w:t xml:space="preserve">               </w:t>
      </w:r>
      <w:r>
        <w:rPr>
          <w:rFonts w:hint="eastAsia" w:ascii="仿宋_GB2312" w:eastAsia="仿宋_GB2312"/>
          <w:sz w:val="30"/>
        </w:rPr>
        <w:t>（采购项目名称）编号为</w:t>
      </w:r>
      <w:r>
        <w:rPr>
          <w:rFonts w:ascii="仿宋_GB2312" w:hAnsi="仿宋_GB2312" w:eastAsia="仿宋_GB2312" w:cs="仿宋_GB2312"/>
          <w:sz w:val="28"/>
          <w:szCs w:val="28"/>
        </w:rPr>
        <w:t xml:space="preserve"> </w:t>
      </w:r>
      <w:r>
        <w:rPr>
          <w:rFonts w:hint="eastAsia" w:ascii="仿宋_GB2312" w:eastAsia="仿宋_GB2312"/>
          <w:sz w:val="30"/>
          <w:u w:val="single"/>
        </w:rPr>
        <w:t xml:space="preserve">            </w:t>
      </w:r>
      <w:r>
        <w:rPr>
          <w:rFonts w:ascii="仿宋_GB2312" w:hAnsi="仿宋_GB2312" w:eastAsia="仿宋_GB2312" w:cs="仿宋_GB2312"/>
          <w:sz w:val="28"/>
          <w:szCs w:val="28"/>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全权代表无转委托权。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附：法定代表人、全权代表身份证明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rPr>
        <w:t>全权代表签字：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rPr>
        <w:t>全权代表联系方式：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20</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10"/>
          <w:rFonts w:hint="eastAsia" w:ascii="仿宋_GB2312" w:eastAsia="仿宋_GB2312"/>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0"/>
          <w:rFonts w:hint="eastAsia" w:ascii="仿宋_GB2312" w:eastAsia="仿宋_GB2312"/>
          <w:sz w:val="30"/>
        </w:rPr>
      </w:pPr>
      <w:r>
        <w:rPr>
          <w:rStyle w:val="10"/>
          <w:rFonts w:hint="eastAsia" w:ascii="仿宋_GB2312" w:eastAsia="仿宋_GB2312"/>
          <w:sz w:val="30"/>
        </w:rPr>
        <w:t xml:space="preserve">附件三  </w:t>
      </w:r>
    </w:p>
    <w:p>
      <w:pPr>
        <w:spacing w:line="360" w:lineRule="auto"/>
        <w:jc w:val="center"/>
        <w:rPr>
          <w:rFonts w:hint="eastAsia" w:ascii="仿宋_GB2312" w:eastAsia="仿宋_GB2312"/>
          <w:b/>
          <w:sz w:val="44"/>
        </w:rPr>
      </w:pPr>
      <w:r>
        <w:rPr>
          <w:rFonts w:hint="eastAsia" w:ascii="仿宋_GB2312" w:eastAsia="仿宋_GB2312"/>
          <w:b/>
          <w:sz w:val="44"/>
        </w:rPr>
        <w:t>报 价 一 览 表</w:t>
      </w:r>
    </w:p>
    <w:p>
      <w:pPr>
        <w:pStyle w:val="11"/>
        <w:snapToGrid w:val="0"/>
        <w:jc w:val="left"/>
        <w:rPr>
          <w:rFonts w:hint="eastAsia" w:ascii="仿宋_GB2312" w:eastAsia="仿宋_GB2312"/>
          <w:b w:val="0"/>
          <w:sz w:val="24"/>
          <w:szCs w:val="24"/>
        </w:rPr>
      </w:pPr>
      <w:r>
        <w:rPr>
          <w:rFonts w:hint="eastAsia" w:ascii="仿宋_GB2312" w:eastAsia="仿宋_GB2312"/>
          <w:b w:val="0"/>
          <w:sz w:val="24"/>
          <w:szCs w:val="24"/>
        </w:rPr>
        <w:t>杭州</w:t>
      </w:r>
      <w:r>
        <w:rPr>
          <w:rFonts w:hint="eastAsia" w:ascii="仿宋_GB2312" w:eastAsia="仿宋_GB2312"/>
          <w:b w:val="0"/>
          <w:sz w:val="24"/>
          <w:szCs w:val="24"/>
          <w:lang w:eastAsia="zh-CN"/>
        </w:rPr>
        <w:t>临江环境能源</w:t>
      </w:r>
      <w:r>
        <w:rPr>
          <w:rFonts w:hint="eastAsia" w:ascii="仿宋_GB2312" w:eastAsia="仿宋_GB2312"/>
          <w:b w:val="0"/>
          <w:sz w:val="24"/>
          <w:szCs w:val="24"/>
        </w:rPr>
        <w:t>有限公司：</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 xml:space="preserve">根据贵单位询价文件要求，参加  </w:t>
      </w:r>
      <w:r>
        <w:rPr>
          <w:rFonts w:hint="eastAsia" w:ascii="仿宋_GB2312" w:eastAsia="仿宋_GB2312"/>
          <w:sz w:val="24"/>
          <w:szCs w:val="24"/>
          <w:u w:val="single"/>
        </w:rPr>
        <w:t xml:space="preserve"> 20</w:t>
      </w:r>
      <w:r>
        <w:rPr>
          <w:rFonts w:hint="eastAsia" w:ascii="仿宋_GB2312" w:eastAsia="仿宋_GB2312"/>
          <w:sz w:val="24"/>
          <w:szCs w:val="24"/>
          <w:u w:val="single"/>
          <w:lang w:val="en-US" w:eastAsia="zh-CN"/>
        </w:rPr>
        <w:t>20</w:t>
      </w:r>
      <w:r>
        <w:rPr>
          <w:rFonts w:hint="eastAsia" w:ascii="仿宋_GB2312" w:eastAsia="仿宋_GB2312"/>
          <w:sz w:val="24"/>
          <w:szCs w:val="24"/>
          <w:u w:val="single"/>
        </w:rPr>
        <w:t>年</w:t>
      </w:r>
      <w:r>
        <w:rPr>
          <w:rFonts w:hint="eastAsia" w:ascii="仿宋_GB2312" w:eastAsia="仿宋_GB2312"/>
          <w:sz w:val="24"/>
          <w:szCs w:val="24"/>
          <w:u w:val="single"/>
          <w:lang w:eastAsia="zh-CN"/>
        </w:rPr>
        <w:t>临江公司三固项目化验室采样工具</w:t>
      </w:r>
      <w:r>
        <w:rPr>
          <w:rFonts w:hint="eastAsia" w:ascii="仿宋_GB2312" w:eastAsia="仿宋_GB2312"/>
          <w:sz w:val="24"/>
          <w:szCs w:val="24"/>
          <w:u w:val="single"/>
        </w:rPr>
        <w:t>采购</w:t>
      </w:r>
      <w:r>
        <w:rPr>
          <w:rFonts w:hint="eastAsia" w:ascii="仿宋_GB2312" w:eastAsia="仿宋_GB2312"/>
          <w:sz w:val="24"/>
          <w:szCs w:val="24"/>
        </w:rPr>
        <w:t>，报价如下：（金额单位：元）</w:t>
      </w:r>
    </w:p>
    <w:p>
      <w:pPr>
        <w:snapToGrid w:val="0"/>
        <w:ind w:firstLine="480" w:firstLineChars="200"/>
        <w:jc w:val="left"/>
        <w:rPr>
          <w:rFonts w:hint="eastAsia" w:ascii="仿宋_GB2312" w:eastAsia="仿宋_GB2312"/>
          <w:sz w:val="24"/>
          <w:szCs w:val="24"/>
        </w:rPr>
      </w:pPr>
      <w:r>
        <w:rPr>
          <w:rFonts w:hint="eastAsia" w:ascii="仿宋_GB2312" w:eastAsia="仿宋_GB2312"/>
          <w:sz w:val="24"/>
          <w:szCs w:val="24"/>
        </w:rPr>
        <w:t xml:space="preserve">                         </w:t>
      </w:r>
    </w:p>
    <w:p>
      <w:pPr>
        <w:adjustRightInd w:val="0"/>
        <w:snapToGrid w:val="0"/>
        <w:ind w:firstLine="482" w:firstLineChars="200"/>
        <w:jc w:val="left"/>
        <w:textAlignment w:val="baseline"/>
        <w:rPr>
          <w:rFonts w:hint="default" w:ascii="仿宋_GB2312" w:eastAsia="仿宋_GB2312"/>
          <w:b/>
          <w:bCs/>
          <w:sz w:val="24"/>
          <w:szCs w:val="24"/>
          <w:lang w:val="en-US" w:eastAsia="zh-CN"/>
        </w:rPr>
      </w:pPr>
      <w:r>
        <w:rPr>
          <w:rFonts w:hint="eastAsia" w:ascii="仿宋_GB2312" w:eastAsia="仿宋_GB2312"/>
          <w:b/>
          <w:bCs/>
          <w:sz w:val="24"/>
          <w:szCs w:val="24"/>
          <w:lang w:eastAsia="zh-CN"/>
        </w:rPr>
        <w:t>化验室采样工具</w:t>
      </w:r>
      <w:r>
        <w:rPr>
          <w:rFonts w:hint="eastAsia" w:ascii="仿宋_GB2312" w:eastAsia="仿宋_GB2312"/>
          <w:b/>
          <w:bCs/>
          <w:sz w:val="24"/>
          <w:szCs w:val="24"/>
          <w:lang w:val="en-US" w:eastAsia="zh-CN"/>
        </w:rPr>
        <w:t>清单</w:t>
      </w:r>
    </w:p>
    <w:tbl>
      <w:tblPr>
        <w:tblStyle w:val="5"/>
        <w:tblW w:w="959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933"/>
        <w:gridCol w:w="2333"/>
        <w:gridCol w:w="684"/>
        <w:gridCol w:w="775"/>
        <w:gridCol w:w="883"/>
        <w:gridCol w:w="867"/>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00"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序号</w:t>
            </w:r>
          </w:p>
        </w:tc>
        <w:tc>
          <w:tcPr>
            <w:tcW w:w="1933"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名称</w:t>
            </w:r>
          </w:p>
        </w:tc>
        <w:tc>
          <w:tcPr>
            <w:tcW w:w="2333" w:type="dxa"/>
            <w:noWrap w:val="0"/>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规格</w:t>
            </w:r>
          </w:p>
        </w:tc>
        <w:tc>
          <w:tcPr>
            <w:tcW w:w="684"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单位</w:t>
            </w:r>
          </w:p>
        </w:tc>
        <w:tc>
          <w:tcPr>
            <w:tcW w:w="775"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数量</w:t>
            </w:r>
          </w:p>
        </w:tc>
        <w:tc>
          <w:tcPr>
            <w:tcW w:w="883" w:type="dxa"/>
            <w:noWrap/>
            <w:vAlign w:val="center"/>
          </w:tcPr>
          <w:p>
            <w:pPr>
              <w:widowControl/>
              <w:snapToGrid w:val="0"/>
              <w:jc w:val="center"/>
              <w:rPr>
                <w:rFonts w:hint="eastAsia" w:ascii="仿宋_GB2312" w:hAnsi="宋体" w:eastAsia="仿宋_GB2312" w:cs="宋体"/>
                <w:color w:val="000000"/>
                <w:kern w:val="0"/>
                <w:sz w:val="24"/>
                <w:szCs w:val="24"/>
                <w:lang w:eastAsia="zh-CN"/>
              </w:rPr>
            </w:pPr>
            <w:r>
              <w:rPr>
                <w:rFonts w:hint="eastAsia" w:ascii="仿宋_GB2312" w:hAnsi="宋体" w:eastAsia="仿宋_GB2312" w:cs="宋体"/>
                <w:color w:val="000000"/>
                <w:kern w:val="0"/>
                <w:sz w:val="24"/>
                <w:szCs w:val="24"/>
                <w:lang w:eastAsia="zh-CN"/>
              </w:rPr>
              <w:t>单价（元）</w:t>
            </w:r>
          </w:p>
        </w:tc>
        <w:tc>
          <w:tcPr>
            <w:tcW w:w="867"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lang w:eastAsia="zh-CN"/>
              </w:rPr>
              <w:t>总价（元）</w:t>
            </w:r>
          </w:p>
        </w:tc>
        <w:tc>
          <w:tcPr>
            <w:tcW w:w="1617" w:type="dxa"/>
            <w:noWrap/>
            <w:vAlign w:val="center"/>
          </w:tcPr>
          <w:p>
            <w:pPr>
              <w:widowControl/>
              <w:snapToGrid w:val="0"/>
              <w:jc w:val="center"/>
              <w:rPr>
                <w:rFonts w:hint="eastAsia"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eastAsia" w:ascii="仿宋_GB2312" w:hAnsi="宋体" w:eastAsia="仿宋_GB2312" w:cs="宋体"/>
                <w:sz w:val="24"/>
                <w:szCs w:val="24"/>
                <w:lang w:eastAsia="zh-CN"/>
              </w:rPr>
            </w:pPr>
            <w:r>
              <w:rPr>
                <w:rFonts w:hint="eastAsia" w:ascii="仿宋_GB2312" w:eastAsia="仿宋_GB2312"/>
                <w:sz w:val="24"/>
                <w:szCs w:val="24"/>
                <w:lang w:val="en-US" w:eastAsia="zh-CN"/>
              </w:rPr>
              <w:t>1</w:t>
            </w:r>
          </w:p>
        </w:tc>
        <w:tc>
          <w:tcPr>
            <w:tcW w:w="193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粉末取样管</w:t>
            </w:r>
          </w:p>
        </w:tc>
        <w:tc>
          <w:tcPr>
            <w:tcW w:w="2333" w:type="dxa"/>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带把手，末端倾平口30度，规格：25*500</w:t>
            </w:r>
          </w:p>
        </w:tc>
        <w:tc>
          <w:tcPr>
            <w:tcW w:w="684"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支</w:t>
            </w:r>
          </w:p>
        </w:tc>
        <w:tc>
          <w:tcPr>
            <w:tcW w:w="775" w:type="dxa"/>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lang w:val="en-US" w:eastAsia="zh-CN"/>
              </w:rPr>
              <w:t>4</w:t>
            </w:r>
          </w:p>
        </w:tc>
        <w:tc>
          <w:tcPr>
            <w:tcW w:w="883"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867"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617" w:type="dxa"/>
            <w:noWrap w:val="0"/>
            <w:vAlign w:val="center"/>
          </w:tcPr>
          <w:p>
            <w:pPr>
              <w:widowControl/>
              <w:snapToGrid w:val="0"/>
              <w:jc w:val="center"/>
              <w:rPr>
                <w:rFonts w:hint="eastAsia" w:ascii="仿宋_GB2312" w:hAnsi="宋体" w:eastAsia="仿宋_GB2312" w:cs="宋体"/>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2</w:t>
            </w:r>
          </w:p>
        </w:tc>
        <w:tc>
          <w:tcPr>
            <w:tcW w:w="193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污泥取样管</w:t>
            </w:r>
          </w:p>
        </w:tc>
        <w:tc>
          <w:tcPr>
            <w:tcW w:w="2333" w:type="dxa"/>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带把手，末端倾平口30度，规格：25*500</w:t>
            </w:r>
          </w:p>
        </w:tc>
        <w:tc>
          <w:tcPr>
            <w:tcW w:w="684"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支</w:t>
            </w:r>
          </w:p>
        </w:tc>
        <w:tc>
          <w:tcPr>
            <w:tcW w:w="775"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val="en-US" w:eastAsia="zh-CN"/>
              </w:rPr>
              <w:t>4</w:t>
            </w:r>
          </w:p>
        </w:tc>
        <w:tc>
          <w:tcPr>
            <w:tcW w:w="883"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867"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617" w:type="dxa"/>
            <w:noWrap w:val="0"/>
            <w:vAlign w:val="center"/>
          </w:tcPr>
          <w:p>
            <w:pPr>
              <w:widowControl/>
              <w:snapToGrid w:val="0"/>
              <w:jc w:val="center"/>
              <w:rPr>
                <w:rFonts w:hint="eastAsia" w:ascii="仿宋_GB2312" w:hAnsi="宋体" w:eastAsia="仿宋_GB2312" w:cs="宋体"/>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3</w:t>
            </w:r>
          </w:p>
        </w:tc>
        <w:tc>
          <w:tcPr>
            <w:tcW w:w="193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长柄取样杯（勺）</w:t>
            </w:r>
          </w:p>
        </w:tc>
        <w:tc>
          <w:tcPr>
            <w:tcW w:w="2333" w:type="dxa"/>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规格：40ml*500mm（容量*柄长）</w:t>
            </w:r>
          </w:p>
        </w:tc>
        <w:tc>
          <w:tcPr>
            <w:tcW w:w="684"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支</w:t>
            </w:r>
          </w:p>
        </w:tc>
        <w:tc>
          <w:tcPr>
            <w:tcW w:w="775" w:type="dxa"/>
            <w:noWrap w:val="0"/>
            <w:vAlign w:val="center"/>
          </w:tcPr>
          <w:p>
            <w:pPr>
              <w:snapToGrid w:val="0"/>
              <w:jc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2</w:t>
            </w:r>
          </w:p>
        </w:tc>
        <w:tc>
          <w:tcPr>
            <w:tcW w:w="883"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867"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4</w:t>
            </w:r>
          </w:p>
        </w:tc>
        <w:tc>
          <w:tcPr>
            <w:tcW w:w="193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玻璃液体取样管</w:t>
            </w:r>
          </w:p>
        </w:tc>
        <w:tc>
          <w:tcPr>
            <w:tcW w:w="2333" w:type="dxa"/>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长1.5m</w:t>
            </w:r>
          </w:p>
        </w:tc>
        <w:tc>
          <w:tcPr>
            <w:tcW w:w="684"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根</w:t>
            </w:r>
          </w:p>
        </w:tc>
        <w:tc>
          <w:tcPr>
            <w:tcW w:w="775" w:type="dxa"/>
            <w:noWrap w:val="0"/>
            <w:vAlign w:val="center"/>
          </w:tcPr>
          <w:p>
            <w:pPr>
              <w:snapToGrid w:val="0"/>
              <w:jc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5</w:t>
            </w:r>
          </w:p>
        </w:tc>
        <w:tc>
          <w:tcPr>
            <w:tcW w:w="883"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867"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不锈钢，抽拉式，带刻度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5</w:t>
            </w:r>
          </w:p>
        </w:tc>
        <w:tc>
          <w:tcPr>
            <w:tcW w:w="193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抽拉式液体取样管</w:t>
            </w:r>
          </w:p>
        </w:tc>
        <w:tc>
          <w:tcPr>
            <w:tcW w:w="2333" w:type="dxa"/>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规格：25*1000</w:t>
            </w:r>
          </w:p>
        </w:tc>
        <w:tc>
          <w:tcPr>
            <w:tcW w:w="684"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支</w:t>
            </w:r>
          </w:p>
        </w:tc>
        <w:tc>
          <w:tcPr>
            <w:tcW w:w="775" w:type="dxa"/>
            <w:noWrap w:val="0"/>
            <w:vAlign w:val="center"/>
          </w:tcPr>
          <w:p>
            <w:pPr>
              <w:snapToGrid w:val="0"/>
              <w:jc w:val="center"/>
              <w:rPr>
                <w:rFonts w:hint="eastAsia"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5</w:t>
            </w:r>
          </w:p>
        </w:tc>
        <w:tc>
          <w:tcPr>
            <w:tcW w:w="883"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867"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塑料取样器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6</w:t>
            </w:r>
          </w:p>
        </w:tc>
        <w:tc>
          <w:tcPr>
            <w:tcW w:w="193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虹吸管</w:t>
            </w:r>
          </w:p>
        </w:tc>
        <w:tc>
          <w:tcPr>
            <w:tcW w:w="2333" w:type="dxa"/>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直径9mm</w:t>
            </w:r>
          </w:p>
        </w:tc>
        <w:tc>
          <w:tcPr>
            <w:tcW w:w="684"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米</w:t>
            </w:r>
          </w:p>
        </w:tc>
        <w:tc>
          <w:tcPr>
            <w:tcW w:w="775" w:type="dxa"/>
            <w:noWrap w:val="0"/>
            <w:vAlign w:val="center"/>
          </w:tcPr>
          <w:p>
            <w:pPr>
              <w:snapToGrid w:val="0"/>
              <w:jc w:val="center"/>
              <w:rPr>
                <w:rFonts w:hint="default"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50</w:t>
            </w:r>
          </w:p>
        </w:tc>
        <w:tc>
          <w:tcPr>
            <w:tcW w:w="883"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867"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乳胶管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00"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7</w:t>
            </w:r>
          </w:p>
        </w:tc>
        <w:tc>
          <w:tcPr>
            <w:tcW w:w="1933"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不锈钢取样铲</w:t>
            </w:r>
          </w:p>
        </w:tc>
        <w:tc>
          <w:tcPr>
            <w:tcW w:w="2333" w:type="dxa"/>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大号285mm</w:t>
            </w:r>
          </w:p>
        </w:tc>
        <w:tc>
          <w:tcPr>
            <w:tcW w:w="684"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个</w:t>
            </w:r>
          </w:p>
        </w:tc>
        <w:tc>
          <w:tcPr>
            <w:tcW w:w="775" w:type="dxa"/>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b w:val="0"/>
                <w:bCs w:val="0"/>
                <w:color w:val="auto"/>
                <w:sz w:val="24"/>
                <w:szCs w:val="24"/>
              </w:rPr>
              <w:t>10</w:t>
            </w:r>
          </w:p>
        </w:tc>
        <w:tc>
          <w:tcPr>
            <w:tcW w:w="883" w:type="dxa"/>
            <w:noWrap w:val="0"/>
            <w:vAlign w:val="center"/>
          </w:tcPr>
          <w:p>
            <w:pPr>
              <w:snapToGrid w:val="0"/>
              <w:jc w:val="center"/>
              <w:rPr>
                <w:rFonts w:hint="eastAsia" w:ascii="仿宋_GB2312" w:hAnsi="宋体" w:eastAsia="仿宋_GB2312" w:cs="宋体"/>
                <w:b w:val="0"/>
                <w:bCs w:val="0"/>
                <w:color w:val="auto"/>
                <w:sz w:val="24"/>
                <w:szCs w:val="24"/>
              </w:rPr>
            </w:pPr>
          </w:p>
        </w:tc>
        <w:tc>
          <w:tcPr>
            <w:tcW w:w="867" w:type="dxa"/>
            <w:noWrap w:val="0"/>
            <w:vAlign w:val="center"/>
          </w:tcPr>
          <w:p>
            <w:pPr>
              <w:snapToGrid w:val="0"/>
              <w:jc w:val="center"/>
              <w:rPr>
                <w:rFonts w:hint="eastAsia" w:ascii="仿宋_GB2312" w:hAnsi="宋体" w:eastAsia="仿宋_GB2312" w:cs="宋体"/>
                <w:b w:val="0"/>
                <w:bCs w:val="0"/>
                <w:color w:val="auto"/>
                <w:sz w:val="24"/>
                <w:szCs w:val="24"/>
              </w:rPr>
            </w:pPr>
          </w:p>
        </w:tc>
        <w:tc>
          <w:tcPr>
            <w:tcW w:w="1617" w:type="dxa"/>
            <w:noWrap w:val="0"/>
            <w:vAlign w:val="center"/>
          </w:tcPr>
          <w:p>
            <w:pPr>
              <w:widowControl/>
              <w:snapToGrid w:val="0"/>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圆口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8</w:t>
            </w:r>
          </w:p>
        </w:tc>
        <w:tc>
          <w:tcPr>
            <w:tcW w:w="1933" w:type="dxa"/>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长柄尖头铁锹</w:t>
            </w:r>
          </w:p>
        </w:tc>
        <w:tc>
          <w:tcPr>
            <w:tcW w:w="2333" w:type="dxa"/>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1m</w:t>
            </w:r>
          </w:p>
        </w:tc>
        <w:tc>
          <w:tcPr>
            <w:tcW w:w="684"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个</w:t>
            </w:r>
          </w:p>
        </w:tc>
        <w:tc>
          <w:tcPr>
            <w:tcW w:w="775" w:type="dxa"/>
            <w:noWrap w:val="0"/>
            <w:vAlign w:val="center"/>
          </w:tcPr>
          <w:p>
            <w:pPr>
              <w:snapToGrid w:val="0"/>
              <w:jc w:val="center"/>
              <w:rPr>
                <w:rFonts w:hint="eastAsia"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4</w:t>
            </w:r>
          </w:p>
        </w:tc>
        <w:tc>
          <w:tcPr>
            <w:tcW w:w="883"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867"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9</w:t>
            </w:r>
          </w:p>
        </w:tc>
        <w:tc>
          <w:tcPr>
            <w:tcW w:w="1933" w:type="dxa"/>
            <w:noWrap w:val="0"/>
            <w:vAlign w:val="center"/>
          </w:tcPr>
          <w:p>
            <w:pPr>
              <w:snapToGrid w:val="0"/>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收纳箱</w:t>
            </w:r>
          </w:p>
        </w:tc>
        <w:tc>
          <w:tcPr>
            <w:tcW w:w="2333" w:type="dxa"/>
            <w:noWrap w:val="0"/>
            <w:vAlign w:val="center"/>
          </w:tcPr>
          <w:p>
            <w:pPr>
              <w:snapToGrid w:val="0"/>
              <w:jc w:val="center"/>
              <w:rPr>
                <w:rFonts w:hint="eastAsia" w:ascii="仿宋_GB2312" w:hAnsi="宋体" w:eastAsia="仿宋_GB2312" w:cs="宋体"/>
                <w:color w:val="000000"/>
                <w:sz w:val="24"/>
                <w:szCs w:val="24"/>
                <w:lang w:val="en-US" w:eastAsia="zh-CN"/>
              </w:rPr>
            </w:pPr>
            <w:r>
              <w:rPr>
                <w:rFonts w:hint="eastAsia" w:ascii="仿宋_GB2312" w:hAnsi="宋体" w:eastAsia="仿宋_GB2312" w:cs="宋体"/>
                <w:color w:val="000000"/>
                <w:sz w:val="24"/>
                <w:szCs w:val="24"/>
                <w:lang w:val="en-US" w:eastAsia="zh-CN"/>
              </w:rPr>
              <w:t>/</w:t>
            </w:r>
          </w:p>
        </w:tc>
        <w:tc>
          <w:tcPr>
            <w:tcW w:w="684"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eastAsia="zh-CN"/>
              </w:rPr>
              <w:t>个</w:t>
            </w:r>
          </w:p>
        </w:tc>
        <w:tc>
          <w:tcPr>
            <w:tcW w:w="775" w:type="dxa"/>
            <w:noWrap w:val="0"/>
            <w:vAlign w:val="center"/>
          </w:tcPr>
          <w:p>
            <w:pPr>
              <w:snapToGrid w:val="0"/>
              <w:jc w:val="center"/>
              <w:rPr>
                <w:rFonts w:hint="eastAsia" w:ascii="仿宋_GB2312" w:hAnsi="宋体" w:eastAsia="仿宋_GB2312" w:cs="宋体"/>
                <w:color w:val="000000"/>
                <w:sz w:val="24"/>
                <w:szCs w:val="24"/>
                <w:lang w:eastAsia="zh-CN"/>
              </w:rPr>
            </w:pPr>
            <w:r>
              <w:rPr>
                <w:rFonts w:hint="eastAsia" w:ascii="仿宋_GB2312" w:hAnsi="宋体" w:eastAsia="仿宋_GB2312" w:cs="宋体"/>
                <w:color w:val="000000"/>
                <w:sz w:val="24"/>
                <w:szCs w:val="24"/>
                <w:lang w:val="en-US" w:eastAsia="zh-CN"/>
              </w:rPr>
              <w:t>6</w:t>
            </w:r>
          </w:p>
        </w:tc>
        <w:tc>
          <w:tcPr>
            <w:tcW w:w="883"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867" w:type="dxa"/>
            <w:noWrap w:val="0"/>
            <w:vAlign w:val="center"/>
          </w:tcPr>
          <w:p>
            <w:pPr>
              <w:snapToGrid w:val="0"/>
              <w:jc w:val="center"/>
              <w:rPr>
                <w:rFonts w:hint="eastAsia" w:ascii="仿宋_GB2312" w:hAnsi="宋体" w:eastAsia="仿宋_GB2312" w:cs="宋体"/>
                <w:color w:val="000000"/>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0" w:type="dxa"/>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10</w:t>
            </w:r>
          </w:p>
        </w:tc>
        <w:tc>
          <w:tcPr>
            <w:tcW w:w="19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PP圆桶</w:t>
            </w:r>
          </w:p>
        </w:tc>
        <w:tc>
          <w:tcPr>
            <w:tcW w:w="23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2升</w:t>
            </w:r>
          </w:p>
        </w:tc>
        <w:tc>
          <w:tcPr>
            <w:tcW w:w="684" w:type="dxa"/>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75" w:type="dxa"/>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10</w:t>
            </w:r>
          </w:p>
        </w:tc>
        <w:tc>
          <w:tcPr>
            <w:tcW w:w="883" w:type="dxa"/>
            <w:noWrap w:val="0"/>
            <w:vAlign w:val="center"/>
          </w:tcPr>
          <w:p>
            <w:pPr>
              <w:snapToGrid w:val="0"/>
              <w:jc w:val="center"/>
              <w:rPr>
                <w:rFonts w:hint="eastAsia" w:ascii="仿宋_GB2312" w:hAnsi="宋体" w:eastAsia="仿宋_GB2312" w:cs="宋体"/>
                <w:sz w:val="24"/>
                <w:szCs w:val="24"/>
                <w:lang w:val="en-US" w:eastAsia="zh-CN"/>
              </w:rPr>
            </w:pPr>
          </w:p>
        </w:tc>
        <w:tc>
          <w:tcPr>
            <w:tcW w:w="867" w:type="dxa"/>
            <w:noWrap w:val="0"/>
            <w:vAlign w:val="center"/>
          </w:tcPr>
          <w:p>
            <w:pPr>
              <w:snapToGrid w:val="0"/>
              <w:jc w:val="center"/>
              <w:rPr>
                <w:rFonts w:hint="eastAsia" w:ascii="仿宋_GB2312" w:hAnsi="宋体" w:eastAsia="仿宋_GB2312" w:cs="宋体"/>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11</w:t>
            </w:r>
          </w:p>
        </w:tc>
        <w:tc>
          <w:tcPr>
            <w:tcW w:w="19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一次性玻璃试管</w:t>
            </w:r>
          </w:p>
        </w:tc>
        <w:tc>
          <w:tcPr>
            <w:tcW w:w="23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15mm*100mm</w:t>
            </w:r>
          </w:p>
        </w:tc>
        <w:tc>
          <w:tcPr>
            <w:tcW w:w="684" w:type="dxa"/>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75" w:type="dxa"/>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500</w:t>
            </w:r>
          </w:p>
        </w:tc>
        <w:tc>
          <w:tcPr>
            <w:tcW w:w="883" w:type="dxa"/>
            <w:noWrap w:val="0"/>
            <w:vAlign w:val="center"/>
          </w:tcPr>
          <w:p>
            <w:pPr>
              <w:snapToGrid w:val="0"/>
              <w:jc w:val="center"/>
              <w:rPr>
                <w:rFonts w:hint="eastAsia" w:ascii="仿宋_GB2312" w:hAnsi="宋体" w:eastAsia="仿宋_GB2312" w:cs="宋体"/>
                <w:sz w:val="24"/>
                <w:szCs w:val="24"/>
                <w:lang w:val="en-US" w:eastAsia="zh-CN"/>
              </w:rPr>
            </w:pPr>
          </w:p>
        </w:tc>
        <w:tc>
          <w:tcPr>
            <w:tcW w:w="867" w:type="dxa"/>
            <w:noWrap w:val="0"/>
            <w:vAlign w:val="center"/>
          </w:tcPr>
          <w:p>
            <w:pPr>
              <w:snapToGrid w:val="0"/>
              <w:jc w:val="center"/>
              <w:rPr>
                <w:rFonts w:hint="eastAsia" w:ascii="仿宋_GB2312" w:hAnsi="宋体" w:eastAsia="仿宋_GB2312" w:cs="宋体"/>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12</w:t>
            </w:r>
          </w:p>
        </w:tc>
        <w:tc>
          <w:tcPr>
            <w:tcW w:w="19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一次性密封袋</w:t>
            </w:r>
          </w:p>
        </w:tc>
        <w:tc>
          <w:tcPr>
            <w:tcW w:w="23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7#</w:t>
            </w:r>
          </w:p>
        </w:tc>
        <w:tc>
          <w:tcPr>
            <w:tcW w:w="684" w:type="dxa"/>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75" w:type="dxa"/>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1000</w:t>
            </w:r>
          </w:p>
        </w:tc>
        <w:tc>
          <w:tcPr>
            <w:tcW w:w="883" w:type="dxa"/>
            <w:noWrap w:val="0"/>
            <w:vAlign w:val="center"/>
          </w:tcPr>
          <w:p>
            <w:pPr>
              <w:snapToGrid w:val="0"/>
              <w:jc w:val="center"/>
              <w:rPr>
                <w:rFonts w:hint="eastAsia" w:ascii="仿宋_GB2312" w:hAnsi="宋体" w:eastAsia="仿宋_GB2312" w:cs="宋体"/>
                <w:sz w:val="24"/>
                <w:szCs w:val="24"/>
                <w:lang w:val="en-US" w:eastAsia="zh-CN"/>
              </w:rPr>
            </w:pPr>
          </w:p>
        </w:tc>
        <w:tc>
          <w:tcPr>
            <w:tcW w:w="867" w:type="dxa"/>
            <w:noWrap w:val="0"/>
            <w:vAlign w:val="center"/>
          </w:tcPr>
          <w:p>
            <w:pPr>
              <w:snapToGrid w:val="0"/>
              <w:jc w:val="center"/>
              <w:rPr>
                <w:rFonts w:hint="eastAsia" w:ascii="仿宋_GB2312" w:hAnsi="宋体" w:eastAsia="仿宋_GB2312" w:cs="宋体"/>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13</w:t>
            </w:r>
          </w:p>
        </w:tc>
        <w:tc>
          <w:tcPr>
            <w:tcW w:w="19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一次性密封袋</w:t>
            </w:r>
          </w:p>
        </w:tc>
        <w:tc>
          <w:tcPr>
            <w:tcW w:w="23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8#</w:t>
            </w:r>
          </w:p>
        </w:tc>
        <w:tc>
          <w:tcPr>
            <w:tcW w:w="684" w:type="dxa"/>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75"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1000</w:t>
            </w:r>
          </w:p>
        </w:tc>
        <w:tc>
          <w:tcPr>
            <w:tcW w:w="883" w:type="dxa"/>
            <w:noWrap w:val="0"/>
            <w:vAlign w:val="center"/>
          </w:tcPr>
          <w:p>
            <w:pPr>
              <w:snapToGrid w:val="0"/>
              <w:jc w:val="center"/>
              <w:rPr>
                <w:rFonts w:hint="eastAsia" w:ascii="仿宋_GB2312" w:hAnsi="宋体" w:eastAsia="仿宋_GB2312" w:cs="宋体"/>
                <w:sz w:val="24"/>
                <w:szCs w:val="24"/>
                <w:lang w:val="en-US" w:eastAsia="zh-CN"/>
              </w:rPr>
            </w:pPr>
          </w:p>
        </w:tc>
        <w:tc>
          <w:tcPr>
            <w:tcW w:w="867" w:type="dxa"/>
            <w:noWrap w:val="0"/>
            <w:vAlign w:val="center"/>
          </w:tcPr>
          <w:p>
            <w:pPr>
              <w:snapToGrid w:val="0"/>
              <w:jc w:val="center"/>
              <w:rPr>
                <w:rFonts w:hint="eastAsia" w:ascii="仿宋_GB2312" w:hAnsi="宋体" w:eastAsia="仿宋_GB2312" w:cs="宋体"/>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14</w:t>
            </w:r>
          </w:p>
        </w:tc>
        <w:tc>
          <w:tcPr>
            <w:tcW w:w="19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一次性密封袋</w:t>
            </w:r>
          </w:p>
        </w:tc>
        <w:tc>
          <w:tcPr>
            <w:tcW w:w="23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10#</w:t>
            </w:r>
          </w:p>
        </w:tc>
        <w:tc>
          <w:tcPr>
            <w:tcW w:w="684" w:type="dxa"/>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75" w:type="dxa"/>
            <w:noWrap w:val="0"/>
            <w:vAlign w:val="center"/>
          </w:tcPr>
          <w:p>
            <w:pPr>
              <w:snapToGrid w:val="0"/>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1000</w:t>
            </w:r>
          </w:p>
        </w:tc>
        <w:tc>
          <w:tcPr>
            <w:tcW w:w="883" w:type="dxa"/>
            <w:noWrap w:val="0"/>
            <w:vAlign w:val="center"/>
          </w:tcPr>
          <w:p>
            <w:pPr>
              <w:snapToGrid w:val="0"/>
              <w:jc w:val="center"/>
              <w:rPr>
                <w:rFonts w:hint="eastAsia" w:ascii="仿宋_GB2312" w:hAnsi="宋体" w:eastAsia="仿宋_GB2312" w:cs="宋体"/>
                <w:sz w:val="24"/>
                <w:szCs w:val="24"/>
                <w:lang w:val="en-US" w:eastAsia="zh-CN"/>
              </w:rPr>
            </w:pPr>
          </w:p>
        </w:tc>
        <w:tc>
          <w:tcPr>
            <w:tcW w:w="867" w:type="dxa"/>
            <w:noWrap w:val="0"/>
            <w:vAlign w:val="center"/>
          </w:tcPr>
          <w:p>
            <w:pPr>
              <w:snapToGrid w:val="0"/>
              <w:jc w:val="center"/>
              <w:rPr>
                <w:rFonts w:hint="eastAsia" w:ascii="仿宋_GB2312" w:hAnsi="宋体" w:eastAsia="仿宋_GB2312" w:cs="宋体"/>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15</w:t>
            </w:r>
          </w:p>
        </w:tc>
        <w:tc>
          <w:tcPr>
            <w:tcW w:w="19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一次性采样瓶</w:t>
            </w:r>
          </w:p>
        </w:tc>
        <w:tc>
          <w:tcPr>
            <w:tcW w:w="23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100ml</w:t>
            </w:r>
          </w:p>
        </w:tc>
        <w:tc>
          <w:tcPr>
            <w:tcW w:w="684" w:type="dxa"/>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75" w:type="dxa"/>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1000</w:t>
            </w:r>
          </w:p>
        </w:tc>
        <w:tc>
          <w:tcPr>
            <w:tcW w:w="883" w:type="dxa"/>
            <w:noWrap w:val="0"/>
            <w:vAlign w:val="center"/>
          </w:tcPr>
          <w:p>
            <w:pPr>
              <w:snapToGrid w:val="0"/>
              <w:jc w:val="center"/>
              <w:rPr>
                <w:rFonts w:hint="eastAsia" w:ascii="仿宋_GB2312" w:hAnsi="宋体" w:eastAsia="仿宋_GB2312" w:cs="宋体"/>
                <w:sz w:val="24"/>
                <w:szCs w:val="24"/>
                <w:lang w:val="en-US" w:eastAsia="zh-CN"/>
              </w:rPr>
            </w:pPr>
          </w:p>
        </w:tc>
        <w:tc>
          <w:tcPr>
            <w:tcW w:w="867" w:type="dxa"/>
            <w:noWrap w:val="0"/>
            <w:vAlign w:val="center"/>
          </w:tcPr>
          <w:p>
            <w:pPr>
              <w:snapToGrid w:val="0"/>
              <w:jc w:val="center"/>
              <w:rPr>
                <w:rFonts w:hint="eastAsia" w:ascii="仿宋_GB2312" w:hAnsi="宋体" w:eastAsia="仿宋_GB2312" w:cs="宋体"/>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16</w:t>
            </w:r>
          </w:p>
        </w:tc>
        <w:tc>
          <w:tcPr>
            <w:tcW w:w="19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一次性采样瓶</w:t>
            </w:r>
          </w:p>
        </w:tc>
        <w:tc>
          <w:tcPr>
            <w:tcW w:w="23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00ml</w:t>
            </w:r>
          </w:p>
        </w:tc>
        <w:tc>
          <w:tcPr>
            <w:tcW w:w="684" w:type="dxa"/>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75" w:type="dxa"/>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1000</w:t>
            </w:r>
          </w:p>
        </w:tc>
        <w:tc>
          <w:tcPr>
            <w:tcW w:w="883" w:type="dxa"/>
            <w:noWrap w:val="0"/>
            <w:vAlign w:val="center"/>
          </w:tcPr>
          <w:p>
            <w:pPr>
              <w:snapToGrid w:val="0"/>
              <w:jc w:val="center"/>
              <w:rPr>
                <w:rFonts w:hint="eastAsia" w:ascii="仿宋_GB2312" w:hAnsi="宋体" w:eastAsia="仿宋_GB2312" w:cs="宋体"/>
                <w:sz w:val="24"/>
                <w:szCs w:val="24"/>
                <w:lang w:val="en-US" w:eastAsia="zh-CN"/>
              </w:rPr>
            </w:pPr>
          </w:p>
        </w:tc>
        <w:tc>
          <w:tcPr>
            <w:tcW w:w="867" w:type="dxa"/>
            <w:noWrap w:val="0"/>
            <w:vAlign w:val="center"/>
          </w:tcPr>
          <w:p>
            <w:pPr>
              <w:snapToGrid w:val="0"/>
              <w:jc w:val="center"/>
              <w:rPr>
                <w:rFonts w:hint="eastAsia" w:ascii="仿宋_GB2312" w:hAnsi="宋体" w:eastAsia="仿宋_GB2312" w:cs="宋体"/>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17</w:t>
            </w:r>
          </w:p>
        </w:tc>
        <w:tc>
          <w:tcPr>
            <w:tcW w:w="19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一次性采样瓶</w:t>
            </w:r>
          </w:p>
        </w:tc>
        <w:tc>
          <w:tcPr>
            <w:tcW w:w="23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100</w:t>
            </w:r>
            <w:r>
              <w:rPr>
                <w:rFonts w:hint="eastAsia" w:ascii="仿宋_GB2312" w:hAnsi="宋体" w:eastAsia="仿宋_GB2312" w:cs="宋体"/>
                <w:sz w:val="24"/>
                <w:szCs w:val="24"/>
                <w:lang w:val="en-US" w:eastAsia="zh-CN"/>
              </w:rPr>
              <w:t>0</w:t>
            </w:r>
            <w:r>
              <w:rPr>
                <w:rFonts w:hint="eastAsia" w:ascii="仿宋_GB2312" w:hAnsi="宋体" w:eastAsia="仿宋_GB2312" w:cs="宋体"/>
                <w:sz w:val="24"/>
                <w:szCs w:val="24"/>
              </w:rPr>
              <w:t>ml</w:t>
            </w:r>
          </w:p>
        </w:tc>
        <w:tc>
          <w:tcPr>
            <w:tcW w:w="684" w:type="dxa"/>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个</w:t>
            </w:r>
          </w:p>
        </w:tc>
        <w:tc>
          <w:tcPr>
            <w:tcW w:w="775" w:type="dxa"/>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500</w:t>
            </w:r>
          </w:p>
        </w:tc>
        <w:tc>
          <w:tcPr>
            <w:tcW w:w="883" w:type="dxa"/>
            <w:noWrap w:val="0"/>
            <w:vAlign w:val="center"/>
          </w:tcPr>
          <w:p>
            <w:pPr>
              <w:snapToGrid w:val="0"/>
              <w:jc w:val="center"/>
              <w:rPr>
                <w:rFonts w:hint="eastAsia" w:ascii="仿宋_GB2312" w:hAnsi="宋体" w:eastAsia="仿宋_GB2312" w:cs="宋体"/>
                <w:sz w:val="24"/>
                <w:szCs w:val="24"/>
                <w:lang w:val="en-US" w:eastAsia="zh-CN"/>
              </w:rPr>
            </w:pPr>
          </w:p>
        </w:tc>
        <w:tc>
          <w:tcPr>
            <w:tcW w:w="867" w:type="dxa"/>
            <w:noWrap w:val="0"/>
            <w:vAlign w:val="center"/>
          </w:tcPr>
          <w:p>
            <w:pPr>
              <w:snapToGrid w:val="0"/>
              <w:jc w:val="center"/>
              <w:rPr>
                <w:rFonts w:hint="eastAsia" w:ascii="仿宋_GB2312" w:hAnsi="宋体" w:eastAsia="仿宋_GB2312" w:cs="宋体"/>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18</w:t>
            </w:r>
          </w:p>
        </w:tc>
        <w:tc>
          <w:tcPr>
            <w:tcW w:w="19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标签</w:t>
            </w:r>
          </w:p>
        </w:tc>
        <w:tc>
          <w:tcPr>
            <w:tcW w:w="2333" w:type="dxa"/>
            <w:noWrap w:val="0"/>
            <w:vAlign w:val="center"/>
          </w:tcPr>
          <w:p>
            <w:pPr>
              <w:snapToGrid w:val="0"/>
              <w:jc w:val="center"/>
              <w:rPr>
                <w:rFonts w:hint="eastAsia" w:ascii="仿宋_GB2312" w:hAnsi="宋体" w:eastAsia="仿宋_GB2312" w:cs="宋体"/>
                <w:sz w:val="24"/>
                <w:szCs w:val="24"/>
              </w:rPr>
            </w:pPr>
            <w:r>
              <w:rPr>
                <w:rFonts w:hint="eastAsia" w:ascii="仿宋_GB2312" w:hAnsi="宋体" w:eastAsia="仿宋_GB2312" w:cs="宋体"/>
                <w:sz w:val="24"/>
                <w:szCs w:val="24"/>
              </w:rPr>
              <w:t>规格5×7cm</w:t>
            </w:r>
          </w:p>
        </w:tc>
        <w:tc>
          <w:tcPr>
            <w:tcW w:w="684" w:type="dxa"/>
            <w:noWrap w:val="0"/>
            <w:vAlign w:val="center"/>
          </w:tcPr>
          <w:p>
            <w:pPr>
              <w:snapToGrid w:val="0"/>
              <w:jc w:val="center"/>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张</w:t>
            </w:r>
          </w:p>
        </w:tc>
        <w:tc>
          <w:tcPr>
            <w:tcW w:w="775" w:type="dxa"/>
            <w:noWrap w:val="0"/>
            <w:vAlign w:val="center"/>
          </w:tcPr>
          <w:p>
            <w:pPr>
              <w:snapToGrid w:val="0"/>
              <w:jc w:val="center"/>
              <w:rPr>
                <w:rFonts w:hint="default" w:ascii="仿宋_GB2312" w:hAnsi="宋体" w:eastAsia="仿宋_GB2312" w:cs="宋体"/>
                <w:sz w:val="24"/>
                <w:szCs w:val="24"/>
                <w:lang w:val="en-US" w:eastAsia="zh-CN"/>
              </w:rPr>
            </w:pPr>
            <w:r>
              <w:rPr>
                <w:rFonts w:hint="eastAsia" w:ascii="仿宋_GB2312" w:hAnsi="宋体" w:eastAsia="仿宋_GB2312" w:cs="宋体"/>
                <w:sz w:val="24"/>
                <w:szCs w:val="24"/>
                <w:lang w:val="en-US" w:eastAsia="zh-CN"/>
              </w:rPr>
              <w:t>2000</w:t>
            </w:r>
          </w:p>
        </w:tc>
        <w:tc>
          <w:tcPr>
            <w:tcW w:w="883" w:type="dxa"/>
            <w:noWrap w:val="0"/>
            <w:vAlign w:val="center"/>
          </w:tcPr>
          <w:p>
            <w:pPr>
              <w:snapToGrid w:val="0"/>
              <w:jc w:val="center"/>
              <w:rPr>
                <w:rFonts w:hint="eastAsia" w:ascii="仿宋_GB2312" w:hAnsi="宋体" w:eastAsia="仿宋_GB2312" w:cs="宋体"/>
                <w:sz w:val="24"/>
                <w:szCs w:val="24"/>
                <w:lang w:val="en-US" w:eastAsia="zh-CN"/>
              </w:rPr>
            </w:pPr>
          </w:p>
        </w:tc>
        <w:tc>
          <w:tcPr>
            <w:tcW w:w="867" w:type="dxa"/>
            <w:noWrap w:val="0"/>
            <w:vAlign w:val="center"/>
          </w:tcPr>
          <w:p>
            <w:pPr>
              <w:snapToGrid w:val="0"/>
              <w:jc w:val="center"/>
              <w:rPr>
                <w:rFonts w:hint="eastAsia" w:ascii="仿宋_GB2312" w:hAnsi="宋体" w:eastAsia="仿宋_GB2312" w:cs="宋体"/>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 w:type="dxa"/>
            <w:noWrap w:val="0"/>
            <w:vAlign w:val="center"/>
          </w:tcPr>
          <w:p>
            <w:pPr>
              <w:snapToGrid w:val="0"/>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合计</w:t>
            </w:r>
          </w:p>
        </w:tc>
        <w:tc>
          <w:tcPr>
            <w:tcW w:w="1933" w:type="dxa"/>
            <w:noWrap w:val="0"/>
            <w:vAlign w:val="center"/>
          </w:tcPr>
          <w:p>
            <w:pPr>
              <w:snapToGrid w:val="0"/>
              <w:jc w:val="center"/>
              <w:rPr>
                <w:rFonts w:hint="eastAsia" w:ascii="仿宋_GB2312" w:hAnsi="宋体" w:eastAsia="仿宋_GB2312" w:cs="宋体"/>
                <w:sz w:val="24"/>
                <w:szCs w:val="24"/>
              </w:rPr>
            </w:pPr>
          </w:p>
        </w:tc>
        <w:tc>
          <w:tcPr>
            <w:tcW w:w="2333" w:type="dxa"/>
            <w:noWrap w:val="0"/>
            <w:vAlign w:val="center"/>
          </w:tcPr>
          <w:p>
            <w:pPr>
              <w:snapToGrid w:val="0"/>
              <w:jc w:val="center"/>
              <w:rPr>
                <w:rFonts w:hint="eastAsia" w:ascii="仿宋_GB2312" w:hAnsi="宋体" w:eastAsia="仿宋_GB2312" w:cs="宋体"/>
                <w:sz w:val="24"/>
                <w:szCs w:val="24"/>
              </w:rPr>
            </w:pPr>
          </w:p>
        </w:tc>
        <w:tc>
          <w:tcPr>
            <w:tcW w:w="684" w:type="dxa"/>
            <w:noWrap w:val="0"/>
            <w:vAlign w:val="center"/>
          </w:tcPr>
          <w:p>
            <w:pPr>
              <w:snapToGrid w:val="0"/>
              <w:jc w:val="center"/>
              <w:rPr>
                <w:rFonts w:hint="eastAsia" w:ascii="仿宋_GB2312" w:hAnsi="宋体" w:eastAsia="仿宋_GB2312" w:cs="宋体"/>
                <w:sz w:val="24"/>
                <w:szCs w:val="24"/>
                <w:lang w:eastAsia="zh-CN"/>
              </w:rPr>
            </w:pPr>
          </w:p>
        </w:tc>
        <w:tc>
          <w:tcPr>
            <w:tcW w:w="775" w:type="dxa"/>
            <w:noWrap w:val="0"/>
            <w:vAlign w:val="center"/>
          </w:tcPr>
          <w:p>
            <w:pPr>
              <w:snapToGrid w:val="0"/>
              <w:jc w:val="center"/>
              <w:rPr>
                <w:rFonts w:hint="eastAsia" w:ascii="仿宋_GB2312" w:hAnsi="宋体" w:eastAsia="仿宋_GB2312" w:cs="宋体"/>
                <w:sz w:val="24"/>
                <w:szCs w:val="24"/>
                <w:lang w:val="en-US" w:eastAsia="zh-CN"/>
              </w:rPr>
            </w:pPr>
          </w:p>
        </w:tc>
        <w:tc>
          <w:tcPr>
            <w:tcW w:w="883" w:type="dxa"/>
            <w:noWrap w:val="0"/>
            <w:vAlign w:val="center"/>
          </w:tcPr>
          <w:p>
            <w:pPr>
              <w:snapToGrid w:val="0"/>
              <w:jc w:val="center"/>
              <w:rPr>
                <w:rFonts w:hint="eastAsia" w:ascii="仿宋_GB2312" w:hAnsi="宋体" w:eastAsia="仿宋_GB2312" w:cs="宋体"/>
                <w:sz w:val="24"/>
                <w:szCs w:val="24"/>
                <w:lang w:val="en-US" w:eastAsia="zh-CN"/>
              </w:rPr>
            </w:pPr>
          </w:p>
        </w:tc>
        <w:tc>
          <w:tcPr>
            <w:tcW w:w="867" w:type="dxa"/>
            <w:noWrap w:val="0"/>
            <w:vAlign w:val="center"/>
          </w:tcPr>
          <w:p>
            <w:pPr>
              <w:snapToGrid w:val="0"/>
              <w:jc w:val="center"/>
              <w:rPr>
                <w:rFonts w:hint="eastAsia" w:ascii="仿宋_GB2312" w:hAnsi="宋体" w:eastAsia="仿宋_GB2312" w:cs="宋体"/>
                <w:sz w:val="24"/>
                <w:szCs w:val="24"/>
                <w:lang w:val="en-US" w:eastAsia="zh-CN"/>
              </w:rPr>
            </w:pPr>
          </w:p>
        </w:tc>
        <w:tc>
          <w:tcPr>
            <w:tcW w:w="1617" w:type="dxa"/>
            <w:noWrap w:val="0"/>
            <w:vAlign w:val="center"/>
          </w:tcPr>
          <w:p>
            <w:pPr>
              <w:widowControl/>
              <w:snapToGrid w:val="0"/>
              <w:jc w:val="left"/>
              <w:rPr>
                <w:rFonts w:hint="eastAsia" w:ascii="仿宋_GB2312" w:hAnsi="宋体" w:eastAsia="仿宋_GB2312" w:cs="宋体"/>
                <w:kern w:val="0"/>
                <w:sz w:val="24"/>
                <w:szCs w:val="24"/>
              </w:rPr>
            </w:pPr>
          </w:p>
        </w:tc>
      </w:tr>
    </w:tbl>
    <w:p>
      <w:pPr>
        <w:snapToGrid w:val="0"/>
        <w:ind w:firstLine="480" w:firstLineChars="200"/>
        <w:rPr>
          <w:rFonts w:hint="eastAsia" w:ascii="仿宋_GB2312" w:eastAsia="仿宋_GB2312"/>
          <w:sz w:val="24"/>
          <w:szCs w:val="24"/>
        </w:rPr>
      </w:pPr>
    </w:p>
    <w:p>
      <w:pPr>
        <w:snapToGrid w:val="0"/>
        <w:ind w:firstLine="480" w:firstLineChars="200"/>
        <w:rPr>
          <w:rFonts w:hint="eastAsia" w:ascii="仿宋_GB2312" w:eastAsia="仿宋_GB2312"/>
          <w:sz w:val="24"/>
          <w:szCs w:val="24"/>
        </w:rPr>
      </w:pPr>
      <w:r>
        <w:rPr>
          <w:rFonts w:hint="eastAsia" w:ascii="仿宋_GB2312" w:eastAsia="仿宋_GB2312"/>
          <w:sz w:val="24"/>
          <w:szCs w:val="24"/>
        </w:rPr>
        <w:t>相关要求：</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本项目报价为一次性报价，包含全部的工时费、运输费、装卸费、税费等一切费用。</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w:t>
      </w:r>
    </w:p>
    <w:p>
      <w:pPr>
        <w:snapToGrid w:val="0"/>
        <w:ind w:firstLine="480" w:firstLineChars="200"/>
        <w:jc w:val="right"/>
        <w:rPr>
          <w:rFonts w:hint="eastAsia"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hint="eastAsia" w:ascii="仿宋_GB2312" w:eastAsia="仿宋_GB2312"/>
          <w:sz w:val="24"/>
          <w:szCs w:val="24"/>
        </w:rPr>
        <w:sectPr>
          <w:pgSz w:w="11906" w:h="16838"/>
          <w:pgMar w:top="1134" w:right="1418" w:bottom="1701" w:left="1418" w:header="851" w:footer="992" w:gutter="0"/>
          <w:cols w:space="720" w:num="1"/>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w:t>
      </w:r>
      <w:r>
        <w:rPr>
          <w:rFonts w:hint="eastAsia" w:ascii="仿宋_GB2312" w:eastAsia="仿宋_GB2312"/>
          <w:sz w:val="24"/>
          <w:szCs w:val="24"/>
          <w:lang w:val="en-US" w:eastAsia="zh-CN"/>
        </w:rPr>
        <w:t>20</w:t>
      </w:r>
      <w:r>
        <w:rPr>
          <w:rFonts w:hint="eastAsia" w:ascii="仿宋_GB2312" w:eastAsia="仿宋_GB2312"/>
          <w:sz w:val="24"/>
          <w:szCs w:val="24"/>
        </w:rPr>
        <w:t xml:space="preserve">年 </w:t>
      </w:r>
      <w:r>
        <w:rPr>
          <w:rFonts w:hint="eastAsia" w:ascii="仿宋_GB2312" w:eastAsia="仿宋_GB2312"/>
          <w:sz w:val="24"/>
          <w:szCs w:val="24"/>
          <w:u w:val="single"/>
        </w:rPr>
        <w:t xml:space="preserve">   </w:t>
      </w:r>
      <w:r>
        <w:rPr>
          <w:rFonts w:hint="eastAsia" w:ascii="仿宋_GB2312" w:eastAsia="仿宋_GB2312"/>
          <w:sz w:val="24"/>
          <w:szCs w:val="24"/>
        </w:rPr>
        <w:t xml:space="preserve">月 </w:t>
      </w:r>
      <w:r>
        <w:rPr>
          <w:rFonts w:hint="eastAsia" w:ascii="仿宋_GB2312" w:eastAsia="仿宋_GB2312"/>
          <w:sz w:val="24"/>
          <w:szCs w:val="24"/>
          <w:u w:val="single"/>
        </w:rPr>
        <w:t xml:space="preserve">   </w:t>
      </w:r>
      <w:r>
        <w:rPr>
          <w:rFonts w:hint="eastAsia" w:ascii="仿宋_GB2312" w:eastAsia="仿宋_GB2312"/>
          <w:sz w:val="24"/>
          <w:szCs w:val="24"/>
        </w:rPr>
        <w:t>日</w:t>
      </w:r>
    </w:p>
    <w:p>
      <w:pPr>
        <w:spacing w:line="480" w:lineRule="auto"/>
        <w:jc w:val="left"/>
        <w:rPr>
          <w:rFonts w:hint="eastAsia" w:ascii="仿宋_GB2312" w:eastAsia="仿宋_GB2312"/>
          <w:b/>
          <w:spacing w:val="-2"/>
          <w:sz w:val="30"/>
        </w:rPr>
      </w:pPr>
      <w:bookmarkStart w:id="11" w:name="_Toc108839328"/>
      <w:bookmarkStart w:id="12" w:name="_Toc103165678"/>
      <w:r>
        <w:rPr>
          <w:rStyle w:val="10"/>
          <w:rFonts w:hint="eastAsia" w:ascii="仿宋_GB2312" w:eastAsia="仿宋_GB2312"/>
          <w:sz w:val="30"/>
        </w:rPr>
        <w:t>附件</w:t>
      </w:r>
      <w:bookmarkEnd w:id="11"/>
      <w:bookmarkEnd w:id="12"/>
      <w:r>
        <w:rPr>
          <w:rStyle w:val="10"/>
          <w:rFonts w:hint="eastAsia" w:ascii="仿宋_GB2312" w:eastAsia="仿宋_GB2312"/>
          <w:sz w:val="30"/>
        </w:rPr>
        <w:t>四</w:t>
      </w:r>
    </w:p>
    <w:p>
      <w:pPr>
        <w:snapToGrid w:val="0"/>
        <w:ind w:firstLine="1926" w:firstLineChars="600"/>
        <w:jc w:val="left"/>
        <w:rPr>
          <w:rFonts w:hint="eastAsia" w:ascii="仿宋_GB2312" w:eastAsia="仿宋_GB2312"/>
          <w:b/>
          <w:spacing w:val="40"/>
          <w:sz w:val="24"/>
          <w:szCs w:val="24"/>
        </w:rPr>
      </w:pPr>
    </w:p>
    <w:p>
      <w:pPr>
        <w:snapToGrid w:val="0"/>
        <w:ind w:firstLine="3209" w:firstLineChars="1000"/>
        <w:jc w:val="both"/>
        <w:rPr>
          <w:rFonts w:hint="eastAsia" w:ascii="仿宋_GB2312" w:eastAsia="仿宋_GB2312"/>
          <w:b/>
          <w:spacing w:val="40"/>
          <w:sz w:val="24"/>
          <w:szCs w:val="24"/>
        </w:rPr>
      </w:pPr>
      <w:r>
        <w:rPr>
          <w:rFonts w:hint="eastAsia" w:ascii="仿宋_GB2312" w:eastAsia="仿宋_GB2312"/>
          <w:b/>
          <w:spacing w:val="40"/>
          <w:sz w:val="24"/>
          <w:szCs w:val="24"/>
        </w:rPr>
        <w:t>服务质量保证承诺函</w:t>
      </w:r>
    </w:p>
    <w:p>
      <w:pPr>
        <w:snapToGrid w:val="0"/>
        <w:ind w:firstLine="1926" w:firstLineChars="600"/>
        <w:jc w:val="left"/>
        <w:rPr>
          <w:rFonts w:hint="eastAsia" w:ascii="仿宋_GB2312" w:eastAsia="仿宋_GB2312"/>
          <w:b/>
          <w:spacing w:val="40"/>
          <w:sz w:val="24"/>
          <w:szCs w:val="24"/>
        </w:rPr>
      </w:pPr>
    </w:p>
    <w:p>
      <w:pPr>
        <w:snapToGrid w:val="0"/>
        <w:rPr>
          <w:rFonts w:hint="eastAsia" w:ascii="仿宋_GB2312" w:eastAsia="仿宋_GB2312"/>
          <w:sz w:val="24"/>
          <w:szCs w:val="24"/>
        </w:rPr>
      </w:pPr>
      <w:r>
        <w:rPr>
          <w:rFonts w:hint="eastAsia" w:ascii="仿宋_GB2312" w:eastAsia="仿宋_GB2312"/>
          <w:sz w:val="24"/>
          <w:szCs w:val="24"/>
        </w:rPr>
        <w:t>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p>
    <w:p>
      <w:pPr>
        <w:snapToGrid w:val="0"/>
        <w:rPr>
          <w:rFonts w:hint="eastAsia" w:ascii="仿宋_GB2312" w:eastAsia="仿宋_GB2312"/>
          <w:sz w:val="24"/>
          <w:szCs w:val="24"/>
        </w:rPr>
      </w:pPr>
      <w:r>
        <w:rPr>
          <w:rFonts w:hint="eastAsia" w:ascii="仿宋_GB2312" w:eastAsia="仿宋_GB2312"/>
          <w:sz w:val="24"/>
          <w:szCs w:val="24"/>
        </w:rPr>
        <w:t xml:space="preserve">    我公司</w:t>
      </w:r>
      <w:r>
        <w:rPr>
          <w:rFonts w:hint="eastAsia" w:ascii="仿宋_GB2312" w:eastAsia="仿宋_GB2312"/>
          <w:sz w:val="24"/>
          <w:szCs w:val="24"/>
          <w:u w:val="single"/>
        </w:rPr>
        <w:t xml:space="preserve">    （报价单位名称）    </w:t>
      </w:r>
      <w:r>
        <w:rPr>
          <w:rFonts w:hint="eastAsia" w:ascii="仿宋_GB2312" w:eastAsia="仿宋_GB2312"/>
          <w:sz w:val="24"/>
          <w:szCs w:val="24"/>
        </w:rPr>
        <w:t>自愿参加杭州</w:t>
      </w:r>
      <w:r>
        <w:rPr>
          <w:rFonts w:hint="eastAsia" w:ascii="仿宋_GB2312" w:eastAsia="仿宋_GB2312"/>
          <w:sz w:val="24"/>
          <w:szCs w:val="24"/>
          <w:lang w:eastAsia="zh-CN"/>
        </w:rPr>
        <w:t>临江环境能源</w:t>
      </w:r>
      <w:r>
        <w:rPr>
          <w:rFonts w:hint="eastAsia" w:ascii="仿宋_GB2312" w:eastAsia="仿宋_GB2312"/>
          <w:sz w:val="24"/>
          <w:szCs w:val="24"/>
        </w:rPr>
        <w:t>有限公司</w:t>
      </w:r>
      <w:r>
        <w:rPr>
          <w:rFonts w:hint="eastAsia" w:ascii="仿宋_GB2312" w:eastAsia="仿宋_GB2312"/>
          <w:sz w:val="24"/>
          <w:szCs w:val="24"/>
          <w:u w:val="single"/>
        </w:rPr>
        <w:t>20</w:t>
      </w:r>
      <w:r>
        <w:rPr>
          <w:rFonts w:hint="eastAsia" w:ascii="仿宋_GB2312" w:eastAsia="仿宋_GB2312"/>
          <w:sz w:val="24"/>
          <w:szCs w:val="24"/>
          <w:u w:val="single"/>
          <w:lang w:val="en-US" w:eastAsia="zh-CN"/>
        </w:rPr>
        <w:t>20</w:t>
      </w:r>
      <w:r>
        <w:rPr>
          <w:rFonts w:hint="eastAsia" w:ascii="仿宋_GB2312" w:eastAsia="仿宋_GB2312"/>
          <w:sz w:val="24"/>
          <w:szCs w:val="24"/>
          <w:u w:val="single"/>
          <w:lang w:eastAsia="zh-CN"/>
        </w:rPr>
        <w:t>年临江公司三固项目化验室采样工具</w:t>
      </w:r>
      <w:r>
        <w:rPr>
          <w:rFonts w:hint="eastAsia" w:ascii="仿宋_GB2312" w:eastAsia="仿宋_GB2312"/>
          <w:sz w:val="24"/>
          <w:szCs w:val="24"/>
        </w:rPr>
        <w:t>询价采购，并作如下承诺：</w:t>
      </w:r>
    </w:p>
    <w:p>
      <w:pPr>
        <w:snapToGrid w:val="0"/>
        <w:rPr>
          <w:rFonts w:hint="eastAsia" w:ascii="仿宋_GB2312" w:eastAsia="仿宋_GB2312"/>
          <w:sz w:val="24"/>
          <w:szCs w:val="24"/>
        </w:rPr>
      </w:pPr>
      <w:r>
        <w:rPr>
          <w:rFonts w:hint="eastAsia" w:ascii="仿宋_GB2312" w:eastAsia="仿宋_GB2312"/>
          <w:sz w:val="24"/>
          <w:szCs w:val="24"/>
        </w:rPr>
        <w:t xml:space="preserve">    1.我公司所供产品均为原厂生产，正规销售渠道进货。如采购人需要，可以提供原生产厂家到我公司的完整供应链销售凭证。</w:t>
      </w:r>
    </w:p>
    <w:p>
      <w:pPr>
        <w:snapToGrid w:val="0"/>
        <w:rPr>
          <w:rFonts w:hint="eastAsia" w:ascii="仿宋_GB2312" w:eastAsia="仿宋_GB2312"/>
          <w:sz w:val="24"/>
          <w:szCs w:val="24"/>
        </w:rPr>
      </w:pPr>
      <w:r>
        <w:rPr>
          <w:rFonts w:hint="eastAsia" w:ascii="仿宋_GB2312" w:eastAsia="仿宋_GB2312"/>
          <w:sz w:val="24"/>
          <w:szCs w:val="24"/>
        </w:rPr>
        <w:t xml:space="preserve">    2.我公司所供产品如果存在以次充好、陈货杂货、虚假生产日期、逾期供货等情况，愿意承担一切法律责任。</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3.我公司所供产品如果存在任何外包装或内物破损、产品过期等情况，承诺24小时内提供替换产品。</w:t>
      </w:r>
    </w:p>
    <w:p>
      <w:pPr>
        <w:snapToGrid w:val="0"/>
        <w:ind w:firstLine="480" w:firstLineChars="200"/>
        <w:rPr>
          <w:rFonts w:hint="eastAsia" w:ascii="仿宋_GB2312" w:eastAsia="仿宋_GB2312"/>
          <w:sz w:val="24"/>
          <w:szCs w:val="24"/>
        </w:rPr>
      </w:pPr>
      <w:r>
        <w:rPr>
          <w:rFonts w:hint="eastAsia" w:ascii="仿宋_GB2312" w:eastAsia="仿宋_GB2312"/>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rPr>
          <w:rFonts w:hint="eastAsia"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5</w:t>
      </w:r>
      <w:r>
        <w:rPr>
          <w:rFonts w:hint="eastAsia" w:ascii="仿宋_GB2312" w:eastAsia="仿宋_GB2312"/>
          <w:sz w:val="24"/>
          <w:szCs w:val="24"/>
        </w:rPr>
        <w:t>.我公司对提供的产品进行质量保证，若因我公司产品质量问题，造成贵公司损失的，我公司承担相应责任。</w:t>
      </w:r>
    </w:p>
    <w:p>
      <w:pPr>
        <w:snapToGrid w:val="0"/>
        <w:rPr>
          <w:rFonts w:hint="eastAsia" w:ascii="仿宋_GB2312" w:eastAsia="仿宋_GB2312"/>
          <w:sz w:val="24"/>
          <w:szCs w:val="24"/>
        </w:rPr>
      </w:pPr>
    </w:p>
    <w:p>
      <w:pPr>
        <w:snapToGrid w:val="0"/>
        <w:rPr>
          <w:rFonts w:hint="eastAsia" w:ascii="仿宋_GB2312" w:eastAsia="仿宋_GB2312"/>
          <w:sz w:val="24"/>
          <w:szCs w:val="24"/>
        </w:rPr>
      </w:pPr>
    </w:p>
    <w:p>
      <w:pPr>
        <w:snapToGrid w:val="0"/>
        <w:ind w:right="82" w:rightChars="39" w:firstLine="480" w:firstLineChars="200"/>
        <w:jc w:val="right"/>
        <w:rPr>
          <w:rFonts w:hint="eastAsia" w:ascii="仿宋_GB2312" w:hAnsi="宋体" w:eastAsia="仿宋_GB2312"/>
          <w:sz w:val="24"/>
          <w:szCs w:val="24"/>
        </w:rPr>
      </w:pPr>
      <w:r>
        <w:rPr>
          <w:rFonts w:hint="eastAsia" w:ascii="仿宋_GB2312" w:hAnsi="宋体" w:eastAsia="仿宋_GB2312"/>
          <w:sz w:val="24"/>
          <w:szCs w:val="24"/>
        </w:rPr>
        <w:t>报价单位名称（公章）：</w:t>
      </w:r>
    </w:p>
    <w:p>
      <w:pPr>
        <w:snapToGrid w:val="0"/>
        <w:jc w:val="right"/>
        <w:rPr>
          <w:rFonts w:ascii="仿宋_GB2312" w:hAnsi="宋体" w:eastAsia="仿宋_GB2312"/>
          <w:sz w:val="24"/>
          <w:szCs w:val="24"/>
        </w:rPr>
      </w:pP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ab/>
      </w:r>
      <w:r>
        <w:rPr>
          <w:rFonts w:hint="eastAsia" w:ascii="仿宋_GB2312" w:hAnsi="宋体" w:eastAsia="仿宋_GB2312"/>
          <w:sz w:val="24"/>
          <w:szCs w:val="24"/>
        </w:rPr>
        <w:t>二○二○年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A2E71"/>
    <w:multiLevelType w:val="singleLevel"/>
    <w:tmpl w:val="899A2E71"/>
    <w:lvl w:ilvl="0" w:tentative="0">
      <w:start w:val="2"/>
      <w:numFmt w:val="chineseCounting"/>
      <w:suff w:val="nothing"/>
      <w:lvlText w:val="%1、"/>
      <w:lvlJc w:val="left"/>
      <w:rPr>
        <w:rFonts w:hint="eastAsia"/>
      </w:r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DA90F80"/>
    <w:multiLevelType w:val="multilevel"/>
    <w:tmpl w:val="1DA90F80"/>
    <w:lvl w:ilvl="0" w:tentative="0">
      <w:start w:val="1"/>
      <w:numFmt w:val="none"/>
      <w:lvlText w:val="一、"/>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3">
    <w:nsid w:val="4E1378EF"/>
    <w:multiLevelType w:val="multilevel"/>
    <w:tmpl w:val="4E1378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7576D"/>
    <w:rsid w:val="05D22118"/>
    <w:rsid w:val="1297576D"/>
    <w:rsid w:val="3E16524F"/>
    <w:rsid w:val="41523C6A"/>
    <w:rsid w:val="497C4709"/>
    <w:rsid w:val="5FB57BD6"/>
    <w:rsid w:val="6B506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jc w:val="left"/>
    </w:pPr>
    <w:rPr>
      <w:b/>
      <w:caps/>
    </w:rPr>
  </w:style>
  <w:style w:type="paragraph" w:styleId="4">
    <w:name w:val="footer"/>
    <w:basedOn w:val="1"/>
    <w:qFormat/>
    <w:uiPriority w:val="0"/>
    <w:pPr>
      <w:tabs>
        <w:tab w:val="center" w:pos="4153"/>
        <w:tab w:val="right" w:pos="8306"/>
      </w:tabs>
      <w:snapToGrid w:val="0"/>
      <w:jc w:val="left"/>
    </w:pPr>
    <w:rPr>
      <w:sz w:val="18"/>
    </w:rPr>
  </w:style>
  <w:style w:type="character" w:styleId="7">
    <w:name w:val="page number"/>
    <w:basedOn w:val="6"/>
    <w:qFormat/>
    <w:uiPriority w:val="0"/>
  </w:style>
  <w:style w:type="character" w:styleId="8">
    <w:name w:val="Hyperlink"/>
    <w:qFormat/>
    <w:uiPriority w:val="99"/>
    <w:rPr>
      <w:color w:val="0000FF"/>
      <w:u w:val="single"/>
    </w:rPr>
  </w:style>
  <w:style w:type="paragraph" w:customStyle="1" w:styleId="9">
    <w:name w:val="正文文字缩进"/>
    <w:basedOn w:val="1"/>
    <w:qFormat/>
    <w:uiPriority w:val="0"/>
    <w:pPr>
      <w:widowControl/>
      <w:spacing w:line="351" w:lineRule="atLeast"/>
      <w:ind w:firstLine="436"/>
      <w:textAlignment w:val="baseline"/>
    </w:pPr>
    <w:rPr>
      <w:color w:val="000000"/>
      <w:kern w:val="0"/>
      <w:sz w:val="30"/>
      <w:u w:val="none" w:color="000000"/>
    </w:rPr>
  </w:style>
  <w:style w:type="character" w:customStyle="1" w:styleId="10">
    <w:name w:val="标题 1 Char Char"/>
    <w:qFormat/>
    <w:uiPriority w:val="0"/>
    <w:rPr>
      <w:rFonts w:eastAsia="宋体"/>
      <w:b/>
      <w:spacing w:val="-2"/>
      <w:sz w:val="24"/>
      <w:lang w:val="en-US" w:eastAsia="zh-CN"/>
    </w:rPr>
  </w:style>
  <w:style w:type="paragraph" w:customStyle="1" w:styleId="11">
    <w:name w:val="一、标题"/>
    <w:basedOn w:val="1"/>
    <w:qFormat/>
    <w:uiPriority w:val="0"/>
    <w:rPr>
      <w:b/>
      <w:sz w:val="28"/>
    </w:rPr>
  </w:style>
  <w:style w:type="paragraph" w:customStyle="1" w:styleId="12">
    <w:name w:val="普通(网站)1"/>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2020-11-17T06:55:00Z</dcterms:created>
  <dc:creator>Echo</dc:creator>
  <cp:lastModifiedBy>Echo</cp:lastModifiedBy>
  <cp:lastPrinted>2020-11-24T07:52:00Z</cp:lastPrinted>
  <dcterms:modified xsi:type="dcterms:W3CDTF">2020-11-25T07:20:15Z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