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rPr>
        <w:t>2021</w:t>
      </w:r>
      <w:r>
        <w:rPr>
          <w:rFonts w:hint="eastAsia" w:ascii="仿宋_GB2312" w:hAnsi="宋体" w:eastAsia="仿宋_GB2312"/>
          <w:sz w:val="32"/>
          <w:szCs w:val="32"/>
          <w:highlight w:val="none"/>
          <w:u w:val="single"/>
          <w:lang w:val="en-US" w:eastAsia="zh-CN"/>
        </w:rPr>
        <w:t>07008</w:t>
      </w:r>
    </w:p>
    <w:p>
      <w:pPr>
        <w:spacing w:line="360" w:lineRule="auto"/>
        <w:ind w:firstLine="80" w:firstLineChars="25"/>
        <w:jc w:val="center"/>
        <w:rPr>
          <w:rFonts w:hint="default" w:ascii="仿宋_GB2312" w:hAnsi="宋体" w:eastAsia="仿宋_GB2312"/>
          <w:sz w:val="32"/>
          <w:szCs w:val="32"/>
          <w:u w:val="single"/>
          <w:lang w:val="en-US"/>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lang w:val="en-US" w:eastAsia="zh-CN"/>
        </w:rPr>
        <w:t>杭州临江环境能源工程污泥掺烧项目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lang w:eastAsia="zh-CN"/>
        </w:rPr>
        <w:t>杭州临江环境能源工程</w:t>
      </w:r>
      <w:r>
        <w:rPr>
          <w:rFonts w:hint="eastAsia" w:ascii="仿宋_GB2312" w:eastAsia="仿宋_GB2312"/>
          <w:sz w:val="24"/>
          <w:szCs w:val="24"/>
        </w:rPr>
        <w:t>因日常</w:t>
      </w:r>
      <w:r>
        <w:rPr>
          <w:rFonts w:hint="eastAsia" w:ascii="仿宋_GB2312" w:eastAsia="仿宋_GB2312"/>
          <w:sz w:val="24"/>
          <w:szCs w:val="24"/>
          <w:lang w:eastAsia="zh-CN"/>
        </w:rPr>
        <w:t>生产运营</w:t>
      </w:r>
      <w:r>
        <w:rPr>
          <w:rFonts w:hint="eastAsia" w:ascii="仿宋_GB2312" w:eastAsia="仿宋_GB2312"/>
          <w:sz w:val="24"/>
          <w:szCs w:val="24"/>
        </w:rPr>
        <w:t>需要，需</w:t>
      </w:r>
      <w:r>
        <w:rPr>
          <w:rFonts w:hint="eastAsia" w:ascii="仿宋_GB2312" w:eastAsia="仿宋_GB2312"/>
          <w:sz w:val="24"/>
          <w:szCs w:val="24"/>
          <w:lang w:eastAsia="zh-CN"/>
        </w:rPr>
        <w:t>编制</w:t>
      </w:r>
      <w:r>
        <w:rPr>
          <w:rFonts w:hint="eastAsia" w:ascii="仿宋_GB2312" w:eastAsia="仿宋_GB2312"/>
          <w:sz w:val="24"/>
          <w:szCs w:val="24"/>
          <w:lang w:val="en-US" w:eastAsia="zh-CN"/>
        </w:rPr>
        <w:t>杭州临江环境能源工程污泥掺烧环评评价</w:t>
      </w:r>
      <w:r>
        <w:rPr>
          <w:rFonts w:hint="eastAsia" w:ascii="仿宋_GB2312" w:eastAsia="仿宋_GB2312"/>
          <w:sz w:val="24"/>
          <w:szCs w:val="24"/>
          <w:lang w:eastAsia="zh-CN"/>
        </w:rPr>
        <w:t>，</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numPr>
          <w:ilvl w:val="0"/>
          <w:numId w:val="2"/>
        </w:numPr>
        <w:adjustRightInd w:val="0"/>
        <w:snapToGrid w:val="0"/>
        <w:ind w:left="1260" w:leftChars="0" w:hanging="720" w:firstLineChars="0"/>
        <w:jc w:val="left"/>
        <w:textAlignment w:val="baseline"/>
        <w:rPr>
          <w:rFonts w:ascii="仿宋_GB2312" w:eastAsia="仿宋_GB2312"/>
          <w:sz w:val="24"/>
          <w:szCs w:val="24"/>
        </w:rPr>
      </w:pPr>
      <w:r>
        <w:rPr>
          <w:rFonts w:hint="eastAsia" w:ascii="仿宋_GB2312" w:eastAsia="仿宋_GB2312"/>
          <w:sz w:val="24"/>
          <w:szCs w:val="24"/>
        </w:rPr>
        <w:t>采购内容及相关说明。</w:t>
      </w:r>
    </w:p>
    <w:p>
      <w:pPr>
        <w:pStyle w:val="11"/>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1.项目编号：2021</w:t>
      </w:r>
      <w:r>
        <w:rPr>
          <w:rFonts w:hint="eastAsia" w:ascii="仿宋_GB2312" w:eastAsia="仿宋_GB2312"/>
          <w:b w:val="0"/>
          <w:caps w:val="0"/>
          <w:sz w:val="24"/>
          <w:szCs w:val="24"/>
          <w:lang w:val="en-US" w:eastAsia="zh-CN"/>
        </w:rPr>
        <w:t>0</w:t>
      </w:r>
      <w:r>
        <w:rPr>
          <w:rFonts w:hint="eastAsia" w:ascii="仿宋_GB2312" w:eastAsia="仿宋_GB2312"/>
          <w:b w:val="0"/>
          <w:caps w:val="0"/>
          <w:sz w:val="24"/>
          <w:szCs w:val="24"/>
          <w:highlight w:val="none"/>
          <w:lang w:val="en-US" w:eastAsia="zh-CN"/>
        </w:rPr>
        <w:t>7008</w:t>
      </w:r>
    </w:p>
    <w:p>
      <w:pPr>
        <w:pStyle w:val="11"/>
        <w:ind w:left="600"/>
        <w:rPr>
          <w:rFonts w:hint="default" w:ascii="仿宋_GB2312" w:eastAsia="仿宋_GB2312"/>
          <w:b w:val="0"/>
          <w:caps w:val="0"/>
          <w:sz w:val="24"/>
          <w:szCs w:val="24"/>
          <w:lang w:val="en-US" w:eastAsia="zh-CN"/>
        </w:rPr>
      </w:pPr>
      <w:r>
        <w:rPr>
          <w:rFonts w:hint="eastAsia" w:ascii="仿宋_GB2312" w:eastAsia="仿宋_GB2312"/>
          <w:b w:val="0"/>
          <w:caps w:val="0"/>
          <w:sz w:val="24"/>
          <w:szCs w:val="24"/>
        </w:rPr>
        <w:t>2.采购内容：</w:t>
      </w:r>
      <w:r>
        <w:rPr>
          <w:rFonts w:hint="eastAsia" w:ascii="仿宋_GB2312" w:eastAsia="仿宋_GB2312"/>
          <w:b w:val="0"/>
          <w:caps w:val="0"/>
          <w:sz w:val="24"/>
          <w:szCs w:val="24"/>
          <w:lang w:val="en-US" w:eastAsia="zh-CN"/>
        </w:rPr>
        <w:t>杭州临江环境能源工程污泥掺烧项目</w:t>
      </w:r>
    </w:p>
    <w:p>
      <w:pPr>
        <w:pStyle w:val="11"/>
        <w:ind w:left="600"/>
        <w:rPr>
          <w:rFonts w:hint="default" w:eastAsia="仿宋_GB2312"/>
          <w:lang w:val="en-US" w:eastAsia="zh-CN"/>
        </w:rPr>
      </w:pPr>
      <w:r>
        <w:rPr>
          <w:rFonts w:hint="eastAsia" w:ascii="仿宋_GB2312" w:eastAsia="仿宋_GB2312"/>
          <w:b w:val="0"/>
          <w:caps w:val="0"/>
          <w:sz w:val="24"/>
          <w:szCs w:val="24"/>
        </w:rPr>
        <w:t>3.本项目采购总金额限价为</w:t>
      </w:r>
      <w:r>
        <w:rPr>
          <w:rFonts w:hint="eastAsia" w:ascii="仿宋_GB2312" w:eastAsia="仿宋_GB2312"/>
          <w:b w:val="0"/>
          <w:caps w:val="0"/>
          <w:sz w:val="24"/>
          <w:szCs w:val="24"/>
          <w:lang w:val="en-US" w:eastAsia="zh-CN"/>
        </w:rPr>
        <w:t>36万元。</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1.投标人必须是在中华人民共和国境内注册，且注册资本金</w:t>
      </w:r>
      <w:r>
        <w:rPr>
          <w:rFonts w:hint="eastAsia" w:ascii="仿宋_GB2312" w:eastAsia="仿宋_GB2312" w:cs="Times New Roman"/>
          <w:b w:val="0"/>
          <w:caps w:val="0"/>
          <w:kern w:val="2"/>
          <w:sz w:val="24"/>
          <w:szCs w:val="24"/>
          <w:lang w:val="en-US" w:eastAsia="zh-CN" w:bidi="ar-SA"/>
        </w:rPr>
        <w:t>100</w:t>
      </w:r>
      <w:r>
        <w:rPr>
          <w:rFonts w:hint="eastAsia" w:ascii="仿宋_GB2312" w:hAnsi="Times New Roman" w:eastAsia="仿宋_GB2312" w:cs="Times New Roman"/>
          <w:b w:val="0"/>
          <w:caps w:val="0"/>
          <w:kern w:val="2"/>
          <w:sz w:val="24"/>
          <w:szCs w:val="24"/>
          <w:lang w:val="en-US" w:eastAsia="zh-CN" w:bidi="ar-SA"/>
        </w:rPr>
        <w:t>万元（含）以上,具有独立法人资格和独立承担民事责任的能力，完善的财务制度。</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投标人必须在生态部环境影响评价信用平台备案，投标人须具有中国环境保护产业协会2A证书及以上、拟派项目负责人具有注册环评、注册环保工程师，且环评环境影响评价工程师职业资格在生态部环境影响评价信用平台备案。</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3.投标人须持有生活垃圾焚烧相关业绩2项（提供合同及批复复印件）。</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.本次招标不接受联合体投标。</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5</w:t>
      </w:r>
      <w:r>
        <w:rPr>
          <w:rFonts w:hint="eastAsia" w:ascii="仿宋_GB2312" w:hAnsi="Times New Roman" w:eastAsia="仿宋_GB2312" w:cs="Times New Roman"/>
          <w:b w:val="0"/>
          <w:caps w:val="0"/>
          <w:kern w:val="2"/>
          <w:sz w:val="24"/>
          <w:szCs w:val="24"/>
          <w:lang w:val="en-US" w:eastAsia="zh-CN" w:bidi="ar-SA"/>
        </w:rPr>
        <w:t>.本次招标不允许分包。</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w:t>
      </w:r>
      <w:r>
        <w:rPr>
          <w:rFonts w:hint="eastAsia" w:ascii="仿宋_GB2312" w:eastAsia="仿宋_GB2312"/>
          <w:sz w:val="24"/>
          <w:szCs w:val="24"/>
          <w:lang w:val="en-US" w:eastAsia="zh-CN"/>
        </w:rPr>
        <w:t>8</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highlight w:val="none"/>
        </w:rPr>
        <w:t>2021年</w:t>
      </w:r>
      <w:r>
        <w:rPr>
          <w:rFonts w:hint="eastAsia" w:ascii="仿宋_GB2312" w:eastAsia="仿宋_GB2312"/>
          <w:sz w:val="24"/>
          <w:szCs w:val="24"/>
          <w:highlight w:val="none"/>
          <w:lang w:val="en-US" w:eastAsia="zh-CN"/>
        </w:rPr>
        <w:t>8</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9</w:t>
      </w:r>
      <w:r>
        <w:rPr>
          <w:rFonts w:hint="eastAsia" w:ascii="仿宋_GB2312" w:eastAsia="仿宋_GB2312"/>
          <w:sz w:val="24"/>
          <w:szCs w:val="24"/>
          <w:highlight w:val="none"/>
        </w:rPr>
        <w:t>日1</w:t>
      </w: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:00。</w:t>
      </w:r>
    </w:p>
    <w:p>
      <w:pPr>
        <w:numPr>
          <w:ilvl w:val="0"/>
          <w:numId w:val="3"/>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val="en-US" w:eastAsia="zh-CN"/>
        </w:rPr>
        <w:t>杭州市钱塘区临江街道杭州循环经济产业园内</w:t>
      </w:r>
      <w:r>
        <w:rPr>
          <w:rFonts w:hint="eastAsia" w:ascii="仿宋_GB2312" w:eastAsia="仿宋_GB2312"/>
          <w:sz w:val="24"/>
          <w:szCs w:val="24"/>
        </w:rPr>
        <w:t>。</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七、监督部门：临江公司监察审计部</w:t>
      </w:r>
    </w:p>
    <w:p>
      <w:pPr>
        <w:pStyle w:val="2"/>
        <w:rPr>
          <w:rFonts w:hint="default"/>
          <w:lang w:val="en-US" w:eastAsia="zh-CN"/>
        </w:rPr>
      </w:pPr>
      <w:r>
        <w:rPr>
          <w:rFonts w:hint="eastAsia" w:ascii="仿宋_GB2312" w:eastAsia="仿宋_GB2312"/>
          <w:sz w:val="24"/>
          <w:szCs w:val="24"/>
          <w:lang w:val="en-US" w:eastAsia="zh-CN"/>
        </w:rPr>
        <w:t xml:space="preserve">       联系人：车越    联系电话：18301706681</w:t>
      </w:r>
    </w:p>
    <w:p>
      <w:pPr>
        <w:snapToGrid w:val="0"/>
        <w:ind w:firstLine="585"/>
        <w:jc w:val="left"/>
        <w:rPr>
          <w:rFonts w:hint="eastAsia"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28</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仅适用于本次询价采购所叙述的服务。</w:t>
      </w:r>
      <w:r>
        <w:rPr>
          <w:rFonts w:hint="eastAsia" w:ascii="仿宋_GB2312" w:eastAsia="仿宋_GB2312"/>
          <w:sz w:val="24"/>
          <w:szCs w:val="24"/>
        </w:rPr>
        <w:t>无论询价采购过程和结果如何，</w:t>
      </w:r>
      <w:r>
        <w:rPr>
          <w:rFonts w:hint="eastAsia" w:ascii="仿宋_GB2312" w:eastAsia="仿宋_GB2312"/>
          <w:sz w:val="24"/>
          <w:szCs w:val="24"/>
          <w:lang w:eastAsia="zh-CN"/>
        </w:rPr>
        <w:t>咨询服务单位</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（三）“服务”系指按询价文件要求的</w:t>
      </w:r>
      <w:r>
        <w:rPr>
          <w:rFonts w:hint="eastAsia" w:ascii="仿宋_GB2312" w:hAnsi="宋体" w:eastAsia="仿宋_GB2312"/>
          <w:sz w:val="24"/>
          <w:szCs w:val="24"/>
          <w:lang w:eastAsia="zh-CN"/>
        </w:rPr>
        <w:t>咨询</w:t>
      </w:r>
      <w:r>
        <w:rPr>
          <w:rFonts w:hint="eastAsia" w:ascii="仿宋_GB2312" w:hAnsi="宋体" w:eastAsia="仿宋_GB2312"/>
          <w:sz w:val="24"/>
          <w:szCs w:val="24"/>
        </w:rPr>
        <w:t>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报价应为一次性报价。如果出现两个或两个以上报价，则报价无效。</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报价超过最高限价的，作无效报价处理。</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报价应包括人工费、</w:t>
      </w:r>
      <w:r>
        <w:rPr>
          <w:rFonts w:hint="eastAsia" w:ascii="仿宋_GB2312" w:hAnsi="宋体" w:eastAsia="仿宋_GB2312"/>
          <w:sz w:val="24"/>
          <w:szCs w:val="24"/>
          <w:lang w:eastAsia="zh-CN"/>
        </w:rPr>
        <w:t>差旅费、专家评审、会务、</w:t>
      </w:r>
      <w:r>
        <w:rPr>
          <w:rFonts w:hint="eastAsia" w:ascii="仿宋_GB2312" w:hAnsi="宋体" w:eastAsia="仿宋_GB2312"/>
          <w:sz w:val="24"/>
          <w:szCs w:val="24"/>
        </w:rPr>
        <w:t>税</w:t>
      </w:r>
      <w:r>
        <w:rPr>
          <w:rFonts w:hint="eastAsia" w:ascii="仿宋_GB2312" w:hAnsi="宋体" w:eastAsia="仿宋_GB2312"/>
          <w:sz w:val="24"/>
          <w:szCs w:val="24"/>
          <w:lang w:eastAsia="zh-CN"/>
        </w:rPr>
        <w:t>金</w:t>
      </w:r>
      <w:r>
        <w:rPr>
          <w:rFonts w:hint="eastAsia" w:ascii="仿宋_GB2312" w:hAnsi="宋体" w:eastAsia="仿宋_GB2312"/>
          <w:sz w:val="24"/>
          <w:szCs w:val="24"/>
        </w:rPr>
        <w:t>等</w:t>
      </w:r>
      <w:r>
        <w:rPr>
          <w:rFonts w:hint="eastAsia" w:ascii="仿宋_GB2312" w:hAnsi="宋体" w:eastAsia="仿宋_GB2312"/>
          <w:sz w:val="24"/>
          <w:szCs w:val="24"/>
          <w:lang w:eastAsia="zh-CN"/>
        </w:rPr>
        <w:t>一切费用</w:t>
      </w:r>
      <w:r>
        <w:rPr>
          <w:rFonts w:hint="eastAsia" w:ascii="仿宋_GB2312" w:hAnsi="宋体" w:eastAsia="仿宋_GB2312"/>
          <w:sz w:val="24"/>
          <w:szCs w:val="24"/>
        </w:rPr>
        <w:t>。</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1.</w:t>
      </w:r>
      <w:r>
        <w:rPr>
          <w:rFonts w:hint="eastAsia" w:ascii="仿宋_GB2312" w:eastAsia="仿宋_GB2312"/>
          <w:b/>
          <w:bCs/>
          <w:sz w:val="24"/>
          <w:szCs w:val="24"/>
          <w:lang w:eastAsia="zh-CN"/>
        </w:rPr>
        <w:t>报价函</w:t>
      </w:r>
      <w:r>
        <w:rPr>
          <w:rFonts w:hint="eastAsia" w:ascii="仿宋_GB2312" w:eastAsia="仿宋_GB2312"/>
          <w:b/>
          <w:bCs/>
          <w:sz w:val="24"/>
          <w:szCs w:val="24"/>
        </w:rPr>
        <w:t>（附件一）；</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3.</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hint="eastAsia" w:ascii="仿宋_GB2312" w:hAnsi="Times New Roman" w:eastAsia="仿宋_GB2312" w:cs="Times New Roman"/>
          <w:b/>
          <w:bCs/>
          <w:caps/>
          <w:color w:val="auto"/>
          <w:kern w:val="2"/>
          <w:sz w:val="24"/>
          <w:szCs w:val="24"/>
          <w:lang w:val="en-US" w:eastAsia="zh-CN" w:bidi="ar-SA"/>
        </w:rPr>
      </w:pPr>
      <w:r>
        <w:rPr>
          <w:rFonts w:hint="eastAsia" w:ascii="仿宋_GB2312" w:hAnsi="Times New Roman" w:eastAsia="仿宋_GB2312" w:cs="Times New Roman"/>
          <w:b/>
          <w:bCs/>
          <w:caps/>
          <w:color w:val="auto"/>
          <w:kern w:val="2"/>
          <w:sz w:val="24"/>
          <w:szCs w:val="24"/>
          <w:lang w:val="en-US" w:eastAsia="zh-CN" w:bidi="ar-SA"/>
        </w:rPr>
        <w:t>4.基本情况表（附件三）；</w:t>
      </w:r>
    </w:p>
    <w:p>
      <w:pPr>
        <w:pStyle w:val="11"/>
        <w:ind w:firstLine="481"/>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5.项目负责人情况表（附件四）</w:t>
      </w:r>
    </w:p>
    <w:p>
      <w:pPr>
        <w:pStyle w:val="11"/>
        <w:ind w:firstLine="481"/>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6.项目主要技术人员一览表（附件五）</w:t>
      </w:r>
    </w:p>
    <w:p>
      <w:pPr>
        <w:pStyle w:val="11"/>
        <w:ind w:firstLine="481"/>
        <w:rPr>
          <w:rFonts w:ascii="仿宋_GB2312" w:eastAsia="仿宋_GB2312"/>
          <w:b/>
          <w:bCs/>
          <w:sz w:val="24"/>
          <w:szCs w:val="24"/>
        </w:rPr>
      </w:pPr>
      <w:r>
        <w:rPr>
          <w:rFonts w:hint="eastAsia" w:ascii="仿宋_GB2312" w:eastAsia="仿宋_GB2312"/>
          <w:b/>
          <w:bCs/>
          <w:sz w:val="24"/>
          <w:szCs w:val="24"/>
          <w:lang w:val="en-US" w:eastAsia="zh-CN"/>
        </w:rPr>
        <w:t>7</w:t>
      </w:r>
      <w:r>
        <w:rPr>
          <w:rFonts w:hint="eastAsia" w:ascii="仿宋_GB2312" w:eastAsia="仿宋_GB2312"/>
          <w:b/>
          <w:bCs/>
          <w:sz w:val="24"/>
          <w:szCs w:val="24"/>
        </w:rPr>
        <w:t>.有效资质证明并加盖公章：通过年检的营业执照复印件。</w:t>
      </w:r>
      <w:r>
        <w:rPr>
          <w:rFonts w:hint="eastAsia" w:ascii="仿宋_GB2312" w:hAnsi="宋体" w:eastAsia="仿宋_GB2312"/>
          <w:b/>
          <w:bCs/>
          <w:sz w:val="24"/>
          <w:szCs w:val="24"/>
        </w:rPr>
        <w:t>报价文件装订密封，</w:t>
      </w:r>
      <w:r>
        <w:rPr>
          <w:rFonts w:hint="eastAsia" w:ascii="仿宋_GB2312" w:eastAsia="仿宋_GB2312"/>
          <w:b/>
          <w:bCs/>
          <w:sz w:val="24"/>
          <w:szCs w:val="24"/>
        </w:rPr>
        <w:t>并在封皮上注明：采购项目名称、采购项目编号、报价单位名称、全权代表姓名。</w:t>
      </w:r>
    </w:p>
    <w:p>
      <w:pPr>
        <w:snapToGrid w:val="0"/>
        <w:ind w:firstLine="482" w:firstLineChars="200"/>
        <w:rPr>
          <w:rFonts w:ascii="仿宋_GB2312" w:eastAsia="仿宋_GB2312"/>
          <w:b/>
          <w:bCs/>
          <w:sz w:val="24"/>
          <w:szCs w:val="24"/>
        </w:rPr>
      </w:pPr>
      <w:r>
        <w:rPr>
          <w:rFonts w:hint="eastAsia" w:ascii="仿宋_GB2312" w:eastAsia="仿宋_GB2312"/>
          <w:b/>
          <w:bCs/>
          <w:sz w:val="24"/>
          <w:szCs w:val="24"/>
          <w:lang w:val="en-US" w:eastAsia="zh-CN"/>
        </w:rPr>
        <w:t>8</w:t>
      </w:r>
      <w:r>
        <w:rPr>
          <w:rFonts w:hint="eastAsia" w:ascii="仿宋_GB2312" w:eastAsia="仿宋_GB2312"/>
          <w:b/>
          <w:bCs/>
          <w:sz w:val="24"/>
          <w:szCs w:val="24"/>
        </w:rPr>
        <w:t>.承诺函（若有，报价单位代表因故不能到达现场开标的，须出具书面承诺函，不得对询价结果有异议）。若报价单位安排人员到达现场，此项不需要。</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w:t>
      </w:r>
      <w:r>
        <w:rPr>
          <w:rFonts w:hint="eastAsia" w:ascii="仿宋_GB2312" w:eastAsia="仿宋_GB2312"/>
          <w:sz w:val="24"/>
          <w:szCs w:val="24"/>
          <w:lang w:eastAsia="zh-CN"/>
        </w:rPr>
        <w:t>咨询服务单位</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eastAsia="zh-CN"/>
        </w:rPr>
        <w:t>咨询服务单位</w:t>
      </w:r>
      <w:r>
        <w:rPr>
          <w:rFonts w:hint="eastAsia" w:ascii="仿宋_GB2312" w:eastAsia="仿宋_GB2312"/>
          <w:sz w:val="24"/>
          <w:szCs w:val="24"/>
        </w:rPr>
        <w:t>应按照询价文件的格式要求制作报价文件，报价文件正本1份，副本2份。</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七、报价文件的递交。</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（一）如果</w:t>
      </w:r>
      <w:r>
        <w:rPr>
          <w:rFonts w:hint="eastAsia" w:ascii="仿宋_GB2312" w:eastAsia="仿宋_GB2312"/>
          <w:sz w:val="24"/>
          <w:szCs w:val="24"/>
          <w:lang w:eastAsia="zh-CN"/>
        </w:rPr>
        <w:t>咨询服务单位</w:t>
      </w:r>
      <w:r>
        <w:rPr>
          <w:rFonts w:hint="eastAsia" w:ascii="仿宋_GB2312" w:eastAsia="仿宋_GB2312"/>
          <w:sz w:val="24"/>
          <w:szCs w:val="24"/>
        </w:rPr>
        <w:t>未加写标记，采购人对报价文件的误投和提前启封不负责任。</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（二）采购人接受</w:t>
      </w:r>
      <w:r>
        <w:rPr>
          <w:rFonts w:hint="eastAsia" w:ascii="仿宋_GB2312" w:eastAsia="仿宋_GB2312"/>
          <w:sz w:val="24"/>
          <w:szCs w:val="24"/>
          <w:lang w:eastAsia="zh-CN"/>
        </w:rPr>
        <w:t>咨询服务单位</w:t>
      </w:r>
      <w:r>
        <w:rPr>
          <w:rFonts w:hint="eastAsia" w:ascii="仿宋_GB2312" w:eastAsia="仿宋_GB2312"/>
          <w:sz w:val="24"/>
          <w:szCs w:val="24"/>
        </w:rPr>
        <w:t>报价文件时间：在报价截止时间前接受报价文件。</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（三）报价截止时间前，</w:t>
      </w:r>
      <w:r>
        <w:rPr>
          <w:rFonts w:hint="eastAsia" w:ascii="仿宋_GB2312" w:eastAsia="仿宋_GB2312"/>
          <w:sz w:val="24"/>
          <w:szCs w:val="24"/>
          <w:lang w:eastAsia="zh-CN"/>
        </w:rPr>
        <w:t>咨询服务单位</w:t>
      </w:r>
      <w:r>
        <w:rPr>
          <w:rFonts w:hint="eastAsia" w:ascii="仿宋_GB2312"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91" w:firstLineChars="205"/>
        <w:jc w:val="left"/>
        <w:rPr>
          <w:rFonts w:hint="default" w:ascii="仿宋_GB2312" w:eastAsia="仿宋_GB2312"/>
          <w:sz w:val="24"/>
          <w:szCs w:val="24"/>
          <w:lang w:val="en-US" w:eastAsia="zh-CN"/>
        </w:rPr>
      </w:pPr>
      <w:r>
        <w:rPr>
          <w:rFonts w:hint="eastAsia" w:ascii="仿宋_GB2312" w:eastAsia="仿宋_GB2312"/>
          <w:sz w:val="24"/>
          <w:szCs w:val="24"/>
          <w:lang w:eastAsia="zh-CN"/>
        </w:rPr>
        <w:t>（</w:t>
      </w:r>
      <w:r>
        <w:rPr>
          <w:rFonts w:hint="eastAsia" w:ascii="仿宋_GB2312" w:eastAsia="仿宋_GB2312"/>
          <w:sz w:val="24"/>
          <w:szCs w:val="24"/>
          <w:lang w:val="en-US" w:eastAsia="zh-CN"/>
        </w:rPr>
        <w:t>四</w:t>
      </w:r>
      <w:r>
        <w:rPr>
          <w:rFonts w:hint="eastAsia" w:ascii="仿宋_GB2312" w:eastAsia="仿宋_GB2312"/>
          <w:sz w:val="24"/>
          <w:szCs w:val="24"/>
          <w:lang w:eastAsia="zh-CN"/>
        </w:rPr>
        <w:t>）</w:t>
      </w:r>
      <w:r>
        <w:rPr>
          <w:rFonts w:hint="eastAsia" w:ascii="仿宋_GB2312" w:eastAsia="仿宋_GB2312"/>
          <w:sz w:val="24"/>
          <w:szCs w:val="24"/>
          <w:lang w:val="en-US" w:eastAsia="zh-CN"/>
        </w:rPr>
        <w:t>投标文件可邮寄或现场送达。</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五</w:t>
      </w:r>
      <w:r>
        <w:rPr>
          <w:rFonts w:hint="eastAsia" w:ascii="仿宋_GB2312" w:hAnsi="宋体" w:eastAsia="仿宋_GB2312"/>
          <w:sz w:val="24"/>
          <w:szCs w:val="24"/>
        </w:rPr>
        <w:t>）报价文件填写字迹必须清楚、工整，对不同文字文本报价文件的解释发生异议的，以中文文本为准。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w:t>
      </w:r>
      <w:r>
        <w:rPr>
          <w:rFonts w:hint="eastAsia" w:ascii="仿宋_GB2312" w:eastAsia="仿宋_GB2312"/>
          <w:color w:val="auto"/>
          <w:sz w:val="24"/>
          <w:szCs w:val="24"/>
        </w:rPr>
        <w:t>按经评审通过后总金额最低价成交的原则确定成交</w:t>
      </w:r>
      <w:r>
        <w:rPr>
          <w:rFonts w:hint="eastAsia" w:ascii="仿宋_GB2312" w:eastAsia="仿宋_GB2312"/>
          <w:color w:val="auto"/>
          <w:sz w:val="24"/>
          <w:szCs w:val="24"/>
          <w:lang w:eastAsia="zh-CN"/>
        </w:rPr>
        <w:t>咨询服务单位</w:t>
      </w:r>
      <w:r>
        <w:rPr>
          <w:rFonts w:hint="eastAsia" w:ascii="仿宋_GB2312" w:eastAsia="仿宋_GB2312"/>
          <w:color w:val="auto"/>
          <w:sz w:val="24"/>
          <w:szCs w:val="24"/>
        </w:rPr>
        <w:t>。</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eastAsia="zh-CN"/>
        </w:rPr>
        <w:t>咨询服务单位</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eastAsia="zh-CN"/>
        </w:rPr>
        <w:t>咨询服务单位</w:t>
      </w:r>
      <w:r>
        <w:rPr>
          <w:rFonts w:hint="eastAsia" w:ascii="仿宋_GB2312" w:eastAsia="仿宋_GB2312"/>
          <w:sz w:val="24"/>
          <w:szCs w:val="24"/>
        </w:rPr>
        <w:t>人解释未成交原因，不退还报价文件。</w:t>
      </w:r>
    </w:p>
    <w:p>
      <w:pPr>
        <w:pStyle w:val="20"/>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20"/>
        <w:snapToGrid w:val="0"/>
        <w:spacing w:line="240" w:lineRule="auto"/>
        <w:ind w:left="0" w:leftChars="0" w:firstLine="480" w:firstLineChars="200"/>
        <w:rPr>
          <w:rFonts w:hint="eastAsia" w:ascii="仿宋_GB2312" w:eastAsia="仿宋_GB2312"/>
          <w:color w:val="auto"/>
          <w:kern w:val="2"/>
          <w:sz w:val="24"/>
          <w:szCs w:val="24"/>
          <w:highlight w:val="none"/>
        </w:rPr>
      </w:pPr>
      <w:r>
        <w:rPr>
          <w:rFonts w:hint="eastAsia" w:ascii="仿宋_GB2312" w:eastAsia="仿宋_GB2312"/>
          <w:color w:val="auto"/>
          <w:kern w:val="2"/>
          <w:sz w:val="24"/>
          <w:szCs w:val="24"/>
          <w:highlight w:val="none"/>
          <w:lang w:eastAsia="zh-CN"/>
        </w:rPr>
        <w:t>一、</w:t>
      </w:r>
      <w:r>
        <w:rPr>
          <w:rFonts w:hint="eastAsia" w:ascii="仿宋_GB2312" w:eastAsia="仿宋_GB2312"/>
          <w:color w:val="auto"/>
          <w:kern w:val="2"/>
          <w:sz w:val="24"/>
          <w:szCs w:val="24"/>
          <w:highlight w:val="none"/>
        </w:rPr>
        <w:t>采购内容及相关说明：</w:t>
      </w:r>
    </w:p>
    <w:p>
      <w:pPr>
        <w:pStyle w:val="14"/>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0" w:name="_Toc6944975"/>
      <w:r>
        <w:rPr>
          <w:rFonts w:hint="eastAsia" w:ascii="仿宋_GB2312" w:hAnsi="Times New Roman" w:eastAsia="仿宋_GB2312" w:cs="Times New Roman"/>
          <w:b w:val="0"/>
          <w:color w:val="auto"/>
          <w:kern w:val="2"/>
          <w:sz w:val="24"/>
          <w:szCs w:val="24"/>
          <w:highlight w:val="none"/>
          <w:u w:color="000000"/>
          <w:lang w:val="en-US" w:eastAsia="zh-CN" w:bidi="ar-SA"/>
        </w:rPr>
        <w:t>项目概况</w:t>
      </w:r>
      <w:bookmarkEnd w:id="10"/>
      <w:r>
        <w:rPr>
          <w:rFonts w:hint="eastAsia" w:ascii="仿宋_GB2312" w:eastAsia="仿宋_GB2312" w:cs="Times New Roman"/>
          <w:b w:val="0"/>
          <w:color w:val="auto"/>
          <w:kern w:val="2"/>
          <w:sz w:val="24"/>
          <w:szCs w:val="24"/>
          <w:highlight w:val="none"/>
          <w:u w:color="000000"/>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caps w:val="0"/>
          <w:sz w:val="24"/>
          <w:szCs w:val="24"/>
          <w:highlight w:val="none"/>
          <w:lang w:val="en-US" w:eastAsia="zh-CN"/>
        </w:rPr>
      </w:pPr>
      <w:r>
        <w:rPr>
          <w:rFonts w:hint="eastAsia" w:ascii="仿宋_GB2312" w:hAnsi="Times New Roman" w:eastAsia="仿宋_GB2312" w:cs="Times New Roman"/>
          <w:b w:val="0"/>
          <w:caps w:val="0"/>
          <w:color w:val="auto"/>
          <w:kern w:val="2"/>
          <w:sz w:val="24"/>
          <w:szCs w:val="24"/>
          <w:highlight w:val="none"/>
          <w:u w:color="000000"/>
          <w:lang w:val="en-US" w:eastAsia="zh-CN" w:bidi="ar-SA"/>
        </w:rPr>
        <w:t>工程名称：杭州临江环境能源工程污泥</w:t>
      </w:r>
      <w:r>
        <w:rPr>
          <w:rFonts w:hint="eastAsia" w:ascii="仿宋_GB2312" w:eastAsia="仿宋_GB2312" w:cs="Times New Roman"/>
          <w:b w:val="0"/>
          <w:caps w:val="0"/>
          <w:color w:val="auto"/>
          <w:kern w:val="2"/>
          <w:sz w:val="24"/>
          <w:szCs w:val="24"/>
          <w:highlight w:val="none"/>
          <w:u w:color="000000"/>
          <w:lang w:val="en-US" w:eastAsia="zh-CN" w:bidi="ar-SA"/>
        </w:rPr>
        <w:t>掺烧</w:t>
      </w:r>
      <w:r>
        <w:rPr>
          <w:rFonts w:hint="eastAsia" w:ascii="仿宋_GB2312" w:hAnsi="Times New Roman" w:eastAsia="仿宋_GB2312" w:cs="Times New Roman"/>
          <w:b w:val="0"/>
          <w:color w:val="auto"/>
          <w:kern w:val="2"/>
          <w:sz w:val="24"/>
          <w:szCs w:val="24"/>
          <w:highlight w:val="none"/>
          <w:u w:color="000000"/>
          <w:lang w:val="en-US" w:eastAsia="zh-CN" w:bidi="ar-SA"/>
        </w:rPr>
        <w:t>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工程地点：</w:t>
      </w:r>
      <w:r>
        <w:rPr>
          <w:rFonts w:hint="eastAsia" w:ascii="仿宋_GB2312" w:eastAsia="仿宋_GB2312" w:cs="Times New Roman"/>
          <w:b w:val="0"/>
          <w:color w:val="auto"/>
          <w:kern w:val="2"/>
          <w:sz w:val="24"/>
          <w:szCs w:val="24"/>
          <w:highlight w:val="none"/>
          <w:u w:color="000000"/>
          <w:lang w:val="en-US" w:eastAsia="zh-CN" w:bidi="ar-SA"/>
        </w:rPr>
        <w:t>杭州市钱塘区</w:t>
      </w:r>
    </w:p>
    <w:p>
      <w:pPr>
        <w:pStyle w:val="27"/>
        <w:spacing w:before="0" w:line="500" w:lineRule="exact"/>
        <w:ind w:firstLine="420"/>
        <w:rPr>
          <w:rFonts w:hint="eastAsia" w:ascii="Times New Roman" w:hAnsi="Times New Roman" w:eastAsia="仿宋" w:cs="Times New Roman"/>
          <w:highlight w:val="none"/>
          <w:lang w:val="en-US" w:eastAsia="zh-CN"/>
        </w:rPr>
      </w:pPr>
      <w:r>
        <w:rPr>
          <w:rFonts w:hint="eastAsia" w:ascii="仿宋_GB2312" w:hAnsi="Times New Roman" w:eastAsia="仿宋_GB2312" w:cs="Times New Roman"/>
          <w:b w:val="0"/>
          <w:color w:val="auto"/>
          <w:kern w:val="2"/>
          <w:sz w:val="24"/>
          <w:szCs w:val="24"/>
          <w:highlight w:val="none"/>
          <w:u w:color="000000"/>
          <w:lang w:val="en-US" w:eastAsia="zh-CN" w:bidi="ar-SA"/>
        </w:rPr>
        <w:t>工程概况：（1）</w:t>
      </w:r>
      <w:r>
        <w:rPr>
          <w:rFonts w:hint="eastAsia" w:ascii="仿宋_GB2312" w:hAnsi="宋体" w:eastAsia="仿宋_GB2312" w:cs="Times New Roman"/>
          <w:b w:val="0"/>
          <w:caps w:val="0"/>
          <w:kern w:val="2"/>
          <w:sz w:val="24"/>
          <w:szCs w:val="24"/>
          <w:highlight w:val="none"/>
          <w:lang w:val="en-US" w:eastAsia="zh-CN" w:bidi="ar-SA"/>
        </w:rPr>
        <w:t>杭州临江环境能源工程是</w:t>
      </w:r>
      <w:r>
        <w:rPr>
          <w:rFonts w:ascii="Times New Roman" w:hAnsi="Times New Roman" w:eastAsia="仿宋" w:cs="Times New Roman"/>
          <w:highlight w:val="none"/>
        </w:rPr>
        <w:t>规模为日焚烧处理城市生活垃圾5200吨。建设6条870吨/日机械炉排炉焚烧生产线，配置3套</w:t>
      </w:r>
      <w:r>
        <w:rPr>
          <w:rFonts w:hint="eastAsia" w:ascii="Times New Roman" w:hAnsi="Times New Roman" w:eastAsia="仿宋" w:cs="Times New Roman"/>
          <w:highlight w:val="none"/>
        </w:rPr>
        <w:t xml:space="preserve">50 </w:t>
      </w:r>
      <w:r>
        <w:rPr>
          <w:rFonts w:ascii="Times New Roman" w:hAnsi="Times New Roman" w:eastAsia="仿宋" w:cs="Times New Roman"/>
          <w:highlight w:val="none"/>
        </w:rPr>
        <w:t>MW次高压凝汽式汽轮机组，配套烟气净化系统、渗滤液处理站等。</w:t>
      </w:r>
      <w:r>
        <w:rPr>
          <w:rFonts w:hint="eastAsia" w:ascii="Times New Roman" w:hAnsi="Times New Roman" w:eastAsia="仿宋" w:cs="Times New Roman"/>
          <w:highlight w:val="none"/>
          <w:lang w:val="en-US" w:eastAsia="zh-CN"/>
        </w:rPr>
        <w:t>项目于2018年开工建设。根据公司和区域固废处置规划，拟在现有环评审批规模的基础上增加污泥参烧项目，污泥参烧项目不涉及</w:t>
      </w:r>
      <w:r>
        <w:rPr>
          <w:rFonts w:ascii="Times New Roman" w:hAnsi="Times New Roman" w:eastAsia="仿宋" w:cs="Times New Roman"/>
          <w:highlight w:val="none"/>
        </w:rPr>
        <w:t>焚烧生产线</w:t>
      </w:r>
      <w:r>
        <w:rPr>
          <w:rFonts w:hint="eastAsia" w:ascii="Times New Roman" w:hAnsi="Times New Roman" w:eastAsia="仿宋" w:cs="Times New Roman"/>
          <w:highlight w:val="none"/>
          <w:lang w:val="en-US" w:eastAsia="zh-CN"/>
        </w:rPr>
        <w:t>增加。</w:t>
      </w:r>
    </w:p>
    <w:p>
      <w:pPr>
        <w:pStyle w:val="12"/>
        <w:spacing w:before="0" w:after="0"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1" w:name="_Toc6944978"/>
      <w:r>
        <w:rPr>
          <w:rFonts w:hint="eastAsia" w:ascii="仿宋_GB2312" w:hAnsi="Times New Roman" w:eastAsia="仿宋_GB2312" w:cs="Times New Roman"/>
          <w:b w:val="0"/>
          <w:color w:val="auto"/>
          <w:kern w:val="2"/>
          <w:sz w:val="24"/>
          <w:szCs w:val="24"/>
          <w:highlight w:val="none"/>
          <w:u w:color="000000"/>
          <w:lang w:val="en-US" w:eastAsia="zh-CN" w:bidi="ar-SA"/>
        </w:rPr>
        <w:t>二、编制要求</w:t>
      </w:r>
      <w:bookmarkEnd w:id="11"/>
      <w:r>
        <w:rPr>
          <w:rFonts w:hint="eastAsia" w:ascii="仿宋_GB2312" w:hAnsi="Times New Roman" w:eastAsia="仿宋_GB2312" w:cs="Times New Roman"/>
          <w:b w:val="0"/>
          <w:color w:val="auto"/>
          <w:kern w:val="2"/>
          <w:sz w:val="24"/>
          <w:szCs w:val="24"/>
          <w:highlight w:val="none"/>
          <w:u w:color="000000"/>
          <w:lang w:val="en-US" w:eastAsia="zh-CN" w:bidi="ar-SA"/>
        </w:rPr>
        <w:t>及工期</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（1）</w:t>
      </w:r>
      <w:r>
        <w:rPr>
          <w:rFonts w:hint="eastAsia" w:ascii="仿宋_GB2312" w:hAnsi="Times New Roman" w:eastAsia="仿宋_GB2312" w:cs="Times New Roman"/>
          <w:b w:val="0"/>
          <w:color w:val="auto"/>
          <w:kern w:val="2"/>
          <w:sz w:val="24"/>
          <w:szCs w:val="24"/>
          <w:highlight w:val="none"/>
          <w:u w:color="000000"/>
          <w:lang w:val="en-US" w:eastAsia="zh-CN" w:bidi="ar-SA"/>
        </w:rPr>
        <w:t>编制单位应在现场踏勘、实地调研基础上，收集并充分研究现状基础资料和相关资料。</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（2）</w:t>
      </w:r>
      <w:r>
        <w:rPr>
          <w:rFonts w:hint="eastAsia" w:ascii="仿宋_GB2312" w:hAnsi="Times New Roman" w:eastAsia="仿宋_GB2312" w:cs="Times New Roman"/>
          <w:b w:val="0"/>
          <w:color w:val="auto"/>
          <w:kern w:val="2"/>
          <w:sz w:val="24"/>
          <w:szCs w:val="24"/>
          <w:highlight w:val="none"/>
          <w:u w:color="000000"/>
          <w:lang w:val="en-US" w:eastAsia="zh-CN" w:bidi="ar-SA"/>
        </w:rPr>
        <w:t>明确编制背景、依据、必要性，报告要有逻辑性。</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（3）</w:t>
      </w:r>
      <w:r>
        <w:rPr>
          <w:rFonts w:hint="eastAsia" w:ascii="仿宋_GB2312" w:hAnsi="Times New Roman" w:eastAsia="仿宋_GB2312" w:cs="Times New Roman"/>
          <w:b w:val="0"/>
          <w:color w:val="auto"/>
          <w:kern w:val="2"/>
          <w:sz w:val="24"/>
          <w:szCs w:val="24"/>
          <w:highlight w:val="none"/>
          <w:u w:color="000000"/>
          <w:lang w:val="en-US" w:eastAsia="zh-CN" w:bidi="ar-SA"/>
        </w:rPr>
        <w:t>须达到报告深度，设计过程科学、严谨。</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（4）相关要求编制文本，通过专家评审，满足主管部门相关要求；</w:t>
      </w:r>
      <w:r>
        <w:rPr>
          <w:rFonts w:hint="eastAsia" w:ascii="仿宋_GB2312" w:eastAsia="仿宋_GB2312" w:cs="Times New Roman"/>
          <w:b w:val="0"/>
          <w:color w:val="auto"/>
          <w:kern w:val="2"/>
          <w:sz w:val="24"/>
          <w:szCs w:val="24"/>
          <w:highlight w:val="none"/>
          <w:u w:color="000000"/>
          <w:lang w:val="en-US" w:eastAsia="zh-CN" w:bidi="ar-SA"/>
        </w:rPr>
        <w:t>（</w:t>
      </w:r>
      <w:r>
        <w:rPr>
          <w:rFonts w:hint="eastAsia" w:ascii="仿宋_GB2312" w:hAnsi="Times New Roman" w:eastAsia="仿宋_GB2312" w:cs="Times New Roman"/>
          <w:b w:val="0"/>
          <w:color w:val="auto"/>
          <w:kern w:val="2"/>
          <w:sz w:val="24"/>
          <w:szCs w:val="24"/>
          <w:highlight w:val="none"/>
          <w:u w:color="000000"/>
          <w:lang w:val="en-US" w:eastAsia="zh-CN" w:bidi="ar-SA"/>
        </w:rPr>
        <w:t>杭州临江环境能源工程污泥参烧项目编制送审稿45日历天，以招标人发出编制指令为起始时间（或备案文件日）；编制成果15日历天，从专家评审会之后起计算）</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（5）</w:t>
      </w:r>
      <w:r>
        <w:rPr>
          <w:rFonts w:hint="eastAsia" w:ascii="仿宋_GB2312" w:hAnsi="Times New Roman" w:eastAsia="仿宋_GB2312" w:cs="Times New Roman"/>
          <w:b w:val="0"/>
          <w:color w:val="auto"/>
          <w:kern w:val="2"/>
          <w:sz w:val="24"/>
          <w:szCs w:val="24"/>
          <w:highlight w:val="none"/>
          <w:u w:color="000000"/>
          <w:lang w:val="en-US" w:eastAsia="zh-CN" w:bidi="ar-SA"/>
        </w:rPr>
        <w:t>报告文本必须加盖</w:t>
      </w:r>
      <w:r>
        <w:rPr>
          <w:rFonts w:hint="eastAsia" w:ascii="仿宋_GB2312" w:eastAsia="仿宋_GB2312" w:cs="Times New Roman"/>
          <w:b w:val="0"/>
          <w:color w:val="auto"/>
          <w:kern w:val="2"/>
          <w:sz w:val="24"/>
          <w:szCs w:val="24"/>
          <w:highlight w:val="none"/>
          <w:u w:color="000000"/>
          <w:lang w:val="en-US" w:eastAsia="zh-CN" w:bidi="ar-SA"/>
        </w:rPr>
        <w:t>单位</w:t>
      </w:r>
      <w:r>
        <w:rPr>
          <w:rFonts w:hint="eastAsia" w:ascii="仿宋_GB2312" w:hAnsi="Times New Roman" w:eastAsia="仿宋_GB2312" w:cs="Times New Roman"/>
          <w:b w:val="0"/>
          <w:color w:val="auto"/>
          <w:kern w:val="2"/>
          <w:sz w:val="24"/>
          <w:szCs w:val="24"/>
          <w:highlight w:val="none"/>
          <w:u w:color="000000"/>
          <w:lang w:val="en-US" w:eastAsia="zh-CN" w:bidi="ar-SA"/>
        </w:rPr>
        <w:t>章或技术专用章及项目负责人签名。</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4"/>
        <w:numPr>
          <w:ilvl w:val="0"/>
          <w:numId w:val="0"/>
        </w:numPr>
        <w:jc w:val="center"/>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 xml:space="preserve">   报价文件格式</w:t>
      </w:r>
      <w:bookmarkEnd w:id="12"/>
    </w:p>
    <w:p>
      <w:pPr>
        <w:numPr>
          <w:ilvl w:val="0"/>
          <w:numId w:val="0"/>
        </w:numPr>
        <w:rPr>
          <w:rFonts w:hint="eastAsia" w:eastAsia="宋体"/>
          <w:b/>
          <w:bCs/>
          <w:lang w:eastAsia="zh-CN"/>
        </w:rPr>
      </w:pPr>
      <w:r>
        <w:rPr>
          <w:rFonts w:hint="eastAsia"/>
          <w:b/>
          <w:bCs/>
          <w:lang w:eastAsia="zh-CN"/>
        </w:rPr>
        <w:t>附件一</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杭州临江环境能源有限公司：</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二、一旦本投标人中标，我方保证在合同签订后根据采购人要求及时完成杭州临江环境能源工程污泥参烧项目环评的编制工作，并提供文本8 套。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三、本投标人承诺按建设单位、审查机构、评审专家的意见，对报告进行修改完善。</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法定代表人或授权代表（签字或盖章）：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日期：    年   月   日</w:t>
      </w:r>
    </w:p>
    <w:p/>
    <w:p>
      <w:pPr>
        <w:spacing w:line="300" w:lineRule="auto"/>
        <w:rPr>
          <w:rFonts w:hint="eastAsia" w:eastAsia="宋体"/>
          <w:b/>
          <w:bCs/>
          <w:szCs w:val="21"/>
          <w:lang w:eastAsia="zh-CN"/>
        </w:rPr>
      </w:pPr>
      <w:r>
        <w:br w:type="page"/>
      </w:r>
      <w:r>
        <w:rPr>
          <w:b/>
          <w:bCs/>
        </w:rPr>
        <w:t>附件</w:t>
      </w:r>
      <w:r>
        <w:rPr>
          <w:rFonts w:hint="eastAsia"/>
          <w:b/>
          <w:bCs/>
          <w:lang w:eastAsia="zh-CN"/>
        </w:rPr>
        <w:t>二</w:t>
      </w:r>
    </w:p>
    <w:p>
      <w:pPr>
        <w:adjustRightInd w:val="0"/>
        <w:snapToGrid w:val="0"/>
        <w:spacing w:before="156" w:beforeLines="50" w:line="360" w:lineRule="auto"/>
        <w:jc w:val="center"/>
        <w:rPr>
          <w:sz w:val="44"/>
        </w:rPr>
      </w:pPr>
    </w:p>
    <w:p>
      <w:pPr>
        <w:adjustRightInd w:val="0"/>
        <w:snapToGrid w:val="0"/>
        <w:spacing w:line="360" w:lineRule="auto"/>
        <w:ind w:firstLine="2880" w:firstLineChars="12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法定代表人授权委托书</w:t>
      </w:r>
    </w:p>
    <w:p>
      <w:pPr>
        <w:adjustRightInd w:val="0"/>
        <w:snapToGrid w:val="0"/>
        <w:spacing w:before="156" w:beforeLines="50" w:line="360" w:lineRule="auto"/>
        <w:ind w:left="1079" w:leftChars="514" w:firstLine="560" w:firstLineChars="200"/>
        <w:rPr>
          <w:sz w:val="28"/>
        </w:rPr>
      </w:pPr>
    </w:p>
    <w:p>
      <w:pPr>
        <w:spacing w:line="400" w:lineRule="exact"/>
        <w:rPr>
          <w:bCs/>
          <w:spacing w:val="36"/>
          <w:sz w:val="36"/>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我以                     （公司名称）法定代表人的身份授权               （姓名）、身份证号                ，为我单位的全权代表，以我单位的名义签署                 的询价文件及其它文件，参加开标、澄清、商签合同以及处理与之有关的其它事务，我单位均予承认。</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因该全权代表的行为所产生的责任，均由我公司承担。</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投标人（盖公章）：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法定代表人（签字或盖章）：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电话：</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日期：    年   月   日</w:t>
      </w:r>
    </w:p>
    <w:p>
      <w:pPr>
        <w:spacing w:line="400" w:lineRule="exact"/>
        <w:rPr>
          <w:spacing w:val="12"/>
          <w:sz w:val="24"/>
        </w:rPr>
      </w:pPr>
    </w:p>
    <w:p>
      <w:pPr>
        <w:spacing w:line="400" w:lineRule="exact"/>
        <w:rPr>
          <w:spacing w:val="12"/>
          <w:sz w:val="24"/>
        </w:rPr>
      </w:pPr>
    </w:p>
    <w:p>
      <w:pPr>
        <w:spacing w:line="400" w:lineRule="exact"/>
        <w:rPr>
          <w:spacing w:val="12"/>
          <w:sz w:val="24"/>
        </w:rPr>
      </w:pPr>
    </w:p>
    <w:p>
      <w:pPr>
        <w:spacing w:line="400" w:lineRule="exact"/>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pStyle w:val="11"/>
        <w:rPr>
          <w:spacing w:val="12"/>
          <w:sz w:val="24"/>
        </w:rPr>
      </w:pPr>
    </w:p>
    <w:p>
      <w:pPr>
        <w:rPr>
          <w:spacing w:val="12"/>
          <w:sz w:val="24"/>
        </w:rPr>
      </w:pPr>
    </w:p>
    <w:p>
      <w:pPr>
        <w:pStyle w:val="11"/>
      </w:pPr>
    </w:p>
    <w:p>
      <w:pPr>
        <w:spacing w:line="300" w:lineRule="auto"/>
        <w:rPr>
          <w:b/>
          <w:bCs/>
          <w:szCs w:val="21"/>
        </w:rPr>
      </w:pPr>
    </w:p>
    <w:p>
      <w:pPr>
        <w:spacing w:line="300" w:lineRule="auto"/>
        <w:ind w:firstLine="422" w:firstLineChars="200"/>
        <w:rPr>
          <w:rFonts w:hint="eastAsia" w:eastAsia="宋体"/>
          <w:b/>
          <w:bCs/>
          <w:szCs w:val="21"/>
          <w:lang w:eastAsia="zh-CN"/>
        </w:rPr>
      </w:pPr>
      <w:r>
        <w:rPr>
          <w:b/>
          <w:bCs/>
        </w:rPr>
        <w:t>附件</w:t>
      </w:r>
      <w:r>
        <w:rPr>
          <w:rFonts w:hint="eastAsia"/>
          <w:b/>
          <w:bCs/>
          <w:lang w:eastAsia="zh-CN"/>
        </w:rPr>
        <w:t>三</w:t>
      </w:r>
    </w:p>
    <w:p>
      <w:pPr>
        <w:spacing w:line="300" w:lineRule="auto"/>
        <w:ind w:firstLine="422" w:firstLineChars="200"/>
        <w:rPr>
          <w:b/>
          <w:bCs/>
          <w:szCs w:val="21"/>
        </w:rPr>
      </w:pPr>
    </w:p>
    <w:p>
      <w:pPr>
        <w:jc w:val="center"/>
        <w:rPr>
          <w:sz w:val="30"/>
          <w:szCs w:val="30"/>
        </w:rPr>
      </w:pPr>
      <w:bookmarkStart w:id="13" w:name="_Toc413939394"/>
      <w:bookmarkStart w:id="14" w:name="_Toc413938876"/>
      <w:bookmarkStart w:id="15" w:name="_Toc413966573"/>
      <w:bookmarkStart w:id="16" w:name="_Toc413943311"/>
      <w:bookmarkStart w:id="17" w:name="_Toc355877114"/>
      <w:bookmarkStart w:id="18" w:name="_Toc414541440"/>
      <w:r>
        <w:rPr>
          <w:sz w:val="30"/>
          <w:szCs w:val="30"/>
        </w:rPr>
        <w:t>投标人基本情况表</w:t>
      </w:r>
      <w:bookmarkEnd w:id="13"/>
      <w:bookmarkEnd w:id="14"/>
      <w:bookmarkEnd w:id="15"/>
      <w:bookmarkEnd w:id="16"/>
      <w:bookmarkEnd w:id="17"/>
      <w:bookmarkEnd w:id="18"/>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1"/>
        <w:rPr>
          <w:sz w:val="24"/>
        </w:rPr>
      </w:pPr>
    </w:p>
    <w:p>
      <w:pPr>
        <w:rPr>
          <w:sz w:val="24"/>
        </w:rPr>
      </w:pPr>
    </w:p>
    <w:p>
      <w:pPr>
        <w:pStyle w:val="11"/>
      </w:pPr>
    </w:p>
    <w:p>
      <w:pPr>
        <w:spacing w:line="360" w:lineRule="auto"/>
        <w:rPr>
          <w:sz w:val="24"/>
        </w:rPr>
      </w:pPr>
    </w:p>
    <w:p>
      <w:pPr>
        <w:spacing w:line="360" w:lineRule="exact"/>
        <w:rPr>
          <w:rFonts w:hint="eastAsia" w:eastAsia="宋体"/>
          <w:b/>
          <w:bCs/>
          <w:sz w:val="24"/>
          <w:lang w:eastAsia="zh-CN"/>
        </w:rPr>
      </w:pPr>
      <w:r>
        <w:rPr>
          <w:b/>
          <w:bCs/>
        </w:rPr>
        <w:t>附件</w:t>
      </w:r>
      <w:r>
        <w:rPr>
          <w:rFonts w:hint="eastAsia"/>
          <w:b/>
          <w:bCs/>
          <w:lang w:eastAsia="zh-CN"/>
        </w:rPr>
        <w:t>四</w:t>
      </w:r>
    </w:p>
    <w:p>
      <w:pPr>
        <w:jc w:val="center"/>
        <w:rPr>
          <w:sz w:val="30"/>
          <w:szCs w:val="30"/>
        </w:rPr>
      </w:pPr>
      <w:bookmarkStart w:id="19" w:name="_Toc354649937"/>
      <w:bookmarkStart w:id="20" w:name="_Toc413939396"/>
      <w:bookmarkStart w:id="21" w:name="_Toc413966574"/>
      <w:bookmarkStart w:id="22" w:name="_Toc413943313"/>
      <w:bookmarkStart w:id="23" w:name="_Toc413938878"/>
      <w:bookmarkStart w:id="24" w:name="_Toc414541441"/>
      <w:r>
        <w:rPr>
          <w:sz w:val="30"/>
          <w:szCs w:val="30"/>
        </w:rPr>
        <w:t>项目负责人情况表</w:t>
      </w:r>
      <w:bookmarkEnd w:id="19"/>
      <w:bookmarkEnd w:id="20"/>
      <w:bookmarkEnd w:id="21"/>
      <w:bookmarkEnd w:id="22"/>
      <w:bookmarkEnd w:id="23"/>
      <w:bookmarkEnd w:id="24"/>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6"/>
        <w:ind w:firstLine="0" w:firstLineChars="0"/>
        <w:rPr>
          <w:rFonts w:ascii="Times New Roman"/>
        </w:rPr>
      </w:pPr>
    </w:p>
    <w:p>
      <w:pPr>
        <w:pStyle w:val="26"/>
        <w:ind w:firstLine="0" w:firstLineChars="0"/>
        <w:rPr>
          <w:rFonts w:ascii="Times New Roman"/>
        </w:rPr>
      </w:pPr>
    </w:p>
    <w:p>
      <w:pPr>
        <w:pStyle w:val="26"/>
        <w:ind w:firstLine="0" w:firstLineChars="0"/>
        <w:rPr>
          <w:rFonts w:hint="eastAsia" w:ascii="Times New Roman" w:eastAsia="宋体"/>
          <w:b/>
          <w:bCs/>
          <w:lang w:eastAsia="zh-CN"/>
        </w:rPr>
      </w:pPr>
      <w:r>
        <w:rPr>
          <w:rFonts w:ascii="Times New Roman"/>
          <w:b/>
          <w:bCs/>
        </w:rPr>
        <w:t>附件</w:t>
      </w:r>
      <w:r>
        <w:rPr>
          <w:rFonts w:hint="eastAsia" w:ascii="Times New Roman"/>
          <w:b/>
          <w:bCs/>
          <w:szCs w:val="21"/>
          <w:lang w:eastAsia="zh-CN"/>
        </w:rPr>
        <w:t>五</w:t>
      </w:r>
    </w:p>
    <w:p>
      <w:pPr>
        <w:jc w:val="center"/>
        <w:rPr>
          <w:sz w:val="30"/>
          <w:szCs w:val="30"/>
        </w:rPr>
      </w:pPr>
      <w:bookmarkStart w:id="25" w:name="_Toc354649938"/>
      <w:bookmarkStart w:id="26" w:name="_Toc413939397"/>
      <w:bookmarkStart w:id="27" w:name="_Toc414541442"/>
      <w:bookmarkStart w:id="28" w:name="_Toc413938879"/>
      <w:bookmarkStart w:id="29" w:name="_Toc413943314"/>
      <w:bookmarkStart w:id="30" w:name="_Toc413966575"/>
      <w:r>
        <w:rPr>
          <w:sz w:val="30"/>
          <w:szCs w:val="30"/>
        </w:rPr>
        <w:t>本项目主要技术人员一览表</w:t>
      </w:r>
      <w:bookmarkEnd w:id="25"/>
      <w:bookmarkEnd w:id="26"/>
      <w:bookmarkEnd w:id="27"/>
      <w:bookmarkEnd w:id="28"/>
      <w:bookmarkEnd w:id="29"/>
      <w:bookmarkEnd w:id="30"/>
    </w:p>
    <w:tbl>
      <w:tblPr>
        <w:tblStyle w:val="15"/>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3"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2021年 月 </w:t>
      </w:r>
    </w:p>
    <w:p>
      <w:pPr>
        <w:pStyle w:val="11"/>
      </w:pPr>
    </w:p>
    <w:p/>
    <w:p>
      <w:pPr>
        <w:pStyle w:val="11"/>
      </w:pPr>
    </w:p>
    <w:p>
      <w:pPr>
        <w:jc w:val="left"/>
        <w:rPr>
          <w:rStyle w:val="21"/>
          <w:rFonts w:ascii="仿宋_GB2312" w:eastAsia="仿宋_GB2312"/>
          <w:sz w:val="30"/>
        </w:rPr>
      </w:pPr>
      <w:r>
        <w:rPr>
          <w:rStyle w:val="21"/>
          <w:rFonts w:hint="eastAsia" w:ascii="仿宋_GB2312" w:eastAsia="仿宋_GB2312"/>
          <w:sz w:val="30"/>
        </w:rPr>
        <w:t xml:space="preserve">附件六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
      <w:pPr>
        <w:pStyle w:val="11"/>
      </w:pPr>
    </w:p>
    <w:p/>
    <w:p>
      <w:pPr>
        <w:pStyle w:val="11"/>
      </w:pPr>
    </w:p>
    <w:p/>
    <w:p>
      <w:pPr>
        <w:pStyle w:val="11"/>
      </w:pPr>
    </w:p>
    <w:p>
      <w:pPr>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jc w:val="center"/>
        <w:rPr>
          <w:rStyle w:val="21"/>
          <w:rFonts w:hint="eastAsia" w:ascii="仿宋_GB2312" w:eastAsia="仿宋_GB2312"/>
          <w:b/>
          <w:spacing w:val="0"/>
          <w:sz w:val="44"/>
          <w:lang w:val="en-GB"/>
        </w:rPr>
      </w:pPr>
      <w:bookmarkStart w:id="31" w:name="_Toc473012596"/>
      <w:bookmarkStart w:id="32" w:name="_Toc509228412"/>
      <w:bookmarkStart w:id="33" w:name="_Toc509229875"/>
      <w:r>
        <w:rPr>
          <w:rStyle w:val="21"/>
          <w:rFonts w:hint="eastAsia" w:ascii="仿宋_GB2312" w:eastAsia="仿宋_GB2312"/>
          <w:b/>
          <w:spacing w:val="0"/>
          <w:sz w:val="44"/>
          <w:lang w:val="en-GB"/>
        </w:rPr>
        <w:t xml:space="preserve"> </w:t>
      </w:r>
      <w:bookmarkEnd w:id="31"/>
      <w:bookmarkEnd w:id="32"/>
      <w:bookmarkEnd w:id="33"/>
    </w:p>
    <w:p>
      <w:pPr>
        <w:jc w:val="center"/>
        <w:rPr>
          <w:rFonts w:hint="eastAsia" w:eastAsia="黑体"/>
          <w:b/>
          <w:bCs/>
          <w:sz w:val="52"/>
        </w:rPr>
      </w:pPr>
      <w:r>
        <w:rPr>
          <w:rFonts w:hint="eastAsia" w:eastAsia="黑体"/>
          <w:b/>
          <w:bCs/>
          <w:sz w:val="52"/>
        </w:rPr>
        <w:t>技术服务合同</w:t>
      </w:r>
    </w:p>
    <w:p>
      <w:pPr>
        <w:rPr>
          <w:rFonts w:hint="eastAsia"/>
        </w:rPr>
      </w:pPr>
    </w:p>
    <w:p>
      <w:pPr>
        <w:rPr>
          <w:rFonts w:hint="eastAsia"/>
        </w:rPr>
      </w:pPr>
    </w:p>
    <w:p>
      <w:pPr>
        <w:rPr>
          <w:rFonts w:hint="eastAsia"/>
        </w:rPr>
      </w:pPr>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lang w:eastAsia="zh-CN"/>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right="284" w:firstLine="420" w:firstLineChars="200"/>
        <w:contextualSpacing/>
        <w:rPr>
          <w:rFonts w:ascii="Arial" w:hAnsi="Arial" w:cs="Arial"/>
          <w:color w:val="000000"/>
          <w:szCs w:val="21"/>
        </w:rPr>
      </w:pPr>
      <w:r>
        <w:rPr>
          <w:rFonts w:ascii="Arial" w:hAnsi="Arial" w:cs="Arial"/>
          <w:color w:val="000000"/>
          <w:szCs w:val="21"/>
        </w:rPr>
        <w:t>1、根据相关法律、规范要求对</w:t>
      </w:r>
      <w:r>
        <w:rPr>
          <w:rFonts w:hint="eastAsia" w:ascii="Arial" w:hAnsi="Arial" w:cs="Arial"/>
          <w:color w:val="000000"/>
          <w:szCs w:val="21"/>
          <w:lang w:val="en-US" w:eastAsia="zh-CN"/>
        </w:rPr>
        <w:t>杭州临江环境能源工程污泥掺烧项目</w:t>
      </w:r>
      <w:r>
        <w:rPr>
          <w:rFonts w:ascii="Arial" w:hAnsi="Arial" w:cs="Arial"/>
          <w:szCs w:val="21"/>
        </w:rPr>
        <w:t>环境影响评价</w:t>
      </w:r>
      <w:r>
        <w:rPr>
          <w:rFonts w:ascii="Arial" w:hAnsi="Arial" w:cs="Arial"/>
          <w:color w:val="000000"/>
          <w:szCs w:val="21"/>
        </w:rPr>
        <w:t>进行全面技术咨询服务，并编制环境影响</w:t>
      </w:r>
      <w:r>
        <w:rPr>
          <w:rFonts w:hint="eastAsia" w:ascii="Arial" w:hAnsi="Arial" w:cs="Arial"/>
          <w:color w:val="000000"/>
          <w:szCs w:val="21"/>
        </w:rPr>
        <w:t>评价</w:t>
      </w:r>
      <w:r>
        <w:rPr>
          <w:rFonts w:ascii="Arial" w:hAnsi="Arial" w:cs="Arial"/>
          <w:color w:val="000000"/>
          <w:szCs w:val="21"/>
        </w:rPr>
        <w:t>报告。</w:t>
      </w:r>
    </w:p>
    <w:p>
      <w:pPr>
        <w:pStyle w:val="23"/>
        <w:spacing w:line="440" w:lineRule="exact"/>
        <w:ind w:left="420" w:right="284" w:firstLine="0" w:firstLineChars="0"/>
        <w:contextualSpacing/>
        <w:rPr>
          <w:rFonts w:ascii="Arial" w:hAnsi="Arial" w:cs="Arial"/>
          <w:color w:val="000000"/>
          <w:szCs w:val="21"/>
        </w:rPr>
      </w:pPr>
      <w:r>
        <w:rPr>
          <w:rFonts w:hint="eastAsia" w:ascii="Arial" w:hAnsi="Arial" w:cs="Arial"/>
          <w:color w:val="000000"/>
          <w:szCs w:val="21"/>
          <w:lang w:val="en-US" w:eastAsia="zh-CN"/>
        </w:rPr>
        <w:t>2</w:t>
      </w:r>
      <w:r>
        <w:rPr>
          <w:rFonts w:hint="eastAsia" w:ascii="Arial" w:hAnsi="Arial" w:cs="Arial"/>
          <w:color w:val="000000"/>
          <w:szCs w:val="21"/>
        </w:rPr>
        <w:t>、</w:t>
      </w:r>
      <w:r>
        <w:rPr>
          <w:rFonts w:ascii="Arial" w:hAnsi="Arial" w:cs="Arial"/>
          <w:color w:val="000000"/>
          <w:szCs w:val="21"/>
        </w:rPr>
        <w:t>办理环境影响</w:t>
      </w:r>
      <w:r>
        <w:rPr>
          <w:rFonts w:hint="eastAsia" w:ascii="Arial" w:hAnsi="Arial" w:cs="Arial"/>
          <w:color w:val="000000"/>
          <w:szCs w:val="21"/>
        </w:rPr>
        <w:t>评价报告</w:t>
      </w:r>
      <w:r>
        <w:rPr>
          <w:rFonts w:ascii="Arial" w:hAnsi="Arial" w:cs="Arial"/>
          <w:color w:val="000000"/>
          <w:szCs w:val="21"/>
        </w:rPr>
        <w:t>报送</w:t>
      </w:r>
      <w:r>
        <w:rPr>
          <w:rFonts w:hint="eastAsia" w:ascii="Arial" w:hAnsi="Arial" w:cs="Arial"/>
          <w:color w:val="000000"/>
          <w:szCs w:val="21"/>
        </w:rPr>
        <w:t>环保行政主管</w:t>
      </w:r>
      <w:r>
        <w:rPr>
          <w:rFonts w:ascii="Arial" w:hAnsi="Arial" w:cs="Arial"/>
          <w:color w:val="000000"/>
          <w:szCs w:val="21"/>
        </w:rPr>
        <w:t>部门审批</w:t>
      </w:r>
      <w:r>
        <w:rPr>
          <w:rFonts w:hint="eastAsia" w:ascii="Arial" w:hAnsi="Arial" w:cs="Arial"/>
          <w:color w:val="000000"/>
          <w:szCs w:val="21"/>
        </w:rPr>
        <w:t>，</w:t>
      </w:r>
      <w:r>
        <w:rPr>
          <w:rFonts w:ascii="Arial" w:hAnsi="Arial" w:cs="Arial"/>
          <w:color w:val="000000"/>
          <w:szCs w:val="21"/>
        </w:rPr>
        <w:t>并确保审批通过</w:t>
      </w:r>
      <w:r>
        <w:rPr>
          <w:rFonts w:hint="eastAsia" w:ascii="Arial" w:hAnsi="Arial" w:cs="Arial"/>
          <w:color w:val="000000"/>
          <w:szCs w:val="21"/>
        </w:rPr>
        <w:t>获得环评批复</w:t>
      </w:r>
      <w:r>
        <w:rPr>
          <w:rFonts w:ascii="Arial" w:hAnsi="Arial" w:cs="Arial"/>
          <w:color w:val="000000"/>
          <w:szCs w:val="21"/>
        </w:rPr>
        <w:t>。</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w:t>
      </w:r>
      <w:bookmarkStart w:id="34" w:name="_GoBack"/>
      <w:bookmarkEnd w:id="34"/>
      <w:r>
        <w:rPr>
          <w:rFonts w:ascii="Arial" w:hAnsi="Arial" w:cs="Arial"/>
          <w:color w:val="000000"/>
          <w:szCs w:val="21"/>
        </w:rPr>
        <w:t>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w:t>
      </w:r>
      <w:r>
        <w:rPr>
          <w:rFonts w:ascii="Arial" w:hAnsi="Arial" w:cs="Arial"/>
          <w:szCs w:val="21"/>
        </w:rPr>
        <w:t>环境影响评价</w:t>
      </w:r>
      <w:r>
        <w:rPr>
          <w:rFonts w:ascii="Arial" w:hAnsi="Arial" w:cs="Arial"/>
          <w:color w:val="000000"/>
          <w:szCs w:val="21"/>
        </w:rPr>
        <w:t>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color w:val="000000"/>
          <w:szCs w:val="21"/>
        </w:rPr>
      </w:pPr>
      <w:r>
        <w:rPr>
          <w:rFonts w:ascii="Arial" w:hAnsi="Arial" w:cs="Arial"/>
          <w:color w:val="000000"/>
          <w:szCs w:val="21"/>
        </w:rPr>
        <w:t>1、履行期限：</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30</w:t>
      </w:r>
      <w:r>
        <w:rPr>
          <w:rFonts w:hint="eastAsia" w:ascii="Arial" w:hAnsi="Arial" w:cs="Arial"/>
          <w:color w:val="000000"/>
          <w:szCs w:val="21"/>
          <w:lang w:eastAsia="zh-CN"/>
        </w:rPr>
        <w:t>工作</w:t>
      </w:r>
      <w:r>
        <w:rPr>
          <w:rFonts w:ascii="Arial" w:hAnsi="Arial" w:cs="Arial"/>
          <w:color w:val="000000"/>
          <w:szCs w:val="21"/>
        </w:rPr>
        <w:t>日内</w:t>
      </w:r>
      <w:r>
        <w:rPr>
          <w:rFonts w:hint="eastAsia" w:ascii="Arial" w:hAnsi="Arial" w:cs="Arial"/>
          <w:color w:val="000000"/>
          <w:szCs w:val="21"/>
        </w:rPr>
        <w:t>向甲方</w:t>
      </w:r>
      <w:r>
        <w:rPr>
          <w:rFonts w:ascii="Arial" w:hAnsi="Arial" w:cs="Arial"/>
          <w:color w:val="000000"/>
          <w:szCs w:val="21"/>
        </w:rPr>
        <w:t>提供成果</w:t>
      </w:r>
      <w:r>
        <w:rPr>
          <w:rFonts w:hint="eastAsia" w:ascii="Arial" w:hAnsi="Arial" w:cs="Arial"/>
          <w:color w:val="000000"/>
          <w:szCs w:val="21"/>
        </w:rPr>
        <w:t>（送审稿）。</w:t>
      </w:r>
    </w:p>
    <w:p>
      <w:pPr>
        <w:pStyle w:val="2"/>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ascii="Arial" w:hAnsi="Arial" w:cs="Arial"/>
          <w:color w:val="000000"/>
          <w:szCs w:val="21"/>
        </w:rPr>
      </w:pPr>
      <w:r>
        <w:rPr>
          <w:rFonts w:hint="eastAsia" w:ascii="Arial" w:hAnsi="Arial" w:cs="Arial"/>
          <w:color w:val="000000"/>
          <w:szCs w:val="21"/>
        </w:rPr>
        <w:t>2）经过评审后，乙方负责报告修改并协助完成环评审批。</w:t>
      </w:r>
    </w:p>
    <w:p>
      <w:pPr>
        <w:pStyle w:val="2"/>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hint="eastAsia" w:ascii="Arial" w:hAnsi="Arial" w:eastAsia="宋体" w:cs="Arial"/>
          <w:color w:val="000000"/>
          <w:szCs w:val="21"/>
          <w:lang w:eastAsia="zh-CN"/>
        </w:rPr>
      </w:pPr>
      <w:r>
        <w:rPr>
          <w:rFonts w:ascii="Arial" w:hAnsi="Arial" w:cs="Arial"/>
          <w:color w:val="000000"/>
          <w:szCs w:val="21"/>
        </w:rPr>
        <mc:AlternateContent>
          <mc:Choice Requires="wps">
            <w:drawing>
              <wp:anchor distT="0" distB="0" distL="114300" distR="114300" simplePos="0" relativeHeight="251659264"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2" name="矩形 2"/>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vert="horz" anchor="t" upright="1">
                        <a:spAutoFit/>
                      </wps:bodyPr>
                    </wps:wsp>
                  </a:graphicData>
                </a:graphic>
              </wp:anchor>
            </w:drawing>
          </mc:Choice>
          <mc:Fallback>
            <w:pict>
              <v:rect id="_x0000_s1026" o:spid="_x0000_s1026"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9R0WdgAAAAJAQAA&#10;DwAAAAAAAAABACAAAAAiAAAAZHJzL2Rvd25yZXYueG1sUEsBAhQAFAAAAAgAh07iQMiePlmnAQAA&#10;MgMAAA4AAAAAAAAAAQAgAAAAJwEAAGRycy9lMm9Eb2MueG1sUEsFBgAAAAAGAAYAWQEAAEAFAAAA&#10;AA==&#10;">
                <v:fill on="f" focussize="0,0"/>
                <v:stroke on="f"/>
                <v:imagedata o:title=""/>
                <o:lock v:ext="edit" aspectratio="f"/>
                <v:textbox style="mso-fit-shape-to-text:t;">
                  <w:txbxContent>
                    <w:p/>
                  </w:txbxContent>
                </v:textbox>
              </v:rect>
            </w:pict>
          </mc:Fallback>
        </mc:AlternateContent>
      </w:r>
      <w:r>
        <w:rPr>
          <w:rFonts w:ascii="Arial" w:hAnsi="Arial" w:cs="Arial"/>
          <w:color w:val="000000"/>
          <w:szCs w:val="21"/>
        </w:rPr>
        <w:t>2、履行地点：</w:t>
      </w:r>
      <w:r>
        <w:rPr>
          <w:rFonts w:hint="eastAsia" w:ascii="Arial" w:hAnsi="Arial" w:cs="Arial"/>
          <w:color w:val="000000"/>
          <w:szCs w:val="21"/>
          <w:u w:val="single"/>
          <w:lang w:eastAsia="zh-CN"/>
        </w:rPr>
        <w:t>杭州市钱塘新区</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技术服务以</w:t>
      </w:r>
      <w:r>
        <w:rPr>
          <w:rFonts w:hint="eastAsia" w:ascii="Arial" w:hAnsi="Arial" w:cs="Arial"/>
          <w:color w:val="000000"/>
          <w:szCs w:val="21"/>
        </w:rPr>
        <w:t>环保行政主管部门出具的环评批复</w:t>
      </w:r>
      <w:r>
        <w:rPr>
          <w:rFonts w:ascii="Arial" w:hAnsi="Arial" w:cs="Arial"/>
          <w:color w:val="000000"/>
          <w:szCs w:val="21"/>
        </w:rPr>
        <w:t>认定为验收标准。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本次投标采用固定总价报价，中标价即合同价为（大写）</w:t>
      </w:r>
      <w:r>
        <w:rPr>
          <w:rFonts w:ascii="Arial" w:hAnsi="Arial" w:cs="Arial"/>
          <w:color w:val="000000"/>
          <w:szCs w:val="21"/>
          <w:u w:val="single"/>
        </w:rPr>
        <w:t xml:space="preserve">       </w:t>
      </w:r>
      <w:r>
        <w:rPr>
          <w:rFonts w:hint="eastAsia" w:ascii="Arial" w:hAnsi="Arial" w:cs="Arial"/>
          <w:color w:val="000000"/>
          <w:szCs w:val="21"/>
          <w:u w:val="single"/>
          <w:lang w:val="en-US" w:eastAsia="zh-CN"/>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lang w:val="en-US" w:eastAsia="zh-CN"/>
        </w:rPr>
        <w:t>元</w:t>
      </w:r>
      <w:r>
        <w:rPr>
          <w:rFonts w:ascii="Arial" w:hAnsi="Arial" w:cs="Arial"/>
          <w:color w:val="000000"/>
          <w:szCs w:val="21"/>
        </w:rPr>
        <w:t>）</w:t>
      </w:r>
      <w:r>
        <w:rPr>
          <w:rFonts w:hint="eastAsia" w:ascii="Arial" w:hAnsi="Arial" w:cs="Arial"/>
          <w:color w:val="000000"/>
          <w:szCs w:val="21"/>
          <w:lang w:eastAsia="zh-CN"/>
        </w:rPr>
        <w:t>。</w:t>
      </w:r>
      <w:r>
        <w:rPr>
          <w:rFonts w:ascii="Arial" w:hAnsi="Arial" w:cs="Arial"/>
          <w:color w:val="000000"/>
          <w:szCs w:val="21"/>
        </w:rPr>
        <w:t>（包括</w:t>
      </w:r>
      <w:r>
        <w:rPr>
          <w:rFonts w:hint="eastAsia" w:ascii="Arial" w:hAnsi="Arial" w:cs="Arial"/>
          <w:color w:val="000000"/>
          <w:szCs w:val="21"/>
        </w:rPr>
        <w:t>环评报告的编制，专家评审、评估、公参说明编制及公参调查、委派专家有关本项目环保方面的解析</w:t>
      </w:r>
      <w:r>
        <w:rPr>
          <w:rFonts w:hint="eastAsia" w:ascii="Arial" w:hAnsi="Arial" w:cs="Arial"/>
          <w:color w:val="000000"/>
          <w:szCs w:val="21"/>
          <w:lang w:eastAsia="zh-CN"/>
        </w:rPr>
        <w:t>及排污许可证办理</w:t>
      </w:r>
      <w:r>
        <w:rPr>
          <w:rFonts w:ascii="Arial" w:hAnsi="Arial" w:cs="Arial"/>
          <w:color w:val="000000"/>
          <w:szCs w:val="21"/>
        </w:rPr>
        <w:t>等所有费用，乙方不得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Arial" w:hAnsi="Arial" w:cs="Arial"/>
          <w:szCs w:val="21"/>
        </w:rPr>
      </w:pPr>
      <w:r>
        <w:rPr>
          <w:rFonts w:hint="eastAsia" w:ascii="Arial" w:hAnsi="Arial" w:cs="Arial"/>
          <w:szCs w:val="21"/>
        </w:rPr>
        <w:t>2</w:t>
      </w:r>
      <w:r>
        <w:rPr>
          <w:rFonts w:ascii="Arial" w:hAnsi="Arial" w:cs="Arial"/>
          <w:szCs w:val="21"/>
        </w:rPr>
        <w:t>、付款方式：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Arial" w:hAnsi="Arial" w:cs="Arial"/>
          <w:szCs w:val="21"/>
          <w:lang w:eastAsia="zh-CN"/>
        </w:rPr>
      </w:pPr>
      <w:r>
        <w:rPr>
          <w:rFonts w:hint="eastAsia" w:ascii="Arial" w:hAnsi="Arial" w:cs="Arial"/>
          <w:szCs w:val="21"/>
          <w:lang w:val="en-US" w:eastAsia="zh-CN"/>
        </w:rPr>
        <w:t>1</w:t>
      </w:r>
      <w:r>
        <w:rPr>
          <w:rFonts w:hint="eastAsia" w:ascii="Arial" w:hAnsi="Arial" w:cs="Arial"/>
          <w:szCs w:val="21"/>
        </w:rPr>
        <w:t>）</w:t>
      </w:r>
      <w:r>
        <w:rPr>
          <w:rFonts w:hint="eastAsia" w:ascii="Arial" w:hAnsi="Arial" w:cs="Arial"/>
          <w:szCs w:val="21"/>
          <w:lang w:val="en-US" w:eastAsia="zh-CN"/>
        </w:rPr>
        <w:t>杭州临江环境能源工程污泥参烧项目</w:t>
      </w:r>
      <w:r>
        <w:rPr>
          <w:rFonts w:ascii="Arial" w:hAnsi="Arial" w:cs="Arial"/>
          <w:szCs w:val="21"/>
        </w:rPr>
        <w:t>甲方取得</w:t>
      </w:r>
      <w:r>
        <w:rPr>
          <w:rFonts w:hint="eastAsia" w:ascii="Arial" w:hAnsi="Arial" w:cs="Arial"/>
          <w:szCs w:val="21"/>
        </w:rPr>
        <w:t>环保行政主管部门出具的环评批复</w:t>
      </w:r>
      <w:r>
        <w:rPr>
          <w:rFonts w:ascii="Arial" w:hAnsi="Arial" w:cs="Arial"/>
          <w:szCs w:val="21"/>
        </w:rPr>
        <w:t>后</w:t>
      </w:r>
      <w:r>
        <w:rPr>
          <w:rFonts w:hint="eastAsia" w:ascii="Arial" w:hAnsi="Arial" w:cs="Arial"/>
          <w:szCs w:val="21"/>
        </w:rPr>
        <w:t>，</w:t>
      </w:r>
      <w:r>
        <w:rPr>
          <w:rFonts w:ascii="Arial" w:hAnsi="Arial" w:cs="Arial"/>
          <w:szCs w:val="21"/>
        </w:rPr>
        <w:t>十五个工作日内</w:t>
      </w:r>
      <w:r>
        <w:rPr>
          <w:rFonts w:hint="eastAsia" w:ascii="Arial" w:hAnsi="Arial" w:cs="Arial"/>
          <w:szCs w:val="21"/>
          <w:lang w:val="en-US" w:eastAsia="zh-CN"/>
        </w:rPr>
        <w:t>一次性支付        元</w:t>
      </w:r>
      <w:r>
        <w:rPr>
          <w:rFonts w:hint="eastAsia" w:ascii="Arial" w:hAnsi="Arial" w:cs="Arial"/>
          <w:szCs w:val="21"/>
          <w:lang w:eastAsia="zh-CN"/>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lang w:eastAsia="zh-CN"/>
        </w:rPr>
        <w:t>民法典</w:t>
      </w:r>
      <w:r>
        <w:rPr>
          <w:rFonts w:ascii="Arial" w:hAnsi="Arial" w:cs="Arial"/>
          <w:color w:val="000000"/>
          <w:szCs w:val="21"/>
        </w:rPr>
        <w:t>》</w:t>
      </w:r>
      <w:r>
        <w:rPr>
          <w:rFonts w:hint="eastAsia" w:ascii="Arial" w:hAnsi="Arial" w:cs="Arial"/>
          <w:color w:val="000000"/>
          <w:szCs w:val="21"/>
          <w:lang w:eastAsia="zh-CN"/>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乙方提交环境评价报告的期限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甲方由于计划变更或其它甲方原因不履行合同时，无权请求返还已付乙方款项</w:t>
      </w:r>
      <w:r>
        <w:rPr>
          <w:rFonts w:hint="eastAsia" w:ascii="Arial" w:hAnsi="Arial" w:cs="Arial"/>
          <w:color w:val="000000"/>
          <w:szCs w:val="21"/>
        </w:rPr>
        <w:t>；甲方已支付的款项</w:t>
      </w:r>
      <w:r>
        <w:rPr>
          <w:rFonts w:ascii="Arial" w:hAnsi="Arial" w:cs="Arial"/>
          <w:color w:val="000000"/>
          <w:szCs w:val="21"/>
        </w:rPr>
        <w:t>不能补偿乙方已完成工作的，乙方有权要求甲方继续补偿；</w:t>
      </w:r>
      <w:r>
        <w:rPr>
          <w:rFonts w:hint="eastAsia" w:ascii="Arial" w:hAnsi="Arial" w:cs="Arial"/>
          <w:color w:val="000000"/>
          <w:szCs w:val="21"/>
        </w:rPr>
        <w:t>。</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w:t>
      </w:r>
      <w:r>
        <w:rPr>
          <w:rFonts w:hint="eastAsia" w:ascii="Arial" w:hAnsi="Arial" w:cs="Arial"/>
          <w:color w:val="000000"/>
          <w:szCs w:val="21"/>
          <w:lang w:eastAsia="zh-CN"/>
        </w:rPr>
        <w:t>并提交</w:t>
      </w:r>
      <w:r>
        <w:rPr>
          <w:rFonts w:hint="eastAsia" w:ascii="Arial" w:hAnsi="Arial" w:cs="Arial"/>
          <w:color w:val="000000"/>
          <w:szCs w:val="21"/>
        </w:rPr>
        <w:t>环评</w:t>
      </w:r>
      <w:r>
        <w:rPr>
          <w:rFonts w:hint="eastAsia" w:ascii="Arial" w:hAnsi="Arial" w:cs="Arial"/>
          <w:color w:val="000000"/>
          <w:szCs w:val="21"/>
          <w:lang w:eastAsia="zh-CN"/>
        </w:rPr>
        <w:t>报告</w:t>
      </w:r>
      <w:r>
        <w:rPr>
          <w:rFonts w:ascii="Arial" w:hAnsi="Arial" w:cs="Arial"/>
          <w:color w:val="000000"/>
          <w:szCs w:val="21"/>
        </w:rPr>
        <w:t>（自然灾害和人力不可抗拒的因素除外）</w:t>
      </w:r>
      <w:r>
        <w:rPr>
          <w:rFonts w:hint="eastAsia" w:ascii="Arial" w:hAnsi="Arial" w:cs="Arial"/>
          <w:color w:val="000000"/>
          <w:szCs w:val="21"/>
          <w:lang w:eastAsia="zh-CN"/>
        </w:rPr>
        <w:t>的</w:t>
      </w:r>
      <w:r>
        <w:rPr>
          <w:rFonts w:ascii="Arial" w:hAnsi="Arial" w:cs="Arial"/>
          <w:color w:val="000000"/>
          <w:szCs w:val="21"/>
        </w:rPr>
        <w:t>，乙方应向甲方支付违约金，每延期一天，支付环境影响评价报告编制经费的百分之一，但违约金不超过环境影响评价报告编制总经费的100％。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若因乙方原因使该环境影响评价报告审查不合格或需补充完善，乙方无偿补作，直到审批通过。</w:t>
      </w:r>
      <w:r>
        <w:rPr>
          <w:rFonts w:hint="eastAsia" w:ascii="Arial" w:hAnsi="Arial" w:cs="Arial"/>
          <w:color w:val="000000"/>
          <w:szCs w:val="21"/>
        </w:rPr>
        <w:t>因前述原因导致环评批复延期的，按本款第1）项承担违约责任。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最终报告一式</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乙方</w:t>
      </w:r>
      <w:r>
        <w:rPr>
          <w:rFonts w:hint="eastAsia" w:ascii="Arial" w:hAnsi="Arial" w:cs="Arial"/>
          <w:color w:val="000000"/>
          <w:szCs w:val="21"/>
          <w:lang w:eastAsia="zh-CN"/>
        </w:rPr>
        <w:t>中标后不退还投标保证金，缴纳的投标保证金转为</w:t>
      </w:r>
      <w:r>
        <w:rPr>
          <w:rFonts w:hint="eastAsia" w:ascii="Arial" w:hAnsi="Arial" w:cs="Arial"/>
          <w:color w:val="000000"/>
          <w:szCs w:val="21"/>
        </w:rPr>
        <w:t>履约保证金，待甲方取得</w:t>
      </w:r>
      <w:r>
        <w:rPr>
          <w:rFonts w:hint="eastAsia" w:ascii="Arial" w:hAnsi="Arial" w:cs="Arial"/>
          <w:color w:val="000000"/>
          <w:szCs w:val="21"/>
          <w:lang w:eastAsia="zh-CN"/>
        </w:rPr>
        <w:t>排污许可证</w:t>
      </w:r>
      <w:r>
        <w:rPr>
          <w:rFonts w:hint="eastAsia" w:ascii="Arial" w:hAnsi="Arial" w:cs="Arial"/>
          <w:color w:val="000000"/>
          <w:szCs w:val="21"/>
        </w:rPr>
        <w:t>后</w:t>
      </w:r>
      <w:r>
        <w:rPr>
          <w:rFonts w:hint="eastAsia" w:ascii="Arial" w:hAnsi="Arial" w:cs="Arial"/>
          <w:color w:val="000000"/>
          <w:szCs w:val="21"/>
          <w:lang w:val="en-US" w:eastAsia="zh-CN"/>
        </w:rPr>
        <w:t>15</w:t>
      </w:r>
      <w:r>
        <w:rPr>
          <w:rFonts w:hint="eastAsia" w:ascii="Arial" w:hAnsi="Arial" w:cs="Arial"/>
          <w:color w:val="000000"/>
          <w:szCs w:val="21"/>
        </w:rPr>
        <w:t>日内扣除合同约定的款项（如有）无息退还给乙方。</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1、本协议未尽事宜，双方友好协商解决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szCs w:val="21"/>
        </w:rPr>
      </w:pPr>
      <w:r>
        <w:rPr>
          <w:rFonts w:ascii="Arial" w:hAnsi="Arial" w:cs="Arial"/>
          <w:szCs w:val="21"/>
        </w:rPr>
        <w:t>1、本合同由双方代表签字，加盖双方公章或合同专用章即生效。全部成果交接完毕和服务费结算完成后，本合同终止。</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spacing w:line="400" w:lineRule="exact"/>
        <w:rPr>
          <w:rFonts w:ascii="Arial" w:hAnsi="Arial" w:cs="Arial"/>
          <w:szCs w:val="21"/>
        </w:rPr>
      </w:pPr>
    </w:p>
    <w:p>
      <w:pPr>
        <w:pStyle w:val="2"/>
        <w:ind w:firstLine="210"/>
      </w:pPr>
    </w:p>
    <w:p>
      <w:pPr>
        <w:pStyle w:val="2"/>
        <w:ind w:firstLine="210"/>
      </w:pPr>
    </w:p>
    <w:p>
      <w:pPr>
        <w:pStyle w:val="2"/>
        <w:ind w:firstLine="210"/>
      </w:pPr>
    </w:p>
    <w:p>
      <w:pPr>
        <w:pStyle w:val="2"/>
        <w:ind w:firstLine="210"/>
      </w:pPr>
    </w:p>
    <w:p>
      <w:pPr>
        <w:pStyle w:val="2"/>
        <w:ind w:firstLine="21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jc w:val="center"/>
        <w:rPr>
          <w:b/>
          <w:bCs/>
          <w:sz w:val="48"/>
        </w:rPr>
      </w:pPr>
    </w:p>
    <w:p>
      <w:pPr>
        <w:pStyle w:val="11"/>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029396E"/>
    <w:rsid w:val="003A657B"/>
    <w:rsid w:val="00517D5D"/>
    <w:rsid w:val="005926A3"/>
    <w:rsid w:val="008746A5"/>
    <w:rsid w:val="00B574EC"/>
    <w:rsid w:val="015050D6"/>
    <w:rsid w:val="01D22213"/>
    <w:rsid w:val="02AE6682"/>
    <w:rsid w:val="03693C53"/>
    <w:rsid w:val="04605697"/>
    <w:rsid w:val="05D22118"/>
    <w:rsid w:val="06057AB3"/>
    <w:rsid w:val="0A0C6ADD"/>
    <w:rsid w:val="0A32752C"/>
    <w:rsid w:val="0BCC31F9"/>
    <w:rsid w:val="0DC35837"/>
    <w:rsid w:val="0DE61498"/>
    <w:rsid w:val="110C39D4"/>
    <w:rsid w:val="1151478C"/>
    <w:rsid w:val="1297576D"/>
    <w:rsid w:val="12BF4C87"/>
    <w:rsid w:val="12E70A09"/>
    <w:rsid w:val="153C788C"/>
    <w:rsid w:val="189777BE"/>
    <w:rsid w:val="1A2B7D96"/>
    <w:rsid w:val="1BD33B78"/>
    <w:rsid w:val="1C836A5B"/>
    <w:rsid w:val="1E1A21EF"/>
    <w:rsid w:val="203B090D"/>
    <w:rsid w:val="208C1ACD"/>
    <w:rsid w:val="21135480"/>
    <w:rsid w:val="214D7086"/>
    <w:rsid w:val="23984212"/>
    <w:rsid w:val="23C026D9"/>
    <w:rsid w:val="24130D0C"/>
    <w:rsid w:val="26832804"/>
    <w:rsid w:val="26F76768"/>
    <w:rsid w:val="27333604"/>
    <w:rsid w:val="29F704EF"/>
    <w:rsid w:val="2A1575B8"/>
    <w:rsid w:val="2AC220DE"/>
    <w:rsid w:val="2ADB5E21"/>
    <w:rsid w:val="2ADF08BA"/>
    <w:rsid w:val="2B221DDB"/>
    <w:rsid w:val="2EB2531B"/>
    <w:rsid w:val="2F27789E"/>
    <w:rsid w:val="2F3D045F"/>
    <w:rsid w:val="2F7D3F84"/>
    <w:rsid w:val="2F844FB7"/>
    <w:rsid w:val="3464504B"/>
    <w:rsid w:val="37BF7C15"/>
    <w:rsid w:val="3BC75E7F"/>
    <w:rsid w:val="3D7933CA"/>
    <w:rsid w:val="3DAC3CC7"/>
    <w:rsid w:val="3DE071D3"/>
    <w:rsid w:val="3E16524F"/>
    <w:rsid w:val="3F2D02B4"/>
    <w:rsid w:val="401A7639"/>
    <w:rsid w:val="407E15A7"/>
    <w:rsid w:val="40AA3B81"/>
    <w:rsid w:val="411C5733"/>
    <w:rsid w:val="45530393"/>
    <w:rsid w:val="46330EAD"/>
    <w:rsid w:val="469F7AF8"/>
    <w:rsid w:val="47525E13"/>
    <w:rsid w:val="478F3581"/>
    <w:rsid w:val="47B96D86"/>
    <w:rsid w:val="47D615F1"/>
    <w:rsid w:val="48034DA7"/>
    <w:rsid w:val="489D131E"/>
    <w:rsid w:val="492E07D2"/>
    <w:rsid w:val="49E7480F"/>
    <w:rsid w:val="4C2B01C7"/>
    <w:rsid w:val="4C3367A4"/>
    <w:rsid w:val="4C870D35"/>
    <w:rsid w:val="4E376DB9"/>
    <w:rsid w:val="4E4D75A0"/>
    <w:rsid w:val="4E716394"/>
    <w:rsid w:val="4F0A3ECF"/>
    <w:rsid w:val="502844C8"/>
    <w:rsid w:val="51284D6B"/>
    <w:rsid w:val="51D845E4"/>
    <w:rsid w:val="52293DB9"/>
    <w:rsid w:val="524E7723"/>
    <w:rsid w:val="533444FB"/>
    <w:rsid w:val="546926D9"/>
    <w:rsid w:val="54F52B08"/>
    <w:rsid w:val="55C54FE9"/>
    <w:rsid w:val="55E07717"/>
    <w:rsid w:val="56721D56"/>
    <w:rsid w:val="58080247"/>
    <w:rsid w:val="5A0A05E5"/>
    <w:rsid w:val="5A1C766A"/>
    <w:rsid w:val="5B5B09D4"/>
    <w:rsid w:val="612A3DEE"/>
    <w:rsid w:val="63517433"/>
    <w:rsid w:val="63F34A26"/>
    <w:rsid w:val="6496364C"/>
    <w:rsid w:val="649C599A"/>
    <w:rsid w:val="65870A5F"/>
    <w:rsid w:val="65DA0C2D"/>
    <w:rsid w:val="66B027B6"/>
    <w:rsid w:val="67B628F5"/>
    <w:rsid w:val="6B656B47"/>
    <w:rsid w:val="6C714475"/>
    <w:rsid w:val="6CDB032D"/>
    <w:rsid w:val="6D1F10D1"/>
    <w:rsid w:val="6E5526FF"/>
    <w:rsid w:val="6F2B1820"/>
    <w:rsid w:val="70AC170D"/>
    <w:rsid w:val="70D16C15"/>
    <w:rsid w:val="710D0440"/>
    <w:rsid w:val="71C5585F"/>
    <w:rsid w:val="72CD32A2"/>
    <w:rsid w:val="73252A0A"/>
    <w:rsid w:val="75350255"/>
    <w:rsid w:val="77AF2B30"/>
    <w:rsid w:val="77D476E8"/>
    <w:rsid w:val="78267839"/>
    <w:rsid w:val="79A2225D"/>
    <w:rsid w:val="7A500C84"/>
    <w:rsid w:val="7AF96EC6"/>
    <w:rsid w:val="7CD03426"/>
    <w:rsid w:val="7E4C46C5"/>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10"/>
    <w:qFormat/>
    <w:uiPriority w:val="0"/>
    <w:rPr>
      <w:kern w:val="2"/>
      <w:sz w:val="18"/>
      <w:szCs w:val="18"/>
    </w:rPr>
  </w:style>
  <w:style w:type="character" w:customStyle="1" w:styleId="25">
    <w:name w:val="批注框文本 Char"/>
    <w:basedOn w:val="16"/>
    <w:link w:val="8"/>
    <w:qFormat/>
    <w:uiPriority w:val="0"/>
    <w:rPr>
      <w:kern w:val="2"/>
      <w:sz w:val="18"/>
      <w:szCs w:val="18"/>
    </w:rPr>
  </w:style>
  <w:style w:type="paragraph" w:customStyle="1" w:styleId="26">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7">
    <w:name w:val="正文001"/>
    <w:basedOn w:val="1"/>
    <w:qFormat/>
    <w:uiPriority w:val="0"/>
    <w:pPr>
      <w:spacing w:before="60" w:line="500" w:lineRule="atLeast"/>
      <w:ind w:firstLine="482"/>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44</TotalTime>
  <ScaleCrop>false</ScaleCrop>
  <LinksUpToDate>false</LinksUpToDate>
  <CharactersWithSpaces>7545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Echo</cp:lastModifiedBy>
  <cp:lastPrinted>2021-06-10T03:19:00Z</cp:lastPrinted>
  <dcterms:modified xsi:type="dcterms:W3CDTF">2021-07-28T04:08:38Z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DA20465939FC48EA80005C78034A3617</vt:lpwstr>
  </property>
</Properties>
</file>