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20210800</w:t>
      </w:r>
      <w:r>
        <w:rPr>
          <w:rFonts w:hint="default" w:ascii="仿宋_GB2312" w:hAnsi="宋体" w:eastAsia="仿宋_GB2312"/>
          <w:sz w:val="32"/>
          <w:szCs w:val="32"/>
          <w:u w:val="single"/>
          <w:lang w:val="en-US" w:eastAsia="zh-CN"/>
        </w:rPr>
        <w:t>4</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2"/>
      <w:bookmarkStart w:id="1" w:name="OLE_LINK53"/>
      <w:r>
        <w:rPr>
          <w:rFonts w:hint="eastAsia" w:ascii="仿宋_GB2312" w:hAnsi="宋体" w:eastAsia="仿宋_GB2312"/>
          <w:sz w:val="32"/>
          <w:szCs w:val="32"/>
        </w:rPr>
        <w:t>项目名称：</w:t>
      </w:r>
      <w:bookmarkEnd w:id="0"/>
      <w:bookmarkEnd w:id="1"/>
      <w:bookmarkStart w:id="16" w:name="_GoBack"/>
      <w:r>
        <w:rPr>
          <w:rFonts w:hint="eastAsia" w:ascii="仿宋_GB2312" w:eastAsia="仿宋_GB2312"/>
          <w:sz w:val="32"/>
          <w:szCs w:val="32"/>
          <w:u w:val="single"/>
        </w:rPr>
        <w:t>2021年临江公司</w:t>
      </w:r>
      <w:r>
        <w:rPr>
          <w:rFonts w:hint="eastAsia" w:ascii="仿宋_GB2312" w:eastAsia="仿宋_GB2312"/>
          <w:sz w:val="32"/>
          <w:szCs w:val="32"/>
          <w:u w:val="single"/>
          <w:lang w:eastAsia="zh-CN"/>
        </w:rPr>
        <w:t>三固项目X荧光光谱仪</w:t>
      </w:r>
      <w:r>
        <w:rPr>
          <w:rFonts w:hint="eastAsia" w:ascii="仿宋_GB2312" w:eastAsia="仿宋_GB2312"/>
          <w:sz w:val="32"/>
          <w:szCs w:val="32"/>
          <w:u w:val="single"/>
        </w:rPr>
        <w:t>采购</w:t>
      </w:r>
      <w:bookmarkEnd w:id="16"/>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eastAsia="zh-CN"/>
        </w:rPr>
        <w:t>八</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4"/>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4"/>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4"/>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4"/>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ascii="仿宋_GB2312" w:eastAsia="仿宋_GB2312"/>
          <w:snapToGrid w:val="0"/>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eastAsia="zh-CN"/>
        </w:rPr>
        <w:t>三固项目</w:t>
      </w:r>
      <w:r>
        <w:rPr>
          <w:rFonts w:hint="eastAsia" w:ascii="仿宋_GB2312" w:eastAsia="仿宋_GB2312"/>
          <w:sz w:val="30"/>
          <w:szCs w:val="30"/>
        </w:rPr>
        <w:t>因日常生产需要，需采购</w:t>
      </w:r>
      <w:r>
        <w:rPr>
          <w:rFonts w:hint="eastAsia" w:ascii="仿宋_GB2312" w:eastAsia="仿宋_GB2312"/>
          <w:sz w:val="30"/>
          <w:szCs w:val="30"/>
          <w:lang w:eastAsia="zh-CN"/>
        </w:rPr>
        <w:t>X荧光光谱仪</w:t>
      </w:r>
      <w:r>
        <w:rPr>
          <w:rFonts w:hint="eastAsia" w:ascii="仿宋_GB2312" w:eastAsia="仿宋_GB2312"/>
          <w:sz w:val="30"/>
          <w:szCs w:val="30"/>
        </w:rPr>
        <w:t>一</w:t>
      </w:r>
      <w:r>
        <w:rPr>
          <w:rFonts w:hint="eastAsia" w:ascii="仿宋_GB2312" w:eastAsia="仿宋_GB2312"/>
          <w:sz w:val="30"/>
          <w:szCs w:val="30"/>
          <w:lang w:eastAsia="zh-CN"/>
        </w:rPr>
        <w:t>台</w:t>
      </w:r>
      <w:r>
        <w:rPr>
          <w:rFonts w:hint="eastAsia" w:ascii="仿宋_GB2312" w:eastAsia="仿宋_GB2312"/>
          <w:sz w:val="30"/>
          <w:szCs w:val="30"/>
        </w:rPr>
        <w:t>，</w:t>
      </w:r>
      <w:r>
        <w:rPr>
          <w:rFonts w:hint="eastAsia" w:ascii="仿宋_GB2312" w:hAnsi="宋体" w:eastAsia="仿宋_GB2312"/>
          <w:sz w:val="30"/>
          <w:szCs w:val="30"/>
        </w:rPr>
        <w:t>欢迎符合要求的供应商积极参与。</w:t>
      </w:r>
    </w:p>
    <w:p>
      <w:pPr>
        <w:numPr>
          <w:ilvl w:val="0"/>
          <w:numId w:val="0"/>
        </w:numPr>
        <w:adjustRightInd w:val="0"/>
        <w:snapToGrid w:val="0"/>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2"/>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eastAsia" w:ascii="仿宋_GB2312" w:eastAsia="仿宋_GB2312"/>
          <w:b w:val="0"/>
          <w:caps w:val="0"/>
          <w:sz w:val="30"/>
          <w:szCs w:val="30"/>
          <w:lang w:val="en-US" w:eastAsia="zh-CN"/>
        </w:rPr>
        <w:t>2021</w:t>
      </w:r>
      <w:r>
        <w:rPr>
          <w:rFonts w:hint="default" w:ascii="仿宋_GB2312" w:eastAsia="仿宋_GB2312"/>
          <w:b w:val="0"/>
          <w:caps w:val="0"/>
          <w:sz w:val="30"/>
          <w:szCs w:val="30"/>
          <w:lang w:val="en-US" w:eastAsia="zh-CN"/>
        </w:rPr>
        <w:t>08004</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rPr>
        <w:t>2.采购内容：</w:t>
      </w:r>
      <w:r>
        <w:rPr>
          <w:rFonts w:hint="eastAsia" w:ascii="仿宋_GB2312" w:eastAsia="仿宋_GB2312"/>
          <w:b w:val="0"/>
          <w:caps w:val="0"/>
          <w:sz w:val="30"/>
          <w:szCs w:val="30"/>
          <w:lang w:eastAsia="zh-CN"/>
        </w:rPr>
        <w:t>EDX 1800BS</w:t>
      </w:r>
      <w:r>
        <w:rPr>
          <w:rFonts w:hint="eastAsia" w:ascii="仿宋_GB2312" w:eastAsia="仿宋_GB2312"/>
          <w:b w:val="0"/>
          <w:caps w:val="0"/>
          <w:sz w:val="30"/>
          <w:szCs w:val="30"/>
          <w:lang w:val="en-US" w:eastAsia="zh-CN"/>
        </w:rPr>
        <w:t xml:space="preserve"> </w:t>
      </w:r>
      <w:r>
        <w:rPr>
          <w:rFonts w:hint="eastAsia" w:ascii="仿宋_GB2312" w:eastAsia="仿宋_GB2312"/>
          <w:b w:val="0"/>
          <w:caps w:val="0"/>
          <w:sz w:val="30"/>
          <w:szCs w:val="30"/>
          <w:lang w:eastAsia="zh-CN"/>
        </w:rPr>
        <w:t>X荧光光谱仪</w:t>
      </w:r>
      <w:r>
        <w:rPr>
          <w:rFonts w:hint="eastAsia" w:ascii="仿宋_GB2312" w:eastAsia="仿宋_GB2312"/>
          <w:b w:val="0"/>
          <w:caps w:val="0"/>
          <w:sz w:val="30"/>
          <w:szCs w:val="30"/>
          <w:lang w:val="en-US" w:eastAsia="zh-CN"/>
        </w:rPr>
        <w:t>1台及配套软硬件</w:t>
      </w:r>
      <w:r>
        <w:rPr>
          <w:rFonts w:hint="eastAsia" w:ascii="仿宋_GB2312" w:eastAsia="仿宋_GB2312"/>
          <w:b w:val="0"/>
          <w:caps w:val="0"/>
          <w:sz w:val="30"/>
          <w:szCs w:val="30"/>
        </w:rPr>
        <w:t>。</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rPr>
        <w:t>3.本项目采购总金额限价为</w:t>
      </w:r>
      <w:r>
        <w:rPr>
          <w:rFonts w:hint="eastAsia" w:ascii="仿宋_GB2312" w:eastAsia="仿宋_GB2312"/>
          <w:b w:val="0"/>
          <w:caps w:val="0"/>
          <w:sz w:val="30"/>
          <w:szCs w:val="30"/>
          <w:lang w:val="en-US" w:eastAsia="zh-CN"/>
        </w:rPr>
        <w:t>19.8</w:t>
      </w:r>
      <w:r>
        <w:rPr>
          <w:rFonts w:hint="eastAsia" w:ascii="仿宋_GB2312" w:eastAsia="仿宋_GB2312"/>
          <w:b w:val="0"/>
          <w:caps w:val="0"/>
          <w:sz w:val="30"/>
          <w:szCs w:val="30"/>
        </w:rPr>
        <w:t>万元。</w:t>
      </w:r>
    </w:p>
    <w:p>
      <w:pPr>
        <w:pStyle w:val="2"/>
        <w:rPr>
          <w:rFonts w:hint="eastAsia" w:ascii="仿宋_GB2312" w:eastAsia="仿宋_GB2312"/>
          <w:b w:val="0"/>
          <w:caps w:val="0"/>
          <w:sz w:val="30"/>
          <w:szCs w:val="30"/>
        </w:rPr>
      </w:pPr>
      <w:r>
        <w:rPr>
          <w:rFonts w:hint="eastAsia" w:ascii="仿宋_GB2312" w:eastAsia="仿宋_GB2312"/>
          <w:b w:val="0"/>
          <w:caps w:val="0"/>
          <w:sz w:val="30"/>
          <w:szCs w:val="30"/>
        </w:rPr>
        <w:t>二、供应商要求。</w:t>
      </w:r>
    </w:p>
    <w:p>
      <w:pPr>
        <w:pStyle w:val="2"/>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1.投标人必须是在中华人民共和国境内注册，具有独立法人资格和独立承担民事责任的能力，注册资本金50万元（含）以上，且具有生产或销售X荧光光谱仪资质。</w:t>
      </w:r>
    </w:p>
    <w:p>
      <w:pPr>
        <w:pStyle w:val="2"/>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pStyle w:val="2"/>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4.投标人不得为临江环境能源有限公司不合格供应商或者在黑名单之内。</w:t>
      </w:r>
    </w:p>
    <w:p>
      <w:pPr>
        <w:snapToGrid w:val="0"/>
        <w:jc w:val="left"/>
        <w:rPr>
          <w:rFonts w:ascii="仿宋_GB2312" w:eastAsia="仿宋_GB2312"/>
          <w:sz w:val="30"/>
          <w:szCs w:val="30"/>
        </w:rPr>
      </w:pPr>
      <w:r>
        <w:rPr>
          <w:rFonts w:hint="eastAsia" w:ascii="仿宋_GB2312" w:eastAsia="仿宋_GB2312"/>
          <w:sz w:val="30"/>
          <w:szCs w:val="30"/>
        </w:rPr>
        <w:t>三、报名方式：2021年</w:t>
      </w:r>
      <w:r>
        <w:rPr>
          <w:rFonts w:hint="default" w:ascii="仿宋_GB2312" w:eastAsia="仿宋_GB2312"/>
          <w:sz w:val="30"/>
          <w:szCs w:val="30"/>
          <w:lang w:val="en-US" w:eastAsia="zh-CN"/>
        </w:rPr>
        <w:t>8</w:t>
      </w:r>
      <w:r>
        <w:rPr>
          <w:rFonts w:hint="eastAsia" w:ascii="仿宋_GB2312" w:eastAsia="仿宋_GB2312"/>
          <w:sz w:val="30"/>
          <w:szCs w:val="30"/>
        </w:rPr>
        <w:t>月</w:t>
      </w:r>
      <w:r>
        <w:rPr>
          <w:rFonts w:hint="default" w:ascii="仿宋_GB2312" w:eastAsia="仿宋_GB2312"/>
          <w:sz w:val="30"/>
          <w:szCs w:val="30"/>
          <w:lang w:val="en-US" w:eastAsia="zh-CN"/>
        </w:rPr>
        <w:t>17</w:t>
      </w:r>
      <w:r>
        <w:rPr>
          <w:rFonts w:hint="eastAsia" w:ascii="仿宋_GB2312" w:eastAsia="仿宋_GB2312"/>
          <w:sz w:val="30"/>
          <w:szCs w:val="30"/>
        </w:rPr>
        <w:t>日前将企业营业执照、法人授权书、联系人、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联系方式发送至510183657@qq.com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jc w:val="left"/>
        <w:rPr>
          <w:rFonts w:ascii="仿宋_GB2312" w:hAnsi="宋体" w:eastAsia="仿宋_GB2312"/>
          <w:sz w:val="30"/>
          <w:szCs w:val="30"/>
        </w:rPr>
      </w:pPr>
      <w:r>
        <w:rPr>
          <w:rFonts w:hint="eastAsia" w:ascii="仿宋_GB2312" w:hAnsi="宋体" w:eastAsia="仿宋_GB2312"/>
          <w:sz w:val="30"/>
          <w:szCs w:val="30"/>
        </w:rPr>
        <w:t>四 、报价时间及地点。</w:t>
      </w:r>
    </w:p>
    <w:p>
      <w:pPr>
        <w:numPr>
          <w:ilvl w:val="0"/>
          <w:numId w:val="2"/>
        </w:numPr>
        <w:snapToGrid w:val="0"/>
        <w:jc w:val="left"/>
        <w:rPr>
          <w:rFonts w:ascii="仿宋_GB2312" w:eastAsia="仿宋_GB2312"/>
          <w:sz w:val="30"/>
          <w:szCs w:val="30"/>
        </w:rPr>
      </w:pPr>
      <w:r>
        <w:rPr>
          <w:rFonts w:hint="eastAsia" w:ascii="仿宋_GB2312" w:eastAsia="仿宋_GB2312"/>
          <w:sz w:val="30"/>
          <w:szCs w:val="30"/>
        </w:rPr>
        <w:t>报价时间：2021年</w:t>
      </w:r>
      <w:r>
        <w:rPr>
          <w:rFonts w:hint="default" w:ascii="仿宋_GB2312" w:eastAsia="仿宋_GB2312"/>
          <w:sz w:val="30"/>
          <w:szCs w:val="30"/>
          <w:lang w:val="en-US" w:eastAsia="zh-CN"/>
        </w:rPr>
        <w:t>8</w:t>
      </w:r>
      <w:r>
        <w:rPr>
          <w:rFonts w:hint="eastAsia" w:ascii="仿宋_GB2312" w:eastAsia="仿宋_GB2312"/>
          <w:sz w:val="30"/>
          <w:szCs w:val="30"/>
        </w:rPr>
        <w:t>月</w:t>
      </w:r>
      <w:r>
        <w:rPr>
          <w:rFonts w:hint="default" w:ascii="仿宋_GB2312" w:eastAsia="仿宋_GB2312"/>
          <w:sz w:val="30"/>
          <w:szCs w:val="30"/>
          <w:lang w:val="en-US" w:eastAsia="zh-CN"/>
        </w:rPr>
        <w:t>24</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0</w:t>
      </w:r>
      <w:r>
        <w:rPr>
          <w:rFonts w:hint="eastAsia" w:ascii="仿宋_GB2312" w:eastAsia="仿宋_GB2312"/>
          <w:sz w:val="30"/>
          <w:szCs w:val="30"/>
        </w:rPr>
        <w:t>0。</w:t>
      </w:r>
    </w:p>
    <w:p>
      <w:pPr>
        <w:numPr>
          <w:ilvl w:val="0"/>
          <w:numId w:val="2"/>
        </w:numPr>
        <w:adjustRightInd w:val="0"/>
        <w:snapToGrid w:val="0"/>
        <w:ind w:left="482" w:firstLine="0"/>
        <w:jc w:val="left"/>
        <w:rPr>
          <w:rFonts w:ascii="仿宋_GB2312" w:eastAsia="仿宋_GB2312"/>
          <w:sz w:val="30"/>
          <w:szCs w:val="30"/>
        </w:rPr>
      </w:pPr>
      <w:r>
        <w:rPr>
          <w:rFonts w:hint="eastAsia" w:ascii="仿宋_GB2312" w:eastAsia="仿宋_GB2312"/>
          <w:sz w:val="30"/>
          <w:szCs w:val="30"/>
        </w:rPr>
        <w:t>报价地点：杭州市钱塘区临江街道红十五线与观十五线交叉口（杭州临江环境能源有限公司</w:t>
      </w:r>
      <w:r>
        <w:rPr>
          <w:rFonts w:hint="eastAsia" w:ascii="仿宋_GB2312" w:eastAsia="仿宋_GB2312"/>
          <w:sz w:val="30"/>
          <w:szCs w:val="30"/>
          <w:lang w:eastAsia="zh-CN"/>
        </w:rPr>
        <w:t>投资</w:t>
      </w:r>
      <w:r>
        <w:rPr>
          <w:rFonts w:hint="eastAsia" w:ascii="仿宋_GB2312" w:eastAsia="仿宋_GB2312"/>
          <w:sz w:val="30"/>
          <w:szCs w:val="30"/>
        </w:rPr>
        <w:t>部）。</w:t>
      </w:r>
    </w:p>
    <w:p>
      <w:pPr>
        <w:snapToGrid w:val="0"/>
        <w:jc w:val="left"/>
        <w:rPr>
          <w:rFonts w:ascii="仿宋_GB2312" w:eastAsia="仿宋_GB2312"/>
          <w:sz w:val="30"/>
          <w:szCs w:val="30"/>
        </w:rPr>
      </w:pPr>
      <w:r>
        <w:rPr>
          <w:rFonts w:hint="eastAsia" w:ascii="仿宋_GB2312" w:eastAsia="仿宋_GB2312"/>
          <w:sz w:val="30"/>
          <w:szCs w:val="30"/>
        </w:rPr>
        <w:t>五、质疑。</w:t>
      </w:r>
    </w:p>
    <w:p>
      <w:pPr>
        <w:snapToGrid w:val="0"/>
        <w:ind w:firstLine="585"/>
        <w:jc w:val="left"/>
        <w:rPr>
          <w:rFonts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numPr>
          <w:ilvl w:val="0"/>
          <w:numId w:val="0"/>
        </w:numPr>
        <w:snapToGrid w:val="0"/>
        <w:jc w:val="left"/>
        <w:rPr>
          <w:rFonts w:hint="eastAsia" w:ascii="仿宋_GB2312" w:eastAsia="仿宋_GB2312"/>
          <w:sz w:val="30"/>
          <w:szCs w:val="30"/>
        </w:rPr>
      </w:pPr>
      <w:r>
        <w:rPr>
          <w:rFonts w:hint="eastAsia" w:ascii="仿宋_GB2312" w:eastAsia="仿宋_GB2312"/>
          <w:sz w:val="30"/>
          <w:szCs w:val="30"/>
          <w:lang w:eastAsia="zh-CN"/>
        </w:rPr>
        <w:t>六、</w:t>
      </w:r>
      <w:r>
        <w:rPr>
          <w:rFonts w:hint="eastAsia" w:ascii="仿宋_GB2312" w:eastAsia="仿宋_GB2312"/>
          <w:sz w:val="30"/>
          <w:szCs w:val="30"/>
        </w:rPr>
        <w:t>联系人：叶工    联系电话：18458245764</w:t>
      </w:r>
    </w:p>
    <w:p>
      <w:pPr>
        <w:pStyle w:val="2"/>
        <w:numPr>
          <w:ilvl w:val="0"/>
          <w:numId w:val="0"/>
        </w:numP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七、监督部门：临江公司监察</w:t>
      </w:r>
      <w:r>
        <w:rPr>
          <w:rFonts w:hint="eastAsia" w:ascii="仿宋_GB2312" w:eastAsia="仿宋_GB2312" w:cs="Times New Roman"/>
          <w:b w:val="0"/>
          <w:caps w:val="0"/>
          <w:kern w:val="2"/>
          <w:sz w:val="30"/>
          <w:szCs w:val="30"/>
          <w:lang w:val="en-US" w:eastAsia="zh-CN" w:bidi="ar-SA"/>
        </w:rPr>
        <w:t>审计部</w:t>
      </w:r>
      <w:r>
        <w:rPr>
          <w:rFonts w:hint="eastAsia" w:ascii="仿宋_GB2312" w:hAnsi="Times New Roman" w:eastAsia="仿宋_GB2312" w:cs="Times New Roman"/>
          <w:b w:val="0"/>
          <w:caps w:val="0"/>
          <w:kern w:val="2"/>
          <w:sz w:val="30"/>
          <w:szCs w:val="30"/>
          <w:lang w:val="en-US" w:eastAsia="zh-CN" w:bidi="ar-SA"/>
        </w:rPr>
        <w:t>，车越，联系电话：18301706681</w:t>
      </w:r>
      <w:r>
        <w:rPr>
          <w:rFonts w:hint="eastAsia" w:ascii="仿宋_GB2312" w:eastAsia="仿宋_GB2312" w:cs="Times New Roman"/>
          <w:b w:val="0"/>
          <w:caps w:val="0"/>
          <w:kern w:val="2"/>
          <w:sz w:val="30"/>
          <w:szCs w:val="30"/>
          <w:lang w:val="en-US" w:eastAsia="zh-CN" w:bidi="ar-SA"/>
        </w:rPr>
        <w:t>。</w:t>
      </w:r>
    </w:p>
    <w:p>
      <w:pPr>
        <w:snapToGrid w:val="0"/>
        <w:ind w:firstLine="600" w:firstLineChars="200"/>
        <w:jc w:val="left"/>
        <w:rPr>
          <w:rFonts w:ascii="仿宋_GB2312" w:eastAsia="仿宋_GB2312"/>
          <w:sz w:val="30"/>
          <w:szCs w:val="30"/>
        </w:rPr>
      </w:pPr>
    </w:p>
    <w:p>
      <w:pPr>
        <w:snapToGrid w:val="0"/>
        <w:ind w:firstLine="600" w:firstLineChars="20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default" w:ascii="仿宋_GB2312" w:eastAsia="仿宋_GB2312"/>
          <w:sz w:val="30"/>
          <w:szCs w:val="30"/>
          <w:lang w:val="en-US" w:eastAsia="zh-CN"/>
        </w:rPr>
        <w:t>8</w:t>
      </w:r>
      <w:r>
        <w:rPr>
          <w:rFonts w:hint="eastAsia" w:ascii="仿宋_GB2312" w:eastAsia="仿宋_GB2312"/>
          <w:sz w:val="30"/>
          <w:szCs w:val="30"/>
        </w:rPr>
        <w:t>月</w:t>
      </w:r>
      <w:r>
        <w:rPr>
          <w:rFonts w:hint="default" w:ascii="仿宋_GB2312" w:eastAsia="仿宋_GB2312"/>
          <w:sz w:val="30"/>
          <w:szCs w:val="30"/>
          <w:lang w:val="en-US" w:eastAsia="zh-CN"/>
        </w:rPr>
        <w:t>12</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（一）“采购人”系指杭州临江环境能源有限公司。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3.报价一览表（附件三）；</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snapToGrid w:val="0"/>
        <w:ind w:firstLine="602" w:firstLineChars="200"/>
        <w:rPr>
          <w:rFonts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hAnsi="宋体" w:eastAsia="仿宋_GB2312"/>
          <w:b/>
          <w:bCs/>
          <w:sz w:val="30"/>
          <w:szCs w:val="30"/>
        </w:rPr>
        <w:t>报价文件装订密封，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snapToGrid w:val="0"/>
        <w:ind w:firstLine="602" w:firstLineChars="200"/>
        <w:rPr>
          <w:rFonts w:hint="eastAsia" w:ascii="仿宋_GB2312" w:eastAsia="仿宋_GB2312"/>
          <w:b/>
          <w:bCs/>
          <w:sz w:val="30"/>
          <w:szCs w:val="30"/>
        </w:rPr>
      </w:pPr>
      <w:r>
        <w:rPr>
          <w:rFonts w:hint="eastAsia" w:ascii="仿宋_GB2312" w:eastAsia="仿宋_GB2312"/>
          <w:b/>
          <w:bCs/>
          <w:sz w:val="30"/>
          <w:szCs w:val="30"/>
        </w:rPr>
        <w:t>6.承诺函（若有，报价单位代表因故不能到达现场开标的，须出具书面承诺函，不得对询价结果有异议）。若报价单位安排人员到达现场，此项不需要。</w:t>
      </w:r>
    </w:p>
    <w:p>
      <w:pPr>
        <w:pStyle w:val="2"/>
        <w:ind w:firstLine="602" w:firstLineChars="200"/>
        <w:rPr>
          <w:rFonts w:hint="default" w:eastAsia="仿宋_GB2312"/>
          <w:lang w:val="en-US" w:eastAsia="zh-CN"/>
        </w:rPr>
      </w:pPr>
      <w:r>
        <w:rPr>
          <w:rFonts w:hint="eastAsia" w:ascii="仿宋_GB2312" w:eastAsia="仿宋_GB2312"/>
          <w:b/>
          <w:bCs/>
          <w:sz w:val="30"/>
          <w:szCs w:val="30"/>
          <w:lang w:val="en-US" w:eastAsia="zh-CN"/>
        </w:rPr>
        <w:t>7.投标保证金银行汇款单复印件</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代表签署，供应商单位应写全称。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Style w:val="2"/>
        <w:ind w:firstLine="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（一）采购人组织3人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（二）采购人在询价文件规定的时间和地点公开询价。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（三）询价时，采购人将查验报价文件密封情况，确认无误后公开拆封报价文件报价。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hint="eastAsia" w:ascii="仿宋_GB2312" w:eastAsia="仿宋_GB2312"/>
          <w:b/>
          <w:bCs/>
          <w:sz w:val="30"/>
          <w:szCs w:val="30"/>
        </w:rPr>
        <w:t>（若出现税率不一致的情况，以除税价相对比）</w:t>
      </w:r>
      <w:r>
        <w:rPr>
          <w:rFonts w:hint="eastAsia" w:ascii="仿宋_GB2312" w:eastAsia="仿宋_GB2312"/>
          <w:b/>
          <w:bCs/>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（二）采购人不向未成交供应商人解释未成交原因，不退还报价文件。</w:t>
      </w:r>
    </w:p>
    <w:p>
      <w:pPr>
        <w:pStyle w:val="16"/>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十二、合同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合同签订：采购人按照上述第十一条规定确定成交供应商，并签订采购合同，签约单位为杭州临江环境能源有限公司。</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（一）如果有证据证明各供应商之间存在串通等舞弊、违法行为，采购人有权拒绝存在此行为的供应商报价。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ascii="仿宋_GB2312" w:eastAsia="仿宋_GB2312"/>
          <w:sz w:val="24"/>
          <w:szCs w:val="24"/>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tbl>
      <w:tblPr>
        <w:tblStyle w:val="11"/>
        <w:tblW w:w="9793" w:type="dxa"/>
        <w:tblInd w:w="93" w:type="dxa"/>
        <w:shd w:val="clear" w:color="auto" w:fill="auto"/>
        <w:tblLayout w:type="fixed"/>
        <w:tblCellMar>
          <w:top w:w="0" w:type="dxa"/>
          <w:left w:w="108" w:type="dxa"/>
          <w:bottom w:w="0" w:type="dxa"/>
          <w:right w:w="108" w:type="dxa"/>
        </w:tblCellMar>
      </w:tblPr>
      <w:tblGrid>
        <w:gridCol w:w="672"/>
        <w:gridCol w:w="1380"/>
        <w:gridCol w:w="2057"/>
        <w:gridCol w:w="2159"/>
        <w:gridCol w:w="941"/>
        <w:gridCol w:w="966"/>
        <w:gridCol w:w="1618"/>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物资名称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规格型号</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品牌/厂家</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数量</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备注</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numPr>
                <w:ilvl w:val="0"/>
                <w:numId w:val="0"/>
              </w:numPr>
              <w:snapToGrid w:val="0"/>
              <w:spacing w:line="240" w:lineRule="auto"/>
              <w:jc w:val="center"/>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jc w:val="center"/>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X荧光光谱仪</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jc w:val="both"/>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EDX 1800BS</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numPr>
                <w:ilvl w:val="0"/>
                <w:numId w:val="0"/>
              </w:numPr>
              <w:snapToGrid w:val="0"/>
              <w:spacing w:line="240" w:lineRule="auto"/>
              <w:jc w:val="center"/>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江苏天瑞仪器股份有限公司</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jc w:val="center"/>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台</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jc w:val="center"/>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numPr>
                <w:ilvl w:val="0"/>
                <w:numId w:val="0"/>
              </w:numPr>
              <w:snapToGrid w:val="0"/>
              <w:spacing w:line="240" w:lineRule="auto"/>
              <w:jc w:val="center"/>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含配套软件和硬件设备</w:t>
            </w:r>
          </w:p>
        </w:tc>
      </w:tr>
    </w:tbl>
    <w:p>
      <w:pPr>
        <w:pStyle w:val="16"/>
        <w:numPr>
          <w:ilvl w:val="0"/>
          <w:numId w:val="0"/>
        </w:numPr>
        <w:snapToGrid w:val="0"/>
        <w:spacing w:line="240" w:lineRule="auto"/>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详细配置信息：</w:t>
      </w:r>
    </w:p>
    <w:p>
      <w:pPr>
        <w:pStyle w:val="16"/>
        <w:numPr>
          <w:ilvl w:val="0"/>
          <w:numId w:val="0"/>
        </w:numPr>
        <w:snapToGrid w:val="0"/>
        <w:spacing w:line="240" w:lineRule="auto"/>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（一）硬件：主机壹台，含下列主要部件：</w:t>
      </w:r>
    </w:p>
    <w:p>
      <w:pPr>
        <w:pStyle w:val="16"/>
        <w:numPr>
          <w:ilvl w:val="0"/>
          <w:numId w:val="0"/>
        </w:numPr>
        <w:snapToGrid w:val="0"/>
        <w:spacing w:line="240" w:lineRule="auto"/>
        <w:ind w:firstLine="600" w:firstLineChars="200"/>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(1)   大功率X光管     (2)</w:t>
      </w:r>
      <w:r>
        <w:rPr>
          <w:rFonts w:hint="eastAsia" w:ascii="仿宋_GB2312" w:eastAsia="仿宋_GB2312"/>
          <w:color w:val="auto"/>
          <w:kern w:val="2"/>
          <w:sz w:val="30"/>
          <w:szCs w:val="30"/>
          <w:lang w:eastAsia="zh-CN"/>
        </w:rPr>
        <w:tab/>
      </w:r>
      <w:r>
        <w:rPr>
          <w:rFonts w:hint="eastAsia" w:ascii="仿宋_GB2312" w:eastAsia="仿宋_GB2312"/>
          <w:color w:val="auto"/>
          <w:kern w:val="2"/>
          <w:sz w:val="30"/>
          <w:szCs w:val="30"/>
          <w:lang w:eastAsia="zh-CN"/>
        </w:rPr>
        <w:t>SDD电制冷半导体探测器</w:t>
      </w:r>
    </w:p>
    <w:p>
      <w:pPr>
        <w:pStyle w:val="16"/>
        <w:numPr>
          <w:ilvl w:val="0"/>
          <w:numId w:val="0"/>
        </w:numPr>
        <w:snapToGrid w:val="0"/>
        <w:spacing w:line="240" w:lineRule="auto"/>
        <w:ind w:firstLine="600" w:firstLineChars="200"/>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(3)</w:t>
      </w:r>
      <w:r>
        <w:rPr>
          <w:rFonts w:hint="eastAsia" w:ascii="仿宋_GB2312" w:eastAsia="仿宋_GB2312"/>
          <w:color w:val="auto"/>
          <w:kern w:val="2"/>
          <w:sz w:val="30"/>
          <w:szCs w:val="30"/>
          <w:lang w:eastAsia="zh-CN"/>
        </w:rPr>
        <w:tab/>
      </w:r>
      <w:r>
        <w:rPr>
          <w:rFonts w:hint="eastAsia" w:ascii="仿宋_GB2312" w:eastAsia="仿宋_GB2312"/>
          <w:color w:val="auto"/>
          <w:kern w:val="2"/>
          <w:sz w:val="30"/>
          <w:szCs w:val="30"/>
          <w:lang w:eastAsia="zh-CN"/>
        </w:rPr>
        <w:t xml:space="preserve">放大电路          </w:t>
      </w:r>
      <w:r>
        <w:rPr>
          <w:rFonts w:hint="eastAsia" w:ascii="仿宋_GB2312" w:eastAsia="仿宋_GB2312"/>
          <w:color w:val="auto"/>
          <w:kern w:val="2"/>
          <w:sz w:val="30"/>
          <w:szCs w:val="30"/>
          <w:lang w:val="en-US" w:eastAsia="zh-CN"/>
        </w:rPr>
        <w:t xml:space="preserve"> </w:t>
      </w:r>
      <w:r>
        <w:rPr>
          <w:rFonts w:hint="eastAsia" w:ascii="仿宋_GB2312" w:eastAsia="仿宋_GB2312"/>
          <w:color w:val="auto"/>
          <w:kern w:val="2"/>
          <w:sz w:val="30"/>
          <w:szCs w:val="30"/>
          <w:lang w:eastAsia="zh-CN"/>
        </w:rPr>
        <w:t>(4)</w:t>
      </w:r>
      <w:r>
        <w:rPr>
          <w:rFonts w:hint="eastAsia" w:ascii="仿宋_GB2312" w:eastAsia="仿宋_GB2312"/>
          <w:color w:val="auto"/>
          <w:kern w:val="2"/>
          <w:sz w:val="30"/>
          <w:szCs w:val="30"/>
          <w:lang w:eastAsia="zh-CN"/>
        </w:rPr>
        <w:tab/>
      </w:r>
      <w:r>
        <w:rPr>
          <w:rFonts w:hint="eastAsia" w:ascii="仿宋_GB2312" w:eastAsia="仿宋_GB2312"/>
          <w:color w:val="auto"/>
          <w:kern w:val="2"/>
          <w:sz w:val="30"/>
          <w:szCs w:val="30"/>
          <w:lang w:eastAsia="zh-CN"/>
        </w:rPr>
        <w:t xml:space="preserve">移动样品台 </w:t>
      </w:r>
    </w:p>
    <w:p>
      <w:pPr>
        <w:pStyle w:val="16"/>
        <w:numPr>
          <w:ilvl w:val="0"/>
          <w:numId w:val="0"/>
        </w:numPr>
        <w:snapToGrid w:val="0"/>
        <w:spacing w:line="240" w:lineRule="auto"/>
        <w:ind w:firstLine="600" w:firstLineChars="200"/>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(5)</w:t>
      </w:r>
      <w:r>
        <w:rPr>
          <w:rFonts w:hint="eastAsia" w:ascii="仿宋_GB2312" w:eastAsia="仿宋_GB2312"/>
          <w:color w:val="auto"/>
          <w:kern w:val="2"/>
          <w:sz w:val="30"/>
          <w:szCs w:val="30"/>
          <w:lang w:eastAsia="zh-CN"/>
        </w:rPr>
        <w:tab/>
      </w:r>
      <w:r>
        <w:rPr>
          <w:rFonts w:hint="eastAsia" w:ascii="仿宋_GB2312" w:eastAsia="仿宋_GB2312"/>
          <w:color w:val="auto"/>
          <w:kern w:val="2"/>
          <w:sz w:val="30"/>
          <w:szCs w:val="30"/>
          <w:lang w:eastAsia="zh-CN"/>
        </w:rPr>
        <w:t>高清晰摄像头       (6)</w:t>
      </w:r>
      <w:r>
        <w:rPr>
          <w:rFonts w:hint="eastAsia" w:ascii="仿宋_GB2312" w:eastAsia="仿宋_GB2312"/>
          <w:color w:val="auto"/>
          <w:kern w:val="2"/>
          <w:sz w:val="30"/>
          <w:szCs w:val="30"/>
          <w:lang w:eastAsia="zh-CN"/>
        </w:rPr>
        <w:tab/>
      </w:r>
      <w:r>
        <w:rPr>
          <w:rFonts w:hint="eastAsia" w:ascii="仿宋_GB2312" w:eastAsia="仿宋_GB2312"/>
          <w:color w:val="auto"/>
          <w:kern w:val="2"/>
          <w:sz w:val="30"/>
          <w:szCs w:val="30"/>
          <w:lang w:eastAsia="zh-CN"/>
        </w:rPr>
        <w:t>自动切换准直器</w:t>
      </w:r>
    </w:p>
    <w:p>
      <w:pPr>
        <w:pStyle w:val="16"/>
        <w:numPr>
          <w:ilvl w:val="0"/>
          <w:numId w:val="0"/>
        </w:numPr>
        <w:snapToGrid w:val="0"/>
        <w:spacing w:line="240" w:lineRule="auto"/>
        <w:ind w:firstLine="600" w:firstLineChars="200"/>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(7)</w:t>
      </w:r>
      <w:r>
        <w:rPr>
          <w:rFonts w:hint="eastAsia" w:ascii="仿宋_GB2312" w:eastAsia="仿宋_GB2312"/>
          <w:color w:val="auto"/>
          <w:kern w:val="2"/>
          <w:sz w:val="30"/>
          <w:szCs w:val="30"/>
          <w:lang w:eastAsia="zh-CN"/>
        </w:rPr>
        <w:tab/>
      </w:r>
      <w:r>
        <w:rPr>
          <w:rFonts w:hint="eastAsia" w:ascii="仿宋_GB2312" w:eastAsia="仿宋_GB2312"/>
          <w:color w:val="auto"/>
          <w:kern w:val="2"/>
          <w:sz w:val="30"/>
          <w:szCs w:val="30"/>
          <w:lang w:eastAsia="zh-CN"/>
        </w:rPr>
        <w:t>自动切换滤光片     (8)</w:t>
      </w:r>
      <w:r>
        <w:rPr>
          <w:rFonts w:hint="eastAsia" w:ascii="仿宋_GB2312" w:eastAsia="仿宋_GB2312"/>
          <w:color w:val="auto"/>
          <w:kern w:val="2"/>
          <w:sz w:val="30"/>
          <w:szCs w:val="30"/>
          <w:lang w:eastAsia="zh-CN"/>
        </w:rPr>
        <w:tab/>
      </w:r>
      <w:r>
        <w:rPr>
          <w:rFonts w:hint="eastAsia" w:ascii="仿宋_GB2312" w:eastAsia="仿宋_GB2312"/>
          <w:color w:val="auto"/>
          <w:kern w:val="2"/>
          <w:sz w:val="30"/>
          <w:szCs w:val="30"/>
          <w:lang w:eastAsia="zh-CN"/>
        </w:rPr>
        <w:t>数字多道分析器</w:t>
      </w:r>
    </w:p>
    <w:p>
      <w:pPr>
        <w:pStyle w:val="16"/>
        <w:numPr>
          <w:ilvl w:val="0"/>
          <w:numId w:val="0"/>
        </w:numPr>
        <w:snapToGrid w:val="0"/>
        <w:spacing w:line="240" w:lineRule="auto"/>
        <w:ind w:firstLine="600" w:firstLineChars="200"/>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(9)</w:t>
      </w:r>
      <w:r>
        <w:rPr>
          <w:rFonts w:hint="eastAsia" w:ascii="仿宋_GB2312" w:eastAsia="仿宋_GB2312"/>
          <w:color w:val="auto"/>
          <w:kern w:val="2"/>
          <w:sz w:val="30"/>
          <w:szCs w:val="30"/>
          <w:lang w:eastAsia="zh-CN"/>
        </w:rPr>
        <w:tab/>
      </w:r>
      <w:r>
        <w:rPr>
          <w:rFonts w:hint="eastAsia" w:ascii="仿宋_GB2312" w:eastAsia="仿宋_GB2312"/>
          <w:color w:val="auto"/>
          <w:kern w:val="2"/>
          <w:sz w:val="30"/>
          <w:szCs w:val="30"/>
          <w:lang w:eastAsia="zh-CN"/>
        </w:rPr>
        <w:t>高压系统           (10)</w:t>
      </w:r>
      <w:r>
        <w:rPr>
          <w:rFonts w:hint="eastAsia" w:ascii="仿宋_GB2312" w:eastAsia="仿宋_GB2312"/>
          <w:color w:val="auto"/>
          <w:kern w:val="2"/>
          <w:sz w:val="30"/>
          <w:szCs w:val="30"/>
          <w:lang w:eastAsia="zh-CN"/>
        </w:rPr>
        <w:tab/>
      </w:r>
      <w:r>
        <w:rPr>
          <w:rFonts w:hint="eastAsia" w:ascii="仿宋_GB2312" w:eastAsia="仿宋_GB2312"/>
          <w:color w:val="auto"/>
          <w:kern w:val="2"/>
          <w:sz w:val="30"/>
          <w:szCs w:val="30"/>
          <w:lang w:eastAsia="zh-CN"/>
        </w:rPr>
        <w:t>超大样品腔</w:t>
      </w:r>
    </w:p>
    <w:p>
      <w:pPr>
        <w:pStyle w:val="16"/>
        <w:numPr>
          <w:ilvl w:val="0"/>
          <w:numId w:val="0"/>
        </w:numPr>
        <w:snapToGrid w:val="0"/>
        <w:spacing w:line="240" w:lineRule="auto"/>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（二）软件及其他：</w:t>
      </w:r>
    </w:p>
    <w:p>
      <w:pPr>
        <w:pStyle w:val="16"/>
        <w:numPr>
          <w:ilvl w:val="0"/>
          <w:numId w:val="0"/>
        </w:numPr>
        <w:snapToGrid w:val="0"/>
        <w:spacing w:line="240" w:lineRule="auto"/>
        <w:ind w:firstLine="600" w:firstLineChars="200"/>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 xml:space="preserve">天瑞X荧光光谱仪ROHS软件V4.0   </w:t>
      </w:r>
    </w:p>
    <w:p>
      <w:pPr>
        <w:pStyle w:val="16"/>
        <w:numPr>
          <w:ilvl w:val="0"/>
          <w:numId w:val="0"/>
        </w:numPr>
        <w:snapToGrid w:val="0"/>
        <w:spacing w:line="240" w:lineRule="auto"/>
        <w:ind w:firstLine="600" w:firstLineChars="200"/>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 xml:space="preserve">天瑞X荧光光谱仪成分分析软件V3.0  </w:t>
      </w:r>
    </w:p>
    <w:p>
      <w:pPr>
        <w:pStyle w:val="16"/>
        <w:numPr>
          <w:ilvl w:val="0"/>
          <w:numId w:val="0"/>
        </w:numPr>
        <w:snapToGrid w:val="0"/>
        <w:spacing w:line="240" w:lineRule="auto"/>
        <w:ind w:firstLine="600" w:firstLineChars="200"/>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测试种类（必写）：固废</w:t>
      </w:r>
    </w:p>
    <w:p>
      <w:pPr>
        <w:pStyle w:val="16"/>
        <w:numPr>
          <w:ilvl w:val="0"/>
          <w:numId w:val="0"/>
        </w:numPr>
        <w:snapToGrid w:val="0"/>
        <w:spacing w:line="240" w:lineRule="auto"/>
        <w:ind w:firstLine="300" w:firstLineChars="100"/>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2.1计算机、打印机各一台</w:t>
      </w:r>
    </w:p>
    <w:p>
      <w:pPr>
        <w:pStyle w:val="16"/>
        <w:numPr>
          <w:ilvl w:val="0"/>
          <w:numId w:val="0"/>
        </w:numPr>
        <w:snapToGrid w:val="0"/>
        <w:spacing w:line="240" w:lineRule="auto"/>
        <w:ind w:firstLine="600" w:firstLineChars="200"/>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计算机（液晶显示屏）、打印机（彩色喷墨打印机）</w:t>
      </w:r>
    </w:p>
    <w:p>
      <w:pPr>
        <w:pStyle w:val="16"/>
        <w:numPr>
          <w:ilvl w:val="0"/>
          <w:numId w:val="0"/>
        </w:numPr>
        <w:snapToGrid w:val="0"/>
        <w:spacing w:line="240" w:lineRule="auto"/>
        <w:ind w:firstLine="300" w:firstLineChars="100"/>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2.</w:t>
      </w: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lang w:eastAsia="zh-CN"/>
        </w:rPr>
        <w:t>标准附件</w:t>
      </w:r>
    </w:p>
    <w:p>
      <w:pPr>
        <w:pStyle w:val="16"/>
        <w:numPr>
          <w:ilvl w:val="0"/>
          <w:numId w:val="0"/>
        </w:numPr>
        <w:snapToGrid w:val="0"/>
        <w:spacing w:line="240" w:lineRule="auto"/>
        <w:ind w:left="1196" w:leftChars="284" w:hanging="600" w:hangingChars="200"/>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(1) 准直孔：包括Ф8.0mm、Ф6.0mm、Ф4.0mm、Ф3.0mm、Ф2.0mm、Ф1.0mm、Ф0.5mm、Ф0.2mm各一个，共8个；</w:t>
      </w:r>
    </w:p>
    <w:p>
      <w:pPr>
        <w:pStyle w:val="16"/>
        <w:numPr>
          <w:ilvl w:val="0"/>
          <w:numId w:val="0"/>
        </w:numPr>
        <w:snapToGrid w:val="0"/>
        <w:spacing w:line="240" w:lineRule="auto"/>
        <w:ind w:firstLine="600" w:firstLineChars="200"/>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(2)</w:t>
      </w:r>
      <w:r>
        <w:rPr>
          <w:rFonts w:hint="eastAsia" w:ascii="仿宋_GB2312" w:eastAsia="仿宋_GB2312"/>
          <w:color w:val="auto"/>
          <w:kern w:val="2"/>
          <w:sz w:val="30"/>
          <w:szCs w:val="30"/>
          <w:lang w:eastAsia="zh-CN"/>
        </w:rPr>
        <w:tab/>
      </w:r>
      <w:r>
        <w:rPr>
          <w:rFonts w:hint="eastAsia" w:ascii="仿宋_GB2312" w:eastAsia="仿宋_GB2312"/>
          <w:color w:val="auto"/>
          <w:kern w:val="2"/>
          <w:sz w:val="30"/>
          <w:szCs w:val="30"/>
          <w:lang w:eastAsia="zh-CN"/>
        </w:rPr>
        <w:t>滤光片：5种组合（已内置于仪器中）；</w:t>
      </w:r>
    </w:p>
    <w:p>
      <w:pPr>
        <w:pStyle w:val="16"/>
        <w:numPr>
          <w:ilvl w:val="0"/>
          <w:numId w:val="0"/>
        </w:numPr>
        <w:snapToGrid w:val="0"/>
        <w:spacing w:line="240" w:lineRule="auto"/>
        <w:ind w:firstLine="600" w:firstLineChars="200"/>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(3)</w:t>
      </w:r>
      <w:r>
        <w:rPr>
          <w:rFonts w:hint="eastAsia" w:ascii="仿宋_GB2312" w:eastAsia="仿宋_GB2312"/>
          <w:color w:val="auto"/>
          <w:kern w:val="2"/>
          <w:sz w:val="30"/>
          <w:szCs w:val="30"/>
          <w:lang w:eastAsia="zh-CN"/>
        </w:rPr>
        <w:tab/>
      </w:r>
      <w:r>
        <w:rPr>
          <w:rFonts w:hint="eastAsia" w:ascii="仿宋_GB2312" w:eastAsia="仿宋_GB2312"/>
          <w:color w:val="auto"/>
          <w:kern w:val="2"/>
          <w:sz w:val="30"/>
          <w:szCs w:val="30"/>
          <w:lang w:eastAsia="zh-CN"/>
        </w:rPr>
        <w:t>标准样品（欧盟标样）：0＃标样一片、塑胶标样一杯、银校正片一片。</w:t>
      </w:r>
    </w:p>
    <w:p>
      <w:pPr>
        <w:pStyle w:val="16"/>
        <w:snapToGrid w:val="0"/>
        <w:spacing w:line="240" w:lineRule="auto"/>
        <w:ind w:firstLine="900" w:firstLineChars="300"/>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16"/>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rPr>
        <w:t>本项目</w:t>
      </w:r>
      <w:r>
        <w:rPr>
          <w:rFonts w:hint="eastAsia" w:ascii="仿宋_GB2312" w:eastAsia="仿宋_GB2312"/>
          <w:color w:val="auto"/>
          <w:kern w:val="2"/>
          <w:sz w:val="30"/>
          <w:szCs w:val="30"/>
          <w:lang w:eastAsia="zh-CN"/>
        </w:rPr>
        <w:t>一次性</w:t>
      </w:r>
      <w:r>
        <w:rPr>
          <w:rFonts w:hint="eastAsia" w:ascii="仿宋_GB2312" w:eastAsia="仿宋_GB2312"/>
          <w:color w:val="auto"/>
          <w:kern w:val="2"/>
          <w:sz w:val="30"/>
          <w:szCs w:val="30"/>
        </w:rPr>
        <w:t>供货。供应商接到采购人送货通知后，</w:t>
      </w:r>
      <w:r>
        <w:rPr>
          <w:rFonts w:hint="eastAsia" w:ascii="仿宋_GB2312" w:eastAsia="仿宋_GB2312"/>
          <w:color w:val="auto"/>
          <w:kern w:val="2"/>
          <w:sz w:val="30"/>
          <w:szCs w:val="30"/>
          <w:lang w:val="en-US" w:eastAsia="zh-CN"/>
        </w:rPr>
        <w:t>7</w:t>
      </w:r>
      <w:r>
        <w:rPr>
          <w:rFonts w:hint="eastAsia" w:ascii="仿宋_GB2312" w:eastAsia="仿宋_GB2312"/>
          <w:color w:val="auto"/>
          <w:kern w:val="2"/>
          <w:sz w:val="30"/>
          <w:szCs w:val="30"/>
        </w:rPr>
        <w:t>日内将货物如数送至采购人指定地点</w:t>
      </w:r>
      <w:r>
        <w:rPr>
          <w:rFonts w:hint="eastAsia" w:ascii="仿宋_GB2312" w:eastAsia="仿宋_GB2312"/>
          <w:color w:val="auto"/>
          <w:kern w:val="2"/>
          <w:sz w:val="30"/>
          <w:szCs w:val="30"/>
          <w:lang w:eastAsia="zh-CN"/>
        </w:rPr>
        <w:t>。</w:t>
      </w:r>
    </w:p>
    <w:p>
      <w:pPr>
        <w:pStyle w:val="16"/>
        <w:numPr>
          <w:ilvl w:val="0"/>
          <w:numId w:val="3"/>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16"/>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按合同清单及技术标准验收。</w:t>
      </w:r>
    </w:p>
    <w:p>
      <w:pPr>
        <w:pStyle w:val="16"/>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16"/>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预付</w:t>
      </w:r>
      <w:r>
        <w:rPr>
          <w:rFonts w:hint="eastAsia" w:ascii="仿宋_GB2312" w:eastAsia="仿宋_GB2312"/>
          <w:color w:val="auto"/>
          <w:kern w:val="2"/>
          <w:sz w:val="30"/>
          <w:szCs w:val="30"/>
          <w:lang w:val="en-US" w:eastAsia="zh-CN"/>
        </w:rPr>
        <w:t>30%，货到验收合格付68%，质保2%，质保期一年</w:t>
      </w:r>
      <w:r>
        <w:rPr>
          <w:rFonts w:hint="eastAsia" w:ascii="仿宋_GB2312" w:eastAsia="仿宋_GB2312"/>
          <w:color w:val="auto"/>
          <w:kern w:val="2"/>
          <w:sz w:val="30"/>
          <w:szCs w:val="30"/>
        </w:rPr>
        <w:t>。</w:t>
      </w:r>
    </w:p>
    <w:p>
      <w:pPr>
        <w:pStyle w:val="16"/>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16"/>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6"/>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.采购人不再对任何售后服务进行付费。供应商的派遣人员产生的一切费用由供应商承担。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7"/>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2021年临江公司</w:t>
      </w:r>
      <w:r>
        <w:rPr>
          <w:rFonts w:hint="eastAsia" w:ascii="仿宋_GB2312" w:eastAsia="仿宋_GB2312"/>
          <w:sz w:val="52"/>
          <w:lang w:eastAsia="zh-CN"/>
        </w:rPr>
        <w:t>三固项目X荧光光谱仪</w:t>
      </w:r>
      <w:r>
        <w:rPr>
          <w:rFonts w:hint="eastAsia" w:ascii="仿宋_GB2312" w:eastAsia="仿宋_GB2312"/>
          <w:sz w:val="52"/>
        </w:rPr>
        <w:t>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w:t>
      </w:r>
      <w:r>
        <w:rPr>
          <w:rFonts w:hint="default" w:ascii="仿宋_GB2312" w:eastAsia="仿宋_GB2312"/>
          <w:sz w:val="36"/>
          <w:lang w:val="en-US" w:eastAsia="zh-CN"/>
        </w:rPr>
        <w:t>08004</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default" w:ascii="仿宋_GB2312" w:hAnsi="宋体" w:eastAsia="仿宋_GB2312"/>
          <w:sz w:val="36"/>
          <w:lang w:val="en-US" w:eastAsia="zh-CN"/>
        </w:rPr>
        <w:t>8</w:t>
      </w:r>
      <w:r>
        <w:rPr>
          <w:rFonts w:hint="eastAsia" w:ascii="仿宋_GB2312" w:hAnsi="宋体" w:eastAsia="仿宋_GB2312"/>
          <w:sz w:val="36"/>
        </w:rPr>
        <w:t>月</w:t>
      </w:r>
      <w:r>
        <w:rPr>
          <w:rFonts w:hint="default" w:ascii="仿宋_GB2312" w:hAnsi="宋体" w:eastAsia="仿宋_GB2312"/>
          <w:sz w:val="36"/>
          <w:lang w:val="en-US"/>
        </w:rPr>
        <w:t xml:space="preserve"> </w:t>
      </w:r>
      <w:r>
        <w:rPr>
          <w:rFonts w:hint="eastAsia" w:ascii="仿宋_GB2312" w:hAnsi="宋体" w:eastAsia="仿宋_GB2312"/>
          <w:sz w:val="36"/>
        </w:rPr>
        <w:t>日</w:t>
      </w:r>
    </w:p>
    <w:p>
      <w:pPr>
        <w:spacing w:line="480" w:lineRule="auto"/>
        <w:jc w:val="left"/>
        <w:rPr>
          <w:rStyle w:val="17"/>
          <w:rFonts w:ascii="仿宋_GB2312" w:eastAsia="仿宋_GB2312"/>
          <w:sz w:val="30"/>
        </w:rPr>
      </w:pPr>
      <w:r>
        <w:rPr>
          <w:rStyle w:val="17"/>
          <w:rFonts w:ascii="仿宋_GB2312" w:eastAsia="仿宋_GB2312"/>
          <w:sz w:val="30"/>
        </w:rPr>
        <w:br w:type="page"/>
      </w:r>
      <w:r>
        <w:rPr>
          <w:rStyle w:val="17"/>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eastAsia="zh-CN"/>
        </w:rPr>
        <w:t>三固项目X荧光光谱仪</w:t>
      </w:r>
      <w:r>
        <w:rPr>
          <w:rFonts w:hint="eastAsia" w:ascii="仿宋_GB2312" w:eastAsia="仿宋_GB2312"/>
          <w:sz w:val="30"/>
          <w:u w:val="single"/>
        </w:rPr>
        <w:t>采购</w:t>
      </w:r>
      <w:r>
        <w:rPr>
          <w:rFonts w:hint="eastAsia" w:ascii="仿宋_GB2312" w:eastAsia="仿宋_GB2312"/>
          <w:sz w:val="30"/>
        </w:rPr>
        <w:t>编号为</w:t>
      </w:r>
      <w:r>
        <w:rPr>
          <w:rFonts w:hint="eastAsia" w:ascii="仿宋_GB2312" w:eastAsia="仿宋_GB2312"/>
          <w:sz w:val="30"/>
          <w:u w:val="single"/>
          <w:lang w:val="en-US" w:eastAsia="zh-CN"/>
        </w:rPr>
        <w:t xml:space="preserve"> 2021</w:t>
      </w:r>
      <w:r>
        <w:rPr>
          <w:rFonts w:hint="default" w:ascii="仿宋_GB2312" w:eastAsia="仿宋_GB2312"/>
          <w:sz w:val="30"/>
          <w:u w:val="single"/>
          <w:lang w:val="en-US" w:eastAsia="zh-CN"/>
        </w:rPr>
        <w:t>8004</w:t>
      </w:r>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7"/>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7"/>
          <w:rFonts w:ascii="仿宋_GB2312" w:eastAsia="仿宋_GB2312"/>
          <w:sz w:val="30"/>
        </w:rPr>
      </w:pPr>
      <w:r>
        <w:rPr>
          <w:rStyle w:val="17"/>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8"/>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2021年临江公司三固项目X荧光光谱仪采购 </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p>
    <w:p>
      <w:pPr>
        <w:rPr>
          <w:sz w:val="30"/>
          <w:szCs w:val="30"/>
        </w:rPr>
      </w:pPr>
    </w:p>
    <w:tbl>
      <w:tblPr>
        <w:tblStyle w:val="11"/>
        <w:tblW w:w="9164" w:type="dxa"/>
        <w:tblInd w:w="93" w:type="dxa"/>
        <w:shd w:val="clear" w:color="auto" w:fill="auto"/>
        <w:tblLayout w:type="fixed"/>
        <w:tblCellMar>
          <w:top w:w="0" w:type="dxa"/>
          <w:left w:w="108" w:type="dxa"/>
          <w:bottom w:w="0" w:type="dxa"/>
          <w:right w:w="108" w:type="dxa"/>
        </w:tblCellMar>
      </w:tblPr>
      <w:tblGrid>
        <w:gridCol w:w="477"/>
        <w:gridCol w:w="909"/>
        <w:gridCol w:w="1433"/>
        <w:gridCol w:w="975"/>
        <w:gridCol w:w="660"/>
        <w:gridCol w:w="785"/>
        <w:gridCol w:w="1000"/>
        <w:gridCol w:w="1078"/>
        <w:gridCol w:w="947"/>
        <w:gridCol w:w="900"/>
      </w:tblGrid>
      <w:tr>
        <w:tblPrEx>
          <w:shd w:val="clear" w:color="auto" w:fill="auto"/>
          <w:tblCellMar>
            <w:top w:w="0" w:type="dxa"/>
            <w:left w:w="108" w:type="dxa"/>
            <w:bottom w:w="0" w:type="dxa"/>
            <w:right w:w="108" w:type="dxa"/>
          </w:tblCellMar>
        </w:tblPrEx>
        <w:trPr>
          <w:trHeight w:val="106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w:t>
            </w:r>
            <w:r>
              <w:rPr>
                <w:rFonts w:hint="eastAsia" w:ascii="宋体" w:hAnsi="宋体" w:cs="宋体"/>
                <w:i w:val="0"/>
                <w:iCs w:val="0"/>
                <w:color w:val="000000"/>
                <w:kern w:val="0"/>
                <w:sz w:val="22"/>
                <w:szCs w:val="22"/>
                <w:u w:val="none"/>
                <w:lang w:val="en-US" w:eastAsia="zh-CN" w:bidi="ar"/>
              </w:rPr>
              <w:t>（元）</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最高限额</w:t>
            </w:r>
            <w:r>
              <w:rPr>
                <w:rFonts w:hint="eastAsia" w:ascii="宋体" w:hAnsi="宋体" w:cs="宋体"/>
                <w:i w:val="0"/>
                <w:iCs w:val="0"/>
                <w:color w:val="000000"/>
                <w:kern w:val="0"/>
                <w:sz w:val="22"/>
                <w:szCs w:val="22"/>
                <w:u w:val="none"/>
                <w:lang w:val="en-US" w:eastAsia="zh-CN" w:bidi="ar"/>
              </w:rPr>
              <w:t>（元）</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1622"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X荧光光谱仪</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olor w:val="000000"/>
              </w:rPr>
              <w:t>EDX 1800BS</w:t>
            </w:r>
            <w:r>
              <w:rPr>
                <w:rFonts w:hint="eastAsia" w:ascii="宋体" w:hAnsi="宋体"/>
                <w:color w:val="000000"/>
                <w:lang w:eastAsia="zh-CN"/>
              </w:rPr>
              <w:t>，含配套软硬件</w:t>
            </w:r>
            <w:r>
              <w:rPr>
                <w:rFonts w:hint="eastAsia" w:ascii="宋体" w:hAnsi="宋体"/>
                <w:color w:val="000000"/>
                <w:szCs w:val="21"/>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cs="Arial"/>
                <w:color w:val="000000"/>
                <w:szCs w:val="21"/>
              </w:rPr>
              <w:t>江苏天瑞仪器股份有限公司</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台</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198000</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198000</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bl>
    <w:p>
      <w:pPr>
        <w:pStyle w:val="2"/>
      </w:pP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lang w:eastAsia="zh-CN"/>
        </w:rPr>
        <w:t>备注：详细要求以第三部分询价内容为准。</w:t>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pStyle w:val="2"/>
        <w:rPr>
          <w:rFonts w:hint="eastAsia" w:ascii="仿宋_GB2312" w:eastAsia="仿宋_GB2312"/>
          <w:sz w:val="24"/>
          <w:szCs w:val="24"/>
        </w:rPr>
      </w:pPr>
    </w:p>
    <w:p>
      <w:pPr>
        <w:rPr>
          <w:rFonts w:hint="eastAsia" w:ascii="仿宋_GB2312" w:eastAsia="仿宋_GB2312"/>
          <w:sz w:val="24"/>
          <w:szCs w:val="24"/>
        </w:rPr>
      </w:pPr>
    </w:p>
    <w:p>
      <w:pPr>
        <w:pStyle w:val="2"/>
        <w:rPr>
          <w:rFonts w:hint="eastAsia" w:ascii="仿宋_GB2312" w:eastAsia="仿宋_GB2312"/>
          <w:sz w:val="24"/>
          <w:szCs w:val="24"/>
        </w:rPr>
      </w:pPr>
    </w:p>
    <w:p>
      <w:pPr>
        <w:rPr>
          <w:rFonts w:hint="eastAsia"/>
        </w:rPr>
      </w:pPr>
    </w:p>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报价单位名称（公章）：     </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cols w:space="0" w:num="1"/>
          <w:rtlGutter w:val="0"/>
          <w:docGrid w:linePitch="312" w:charSpace="0"/>
        </w:sectPr>
      </w:pPr>
      <w:r>
        <w:rPr>
          <w:rFonts w:hint="eastAsia" w:ascii="仿宋_GB2312" w:eastAsia="仿宋_GB2312"/>
          <w:sz w:val="24"/>
          <w:szCs w:val="24"/>
        </w:rPr>
        <w:t xml:space="preserve"> 2021年 月 日</w:t>
      </w:r>
    </w:p>
    <w:p>
      <w:pPr>
        <w:spacing w:line="480" w:lineRule="auto"/>
        <w:jc w:val="left"/>
        <w:rPr>
          <w:rFonts w:ascii="仿宋_GB2312" w:eastAsia="仿宋_GB2312"/>
          <w:b/>
          <w:spacing w:val="-2"/>
          <w:sz w:val="30"/>
        </w:rPr>
      </w:pPr>
      <w:bookmarkStart w:id="11" w:name="_Toc108839328"/>
      <w:bookmarkStart w:id="12" w:name="_Toc103165678"/>
      <w:r>
        <w:rPr>
          <w:rStyle w:val="17"/>
          <w:rFonts w:hint="eastAsia" w:ascii="仿宋_GB2312" w:eastAsia="仿宋_GB2312"/>
          <w:sz w:val="30"/>
        </w:rPr>
        <w:t>附件</w:t>
      </w:r>
      <w:bookmarkEnd w:id="11"/>
      <w:bookmarkEnd w:id="12"/>
      <w:r>
        <w:rPr>
          <w:rStyle w:val="17"/>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2021年临江公司</w:t>
      </w:r>
      <w:r>
        <w:rPr>
          <w:rFonts w:hint="eastAsia" w:ascii="仿宋_GB2312" w:eastAsia="仿宋_GB2312"/>
          <w:sz w:val="28"/>
          <w:szCs w:val="28"/>
          <w:u w:val="single"/>
          <w:lang w:eastAsia="zh-CN"/>
        </w:rPr>
        <w:t>三固项目X荧光光谱仪</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
      <w:pPr>
        <w:pStyle w:val="2"/>
      </w:pPr>
    </w:p>
    <w:p>
      <w:pPr>
        <w:jc w:val="left"/>
        <w:rPr>
          <w:rStyle w:val="17"/>
          <w:rFonts w:ascii="仿宋_GB2312" w:eastAsia="仿宋_GB2312"/>
          <w:sz w:val="30"/>
        </w:rPr>
      </w:pPr>
      <w:r>
        <w:rPr>
          <w:rStyle w:val="17"/>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7"/>
          <w:rFonts w:ascii="仿宋_GB2312" w:eastAsia="仿宋_GB2312"/>
          <w:sz w:val="30"/>
          <w:szCs w:val="22"/>
          <w:lang w:val="en-GB"/>
        </w:rPr>
      </w:pPr>
      <w:bookmarkStart w:id="13" w:name="_Toc509228412"/>
      <w:bookmarkStart w:id="14" w:name="_Toc509229875"/>
      <w:bookmarkStart w:id="15" w:name="_Toc473012596"/>
      <w:r>
        <w:rPr>
          <w:rStyle w:val="17"/>
          <w:rFonts w:hint="eastAsia" w:ascii="仿宋_GB2312" w:eastAsia="仿宋_GB2312"/>
          <w:sz w:val="30"/>
          <w:szCs w:val="22"/>
          <w:lang w:val="en-GB"/>
        </w:rPr>
        <w:t>附件六</w:t>
      </w:r>
    </w:p>
    <w:p>
      <w:pPr>
        <w:pStyle w:val="10"/>
        <w:spacing w:line="360" w:lineRule="auto"/>
        <w:rPr>
          <w:rStyle w:val="17"/>
          <w:rFonts w:hint="eastAsia" w:ascii="仿宋" w:hAnsi="仿宋" w:eastAsia="仿宋" w:cs="仿宋"/>
          <w:b/>
          <w:spacing w:val="0"/>
          <w:sz w:val="44"/>
          <w:lang w:val="en-GB"/>
        </w:rPr>
      </w:pPr>
      <w:r>
        <w:rPr>
          <w:rStyle w:val="17"/>
          <w:rFonts w:hint="eastAsia" w:ascii="仿宋" w:hAnsi="仿宋" w:eastAsia="仿宋" w:cs="仿宋"/>
          <w:b/>
          <w:spacing w:val="0"/>
          <w:sz w:val="44"/>
          <w:lang w:val="en-GB"/>
        </w:rPr>
        <w:t xml:space="preserve">  合同</w:t>
      </w:r>
      <w:bookmarkEnd w:id="13"/>
      <w:bookmarkEnd w:id="14"/>
      <w:bookmarkEnd w:id="15"/>
      <w:r>
        <w:rPr>
          <w:rStyle w:val="17"/>
          <w:rFonts w:hint="eastAsia" w:ascii="仿宋" w:hAnsi="仿宋" w:eastAsia="仿宋" w:cs="仿宋"/>
          <w:b/>
          <w:spacing w:val="0"/>
          <w:sz w:val="44"/>
          <w:lang w:val="en-GB"/>
        </w:rPr>
        <w:t>基本条款</w:t>
      </w:r>
    </w:p>
    <w:p>
      <w:pPr>
        <w:numPr>
          <w:ilvl w:val="0"/>
          <w:numId w:val="0"/>
        </w:numPr>
        <w:ind w:leftChars="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甲方：  杭州临江环境能源有限公司 </w:t>
      </w:r>
    </w:p>
    <w:p>
      <w:pPr>
        <w:numPr>
          <w:ilvl w:val="0"/>
          <w:numId w:val="0"/>
        </w:numPr>
        <w:ind w:leftChars="0"/>
        <w:rPr>
          <w:rFonts w:hint="eastAsia" w:ascii="仿宋" w:hAnsi="仿宋" w:eastAsia="仿宋" w:cs="仿宋"/>
          <w:color w:val="000000"/>
          <w:sz w:val="24"/>
          <w:lang w:val="en-US" w:eastAsia="zh-CN"/>
        </w:rPr>
      </w:pPr>
    </w:p>
    <w:p>
      <w:pPr>
        <w:numPr>
          <w:ilvl w:val="0"/>
          <w:numId w:val="0"/>
        </w:numPr>
        <w:ind w:leftChars="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乙方：</w:t>
      </w:r>
    </w:p>
    <w:p>
      <w:pPr>
        <w:numPr>
          <w:ilvl w:val="0"/>
          <w:numId w:val="0"/>
        </w:numPr>
        <w:ind w:leftChars="0"/>
        <w:rPr>
          <w:rFonts w:hint="eastAsia" w:ascii="仿宋" w:hAnsi="仿宋" w:eastAsia="仿宋" w:cs="仿宋"/>
          <w:color w:val="000000"/>
          <w:sz w:val="24"/>
          <w:lang w:val="en-US" w:eastAsia="zh-CN"/>
        </w:rPr>
      </w:pPr>
    </w:p>
    <w:p>
      <w:pPr>
        <w:numPr>
          <w:ilvl w:val="0"/>
          <w:numId w:val="0"/>
        </w:numPr>
        <w:ind w:leftChars="0"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根据《中华人民共和国民法典》等法律法规及招、投标文件的要求，双方经招标、投标并协商一致，就甲方向乙方采购X荧光光谱仪事宜达成如下条款：</w:t>
      </w:r>
    </w:p>
    <w:p>
      <w:pPr>
        <w:rPr>
          <w:rFonts w:hint="eastAsia" w:ascii="仿宋" w:hAnsi="仿宋" w:eastAsia="仿宋" w:cs="仿宋"/>
          <w:color w:val="000000"/>
          <w:sz w:val="24"/>
        </w:rPr>
      </w:pPr>
    </w:p>
    <w:p>
      <w:pPr>
        <w:numPr>
          <w:ilvl w:val="0"/>
          <w:numId w:val="4"/>
        </w:numPr>
        <w:rPr>
          <w:rFonts w:hint="eastAsia" w:ascii="仿宋" w:hAnsi="仿宋" w:eastAsia="仿宋" w:cs="仿宋"/>
          <w:b/>
          <w:color w:val="000000"/>
          <w:sz w:val="24"/>
        </w:rPr>
      </w:pPr>
      <w:r>
        <w:rPr>
          <w:rFonts w:hint="eastAsia" w:ascii="仿宋" w:hAnsi="仿宋" w:eastAsia="仿宋" w:cs="仿宋"/>
          <w:b/>
          <w:color w:val="000000"/>
          <w:sz w:val="24"/>
        </w:rPr>
        <w:t>货物名称、数量、价格</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341"/>
        <w:gridCol w:w="1965"/>
        <w:gridCol w:w="78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04" w:type="dxa"/>
            <w:noWrap w:val="0"/>
            <w:vAlign w:val="center"/>
          </w:tcPr>
          <w:p>
            <w:pP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3341" w:type="dxa"/>
            <w:noWrap w:val="0"/>
            <w:vAlign w:val="center"/>
          </w:tcPr>
          <w:p>
            <w:pPr>
              <w:rPr>
                <w:rFonts w:hint="eastAsia" w:ascii="仿宋" w:hAnsi="仿宋" w:eastAsia="仿宋" w:cs="仿宋"/>
                <w:b/>
                <w:color w:val="000000"/>
                <w:sz w:val="24"/>
              </w:rPr>
            </w:pPr>
            <w:r>
              <w:rPr>
                <w:rFonts w:hint="eastAsia" w:ascii="仿宋" w:hAnsi="仿宋" w:eastAsia="仿宋" w:cs="仿宋"/>
                <w:b/>
                <w:color w:val="000000"/>
                <w:sz w:val="24"/>
              </w:rPr>
              <w:t>货物名称</w:t>
            </w:r>
          </w:p>
        </w:tc>
        <w:tc>
          <w:tcPr>
            <w:tcW w:w="1965" w:type="dxa"/>
            <w:noWrap w:val="0"/>
            <w:vAlign w:val="center"/>
          </w:tcPr>
          <w:p>
            <w:pPr>
              <w:rPr>
                <w:rFonts w:hint="eastAsia" w:ascii="仿宋" w:hAnsi="仿宋" w:eastAsia="仿宋" w:cs="仿宋"/>
                <w:b/>
                <w:color w:val="000000"/>
                <w:sz w:val="24"/>
              </w:rPr>
            </w:pPr>
            <w:r>
              <w:rPr>
                <w:rFonts w:hint="eastAsia" w:ascii="仿宋" w:hAnsi="仿宋" w:eastAsia="仿宋" w:cs="仿宋"/>
                <w:b/>
                <w:color w:val="000000"/>
                <w:sz w:val="24"/>
              </w:rPr>
              <w:t>货物型号</w:t>
            </w:r>
          </w:p>
        </w:tc>
        <w:tc>
          <w:tcPr>
            <w:tcW w:w="786" w:type="dxa"/>
            <w:noWrap w:val="0"/>
            <w:vAlign w:val="center"/>
          </w:tcPr>
          <w:p>
            <w:pPr>
              <w:rPr>
                <w:rFonts w:hint="eastAsia" w:ascii="仿宋" w:hAnsi="仿宋" w:eastAsia="仿宋" w:cs="仿宋"/>
                <w:b/>
                <w:color w:val="000000"/>
                <w:sz w:val="24"/>
              </w:rPr>
            </w:pPr>
            <w:r>
              <w:rPr>
                <w:rFonts w:hint="eastAsia" w:ascii="仿宋" w:hAnsi="仿宋" w:eastAsia="仿宋" w:cs="仿宋"/>
                <w:b/>
                <w:color w:val="000000"/>
                <w:sz w:val="24"/>
              </w:rPr>
              <w:t>数量</w:t>
            </w:r>
          </w:p>
        </w:tc>
        <w:tc>
          <w:tcPr>
            <w:tcW w:w="2308" w:type="dxa"/>
            <w:noWrap w:val="0"/>
            <w:vAlign w:val="center"/>
          </w:tcPr>
          <w:p>
            <w:pPr>
              <w:jc w:val="center"/>
              <w:rPr>
                <w:rFonts w:hint="eastAsia" w:ascii="仿宋" w:hAnsi="仿宋" w:eastAsia="仿宋" w:cs="仿宋"/>
                <w:b/>
                <w:color w:val="000000"/>
                <w:sz w:val="24"/>
              </w:rPr>
            </w:pPr>
            <w:r>
              <w:rPr>
                <w:rFonts w:hint="eastAsia" w:ascii="仿宋" w:hAnsi="仿宋" w:eastAsia="仿宋" w:cs="仿宋"/>
                <w:b/>
                <w:color w:val="000000"/>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4" w:type="dxa"/>
            <w:noWrap w:val="0"/>
            <w:vAlign w:val="top"/>
          </w:tcPr>
          <w:p>
            <w:pPr>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341" w:type="dxa"/>
            <w:noWrap w:val="0"/>
            <w:vAlign w:val="top"/>
          </w:tcPr>
          <w:p>
            <w:pPr>
              <w:rPr>
                <w:rFonts w:hint="eastAsia" w:ascii="仿宋" w:hAnsi="仿宋" w:eastAsia="仿宋" w:cs="仿宋"/>
                <w:color w:val="000000"/>
                <w:sz w:val="24"/>
              </w:rPr>
            </w:pPr>
            <w:r>
              <w:rPr>
                <w:rFonts w:hint="eastAsia" w:ascii="仿宋" w:hAnsi="仿宋" w:eastAsia="仿宋" w:cs="仿宋"/>
                <w:color w:val="000000"/>
                <w:sz w:val="24"/>
              </w:rPr>
              <w:t>能量色散X荧光光谱仪</w:t>
            </w:r>
          </w:p>
        </w:tc>
        <w:tc>
          <w:tcPr>
            <w:tcW w:w="1965" w:type="dxa"/>
            <w:noWrap w:val="0"/>
            <w:vAlign w:val="top"/>
          </w:tcPr>
          <w:p>
            <w:pPr>
              <w:jc w:val="left"/>
              <w:rPr>
                <w:rFonts w:hint="eastAsia" w:ascii="仿宋" w:hAnsi="仿宋" w:eastAsia="仿宋" w:cs="仿宋"/>
                <w:color w:val="000000"/>
                <w:sz w:val="24"/>
              </w:rPr>
            </w:pPr>
            <w:r>
              <w:rPr>
                <w:rFonts w:hint="eastAsia" w:ascii="仿宋" w:hAnsi="仿宋" w:eastAsia="仿宋" w:cs="仿宋"/>
                <w:color w:val="000000"/>
                <w:sz w:val="24"/>
              </w:rPr>
              <w:t>EDX 1800BS</w:t>
            </w:r>
          </w:p>
        </w:tc>
        <w:tc>
          <w:tcPr>
            <w:tcW w:w="786" w:type="dxa"/>
            <w:noWrap w:val="0"/>
            <w:vAlign w:val="top"/>
          </w:tcPr>
          <w:p>
            <w:pPr>
              <w:jc w:val="center"/>
              <w:rPr>
                <w:rFonts w:hint="eastAsia" w:ascii="仿宋" w:hAnsi="仿宋" w:eastAsia="仿宋" w:cs="仿宋"/>
                <w:color w:val="000000"/>
                <w:sz w:val="24"/>
              </w:rPr>
            </w:pPr>
            <w:r>
              <w:rPr>
                <w:rFonts w:hint="eastAsia" w:ascii="仿宋" w:hAnsi="仿宋" w:eastAsia="仿宋" w:cs="仿宋"/>
                <w:color w:val="000000"/>
                <w:sz w:val="24"/>
              </w:rPr>
              <w:t>1台</w:t>
            </w:r>
          </w:p>
        </w:tc>
        <w:tc>
          <w:tcPr>
            <w:tcW w:w="2308" w:type="dxa"/>
            <w:noWrap w:val="0"/>
            <w:vAlign w:val="top"/>
          </w:tcPr>
          <w:p>
            <w:pPr>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04" w:type="dxa"/>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341" w:type="dxa"/>
            <w:noWrap w:val="0"/>
            <w:vAlign w:val="center"/>
          </w:tcPr>
          <w:p>
            <w:pPr>
              <w:rPr>
                <w:rFonts w:hint="eastAsia" w:ascii="仿宋" w:hAnsi="仿宋" w:eastAsia="仿宋" w:cs="仿宋"/>
                <w:color w:val="000000"/>
                <w:sz w:val="24"/>
              </w:rPr>
            </w:pPr>
            <w:r>
              <w:rPr>
                <w:rFonts w:hint="eastAsia" w:ascii="仿宋" w:hAnsi="仿宋" w:eastAsia="仿宋" w:cs="仿宋"/>
                <w:bCs/>
                <w:color w:val="000000"/>
                <w:szCs w:val="21"/>
              </w:rPr>
              <w:t>天瑞X荧光光谱仪ROHS软件V4.0</w:t>
            </w:r>
          </w:p>
        </w:tc>
        <w:tc>
          <w:tcPr>
            <w:tcW w:w="1965" w:type="dxa"/>
            <w:noWrap w:val="0"/>
            <w:vAlign w:val="center"/>
          </w:tcPr>
          <w:p>
            <w:pPr>
              <w:rPr>
                <w:rFonts w:hint="eastAsia" w:ascii="仿宋" w:hAnsi="仿宋" w:eastAsia="仿宋" w:cs="仿宋"/>
                <w:color w:val="000000"/>
                <w:sz w:val="24"/>
              </w:rPr>
            </w:pPr>
            <w:r>
              <w:rPr>
                <w:rFonts w:hint="eastAsia" w:ascii="仿宋" w:hAnsi="仿宋" w:eastAsia="仿宋" w:cs="仿宋"/>
                <w:bCs/>
                <w:color w:val="000000"/>
                <w:szCs w:val="21"/>
              </w:rPr>
              <w:t>V4.0</w:t>
            </w:r>
          </w:p>
        </w:tc>
        <w:tc>
          <w:tcPr>
            <w:tcW w:w="786" w:type="dxa"/>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1套</w:t>
            </w:r>
          </w:p>
        </w:tc>
        <w:tc>
          <w:tcPr>
            <w:tcW w:w="2308" w:type="dxa"/>
            <w:noWrap w:val="0"/>
            <w:vAlign w:val="center"/>
          </w:tcPr>
          <w:p>
            <w:pPr>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4" w:type="dxa"/>
            <w:noWrap w:val="0"/>
            <w:vAlign w:val="top"/>
          </w:tcPr>
          <w:p>
            <w:pPr>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3341" w:type="dxa"/>
            <w:noWrap w:val="0"/>
            <w:vAlign w:val="center"/>
          </w:tcPr>
          <w:p>
            <w:pPr>
              <w:rPr>
                <w:rFonts w:hint="eastAsia" w:ascii="仿宋" w:hAnsi="仿宋" w:eastAsia="仿宋" w:cs="仿宋"/>
                <w:color w:val="000000"/>
                <w:sz w:val="24"/>
              </w:rPr>
            </w:pPr>
            <w:r>
              <w:rPr>
                <w:rFonts w:hint="eastAsia" w:ascii="仿宋" w:hAnsi="仿宋" w:eastAsia="仿宋" w:cs="仿宋"/>
                <w:bCs/>
                <w:color w:val="000000"/>
                <w:szCs w:val="21"/>
              </w:rPr>
              <w:t>天瑞X荧光光谱仪成分分析软件V3.0</w:t>
            </w:r>
          </w:p>
        </w:tc>
        <w:tc>
          <w:tcPr>
            <w:tcW w:w="1965" w:type="dxa"/>
            <w:noWrap w:val="0"/>
            <w:vAlign w:val="center"/>
          </w:tcPr>
          <w:p>
            <w:pPr>
              <w:rPr>
                <w:rFonts w:hint="eastAsia" w:ascii="仿宋" w:hAnsi="仿宋" w:eastAsia="仿宋" w:cs="仿宋"/>
                <w:color w:val="000000"/>
                <w:sz w:val="24"/>
              </w:rPr>
            </w:pPr>
            <w:r>
              <w:rPr>
                <w:rFonts w:hint="eastAsia" w:ascii="仿宋" w:hAnsi="仿宋" w:eastAsia="仿宋" w:cs="仿宋"/>
                <w:bCs/>
                <w:color w:val="000000"/>
                <w:szCs w:val="21"/>
              </w:rPr>
              <w:t>V3.0</w:t>
            </w:r>
          </w:p>
        </w:tc>
        <w:tc>
          <w:tcPr>
            <w:tcW w:w="786" w:type="dxa"/>
            <w:noWrap w:val="0"/>
            <w:vAlign w:val="top"/>
          </w:tcPr>
          <w:p>
            <w:pPr>
              <w:jc w:val="center"/>
              <w:rPr>
                <w:rFonts w:hint="eastAsia" w:ascii="仿宋" w:hAnsi="仿宋" w:eastAsia="仿宋" w:cs="仿宋"/>
                <w:color w:val="000000"/>
                <w:sz w:val="24"/>
              </w:rPr>
            </w:pPr>
            <w:r>
              <w:rPr>
                <w:rFonts w:hint="eastAsia" w:ascii="仿宋" w:hAnsi="仿宋" w:eastAsia="仿宋" w:cs="仿宋"/>
                <w:color w:val="000000"/>
                <w:sz w:val="24"/>
              </w:rPr>
              <w:t>1套</w:t>
            </w:r>
          </w:p>
        </w:tc>
        <w:tc>
          <w:tcPr>
            <w:tcW w:w="2308" w:type="dxa"/>
            <w:noWrap w:val="0"/>
            <w:vAlign w:val="top"/>
          </w:tcPr>
          <w:p>
            <w:pPr>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304" w:type="dxa"/>
            <w:gridSpan w:val="5"/>
            <w:noWrap w:val="0"/>
            <w:vAlign w:val="top"/>
          </w:tcPr>
          <w:p>
            <w:pPr>
              <w:jc w:val="center"/>
              <w:rPr>
                <w:rFonts w:hint="eastAsia" w:ascii="仿宋" w:hAnsi="仿宋" w:eastAsia="仿宋" w:cs="仿宋"/>
                <w:color w:val="000000"/>
              </w:rPr>
            </w:pPr>
          </w:p>
          <w:p>
            <w:pPr>
              <w:jc w:val="center"/>
              <w:rPr>
                <w:rFonts w:hint="eastAsia" w:ascii="仿宋" w:hAnsi="仿宋" w:eastAsia="仿宋" w:cs="仿宋"/>
                <w:color w:val="000000"/>
                <w:sz w:val="24"/>
              </w:rPr>
            </w:pPr>
            <w:r>
              <w:rPr>
                <w:rFonts w:hint="eastAsia" w:ascii="仿宋" w:hAnsi="仿宋" w:eastAsia="仿宋" w:cs="仿宋"/>
                <w:color w:val="000000"/>
              </w:rPr>
              <w:t>总价格：人民币（含13%税）</w:t>
            </w:r>
            <w:r>
              <w:rPr>
                <w:rFonts w:hint="eastAsia" w:ascii="仿宋" w:hAnsi="仿宋" w:eastAsia="仿宋" w:cs="仿宋"/>
                <w:color w:val="000000"/>
                <w:u w:val="single"/>
              </w:rPr>
              <w:t xml:space="preserve"> </w:t>
            </w:r>
            <w:r>
              <w:rPr>
                <w:rFonts w:hint="eastAsia" w:ascii="仿宋" w:hAnsi="仿宋" w:eastAsia="仿宋" w:cs="仿宋"/>
                <w:color w:val="000000"/>
                <w:u w:val="single"/>
                <w:lang w:val="en-US" w:eastAsia="zh-CN"/>
              </w:rPr>
              <w:t xml:space="preserve">    </w:t>
            </w:r>
            <w:r>
              <w:rPr>
                <w:rFonts w:hint="eastAsia" w:ascii="仿宋" w:hAnsi="仿宋" w:eastAsia="仿宋" w:cs="仿宋"/>
                <w:color w:val="000000"/>
                <w:u w:val="single"/>
              </w:rPr>
              <w:t xml:space="preserve"> </w:t>
            </w:r>
            <w:r>
              <w:rPr>
                <w:rFonts w:hint="eastAsia" w:ascii="仿宋" w:hAnsi="仿宋" w:eastAsia="仿宋" w:cs="仿宋"/>
                <w:color w:val="000000"/>
              </w:rPr>
              <w:t>元整（￥</w:t>
            </w:r>
            <w:r>
              <w:rPr>
                <w:rFonts w:hint="eastAsia" w:ascii="仿宋" w:hAnsi="仿宋" w:eastAsia="仿宋" w:cs="仿宋"/>
                <w:color w:val="000000"/>
                <w:u w:val="single"/>
              </w:rPr>
              <w:t xml:space="preserve">  </w:t>
            </w:r>
            <w:r>
              <w:rPr>
                <w:rFonts w:hint="eastAsia" w:ascii="仿宋" w:hAnsi="仿宋" w:eastAsia="仿宋" w:cs="仿宋"/>
                <w:color w:val="000000"/>
                <w:u w:val="single"/>
                <w:lang w:val="en-US" w:eastAsia="zh-CN"/>
              </w:rPr>
              <w:t xml:space="preserve">   </w:t>
            </w:r>
            <w:r>
              <w:rPr>
                <w:rFonts w:hint="eastAsia" w:ascii="仿宋" w:hAnsi="仿宋" w:eastAsia="仿宋" w:cs="仿宋"/>
                <w:color w:val="000000"/>
                <w:u w:val="single"/>
              </w:rPr>
              <w:t xml:space="preserve"> </w:t>
            </w:r>
            <w:r>
              <w:rPr>
                <w:rFonts w:hint="eastAsia" w:ascii="仿宋" w:hAnsi="仿宋" w:eastAsia="仿宋" w:cs="仿宋"/>
                <w:color w:val="000000"/>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304" w:type="dxa"/>
            <w:gridSpan w:val="5"/>
            <w:noWrap w:val="0"/>
            <w:vAlign w:val="top"/>
          </w:tcPr>
          <w:p>
            <w:pPr>
              <w:rPr>
                <w:rFonts w:hint="eastAsia" w:ascii="仿宋" w:hAnsi="仿宋" w:eastAsia="仿宋" w:cs="仿宋"/>
                <w:color w:val="000000"/>
                <w:sz w:val="24"/>
              </w:rPr>
            </w:pPr>
            <w:r>
              <w:rPr>
                <w:rFonts w:hint="eastAsia" w:ascii="仿宋" w:hAnsi="仿宋" w:eastAsia="仿宋" w:cs="仿宋"/>
                <w:color w:val="000000"/>
                <w:sz w:val="24"/>
              </w:rPr>
              <w:t>详细配置清单请参考附件一</w:t>
            </w:r>
          </w:p>
        </w:tc>
      </w:tr>
    </w:tbl>
    <w:p>
      <w:pPr>
        <w:rPr>
          <w:rFonts w:hint="eastAsia" w:ascii="仿宋" w:hAnsi="仿宋" w:eastAsia="仿宋" w:cs="仿宋"/>
          <w:color w:val="000000"/>
          <w:sz w:val="24"/>
        </w:rPr>
      </w:pPr>
    </w:p>
    <w:p>
      <w:pPr>
        <w:numPr>
          <w:ilvl w:val="0"/>
          <w:numId w:val="4"/>
        </w:numPr>
        <w:rPr>
          <w:rFonts w:hint="eastAsia" w:ascii="仿宋" w:hAnsi="仿宋" w:eastAsia="仿宋" w:cs="仿宋"/>
          <w:b/>
          <w:color w:val="000000"/>
          <w:sz w:val="24"/>
        </w:rPr>
      </w:pPr>
      <w:r>
        <w:rPr>
          <w:rFonts w:hint="eastAsia" w:ascii="仿宋" w:hAnsi="仿宋" w:eastAsia="仿宋" w:cs="仿宋"/>
          <w:b/>
          <w:color w:val="000000"/>
          <w:sz w:val="24"/>
        </w:rPr>
        <w:t>付款方式</w:t>
      </w:r>
    </w:p>
    <w:p>
      <w:pPr>
        <w:numPr>
          <w:ilvl w:val="3"/>
          <w:numId w:val="4"/>
        </w:numPr>
        <w:rPr>
          <w:rFonts w:hint="eastAsia" w:ascii="仿宋" w:hAnsi="仿宋" w:eastAsia="仿宋" w:cs="仿宋"/>
          <w:color w:val="000000"/>
          <w:sz w:val="24"/>
          <w:lang w:eastAsia="zh-CN"/>
        </w:rPr>
      </w:pPr>
      <w:r>
        <w:rPr>
          <w:rFonts w:hint="eastAsia" w:ascii="仿宋" w:hAnsi="仿宋" w:eastAsia="仿宋" w:cs="仿宋"/>
          <w:color w:val="000000"/>
          <w:sz w:val="24"/>
          <w:lang w:eastAsia="zh-CN"/>
        </w:rPr>
        <w:t>发货前15日之内，甲方应支付合同全额的</w:t>
      </w:r>
      <w:r>
        <w:rPr>
          <w:rFonts w:hint="eastAsia" w:ascii="仿宋" w:hAnsi="仿宋" w:eastAsia="仿宋" w:cs="仿宋"/>
          <w:color w:val="000000"/>
          <w:sz w:val="24"/>
          <w:lang w:val="en-US" w:eastAsia="zh-CN"/>
        </w:rPr>
        <w:t>30%，即</w:t>
      </w:r>
      <w:r>
        <w:rPr>
          <w:rFonts w:hint="eastAsia" w:ascii="仿宋" w:hAnsi="仿宋" w:eastAsia="仿宋" w:cs="仿宋"/>
          <w:color w:val="000000"/>
          <w:sz w:val="24"/>
          <w:lang w:eastAsia="zh-CN"/>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lang w:eastAsia="zh-CN"/>
        </w:rPr>
        <w:t xml:space="preserve"> 元整（￥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lang w:eastAsia="zh-CN"/>
        </w:rPr>
        <w:t xml:space="preserve"> 元整），付至乙方指定银行账户。</w:t>
      </w:r>
    </w:p>
    <w:p>
      <w:pPr>
        <w:numPr>
          <w:ilvl w:val="3"/>
          <w:numId w:val="4"/>
        </w:numPr>
        <w:rPr>
          <w:rFonts w:hint="eastAsia" w:ascii="仿宋" w:hAnsi="仿宋" w:eastAsia="仿宋" w:cs="仿宋"/>
          <w:color w:val="000000"/>
          <w:sz w:val="24"/>
          <w:lang w:eastAsia="zh-CN"/>
        </w:rPr>
      </w:pPr>
      <w:r>
        <w:rPr>
          <w:rFonts w:hint="eastAsia" w:ascii="仿宋" w:hAnsi="仿宋" w:eastAsia="仿宋" w:cs="仿宋"/>
          <w:color w:val="000000"/>
          <w:sz w:val="24"/>
          <w:lang w:eastAsia="zh-CN"/>
        </w:rPr>
        <w:t>设备现场调试验收合格后，甲方收到乙方开具的合同全额</w:t>
      </w:r>
      <w:r>
        <w:rPr>
          <w:rFonts w:hint="eastAsia" w:ascii="仿宋" w:hAnsi="仿宋" w:eastAsia="仿宋" w:cs="仿宋"/>
          <w:color w:val="000000"/>
          <w:sz w:val="24"/>
          <w:lang w:val="en-US" w:eastAsia="zh-CN"/>
        </w:rPr>
        <w:t>13%</w:t>
      </w:r>
      <w:r>
        <w:rPr>
          <w:rFonts w:hint="eastAsia" w:ascii="仿宋" w:hAnsi="仿宋" w:eastAsia="仿宋" w:cs="仿宋"/>
          <w:color w:val="000000"/>
          <w:sz w:val="24"/>
          <w:lang w:eastAsia="zh-CN"/>
        </w:rPr>
        <w:t>增值税专票发票（软件、硬件分别开具）后，在</w:t>
      </w:r>
      <w:r>
        <w:rPr>
          <w:rFonts w:hint="eastAsia" w:ascii="仿宋" w:hAnsi="仿宋" w:eastAsia="仿宋" w:cs="仿宋"/>
          <w:color w:val="000000"/>
          <w:sz w:val="24"/>
          <w:lang w:val="en-US" w:eastAsia="zh-CN"/>
        </w:rPr>
        <w:t>15日内支付乙方合同全额的68%，即</w:t>
      </w:r>
      <w:r>
        <w:rPr>
          <w:rFonts w:hint="eastAsia" w:ascii="仿宋" w:hAnsi="仿宋" w:eastAsia="仿宋" w:cs="仿宋"/>
          <w:color w:val="000000"/>
          <w:sz w:val="24"/>
          <w:lang w:eastAsia="zh-CN"/>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lang w:eastAsia="zh-CN"/>
        </w:rPr>
        <w:t xml:space="preserve"> 元整（￥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lang w:eastAsia="zh-CN"/>
        </w:rPr>
        <w:t xml:space="preserve">  元整）。</w:t>
      </w:r>
    </w:p>
    <w:p>
      <w:pPr>
        <w:numPr>
          <w:ilvl w:val="3"/>
          <w:numId w:val="4"/>
        </w:numPr>
        <w:rPr>
          <w:rFonts w:hint="eastAsia" w:ascii="仿宋" w:hAnsi="仿宋" w:eastAsia="仿宋" w:cs="仿宋"/>
          <w:color w:val="000000"/>
          <w:sz w:val="22"/>
          <w:szCs w:val="22"/>
          <w:lang w:val="en-US" w:eastAsia="zh-CN"/>
        </w:rPr>
      </w:pPr>
      <w:r>
        <w:rPr>
          <w:rFonts w:hint="eastAsia" w:ascii="仿宋" w:hAnsi="仿宋" w:eastAsia="仿宋" w:cs="仿宋"/>
          <w:color w:val="000000"/>
          <w:sz w:val="24"/>
          <w:lang w:val="en-US" w:eastAsia="zh-CN"/>
        </w:rPr>
        <w:t>整机质保期一年，质保期结束后，在无任何遗留问题的情况下，甲方在15日内支付乙方合同全额的2%质保金</w:t>
      </w:r>
      <w:r>
        <w:rPr>
          <w:rFonts w:hint="eastAsia" w:ascii="仿宋" w:hAnsi="仿宋" w:eastAsia="仿宋" w:cs="仿宋"/>
          <w:color w:val="000000"/>
          <w:sz w:val="22"/>
          <w:szCs w:val="22"/>
          <w:lang w:val="en-US" w:eastAsia="zh-CN"/>
        </w:rPr>
        <w:t>。</w:t>
      </w:r>
    </w:p>
    <w:p>
      <w:pPr>
        <w:numPr>
          <w:ilvl w:val="0"/>
          <w:numId w:val="0"/>
        </w:numPr>
        <w:ind w:leftChars="0"/>
        <w:jc w:val="left"/>
        <w:rPr>
          <w:rFonts w:hint="eastAsia" w:ascii="仿宋" w:hAnsi="仿宋" w:eastAsia="仿宋" w:cs="仿宋"/>
          <w:color w:val="000000"/>
          <w:sz w:val="22"/>
          <w:szCs w:val="22"/>
        </w:rPr>
      </w:pPr>
    </w:p>
    <w:p>
      <w:pPr>
        <w:ind w:left="624" w:leftChars="297"/>
        <w:rPr>
          <w:rFonts w:hint="eastAsia" w:ascii="仿宋" w:hAnsi="仿宋" w:eastAsia="仿宋" w:cs="仿宋"/>
          <w:color w:val="000000"/>
          <w:sz w:val="24"/>
        </w:rPr>
      </w:pPr>
    </w:p>
    <w:p>
      <w:pPr>
        <w:numPr>
          <w:ilvl w:val="0"/>
          <w:numId w:val="4"/>
        </w:numPr>
        <w:rPr>
          <w:rFonts w:hint="eastAsia" w:ascii="仿宋" w:hAnsi="仿宋" w:eastAsia="仿宋" w:cs="仿宋"/>
          <w:b/>
          <w:color w:val="000000"/>
          <w:sz w:val="24"/>
        </w:rPr>
      </w:pPr>
      <w:r>
        <w:rPr>
          <w:rFonts w:hint="eastAsia" w:ascii="仿宋" w:hAnsi="仿宋" w:eastAsia="仿宋" w:cs="仿宋"/>
          <w:b/>
          <w:color w:val="000000"/>
          <w:sz w:val="24"/>
        </w:rPr>
        <w:t>交货时间、地点及运输方式</w:t>
      </w:r>
    </w:p>
    <w:p>
      <w:pPr>
        <w:numPr>
          <w:ilvl w:val="3"/>
          <w:numId w:val="4"/>
        </w:numPr>
        <w:rPr>
          <w:rFonts w:hint="eastAsia" w:ascii="仿宋" w:hAnsi="仿宋" w:eastAsia="仿宋" w:cs="仿宋"/>
          <w:color w:val="000000"/>
          <w:sz w:val="24"/>
        </w:rPr>
      </w:pPr>
      <w:r>
        <w:rPr>
          <w:rFonts w:hint="eastAsia" w:ascii="仿宋" w:hAnsi="仿宋" w:eastAsia="仿宋" w:cs="仿宋"/>
          <w:color w:val="000000"/>
          <w:sz w:val="24"/>
        </w:rPr>
        <w:t>交货时间：</w:t>
      </w:r>
      <w:r>
        <w:rPr>
          <w:rFonts w:hint="eastAsia" w:ascii="仿宋" w:hAnsi="仿宋" w:eastAsia="仿宋" w:cs="仿宋"/>
          <w:color w:val="000000"/>
          <w:sz w:val="24"/>
          <w:u w:val="single"/>
        </w:rPr>
        <w:t>乙方确认收到甲方货款后15 日内发货，并将发货单传真至甲方。</w:t>
      </w:r>
    </w:p>
    <w:p>
      <w:pPr>
        <w:numPr>
          <w:ilvl w:val="3"/>
          <w:numId w:val="4"/>
        </w:numPr>
        <w:rPr>
          <w:rFonts w:hint="eastAsia" w:ascii="仿宋" w:hAnsi="仿宋" w:eastAsia="仿宋" w:cs="仿宋"/>
          <w:color w:val="000000"/>
          <w:sz w:val="24"/>
        </w:rPr>
      </w:pPr>
      <w:r>
        <w:rPr>
          <w:rFonts w:hint="eastAsia" w:ascii="仿宋" w:hAnsi="仿宋" w:eastAsia="仿宋" w:cs="仿宋"/>
          <w:color w:val="000000"/>
          <w:sz w:val="24"/>
        </w:rPr>
        <w:t>交货地点：</w:t>
      </w:r>
      <w:r>
        <w:rPr>
          <w:rFonts w:hint="eastAsia" w:ascii="仿宋" w:hAnsi="仿宋" w:eastAsia="仿宋" w:cs="仿宋"/>
          <w:color w:val="000000"/>
          <w:sz w:val="24"/>
          <w:lang w:eastAsia="zh-CN"/>
        </w:rPr>
        <w:t>杭州市钱塘区临江街道红十五线和观十五线交叉口，收货人：</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lang w:eastAsia="zh-CN"/>
        </w:rPr>
        <w:t>，</w:t>
      </w:r>
    </w:p>
    <w:p>
      <w:pPr>
        <w:numPr>
          <w:ilvl w:val="3"/>
          <w:numId w:val="4"/>
        </w:numPr>
        <w:rPr>
          <w:rFonts w:hint="eastAsia" w:ascii="仿宋" w:hAnsi="仿宋" w:eastAsia="仿宋" w:cs="仿宋"/>
          <w:color w:val="000000"/>
          <w:sz w:val="24"/>
        </w:rPr>
      </w:pPr>
      <w:r>
        <w:rPr>
          <w:rFonts w:hint="eastAsia" w:ascii="仿宋" w:hAnsi="仿宋" w:eastAsia="仿宋" w:cs="仿宋"/>
          <w:color w:val="000000"/>
          <w:sz w:val="24"/>
          <w:lang w:eastAsia="zh-CN"/>
        </w:rPr>
        <w:t>联系电话：</w:t>
      </w:r>
      <w:r>
        <w:rPr>
          <w:rFonts w:hint="eastAsia" w:ascii="仿宋" w:hAnsi="仿宋" w:eastAsia="仿宋" w:cs="仿宋"/>
          <w:color w:val="000000"/>
          <w:sz w:val="24"/>
          <w:lang w:val="en-US" w:eastAsia="zh-CN"/>
        </w:rPr>
        <w:t xml:space="preserve">   </w:t>
      </w:r>
    </w:p>
    <w:p>
      <w:pPr>
        <w:numPr>
          <w:ilvl w:val="3"/>
          <w:numId w:val="4"/>
        </w:numPr>
        <w:rPr>
          <w:rFonts w:hint="eastAsia" w:ascii="仿宋" w:hAnsi="仿宋" w:eastAsia="仿宋" w:cs="仿宋"/>
          <w:color w:val="000000"/>
          <w:sz w:val="24"/>
        </w:rPr>
      </w:pPr>
      <w:r>
        <w:rPr>
          <w:rFonts w:hint="eastAsia" w:ascii="仿宋" w:hAnsi="仿宋" w:eastAsia="仿宋" w:cs="仿宋"/>
          <w:color w:val="000000"/>
          <w:sz w:val="24"/>
        </w:rPr>
        <w:t>装机地点：</w:t>
      </w:r>
      <w:r>
        <w:rPr>
          <w:rFonts w:hint="eastAsia" w:ascii="仿宋" w:hAnsi="仿宋" w:eastAsia="仿宋" w:cs="仿宋"/>
          <w:color w:val="000000"/>
          <w:sz w:val="24"/>
          <w:lang w:eastAsia="zh-CN"/>
        </w:rPr>
        <w:t>杭州临江环境能源有限公司三固项目技术部</w:t>
      </w:r>
    </w:p>
    <w:p>
      <w:pPr>
        <w:numPr>
          <w:ilvl w:val="3"/>
          <w:numId w:val="4"/>
        </w:numPr>
        <w:rPr>
          <w:rFonts w:hint="eastAsia" w:ascii="仿宋" w:hAnsi="仿宋" w:eastAsia="仿宋" w:cs="仿宋"/>
          <w:color w:val="000000"/>
          <w:sz w:val="24"/>
        </w:rPr>
      </w:pPr>
      <w:r>
        <w:rPr>
          <w:rFonts w:hint="eastAsia" w:ascii="仿宋" w:hAnsi="仿宋" w:eastAsia="仿宋" w:cs="仿宋"/>
          <w:color w:val="000000"/>
          <w:sz w:val="24"/>
        </w:rPr>
        <w:t>运输方式：物流</w:t>
      </w:r>
    </w:p>
    <w:p>
      <w:pPr>
        <w:rPr>
          <w:rFonts w:hint="eastAsia" w:ascii="仿宋" w:hAnsi="仿宋" w:eastAsia="仿宋" w:cs="仿宋"/>
          <w:color w:val="000000"/>
          <w:sz w:val="24"/>
        </w:rPr>
      </w:pPr>
    </w:p>
    <w:p>
      <w:pPr>
        <w:numPr>
          <w:ilvl w:val="0"/>
          <w:numId w:val="4"/>
        </w:numPr>
        <w:rPr>
          <w:rFonts w:hint="eastAsia" w:ascii="仿宋" w:hAnsi="仿宋" w:eastAsia="仿宋" w:cs="仿宋"/>
          <w:b/>
          <w:color w:val="000000"/>
          <w:sz w:val="24"/>
        </w:rPr>
      </w:pPr>
      <w:r>
        <w:rPr>
          <w:rFonts w:hint="eastAsia" w:ascii="仿宋" w:hAnsi="仿宋" w:eastAsia="仿宋" w:cs="仿宋"/>
          <w:b/>
          <w:color w:val="000000"/>
          <w:sz w:val="24"/>
        </w:rPr>
        <w:t>技术指标及设备工作环境要求</w:t>
      </w:r>
    </w:p>
    <w:p>
      <w:pPr>
        <w:ind w:left="624" w:leftChars="297"/>
        <w:rPr>
          <w:rFonts w:hint="eastAsia" w:ascii="仿宋" w:hAnsi="仿宋" w:eastAsia="仿宋" w:cs="仿宋"/>
          <w:color w:val="000000"/>
          <w:sz w:val="24"/>
        </w:rPr>
      </w:pPr>
      <w:r>
        <w:rPr>
          <w:rFonts w:hint="eastAsia" w:ascii="仿宋" w:hAnsi="仿宋" w:eastAsia="仿宋" w:cs="仿宋"/>
          <w:color w:val="000000"/>
          <w:sz w:val="24"/>
        </w:rPr>
        <w:t>请参见附件二</w:t>
      </w:r>
    </w:p>
    <w:p>
      <w:pPr>
        <w:rPr>
          <w:rFonts w:hint="eastAsia" w:ascii="仿宋" w:hAnsi="仿宋" w:eastAsia="仿宋" w:cs="仿宋"/>
          <w:b/>
          <w:color w:val="000000"/>
          <w:sz w:val="24"/>
        </w:rPr>
      </w:pPr>
    </w:p>
    <w:p>
      <w:pPr>
        <w:numPr>
          <w:ilvl w:val="0"/>
          <w:numId w:val="4"/>
        </w:numPr>
        <w:rPr>
          <w:rFonts w:hint="eastAsia" w:ascii="仿宋" w:hAnsi="仿宋" w:eastAsia="仿宋" w:cs="仿宋"/>
          <w:b/>
          <w:color w:val="000000"/>
          <w:sz w:val="24"/>
        </w:rPr>
      </w:pPr>
      <w:r>
        <w:rPr>
          <w:rFonts w:hint="eastAsia" w:ascii="仿宋" w:hAnsi="仿宋" w:eastAsia="仿宋" w:cs="仿宋"/>
          <w:b/>
          <w:color w:val="000000"/>
          <w:sz w:val="24"/>
        </w:rPr>
        <w:t>售后服务</w:t>
      </w:r>
    </w:p>
    <w:p>
      <w:pPr>
        <w:ind w:left="624" w:leftChars="297"/>
        <w:rPr>
          <w:rFonts w:hint="eastAsia" w:ascii="仿宋" w:hAnsi="仿宋" w:eastAsia="仿宋" w:cs="仿宋"/>
          <w:color w:val="000000"/>
          <w:sz w:val="24"/>
        </w:rPr>
      </w:pPr>
      <w:r>
        <w:rPr>
          <w:rFonts w:hint="eastAsia" w:ascii="仿宋" w:hAnsi="仿宋" w:eastAsia="仿宋" w:cs="仿宋"/>
          <w:color w:val="000000"/>
          <w:sz w:val="24"/>
        </w:rPr>
        <w:t>请参见附件三</w:t>
      </w:r>
    </w:p>
    <w:p>
      <w:pPr>
        <w:rPr>
          <w:rFonts w:hint="eastAsia" w:ascii="仿宋" w:hAnsi="仿宋" w:eastAsia="仿宋" w:cs="仿宋"/>
          <w:color w:val="000000"/>
          <w:sz w:val="24"/>
        </w:rPr>
      </w:pPr>
    </w:p>
    <w:p>
      <w:pPr>
        <w:rPr>
          <w:rFonts w:hint="eastAsia" w:ascii="仿宋" w:hAnsi="仿宋" w:eastAsia="仿宋" w:cs="仿宋"/>
          <w:b/>
          <w:color w:val="000000"/>
          <w:sz w:val="24"/>
        </w:rPr>
      </w:pPr>
      <w:r>
        <w:rPr>
          <w:rFonts w:hint="eastAsia" w:ascii="仿宋" w:hAnsi="仿宋" w:eastAsia="仿宋" w:cs="仿宋"/>
          <w:b/>
          <w:color w:val="000000"/>
          <w:sz w:val="24"/>
        </w:rPr>
        <w:t>六、 违约条款</w:t>
      </w:r>
    </w:p>
    <w:p>
      <w:pPr>
        <w:numPr>
          <w:ilvl w:val="3"/>
          <w:numId w:val="4"/>
        </w:numPr>
        <w:rPr>
          <w:rFonts w:hint="eastAsia" w:ascii="仿宋" w:hAnsi="仿宋" w:eastAsia="仿宋" w:cs="仿宋"/>
          <w:color w:val="000000"/>
          <w:sz w:val="24"/>
        </w:rPr>
      </w:pPr>
      <w:r>
        <w:rPr>
          <w:rFonts w:hint="eastAsia" w:ascii="仿宋" w:hAnsi="仿宋" w:eastAsia="仿宋" w:cs="仿宋"/>
          <w:color w:val="000000"/>
          <w:sz w:val="24"/>
        </w:rPr>
        <w:t>如因一方违约，未能就赔偿损失达成协议，引起诉讼或仲裁时，违约方除应赔偿经济损失外，还应承担因诉讼或仲裁所支付的律师代理费等相关费用。</w:t>
      </w:r>
    </w:p>
    <w:p>
      <w:pPr>
        <w:numPr>
          <w:ilvl w:val="3"/>
          <w:numId w:val="4"/>
        </w:numPr>
        <w:rPr>
          <w:rFonts w:hint="eastAsia" w:ascii="仿宋" w:hAnsi="仿宋" w:eastAsia="仿宋" w:cs="仿宋"/>
          <w:color w:val="000000"/>
          <w:sz w:val="24"/>
        </w:rPr>
      </w:pPr>
      <w:r>
        <w:rPr>
          <w:rFonts w:hint="eastAsia" w:ascii="仿宋" w:hAnsi="仿宋" w:eastAsia="仿宋" w:cs="仿宋"/>
          <w:color w:val="000000"/>
          <w:sz w:val="24"/>
        </w:rPr>
        <w:t>其它违约责任，以《中华人民共和国合同法》和其他有关法律、法规规定为准，无相关规定的，各方协商解决。</w:t>
      </w:r>
    </w:p>
    <w:p>
      <w:pPr>
        <w:numPr>
          <w:ilvl w:val="3"/>
          <w:numId w:val="4"/>
        </w:numPr>
        <w:rPr>
          <w:rFonts w:hint="eastAsia" w:ascii="仿宋" w:hAnsi="仿宋" w:eastAsia="仿宋" w:cs="仿宋"/>
          <w:color w:val="000000"/>
          <w:sz w:val="24"/>
        </w:rPr>
      </w:pPr>
      <w:r>
        <w:rPr>
          <w:rFonts w:hint="eastAsia" w:ascii="仿宋" w:hAnsi="仿宋" w:eastAsia="仿宋" w:cs="仿宋"/>
          <w:color w:val="000000"/>
          <w:sz w:val="24"/>
        </w:rPr>
        <w:t>甲、乙任何一方如确因不可抗力的原因，不能履行本合同时，应及时向对方通知不能履行或须延期履行，部分履行合同的理由。在取得有关机构证明后，经甲乙双方协商一致，本合同可以不履行或延期履行或部分履行，并全部或者部分免予承担违约责任。</w:t>
      </w:r>
    </w:p>
    <w:p>
      <w:pPr>
        <w:rPr>
          <w:rFonts w:hint="eastAsia" w:ascii="仿宋" w:hAnsi="仿宋" w:eastAsia="仿宋" w:cs="仿宋"/>
          <w:color w:val="000000"/>
          <w:szCs w:val="21"/>
        </w:rPr>
      </w:pPr>
    </w:p>
    <w:p>
      <w:pPr>
        <w:rPr>
          <w:rFonts w:hint="eastAsia" w:ascii="仿宋" w:hAnsi="仿宋" w:eastAsia="仿宋" w:cs="仿宋"/>
          <w:b/>
          <w:color w:val="000000"/>
          <w:sz w:val="24"/>
        </w:rPr>
      </w:pPr>
      <w:r>
        <w:rPr>
          <w:rFonts w:hint="eastAsia" w:ascii="仿宋" w:hAnsi="仿宋" w:eastAsia="仿宋" w:cs="仿宋"/>
          <w:b/>
          <w:color w:val="000000"/>
          <w:sz w:val="24"/>
        </w:rPr>
        <w:t>七、 争议的解决方式</w:t>
      </w:r>
    </w:p>
    <w:p>
      <w:pPr>
        <w:ind w:left="624" w:leftChars="297"/>
        <w:rPr>
          <w:rFonts w:hint="eastAsia" w:ascii="仿宋" w:hAnsi="仿宋" w:eastAsia="仿宋" w:cs="仿宋"/>
          <w:color w:val="000000"/>
          <w:szCs w:val="21"/>
        </w:rPr>
      </w:pPr>
      <w:r>
        <w:rPr>
          <w:rFonts w:hint="eastAsia" w:ascii="仿宋" w:hAnsi="仿宋" w:eastAsia="仿宋" w:cs="仿宋"/>
          <w:color w:val="000000"/>
          <w:szCs w:val="21"/>
        </w:rPr>
        <w:t>本合同在执行中如发生争议或纠纷，甲、乙双方应协商解决，解决不了时，向被告所在地法院提起诉讼。</w:t>
      </w:r>
    </w:p>
    <w:p>
      <w:pPr>
        <w:ind w:left="624" w:leftChars="297"/>
        <w:rPr>
          <w:rFonts w:hint="eastAsia" w:ascii="仿宋" w:hAnsi="仿宋" w:eastAsia="仿宋" w:cs="仿宋"/>
          <w:color w:val="000000"/>
          <w:szCs w:val="21"/>
        </w:rPr>
      </w:pPr>
    </w:p>
    <w:p>
      <w:pPr>
        <w:rPr>
          <w:rFonts w:hint="eastAsia" w:ascii="仿宋" w:hAnsi="仿宋" w:eastAsia="仿宋" w:cs="仿宋"/>
          <w:b/>
          <w:color w:val="000000"/>
          <w:sz w:val="24"/>
        </w:rPr>
      </w:pPr>
      <w:r>
        <w:rPr>
          <w:rFonts w:hint="eastAsia" w:ascii="仿宋" w:hAnsi="仿宋" w:eastAsia="仿宋" w:cs="仿宋"/>
          <w:b/>
          <w:color w:val="000000"/>
          <w:sz w:val="24"/>
        </w:rPr>
        <w:t>八、其它约定事项</w:t>
      </w:r>
    </w:p>
    <w:p>
      <w:pPr>
        <w:numPr>
          <w:ilvl w:val="0"/>
          <w:numId w:val="0"/>
        </w:numPr>
        <w:ind w:leftChars="0"/>
        <w:rPr>
          <w:rFonts w:hint="eastAsia" w:ascii="仿宋" w:hAnsi="仿宋" w:eastAsia="仿宋" w:cs="仿宋"/>
          <w:color w:val="000000"/>
          <w:sz w:val="24"/>
        </w:rPr>
      </w:pPr>
      <w:r>
        <w:rPr>
          <w:rFonts w:hint="eastAsia" w:ascii="仿宋" w:hAnsi="仿宋" w:eastAsia="仿宋" w:cs="仿宋"/>
          <w:color w:val="000000"/>
          <w:sz w:val="24"/>
        </w:rPr>
        <w:t>1. 如因生产资料、生产设备、生产工艺或市场发生重大变化，乙方须变更产品品种、花色、规格、质量、包装时，应提前10日通知甲方。因甲方原因超过6个月内未完成装机的，若合同设备生产成本增加，软件更新升级等产生费用由甲方承担。</w:t>
      </w:r>
    </w:p>
    <w:p>
      <w:pPr>
        <w:numPr>
          <w:ilvl w:val="0"/>
          <w:numId w:val="0"/>
        </w:numPr>
        <w:ind w:leftChars="0"/>
        <w:rPr>
          <w:rFonts w:hint="eastAsia" w:ascii="仿宋" w:hAnsi="仿宋" w:eastAsia="仿宋" w:cs="仿宋"/>
          <w:color w:val="000000"/>
          <w:sz w:val="24"/>
        </w:rPr>
      </w:pPr>
      <w:r>
        <w:rPr>
          <w:rFonts w:hint="eastAsia" w:ascii="仿宋" w:hAnsi="仿宋" w:eastAsia="仿宋" w:cs="仿宋"/>
          <w:color w:val="000000"/>
          <w:sz w:val="24"/>
        </w:rPr>
        <w:t>2. 甲方及甲方工作人员在使用设备前要确保使用环境是否符合技术规范要求，设备使用前做好必要检查工作，确保设备各项指标、参数正常，严格按照使用说明书要求的环境和流程操作，若因此造成损失由甲方承担。</w:t>
      </w:r>
    </w:p>
    <w:p>
      <w:pPr>
        <w:numPr>
          <w:ilvl w:val="0"/>
          <w:numId w:val="0"/>
        </w:numPr>
        <w:ind w:leftChars="0"/>
        <w:rPr>
          <w:rFonts w:hint="eastAsia" w:ascii="仿宋" w:hAnsi="仿宋" w:eastAsia="仿宋" w:cs="仿宋"/>
          <w:color w:val="000000"/>
          <w:sz w:val="24"/>
        </w:rPr>
      </w:pPr>
      <w:r>
        <w:rPr>
          <w:rFonts w:hint="eastAsia" w:ascii="仿宋" w:hAnsi="仿宋" w:eastAsia="仿宋" w:cs="仿宋"/>
          <w:color w:val="000000"/>
          <w:sz w:val="24"/>
        </w:rPr>
        <w:t>3. 本合同在执行期间，如有未尽事宜，由甲乙双方协商，另订附则附于本合同之内，所有附则在法律上均与本合同有同等效力。</w:t>
      </w:r>
    </w:p>
    <w:p>
      <w:pPr>
        <w:numPr>
          <w:ilvl w:val="0"/>
          <w:numId w:val="0"/>
        </w:numPr>
        <w:ind w:leftChars="0"/>
        <w:rPr>
          <w:rFonts w:hint="eastAsia" w:ascii="仿宋" w:hAnsi="仿宋" w:eastAsia="仿宋" w:cs="仿宋"/>
          <w:color w:val="000000"/>
          <w:sz w:val="24"/>
        </w:rPr>
      </w:pPr>
      <w:r>
        <w:rPr>
          <w:rFonts w:hint="eastAsia" w:ascii="仿宋" w:hAnsi="仿宋" w:eastAsia="仿宋" w:cs="仿宋"/>
          <w:color w:val="000000"/>
          <w:sz w:val="24"/>
        </w:rPr>
        <w:t>4. 合同履行中，甲方因合同标的物而造成的财产损失，乙方不承担连带或间接损失责任，乙方赔偿额以仪器本身价值为限。</w:t>
      </w:r>
    </w:p>
    <w:p>
      <w:pPr>
        <w:numPr>
          <w:ilvl w:val="0"/>
          <w:numId w:val="0"/>
        </w:numPr>
        <w:ind w:leftChars="0"/>
        <w:rPr>
          <w:rFonts w:hint="eastAsia" w:ascii="仿宋" w:hAnsi="仿宋" w:eastAsia="仿宋" w:cs="仿宋"/>
          <w:color w:val="000000"/>
          <w:sz w:val="24"/>
        </w:rPr>
      </w:pPr>
      <w:r>
        <w:rPr>
          <w:rFonts w:hint="eastAsia" w:ascii="仿宋" w:hAnsi="仿宋" w:eastAsia="仿宋" w:cs="仿宋"/>
          <w:color w:val="000000"/>
          <w:sz w:val="24"/>
        </w:rPr>
        <w:t>5. 本合同自双方签字盖章之日起生效。合同文本壹式贰份，双方各执壹份。</w:t>
      </w:r>
    </w:p>
    <w:p>
      <w:pPr>
        <w:rPr>
          <w:rFonts w:hint="eastAsia" w:ascii="仿宋" w:hAnsi="仿宋" w:eastAsia="仿宋" w:cs="仿宋"/>
          <w:color w:val="000000"/>
          <w:sz w:val="24"/>
        </w:rPr>
      </w:pPr>
    </w:p>
    <w:p>
      <w:pPr>
        <w:rPr>
          <w:rFonts w:hint="eastAsia" w:ascii="仿宋" w:hAnsi="仿宋" w:eastAsia="仿宋" w:cs="仿宋"/>
          <w:color w:val="000000"/>
          <w:sz w:val="24"/>
        </w:rPr>
      </w:pPr>
    </w:p>
    <w:p>
      <w:pPr>
        <w:pStyle w:val="6"/>
        <w:jc w:val="left"/>
        <w:rPr>
          <w:rFonts w:hint="eastAsia" w:ascii="仿宋" w:hAnsi="仿宋" w:eastAsia="仿宋" w:cs="仿宋"/>
          <w:b/>
          <w:color w:val="000000"/>
          <w:szCs w:val="21"/>
        </w:rPr>
      </w:pPr>
    </w:p>
    <w:p>
      <w:pPr>
        <w:rPr>
          <w:rFonts w:hint="eastAsia" w:ascii="仿宋" w:hAnsi="仿宋" w:eastAsia="仿宋" w:cs="仿宋"/>
          <w:color w:val="000000"/>
          <w:szCs w:val="21"/>
        </w:rPr>
      </w:pPr>
      <w:r>
        <w:rPr>
          <w:rFonts w:hint="eastAsia" w:ascii="仿宋" w:hAnsi="仿宋" w:eastAsia="仿宋" w:cs="仿宋"/>
          <w:color w:val="000000"/>
          <w:szCs w:val="21"/>
        </w:rPr>
        <w:t>甲方(章)：杭州临江环境能源有限公司</w:t>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乙方(章)：</w:t>
      </w:r>
    </w:p>
    <w:p>
      <w:pPr>
        <w:rPr>
          <w:rFonts w:hint="eastAsia" w:ascii="仿宋" w:hAnsi="仿宋" w:eastAsia="仿宋" w:cs="仿宋"/>
          <w:color w:val="000000"/>
          <w:szCs w:val="21"/>
        </w:rPr>
      </w:pPr>
    </w:p>
    <w:p>
      <w:pPr>
        <w:rPr>
          <w:rFonts w:hint="eastAsia" w:ascii="仿宋" w:hAnsi="仿宋" w:eastAsia="仿宋" w:cs="仿宋"/>
          <w:color w:val="000000"/>
          <w:szCs w:val="21"/>
        </w:rPr>
      </w:pPr>
      <w:r>
        <w:rPr>
          <w:rFonts w:hint="eastAsia" w:ascii="仿宋" w:hAnsi="仿宋" w:eastAsia="仿宋" w:cs="仿宋"/>
          <w:color w:val="000000"/>
          <w:szCs w:val="21"/>
        </w:rPr>
        <w:t>经办人：</w:t>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 xml:space="preserve">经办人： </w:t>
      </w:r>
    </w:p>
    <w:p>
      <w:pPr>
        <w:rPr>
          <w:rFonts w:hint="eastAsia" w:ascii="仿宋" w:hAnsi="仿宋" w:eastAsia="仿宋" w:cs="仿宋"/>
          <w:color w:val="000000"/>
          <w:szCs w:val="21"/>
        </w:rPr>
      </w:pPr>
    </w:p>
    <w:p>
      <w:pPr>
        <w:rPr>
          <w:rFonts w:hint="eastAsia" w:ascii="仿宋" w:hAnsi="仿宋" w:eastAsia="仿宋" w:cs="仿宋"/>
          <w:color w:val="000000"/>
          <w:szCs w:val="21"/>
        </w:rPr>
      </w:pPr>
      <w:r>
        <w:rPr>
          <w:rFonts w:hint="eastAsia" w:ascii="仿宋" w:hAnsi="仿宋" w:eastAsia="仿宋" w:cs="仿宋"/>
          <w:color w:val="000000"/>
          <w:szCs w:val="21"/>
        </w:rPr>
        <w:t xml:space="preserve">日期：        </w:t>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日期 ：</w:t>
      </w:r>
    </w:p>
    <w:p>
      <w:pPr>
        <w:rPr>
          <w:rFonts w:hint="eastAsia" w:ascii="仿宋" w:hAnsi="仿宋" w:eastAsia="仿宋" w:cs="仿宋"/>
          <w:color w:val="000000"/>
          <w:szCs w:val="21"/>
        </w:rPr>
      </w:pP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 xml:space="preserve">              </w:t>
      </w:r>
    </w:p>
    <w:p>
      <w:pPr>
        <w:pStyle w:val="6"/>
        <w:jc w:val="left"/>
        <w:rPr>
          <w:rFonts w:hint="eastAsia" w:ascii="仿宋" w:hAnsi="仿宋" w:eastAsia="仿宋" w:cs="仿宋"/>
          <w:color w:val="000000"/>
          <w:szCs w:val="21"/>
        </w:rPr>
      </w:pPr>
      <w:r>
        <w:rPr>
          <w:rFonts w:hint="eastAsia" w:ascii="仿宋" w:hAnsi="仿宋" w:eastAsia="仿宋" w:cs="仿宋"/>
          <w:color w:val="000000"/>
          <w:szCs w:val="21"/>
        </w:rPr>
        <w:t>开户行：杭州银行大江东支行</w:t>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开户行：</w:t>
      </w:r>
    </w:p>
    <w:p>
      <w:pPr>
        <w:pStyle w:val="6"/>
        <w:jc w:val="left"/>
        <w:rPr>
          <w:rFonts w:hint="eastAsia" w:ascii="仿宋" w:hAnsi="仿宋" w:eastAsia="仿宋" w:cs="仿宋"/>
          <w:color w:val="000000"/>
          <w:szCs w:val="21"/>
        </w:rPr>
      </w:pPr>
    </w:p>
    <w:p>
      <w:pPr>
        <w:pStyle w:val="6"/>
        <w:jc w:val="left"/>
        <w:rPr>
          <w:rFonts w:hint="eastAsia" w:ascii="仿宋" w:hAnsi="仿宋" w:eastAsia="仿宋" w:cs="仿宋"/>
          <w:color w:val="000000"/>
          <w:szCs w:val="21"/>
        </w:rPr>
      </w:pPr>
      <w:r>
        <w:rPr>
          <w:rFonts w:hint="eastAsia" w:ascii="仿宋" w:hAnsi="仿宋" w:eastAsia="仿宋" w:cs="仿宋"/>
          <w:color w:val="000000"/>
          <w:szCs w:val="21"/>
        </w:rPr>
        <w:t>账号：3301040160008775754</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账号：</w:t>
      </w:r>
    </w:p>
    <w:p>
      <w:pPr>
        <w:rPr>
          <w:rFonts w:hint="eastAsia" w:ascii="仿宋" w:hAnsi="仿宋" w:eastAsia="仿宋" w:cs="仿宋"/>
          <w:color w:val="000000"/>
          <w:sz w:val="24"/>
        </w:rPr>
      </w:pPr>
    </w:p>
    <w:p>
      <w:pPr>
        <w:rPr>
          <w:rFonts w:hint="eastAsia" w:ascii="仿宋" w:hAnsi="仿宋" w:eastAsia="仿宋" w:cs="仿宋"/>
          <w:color w:val="000000"/>
          <w:sz w:val="24"/>
        </w:rPr>
      </w:pPr>
    </w:p>
    <w:p>
      <w:pPr>
        <w:rPr>
          <w:rFonts w:hint="eastAsia" w:ascii="仿宋" w:hAnsi="仿宋" w:eastAsia="仿宋" w:cs="仿宋"/>
          <w:color w:val="000000"/>
          <w:sz w:val="24"/>
        </w:rPr>
      </w:pPr>
    </w:p>
    <w:p>
      <w:pPr>
        <w:rPr>
          <w:rFonts w:hint="eastAsia" w:ascii="仿宋" w:hAnsi="仿宋" w:eastAsia="仿宋" w:cs="仿宋"/>
          <w:color w:val="000000"/>
          <w:sz w:val="24"/>
        </w:rPr>
      </w:pPr>
    </w:p>
    <w:p>
      <w:pPr>
        <w:rPr>
          <w:rFonts w:hint="eastAsia" w:ascii="仿宋" w:hAnsi="仿宋" w:eastAsia="仿宋" w:cs="仿宋"/>
          <w:b/>
          <w:color w:val="000000"/>
          <w:sz w:val="24"/>
        </w:rPr>
      </w:pPr>
      <w:r>
        <w:rPr>
          <w:rFonts w:hint="eastAsia" w:ascii="仿宋" w:hAnsi="仿宋" w:eastAsia="仿宋" w:cs="仿宋"/>
          <w:color w:val="000000"/>
          <w:sz w:val="24"/>
        </w:rPr>
        <w:br w:type="page"/>
      </w:r>
      <w:r>
        <w:rPr>
          <w:rFonts w:hint="eastAsia" w:ascii="仿宋" w:hAnsi="仿宋" w:eastAsia="仿宋" w:cs="仿宋"/>
          <w:b/>
          <w:color w:val="000000"/>
          <w:sz w:val="24"/>
        </w:rPr>
        <w:t xml:space="preserve">附件一 ：  </w:t>
      </w:r>
    </w:p>
    <w:p>
      <w:pPr>
        <w:adjustRightInd w:val="0"/>
        <w:spacing w:line="360" w:lineRule="auto"/>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产品配置清单</w:t>
      </w:r>
    </w:p>
    <w:p>
      <w:pPr>
        <w:snapToGrid w:val="0"/>
        <w:spacing w:before="50" w:line="360" w:lineRule="auto"/>
        <w:rPr>
          <w:rFonts w:hint="eastAsia" w:ascii="仿宋" w:hAnsi="仿宋" w:eastAsia="仿宋" w:cs="仿宋"/>
          <w:color w:val="000000"/>
        </w:rPr>
      </w:pPr>
      <w:r>
        <w:rPr>
          <w:rFonts w:hint="eastAsia" w:ascii="仿宋" w:hAnsi="仿宋" w:eastAsia="仿宋" w:cs="仿宋"/>
          <w:b/>
          <w:color w:val="000000"/>
        </w:rPr>
        <w:t>一、硬件</w:t>
      </w:r>
      <w:r>
        <w:rPr>
          <w:rFonts w:hint="eastAsia" w:ascii="仿宋" w:hAnsi="仿宋" w:eastAsia="仿宋" w:cs="仿宋"/>
          <w:color w:val="000000"/>
        </w:rPr>
        <w:t>：主机壹台，含下列主要部件：</w:t>
      </w:r>
    </w:p>
    <w:p>
      <w:pPr>
        <w:snapToGrid w:val="0"/>
        <w:spacing w:before="50" w:line="300" w:lineRule="auto"/>
        <w:ind w:left="720"/>
        <w:rPr>
          <w:rFonts w:hint="eastAsia" w:ascii="仿宋" w:hAnsi="仿宋" w:eastAsia="仿宋" w:cs="仿宋"/>
          <w:color w:val="000000"/>
        </w:rPr>
      </w:pPr>
      <w:r>
        <w:rPr>
          <w:rFonts w:hint="eastAsia" w:ascii="仿宋" w:hAnsi="仿宋" w:eastAsia="仿宋" w:cs="仿宋"/>
          <w:color w:val="000000"/>
        </w:rPr>
        <w:t>(1)   大功率X光管                   (2)</w:t>
      </w:r>
      <w:r>
        <w:rPr>
          <w:rFonts w:hint="eastAsia" w:ascii="仿宋" w:hAnsi="仿宋" w:eastAsia="仿宋" w:cs="仿宋"/>
          <w:color w:val="000000"/>
        </w:rPr>
        <w:tab/>
      </w:r>
      <w:r>
        <w:rPr>
          <w:rFonts w:hint="eastAsia" w:ascii="仿宋" w:hAnsi="仿宋" w:eastAsia="仿宋" w:cs="仿宋"/>
          <w:color w:val="000000"/>
        </w:rPr>
        <w:t>SDD电制冷半导体探测器</w:t>
      </w:r>
    </w:p>
    <w:p>
      <w:pPr>
        <w:snapToGrid w:val="0"/>
        <w:spacing w:before="50" w:line="300" w:lineRule="auto"/>
        <w:ind w:left="720"/>
        <w:rPr>
          <w:rFonts w:hint="eastAsia" w:ascii="仿宋" w:hAnsi="仿宋" w:eastAsia="仿宋" w:cs="仿宋"/>
          <w:color w:val="000000"/>
        </w:rPr>
      </w:pPr>
      <w:r>
        <w:rPr>
          <w:rFonts w:hint="eastAsia" w:ascii="仿宋" w:hAnsi="仿宋" w:eastAsia="仿宋" w:cs="仿宋"/>
          <w:color w:val="000000"/>
        </w:rPr>
        <w:t>(3)</w:t>
      </w:r>
      <w:r>
        <w:rPr>
          <w:rFonts w:hint="eastAsia" w:ascii="仿宋" w:hAnsi="仿宋" w:eastAsia="仿宋" w:cs="仿宋"/>
          <w:color w:val="000000"/>
        </w:rPr>
        <w:tab/>
      </w:r>
      <w:r>
        <w:rPr>
          <w:rFonts w:hint="eastAsia" w:ascii="仿宋" w:hAnsi="仿宋" w:eastAsia="仿宋" w:cs="仿宋"/>
          <w:color w:val="000000"/>
        </w:rPr>
        <w:t>放大电路                        (4)</w:t>
      </w:r>
      <w:r>
        <w:rPr>
          <w:rFonts w:hint="eastAsia" w:ascii="仿宋" w:hAnsi="仿宋" w:eastAsia="仿宋" w:cs="仿宋"/>
          <w:color w:val="000000"/>
        </w:rPr>
        <w:tab/>
      </w:r>
      <w:r>
        <w:rPr>
          <w:rFonts w:hint="eastAsia" w:ascii="仿宋" w:hAnsi="仿宋" w:eastAsia="仿宋" w:cs="仿宋"/>
          <w:color w:val="000000"/>
        </w:rPr>
        <w:t xml:space="preserve">移动样品台 </w:t>
      </w:r>
    </w:p>
    <w:p>
      <w:pPr>
        <w:snapToGrid w:val="0"/>
        <w:spacing w:before="50" w:line="300" w:lineRule="auto"/>
        <w:ind w:left="720"/>
        <w:rPr>
          <w:rFonts w:hint="eastAsia" w:ascii="仿宋" w:hAnsi="仿宋" w:eastAsia="仿宋" w:cs="仿宋"/>
          <w:color w:val="000000"/>
        </w:rPr>
      </w:pPr>
      <w:r>
        <w:rPr>
          <w:rFonts w:hint="eastAsia" w:ascii="仿宋" w:hAnsi="仿宋" w:eastAsia="仿宋" w:cs="仿宋"/>
          <w:color w:val="000000"/>
        </w:rPr>
        <w:t>(5)</w:t>
      </w:r>
      <w:r>
        <w:rPr>
          <w:rFonts w:hint="eastAsia" w:ascii="仿宋" w:hAnsi="仿宋" w:eastAsia="仿宋" w:cs="仿宋"/>
          <w:color w:val="000000"/>
        </w:rPr>
        <w:tab/>
      </w:r>
      <w:r>
        <w:rPr>
          <w:rFonts w:hint="eastAsia" w:ascii="仿宋" w:hAnsi="仿宋" w:eastAsia="仿宋" w:cs="仿宋"/>
          <w:color w:val="000000"/>
        </w:rPr>
        <w:t>高清晰摄像头                    (6)</w:t>
      </w:r>
      <w:r>
        <w:rPr>
          <w:rFonts w:hint="eastAsia" w:ascii="仿宋" w:hAnsi="仿宋" w:eastAsia="仿宋" w:cs="仿宋"/>
          <w:color w:val="000000"/>
        </w:rPr>
        <w:tab/>
      </w:r>
      <w:r>
        <w:rPr>
          <w:rFonts w:hint="eastAsia" w:ascii="仿宋" w:hAnsi="仿宋" w:eastAsia="仿宋" w:cs="仿宋"/>
          <w:color w:val="000000"/>
        </w:rPr>
        <w:t>自动切换准直器</w:t>
      </w:r>
    </w:p>
    <w:p>
      <w:pPr>
        <w:snapToGrid w:val="0"/>
        <w:spacing w:before="50" w:line="300" w:lineRule="auto"/>
        <w:ind w:left="720"/>
        <w:rPr>
          <w:rFonts w:hint="eastAsia" w:ascii="仿宋" w:hAnsi="仿宋" w:eastAsia="仿宋" w:cs="仿宋"/>
          <w:color w:val="000000"/>
        </w:rPr>
      </w:pPr>
      <w:r>
        <w:rPr>
          <w:rFonts w:hint="eastAsia" w:ascii="仿宋" w:hAnsi="仿宋" w:eastAsia="仿宋" w:cs="仿宋"/>
          <w:color w:val="000000"/>
        </w:rPr>
        <w:t>(7)</w:t>
      </w:r>
      <w:r>
        <w:rPr>
          <w:rFonts w:hint="eastAsia" w:ascii="仿宋" w:hAnsi="仿宋" w:eastAsia="仿宋" w:cs="仿宋"/>
          <w:color w:val="000000"/>
        </w:rPr>
        <w:tab/>
      </w:r>
      <w:r>
        <w:rPr>
          <w:rFonts w:hint="eastAsia" w:ascii="仿宋" w:hAnsi="仿宋" w:eastAsia="仿宋" w:cs="仿宋"/>
          <w:color w:val="000000"/>
        </w:rPr>
        <w:t>自动切换滤光片                  (8)</w:t>
      </w:r>
      <w:r>
        <w:rPr>
          <w:rFonts w:hint="eastAsia" w:ascii="仿宋" w:hAnsi="仿宋" w:eastAsia="仿宋" w:cs="仿宋"/>
          <w:color w:val="000000"/>
        </w:rPr>
        <w:tab/>
      </w:r>
      <w:r>
        <w:rPr>
          <w:rFonts w:hint="eastAsia" w:ascii="仿宋" w:hAnsi="仿宋" w:eastAsia="仿宋" w:cs="仿宋"/>
          <w:color w:val="000000"/>
        </w:rPr>
        <w:t>数字多道分析器</w:t>
      </w:r>
    </w:p>
    <w:p>
      <w:pPr>
        <w:snapToGrid w:val="0"/>
        <w:spacing w:before="50" w:line="300" w:lineRule="auto"/>
        <w:ind w:left="720"/>
        <w:rPr>
          <w:rFonts w:hint="eastAsia" w:ascii="仿宋" w:hAnsi="仿宋" w:eastAsia="仿宋" w:cs="仿宋"/>
          <w:color w:val="000000"/>
        </w:rPr>
      </w:pPr>
      <w:r>
        <w:rPr>
          <w:rFonts w:hint="eastAsia" w:ascii="仿宋" w:hAnsi="仿宋" w:eastAsia="仿宋" w:cs="仿宋"/>
          <w:color w:val="000000"/>
        </w:rPr>
        <w:t>(9)</w:t>
      </w:r>
      <w:r>
        <w:rPr>
          <w:rFonts w:hint="eastAsia" w:ascii="仿宋" w:hAnsi="仿宋" w:eastAsia="仿宋" w:cs="仿宋"/>
          <w:color w:val="000000"/>
        </w:rPr>
        <w:tab/>
      </w:r>
      <w:r>
        <w:rPr>
          <w:rFonts w:hint="eastAsia" w:ascii="仿宋" w:hAnsi="仿宋" w:eastAsia="仿宋" w:cs="仿宋"/>
          <w:color w:val="000000"/>
        </w:rPr>
        <w:t>高压系统                       (10)</w:t>
      </w:r>
      <w:r>
        <w:rPr>
          <w:rFonts w:hint="eastAsia" w:ascii="仿宋" w:hAnsi="仿宋" w:eastAsia="仿宋" w:cs="仿宋"/>
          <w:color w:val="000000"/>
        </w:rPr>
        <w:tab/>
      </w:r>
      <w:r>
        <w:rPr>
          <w:rFonts w:hint="eastAsia" w:ascii="仿宋" w:hAnsi="仿宋" w:eastAsia="仿宋" w:cs="仿宋"/>
          <w:color w:val="000000"/>
        </w:rPr>
        <w:t>超大样品腔</w:t>
      </w:r>
    </w:p>
    <w:p>
      <w:pPr>
        <w:snapToGrid w:val="0"/>
        <w:spacing w:before="156" w:beforeLines="50" w:line="360" w:lineRule="auto"/>
        <w:rPr>
          <w:rFonts w:hint="eastAsia" w:ascii="仿宋" w:hAnsi="仿宋" w:eastAsia="仿宋" w:cs="仿宋"/>
          <w:b/>
          <w:color w:val="000000"/>
          <w:szCs w:val="22"/>
        </w:rPr>
      </w:pPr>
      <w:r>
        <w:rPr>
          <w:rFonts w:hint="eastAsia" w:ascii="仿宋" w:hAnsi="仿宋" w:eastAsia="仿宋" w:cs="仿宋"/>
          <w:b/>
          <w:color w:val="000000"/>
        </w:rPr>
        <w:t>二、软件及其他</w:t>
      </w:r>
      <w:r>
        <w:rPr>
          <w:rFonts w:hint="eastAsia" w:ascii="仿宋" w:hAnsi="仿宋" w:eastAsia="仿宋" w:cs="仿宋"/>
          <w:color w:val="000000"/>
        </w:rPr>
        <w:t>：</w:t>
      </w:r>
      <w:r>
        <w:rPr>
          <w:rFonts w:hint="eastAsia" w:ascii="仿宋" w:hAnsi="仿宋" w:eastAsia="仿宋" w:cs="仿宋"/>
          <w:bCs/>
          <w:color w:val="000000"/>
          <w:szCs w:val="21"/>
        </w:rPr>
        <w:t>天瑞X荧光光谱仪ROHS软件V4.0    天瑞X荧光光谱仪成分分析软件V3.0  测试种类（必写）：固废</w:t>
      </w:r>
    </w:p>
    <w:p>
      <w:pPr>
        <w:snapToGrid w:val="0"/>
        <w:spacing w:before="156" w:beforeLines="50" w:line="360" w:lineRule="auto"/>
        <w:rPr>
          <w:rFonts w:hint="eastAsia" w:ascii="仿宋" w:hAnsi="仿宋" w:eastAsia="仿宋" w:cs="仿宋"/>
          <w:color w:val="000000"/>
        </w:rPr>
      </w:pPr>
      <w:r>
        <w:rPr>
          <w:rFonts w:hint="eastAsia" w:ascii="仿宋" w:hAnsi="仿宋" w:eastAsia="仿宋" w:cs="仿宋"/>
          <w:color w:val="000000"/>
        </w:rPr>
        <w:t>2..1计算机、打印机各一台</w:t>
      </w:r>
    </w:p>
    <w:p>
      <w:pPr>
        <w:snapToGrid w:val="0"/>
        <w:spacing w:before="156" w:beforeLines="50" w:line="300" w:lineRule="auto"/>
        <w:ind w:left="851"/>
        <w:rPr>
          <w:rFonts w:hint="eastAsia" w:ascii="仿宋" w:hAnsi="仿宋" w:eastAsia="仿宋" w:cs="仿宋"/>
          <w:color w:val="000000"/>
        </w:rPr>
      </w:pPr>
      <w:r>
        <w:rPr>
          <w:rFonts w:hint="eastAsia" w:ascii="仿宋" w:hAnsi="仿宋" w:eastAsia="仿宋" w:cs="仿宋"/>
          <w:color w:val="000000"/>
        </w:rPr>
        <w:t>计算机（品牌，液晶显示屏）、打印机（品牌，彩色喷墨打印机）</w:t>
      </w:r>
    </w:p>
    <w:p>
      <w:pPr>
        <w:snapToGrid w:val="0"/>
        <w:spacing w:before="156" w:beforeLines="50" w:line="300" w:lineRule="auto"/>
        <w:ind w:left="739" w:leftChars="202" w:hanging="315" w:hangingChars="150"/>
        <w:rPr>
          <w:rFonts w:hint="eastAsia" w:ascii="仿宋" w:hAnsi="仿宋" w:eastAsia="仿宋" w:cs="仿宋"/>
          <w:color w:val="000000"/>
        </w:rPr>
      </w:pPr>
      <w:r>
        <w:rPr>
          <w:rFonts w:hint="eastAsia" w:ascii="仿宋" w:hAnsi="仿宋" w:eastAsia="仿宋" w:cs="仿宋"/>
          <w:color w:val="000000"/>
        </w:rPr>
        <w:t>2.2仪器使用说明书（包括软件操作说明书和硬件使用说明书）、出厂检验合格证明、装箱单、保修单及其它应提供资料各一份。</w:t>
      </w:r>
    </w:p>
    <w:p>
      <w:pPr>
        <w:snapToGrid w:val="0"/>
        <w:spacing w:before="156" w:beforeLines="50" w:line="300" w:lineRule="auto"/>
        <w:ind w:left="425"/>
        <w:rPr>
          <w:rFonts w:hint="eastAsia" w:ascii="仿宋" w:hAnsi="仿宋" w:eastAsia="仿宋" w:cs="仿宋"/>
          <w:color w:val="000000"/>
        </w:rPr>
      </w:pPr>
      <w:r>
        <w:rPr>
          <w:rFonts w:hint="eastAsia" w:ascii="仿宋" w:hAnsi="仿宋" w:eastAsia="仿宋" w:cs="仿宋"/>
          <w:color w:val="000000"/>
        </w:rPr>
        <w:t>2.3标准附件</w:t>
      </w:r>
    </w:p>
    <w:p>
      <w:pPr>
        <w:spacing w:line="300" w:lineRule="auto"/>
        <w:ind w:left="1257" w:leftChars="342" w:hanging="539" w:hangingChars="257"/>
        <w:rPr>
          <w:rFonts w:hint="eastAsia" w:ascii="仿宋" w:hAnsi="仿宋" w:eastAsia="仿宋" w:cs="仿宋"/>
          <w:color w:val="000000"/>
        </w:rPr>
      </w:pPr>
      <w:r>
        <w:rPr>
          <w:rFonts w:hint="eastAsia" w:ascii="仿宋" w:hAnsi="仿宋" w:eastAsia="仿宋" w:cs="仿宋"/>
          <w:color w:val="000000"/>
        </w:rPr>
        <w:t>(1) 准直孔：包括Ф8.0mm、Ф6.0mm、Ф4.0mm、Ф3.0mm、Ф2.0mm、Ф1.0mm、Ф0.5mm、Ф0.2mm各一个，共8个（已内置于仪器中）；</w:t>
      </w:r>
    </w:p>
    <w:p>
      <w:pPr>
        <w:snapToGrid w:val="0"/>
        <w:spacing w:before="156" w:beforeLines="50" w:line="300" w:lineRule="auto"/>
        <w:ind w:left="424" w:leftChars="202" w:firstLine="308" w:firstLineChars="147"/>
        <w:rPr>
          <w:rFonts w:hint="eastAsia" w:ascii="仿宋" w:hAnsi="仿宋" w:eastAsia="仿宋" w:cs="仿宋"/>
          <w:color w:val="000000"/>
        </w:rPr>
      </w:pPr>
      <w:r>
        <w:rPr>
          <w:rFonts w:hint="eastAsia" w:ascii="仿宋" w:hAnsi="仿宋" w:eastAsia="仿宋" w:cs="仿宋"/>
          <w:color w:val="000000"/>
        </w:rPr>
        <w:t>(2)</w:t>
      </w:r>
      <w:r>
        <w:rPr>
          <w:rFonts w:hint="eastAsia" w:ascii="仿宋" w:hAnsi="仿宋" w:eastAsia="仿宋" w:cs="仿宋"/>
          <w:color w:val="000000"/>
        </w:rPr>
        <w:tab/>
      </w:r>
      <w:r>
        <w:rPr>
          <w:rFonts w:hint="eastAsia" w:ascii="仿宋" w:hAnsi="仿宋" w:eastAsia="仿宋" w:cs="仿宋"/>
          <w:color w:val="000000"/>
        </w:rPr>
        <w:t>滤光片：5种组合（已内置于仪器中）；</w:t>
      </w:r>
    </w:p>
    <w:p>
      <w:pPr>
        <w:snapToGrid w:val="0"/>
        <w:spacing w:before="156" w:beforeLines="50" w:line="300" w:lineRule="auto"/>
        <w:ind w:left="424" w:leftChars="202" w:firstLine="315" w:firstLineChars="150"/>
        <w:rPr>
          <w:rFonts w:hint="eastAsia" w:ascii="仿宋" w:hAnsi="仿宋" w:eastAsia="仿宋" w:cs="仿宋"/>
          <w:color w:val="000000"/>
        </w:rPr>
      </w:pPr>
      <w:r>
        <w:rPr>
          <w:rFonts w:hint="eastAsia" w:ascii="仿宋" w:hAnsi="仿宋" w:eastAsia="仿宋" w:cs="仿宋"/>
          <w:color w:val="000000"/>
        </w:rPr>
        <w:t>(3)</w:t>
      </w:r>
      <w:r>
        <w:rPr>
          <w:rFonts w:hint="eastAsia" w:ascii="仿宋" w:hAnsi="仿宋" w:eastAsia="仿宋" w:cs="仿宋"/>
          <w:color w:val="000000"/>
        </w:rPr>
        <w:tab/>
      </w:r>
      <w:r>
        <w:rPr>
          <w:rFonts w:hint="eastAsia" w:ascii="仿宋" w:hAnsi="仿宋" w:eastAsia="仿宋" w:cs="仿宋"/>
          <w:color w:val="000000"/>
        </w:rPr>
        <w:t>标准样品（欧盟标样）：0＃标样一片、塑胶标样一杯、银校正片一片。</w:t>
      </w:r>
    </w:p>
    <w:p>
      <w:pPr>
        <w:adjustRightInd w:val="0"/>
        <w:spacing w:line="360" w:lineRule="auto"/>
        <w:rPr>
          <w:rFonts w:hint="eastAsia" w:ascii="仿宋" w:hAnsi="仿宋" w:eastAsia="仿宋" w:cs="仿宋"/>
          <w:b/>
          <w:color w:val="000000"/>
        </w:rPr>
      </w:pPr>
      <w:r>
        <w:rPr>
          <w:rFonts w:hint="eastAsia" w:ascii="仿宋" w:hAnsi="仿宋" w:eastAsia="仿宋" w:cs="仿宋"/>
          <w:b/>
          <w:color w:val="000000"/>
        </w:rPr>
        <w:t>三、其他信息</w:t>
      </w:r>
    </w:p>
    <w:p>
      <w:pPr>
        <w:adjustRightInd w:val="0"/>
        <w:spacing w:line="300" w:lineRule="auto"/>
        <w:rPr>
          <w:rFonts w:hint="eastAsia" w:ascii="仿宋" w:hAnsi="仿宋" w:eastAsia="仿宋" w:cs="仿宋"/>
          <w:color w:val="000000"/>
        </w:rPr>
      </w:pPr>
      <w:r>
        <w:rPr>
          <w:rFonts w:hint="eastAsia" w:ascii="仿宋" w:hAnsi="仿宋" w:eastAsia="仿宋" w:cs="仿宋"/>
          <w:color w:val="000000"/>
        </w:rPr>
        <w:t>3.1仪器总价格 ：</w:t>
      </w:r>
      <w:r>
        <w:rPr>
          <w:rFonts w:hint="eastAsia" w:ascii="仿宋" w:hAnsi="仿宋" w:eastAsia="仿宋" w:cs="仿宋"/>
          <w:color w:val="000000"/>
          <w:u w:val="single"/>
        </w:rPr>
        <w:t xml:space="preserve"> </w:t>
      </w:r>
      <w:r>
        <w:rPr>
          <w:rFonts w:hint="default" w:ascii="仿宋" w:hAnsi="仿宋" w:eastAsia="仿宋" w:cs="仿宋"/>
          <w:color w:val="000000"/>
          <w:u w:val="single"/>
          <w:lang w:val="en-US"/>
        </w:rPr>
        <w:t xml:space="preserve">   </w:t>
      </w:r>
      <w:r>
        <w:rPr>
          <w:rFonts w:hint="eastAsia" w:ascii="仿宋" w:hAnsi="仿宋" w:eastAsia="仿宋" w:cs="仿宋"/>
          <w:color w:val="000000"/>
        </w:rPr>
        <w:t xml:space="preserve"> 万元</w:t>
      </w:r>
    </w:p>
    <w:p>
      <w:pPr>
        <w:adjustRightInd w:val="0"/>
        <w:spacing w:line="300" w:lineRule="auto"/>
        <w:rPr>
          <w:rFonts w:hint="eastAsia" w:ascii="仿宋" w:hAnsi="仿宋" w:eastAsia="仿宋" w:cs="仿宋"/>
          <w:color w:val="000000"/>
        </w:rPr>
      </w:pPr>
      <w:r>
        <w:rPr>
          <w:rFonts w:hint="eastAsia" w:ascii="仿宋" w:hAnsi="仿宋" w:eastAsia="仿宋" w:cs="仿宋"/>
          <w:color w:val="000000"/>
        </w:rPr>
        <w:t>3.2付款方式：</w:t>
      </w:r>
    </w:p>
    <w:p>
      <w:pPr>
        <w:adjustRightInd w:val="0"/>
        <w:spacing w:line="300" w:lineRule="auto"/>
        <w:rPr>
          <w:rFonts w:hint="eastAsia" w:ascii="仿宋" w:hAnsi="仿宋" w:eastAsia="仿宋" w:cs="仿宋"/>
          <w:color w:val="000000"/>
          <w:u w:val="none"/>
        </w:rPr>
      </w:pPr>
      <w:r>
        <w:rPr>
          <w:rFonts w:hint="eastAsia" w:ascii="仿宋" w:hAnsi="仿宋" w:eastAsia="仿宋" w:cs="仿宋"/>
          <w:color w:val="000000"/>
          <w:u w:val="single"/>
          <w:lang w:val="en-US" w:eastAsia="zh-CN"/>
        </w:rPr>
        <w:t>3.2.1</w:t>
      </w:r>
      <w:r>
        <w:rPr>
          <w:rFonts w:hint="eastAsia" w:ascii="仿宋" w:hAnsi="仿宋" w:eastAsia="仿宋" w:cs="仿宋"/>
          <w:color w:val="000000"/>
          <w:u w:val="none"/>
        </w:rPr>
        <w:t>发货前15日之内，甲方应支付</w:t>
      </w:r>
      <w:r>
        <w:rPr>
          <w:rFonts w:hint="eastAsia" w:ascii="仿宋" w:hAnsi="仿宋" w:eastAsia="仿宋" w:cs="仿宋"/>
          <w:color w:val="000000"/>
          <w:u w:val="none"/>
          <w:lang w:eastAsia="zh-CN"/>
        </w:rPr>
        <w:t>合同</w:t>
      </w:r>
      <w:r>
        <w:rPr>
          <w:rFonts w:hint="eastAsia" w:ascii="仿宋" w:hAnsi="仿宋" w:eastAsia="仿宋" w:cs="仿宋"/>
          <w:color w:val="000000"/>
          <w:u w:val="none"/>
        </w:rPr>
        <w:t>全</w:t>
      </w:r>
      <w:r>
        <w:rPr>
          <w:rFonts w:hint="eastAsia" w:ascii="仿宋" w:hAnsi="仿宋" w:eastAsia="仿宋" w:cs="仿宋"/>
          <w:color w:val="000000"/>
          <w:u w:val="none"/>
          <w:lang w:eastAsia="zh-CN"/>
        </w:rPr>
        <w:t>额的</w:t>
      </w:r>
      <w:r>
        <w:rPr>
          <w:rFonts w:hint="eastAsia" w:ascii="仿宋" w:hAnsi="仿宋" w:eastAsia="仿宋" w:cs="仿宋"/>
          <w:color w:val="000000"/>
          <w:u w:val="none"/>
          <w:lang w:val="en-US" w:eastAsia="zh-CN"/>
        </w:rPr>
        <w:t xml:space="preserve">30%，即   </w:t>
      </w:r>
      <w:r>
        <w:rPr>
          <w:rFonts w:hint="eastAsia" w:ascii="仿宋" w:hAnsi="仿宋" w:eastAsia="仿宋" w:cs="仿宋"/>
          <w:color w:val="000000"/>
          <w:u w:val="single"/>
        </w:rPr>
        <w:t>元</w:t>
      </w:r>
      <w:r>
        <w:rPr>
          <w:rFonts w:hint="eastAsia" w:ascii="仿宋" w:hAnsi="仿宋" w:eastAsia="仿宋" w:cs="仿宋"/>
          <w:color w:val="000000"/>
          <w:u w:val="none"/>
        </w:rPr>
        <w:t>整（￥  元整），付至乙方指定银行账户。</w:t>
      </w:r>
    </w:p>
    <w:p>
      <w:pPr>
        <w:adjustRightInd w:val="0"/>
        <w:spacing w:line="300" w:lineRule="auto"/>
        <w:rPr>
          <w:rFonts w:hint="eastAsia" w:ascii="仿宋" w:hAnsi="仿宋" w:eastAsia="仿宋" w:cs="仿宋"/>
          <w:color w:val="000000"/>
          <w:u w:val="none"/>
        </w:rPr>
      </w:pPr>
      <w:r>
        <w:rPr>
          <w:rFonts w:hint="eastAsia" w:ascii="仿宋" w:hAnsi="仿宋" w:eastAsia="仿宋" w:cs="仿宋"/>
          <w:color w:val="000000"/>
          <w:u w:val="none"/>
          <w:lang w:val="en-US" w:eastAsia="zh-CN"/>
        </w:rPr>
        <w:t>3.2.2</w:t>
      </w:r>
      <w:r>
        <w:rPr>
          <w:rFonts w:hint="eastAsia" w:ascii="仿宋" w:hAnsi="仿宋" w:eastAsia="仿宋" w:cs="仿宋"/>
          <w:color w:val="000000"/>
          <w:u w:val="none"/>
          <w:lang w:eastAsia="zh-CN"/>
        </w:rPr>
        <w:t>设备现场调试验收合格后，甲方收到乙方开具的合同全额</w:t>
      </w:r>
      <w:r>
        <w:rPr>
          <w:rFonts w:hint="eastAsia" w:ascii="仿宋" w:hAnsi="仿宋" w:eastAsia="仿宋" w:cs="仿宋"/>
          <w:color w:val="000000"/>
          <w:u w:val="none"/>
          <w:lang w:val="en-US" w:eastAsia="zh-CN"/>
        </w:rPr>
        <w:t>13%</w:t>
      </w:r>
      <w:r>
        <w:rPr>
          <w:rFonts w:hint="eastAsia" w:ascii="仿宋" w:hAnsi="仿宋" w:eastAsia="仿宋" w:cs="仿宋"/>
          <w:color w:val="000000"/>
          <w:u w:val="none"/>
          <w:lang w:eastAsia="zh-CN"/>
        </w:rPr>
        <w:t>增值税专票发票后，在</w:t>
      </w:r>
      <w:r>
        <w:rPr>
          <w:rFonts w:hint="eastAsia" w:ascii="仿宋" w:hAnsi="仿宋" w:eastAsia="仿宋" w:cs="仿宋"/>
          <w:color w:val="000000"/>
          <w:u w:val="none"/>
          <w:lang w:val="en-US" w:eastAsia="zh-CN"/>
        </w:rPr>
        <w:t>15日内支付乙方合同全额的68%，即</w:t>
      </w:r>
      <w:r>
        <w:rPr>
          <w:rFonts w:hint="eastAsia" w:ascii="仿宋" w:hAnsi="仿宋" w:eastAsia="仿宋" w:cs="仿宋"/>
          <w:color w:val="000000"/>
          <w:u w:val="none"/>
        </w:rPr>
        <w:t xml:space="preserve"> </w:t>
      </w:r>
      <w:r>
        <w:rPr>
          <w:rFonts w:hint="eastAsia" w:ascii="仿宋" w:hAnsi="仿宋" w:eastAsia="仿宋" w:cs="仿宋"/>
          <w:color w:val="000000"/>
          <w:u w:val="none"/>
          <w:lang w:val="en-US" w:eastAsia="zh-CN"/>
        </w:rPr>
        <w:t xml:space="preserve">    </w:t>
      </w:r>
      <w:r>
        <w:rPr>
          <w:rFonts w:hint="eastAsia" w:ascii="仿宋" w:hAnsi="仿宋" w:eastAsia="仿宋" w:cs="仿宋"/>
          <w:color w:val="000000"/>
          <w:u w:val="single"/>
        </w:rPr>
        <w:t>元</w:t>
      </w:r>
      <w:r>
        <w:rPr>
          <w:rFonts w:hint="eastAsia" w:ascii="仿宋" w:hAnsi="仿宋" w:eastAsia="仿宋" w:cs="仿宋"/>
          <w:color w:val="000000"/>
          <w:u w:val="none"/>
        </w:rPr>
        <w:t>整（￥   元整）</w:t>
      </w:r>
      <w:r>
        <w:rPr>
          <w:rFonts w:hint="eastAsia" w:ascii="仿宋" w:hAnsi="仿宋" w:eastAsia="仿宋" w:cs="仿宋"/>
          <w:color w:val="000000"/>
          <w:u w:val="none"/>
          <w:lang w:eastAsia="zh-CN"/>
        </w:rPr>
        <w:t>。</w:t>
      </w:r>
    </w:p>
    <w:p>
      <w:pPr>
        <w:adjustRightInd w:val="0"/>
        <w:spacing w:line="300" w:lineRule="auto"/>
        <w:rPr>
          <w:rFonts w:hint="eastAsia" w:ascii="仿宋" w:hAnsi="仿宋" w:eastAsia="仿宋" w:cs="仿宋"/>
          <w:color w:val="000000"/>
          <w:u w:val="none"/>
          <w:lang w:val="en-US" w:eastAsia="zh-CN"/>
        </w:rPr>
      </w:pPr>
      <w:r>
        <w:rPr>
          <w:rFonts w:hint="eastAsia" w:ascii="仿宋" w:hAnsi="仿宋" w:eastAsia="仿宋" w:cs="仿宋"/>
          <w:color w:val="000000"/>
          <w:u w:val="none"/>
          <w:lang w:val="en-US" w:eastAsia="zh-CN"/>
        </w:rPr>
        <w:t>3.2.3整机质保期一年，质保期结束后，在无任何遗留问题的情况下，甲方在15日内支付乙方合同全额的2%，即整（  元整）质保金。</w:t>
      </w:r>
    </w:p>
    <w:p>
      <w:pPr>
        <w:adjustRightInd w:val="0"/>
        <w:spacing w:line="300" w:lineRule="auto"/>
        <w:rPr>
          <w:rFonts w:hint="eastAsia" w:ascii="仿宋" w:hAnsi="仿宋" w:eastAsia="仿宋" w:cs="仿宋"/>
          <w:color w:val="000000"/>
        </w:rPr>
      </w:pPr>
    </w:p>
    <w:p>
      <w:pPr>
        <w:adjustRightInd w:val="0"/>
        <w:spacing w:line="300" w:lineRule="auto"/>
        <w:rPr>
          <w:rFonts w:hint="eastAsia" w:ascii="仿宋" w:hAnsi="仿宋" w:eastAsia="仿宋" w:cs="仿宋"/>
          <w:color w:val="000000"/>
        </w:rPr>
      </w:pPr>
      <w:r>
        <w:rPr>
          <w:rFonts w:hint="eastAsia" w:ascii="仿宋" w:hAnsi="仿宋" w:eastAsia="仿宋" w:cs="仿宋"/>
          <w:color w:val="000000"/>
        </w:rPr>
        <w:t>3.3仪器保修条款：一年</w:t>
      </w:r>
    </w:p>
    <w:p>
      <w:pPr>
        <w:adjustRightInd w:val="0"/>
        <w:spacing w:line="300" w:lineRule="auto"/>
        <w:rPr>
          <w:rFonts w:hint="eastAsia" w:ascii="仿宋" w:hAnsi="仿宋" w:eastAsia="仿宋" w:cs="仿宋"/>
          <w:color w:val="000000"/>
        </w:rPr>
      </w:pPr>
      <w:r>
        <w:rPr>
          <w:rFonts w:hint="eastAsia" w:ascii="仿宋" w:hAnsi="仿宋" w:eastAsia="仿宋" w:cs="仿宋"/>
          <w:color w:val="000000"/>
        </w:rPr>
        <w:t>3.4客户需求发货周期：</w:t>
      </w:r>
      <w:r>
        <w:rPr>
          <w:rFonts w:hint="eastAsia" w:ascii="仿宋" w:hAnsi="仿宋" w:eastAsia="仿宋" w:cs="仿宋"/>
          <w:color w:val="000000"/>
          <w:u w:val="single"/>
        </w:rPr>
        <w:t xml:space="preserve">   15天         </w:t>
      </w:r>
      <w:r>
        <w:rPr>
          <w:rFonts w:hint="eastAsia" w:ascii="仿宋" w:hAnsi="仿宋" w:eastAsia="仿宋" w:cs="仿宋"/>
          <w:color w:val="000000"/>
        </w:rPr>
        <w:t>，行业属性：固废</w:t>
      </w:r>
    </w:p>
    <w:p>
      <w:pPr>
        <w:rPr>
          <w:rFonts w:hint="eastAsia" w:ascii="仿宋" w:hAnsi="仿宋" w:eastAsia="仿宋" w:cs="仿宋"/>
          <w:b/>
          <w:color w:val="000000"/>
        </w:rPr>
      </w:pPr>
    </w:p>
    <w:p>
      <w:pPr>
        <w:pStyle w:val="2"/>
        <w:rPr>
          <w:rFonts w:hint="eastAsia" w:ascii="仿宋" w:hAnsi="仿宋" w:eastAsia="仿宋" w:cs="仿宋"/>
          <w:b/>
          <w:color w:val="000000"/>
        </w:rPr>
      </w:pPr>
    </w:p>
    <w:p>
      <w:pPr>
        <w:rPr>
          <w:rFonts w:hint="eastAsia" w:ascii="仿宋" w:hAnsi="仿宋" w:eastAsia="仿宋" w:cs="仿宋"/>
          <w:b/>
          <w:color w:val="000000"/>
        </w:rPr>
      </w:pPr>
    </w:p>
    <w:p>
      <w:pPr>
        <w:pStyle w:val="2"/>
        <w:rPr>
          <w:rFonts w:hint="eastAsia" w:ascii="仿宋" w:hAnsi="仿宋" w:eastAsia="仿宋" w:cs="仿宋"/>
          <w:b/>
          <w:color w:val="000000"/>
        </w:rPr>
      </w:pPr>
    </w:p>
    <w:p>
      <w:pPr>
        <w:rPr>
          <w:rFonts w:hint="eastAsia" w:ascii="仿宋" w:hAnsi="仿宋" w:eastAsia="仿宋" w:cs="仿宋"/>
          <w:b/>
          <w:color w:val="000000"/>
        </w:rPr>
      </w:pPr>
    </w:p>
    <w:p>
      <w:pPr>
        <w:pStyle w:val="2"/>
        <w:rPr>
          <w:rFonts w:hint="eastAsia" w:ascii="仿宋" w:hAnsi="仿宋" w:eastAsia="仿宋" w:cs="仿宋"/>
          <w:b/>
          <w:color w:val="000000"/>
        </w:rPr>
      </w:pPr>
    </w:p>
    <w:p>
      <w:pPr>
        <w:pStyle w:val="2"/>
        <w:rPr>
          <w:rFonts w:hint="eastAsia" w:ascii="仿宋" w:hAnsi="仿宋" w:eastAsia="仿宋" w:cs="仿宋"/>
          <w:b/>
          <w:color w:val="000000"/>
        </w:rPr>
      </w:pPr>
    </w:p>
    <w:p>
      <w:pPr>
        <w:rPr>
          <w:rFonts w:hint="eastAsia"/>
        </w:rPr>
      </w:pPr>
    </w:p>
    <w:p>
      <w:pPr>
        <w:rPr>
          <w:rFonts w:hint="eastAsia" w:ascii="仿宋" w:hAnsi="仿宋" w:eastAsia="仿宋" w:cs="仿宋"/>
          <w:b/>
          <w:color w:val="000000"/>
          <w:sz w:val="24"/>
        </w:rPr>
      </w:pPr>
      <w:r>
        <w:rPr>
          <w:rFonts w:hint="eastAsia" w:ascii="仿宋" w:hAnsi="仿宋" w:eastAsia="仿宋" w:cs="仿宋"/>
          <w:b/>
          <w:color w:val="000000"/>
          <w:sz w:val="24"/>
        </w:rPr>
        <w:t>附件二:</w:t>
      </w:r>
    </w:p>
    <w:p>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技术协议</w:t>
      </w:r>
    </w:p>
    <w:p>
      <w:pPr>
        <w:spacing w:line="360" w:lineRule="auto"/>
        <w:ind w:left="420"/>
        <w:rPr>
          <w:rFonts w:hint="eastAsia" w:ascii="仿宋" w:hAnsi="仿宋" w:eastAsia="仿宋" w:cs="仿宋"/>
          <w:b/>
          <w:color w:val="000000"/>
        </w:rPr>
      </w:pPr>
      <w:r>
        <w:rPr>
          <w:rFonts w:hint="eastAsia" w:ascii="仿宋" w:hAnsi="仿宋" w:eastAsia="仿宋" w:cs="仿宋"/>
          <w:b/>
          <w:color w:val="000000"/>
        </w:rPr>
        <w:t>一.技术指标：</w:t>
      </w:r>
    </w:p>
    <w:p>
      <w:pPr>
        <w:spacing w:line="360" w:lineRule="auto"/>
        <w:ind w:left="420"/>
        <w:rPr>
          <w:rFonts w:hint="eastAsia" w:ascii="仿宋" w:hAnsi="仿宋" w:eastAsia="仿宋" w:cs="仿宋"/>
          <w:color w:val="000000"/>
        </w:rPr>
      </w:pPr>
      <w:r>
        <w:rPr>
          <w:rFonts w:hint="eastAsia" w:ascii="仿宋" w:hAnsi="仿宋" w:eastAsia="仿宋" w:cs="仿宋"/>
          <w:color w:val="000000"/>
        </w:rPr>
        <w:t>1.1</w:t>
      </w:r>
      <w:r>
        <w:rPr>
          <w:rFonts w:hint="eastAsia" w:ascii="仿宋" w:hAnsi="仿宋" w:eastAsia="仿宋" w:cs="仿宋"/>
          <w:color w:val="000000"/>
        </w:rPr>
        <w:tab/>
      </w:r>
      <w:r>
        <w:rPr>
          <w:rFonts w:hint="eastAsia" w:ascii="仿宋" w:hAnsi="仿宋" w:eastAsia="仿宋" w:cs="仿宋"/>
          <w:color w:val="000000"/>
        </w:rPr>
        <w:t>分析元素范围：P-U</w:t>
      </w:r>
    </w:p>
    <w:p>
      <w:pPr>
        <w:spacing w:line="360" w:lineRule="auto"/>
        <w:ind w:left="420"/>
        <w:rPr>
          <w:rFonts w:hint="eastAsia" w:ascii="仿宋" w:hAnsi="仿宋" w:eastAsia="仿宋" w:cs="仿宋"/>
          <w:color w:val="000000"/>
        </w:rPr>
      </w:pPr>
      <w:r>
        <w:rPr>
          <w:rFonts w:hint="eastAsia" w:ascii="仿宋" w:hAnsi="仿宋" w:eastAsia="仿宋" w:cs="仿宋"/>
          <w:color w:val="000000"/>
        </w:rPr>
        <w:t>1.2测量精度：0.05%（含量大于96%的样品）</w:t>
      </w:r>
    </w:p>
    <w:p>
      <w:pPr>
        <w:spacing w:line="360" w:lineRule="auto"/>
        <w:ind w:left="420"/>
        <w:rPr>
          <w:rFonts w:hint="eastAsia" w:ascii="仿宋" w:hAnsi="仿宋" w:eastAsia="仿宋" w:cs="仿宋"/>
          <w:color w:val="000000"/>
        </w:rPr>
      </w:pPr>
      <w:r>
        <w:rPr>
          <w:rFonts w:hint="eastAsia" w:ascii="仿宋" w:hAnsi="仿宋" w:eastAsia="仿宋" w:cs="仿宋"/>
          <w:color w:val="000000"/>
        </w:rPr>
        <w:t>1.3元素测量范围：PPM级-99.99%</w:t>
      </w:r>
    </w:p>
    <w:p>
      <w:pPr>
        <w:snapToGrid w:val="0"/>
        <w:spacing w:before="50" w:line="360" w:lineRule="auto"/>
        <w:ind w:left="420"/>
        <w:rPr>
          <w:rFonts w:hint="eastAsia" w:ascii="仿宋" w:hAnsi="仿宋" w:eastAsia="仿宋" w:cs="仿宋"/>
          <w:color w:val="000000"/>
        </w:rPr>
      </w:pPr>
      <w:r>
        <w:rPr>
          <w:rFonts w:hint="eastAsia" w:ascii="仿宋" w:hAnsi="仿宋" w:eastAsia="仿宋" w:cs="仿宋"/>
          <w:color w:val="000000"/>
        </w:rPr>
        <w:t>1.4</w:t>
      </w:r>
      <w:r>
        <w:rPr>
          <w:rFonts w:hint="eastAsia" w:ascii="仿宋" w:hAnsi="仿宋" w:eastAsia="仿宋" w:cs="仿宋"/>
          <w:color w:val="000000"/>
        </w:rPr>
        <w:tab/>
      </w:r>
      <w:r>
        <w:rPr>
          <w:rFonts w:hint="eastAsia" w:ascii="仿宋" w:hAnsi="仿宋" w:eastAsia="仿宋" w:cs="仿宋"/>
          <w:color w:val="000000"/>
        </w:rPr>
        <w:t>高压：5kV-50kV</w:t>
      </w:r>
    </w:p>
    <w:p>
      <w:pPr>
        <w:snapToGrid w:val="0"/>
        <w:spacing w:before="50" w:line="360" w:lineRule="auto"/>
        <w:ind w:left="420"/>
        <w:rPr>
          <w:rFonts w:hint="eastAsia" w:ascii="仿宋" w:hAnsi="仿宋" w:eastAsia="仿宋" w:cs="仿宋"/>
          <w:color w:val="000000"/>
        </w:rPr>
      </w:pPr>
      <w:r>
        <w:rPr>
          <w:rFonts w:hint="eastAsia" w:ascii="仿宋" w:hAnsi="仿宋" w:eastAsia="仿宋" w:cs="仿宋"/>
          <w:color w:val="000000"/>
        </w:rPr>
        <w:t>1.5</w:t>
      </w:r>
      <w:r>
        <w:rPr>
          <w:rFonts w:hint="eastAsia" w:ascii="仿宋" w:hAnsi="仿宋" w:eastAsia="仿宋" w:cs="仿宋"/>
          <w:color w:val="000000"/>
        </w:rPr>
        <w:tab/>
      </w:r>
      <w:r>
        <w:rPr>
          <w:rFonts w:hint="eastAsia" w:ascii="仿宋" w:hAnsi="仿宋" w:eastAsia="仿宋" w:cs="仿宋"/>
          <w:color w:val="000000"/>
        </w:rPr>
        <w:t>管流：50μA-1000μA</w:t>
      </w:r>
    </w:p>
    <w:p>
      <w:pPr>
        <w:snapToGrid w:val="0"/>
        <w:spacing w:before="50" w:line="360" w:lineRule="auto"/>
        <w:ind w:left="420"/>
        <w:rPr>
          <w:rFonts w:hint="eastAsia" w:ascii="仿宋" w:hAnsi="仿宋" w:eastAsia="仿宋" w:cs="仿宋"/>
          <w:color w:val="000000"/>
        </w:rPr>
      </w:pPr>
      <w:r>
        <w:rPr>
          <w:rFonts w:hint="eastAsia" w:ascii="仿宋" w:hAnsi="仿宋" w:eastAsia="仿宋" w:cs="仿宋"/>
          <w:color w:val="000000"/>
        </w:rPr>
        <w:t>1.6</w:t>
      </w:r>
      <w:r>
        <w:rPr>
          <w:rFonts w:hint="eastAsia" w:ascii="仿宋" w:hAnsi="仿宋" w:eastAsia="仿宋" w:cs="仿宋"/>
          <w:color w:val="000000"/>
        </w:rPr>
        <w:tab/>
      </w:r>
      <w:r>
        <w:rPr>
          <w:rFonts w:hint="eastAsia" w:ascii="仿宋" w:hAnsi="仿宋" w:eastAsia="仿宋" w:cs="仿宋"/>
          <w:color w:val="000000"/>
        </w:rPr>
        <w:t>能量分辨率：145±5eV</w:t>
      </w:r>
    </w:p>
    <w:p>
      <w:pPr>
        <w:snapToGrid w:val="0"/>
        <w:spacing w:before="50" w:line="360" w:lineRule="auto"/>
        <w:ind w:left="420"/>
        <w:rPr>
          <w:rFonts w:hint="eastAsia" w:ascii="仿宋" w:hAnsi="仿宋" w:eastAsia="仿宋" w:cs="仿宋"/>
          <w:color w:val="000000"/>
          <w:spacing w:val="-10"/>
        </w:rPr>
      </w:pPr>
      <w:r>
        <w:rPr>
          <w:rFonts w:hint="eastAsia" w:ascii="仿宋" w:hAnsi="仿宋" w:eastAsia="仿宋" w:cs="仿宋"/>
          <w:color w:val="000000"/>
        </w:rPr>
        <w:t>1.7</w:t>
      </w:r>
      <w:r>
        <w:rPr>
          <w:rFonts w:hint="eastAsia" w:ascii="仿宋" w:hAnsi="仿宋" w:eastAsia="仿宋" w:cs="仿宋"/>
          <w:color w:val="000000"/>
        </w:rPr>
        <w:tab/>
      </w:r>
      <w:r>
        <w:rPr>
          <w:rFonts w:hint="eastAsia" w:ascii="仿宋" w:hAnsi="仿宋" w:eastAsia="仿宋" w:cs="仿宋"/>
          <w:color w:val="000000"/>
          <w:spacing w:val="-10"/>
        </w:rPr>
        <w:t>RoHS指令有害元素检测限Cd/Pb/Cr/Hg/Br最低达2ppm，cl最低达50ppm（因基体不同检出限可能存在一定差异）。</w:t>
      </w:r>
    </w:p>
    <w:p>
      <w:pPr>
        <w:snapToGrid w:val="0"/>
        <w:spacing w:before="50" w:line="360" w:lineRule="auto"/>
        <w:ind w:left="420"/>
        <w:rPr>
          <w:rFonts w:hint="eastAsia" w:ascii="仿宋" w:hAnsi="仿宋" w:eastAsia="仿宋" w:cs="仿宋"/>
          <w:b/>
          <w:bCs/>
          <w:color w:val="000000"/>
          <w:szCs w:val="21"/>
        </w:rPr>
      </w:pPr>
      <w:r>
        <w:rPr>
          <w:rFonts w:hint="eastAsia" w:ascii="仿宋" w:hAnsi="仿宋" w:eastAsia="仿宋" w:cs="仿宋"/>
          <w:color w:val="000000"/>
          <w:szCs w:val="21"/>
        </w:rPr>
        <w:t>1.8</w:t>
      </w:r>
      <w:r>
        <w:rPr>
          <w:rFonts w:hint="eastAsia" w:ascii="仿宋" w:hAnsi="仿宋" w:eastAsia="仿宋" w:cs="仿宋"/>
          <w:color w:val="000000"/>
          <w:szCs w:val="21"/>
        </w:rPr>
        <w:tab/>
      </w:r>
      <w:r>
        <w:rPr>
          <w:rFonts w:hint="eastAsia" w:ascii="仿宋" w:hAnsi="仿宋" w:eastAsia="仿宋" w:cs="仿宋"/>
          <w:color w:val="000000"/>
          <w:szCs w:val="21"/>
        </w:rPr>
        <w:t>测量时间：60s-300s</w:t>
      </w:r>
      <w:r>
        <w:rPr>
          <w:rFonts w:hint="eastAsia" w:ascii="仿宋" w:hAnsi="仿宋" w:eastAsia="仿宋" w:cs="仿宋"/>
          <w:color w:val="000000"/>
          <w:position w:val="-10"/>
          <w:szCs w:val="21"/>
        </w:rPr>
        <w:object>
          <v:shape id="_x0000_i1025" o:spt="75" type="#_x0000_t75" style="height:17pt;width:9pt;" o:ole="t" filled="f" o:preferrelative="t" stroked="f" coordsize="21600,21600">
            <v:path/>
            <v:fill on="f" focussize="0,0"/>
            <v:stroke on="f"/>
            <v:imagedata r:id="rId6" o:title=""/>
            <o:lock v:ext="edit" grouping="f" rotation="f" text="f" aspectratio="t"/>
            <w10:wrap type="none"/>
            <w10:anchorlock/>
          </v:shape>
          <o:OLEObject Type="Embed" ProgID="Equation.3" ShapeID="_x0000_i1025" DrawAspect="Content" ObjectID="_1468075725" r:id="rId5">
            <o:LockedField>false</o:LockedField>
          </o:OLEObject>
        </w:object>
      </w:r>
    </w:p>
    <w:p>
      <w:pPr>
        <w:snapToGrid w:val="0"/>
        <w:spacing w:before="50" w:line="360" w:lineRule="auto"/>
        <w:ind w:left="420"/>
        <w:rPr>
          <w:rFonts w:hint="eastAsia" w:ascii="仿宋" w:hAnsi="仿宋" w:eastAsia="仿宋" w:cs="仿宋"/>
          <w:color w:val="000000"/>
        </w:rPr>
      </w:pPr>
      <w:r>
        <w:rPr>
          <w:rFonts w:hint="eastAsia" w:ascii="仿宋" w:hAnsi="仿宋" w:eastAsia="仿宋" w:cs="仿宋"/>
          <w:color w:val="000000"/>
        </w:rPr>
        <w:t>1.9</w:t>
      </w:r>
      <w:r>
        <w:rPr>
          <w:rFonts w:hint="eastAsia" w:ascii="仿宋" w:hAnsi="仿宋" w:eastAsia="仿宋" w:cs="仿宋"/>
          <w:color w:val="000000"/>
        </w:rPr>
        <w:tab/>
      </w:r>
      <w:r>
        <w:rPr>
          <w:rFonts w:hint="eastAsia" w:ascii="仿宋" w:hAnsi="仿宋" w:eastAsia="仿宋" w:cs="仿宋"/>
          <w:color w:val="000000"/>
        </w:rPr>
        <w:t>计数率：0-20000cps</w:t>
      </w:r>
    </w:p>
    <w:p>
      <w:pPr>
        <w:snapToGrid w:val="0"/>
        <w:spacing w:before="50" w:line="360" w:lineRule="auto"/>
        <w:ind w:left="420"/>
        <w:rPr>
          <w:rFonts w:hint="eastAsia" w:ascii="仿宋" w:hAnsi="仿宋" w:eastAsia="仿宋" w:cs="仿宋"/>
          <w:b/>
          <w:color w:val="000000"/>
        </w:rPr>
      </w:pPr>
      <w:r>
        <w:rPr>
          <w:rFonts w:hint="eastAsia" w:ascii="仿宋" w:hAnsi="仿宋" w:eastAsia="仿宋" w:cs="仿宋"/>
          <w:b/>
          <w:color w:val="000000"/>
        </w:rPr>
        <w:t>二.工作环境要求：</w:t>
      </w:r>
    </w:p>
    <w:p>
      <w:pPr>
        <w:snapToGrid w:val="0"/>
        <w:spacing w:before="156" w:beforeLines="50" w:line="360" w:lineRule="auto"/>
        <w:ind w:left="420"/>
        <w:rPr>
          <w:rFonts w:hint="eastAsia" w:ascii="仿宋" w:hAnsi="仿宋" w:eastAsia="仿宋" w:cs="仿宋"/>
          <w:color w:val="000000"/>
        </w:rPr>
      </w:pPr>
      <w:r>
        <w:rPr>
          <w:rFonts w:hint="eastAsia" w:ascii="仿宋" w:hAnsi="仿宋" w:eastAsia="仿宋" w:cs="仿宋"/>
          <w:color w:val="000000"/>
        </w:rPr>
        <w:t>2.1</w:t>
      </w:r>
      <w:r>
        <w:rPr>
          <w:rFonts w:hint="eastAsia" w:ascii="仿宋" w:hAnsi="仿宋" w:eastAsia="仿宋" w:cs="仿宋"/>
          <w:color w:val="000000"/>
        </w:rPr>
        <w:tab/>
      </w:r>
      <w:r>
        <w:rPr>
          <w:rFonts w:hint="eastAsia" w:ascii="仿宋" w:hAnsi="仿宋" w:eastAsia="仿宋" w:cs="仿宋"/>
          <w:color w:val="000000"/>
        </w:rPr>
        <w:t>环境温度要求：15℃-30℃</w:t>
      </w:r>
    </w:p>
    <w:p>
      <w:pPr>
        <w:snapToGrid w:val="0"/>
        <w:spacing w:before="156" w:beforeLines="50" w:line="360" w:lineRule="auto"/>
        <w:ind w:left="420"/>
        <w:rPr>
          <w:rFonts w:hint="eastAsia" w:ascii="仿宋" w:hAnsi="仿宋" w:eastAsia="仿宋" w:cs="仿宋"/>
          <w:color w:val="000000"/>
        </w:rPr>
      </w:pPr>
      <w:r>
        <w:rPr>
          <w:rFonts w:hint="eastAsia" w:ascii="仿宋" w:hAnsi="仿宋" w:eastAsia="仿宋" w:cs="仿宋"/>
          <w:color w:val="000000"/>
        </w:rPr>
        <w:t>2.2</w:t>
      </w:r>
      <w:r>
        <w:rPr>
          <w:rFonts w:hint="eastAsia" w:ascii="仿宋" w:hAnsi="仿宋" w:eastAsia="仿宋" w:cs="仿宋"/>
          <w:color w:val="000000"/>
        </w:rPr>
        <w:tab/>
      </w:r>
      <w:r>
        <w:rPr>
          <w:rFonts w:hint="eastAsia" w:ascii="仿宋" w:hAnsi="仿宋" w:eastAsia="仿宋" w:cs="仿宋"/>
          <w:color w:val="000000"/>
        </w:rPr>
        <w:t>环境相对湿度：&lt;70%</w:t>
      </w:r>
    </w:p>
    <w:p>
      <w:pPr>
        <w:snapToGrid w:val="0"/>
        <w:spacing w:before="156" w:beforeLines="50" w:line="360" w:lineRule="auto"/>
        <w:ind w:left="420"/>
        <w:rPr>
          <w:rFonts w:hint="eastAsia" w:ascii="仿宋" w:hAnsi="仿宋" w:eastAsia="仿宋" w:cs="仿宋"/>
          <w:color w:val="000000"/>
        </w:rPr>
      </w:pPr>
      <w:r>
        <w:rPr>
          <w:rFonts w:hint="eastAsia" w:ascii="仿宋" w:hAnsi="仿宋" w:eastAsia="仿宋" w:cs="仿宋"/>
          <w:color w:val="000000"/>
        </w:rPr>
        <w:t>2.3</w:t>
      </w:r>
      <w:r>
        <w:rPr>
          <w:rFonts w:hint="eastAsia" w:ascii="仿宋" w:hAnsi="仿宋" w:eastAsia="仿宋" w:cs="仿宋"/>
          <w:color w:val="000000"/>
        </w:rPr>
        <w:tab/>
      </w:r>
      <w:r>
        <w:rPr>
          <w:rFonts w:hint="eastAsia" w:ascii="仿宋" w:hAnsi="仿宋" w:eastAsia="仿宋" w:cs="仿宋"/>
          <w:color w:val="000000"/>
        </w:rPr>
        <w:t>工作电源：交流220±5V</w:t>
      </w:r>
    </w:p>
    <w:p>
      <w:pPr>
        <w:snapToGrid w:val="0"/>
        <w:spacing w:before="156" w:beforeLines="50" w:line="360" w:lineRule="auto"/>
        <w:ind w:left="420"/>
        <w:rPr>
          <w:rFonts w:hint="eastAsia" w:ascii="仿宋" w:hAnsi="仿宋" w:eastAsia="仿宋" w:cs="仿宋"/>
          <w:color w:val="000000"/>
        </w:rPr>
      </w:pPr>
      <w:r>
        <w:rPr>
          <w:rFonts w:hint="eastAsia" w:ascii="仿宋" w:hAnsi="仿宋" w:eastAsia="仿宋" w:cs="仿宋"/>
          <w:color w:val="000000"/>
        </w:rPr>
        <w:t>2.4</w:t>
      </w:r>
      <w:r>
        <w:rPr>
          <w:rFonts w:hint="eastAsia" w:ascii="仿宋" w:hAnsi="仿宋" w:eastAsia="仿宋" w:cs="仿宋"/>
          <w:color w:val="000000"/>
        </w:rPr>
        <w:tab/>
      </w:r>
      <w:r>
        <w:rPr>
          <w:rFonts w:hint="eastAsia" w:ascii="仿宋" w:hAnsi="仿宋" w:eastAsia="仿宋" w:cs="仿宋"/>
          <w:color w:val="000000"/>
        </w:rPr>
        <w:t>周围不能有强电磁干扰。</w:t>
      </w:r>
    </w:p>
    <w:p>
      <w:pPr>
        <w:snapToGrid w:val="0"/>
        <w:spacing w:before="50" w:line="360" w:lineRule="auto"/>
        <w:ind w:left="420"/>
        <w:rPr>
          <w:rFonts w:hint="eastAsia" w:ascii="仿宋" w:hAnsi="仿宋" w:eastAsia="仿宋" w:cs="仿宋"/>
          <w:b/>
          <w:color w:val="000000"/>
        </w:rPr>
      </w:pPr>
      <w:r>
        <w:rPr>
          <w:rFonts w:hint="eastAsia" w:ascii="仿宋" w:hAnsi="仿宋" w:eastAsia="仿宋" w:cs="仿宋"/>
          <w:b/>
          <w:color w:val="000000"/>
        </w:rPr>
        <w:t>三.仪器验收</w:t>
      </w:r>
    </w:p>
    <w:p>
      <w:pPr>
        <w:tabs>
          <w:tab w:val="left" w:pos="2835"/>
        </w:tabs>
        <w:spacing w:line="360" w:lineRule="auto"/>
        <w:ind w:left="420" w:leftChars="200"/>
        <w:rPr>
          <w:rFonts w:hint="eastAsia" w:ascii="仿宋" w:hAnsi="仿宋" w:eastAsia="仿宋" w:cs="仿宋"/>
          <w:color w:val="000000"/>
          <w:szCs w:val="21"/>
        </w:rPr>
      </w:pPr>
      <w:r>
        <w:rPr>
          <w:rFonts w:hint="eastAsia" w:ascii="仿宋" w:hAnsi="仿宋" w:eastAsia="仿宋" w:cs="仿宋"/>
          <w:color w:val="000000"/>
          <w:szCs w:val="21"/>
        </w:rPr>
        <w:t>3.1 按合同清点全部仪器内容；</w:t>
      </w:r>
    </w:p>
    <w:p>
      <w:pPr>
        <w:tabs>
          <w:tab w:val="left" w:pos="2835"/>
        </w:tabs>
        <w:spacing w:line="360" w:lineRule="auto"/>
        <w:ind w:left="420" w:leftChars="200"/>
        <w:rPr>
          <w:rFonts w:hint="eastAsia" w:ascii="仿宋" w:hAnsi="仿宋" w:eastAsia="仿宋" w:cs="仿宋"/>
          <w:color w:val="000000"/>
          <w:szCs w:val="21"/>
        </w:rPr>
      </w:pPr>
      <w:r>
        <w:rPr>
          <w:rFonts w:hint="eastAsia" w:ascii="仿宋" w:hAnsi="仿宋" w:eastAsia="仿宋" w:cs="仿宋"/>
          <w:color w:val="000000"/>
          <w:szCs w:val="21"/>
        </w:rPr>
        <w:t>3.2 仪器的各项功能正常使用和各软件的运转正常；</w:t>
      </w:r>
    </w:p>
    <w:p>
      <w:pPr>
        <w:tabs>
          <w:tab w:val="left" w:pos="2835"/>
        </w:tabs>
        <w:spacing w:line="360" w:lineRule="auto"/>
        <w:ind w:left="420" w:leftChars="200"/>
        <w:rPr>
          <w:rFonts w:hint="eastAsia" w:ascii="仿宋" w:hAnsi="仿宋" w:eastAsia="仿宋" w:cs="仿宋"/>
          <w:color w:val="000000"/>
          <w:szCs w:val="21"/>
        </w:rPr>
      </w:pPr>
      <w:r>
        <w:rPr>
          <w:rFonts w:hint="eastAsia" w:ascii="仿宋" w:hAnsi="仿宋" w:eastAsia="仿宋" w:cs="仿宋"/>
          <w:color w:val="000000"/>
          <w:szCs w:val="21"/>
        </w:rPr>
        <w:t>3.3仪器安装后甲方签署使用条件确认书；</w:t>
      </w:r>
    </w:p>
    <w:p>
      <w:pPr>
        <w:tabs>
          <w:tab w:val="left" w:pos="2835"/>
        </w:tabs>
        <w:spacing w:line="360" w:lineRule="auto"/>
        <w:ind w:left="420" w:leftChars="200"/>
        <w:rPr>
          <w:rFonts w:hint="eastAsia" w:ascii="仿宋" w:hAnsi="仿宋" w:eastAsia="仿宋" w:cs="仿宋"/>
          <w:color w:val="000000"/>
          <w:szCs w:val="21"/>
        </w:rPr>
      </w:pPr>
      <w:r>
        <w:rPr>
          <w:rFonts w:hint="eastAsia" w:ascii="仿宋" w:hAnsi="仿宋" w:eastAsia="仿宋" w:cs="仿宋"/>
          <w:color w:val="000000"/>
          <w:szCs w:val="21"/>
        </w:rPr>
        <w:t>3.4 以说明书为准；</w:t>
      </w:r>
    </w:p>
    <w:p>
      <w:pPr>
        <w:tabs>
          <w:tab w:val="left" w:pos="900"/>
        </w:tabs>
        <w:spacing w:before="50" w:line="360" w:lineRule="auto"/>
        <w:ind w:left="840" w:leftChars="200" w:hanging="420" w:hangingChars="200"/>
        <w:rPr>
          <w:rFonts w:hint="eastAsia" w:ascii="仿宋" w:hAnsi="仿宋" w:eastAsia="仿宋" w:cs="仿宋"/>
          <w:color w:val="000000"/>
          <w:szCs w:val="21"/>
        </w:rPr>
      </w:pPr>
      <w:r>
        <w:rPr>
          <w:rFonts w:hint="eastAsia" w:ascii="仿宋" w:hAnsi="仿宋" w:eastAsia="仿宋" w:cs="仿宋"/>
          <w:color w:val="000000"/>
          <w:szCs w:val="21"/>
        </w:rPr>
        <w:t>3.5 甲方验收合格之后，由甲乙双方签署验收合格确认书、保修单等。</w:t>
      </w:r>
    </w:p>
    <w:p>
      <w:pPr>
        <w:tabs>
          <w:tab w:val="left" w:pos="900"/>
        </w:tabs>
        <w:spacing w:before="50" w:line="360" w:lineRule="auto"/>
        <w:ind w:left="840" w:leftChars="200" w:hanging="420" w:hangingChars="200"/>
        <w:rPr>
          <w:rFonts w:hint="eastAsia" w:ascii="仿宋" w:hAnsi="仿宋" w:eastAsia="仿宋" w:cs="仿宋"/>
          <w:color w:val="000000"/>
          <w:spacing w:val="-8"/>
          <w:kern w:val="0"/>
          <w:szCs w:val="21"/>
        </w:rPr>
      </w:pPr>
      <w:r>
        <w:rPr>
          <w:rFonts w:hint="eastAsia" w:ascii="仿宋" w:hAnsi="仿宋" w:eastAsia="仿宋" w:cs="仿宋"/>
          <w:color w:val="000000"/>
          <w:kern w:val="0"/>
          <w:szCs w:val="21"/>
        </w:rPr>
        <w:t>3.6 甲方需在收到仪器15日内，提供符合本合同第二条“工作环境要求”的仪器安装地点；协同乙方完成</w:t>
      </w:r>
      <w:r>
        <w:rPr>
          <w:rFonts w:hint="eastAsia" w:ascii="仿宋" w:hAnsi="仿宋" w:eastAsia="仿宋" w:cs="仿宋"/>
          <w:color w:val="000000"/>
          <w:spacing w:val="-8"/>
          <w:kern w:val="0"/>
          <w:szCs w:val="21"/>
        </w:rPr>
        <w:t>装机和培训</w:t>
      </w:r>
      <w:r>
        <w:rPr>
          <w:rFonts w:hint="eastAsia" w:ascii="仿宋" w:hAnsi="仿宋" w:eastAsia="仿宋" w:cs="仿宋"/>
          <w:color w:val="000000"/>
          <w:kern w:val="0"/>
          <w:szCs w:val="21"/>
        </w:rPr>
        <w:t>并参与合同产品的验收。如甲方在收到仪器30日内，未向乙方提出书面质量异议或无法协同乙方完成装机培训，</w:t>
      </w:r>
      <w:r>
        <w:rPr>
          <w:rFonts w:hint="eastAsia" w:ascii="仿宋" w:hAnsi="仿宋" w:eastAsia="仿宋" w:cs="仿宋"/>
          <w:color w:val="000000"/>
          <w:spacing w:val="-8"/>
          <w:kern w:val="0"/>
          <w:szCs w:val="21"/>
        </w:rPr>
        <w:t>则视为合同标的已验收合格，甲方不得提出异议。</w:t>
      </w:r>
    </w:p>
    <w:p>
      <w:pPr>
        <w:tabs>
          <w:tab w:val="left" w:pos="900"/>
        </w:tabs>
        <w:spacing w:before="50" w:line="360" w:lineRule="auto"/>
        <w:ind w:left="808" w:leftChars="200" w:hanging="388" w:hangingChars="200"/>
        <w:rPr>
          <w:rFonts w:hint="eastAsia" w:ascii="仿宋" w:hAnsi="仿宋" w:eastAsia="仿宋" w:cs="仿宋"/>
          <w:color w:val="000000"/>
          <w:spacing w:val="-8"/>
          <w:kern w:val="0"/>
          <w:szCs w:val="21"/>
        </w:rPr>
      </w:pPr>
    </w:p>
    <w:p>
      <w:pPr>
        <w:tabs>
          <w:tab w:val="left" w:pos="900"/>
        </w:tabs>
        <w:spacing w:before="50" w:line="360" w:lineRule="auto"/>
        <w:ind w:left="808" w:leftChars="200" w:hanging="388" w:hangingChars="200"/>
        <w:rPr>
          <w:rFonts w:hint="eastAsia" w:ascii="仿宋" w:hAnsi="仿宋" w:eastAsia="仿宋" w:cs="仿宋"/>
          <w:color w:val="000000"/>
          <w:spacing w:val="-8"/>
          <w:kern w:val="0"/>
          <w:szCs w:val="21"/>
        </w:rPr>
      </w:pPr>
    </w:p>
    <w:p>
      <w:pPr>
        <w:tabs>
          <w:tab w:val="left" w:pos="900"/>
        </w:tabs>
        <w:spacing w:before="50" w:line="360" w:lineRule="auto"/>
        <w:ind w:left="808" w:leftChars="200" w:hanging="388" w:hangingChars="200"/>
        <w:rPr>
          <w:rFonts w:hint="eastAsia" w:ascii="仿宋" w:hAnsi="仿宋" w:eastAsia="仿宋" w:cs="仿宋"/>
          <w:color w:val="000000"/>
          <w:spacing w:val="-8"/>
          <w:kern w:val="0"/>
          <w:szCs w:val="21"/>
        </w:rPr>
      </w:pPr>
    </w:p>
    <w:p>
      <w:pPr>
        <w:pStyle w:val="2"/>
        <w:rPr>
          <w:rFonts w:hint="eastAsia" w:ascii="仿宋" w:hAnsi="仿宋" w:eastAsia="仿宋" w:cs="仿宋"/>
          <w:color w:val="000000"/>
          <w:spacing w:val="-8"/>
          <w:kern w:val="0"/>
          <w:szCs w:val="21"/>
        </w:rPr>
      </w:pPr>
    </w:p>
    <w:p>
      <w:pPr>
        <w:rPr>
          <w:rFonts w:hint="eastAsia"/>
        </w:rPr>
      </w:pPr>
    </w:p>
    <w:p>
      <w:pPr>
        <w:snapToGrid w:val="0"/>
        <w:spacing w:before="156" w:beforeLines="50" w:line="360" w:lineRule="auto"/>
        <w:rPr>
          <w:rFonts w:hint="eastAsia" w:ascii="仿宋" w:hAnsi="仿宋" w:eastAsia="仿宋" w:cs="仿宋"/>
          <w:b/>
          <w:color w:val="000000"/>
          <w:sz w:val="24"/>
        </w:rPr>
      </w:pPr>
      <w:r>
        <w:rPr>
          <w:rFonts w:hint="eastAsia" w:ascii="仿宋" w:hAnsi="仿宋" w:eastAsia="仿宋" w:cs="仿宋"/>
          <w:b/>
          <w:color w:val="000000"/>
          <w:sz w:val="24"/>
          <w:lang w:val="en-US" w:eastAsia="zh-CN"/>
        </w:rPr>
        <w:t>4</w:t>
      </w:r>
      <w:r>
        <w:rPr>
          <w:rFonts w:hint="eastAsia" w:ascii="仿宋" w:hAnsi="仿宋" w:eastAsia="仿宋" w:cs="仿宋"/>
          <w:b/>
          <w:color w:val="000000"/>
          <w:sz w:val="24"/>
        </w:rPr>
        <w:t>. 甲乙双方的义务</w:t>
      </w:r>
    </w:p>
    <w:p>
      <w:pPr>
        <w:spacing w:before="50" w:line="360" w:lineRule="auto"/>
        <w:ind w:left="420"/>
        <w:rPr>
          <w:rFonts w:hint="eastAsia" w:ascii="仿宋" w:hAnsi="仿宋" w:eastAsia="仿宋" w:cs="仿宋"/>
          <w:color w:val="000000"/>
        </w:rPr>
      </w:pPr>
      <w:r>
        <w:rPr>
          <w:rFonts w:hint="eastAsia" w:ascii="仿宋" w:hAnsi="仿宋" w:eastAsia="仿宋" w:cs="仿宋"/>
          <w:color w:val="000000"/>
          <w:lang w:val="en-US" w:eastAsia="zh-CN"/>
        </w:rPr>
        <w:t>4</w:t>
      </w:r>
      <w:r>
        <w:rPr>
          <w:rFonts w:hint="eastAsia" w:ascii="仿宋" w:hAnsi="仿宋" w:eastAsia="仿宋" w:cs="仿宋"/>
          <w:color w:val="000000"/>
        </w:rPr>
        <w:t>.1</w:t>
      </w:r>
      <w:r>
        <w:rPr>
          <w:rFonts w:hint="eastAsia" w:ascii="仿宋" w:hAnsi="仿宋" w:eastAsia="仿宋" w:cs="仿宋"/>
          <w:color w:val="000000"/>
        </w:rPr>
        <w:tab/>
      </w:r>
      <w:r>
        <w:rPr>
          <w:rFonts w:hint="eastAsia" w:ascii="仿宋" w:hAnsi="仿宋" w:eastAsia="仿宋" w:cs="仿宋"/>
          <w:color w:val="000000"/>
        </w:rPr>
        <w:t>乙方自行承担费用，按公司标准包装形式对买方所购产品进行包装；</w:t>
      </w:r>
    </w:p>
    <w:p>
      <w:pPr>
        <w:spacing w:before="50" w:line="360" w:lineRule="auto"/>
        <w:ind w:left="420"/>
        <w:rPr>
          <w:rFonts w:hint="eastAsia" w:ascii="仿宋" w:hAnsi="仿宋" w:eastAsia="仿宋" w:cs="仿宋"/>
          <w:color w:val="000000"/>
        </w:rPr>
      </w:pPr>
      <w:r>
        <w:rPr>
          <w:rFonts w:hint="eastAsia" w:ascii="仿宋" w:hAnsi="仿宋" w:eastAsia="仿宋" w:cs="仿宋"/>
          <w:color w:val="000000"/>
          <w:lang w:val="en-US" w:eastAsia="zh-CN"/>
        </w:rPr>
        <w:t>4</w:t>
      </w:r>
      <w:r>
        <w:rPr>
          <w:rFonts w:hint="eastAsia" w:ascii="仿宋" w:hAnsi="仿宋" w:eastAsia="仿宋" w:cs="仿宋"/>
          <w:color w:val="000000"/>
        </w:rPr>
        <w:t>.2</w:t>
      </w:r>
      <w:r>
        <w:rPr>
          <w:rFonts w:hint="eastAsia" w:ascii="仿宋" w:hAnsi="仿宋" w:eastAsia="仿宋" w:cs="仿宋"/>
          <w:color w:val="000000"/>
        </w:rPr>
        <w:tab/>
      </w:r>
      <w:r>
        <w:rPr>
          <w:rFonts w:hint="eastAsia" w:ascii="仿宋" w:hAnsi="仿宋" w:eastAsia="仿宋" w:cs="仿宋"/>
          <w:color w:val="000000"/>
        </w:rPr>
        <w:t>乙方自行承担费用，指定托运公司将产品托运至甲方指定地点；</w:t>
      </w:r>
    </w:p>
    <w:p>
      <w:pPr>
        <w:spacing w:before="50" w:line="360" w:lineRule="auto"/>
        <w:ind w:left="420"/>
        <w:rPr>
          <w:rFonts w:hint="eastAsia" w:ascii="仿宋" w:hAnsi="仿宋" w:eastAsia="仿宋" w:cs="仿宋"/>
          <w:color w:val="000000"/>
          <w:spacing w:val="-8"/>
          <w:szCs w:val="21"/>
        </w:rPr>
      </w:pPr>
      <w:r>
        <w:rPr>
          <w:rFonts w:hint="eastAsia" w:ascii="仿宋" w:hAnsi="仿宋" w:eastAsia="仿宋" w:cs="仿宋"/>
          <w:color w:val="000000"/>
          <w:lang w:val="en-US" w:eastAsia="zh-CN"/>
        </w:rPr>
        <w:t>4</w:t>
      </w:r>
      <w:r>
        <w:rPr>
          <w:rFonts w:hint="eastAsia" w:ascii="仿宋" w:hAnsi="仿宋" w:eastAsia="仿宋" w:cs="仿宋"/>
          <w:color w:val="000000"/>
        </w:rPr>
        <w:t>.3</w:t>
      </w:r>
      <w:r>
        <w:rPr>
          <w:rFonts w:hint="eastAsia" w:ascii="仿宋" w:hAnsi="仿宋" w:eastAsia="仿宋" w:cs="仿宋"/>
          <w:color w:val="000000"/>
        </w:rPr>
        <w:tab/>
      </w:r>
      <w:r>
        <w:rPr>
          <w:rFonts w:hint="eastAsia" w:ascii="仿宋" w:hAnsi="仿宋" w:eastAsia="仿宋" w:cs="仿宋"/>
          <w:color w:val="000000"/>
          <w:spacing w:val="-8"/>
          <w:szCs w:val="21"/>
        </w:rPr>
        <w:t>乙方</w:t>
      </w:r>
      <w:r>
        <w:rPr>
          <w:rFonts w:hint="eastAsia" w:ascii="仿宋" w:hAnsi="仿宋" w:eastAsia="仿宋" w:cs="仿宋"/>
          <w:color w:val="000000"/>
        </w:rPr>
        <w:t>自行承担费用，</w:t>
      </w:r>
      <w:r>
        <w:rPr>
          <w:rFonts w:hint="eastAsia" w:ascii="仿宋" w:hAnsi="仿宋" w:eastAsia="仿宋" w:cs="仿宋"/>
          <w:color w:val="000000"/>
          <w:spacing w:val="-8"/>
          <w:szCs w:val="21"/>
        </w:rPr>
        <w:t>派工程技术人员上门装机，调试仪器到最佳工作状态；</w:t>
      </w:r>
    </w:p>
    <w:p>
      <w:pPr>
        <w:spacing w:before="50" w:line="360" w:lineRule="auto"/>
        <w:ind w:left="898" w:leftChars="200" w:hanging="478" w:hangingChars="228"/>
        <w:rPr>
          <w:rFonts w:hint="eastAsia" w:ascii="仿宋" w:hAnsi="仿宋" w:eastAsia="仿宋" w:cs="仿宋"/>
          <w:color w:val="000000"/>
        </w:rPr>
      </w:pPr>
      <w:r>
        <w:rPr>
          <w:rFonts w:hint="eastAsia" w:ascii="仿宋" w:hAnsi="仿宋" w:eastAsia="仿宋" w:cs="仿宋"/>
          <w:color w:val="000000"/>
          <w:lang w:val="en-US" w:eastAsia="zh-CN"/>
        </w:rPr>
        <w:t>4</w:t>
      </w:r>
      <w:r>
        <w:rPr>
          <w:rFonts w:hint="eastAsia" w:ascii="仿宋" w:hAnsi="仿宋" w:eastAsia="仿宋" w:cs="仿宋"/>
          <w:color w:val="000000"/>
        </w:rPr>
        <w:t>.4</w:t>
      </w:r>
      <w:r>
        <w:rPr>
          <w:rFonts w:hint="eastAsia" w:ascii="仿宋" w:hAnsi="仿宋" w:eastAsia="仿宋" w:cs="仿宋"/>
          <w:color w:val="000000"/>
        </w:rPr>
        <w:tab/>
      </w:r>
      <w:r>
        <w:rPr>
          <w:rFonts w:hint="eastAsia" w:ascii="仿宋" w:hAnsi="仿宋" w:eastAsia="仿宋" w:cs="仿宋"/>
          <w:color w:val="000000"/>
        </w:rPr>
        <w:t>乙方自行承担费用，</w:t>
      </w:r>
      <w:r>
        <w:rPr>
          <w:rFonts w:hint="eastAsia" w:ascii="仿宋" w:hAnsi="仿宋" w:eastAsia="仿宋" w:cs="仿宋"/>
          <w:color w:val="000000"/>
          <w:spacing w:val="-8"/>
          <w:szCs w:val="21"/>
        </w:rPr>
        <w:t xml:space="preserve">负责培训甲方操作人员，培训内容为仪器分析原理、结构、操作、维护保养、简单维修、软件使用、方法建立、样品测试等；培训期限为 </w:t>
      </w:r>
      <w:r>
        <w:rPr>
          <w:rFonts w:hint="eastAsia" w:ascii="仿宋" w:hAnsi="仿宋" w:eastAsia="仿宋" w:cs="仿宋"/>
          <w:color w:val="000000"/>
          <w:spacing w:val="-8"/>
          <w:szCs w:val="21"/>
          <w:u w:val="single"/>
        </w:rPr>
        <w:t xml:space="preserve"> 1   </w:t>
      </w:r>
      <w:r>
        <w:rPr>
          <w:rFonts w:hint="eastAsia" w:ascii="仿宋" w:hAnsi="仿宋" w:eastAsia="仿宋" w:cs="仿宋"/>
          <w:color w:val="000000"/>
          <w:spacing w:val="-8"/>
          <w:szCs w:val="21"/>
        </w:rPr>
        <w:t>日。乙方免费向甲方提供一次培训服务，如甲方另有额外的培训要求，乙方将按技术服务条款收取相关费用。</w:t>
      </w:r>
    </w:p>
    <w:p>
      <w:pPr>
        <w:tabs>
          <w:tab w:val="left" w:pos="900"/>
        </w:tabs>
        <w:spacing w:before="50" w:line="360" w:lineRule="auto"/>
        <w:ind w:left="898" w:leftChars="200" w:hanging="478" w:hangingChars="228"/>
        <w:rPr>
          <w:rFonts w:hint="eastAsia" w:ascii="仿宋" w:hAnsi="仿宋" w:eastAsia="仿宋" w:cs="仿宋"/>
          <w:color w:val="000000"/>
        </w:rPr>
      </w:pPr>
      <w:r>
        <w:rPr>
          <w:rFonts w:hint="eastAsia" w:ascii="仿宋" w:hAnsi="仿宋" w:eastAsia="仿宋" w:cs="仿宋"/>
          <w:color w:val="000000"/>
          <w:lang w:val="en-US" w:eastAsia="zh-CN"/>
        </w:rPr>
        <w:t>4</w:t>
      </w:r>
      <w:r>
        <w:rPr>
          <w:rFonts w:hint="eastAsia" w:ascii="仿宋" w:hAnsi="仿宋" w:eastAsia="仿宋" w:cs="仿宋"/>
          <w:color w:val="000000"/>
        </w:rPr>
        <w:t>.5</w:t>
      </w:r>
      <w:r>
        <w:rPr>
          <w:rFonts w:hint="eastAsia" w:ascii="仿宋" w:hAnsi="仿宋" w:eastAsia="仿宋" w:cs="仿宋"/>
          <w:color w:val="000000"/>
        </w:rPr>
        <w:tab/>
      </w:r>
      <w:r>
        <w:rPr>
          <w:rFonts w:hint="eastAsia" w:ascii="仿宋" w:hAnsi="仿宋" w:eastAsia="仿宋" w:cs="仿宋"/>
          <w:color w:val="000000"/>
          <w:kern w:val="0"/>
          <w:szCs w:val="21"/>
        </w:rPr>
        <w:t>甲方需在收到仪器15日内，提供符合本合同第二条“工作环境要求”的仪器安装地点；协同乙方完成</w:t>
      </w:r>
      <w:r>
        <w:rPr>
          <w:rFonts w:hint="eastAsia" w:ascii="仿宋" w:hAnsi="仿宋" w:eastAsia="仿宋" w:cs="仿宋"/>
          <w:color w:val="000000"/>
          <w:spacing w:val="-8"/>
          <w:kern w:val="0"/>
          <w:szCs w:val="21"/>
        </w:rPr>
        <w:t>装机和培训</w:t>
      </w:r>
      <w:r>
        <w:rPr>
          <w:rFonts w:hint="eastAsia" w:ascii="仿宋" w:hAnsi="仿宋" w:eastAsia="仿宋" w:cs="仿宋"/>
          <w:color w:val="000000"/>
          <w:kern w:val="0"/>
          <w:szCs w:val="21"/>
        </w:rPr>
        <w:t>并参与合同产品的验收。如甲方在收到仪器30日内，未向乙方提出书面异议而无法协同乙方完成装机培训，</w:t>
      </w:r>
      <w:r>
        <w:rPr>
          <w:rFonts w:hint="eastAsia" w:ascii="仿宋" w:hAnsi="仿宋" w:eastAsia="仿宋" w:cs="仿宋"/>
          <w:color w:val="000000"/>
          <w:spacing w:val="-8"/>
          <w:kern w:val="0"/>
          <w:szCs w:val="21"/>
        </w:rPr>
        <w:t>则视为合同标的已验收合格，甲方不得提出异议。</w:t>
      </w:r>
    </w:p>
    <w:p>
      <w:pPr>
        <w:spacing w:before="50" w:line="360" w:lineRule="auto"/>
        <w:ind w:left="420"/>
        <w:rPr>
          <w:rFonts w:hint="eastAsia" w:ascii="仿宋" w:hAnsi="仿宋" w:eastAsia="仿宋" w:cs="仿宋"/>
          <w:color w:val="000000"/>
        </w:rPr>
      </w:pPr>
      <w:r>
        <w:rPr>
          <w:rFonts w:hint="eastAsia" w:ascii="仿宋" w:hAnsi="仿宋" w:eastAsia="仿宋" w:cs="仿宋"/>
          <w:color w:val="000000"/>
          <w:lang w:val="en-US" w:eastAsia="zh-CN"/>
        </w:rPr>
        <w:t>4</w:t>
      </w:r>
      <w:r>
        <w:rPr>
          <w:rFonts w:hint="eastAsia" w:ascii="仿宋" w:hAnsi="仿宋" w:eastAsia="仿宋" w:cs="仿宋"/>
          <w:color w:val="000000"/>
        </w:rPr>
        <w:t>.6</w:t>
      </w:r>
      <w:r>
        <w:rPr>
          <w:rFonts w:hint="eastAsia" w:ascii="仿宋" w:hAnsi="仿宋" w:eastAsia="仿宋" w:cs="仿宋"/>
          <w:color w:val="000000"/>
        </w:rPr>
        <w:tab/>
      </w:r>
      <w:r>
        <w:rPr>
          <w:rFonts w:hint="eastAsia" w:ascii="仿宋" w:hAnsi="仿宋" w:eastAsia="仿宋" w:cs="仿宋"/>
          <w:color w:val="000000"/>
        </w:rPr>
        <w:t>甲方按合同规定向乙方支付合同约定的款项。</w:t>
      </w: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p>
    <w:p>
      <w:pPr>
        <w:rPr>
          <w:rFonts w:hint="eastAsia" w:ascii="宋体" w:hAnsi="宋体" w:cs="Arial"/>
          <w:b/>
          <w:color w:val="000000"/>
          <w:sz w:val="24"/>
        </w:rPr>
      </w:pPr>
      <w:r>
        <w:rPr>
          <w:rFonts w:hint="eastAsia" w:ascii="宋体" w:hAnsi="宋体" w:cs="Arial"/>
          <w:b/>
          <w:color w:val="000000"/>
          <w:sz w:val="24"/>
        </w:rPr>
        <w:t>附件三</w:t>
      </w:r>
    </w:p>
    <w:p>
      <w:pPr>
        <w:pStyle w:val="6"/>
        <w:jc w:val="center"/>
        <w:rPr>
          <w:rFonts w:hint="eastAsia" w:hAnsi="宋体"/>
          <w:b/>
          <w:color w:val="000000"/>
          <w:sz w:val="32"/>
        </w:rPr>
      </w:pPr>
      <w:r>
        <w:rPr>
          <w:rFonts w:hint="eastAsia" w:hAnsi="宋体"/>
          <w:b/>
          <w:color w:val="000000"/>
          <w:sz w:val="32"/>
        </w:rPr>
        <w:t>售后服务条款</w:t>
      </w:r>
    </w:p>
    <w:p>
      <w:pPr>
        <w:spacing w:before="120"/>
        <w:rPr>
          <w:rFonts w:hint="eastAsia" w:ascii="宋体" w:hAnsi="宋体"/>
          <w:b/>
          <w:color w:val="000000"/>
        </w:rPr>
      </w:pPr>
      <w:r>
        <w:rPr>
          <w:rFonts w:hint="eastAsia" w:ascii="宋体" w:hAnsi="宋体"/>
          <w:b/>
          <w:color w:val="000000"/>
        </w:rPr>
        <w:t>1</w:t>
      </w:r>
      <w:r>
        <w:rPr>
          <w:rFonts w:ascii="宋体" w:hAnsi="宋体"/>
          <w:b/>
          <w:color w:val="000000"/>
          <w:sz w:val="24"/>
        </w:rPr>
        <w:t xml:space="preserve">. </w:t>
      </w:r>
      <w:r>
        <w:rPr>
          <w:rFonts w:hint="eastAsia" w:ascii="宋体" w:hAnsi="宋体"/>
          <w:b/>
          <w:color w:val="000000"/>
        </w:rPr>
        <w:t>发货与安装调试</w:t>
      </w:r>
    </w:p>
    <w:p>
      <w:pPr>
        <w:spacing w:before="120"/>
        <w:ind w:left="420" w:leftChars="200"/>
        <w:rPr>
          <w:rFonts w:hint="eastAsia" w:ascii="宋体" w:hAnsi="宋体"/>
          <w:color w:val="000000"/>
        </w:rPr>
      </w:pPr>
      <w:r>
        <w:rPr>
          <w:rFonts w:hint="eastAsia" w:ascii="宋体" w:hAnsi="宋体"/>
          <w:color w:val="000000"/>
        </w:rPr>
        <w:t>1.1</w:t>
      </w:r>
      <w:r>
        <w:rPr>
          <w:rFonts w:hint="eastAsia" w:ascii="宋体" w:hAnsi="宋体"/>
          <w:color w:val="000000"/>
        </w:rPr>
        <w:tab/>
      </w:r>
      <w:r>
        <w:rPr>
          <w:rFonts w:hint="eastAsia" w:ascii="宋体" w:hAnsi="宋体"/>
          <w:color w:val="000000"/>
        </w:rPr>
        <w:t>乙方确认收到甲方预付款后</w:t>
      </w:r>
      <w:r>
        <w:rPr>
          <w:rFonts w:ascii="宋体" w:hAnsi="宋体"/>
          <w:color w:val="000000"/>
        </w:rPr>
        <w:t xml:space="preserve"> </w:t>
      </w:r>
      <w:r>
        <w:rPr>
          <w:rFonts w:hint="eastAsia" w:ascii="宋体" w:hAnsi="宋体"/>
          <w:color w:val="000000"/>
        </w:rPr>
        <w:t>15</w:t>
      </w:r>
      <w:r>
        <w:rPr>
          <w:rFonts w:ascii="宋体" w:hAnsi="宋体"/>
          <w:color w:val="000000"/>
        </w:rPr>
        <w:t xml:space="preserve"> </w:t>
      </w:r>
      <w:r>
        <w:rPr>
          <w:rFonts w:hint="eastAsia" w:ascii="宋体" w:hAnsi="宋体"/>
          <w:color w:val="000000"/>
        </w:rPr>
        <w:t>日内发货，并将发货单传真至甲方。</w:t>
      </w:r>
    </w:p>
    <w:p>
      <w:pPr>
        <w:spacing w:before="120"/>
        <w:ind w:left="840" w:leftChars="200" w:hanging="420" w:hangingChars="200"/>
        <w:rPr>
          <w:rFonts w:hint="eastAsia" w:ascii="宋体" w:hAnsi="宋体"/>
          <w:color w:val="000000"/>
        </w:rPr>
      </w:pPr>
      <w:r>
        <w:rPr>
          <w:rFonts w:hint="eastAsia" w:ascii="宋体" w:hAnsi="宋体"/>
          <w:color w:val="000000"/>
        </w:rPr>
        <w:t>1.2</w:t>
      </w:r>
      <w:r>
        <w:rPr>
          <w:rFonts w:hint="eastAsia" w:ascii="宋体" w:hAnsi="宋体"/>
          <w:color w:val="000000"/>
        </w:rPr>
        <w:tab/>
      </w:r>
      <w:r>
        <w:rPr>
          <w:rFonts w:hint="eastAsia" w:ascii="宋体" w:hAnsi="宋体"/>
          <w:color w:val="000000"/>
        </w:rPr>
        <w:t>乙方收到甲方的收到货物的书面通知之日起</w:t>
      </w:r>
      <w:r>
        <w:rPr>
          <w:rFonts w:ascii="宋体" w:hAnsi="宋体"/>
          <w:color w:val="000000"/>
        </w:rPr>
        <w:t>3</w:t>
      </w:r>
      <w:r>
        <w:rPr>
          <w:rFonts w:hint="eastAsia" w:ascii="宋体" w:hAnsi="宋体"/>
          <w:color w:val="000000"/>
        </w:rPr>
        <w:t xml:space="preserve"> 日内，乙方派技术工程师到达甲方地点，进行安装、调试、培训，使仪器能够正常使用。</w:t>
      </w:r>
    </w:p>
    <w:p>
      <w:pPr>
        <w:spacing w:before="120"/>
        <w:ind w:left="420" w:leftChars="200"/>
        <w:rPr>
          <w:rFonts w:hint="eastAsia" w:ascii="宋体" w:hAnsi="宋体"/>
          <w:color w:val="000000"/>
        </w:rPr>
      </w:pPr>
      <w:r>
        <w:rPr>
          <w:rFonts w:hint="eastAsia" w:ascii="宋体" w:hAnsi="宋体"/>
          <w:color w:val="000000"/>
        </w:rPr>
        <w:t>1.3</w:t>
      </w:r>
      <w:r>
        <w:rPr>
          <w:rFonts w:hint="eastAsia" w:ascii="宋体" w:hAnsi="宋体"/>
          <w:color w:val="000000"/>
        </w:rPr>
        <w:tab/>
      </w:r>
      <w:r>
        <w:rPr>
          <w:rFonts w:hint="eastAsia" w:ascii="宋体" w:hAnsi="宋体"/>
          <w:color w:val="000000"/>
        </w:rPr>
        <w:t>甲方验收合格之后，由甲乙双方签署验收合格确认书。</w:t>
      </w:r>
    </w:p>
    <w:p>
      <w:pPr>
        <w:spacing w:before="120"/>
        <w:ind w:left="284"/>
        <w:rPr>
          <w:rFonts w:hint="eastAsia" w:ascii="宋体" w:hAnsi="宋体"/>
          <w:color w:val="000000"/>
        </w:rPr>
      </w:pPr>
    </w:p>
    <w:p>
      <w:pPr>
        <w:spacing w:before="120"/>
        <w:rPr>
          <w:rFonts w:hint="eastAsia" w:ascii="宋体" w:hAnsi="宋体"/>
          <w:b/>
          <w:color w:val="000000"/>
          <w:sz w:val="24"/>
        </w:rPr>
      </w:pPr>
      <w:r>
        <w:rPr>
          <w:rFonts w:hint="eastAsia" w:ascii="宋体" w:hAnsi="宋体"/>
          <w:b/>
          <w:color w:val="000000"/>
          <w:sz w:val="24"/>
        </w:rPr>
        <w:t xml:space="preserve">2 </w:t>
      </w:r>
      <w:r>
        <w:rPr>
          <w:rFonts w:ascii="宋体" w:hAnsi="宋体"/>
          <w:b/>
          <w:color w:val="000000"/>
          <w:sz w:val="24"/>
        </w:rPr>
        <w:t>.</w:t>
      </w:r>
      <w:r>
        <w:rPr>
          <w:rFonts w:hint="eastAsia" w:ascii="宋体" w:hAnsi="宋体"/>
          <w:b/>
          <w:color w:val="000000"/>
          <w:sz w:val="24"/>
        </w:rPr>
        <w:t xml:space="preserve"> 验收方法：</w:t>
      </w:r>
    </w:p>
    <w:p>
      <w:pPr>
        <w:spacing w:before="120"/>
        <w:ind w:left="420" w:leftChars="200"/>
        <w:rPr>
          <w:rFonts w:hint="eastAsia" w:ascii="宋体" w:hAnsi="宋体"/>
          <w:color w:val="000000"/>
        </w:rPr>
      </w:pPr>
      <w:r>
        <w:rPr>
          <w:rFonts w:hint="eastAsia" w:ascii="宋体" w:hAnsi="宋体"/>
          <w:color w:val="000000"/>
        </w:rPr>
        <w:t>按照江苏天瑞仪器股份有限公司的技术规格验收，参见附件二。</w:t>
      </w:r>
    </w:p>
    <w:p>
      <w:pPr>
        <w:spacing w:before="120"/>
        <w:ind w:firstLine="315" w:firstLineChars="150"/>
        <w:rPr>
          <w:rFonts w:hint="eastAsia" w:ascii="宋体" w:hAnsi="宋体"/>
          <w:color w:val="000000"/>
        </w:rPr>
      </w:pPr>
    </w:p>
    <w:p>
      <w:pPr>
        <w:spacing w:before="120"/>
        <w:rPr>
          <w:rFonts w:hint="eastAsia" w:ascii="宋体" w:hAnsi="宋体"/>
          <w:b/>
          <w:color w:val="000000"/>
          <w:sz w:val="24"/>
        </w:rPr>
      </w:pPr>
      <w:r>
        <w:rPr>
          <w:rFonts w:hint="eastAsia" w:ascii="宋体" w:hAnsi="宋体"/>
          <w:b/>
          <w:color w:val="000000"/>
          <w:sz w:val="24"/>
        </w:rPr>
        <w:t>3</w:t>
      </w:r>
      <w:r>
        <w:rPr>
          <w:rFonts w:ascii="宋体" w:hAnsi="宋体"/>
          <w:b/>
          <w:color w:val="000000"/>
          <w:sz w:val="24"/>
        </w:rPr>
        <w:t xml:space="preserve">. </w:t>
      </w:r>
      <w:r>
        <w:rPr>
          <w:rFonts w:hint="eastAsia" w:ascii="宋体" w:hAnsi="宋体"/>
          <w:b/>
          <w:color w:val="000000"/>
          <w:sz w:val="24"/>
        </w:rPr>
        <w:t>技术培训：</w:t>
      </w:r>
    </w:p>
    <w:p>
      <w:pPr>
        <w:spacing w:before="120"/>
        <w:ind w:left="420" w:leftChars="200"/>
        <w:rPr>
          <w:rFonts w:hint="eastAsia" w:ascii="宋体" w:hAnsi="宋体"/>
          <w:color w:val="000000"/>
        </w:rPr>
      </w:pPr>
      <w:r>
        <w:rPr>
          <w:rFonts w:hint="eastAsia" w:ascii="宋体" w:hAnsi="宋体"/>
          <w:color w:val="000000"/>
        </w:rPr>
        <w:t>现场培训：仪器在安装调试同时，我司工程师对用户就仪器原理和基本操作进行现场培训，使用户能正常操作。</w:t>
      </w:r>
    </w:p>
    <w:p>
      <w:pPr>
        <w:spacing w:before="120"/>
        <w:ind w:left="284"/>
        <w:rPr>
          <w:rFonts w:hint="eastAsia" w:ascii="宋体" w:hAnsi="宋体"/>
          <w:color w:val="000000"/>
        </w:rPr>
      </w:pPr>
    </w:p>
    <w:p>
      <w:pPr>
        <w:spacing w:before="120"/>
        <w:rPr>
          <w:rFonts w:hint="eastAsia" w:ascii="宋体" w:hAnsi="宋体"/>
          <w:b/>
          <w:color w:val="000000"/>
          <w:sz w:val="24"/>
        </w:rPr>
      </w:pPr>
      <w:r>
        <w:rPr>
          <w:rFonts w:hint="eastAsia" w:ascii="宋体" w:hAnsi="宋体"/>
          <w:b/>
          <w:color w:val="000000"/>
          <w:sz w:val="24"/>
        </w:rPr>
        <w:t>4.售后服务承诺：</w:t>
      </w:r>
    </w:p>
    <w:p>
      <w:pPr>
        <w:spacing w:before="120"/>
        <w:rPr>
          <w:rFonts w:hint="eastAsia" w:ascii="宋体" w:hAnsi="宋体" w:eastAsia="宋体"/>
          <w:b/>
          <w:color w:val="000000"/>
          <w:sz w:val="24"/>
          <w:lang w:eastAsia="zh-CN"/>
        </w:rPr>
      </w:pPr>
      <w:r>
        <w:rPr>
          <w:rFonts w:hint="eastAsia" w:ascii="宋体" w:hAnsi="宋体"/>
          <w:b/>
          <w:color w:val="000000"/>
          <w:sz w:val="24"/>
        </w:rPr>
        <w:t xml:space="preserve">     免费电话：800-9993-800，400-7102-888</w:t>
      </w:r>
    </w:p>
    <w:p>
      <w:pPr>
        <w:spacing w:line="360" w:lineRule="auto"/>
        <w:ind w:left="840" w:leftChars="200" w:hanging="420" w:hangingChars="200"/>
        <w:rPr>
          <w:rFonts w:hint="eastAsia" w:ascii="宋体" w:hAnsi="宋体"/>
          <w:color w:val="000000"/>
        </w:rPr>
      </w:pPr>
      <w:r>
        <w:rPr>
          <w:rFonts w:hint="eastAsia" w:ascii="宋体" w:hAnsi="宋体"/>
          <w:color w:val="000000"/>
        </w:rPr>
        <w:t>1）</w:t>
      </w:r>
      <w:r>
        <w:rPr>
          <w:rFonts w:hint="eastAsia" w:ascii="宋体" w:hAnsi="宋体"/>
          <w:color w:val="000000"/>
        </w:rPr>
        <w:tab/>
      </w:r>
      <w:r>
        <w:rPr>
          <w:rFonts w:hint="eastAsia" w:ascii="宋体" w:hAnsi="宋体"/>
          <w:color w:val="000000"/>
        </w:rPr>
        <w:t>乙方对所出售本合同所规定的仪器进行终身维修；</w:t>
      </w:r>
    </w:p>
    <w:p>
      <w:pPr>
        <w:spacing w:line="360" w:lineRule="auto"/>
        <w:ind w:left="840" w:leftChars="200" w:hanging="420" w:hangingChars="200"/>
        <w:rPr>
          <w:rFonts w:hint="eastAsia" w:ascii="宋体" w:hAnsi="宋体"/>
          <w:color w:val="000000"/>
        </w:rPr>
      </w:pPr>
      <w:r>
        <w:rPr>
          <w:rFonts w:hint="eastAsia" w:ascii="宋体" w:hAnsi="宋体"/>
          <w:color w:val="000000"/>
        </w:rPr>
        <w:t>2）</w:t>
      </w:r>
      <w:r>
        <w:rPr>
          <w:rFonts w:hint="eastAsia" w:ascii="宋体" w:hAnsi="宋体"/>
          <w:color w:val="000000"/>
        </w:rPr>
        <w:tab/>
      </w:r>
      <w:r>
        <w:rPr>
          <w:rFonts w:hint="eastAsia" w:ascii="宋体" w:hAnsi="宋体"/>
          <w:color w:val="000000"/>
        </w:rPr>
        <w:t>软件免费升级：如有软件升级，乙方将免费提供升级软件，如需上门升级按技术服务条款收取相关费用；</w:t>
      </w:r>
    </w:p>
    <w:p>
      <w:pPr>
        <w:tabs>
          <w:tab w:val="left" w:pos="420"/>
          <w:tab w:val="left" w:pos="840"/>
          <w:tab w:val="left" w:pos="1260"/>
          <w:tab w:val="left" w:pos="1680"/>
          <w:tab w:val="left" w:pos="2370"/>
        </w:tabs>
        <w:spacing w:line="360" w:lineRule="auto"/>
        <w:ind w:left="420" w:leftChars="200"/>
        <w:rPr>
          <w:rFonts w:hint="eastAsia" w:ascii="宋体" w:hAnsi="宋体" w:cs="Arial"/>
          <w:color w:val="000000"/>
          <w:szCs w:val="18"/>
        </w:rPr>
      </w:pPr>
      <w:r>
        <w:rPr>
          <w:rFonts w:hint="eastAsia" w:ascii="宋体" w:hAnsi="宋体"/>
          <w:color w:val="000000"/>
        </w:rPr>
        <w:t>3）</w:t>
      </w:r>
      <w:r>
        <w:rPr>
          <w:rFonts w:hint="eastAsia" w:ascii="宋体" w:hAnsi="宋体"/>
          <w:color w:val="000000"/>
        </w:rPr>
        <w:tab/>
      </w:r>
      <w:r>
        <w:rPr>
          <w:rFonts w:hint="eastAsia" w:ascii="宋体" w:hAnsi="宋体"/>
          <w:color w:val="000000"/>
        </w:rPr>
        <w:t>保修条款</w:t>
      </w:r>
      <w:r>
        <w:rPr>
          <w:rFonts w:ascii="宋体" w:hAnsi="宋体"/>
          <w:color w:val="000000"/>
        </w:rPr>
        <w:tab/>
      </w:r>
    </w:p>
    <w:p>
      <w:pPr>
        <w:spacing w:line="360" w:lineRule="auto"/>
        <w:ind w:left="1260" w:leftChars="400" w:hanging="420" w:hangingChars="200"/>
        <w:rPr>
          <w:rFonts w:hint="eastAsia" w:ascii="宋体" w:hAnsi="宋体"/>
          <w:color w:val="000000"/>
        </w:rPr>
      </w:pPr>
      <w:r>
        <w:rPr>
          <w:rFonts w:hint="eastAsia" w:ascii="宋体" w:hAnsi="宋体"/>
          <w:color w:val="000000"/>
        </w:rPr>
        <w:t>3.1</w:t>
      </w:r>
      <w:r>
        <w:rPr>
          <w:rFonts w:hint="eastAsia" w:ascii="宋体" w:hAnsi="宋体"/>
          <w:color w:val="000000"/>
        </w:rPr>
        <w:tab/>
      </w:r>
      <w:r>
        <w:rPr>
          <w:rFonts w:hint="eastAsia" w:ascii="宋体" w:hAnsi="宋体"/>
          <w:color w:val="000000"/>
        </w:rPr>
        <w:t>乙方对本合同销售仪器设备自验收合格之日起免费保修1年；</w:t>
      </w:r>
    </w:p>
    <w:p>
      <w:pPr>
        <w:spacing w:line="360" w:lineRule="auto"/>
        <w:ind w:left="1260" w:leftChars="400" w:hanging="420" w:hangingChars="200"/>
        <w:rPr>
          <w:rFonts w:hint="eastAsia" w:ascii="宋体" w:hAnsi="宋体" w:cs="Arial"/>
          <w:color w:val="000000"/>
          <w:szCs w:val="18"/>
        </w:rPr>
      </w:pPr>
      <w:r>
        <w:rPr>
          <w:rFonts w:hint="eastAsia" w:ascii="宋体" w:hAnsi="宋体"/>
          <w:color w:val="000000"/>
        </w:rPr>
        <w:t>3.2</w:t>
      </w:r>
      <w:r>
        <w:rPr>
          <w:rFonts w:hint="eastAsia" w:ascii="宋体" w:hAnsi="宋体"/>
          <w:color w:val="000000"/>
        </w:rPr>
        <w:tab/>
      </w:r>
      <w:r>
        <w:rPr>
          <w:rFonts w:hint="eastAsia" w:ascii="宋体" w:hAnsi="宋体"/>
          <w:color w:val="000000"/>
        </w:rPr>
        <w:t>光管保修2年；</w:t>
      </w:r>
    </w:p>
    <w:p>
      <w:pPr>
        <w:spacing w:line="360" w:lineRule="auto"/>
        <w:ind w:firstLine="840" w:firstLineChars="400"/>
        <w:rPr>
          <w:rFonts w:hint="eastAsia" w:ascii="宋体" w:hAnsi="宋体" w:cs="Arial"/>
          <w:color w:val="000000"/>
          <w:szCs w:val="18"/>
        </w:rPr>
      </w:pPr>
      <w:r>
        <w:rPr>
          <w:rFonts w:hint="eastAsia" w:ascii="宋体" w:hAnsi="宋体"/>
          <w:color w:val="000000"/>
        </w:rPr>
        <w:t>3.3</w:t>
      </w:r>
      <w:r>
        <w:rPr>
          <w:rFonts w:hint="eastAsia" w:ascii="宋体" w:hAnsi="宋体"/>
          <w:color w:val="000000"/>
        </w:rPr>
        <w:tab/>
      </w:r>
      <w:r>
        <w:rPr>
          <w:rFonts w:hint="eastAsia" w:ascii="宋体" w:hAnsi="宋体" w:cs="Arial"/>
          <w:color w:val="000000"/>
          <w:szCs w:val="18"/>
        </w:rPr>
        <w:t>免费保修期内，维修相关费用全免；</w:t>
      </w:r>
    </w:p>
    <w:p>
      <w:pPr>
        <w:spacing w:line="360" w:lineRule="auto"/>
        <w:ind w:left="840" w:leftChars="400"/>
        <w:rPr>
          <w:rFonts w:hint="eastAsia" w:ascii="宋体" w:hAnsi="宋体"/>
          <w:color w:val="000000"/>
          <w:szCs w:val="18"/>
        </w:rPr>
      </w:pPr>
      <w:r>
        <w:rPr>
          <w:rFonts w:hint="eastAsia" w:ascii="宋体" w:hAnsi="宋体"/>
          <w:color w:val="000000"/>
          <w:szCs w:val="18"/>
        </w:rPr>
        <w:t>3.4 保修期结束后，乙方为甲方提供维修服务的资费标准如下：</w:t>
      </w:r>
    </w:p>
    <w:p>
      <w:pPr>
        <w:spacing w:before="50" w:line="360" w:lineRule="auto"/>
        <w:ind w:firstLine="1260" w:firstLineChars="600"/>
        <w:rPr>
          <w:rFonts w:ascii="宋体" w:hAnsi="宋体"/>
          <w:color w:val="000000"/>
          <w:szCs w:val="18"/>
        </w:rPr>
      </w:pPr>
      <w:r>
        <w:rPr>
          <w:rFonts w:ascii="宋体" w:hAnsi="宋体"/>
          <w:color w:val="000000"/>
          <w:szCs w:val="18"/>
        </w:rPr>
        <w:t>交通费、住宿费由甲方承担；</w:t>
      </w:r>
    </w:p>
    <w:p>
      <w:pPr>
        <w:spacing w:before="50" w:line="360" w:lineRule="auto"/>
        <w:ind w:firstLine="1260" w:firstLineChars="600"/>
        <w:rPr>
          <w:rFonts w:hint="eastAsia" w:ascii="宋体" w:hAnsi="宋体" w:cs="Arial"/>
          <w:color w:val="000000"/>
          <w:szCs w:val="18"/>
        </w:rPr>
      </w:pPr>
      <w:r>
        <w:rPr>
          <w:rFonts w:hint="eastAsia" w:ascii="宋体" w:hAnsi="宋体" w:cs="Arial"/>
          <w:color w:val="000000"/>
          <w:szCs w:val="18"/>
        </w:rPr>
        <w:t>资费标准：硬件成本费用——按乙方时价计算</w:t>
      </w:r>
    </w:p>
    <w:p>
      <w:pPr>
        <w:spacing w:before="50" w:line="360" w:lineRule="auto"/>
        <w:ind w:firstLine="2310" w:firstLineChars="1100"/>
        <w:rPr>
          <w:rFonts w:hint="eastAsia" w:ascii="宋体" w:hAnsi="宋体" w:cs="Arial"/>
          <w:color w:val="000000"/>
          <w:szCs w:val="18"/>
        </w:rPr>
      </w:pPr>
      <w:r>
        <w:rPr>
          <w:rFonts w:hint="eastAsia" w:ascii="宋体" w:hAnsi="宋体" w:cs="Arial"/>
          <w:color w:val="000000"/>
          <w:szCs w:val="18"/>
        </w:rPr>
        <w:t>硬件运输费——实报实销</w:t>
      </w:r>
    </w:p>
    <w:p>
      <w:pPr>
        <w:spacing w:before="50" w:line="360" w:lineRule="auto"/>
        <w:ind w:firstLine="2310" w:firstLineChars="1100"/>
        <w:rPr>
          <w:rFonts w:hint="eastAsia" w:ascii="宋体" w:hAnsi="宋体" w:cs="Arial"/>
          <w:color w:val="000000"/>
          <w:szCs w:val="18"/>
        </w:rPr>
      </w:pPr>
      <w:r>
        <w:rPr>
          <w:rFonts w:hint="eastAsia" w:ascii="宋体" w:hAnsi="宋体" w:cs="Arial"/>
          <w:color w:val="000000"/>
          <w:szCs w:val="18"/>
        </w:rPr>
        <w:t>服务费——800元 / 人 / 天</w:t>
      </w:r>
    </w:p>
    <w:p>
      <w:pPr>
        <w:spacing w:before="50" w:line="360" w:lineRule="auto"/>
        <w:ind w:firstLine="2310" w:firstLineChars="1100"/>
        <w:rPr>
          <w:rFonts w:hint="eastAsia" w:ascii="宋体" w:hAnsi="宋体" w:cs="Arial"/>
          <w:color w:val="000000"/>
          <w:szCs w:val="18"/>
        </w:rPr>
      </w:pPr>
      <w:r>
        <w:rPr>
          <w:rFonts w:hint="eastAsia" w:ascii="宋体" w:hAnsi="宋体" w:cs="Arial"/>
          <w:color w:val="000000"/>
          <w:szCs w:val="18"/>
        </w:rPr>
        <w:t>人员交通费——实报实销</w:t>
      </w:r>
    </w:p>
    <w:p>
      <w:pPr>
        <w:spacing w:before="50" w:line="360" w:lineRule="auto"/>
        <w:ind w:firstLine="2310" w:firstLineChars="1100"/>
        <w:rPr>
          <w:rFonts w:hint="eastAsia" w:ascii="宋体" w:hAnsi="宋体" w:cs="Arial"/>
          <w:color w:val="000000"/>
          <w:szCs w:val="18"/>
        </w:rPr>
      </w:pPr>
      <w:r>
        <w:rPr>
          <w:rFonts w:hint="eastAsia" w:ascii="宋体" w:hAnsi="宋体" w:cs="Arial"/>
          <w:color w:val="000000"/>
          <w:szCs w:val="18"/>
        </w:rPr>
        <w:t>人员住宿费用——￥250元/天</w:t>
      </w:r>
    </w:p>
    <w:p>
      <w:pPr>
        <w:spacing w:line="360" w:lineRule="auto"/>
        <w:ind w:left="840" w:leftChars="200" w:hanging="420" w:hangingChars="200"/>
        <w:rPr>
          <w:rFonts w:hint="eastAsia" w:ascii="宋体" w:hAnsi="宋体"/>
          <w:color w:val="000000"/>
        </w:rPr>
      </w:pPr>
      <w:r>
        <w:rPr>
          <w:rFonts w:hint="eastAsia" w:ascii="宋体" w:hAnsi="宋体"/>
          <w:color w:val="000000"/>
        </w:rPr>
        <w:t>4） 技术服务的响应期限：提供最有效的技术服务，在接到用户故障信息后，4小时内响应；如有必要，12～72个小时内派人上门维修和排除故障。</w:t>
      </w:r>
    </w:p>
    <w:p>
      <w:pPr>
        <w:spacing w:line="360" w:lineRule="auto"/>
        <w:ind w:left="840" w:leftChars="200" w:hanging="420" w:hangingChars="200"/>
        <w:rPr>
          <w:rFonts w:hint="eastAsia" w:ascii="宋体" w:hAnsi="宋体"/>
          <w:color w:val="000000"/>
        </w:rPr>
      </w:pPr>
      <w:r>
        <w:rPr>
          <w:rFonts w:hint="eastAsia" w:ascii="宋体" w:hAnsi="宋体"/>
          <w:color w:val="000000"/>
        </w:rPr>
        <w:t>5） 非乙方产品自身故障所造成的现场技术服务（如增加测试功能和数据校正等），乙方将按技术服务条款收取相关费用。由甲方人为造成的损伤不在上述保修条款中，具体事例双方协商解决。</w:t>
      </w:r>
    </w:p>
    <w:p>
      <w:pPr>
        <w:snapToGrid w:val="0"/>
        <w:spacing w:before="156" w:beforeLines="50" w:line="360" w:lineRule="auto"/>
        <w:rPr>
          <w:rFonts w:hint="eastAsia" w:ascii="宋体" w:hAnsi="宋体"/>
          <w:b/>
          <w:color w:val="000000"/>
          <w:sz w:val="24"/>
        </w:rPr>
      </w:pPr>
      <w:r>
        <w:rPr>
          <w:rFonts w:hint="eastAsia" w:ascii="宋体" w:hAnsi="宋体"/>
          <w:b/>
          <w:color w:val="000000"/>
          <w:sz w:val="24"/>
        </w:rPr>
        <w:t>5. 甲乙双方的义务</w:t>
      </w:r>
    </w:p>
    <w:p>
      <w:pPr>
        <w:spacing w:before="50" w:line="360" w:lineRule="auto"/>
        <w:ind w:left="420"/>
        <w:rPr>
          <w:rFonts w:hint="eastAsia" w:ascii="宋体" w:hAnsi="宋体"/>
          <w:color w:val="000000"/>
        </w:rPr>
      </w:pPr>
      <w:r>
        <w:rPr>
          <w:rFonts w:hint="eastAsia" w:ascii="宋体" w:hAnsi="宋体"/>
          <w:color w:val="000000"/>
        </w:rPr>
        <w:t>5.1</w:t>
      </w:r>
      <w:r>
        <w:rPr>
          <w:rFonts w:hint="eastAsia" w:ascii="宋体" w:hAnsi="宋体"/>
          <w:color w:val="000000"/>
        </w:rPr>
        <w:tab/>
      </w:r>
      <w:r>
        <w:rPr>
          <w:rFonts w:hint="eastAsia" w:ascii="宋体" w:hAnsi="宋体"/>
          <w:color w:val="000000"/>
        </w:rPr>
        <w:t>乙方自行承担费用，按公司标准包装形式对买方所购产品进行包装；</w:t>
      </w:r>
    </w:p>
    <w:p>
      <w:pPr>
        <w:spacing w:before="50" w:line="360" w:lineRule="auto"/>
        <w:ind w:left="420"/>
        <w:rPr>
          <w:rFonts w:hint="eastAsia" w:ascii="宋体" w:hAnsi="宋体"/>
          <w:color w:val="000000"/>
        </w:rPr>
      </w:pPr>
      <w:r>
        <w:rPr>
          <w:rFonts w:hint="eastAsia" w:ascii="宋体" w:hAnsi="宋体"/>
          <w:color w:val="000000"/>
        </w:rPr>
        <w:t>5.2</w:t>
      </w:r>
      <w:r>
        <w:rPr>
          <w:rFonts w:hint="eastAsia" w:ascii="宋体" w:hAnsi="宋体"/>
          <w:color w:val="000000"/>
        </w:rPr>
        <w:tab/>
      </w:r>
      <w:r>
        <w:rPr>
          <w:rFonts w:hint="eastAsia" w:ascii="宋体" w:hAnsi="宋体"/>
          <w:color w:val="000000"/>
        </w:rPr>
        <w:t>乙方自行承担费用，指定托运公司将产品托运至甲方指定地点；</w:t>
      </w:r>
    </w:p>
    <w:p>
      <w:pPr>
        <w:spacing w:before="50" w:line="360" w:lineRule="auto"/>
        <w:ind w:left="420"/>
        <w:rPr>
          <w:rFonts w:hint="eastAsia" w:ascii="宋体" w:hAnsi="宋体"/>
          <w:color w:val="000000"/>
          <w:spacing w:val="-8"/>
          <w:szCs w:val="21"/>
        </w:rPr>
      </w:pPr>
      <w:r>
        <w:rPr>
          <w:rFonts w:hint="eastAsia" w:ascii="宋体" w:hAnsi="宋体"/>
          <w:color w:val="000000"/>
        </w:rPr>
        <w:t>5.3</w:t>
      </w:r>
      <w:r>
        <w:rPr>
          <w:rFonts w:hint="eastAsia" w:ascii="宋体" w:hAnsi="宋体"/>
          <w:color w:val="000000"/>
        </w:rPr>
        <w:tab/>
      </w:r>
      <w:r>
        <w:rPr>
          <w:rFonts w:hint="eastAsia" w:ascii="宋体" w:hAnsi="宋体"/>
          <w:color w:val="000000"/>
          <w:spacing w:val="-8"/>
          <w:szCs w:val="21"/>
        </w:rPr>
        <w:t>乙方</w:t>
      </w:r>
      <w:r>
        <w:rPr>
          <w:rFonts w:hint="eastAsia" w:ascii="宋体" w:hAnsi="宋体"/>
          <w:color w:val="000000"/>
        </w:rPr>
        <w:t>自行承担费用，</w:t>
      </w:r>
      <w:r>
        <w:rPr>
          <w:rFonts w:hint="eastAsia" w:ascii="宋体" w:hAnsi="宋体"/>
          <w:color w:val="000000"/>
          <w:spacing w:val="-8"/>
          <w:szCs w:val="21"/>
        </w:rPr>
        <w:t>派工程技术人员上门装机，调试仪器到最佳工作状态；</w:t>
      </w:r>
    </w:p>
    <w:p>
      <w:pPr>
        <w:spacing w:before="50" w:line="360" w:lineRule="auto"/>
        <w:ind w:left="898" w:leftChars="200" w:hanging="478" w:hangingChars="228"/>
        <w:rPr>
          <w:rFonts w:hint="eastAsia" w:ascii="宋体" w:hAnsi="宋体"/>
          <w:color w:val="000000"/>
        </w:rPr>
      </w:pPr>
      <w:r>
        <w:rPr>
          <w:rFonts w:hint="eastAsia" w:ascii="宋体" w:hAnsi="宋体"/>
          <w:color w:val="000000"/>
        </w:rPr>
        <w:t>5.4</w:t>
      </w:r>
      <w:r>
        <w:rPr>
          <w:rFonts w:hint="eastAsia" w:ascii="宋体" w:hAnsi="宋体"/>
          <w:color w:val="000000"/>
        </w:rPr>
        <w:tab/>
      </w:r>
      <w:r>
        <w:rPr>
          <w:rFonts w:hint="eastAsia" w:ascii="宋体" w:hAnsi="宋体"/>
          <w:color w:val="000000"/>
        </w:rPr>
        <w:t>乙方自行承担费用，</w:t>
      </w:r>
      <w:r>
        <w:rPr>
          <w:rFonts w:hint="eastAsia" w:ascii="宋体" w:hAnsi="宋体"/>
          <w:color w:val="000000"/>
          <w:spacing w:val="-8"/>
          <w:szCs w:val="21"/>
        </w:rPr>
        <w:t xml:space="preserve">负责培训甲方操作人员，培训内容为仪器分析原理、结构、操作、维护保养、简单维修、软件使用、方法建立、样品测试等；培训期限为 </w:t>
      </w:r>
      <w:r>
        <w:rPr>
          <w:rFonts w:hint="eastAsia" w:ascii="宋体" w:hAnsi="宋体"/>
          <w:color w:val="000000"/>
          <w:spacing w:val="-8"/>
          <w:szCs w:val="21"/>
          <w:u w:val="single"/>
        </w:rPr>
        <w:t xml:space="preserve"> 1   </w:t>
      </w:r>
      <w:r>
        <w:rPr>
          <w:rFonts w:hint="eastAsia" w:ascii="宋体" w:hAnsi="宋体"/>
          <w:color w:val="000000"/>
          <w:spacing w:val="-8"/>
          <w:szCs w:val="21"/>
        </w:rPr>
        <w:t>日。乙方免费向甲方提供一次培训服务，如甲方另有额外的培训要求，乙方将按技术服务条款收取相关费用。</w:t>
      </w:r>
    </w:p>
    <w:p>
      <w:pPr>
        <w:tabs>
          <w:tab w:val="left" w:pos="900"/>
        </w:tabs>
        <w:spacing w:before="50" w:line="360" w:lineRule="auto"/>
        <w:ind w:left="898" w:leftChars="200" w:hanging="478" w:hangingChars="228"/>
        <w:rPr>
          <w:rFonts w:hint="eastAsia" w:ascii="宋体" w:hAnsi="宋体"/>
          <w:color w:val="000000"/>
        </w:rPr>
      </w:pPr>
      <w:r>
        <w:rPr>
          <w:rFonts w:hint="eastAsia" w:ascii="宋体" w:hAnsi="宋体"/>
          <w:color w:val="000000"/>
        </w:rPr>
        <w:t>5.5</w:t>
      </w:r>
      <w:r>
        <w:rPr>
          <w:rFonts w:hint="eastAsia" w:ascii="宋体" w:hAnsi="宋体"/>
          <w:color w:val="000000"/>
        </w:rPr>
        <w:tab/>
      </w:r>
      <w:r>
        <w:rPr>
          <w:rFonts w:hint="eastAsia" w:ascii="宋体" w:hAnsi="宋体" w:cs="宋体"/>
          <w:color w:val="000000"/>
          <w:kern w:val="0"/>
          <w:szCs w:val="21"/>
        </w:rPr>
        <w:t>甲方需在收到仪器15日内，提供符合本合同第二条“工作环境要求”的仪器安装地点；协同乙方完成</w:t>
      </w:r>
      <w:r>
        <w:rPr>
          <w:rFonts w:hint="eastAsia" w:ascii="宋体" w:hAnsi="宋体" w:cs="宋体"/>
          <w:color w:val="000000"/>
          <w:spacing w:val="-8"/>
          <w:kern w:val="0"/>
          <w:szCs w:val="21"/>
        </w:rPr>
        <w:t>装机和培训</w:t>
      </w:r>
      <w:r>
        <w:rPr>
          <w:rFonts w:hint="eastAsia" w:ascii="宋体" w:hAnsi="宋体" w:cs="宋体"/>
          <w:color w:val="000000"/>
          <w:kern w:val="0"/>
          <w:szCs w:val="21"/>
        </w:rPr>
        <w:t>并参与合同产品的验收。如甲方在收到仪器30日内，未向乙方提出书面异议而无法协同乙方完成装机培训，</w:t>
      </w:r>
      <w:r>
        <w:rPr>
          <w:rFonts w:hint="eastAsia" w:ascii="宋体" w:hAnsi="宋体" w:cs="宋体"/>
          <w:color w:val="000000"/>
          <w:spacing w:val="-8"/>
          <w:kern w:val="0"/>
          <w:szCs w:val="21"/>
        </w:rPr>
        <w:t>则视为合同标的已验收合格，甲方不得提出异议。</w:t>
      </w:r>
    </w:p>
    <w:p>
      <w:pPr>
        <w:spacing w:before="50" w:line="360" w:lineRule="auto"/>
        <w:ind w:left="420"/>
        <w:rPr>
          <w:rFonts w:hint="eastAsia" w:ascii="宋体" w:hAnsi="宋体"/>
          <w:color w:val="000000"/>
        </w:rPr>
      </w:pPr>
      <w:r>
        <w:rPr>
          <w:rFonts w:hint="eastAsia" w:ascii="宋体" w:hAnsi="宋体"/>
          <w:color w:val="000000"/>
        </w:rPr>
        <w:t>5.6</w:t>
      </w:r>
      <w:r>
        <w:rPr>
          <w:rFonts w:hint="eastAsia" w:ascii="宋体" w:hAnsi="宋体"/>
          <w:color w:val="000000"/>
        </w:rPr>
        <w:tab/>
      </w:r>
      <w:r>
        <w:rPr>
          <w:rFonts w:hint="eastAsia" w:ascii="宋体" w:hAnsi="宋体"/>
          <w:color w:val="000000"/>
        </w:rPr>
        <w:t>甲方按合同规定向乙方支付合同约定的款项。</w:t>
      </w:r>
    </w:p>
    <w:p>
      <w:pPr>
        <w:pStyle w:val="2"/>
        <w:rPr>
          <w:rFonts w:hint="eastAsia"/>
        </w:rPr>
      </w:pPr>
    </w:p>
    <w:p>
      <w:pPr>
        <w:rPr>
          <w:rFonts w:hint="eastAsia"/>
        </w:rPr>
      </w:pPr>
    </w:p>
    <w:p>
      <w:pPr>
        <w:pStyle w:val="2"/>
        <w:rPr>
          <w:rFonts w:hint="eastAsia"/>
        </w:rPr>
      </w:pPr>
    </w:p>
    <w:p>
      <w:pPr>
        <w:rPr>
          <w:rFonts w:hint="eastAsia"/>
        </w:rPr>
      </w:pPr>
    </w:p>
    <w:p>
      <w:pPr>
        <w:spacing w:before="120"/>
        <w:ind w:left="420"/>
        <w:rPr>
          <w:rFonts w:hint="eastAsia" w:ascii="仿宋" w:hAnsi="仿宋" w:eastAsia="仿宋" w:cs="仿宋"/>
          <w:color w:val="000000"/>
          <w:szCs w:val="21"/>
        </w:rPr>
      </w:pPr>
    </w:p>
    <w:p>
      <w:pPr>
        <w:ind w:firstLine="315" w:firstLineChars="150"/>
        <w:rPr>
          <w:rFonts w:hint="eastAsia" w:ascii="仿宋" w:hAnsi="仿宋" w:eastAsia="仿宋" w:cs="仿宋"/>
          <w:color w:val="000000"/>
          <w:szCs w:val="21"/>
        </w:rPr>
      </w:pPr>
      <w:r>
        <w:rPr>
          <w:rFonts w:hint="eastAsia" w:ascii="仿宋" w:hAnsi="仿宋" w:eastAsia="仿宋" w:cs="仿宋"/>
          <w:color w:val="000000"/>
          <w:szCs w:val="21"/>
        </w:rPr>
        <w:t>甲方(章)：</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ab/>
      </w:r>
      <w:r>
        <w:rPr>
          <w:rFonts w:hint="eastAsia" w:ascii="仿宋" w:hAnsi="仿宋" w:eastAsia="仿宋" w:cs="仿宋"/>
          <w:color w:val="000000"/>
          <w:szCs w:val="21"/>
        </w:rPr>
        <w:tab/>
      </w:r>
      <w:r>
        <w:rPr>
          <w:rFonts w:hint="eastAsia" w:ascii="仿宋" w:hAnsi="仿宋" w:eastAsia="仿宋" w:cs="仿宋"/>
          <w:color w:val="000000"/>
          <w:szCs w:val="21"/>
        </w:rPr>
        <w:t>乙方(章)：</w:t>
      </w:r>
    </w:p>
    <w:p>
      <w:pPr>
        <w:pStyle w:val="2"/>
        <w:rPr>
          <w:rFonts w:hint="eastAsia"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F444BEF"/>
    <w:multiLevelType w:val="singleLevel"/>
    <w:tmpl w:val="4F444BEF"/>
    <w:lvl w:ilvl="0" w:tentative="0">
      <w:start w:val="3"/>
      <w:numFmt w:val="chineseCounting"/>
      <w:suff w:val="nothing"/>
      <w:lvlText w:val="%1、"/>
      <w:lvlJc w:val="left"/>
      <w:rPr>
        <w:rFonts w:hint="eastAsia"/>
      </w:rPr>
    </w:lvl>
  </w:abstractNum>
  <w:abstractNum w:abstractNumId="3">
    <w:nsid w:val="7E4D2F2C"/>
    <w:multiLevelType w:val="multilevel"/>
    <w:tmpl w:val="7E4D2F2C"/>
    <w:lvl w:ilvl="0" w:tentative="0">
      <w:start w:val="1"/>
      <w:numFmt w:val="chineseCountingThousand"/>
      <w:lvlText w:val="%1、"/>
      <w:lvlJc w:val="left"/>
      <w:pPr>
        <w:tabs>
          <w:tab w:val="left" w:pos="624"/>
        </w:tabs>
        <w:ind w:left="624" w:hanging="624"/>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340"/>
        </w:tabs>
        <w:ind w:left="340" w:hanging="34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6A745B"/>
    <w:rsid w:val="008746A5"/>
    <w:rsid w:val="00B574EC"/>
    <w:rsid w:val="01D22213"/>
    <w:rsid w:val="02834D04"/>
    <w:rsid w:val="03973186"/>
    <w:rsid w:val="04605697"/>
    <w:rsid w:val="05D22118"/>
    <w:rsid w:val="06057AB3"/>
    <w:rsid w:val="06B63B23"/>
    <w:rsid w:val="076328DA"/>
    <w:rsid w:val="097479E0"/>
    <w:rsid w:val="0A0C6ADD"/>
    <w:rsid w:val="0A32752C"/>
    <w:rsid w:val="0BCC31F9"/>
    <w:rsid w:val="0DC35837"/>
    <w:rsid w:val="0DE61498"/>
    <w:rsid w:val="110C39D4"/>
    <w:rsid w:val="1297576D"/>
    <w:rsid w:val="12BF4C87"/>
    <w:rsid w:val="12E70A09"/>
    <w:rsid w:val="13896422"/>
    <w:rsid w:val="1590003B"/>
    <w:rsid w:val="17B042A1"/>
    <w:rsid w:val="1A2B7D96"/>
    <w:rsid w:val="1BD33B78"/>
    <w:rsid w:val="1D932740"/>
    <w:rsid w:val="1E1778EC"/>
    <w:rsid w:val="1E1A21EF"/>
    <w:rsid w:val="1F0C6707"/>
    <w:rsid w:val="1F297536"/>
    <w:rsid w:val="1F93249F"/>
    <w:rsid w:val="203B090D"/>
    <w:rsid w:val="208F720A"/>
    <w:rsid w:val="21135480"/>
    <w:rsid w:val="214D7086"/>
    <w:rsid w:val="21BA7E4E"/>
    <w:rsid w:val="23AE67CD"/>
    <w:rsid w:val="24130D0C"/>
    <w:rsid w:val="259A5C38"/>
    <w:rsid w:val="25A152AA"/>
    <w:rsid w:val="267B057C"/>
    <w:rsid w:val="26F76768"/>
    <w:rsid w:val="283E60E8"/>
    <w:rsid w:val="28D81707"/>
    <w:rsid w:val="29F704EF"/>
    <w:rsid w:val="2AAF4819"/>
    <w:rsid w:val="2AC220DE"/>
    <w:rsid w:val="2ADB5E21"/>
    <w:rsid w:val="2ADF08BA"/>
    <w:rsid w:val="2BB52A0F"/>
    <w:rsid w:val="2E003054"/>
    <w:rsid w:val="2E8E22D3"/>
    <w:rsid w:val="2EB2531B"/>
    <w:rsid w:val="2F3D045F"/>
    <w:rsid w:val="2F727F1B"/>
    <w:rsid w:val="2F7D3F84"/>
    <w:rsid w:val="2F844FB7"/>
    <w:rsid w:val="30256074"/>
    <w:rsid w:val="311A47FB"/>
    <w:rsid w:val="32BC0B37"/>
    <w:rsid w:val="33414521"/>
    <w:rsid w:val="3464504B"/>
    <w:rsid w:val="34B41128"/>
    <w:rsid w:val="351151C3"/>
    <w:rsid w:val="36216F0D"/>
    <w:rsid w:val="36867889"/>
    <w:rsid w:val="39602EEE"/>
    <w:rsid w:val="399E53B1"/>
    <w:rsid w:val="39E34EBF"/>
    <w:rsid w:val="3A351BE0"/>
    <w:rsid w:val="3CDB34E9"/>
    <w:rsid w:val="3D7933CA"/>
    <w:rsid w:val="3DAC3CC7"/>
    <w:rsid w:val="3E16524F"/>
    <w:rsid w:val="3EA30F9B"/>
    <w:rsid w:val="3F2D02B4"/>
    <w:rsid w:val="407E15A7"/>
    <w:rsid w:val="40AA3B81"/>
    <w:rsid w:val="411C5733"/>
    <w:rsid w:val="45530393"/>
    <w:rsid w:val="45864C70"/>
    <w:rsid w:val="469F7AF8"/>
    <w:rsid w:val="46FC2223"/>
    <w:rsid w:val="475812CD"/>
    <w:rsid w:val="478F3581"/>
    <w:rsid w:val="47B96D86"/>
    <w:rsid w:val="47D615F1"/>
    <w:rsid w:val="48034DA7"/>
    <w:rsid w:val="49E7480F"/>
    <w:rsid w:val="4C870D35"/>
    <w:rsid w:val="4E376DB9"/>
    <w:rsid w:val="4E716394"/>
    <w:rsid w:val="4E9100F6"/>
    <w:rsid w:val="4F0A3ECF"/>
    <w:rsid w:val="502844C8"/>
    <w:rsid w:val="503D2983"/>
    <w:rsid w:val="51D845E4"/>
    <w:rsid w:val="52603759"/>
    <w:rsid w:val="533444FB"/>
    <w:rsid w:val="55C54FE9"/>
    <w:rsid w:val="55E07717"/>
    <w:rsid w:val="55F17543"/>
    <w:rsid w:val="5624745D"/>
    <w:rsid w:val="58080247"/>
    <w:rsid w:val="581F120F"/>
    <w:rsid w:val="5A1C766A"/>
    <w:rsid w:val="5C3B755B"/>
    <w:rsid w:val="5CF528AB"/>
    <w:rsid w:val="5DBC03C4"/>
    <w:rsid w:val="5E9565CC"/>
    <w:rsid w:val="5F6B7C36"/>
    <w:rsid w:val="60923D9C"/>
    <w:rsid w:val="60B7518E"/>
    <w:rsid w:val="612A3DEE"/>
    <w:rsid w:val="649C599A"/>
    <w:rsid w:val="66B027B6"/>
    <w:rsid w:val="66F621D9"/>
    <w:rsid w:val="67492029"/>
    <w:rsid w:val="67B628F5"/>
    <w:rsid w:val="69CB7F1A"/>
    <w:rsid w:val="6B656B47"/>
    <w:rsid w:val="6B7E1643"/>
    <w:rsid w:val="6C714475"/>
    <w:rsid w:val="6CDB032D"/>
    <w:rsid w:val="6DBD736C"/>
    <w:rsid w:val="6DF45A5A"/>
    <w:rsid w:val="6E5526FF"/>
    <w:rsid w:val="6EC426BD"/>
    <w:rsid w:val="6F2B1820"/>
    <w:rsid w:val="705F3F50"/>
    <w:rsid w:val="710D0440"/>
    <w:rsid w:val="71C5585F"/>
    <w:rsid w:val="727771D0"/>
    <w:rsid w:val="732E09CE"/>
    <w:rsid w:val="74686C94"/>
    <w:rsid w:val="77D476E8"/>
    <w:rsid w:val="7A500C84"/>
    <w:rsid w:val="7A686EEB"/>
    <w:rsid w:val="7BBF3750"/>
    <w:rsid w:val="7C0C09EB"/>
    <w:rsid w:val="7CD03426"/>
    <w:rsid w:val="7DD0787F"/>
    <w:rsid w:val="7F090428"/>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Plain Text"/>
    <w:basedOn w:val="1"/>
    <w:qFormat/>
    <w:uiPriority w:val="0"/>
    <w:rPr>
      <w:rFonts w:ascii="宋体" w:hAnsi="Courier New"/>
      <w:szCs w:val="20"/>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3">
    <w:name w:val="page number"/>
    <w:basedOn w:val="12"/>
    <w:qFormat/>
    <w:uiPriority w:val="0"/>
  </w:style>
  <w:style w:type="character" w:styleId="14">
    <w:name w:val="Hyperlink"/>
    <w:qFormat/>
    <w:uiPriority w:val="99"/>
    <w:rPr>
      <w:color w:val="0000FF"/>
      <w:u w:val="single"/>
    </w:rPr>
  </w:style>
  <w:style w:type="character" w:styleId="15">
    <w:name w:val="annotation reference"/>
    <w:basedOn w:val="12"/>
    <w:qFormat/>
    <w:uiPriority w:val="0"/>
    <w:rPr>
      <w:sz w:val="21"/>
      <w:szCs w:val="21"/>
    </w:rPr>
  </w:style>
  <w:style w:type="paragraph" w:customStyle="1" w:styleId="16">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7">
    <w:name w:val="标题 1 Char Char"/>
    <w:qFormat/>
    <w:uiPriority w:val="0"/>
    <w:rPr>
      <w:rFonts w:eastAsia="宋体"/>
      <w:b/>
      <w:spacing w:val="-2"/>
      <w:sz w:val="24"/>
      <w:lang w:val="en-US" w:eastAsia="zh-CN"/>
    </w:rPr>
  </w:style>
  <w:style w:type="paragraph" w:customStyle="1" w:styleId="18">
    <w:name w:val="一、标题"/>
    <w:basedOn w:val="1"/>
    <w:qFormat/>
    <w:uiPriority w:val="0"/>
    <w:rPr>
      <w:b/>
      <w:sz w:val="28"/>
    </w:rPr>
  </w:style>
  <w:style w:type="paragraph" w:styleId="19">
    <w:name w:val="List Paragraph"/>
    <w:basedOn w:val="1"/>
    <w:qFormat/>
    <w:uiPriority w:val="34"/>
    <w:pPr>
      <w:ind w:firstLine="420" w:firstLineChars="200"/>
    </w:pPr>
  </w:style>
  <w:style w:type="character" w:customStyle="1" w:styleId="20">
    <w:name w:val="页眉 Char"/>
    <w:basedOn w:val="12"/>
    <w:link w:val="9"/>
    <w:qFormat/>
    <w:uiPriority w:val="0"/>
    <w:rPr>
      <w:kern w:val="2"/>
      <w:sz w:val="18"/>
      <w:szCs w:val="18"/>
    </w:rPr>
  </w:style>
  <w:style w:type="character" w:customStyle="1" w:styleId="21">
    <w:name w:val="批注框文本 Char"/>
    <w:basedOn w:val="12"/>
    <w:link w:val="7"/>
    <w:qFormat/>
    <w:uiPriority w:val="0"/>
    <w:rPr>
      <w:kern w:val="2"/>
      <w:sz w:val="18"/>
      <w:szCs w:val="18"/>
    </w:rPr>
  </w:style>
  <w:style w:type="character" w:customStyle="1" w:styleId="22">
    <w:name w:val="font31"/>
    <w:basedOn w:val="12"/>
    <w:qFormat/>
    <w:uiPriority w:val="0"/>
    <w:rPr>
      <w:rFonts w:hint="eastAsia" w:ascii="宋体" w:hAnsi="宋体" w:eastAsia="宋体" w:cs="宋体"/>
      <w:color w:val="000000"/>
      <w:sz w:val="22"/>
      <w:szCs w:val="22"/>
      <w:u w:val="none"/>
    </w:rPr>
  </w:style>
  <w:style w:type="character" w:customStyle="1" w:styleId="23">
    <w:name w:val="font51"/>
    <w:basedOn w:val="12"/>
    <w:qFormat/>
    <w:uiPriority w:val="0"/>
    <w:rPr>
      <w:rFonts w:hint="default" w:ascii="Times New Roman" w:hAnsi="Times New Roman" w:cs="Times New Roman"/>
      <w:color w:val="000000"/>
      <w:sz w:val="22"/>
      <w:szCs w:val="22"/>
      <w:u w:val="none"/>
    </w:rPr>
  </w:style>
  <w:style w:type="character" w:customStyle="1" w:styleId="24">
    <w:name w:val="font41"/>
    <w:basedOn w:val="12"/>
    <w:qFormat/>
    <w:uiPriority w:val="0"/>
    <w:rPr>
      <w:rFonts w:ascii="仿宋_GB2312" w:eastAsia="仿宋_GB2312" w:cs="仿宋_GB2312"/>
      <w:color w:val="000000"/>
      <w:sz w:val="22"/>
      <w:szCs w:val="22"/>
      <w:u w:val="none"/>
    </w:rPr>
  </w:style>
  <w:style w:type="character" w:customStyle="1" w:styleId="25">
    <w:name w:val="font21"/>
    <w:basedOn w:val="12"/>
    <w:qFormat/>
    <w:uiPriority w:val="0"/>
    <w:rPr>
      <w:rFonts w:hint="eastAsia" w:ascii="宋体" w:hAnsi="宋体" w:eastAsia="宋体" w:cs="宋体"/>
      <w:color w:val="000000"/>
      <w:sz w:val="22"/>
      <w:szCs w:val="22"/>
      <w:u w:val="none"/>
      <w:vertAlign w:val="superscript"/>
    </w:rPr>
  </w:style>
  <w:style w:type="character" w:customStyle="1" w:styleId="26">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11</TotalTime>
  <ScaleCrop>false</ScaleCrop>
  <LinksUpToDate>false</LinksUpToDate>
  <CharactersWithSpaces>7545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2021-01-26T03:38:00Z</cp:lastPrinted>
  <dcterms:modified xsi:type="dcterms:W3CDTF">2021-08-12T06:08:35Z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07DEC81FD3E8410C8FC7D2A5303090D3</vt:lpwstr>
  </property>
</Properties>
</file>