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20210800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6-1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80" w:firstLineChars="25"/>
        <w:jc w:val="center"/>
      </w:pPr>
      <w:bookmarkStart w:id="0" w:name="OLE_LINK52"/>
      <w:bookmarkStart w:id="1" w:name="OLE_LINK53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2"/>
          <w:szCs w:val="32"/>
          <w:u w:val="single"/>
        </w:rPr>
        <w:t>三固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u w:val="single"/>
        </w:rPr>
        <w:t>设备耗材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(补一)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 </w:t>
      </w:r>
    </w:p>
    <w:p>
      <w:pPr>
        <w:spacing w:line="360" w:lineRule="auto"/>
        <w:ind w:firstLine="80" w:firstLineChars="25"/>
        <w:jc w:val="center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（重新询价）</w:t>
      </w:r>
    </w:p>
    <w:p>
      <w:pPr>
        <w:rPr>
          <w:sz w:val="84"/>
        </w:rPr>
      </w:pP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三固项目</w:t>
      </w:r>
      <w:r>
        <w:rPr>
          <w:rFonts w:hint="eastAsia" w:ascii="仿宋_GB2312" w:eastAsia="仿宋_GB2312"/>
          <w:sz w:val="30"/>
          <w:szCs w:val="30"/>
        </w:rPr>
        <w:t>因日常生产需要，需</w:t>
      </w:r>
      <w:r>
        <w:rPr>
          <w:rFonts w:hint="eastAsia" w:ascii="仿宋_GB2312" w:eastAsia="仿宋_GB2312"/>
          <w:sz w:val="30"/>
          <w:szCs w:val="30"/>
          <w:lang w:eastAsia="zh-CN"/>
        </w:rPr>
        <w:t>补充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eastAsia="zh-CN"/>
        </w:rPr>
        <w:t>五金工具等设备耗材一批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1.项目编号：20210800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-1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2.采购内容：详见附件六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3.本项目采购总金额限价为19.607万元。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含有五金机电设备等经营范围，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、相关的主要业绩证明：投标人提供近两年内至少1例合同金额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0万元（含）以上相关物资的合同或中标通知书等（复印件）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585"/>
        <w:jc w:val="left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5.投标保证金3900元，请投标人在投标截止前汇入以下账户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并注明采购项目名称：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单位名称：杭州临江环境能源有限公司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账号：571911871110866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开户行：招商银行杭州分行滨江支行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8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:00。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pStyle w:val="2"/>
        <w:ind w:firstLine="600" w:firstLineChars="200"/>
        <w:rPr>
          <w:rFonts w:hint="default" w:ascii="仿宋_GB2312" w:hAnsi="宋体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7.投标保证金银行汇款单复印件。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</w:t>
      </w:r>
      <w:bookmarkStart w:id="13" w:name="_GoBack"/>
      <w:bookmarkEnd w:id="13"/>
      <w:r>
        <w:rPr>
          <w:rFonts w:hint="eastAsia" w:ascii="仿宋_GB2312" w:hAnsi="宋体" w:eastAsia="仿宋_GB2312"/>
          <w:sz w:val="30"/>
          <w:szCs w:val="30"/>
        </w:rPr>
        <w:t>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）报价超过最高限价的。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（六）未按要求缴纳投标保证金的。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十三、</w:t>
      </w:r>
      <w:r>
        <w:rPr>
          <w:rFonts w:hint="eastAsia" w:ascii="仿宋_GB2312" w:eastAsia="仿宋_GB2312"/>
          <w:sz w:val="30"/>
          <w:szCs w:val="30"/>
          <w:lang w:eastAsia="zh-CN"/>
        </w:rPr>
        <w:t>投标保证金退还。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（一）</w:t>
      </w:r>
      <w:r>
        <w:rPr>
          <w:rFonts w:hint="eastAsia" w:ascii="仿宋_GB2312" w:eastAsia="仿宋_GB2312"/>
          <w:sz w:val="30"/>
          <w:szCs w:val="30"/>
        </w:rPr>
        <w:t>投标保证金的退还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投标人的投标保证金将在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与中标人签订合同后全额退还。退保证金前，投标人必须提供加盖公章或财务专用章的收款收据。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（二）</w:t>
      </w:r>
      <w:r>
        <w:rPr>
          <w:rFonts w:hint="eastAsia" w:ascii="仿宋_GB2312" w:eastAsia="仿宋_GB2312"/>
          <w:b/>
          <w:bCs/>
          <w:sz w:val="30"/>
          <w:szCs w:val="30"/>
        </w:rPr>
        <w:t>投标人有以下情形之一的，投标保证金将不予退还：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（1）在投标有效期内撤销投标文件；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（2）擅自修改或拒绝接受已经承诺确认的条款；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（3）在规定的时间内拒签合同、拒付履约保证金；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（4）法律、法规规定的其他情形。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880"/>
      <w:bookmarkStart w:id="9" w:name="_Toc530583923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：详见附件六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一次性或分批次供货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7个工作日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本月收到货物后，双方进行清单核对无误，次月中标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</w:t>
      </w:r>
      <w:r>
        <w:rPr>
          <w:rFonts w:hint="eastAsia" w:ascii="仿宋_GB2312" w:hAnsi="宋体" w:eastAsia="仿宋_GB2312"/>
          <w:sz w:val="30"/>
          <w:szCs w:val="30"/>
        </w:rPr>
        <w:t>增值税专用发票，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自收到准确清单和发票后，于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正常生产。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10"/>
        <w:widowControl w:val="0"/>
        <w:snapToGrid w:val="0"/>
        <w:spacing w:line="360" w:lineRule="auto"/>
        <w:ind w:firstLine="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1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</w:t>
      </w:r>
      <w:r>
        <w:rPr>
          <w:rFonts w:hint="eastAsia" w:ascii="仿宋_GB2312" w:eastAsia="仿宋_GB2312"/>
          <w:sz w:val="52"/>
          <w:szCs w:val="22"/>
        </w:rPr>
        <w:t>三固</w:t>
      </w:r>
      <w:r>
        <w:rPr>
          <w:rFonts w:hint="eastAsia" w:ascii="仿宋_GB2312" w:eastAsia="仿宋_GB2312"/>
          <w:sz w:val="52"/>
          <w:szCs w:val="22"/>
          <w:lang w:eastAsia="zh-CN"/>
        </w:rPr>
        <w:t>项目</w:t>
      </w:r>
      <w:r>
        <w:rPr>
          <w:rFonts w:hint="eastAsia" w:ascii="仿宋_GB2312" w:eastAsia="仿宋_GB2312"/>
          <w:sz w:val="52"/>
          <w:szCs w:val="22"/>
        </w:rPr>
        <w:t>设备耗材</w:t>
      </w: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  <w:lang w:eastAsia="zh-CN"/>
        </w:rPr>
        <w:t>（补一）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项目（重新询价）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20210800</w:t>
      </w:r>
      <w:r>
        <w:rPr>
          <w:rFonts w:hint="default" w:ascii="仿宋_GB2312" w:eastAsia="仿宋_GB2312"/>
          <w:sz w:val="36"/>
          <w:lang w:val="en-US" w:eastAsia="zh-CN"/>
        </w:rPr>
        <w:t>6</w:t>
      </w:r>
      <w:r>
        <w:rPr>
          <w:rFonts w:hint="eastAsia" w:ascii="仿宋_GB2312" w:eastAsia="仿宋_GB2312"/>
          <w:sz w:val="36"/>
          <w:lang w:val="en-US" w:eastAsia="zh-CN"/>
        </w:rPr>
        <w:t>-1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1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1"/>
          <w:rFonts w:ascii="仿宋_GB2312" w:eastAsia="仿宋_GB2312"/>
          <w:sz w:val="30"/>
        </w:rPr>
        <w:br w:type="page"/>
      </w:r>
      <w:r>
        <w:rPr>
          <w:rStyle w:val="11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>设备耗材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(补一)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项目（重新询价）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20210800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-1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1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>设备耗材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(补一)（重新询价）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，报价如下（金额：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%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详见附件六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本项目报价为一次性报价，包含全部的运输费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</w:rPr>
        <w:t>装卸费、税费等一切费用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发票必须为增值税专用发票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报价单位名称（公章）：</w:t>
      </w: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20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 xml:space="preserve">年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3165678"/>
      <w:bookmarkStart w:id="12" w:name="_Toc108839328"/>
      <w:r>
        <w:rPr>
          <w:rStyle w:val="11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1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2021年临江公司三固项目设备耗材(补一)采购项目（重新询价） 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1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附件七           </w:t>
      </w:r>
      <w:r>
        <w:rPr>
          <w:rStyle w:val="11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1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1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根据《中华人民共和国民法典》等法律法规的规定，双方经协商一致，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设备耗材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2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产品名称、技术指标、单价、总价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，具体详见附件清单。（以中标人的清单为准）。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自签订之日起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2022年2月8日</w:t>
      </w:r>
      <w:r>
        <w:rPr>
          <w:rFonts w:hint="eastAsia" w:ascii="仿宋_GB2312" w:hAnsi="宋体" w:eastAsia="仿宋_GB2312"/>
          <w:sz w:val="24"/>
          <w:szCs w:val="24"/>
        </w:rPr>
        <w:t>。乙方承诺在合同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</w:t>
      </w:r>
      <w:r>
        <w:rPr>
          <w:rFonts w:hint="eastAsia" w:ascii="仿宋_GB2312" w:hAnsi="宋体" w:eastAsia="仿宋_GB2312"/>
          <w:sz w:val="24"/>
          <w:szCs w:val="24"/>
        </w:rPr>
        <w:t>期内，单价不变，甲方可根据实际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使用计划</w:t>
      </w:r>
      <w:r>
        <w:rPr>
          <w:rFonts w:hint="eastAsia" w:ascii="仿宋_GB2312" w:hAnsi="宋体" w:eastAsia="仿宋_GB2312"/>
          <w:sz w:val="24"/>
          <w:szCs w:val="24"/>
        </w:rPr>
        <w:t>，按照合同价格，调整采购数量，最终按实际供货数量结算。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元（合同总价的5%）作为履约保证金。待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完毕后一月内，乙方售后服务良好，无质量和服务问题，甲方原额无息退还履约保证金。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四、交货数量、时间、地点及验收。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b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使用需求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，确定送货数量要求，分批次送货，乙方负责在接到甲方电话或书面通知后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个工作日内完成每批次供货。乙方须提供该批次货物出厂检验合格报告，并配合甲方做好货物的到货数量验收工作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；</w:t>
      </w:r>
    </w:p>
    <w:p>
      <w:pPr>
        <w:spacing w:line="360" w:lineRule="auto"/>
        <w:ind w:firstLine="520" w:firstLineChars="217"/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sz w:val="24"/>
          <w:szCs w:val="24"/>
        </w:rPr>
        <w:t>、付款方式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kern w:val="0"/>
          <w:sz w:val="24"/>
          <w:szCs w:val="22"/>
        </w:rPr>
      </w:pPr>
      <w:r>
        <w:rPr>
          <w:rFonts w:hint="eastAsia" w:ascii="仿宋_GB2312" w:hAnsi="宋体" w:eastAsia="仿宋_GB2312" w:cs="宋体"/>
          <w:kern w:val="0"/>
          <w:sz w:val="24"/>
          <w:szCs w:val="22"/>
        </w:rPr>
        <w:t>甲方在收到乙方提供的经双方确认的上个月送货清单及13%增值税专用发票后，于当月内完成支付。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、售后服务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应保证其提供的货物在正确安装、正常使用和保养的条件下，在其使用寿命内具有良好的性能。货物验收后，甲方如在使用过程中发现质量问题的（人为因素除外），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须在接到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通知后24小时内做出书面答复并提供解决方案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  <w:r>
        <w:rPr>
          <w:rFonts w:hint="eastAsia" w:ascii="仿宋_GB2312" w:hAnsi="宋体" w:eastAsia="仿宋_GB2312"/>
          <w:sz w:val="24"/>
          <w:szCs w:val="24"/>
        </w:rPr>
        <w:t>若需要派遣技术人员，则应在接到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通知后48小时内派人员到达现场进行免费指导解决问题。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不再对任何售后服务进行付费。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的派遣人员产生的一切费用由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承担。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七、违约责任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1.乙方逾期交货的，自逾期之日起，向甲方每日偿付该批次货物合同价款0.2%的违约金；乙方逾期10日不能交付的，自逾期的第11日起，向甲方每日偿付该批次货物合同价款0.4%的违约金，同时甲方有权终止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2.乙方交付的货物不符合合同约定或验收不合格的，应当及时更换，因此延误交货期限的，按照逾期交货承担违约责任。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3.乙方因自身原因无法履行合同或拒不履行合同的，应按合同价款的10%承担违约金，且甲方有权解除合同，并没收乙方的履约保证金。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乙方不履行售后服务义务的，每次应向甲方承担500元的违约金，且仍应履行售后服务义务。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5.甲方不按时支付货款的，乙方有权停止供货，并有权要求甲方支付违约金1000元/次。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6.甲方不得无故拒收货物，否则乙方有权要求甲方按照合同原价支付货款。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合同有效期内甲、乙双方均不得随意变更或解除合同。合同若有未尽事宜，需经双方共同协商，订立补充协议，补充协议与本合同有同等法律效力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；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九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文件及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2、本合同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在到期后</w:t>
      </w:r>
      <w:r>
        <w:rPr>
          <w:rFonts w:hint="eastAsia" w:ascii="仿宋_GB2312" w:hAnsi="宋体" w:eastAsia="仿宋_GB2312"/>
          <w:sz w:val="24"/>
          <w:szCs w:val="24"/>
        </w:rPr>
        <w:t>，合同自动终止。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1D22213"/>
    <w:rsid w:val="022957F0"/>
    <w:rsid w:val="03EF72B1"/>
    <w:rsid w:val="051F75E5"/>
    <w:rsid w:val="05D22118"/>
    <w:rsid w:val="06057AB3"/>
    <w:rsid w:val="0A0C6ADD"/>
    <w:rsid w:val="0A32752C"/>
    <w:rsid w:val="0DC35837"/>
    <w:rsid w:val="0ED83E58"/>
    <w:rsid w:val="124156BF"/>
    <w:rsid w:val="1297576D"/>
    <w:rsid w:val="12BF4C87"/>
    <w:rsid w:val="13AE108A"/>
    <w:rsid w:val="17E0494C"/>
    <w:rsid w:val="1AD25B27"/>
    <w:rsid w:val="1BD33B78"/>
    <w:rsid w:val="1E1A21EF"/>
    <w:rsid w:val="203B090D"/>
    <w:rsid w:val="21135480"/>
    <w:rsid w:val="214D7086"/>
    <w:rsid w:val="22757C04"/>
    <w:rsid w:val="253B5964"/>
    <w:rsid w:val="26F76768"/>
    <w:rsid w:val="29F704EF"/>
    <w:rsid w:val="2ABB6764"/>
    <w:rsid w:val="2AC220DE"/>
    <w:rsid w:val="2ADB5E21"/>
    <w:rsid w:val="2F7D3F84"/>
    <w:rsid w:val="2F844FB7"/>
    <w:rsid w:val="30D9554A"/>
    <w:rsid w:val="3E16524F"/>
    <w:rsid w:val="3F2D02B4"/>
    <w:rsid w:val="407E15A7"/>
    <w:rsid w:val="41C21DC9"/>
    <w:rsid w:val="45246856"/>
    <w:rsid w:val="478F3581"/>
    <w:rsid w:val="47B96D86"/>
    <w:rsid w:val="4AEC33E2"/>
    <w:rsid w:val="4E376DB9"/>
    <w:rsid w:val="4F0A3ECF"/>
    <w:rsid w:val="50E172E0"/>
    <w:rsid w:val="534E18FF"/>
    <w:rsid w:val="567B3F56"/>
    <w:rsid w:val="5754239E"/>
    <w:rsid w:val="58451F95"/>
    <w:rsid w:val="5B4B7F8C"/>
    <w:rsid w:val="5E5A70E4"/>
    <w:rsid w:val="60067518"/>
    <w:rsid w:val="612A3DEE"/>
    <w:rsid w:val="62112BE2"/>
    <w:rsid w:val="649C599A"/>
    <w:rsid w:val="66B027B6"/>
    <w:rsid w:val="68C621CA"/>
    <w:rsid w:val="69D25F21"/>
    <w:rsid w:val="69E37EDB"/>
    <w:rsid w:val="6BE92FE5"/>
    <w:rsid w:val="6C714475"/>
    <w:rsid w:val="6CB3193B"/>
    <w:rsid w:val="6E5526FF"/>
    <w:rsid w:val="6EA63AB6"/>
    <w:rsid w:val="710D0440"/>
    <w:rsid w:val="71C5585F"/>
    <w:rsid w:val="721F3D39"/>
    <w:rsid w:val="772C6BB9"/>
    <w:rsid w:val="77D476E8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1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2">
    <w:name w:val="一、标题"/>
    <w:basedOn w:val="1"/>
    <w:qFormat/>
    <w:uiPriority w:val="0"/>
    <w:rPr>
      <w:b/>
      <w:sz w:val="28"/>
    </w:rPr>
  </w:style>
  <w:style w:type="character" w:customStyle="1" w:styleId="13">
    <w:name w:val="font7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2020-11-27T08:14:00Z</cp:lastPrinted>
  <dcterms:modified xsi:type="dcterms:W3CDTF">2021-08-24T03:23:45Z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E947A5123E774B14B7F5977C4B78A227</vt:lpwstr>
  </property>
</Properties>
</file>