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202112003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w:t>
      </w:r>
      <w:r>
        <w:rPr>
          <w:rFonts w:hint="eastAsia" w:ascii="仿宋_GB2312" w:eastAsia="仿宋_GB2312"/>
          <w:sz w:val="32"/>
          <w:szCs w:val="32"/>
          <w:u w:val="single"/>
          <w:lang w:val="en-US" w:eastAsia="zh-CN"/>
        </w:rPr>
        <w:t>临江公司高企申请-专业化咨询团队服务采购项目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现需进行高新技术企业认定专业化咨询团队的确定，要求提供高企认定咨询成果转化、科技顾问、绩效评价等服务，</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202112003</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高企申请-专业化咨询团队服务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投标人必须是在中华人民共和国境内注册，具有独立法人资格和独立承担民事责任的能力（提供工商注册证明）；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w:t>
      </w:r>
      <w:r>
        <w:rPr>
          <w:rFonts w:hint="eastAsia" w:ascii="仿宋_GB2312" w:eastAsia="仿宋_GB2312" w:cs="Times New Roman"/>
          <w:b w:val="0"/>
          <w:caps w:val="0"/>
          <w:kern w:val="2"/>
          <w:sz w:val="30"/>
          <w:szCs w:val="30"/>
          <w:highlight w:val="none"/>
          <w:lang w:val="en-US" w:eastAsia="zh-CN" w:bidi="ar-SA"/>
        </w:rPr>
        <w:t>投标人为高新技术</w:t>
      </w:r>
      <w:r>
        <w:rPr>
          <w:rFonts w:hint="eastAsia" w:ascii="仿宋_GB2312" w:eastAsia="仿宋_GB2312" w:cs="Times New Roman"/>
          <w:b w:val="0"/>
          <w:caps w:val="0"/>
          <w:kern w:val="2"/>
          <w:sz w:val="30"/>
          <w:szCs w:val="30"/>
          <w:highlight w:val="none"/>
          <w:lang w:val="en-US" w:eastAsia="zh-CN" w:bidi="ar-SA"/>
        </w:rPr>
        <w:tab/>
      </w:r>
      <w:r>
        <w:rPr>
          <w:rFonts w:hint="eastAsia" w:ascii="仿宋_GB2312" w:eastAsia="仿宋_GB2312" w:cs="Times New Roman"/>
          <w:b w:val="0"/>
          <w:caps w:val="0"/>
          <w:kern w:val="2"/>
          <w:sz w:val="30"/>
          <w:szCs w:val="30"/>
          <w:highlight w:val="none"/>
          <w:lang w:val="en-US" w:eastAsia="zh-CN" w:bidi="ar-SA"/>
        </w:rPr>
        <w:t>企业申报咨询服务机构；</w:t>
      </w:r>
    </w:p>
    <w:p>
      <w:pPr>
        <w:rPr>
          <w:rFonts w:hint="default"/>
          <w:lang w:val="en-US" w:eastAsia="zh-CN"/>
        </w:rPr>
      </w:pPr>
      <w:r>
        <w:rPr>
          <w:rFonts w:hint="eastAsia" w:ascii="仿宋_GB2312"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highlight w:val="none"/>
          <w:lang w:val="en-US" w:eastAsia="zh-CN" w:bidi="ar-SA"/>
        </w:rPr>
        <w:t xml:space="preserve"> 4.公司成立时间在1年以上，</w:t>
      </w:r>
      <w:r>
        <w:rPr>
          <w:rFonts w:hint="eastAsia" w:ascii="仿宋_GB2312" w:eastAsia="仿宋_GB2312" w:cs="Times New Roman"/>
          <w:b w:val="0"/>
          <w:caps w:val="0"/>
          <w:kern w:val="2"/>
          <w:sz w:val="30"/>
          <w:szCs w:val="30"/>
          <w:lang w:val="en-US" w:eastAsia="zh-CN" w:bidi="ar-SA"/>
        </w:rPr>
        <w:t>至少提供一个近一年内辅助垃圾焚烧发电公司认定高新技术企业成功的案例证明；</w:t>
      </w:r>
    </w:p>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5.本项目不接受联合体投标。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20</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报价时间：202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24</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10时30分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杭州市钱塘区临江街道红十五线与观十五线交叉口杭州临江环境能源有限公司科研楼</w:t>
      </w:r>
      <w:r>
        <w:rPr>
          <w:rFonts w:hint="eastAsia" w:ascii="仿宋_GB2312" w:eastAsia="仿宋_GB2312"/>
          <w:color w:val="auto"/>
          <w:sz w:val="30"/>
          <w:szCs w:val="30"/>
        </w:rPr>
        <w:t>。</w:t>
      </w:r>
    </w:p>
    <w:p>
      <w:pPr>
        <w:pStyle w:val="2"/>
        <w:rPr>
          <w:rFonts w:hint="default" w:eastAsia="仿宋_GB2312"/>
          <w:lang w:val="en-US" w:eastAsia="zh-CN"/>
        </w:rPr>
      </w:pPr>
      <w:r>
        <w:rPr>
          <w:rFonts w:hint="eastAsia" w:ascii="仿宋_GB2312" w:eastAsia="仿宋_GB2312"/>
          <w:color w:val="auto"/>
          <w:sz w:val="30"/>
          <w:szCs w:val="30"/>
          <w:lang w:val="en-US" w:eastAsia="zh-CN"/>
        </w:rPr>
        <w:t xml:space="preserve">    </w:t>
      </w:r>
      <w:r>
        <w:rPr>
          <w:rFonts w:hint="eastAsia" w:ascii="仿宋_GB2312" w:hAnsi="Times New Roman" w:eastAsia="仿宋_GB2312" w:cs="Times New Roman"/>
          <w:b w:val="0"/>
          <w:caps w:val="0"/>
          <w:color w:val="auto"/>
          <w:kern w:val="2"/>
          <w:sz w:val="30"/>
          <w:szCs w:val="30"/>
          <w:lang w:val="en-US" w:eastAsia="zh-CN" w:bidi="ar-SA"/>
        </w:rPr>
        <w:t>3.相关要求：鉴于目前杭州疫情情况，为有效遏制新冠病毒的传播，做好疫情防控。本项目建议</w:t>
      </w:r>
      <w:r>
        <w:rPr>
          <w:rFonts w:hint="eastAsia" w:ascii="仿宋_GB2312" w:eastAsia="仿宋_GB2312" w:cs="Times New Roman"/>
          <w:b w:val="0"/>
          <w:caps w:val="0"/>
          <w:color w:val="auto"/>
          <w:kern w:val="2"/>
          <w:sz w:val="30"/>
          <w:szCs w:val="30"/>
          <w:lang w:val="en-US" w:eastAsia="zh-CN" w:bidi="ar-SA"/>
        </w:rPr>
        <w:t>投标人</w:t>
      </w:r>
      <w:r>
        <w:rPr>
          <w:rFonts w:hint="eastAsia" w:ascii="仿宋_GB2312" w:hAnsi="Times New Roman" w:eastAsia="仿宋_GB2312" w:cs="Times New Roman"/>
          <w:b w:val="0"/>
          <w:caps w:val="0"/>
          <w:color w:val="auto"/>
          <w:kern w:val="2"/>
          <w:sz w:val="30"/>
          <w:szCs w:val="30"/>
          <w:lang w:val="en-US" w:eastAsia="zh-CN" w:bidi="ar-SA"/>
        </w:rPr>
        <w:t>邮寄标书，无需到现场开标。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招标人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1</w:t>
      </w:r>
      <w:r>
        <w:rPr>
          <w:rFonts w:hint="eastAsia" w:ascii="仿宋_GB2312" w:eastAsia="仿宋_GB2312"/>
          <w:sz w:val="30"/>
          <w:szCs w:val="30"/>
        </w:rPr>
        <w:t>年</w:t>
      </w:r>
      <w:r>
        <w:rPr>
          <w:rFonts w:hint="eastAsia" w:ascii="仿宋_GB2312" w:eastAsia="仿宋_GB2312"/>
          <w:sz w:val="30"/>
          <w:szCs w:val="30"/>
          <w:lang w:val="en-US" w:eastAsia="zh-CN"/>
        </w:rPr>
        <w:t>12月16</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招标人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招标人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招标人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招标人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1.采购内容：详见附件七。</w:t>
      </w:r>
    </w:p>
    <w:p>
      <w:pPr>
        <w:pStyle w:val="13"/>
        <w:ind w:left="0" w:leftChars="0" w:firstLine="600" w:firstLineChars="200"/>
        <w:jc w:val="both"/>
        <w:rPr>
          <w:rFonts w:hint="eastAsia" w:ascii="仿宋_GB2312" w:eastAsia="仿宋_GB2312"/>
          <w:color w:val="auto"/>
          <w:kern w:val="2"/>
          <w:sz w:val="30"/>
          <w:szCs w:val="30"/>
        </w:rPr>
      </w:pPr>
      <w:r>
        <w:rPr>
          <w:rFonts w:hint="eastAsia" w:ascii="仿宋_GB2312" w:eastAsia="仿宋_GB2312"/>
          <w:sz w:val="30"/>
          <w:szCs w:val="30"/>
          <w:lang w:val="en-US" w:eastAsia="zh-CN"/>
        </w:rPr>
        <w:t>2.采购用途：高效实现高新技术企业认定工作，提供认定咨询成果转化、科技顾问、绩效评价等服务。</w:t>
      </w:r>
    </w:p>
    <w:p>
      <w:pPr>
        <w:pStyle w:val="12"/>
        <w:snapToGrid w:val="0"/>
        <w:spacing w:line="240" w:lineRule="auto"/>
        <w:ind w:left="0" w:leftChars="0" w:firstLine="639" w:firstLineChars="213"/>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1.时间要求：2022-2024年期间，年度高新申报截止</w:t>
      </w:r>
      <w:r>
        <w:rPr>
          <w:rFonts w:hint="eastAsia" w:ascii="仿宋_GB2312" w:eastAsia="仿宋_GB2312"/>
          <w:color w:val="auto"/>
          <w:kern w:val="2"/>
          <w:sz w:val="30"/>
          <w:szCs w:val="30"/>
          <w:highlight w:val="none"/>
          <w:lang w:val="en-US" w:eastAsia="zh-CN"/>
        </w:rPr>
        <w:t>时间一个半月之前</w:t>
      </w:r>
      <w:r>
        <w:rPr>
          <w:rFonts w:hint="eastAsia" w:ascii="仿宋_GB2312" w:eastAsia="仿宋_GB2312"/>
          <w:color w:val="auto"/>
          <w:kern w:val="2"/>
          <w:sz w:val="30"/>
          <w:szCs w:val="30"/>
          <w:lang w:val="en-US" w:eastAsia="zh-CN"/>
        </w:rPr>
        <w:t>，完成该年度高企申报的所有工作；</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2.成果要求：形成高新技术企业上报汇总材料（符合申报部门的要求）；</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3.其他要求：项目工作地点位于杭州市钱塘区临江街道红十五线与观十五线交叉口杭州临江环境能源有限公司，交通、食宿等服务人员相关的费用需要服务供应商自理。</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2"/>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highlight w:val="none"/>
          <w:lang w:val="en-US" w:eastAsia="zh-CN"/>
        </w:rPr>
        <w:t>设立专门的服务小组，包含1名资深申报人员和1名专职申报人员，资深申报人员需从业不低于5年，且拥有多家高新技术企业申报经验；专职申报人员需从业不低于2年。</w:t>
      </w:r>
    </w:p>
    <w:p>
      <w:pPr>
        <w:pStyle w:val="12"/>
        <w:snapToGrid w:val="0"/>
        <w:spacing w:line="240" w:lineRule="auto"/>
        <w:ind w:firstLine="601"/>
        <w:rPr>
          <w:rFonts w:hint="default" w:ascii="仿宋_GB2312" w:eastAsia="仿宋_GB2312"/>
          <w:color w:val="auto"/>
          <w:kern w:val="2"/>
          <w:sz w:val="30"/>
          <w:szCs w:val="30"/>
          <w:lang w:val="en-US" w:eastAsia="zh-CN"/>
        </w:rPr>
      </w:pP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四</w:t>
      </w:r>
      <w:r>
        <w:rPr>
          <w:rFonts w:hint="eastAsia" w:ascii="仿宋_GB2312" w:eastAsia="仿宋_GB2312"/>
          <w:color w:val="auto"/>
          <w:kern w:val="2"/>
          <w:sz w:val="30"/>
          <w:szCs w:val="30"/>
        </w:rPr>
        <w:t>、付款方式</w:t>
      </w:r>
    </w:p>
    <w:p>
      <w:pPr>
        <w:pStyle w:val="12"/>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12"/>
        <w:snapToGrid w:val="0"/>
        <w:spacing w:line="240" w:lineRule="auto"/>
        <w:ind w:firstLine="601"/>
        <w:rPr>
          <w:rFonts w:hint="eastAsia" w:ascii="仿宋_GB2312" w:eastAsia="仿宋_GB2312"/>
          <w:color w:val="auto"/>
          <w:kern w:val="2"/>
          <w:sz w:val="30"/>
          <w:szCs w:val="30"/>
        </w:rPr>
      </w:pP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五、服务工作验收标准</w:t>
      </w:r>
    </w:p>
    <w:p>
      <w:pPr>
        <w:pStyle w:val="12"/>
        <w:snapToGrid w:val="0"/>
        <w:spacing w:line="240" w:lineRule="auto"/>
        <w:ind w:firstLine="601"/>
        <w:rPr>
          <w:rFonts w:ascii="仿宋_GB2312" w:eastAsia="仿宋_GB2312"/>
          <w:snapToGrid w:val="0"/>
          <w:sz w:val="44"/>
          <w:szCs w:val="44"/>
        </w:rPr>
      </w:pPr>
      <w:bookmarkStart w:id="10" w:name="_Toc530583924"/>
      <w:r>
        <w:rPr>
          <w:rFonts w:hint="eastAsia" w:ascii="仿宋_GB2312" w:eastAsia="仿宋_GB2312"/>
          <w:color w:val="auto"/>
          <w:kern w:val="2"/>
          <w:sz w:val="30"/>
          <w:szCs w:val="30"/>
          <w:lang w:val="en-US" w:eastAsia="zh-CN"/>
        </w:rPr>
        <w:t>采购人通过国家高新技术企业认定，并获得相应证书</w:t>
      </w:r>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val="en-US" w:eastAsia="zh-CN"/>
        </w:rPr>
        <w:t>高企申请-专业化咨询团队服务采购项目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202112003</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4"/>
          <w:rFonts w:ascii="仿宋_GB2312" w:eastAsia="仿宋_GB2312"/>
          <w:sz w:val="30"/>
        </w:rPr>
      </w:pPr>
      <w:r>
        <w:rPr>
          <w:rStyle w:val="14"/>
          <w:rFonts w:ascii="仿宋_GB2312" w:eastAsia="仿宋_GB2312"/>
          <w:sz w:val="30"/>
        </w:rPr>
        <w:br w:type="page"/>
      </w:r>
      <w:r>
        <w:rPr>
          <w:rStyle w:val="14"/>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val="en-US" w:eastAsia="zh-CN"/>
        </w:rPr>
        <w:t>高企申请-专业化咨询团队服务采购项目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202112003</w:t>
      </w:r>
      <w:r>
        <w:rPr>
          <w:rFonts w:hint="eastAsia" w:ascii="仿宋_GB2312" w:eastAsia="仿宋_GB2312"/>
          <w:sz w:val="30"/>
        </w:rPr>
        <w:t>询价采购活动，其在报价过程中的一切活动本公司均予承认。委托期限：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2021年度临江公司高企申请-专业化咨询团队服务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元，税率为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pPr>
        <w:pStyle w:val="16"/>
        <w:spacing w:line="240" w:lineRule="auto"/>
        <w:ind w:left="0" w:leftChars="0" w:firstLine="0" w:firstLineChars="0"/>
        <w:rPr>
          <w:rFonts w:hint="eastAsia" w:ascii="仿宋_GB2312" w:hAnsi="仿宋_GB2312" w:eastAsia="仿宋_GB2312" w:cs="仿宋_GB2312"/>
          <w:sz w:val="32"/>
          <w:szCs w:val="30"/>
        </w:rPr>
      </w:pPr>
    </w:p>
    <w:tbl>
      <w:tblPr>
        <w:tblStyle w:val="7"/>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10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临江公司</w:t>
            </w:r>
            <w:r>
              <w:rPr>
                <w:rFonts w:hint="eastAsia" w:ascii="仿宋_GB2312" w:eastAsia="仿宋_GB2312" w:cs="Times New Roman"/>
                <w:b w:val="0"/>
                <w:caps w:val="0"/>
                <w:kern w:val="2"/>
                <w:sz w:val="30"/>
                <w:szCs w:val="30"/>
                <w:lang w:val="en-US" w:eastAsia="zh-CN" w:bidi="ar-SA"/>
              </w:rPr>
              <w:t>高企申请-专业化咨询团队</w:t>
            </w:r>
            <w:r>
              <w:rPr>
                <w:rFonts w:hint="eastAsia" w:ascii="仿宋_GB2312" w:hAnsi="Times New Roman" w:eastAsia="仿宋_GB2312" w:cs="Times New Roman"/>
                <w:b w:val="0"/>
                <w:caps w:val="0"/>
                <w:kern w:val="2"/>
                <w:sz w:val="30"/>
                <w:szCs w:val="30"/>
                <w:lang w:val="en-US" w:eastAsia="zh-CN" w:bidi="ar-SA"/>
              </w:rPr>
              <w:t>服务</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1063" w:type="dxa"/>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、设备、保险、税费、验收及知识产权等一切费用</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4"/>
          <w:rFonts w:hint="eastAsia" w:ascii="仿宋_GB2312" w:eastAsia="仿宋_GB2312"/>
          <w:sz w:val="30"/>
        </w:rPr>
        <w:t>附件</w:t>
      </w:r>
      <w:bookmarkEnd w:id="11"/>
      <w:bookmarkEnd w:id="12"/>
      <w:r>
        <w:rPr>
          <w:rStyle w:val="14"/>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2021年临江公司</w:t>
      </w:r>
      <w:r>
        <w:rPr>
          <w:rFonts w:hint="eastAsia" w:ascii="仿宋_GB2312" w:eastAsia="仿宋_GB2312"/>
          <w:sz w:val="30"/>
          <w:szCs w:val="30"/>
          <w:u w:val="single"/>
          <w:lang w:val="en-US" w:eastAsia="zh-CN"/>
        </w:rPr>
        <w:t>高企申请-专业化咨询团队服务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我公司保证按照询价文件的服务要求、成果要求和人员要求提供相应的服务，同时保证提供的服务符合国家或行业规定的标准；</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w:t>
      </w:r>
      <w:r>
        <w:rPr>
          <w:rFonts w:hint="eastAsia" w:ascii="仿宋_GB2312" w:eastAsia="仿宋_GB2312" w:cs="Times New Roman"/>
          <w:b w:val="0"/>
          <w:caps w:val="0"/>
          <w:kern w:val="2"/>
          <w:sz w:val="30"/>
          <w:szCs w:val="30"/>
          <w:lang w:val="en-US" w:eastAsia="zh-CN" w:bidi="ar-SA"/>
        </w:rPr>
        <w:t>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资料提供给履行本合同无关的任何其他人。即使向履行本合同有关的人员提供，也应注意保密并限于履行合同的必需范围</w:t>
      </w:r>
      <w:r>
        <w:rPr>
          <w:rFonts w:hint="eastAsia" w:ascii="仿宋_GB2312" w:eastAsia="仿宋_GB2312" w:cs="Times New Roman"/>
          <w:b w:val="0"/>
          <w:caps w:val="0"/>
          <w:kern w:val="2"/>
          <w:sz w:val="30"/>
          <w:szCs w:val="30"/>
          <w:lang w:val="en-US" w:eastAsia="zh-CN" w:bidi="ar-SA"/>
        </w:rPr>
        <w:t>；</w:t>
      </w:r>
    </w:p>
    <w:p>
      <w:pPr>
        <w:numPr>
          <w:ilvl w:val="0"/>
          <w:numId w:val="0"/>
        </w:numPr>
        <w:ind w:left="839" w:leftChars="0"/>
        <w:rPr>
          <w:rFonts w:hint="default"/>
          <w:sz w:val="30"/>
          <w:szCs w:val="30"/>
          <w:lang w:val="en-US" w:eastAsia="zh-CN"/>
        </w:rPr>
      </w:pPr>
      <w:r>
        <w:rPr>
          <w:rFonts w:hint="eastAsia" w:ascii="仿宋_GB2312" w:eastAsia="仿宋_GB2312" w:cs="Times New Roman"/>
          <w:b w:val="0"/>
          <w:caps w:val="0"/>
          <w:kern w:val="2"/>
          <w:sz w:val="30"/>
          <w:szCs w:val="30"/>
          <w:lang w:val="en-US" w:eastAsia="zh-CN" w:bidi="ar-SA"/>
        </w:rPr>
        <w:t>3.我公司保证在采购人要求的时间内完成所有工作；</w:t>
      </w:r>
    </w:p>
    <w:p>
      <w:pPr>
        <w:pStyle w:val="2"/>
        <w:rPr>
          <w:rFonts w:hint="eastAsia" w:ascii="仿宋_GB2312" w:eastAsia="仿宋_GB2312"/>
          <w:sz w:val="30"/>
          <w:szCs w:val="30"/>
        </w:rPr>
      </w:pPr>
    </w:p>
    <w:p>
      <w:pPr>
        <w:rPr>
          <w:rFonts w:hint="eastAsia" w:ascii="仿宋_GB2312" w:eastAsia="仿宋_GB2312"/>
          <w:sz w:val="30"/>
          <w:szCs w:val="30"/>
        </w:rPr>
      </w:pPr>
    </w:p>
    <w:p>
      <w:pPr>
        <w:pStyle w:val="2"/>
        <w:rPr>
          <w:rFonts w:hint="eastAsia" w:ascii="仿宋_GB2312" w:eastAsia="仿宋_GB2312"/>
          <w:sz w:val="30"/>
          <w:szCs w:val="30"/>
        </w:rPr>
      </w:pP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4500" w:firstLineChars="1500"/>
        <w:textAlignment w:val="auto"/>
        <w:rPr>
          <w:rFonts w:hint="eastAsia" w:ascii="仿宋_GB2312" w:eastAsia="仿宋_GB2312"/>
          <w:sz w:val="30"/>
          <w:szCs w:val="30"/>
        </w:rPr>
      </w:pPr>
      <w:r>
        <w:rPr>
          <w:rFonts w:hint="eastAsia" w:ascii="仿宋_GB2312"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lang w:val="en-US" w:eastAsia="zh-CN"/>
        </w:rPr>
        <w:t xml:space="preserve">  </w:t>
      </w:r>
      <w:r>
        <w:rPr>
          <w:rFonts w:hint="eastAsia" w:ascii="仿宋_GB2312" w:eastAsia="仿宋_GB2312"/>
          <w:sz w:val="30"/>
          <w:szCs w:val="30"/>
        </w:rPr>
        <w:t>二○二一年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pPr>
    </w:p>
    <w:p>
      <w:pPr>
        <w:jc w:val="left"/>
        <w:rPr>
          <w:rStyle w:val="14"/>
          <w:rFonts w:ascii="仿宋_GB2312" w:eastAsia="仿宋_GB2312"/>
          <w:sz w:val="30"/>
        </w:rPr>
      </w:pPr>
      <w:r>
        <w:rPr>
          <w:rStyle w:val="14"/>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Style w:val="14"/>
          <w:rFonts w:hint="eastAsia" w:ascii="仿宋_GB2312" w:eastAsia="仿宋_GB2312"/>
          <w:sz w:val="30"/>
          <w:lang w:val="en-US"/>
        </w:rPr>
      </w:pPr>
      <w:r>
        <w:rPr>
          <w:rStyle w:val="14"/>
          <w:rFonts w:hint="eastAsia" w:ascii="仿宋_GB2312" w:eastAsia="仿宋_GB2312"/>
          <w:sz w:val="30"/>
        </w:rPr>
        <w:t>附件</w:t>
      </w:r>
      <w:r>
        <w:rPr>
          <w:rStyle w:val="14"/>
          <w:rFonts w:hint="eastAsia" w:ascii="仿宋_GB2312" w:eastAsia="仿宋_GB2312"/>
          <w:sz w:val="30"/>
          <w:lang w:val="en-US"/>
        </w:rPr>
        <w:t>六</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jc w:val="center"/>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资深申报人员和专职申报人员的高企申报经验证明文件（复印件）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pStyle w:val="2"/>
      </w:pPr>
    </w:p>
    <w:p/>
    <w:p>
      <w:pPr>
        <w:jc w:val="left"/>
        <w:rPr>
          <w:rStyle w:val="14"/>
          <w:rFonts w:hint="eastAsia"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 xml:space="preserve">七                 </w:t>
      </w: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US"/>
        </w:rPr>
        <w:t xml:space="preserve">  </w:t>
      </w: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US"/>
        </w:rPr>
        <w:t xml:space="preserve">                       </w:t>
      </w:r>
      <w:r>
        <w:rPr>
          <w:rFonts w:hint="eastAsia" w:ascii="仿宋_GB2312" w:eastAsia="仿宋_GB2312"/>
          <w:b/>
          <w:sz w:val="44"/>
          <w:lang w:val="en-US"/>
        </w:rPr>
        <w:t>服务内容</w:t>
      </w:r>
    </w:p>
    <w:p>
      <w:pPr>
        <w:jc w:val="left"/>
        <w:rPr>
          <w:rStyle w:val="14"/>
          <w:rFonts w:hint="eastAsia" w:ascii="仿宋_GB2312" w:eastAsia="仿宋_GB2312"/>
          <w:sz w:val="30"/>
          <w:szCs w:val="22"/>
          <w:lang w:val="en-GB"/>
        </w:rPr>
      </w:pP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1.协助采购人确定三年研发项目，并按国家高新技术企业认定的要求完成相关的高新技术企业认定申请书；</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2.协助采购人整理三年研发项目的项目任务书及相关项目的可行性报告，并协助做好专利、软著等申报工作；</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3.指导采购人建立研发投入核算体系、研发人员绩效考核制度；</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4.协助采购人整理三年的产学研合作相关制度及文件，协助甲方完成设立企业研发中心及确认研发设备；</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5.指导采购人协助会计师事务所完成研发费用专项审计和高新技术产品和服务销售收入专项审计报告；</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6.在材料完成后协助采购人申报前安排专家预审；</w:t>
      </w:r>
    </w:p>
    <w:p>
      <w:pPr>
        <w:spacing w:line="360" w:lineRule="auto"/>
        <w:ind w:firstLine="600" w:firstLineChars="200"/>
        <w:jc w:val="left"/>
        <w:rPr>
          <w:rFonts w:hint="default" w:ascii="仿宋_GB2312" w:eastAsia="仿宋_GB2312"/>
          <w:sz w:val="30"/>
          <w:szCs w:val="22"/>
          <w:lang w:val="en-US" w:eastAsia="zh-CN"/>
        </w:rPr>
      </w:pPr>
      <w:r>
        <w:rPr>
          <w:rFonts w:hint="eastAsia" w:ascii="仿宋_GB2312" w:eastAsia="仿宋_GB2312"/>
          <w:sz w:val="30"/>
          <w:szCs w:val="22"/>
          <w:lang w:val="en-US" w:eastAsia="zh-CN"/>
        </w:rPr>
        <w:t>7.把握高企申报进度，有效且有力提供技术支撑，确保高企申报通过。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28"/>
          <w:szCs w:val="28"/>
          <w:lang w:val="en-GB" w:eastAsia="zh-CN"/>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eastAsia" w:ascii="仿宋_GB2312" w:eastAsia="仿宋_GB2312"/>
          <w:sz w:val="30"/>
          <w:szCs w:val="22"/>
          <w:lang w:val="en-GB"/>
        </w:rPr>
      </w:pPr>
    </w:p>
    <w:p>
      <w:pPr>
        <w:jc w:val="left"/>
        <w:rPr>
          <w:rStyle w:val="14"/>
          <w:rFonts w:hint="default" w:ascii="仿宋_GB2312" w:eastAsia="仿宋_GB2312"/>
          <w:sz w:val="30"/>
          <w:szCs w:val="22"/>
          <w:lang w:val="en-US"/>
        </w:rPr>
      </w:pPr>
      <w:r>
        <w:rPr>
          <w:rStyle w:val="14"/>
          <w:rFonts w:hint="eastAsia" w:ascii="仿宋_GB2312" w:eastAsia="仿宋_GB2312"/>
          <w:sz w:val="30"/>
          <w:szCs w:val="22"/>
          <w:lang w:val="en-GB"/>
        </w:rPr>
        <w:t>附件</w:t>
      </w:r>
      <w:r>
        <w:rPr>
          <w:rStyle w:val="14"/>
          <w:rFonts w:hint="eastAsia" w:ascii="仿宋_GB2312" w:eastAsia="仿宋_GB2312"/>
          <w:sz w:val="30"/>
          <w:szCs w:val="22"/>
          <w:lang w:val="en-US"/>
        </w:rPr>
        <w:t>八</w:t>
      </w:r>
    </w:p>
    <w:p>
      <w:pPr>
        <w:pStyle w:val="5"/>
        <w:spacing w:line="360" w:lineRule="auto"/>
        <w:rPr>
          <w:rStyle w:val="14"/>
          <w:rFonts w:ascii="仿宋_GB2312" w:eastAsia="仿宋_GB2312"/>
          <w:b/>
          <w:spacing w:val="0"/>
          <w:sz w:val="44"/>
          <w:lang w:val="en-GB"/>
        </w:rPr>
      </w:pPr>
      <w:r>
        <w:rPr>
          <w:rStyle w:val="14"/>
          <w:rFonts w:hint="eastAsia" w:ascii="仿宋_GB2312" w:eastAsia="仿宋_GB2312"/>
          <w:b/>
          <w:spacing w:val="0"/>
          <w:sz w:val="44"/>
          <w:lang w:val="en-GB"/>
        </w:rPr>
        <w:t xml:space="preserve"> </w:t>
      </w:r>
      <w:r>
        <w:rPr>
          <w:rStyle w:val="14"/>
          <w:rFonts w:hint="eastAsia" w:ascii="仿宋_GB2312" w:eastAsia="仿宋_GB2312"/>
          <w:b/>
          <w:spacing w:val="0"/>
          <w:sz w:val="44"/>
        </w:rPr>
        <w:t>高企认定专业化咨询</w:t>
      </w:r>
      <w:r>
        <w:rPr>
          <w:rStyle w:val="14"/>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要求，甲乙双方经询价、报价并协商一致，就甲方委托乙方提供国家高新技术企业认定咨询服务事项达成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6"/>
        <w:tblpPr w:leftFromText="180" w:rightFromText="180" w:vertAnchor="text" w:horzAnchor="page" w:tblpX="1948"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292"/>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服务要求</w:t>
            </w:r>
          </w:p>
        </w:tc>
        <w:tc>
          <w:tcPr>
            <w:tcW w:w="106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临江公司</w:t>
            </w:r>
            <w:r>
              <w:rPr>
                <w:rFonts w:hint="eastAsia" w:ascii="仿宋_GB2312" w:eastAsia="仿宋_GB2312"/>
                <w:bCs/>
                <w:sz w:val="24"/>
                <w:szCs w:val="24"/>
                <w:lang w:val="en-US" w:eastAsia="zh-CN"/>
              </w:rPr>
              <w:t>高企</w:t>
            </w:r>
            <w:r>
              <w:rPr>
                <w:rFonts w:hint="eastAsia" w:ascii="仿宋_GB2312" w:eastAsia="仿宋_GB2312"/>
                <w:bCs/>
                <w:sz w:val="24"/>
                <w:szCs w:val="24"/>
              </w:rPr>
              <w:t>申请-专业化咨询团队</w:t>
            </w:r>
            <w:r>
              <w:rPr>
                <w:rFonts w:hint="eastAsia" w:ascii="仿宋_GB2312" w:eastAsia="仿宋_GB2312"/>
                <w:bCs/>
                <w:caps w:val="0"/>
                <w:sz w:val="24"/>
                <w:szCs w:val="24"/>
              </w:rPr>
              <w:t>服务</w:t>
            </w:r>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以询价文件为准</w:t>
            </w:r>
          </w:p>
        </w:tc>
        <w:tc>
          <w:tcPr>
            <w:tcW w:w="1063" w:type="dxa"/>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pPr>
      <w:r>
        <w:rPr>
          <w:rFonts w:hint="eastAsia" w:ascii="仿宋_GB2312" w:eastAsia="仿宋_GB2312"/>
          <w:b w:val="0"/>
          <w:caps w:val="0"/>
          <w:sz w:val="24"/>
          <w:szCs w:val="24"/>
        </w:rPr>
        <w:t>注：以上合同总价应为含税全包价，包括与提供服务相关的人工、设备、保险、税费、验收及知识产权等一切费用。</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二、技术服务要求、技术标准。</w:t>
      </w:r>
      <w:bookmarkStart w:id="13" w:name="_GoBack"/>
      <w:bookmarkEnd w:id="13"/>
    </w:p>
    <w:p>
      <w:pPr>
        <w:spacing w:line="360" w:lineRule="auto"/>
        <w:ind w:firstLine="480" w:firstLineChars="200"/>
        <w:rPr>
          <w:rFonts w:ascii="仿宋_GB2312" w:eastAsia="仿宋_GB2312"/>
          <w:sz w:val="24"/>
          <w:szCs w:val="24"/>
        </w:rPr>
      </w:pPr>
      <w:r>
        <w:rPr>
          <w:rFonts w:hint="eastAsia" w:ascii="仿宋_GB2312" w:eastAsia="仿宋_GB2312"/>
          <w:sz w:val="24"/>
          <w:szCs w:val="24"/>
        </w:rPr>
        <w:t>技术服务要求：使甲方通过国家高新技术企业认定，并获得相应证书；</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技术标准：符合科技部、财政部、国家税务总局《高新技术企业认定管理办法》（国科发火〔2016〕32号）和《高新技术企业认定管理工作指引》（国科发火〔2016〕195）的有关规定和要求。</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三、转包或分包。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四、履约保证金。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五、服务期限和服务地点。</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1.服务期限：2022-2024年期间，年度高新技术企业申报截止时间一个半月之前，完成该年度高企申报的所有工作。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六、合同款支付。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在合同生效后的5日内，甲方向乙方支付合同总金额10%的预付款。</w:t>
      </w:r>
      <w:r>
        <w:rPr>
          <w:rFonts w:hint="eastAsia" w:ascii="仿宋_GB2312" w:eastAsia="仿宋_GB2312"/>
          <w:b w:val="0"/>
          <w:bCs/>
          <w:caps w:val="0"/>
          <w:sz w:val="24"/>
          <w:szCs w:val="24"/>
        </w:rPr>
        <w:t>乙方交付的资料，甲方通过国家高企办认定（以官方下发的文件为准）后，甲方收到乙方开具发票15日内支付剩余服务费。</w:t>
      </w:r>
    </w:p>
    <w:p>
      <w:pPr>
        <w:spacing w:line="360" w:lineRule="auto"/>
        <w:ind w:left="456" w:leftChars="217"/>
        <w:rPr>
          <w:rFonts w:ascii="仿宋_GB2312" w:eastAsia="仿宋_GB2312"/>
          <w:sz w:val="24"/>
          <w:szCs w:val="24"/>
        </w:rPr>
      </w:pPr>
      <w:r>
        <w:rPr>
          <w:rFonts w:hint="eastAsia" w:ascii="仿宋_GB2312" w:eastAsia="仿宋_GB2312"/>
          <w:sz w:val="24"/>
          <w:szCs w:val="24"/>
        </w:rPr>
        <w:t>七、甲、乙方的权利和义务。</w:t>
      </w:r>
    </w:p>
    <w:p>
      <w:pPr>
        <w:numPr>
          <w:ilvl w:val="0"/>
          <w:numId w:val="5"/>
        </w:numPr>
        <w:spacing w:line="360" w:lineRule="auto"/>
        <w:rPr>
          <w:rFonts w:ascii="仿宋_GB2312" w:eastAsia="仿宋_GB2312"/>
          <w:sz w:val="24"/>
          <w:szCs w:val="24"/>
        </w:rPr>
      </w:pPr>
      <w:r>
        <w:rPr>
          <w:rFonts w:hint="eastAsia" w:ascii="仿宋_GB2312" w:eastAsia="仿宋_GB2312"/>
          <w:sz w:val="24"/>
          <w:szCs w:val="24"/>
        </w:rPr>
        <w:t>甲方权利和义务。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（1）检查、监督乙方根据询价文件的规定及报价文件的承诺进行服务；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（2）为乙方提供必要的办公场所和文档、电子资料等；</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（3）按本合同的约定按时支付费用。</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（1）乙方及其工作人员应对咨询成果（包括但不限于咨询研究思路等）和在合同执行过程中了解到的涉及到甲方商业秘密的文件资料以及其他尚未公开的有关信息承担保密责任，并采取相应的保密措施；</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（2）乙方主要以咨询人员在甲方现场指导、培训的方式进行，同时通过电话、邮件等网络资源及时沟通解决问题。</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（3）乙方工作人员在服务过程中，因其工作失职造成甲方损失的，乙方应承担全部责任并负责赔偿；</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（4）乙方因工作疏忽而造成甲方财产损失的，乙方应按损失的价值照价赔偿；</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（5）乙方派遣至甲方的所有工作人员，乙方均应为其做好人身意外伤害保险或工伤保险等保障。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 xml:space="preserve">  八、双方确定，在本合同有效期内，甲方指定             为甲方项目联系人，乙方指定             为乙方项目联系人，项目联系人承担以下责任：项目负责人代表己方具体执行合同，负责组织、实施本合同下的管理咨询相关工作，签发管理咨询过程中的相关文件。一方变更项目联系人的，应当及时以书面形式通知另一方。未及时通知并影响本合同履行或造成损失的，应承担相应的责任。</w:t>
      </w:r>
    </w:p>
    <w:p>
      <w:pPr>
        <w:pStyle w:val="2"/>
      </w:pPr>
    </w:p>
    <w:p>
      <w:pPr>
        <w:spacing w:line="360" w:lineRule="auto"/>
        <w:ind w:firstLine="760" w:firstLineChars="317"/>
        <w:rPr>
          <w:rFonts w:ascii="仿宋_GB2312" w:eastAsia="仿宋_GB2312"/>
          <w:sz w:val="24"/>
          <w:szCs w:val="24"/>
        </w:rPr>
      </w:pPr>
      <w:r>
        <w:rPr>
          <w:rFonts w:hint="eastAsia" w:ascii="仿宋_GB2312" w:eastAsia="仿宋_GB2312"/>
          <w:sz w:val="24"/>
          <w:szCs w:val="24"/>
        </w:rPr>
        <w:t>九、违约责任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1.乙方逾期未完成</w:t>
      </w:r>
      <w:r>
        <w:rPr>
          <w:rFonts w:hint="eastAsia" w:ascii="仿宋_GB2312" w:eastAsia="仿宋_GB2312"/>
          <w:caps/>
          <w:sz w:val="24"/>
          <w:szCs w:val="24"/>
        </w:rPr>
        <w:t>服务工作</w:t>
      </w:r>
      <w:r>
        <w:rPr>
          <w:rFonts w:hint="eastAsia" w:ascii="仿宋_GB2312" w:eastAsia="仿宋_GB2312"/>
          <w:sz w:val="24"/>
          <w:szCs w:val="24"/>
        </w:rPr>
        <w:t>的，自逾期之日起，向甲方每日偿付合同价款0.2%的违约金；乙方逾期10日未完成</w:t>
      </w:r>
      <w:r>
        <w:rPr>
          <w:rFonts w:hint="eastAsia" w:ascii="仿宋_GB2312" w:eastAsia="仿宋_GB2312"/>
          <w:bCs/>
          <w:caps/>
          <w:sz w:val="24"/>
          <w:szCs w:val="24"/>
        </w:rPr>
        <w:t>服务工作</w:t>
      </w:r>
      <w:r>
        <w:rPr>
          <w:rFonts w:hint="eastAsia" w:ascii="仿宋_GB2312" w:eastAsia="仿宋_GB2312"/>
          <w:sz w:val="24"/>
          <w:szCs w:val="24"/>
        </w:rPr>
        <w:t>的，自逾期的第11日起，向甲方每日偿付合同价款0.4%的违约金，同时甲方有权终止合同，并没收乙方的履约保证金。</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3.乙方有违反保密义务的，应承担一切法律责任并赔偿甲方因此遭受的全部损失。</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sz w:val="24"/>
          <w:szCs w:val="24"/>
        </w:rPr>
        <w:t>十、合同的变更、终止。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6"/>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hint="eastAsia" w:ascii="仿宋_GB2312" w:eastAsia="仿宋_GB2312"/>
          <w:caps w:val="0"/>
          <w:color w:val="0070C0"/>
          <w:sz w:val="24"/>
          <w:szCs w:val="24"/>
          <w:lang w:eastAsia="zh-CN"/>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caps w:val="0"/>
          <w:sz w:val="24"/>
          <w:szCs w:val="24"/>
          <w:lang w:eastAsia="zh-CN"/>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caps w:val="0"/>
          <w:color w:val="auto"/>
          <w:sz w:val="24"/>
          <w:szCs w:val="24"/>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Style w:val="2"/>
        <w:ind w:firstLine="480" w:firstLineChars="200"/>
        <w:rPr>
          <w:rFonts w:ascii="仿宋_GB2312" w:hAnsi="宋体" w:eastAsia="仿宋_GB2312"/>
          <w:b w:val="0"/>
          <w:bCs/>
          <w:caps w:val="0"/>
          <w:sz w:val="24"/>
          <w:szCs w:val="24"/>
        </w:rPr>
      </w:pPr>
      <w:r>
        <w:rPr>
          <w:rFonts w:hint="eastAsia" w:ascii="仿宋_GB2312" w:hAnsi="宋体" w:eastAsia="仿宋_GB2312"/>
          <w:b w:val="0"/>
          <w:bCs/>
          <w:caps w:val="0"/>
          <w:sz w:val="24"/>
          <w:szCs w:val="24"/>
        </w:rPr>
        <w:t>签订日期：                                 签订日期：</w:t>
      </w: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CA6E706E"/>
    <w:multiLevelType w:val="singleLevel"/>
    <w:tmpl w:val="CA6E706E"/>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74908B12"/>
    <w:multiLevelType w:val="singleLevel"/>
    <w:tmpl w:val="74908B12"/>
    <w:lvl w:ilvl="0" w:tentative="0">
      <w:start w:val="2"/>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F3954"/>
    <w:rsid w:val="08EA3699"/>
    <w:rsid w:val="12897BDB"/>
    <w:rsid w:val="18CA1742"/>
    <w:rsid w:val="1B5F715C"/>
    <w:rsid w:val="28EF3954"/>
    <w:rsid w:val="2E6609A2"/>
    <w:rsid w:val="30942FC8"/>
    <w:rsid w:val="37BE1398"/>
    <w:rsid w:val="3D41654C"/>
    <w:rsid w:val="44C77869"/>
    <w:rsid w:val="4F0F686A"/>
    <w:rsid w:val="50D43BDF"/>
    <w:rsid w:val="556E4DF4"/>
    <w:rsid w:val="5B4913AD"/>
    <w:rsid w:val="65F815FC"/>
    <w:rsid w:val="6EA950C1"/>
    <w:rsid w:val="70D3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2021-12-13T03:23:00Z</dcterms:created>
  <dc:creator>turning</dc:creator>
  <cp:lastModifiedBy>turning</cp:lastModifiedBy>
  <dcterms:modified xsi:type="dcterms:W3CDTF">2021-12-16T01:29:53Z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1EAF7C24A8124A24873DB5CE9D0FBD18</vt:lpwstr>
  </property>
</Properties>
</file>