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20220200</w:t>
      </w:r>
      <w:r>
        <w:rPr>
          <w:rFonts w:hint="default" w:ascii="仿宋_GB2312" w:hAnsi="宋体" w:eastAsia="仿宋_GB2312"/>
          <w:sz w:val="32"/>
          <w:szCs w:val="32"/>
          <w:u w:val="single"/>
          <w:lang w:val="en-US" w:eastAsia="zh-CN"/>
        </w:rPr>
        <w:t>3</w:t>
      </w:r>
      <w:r>
        <w:rPr>
          <w:rFonts w:hint="eastAsia" w:ascii="仿宋_GB2312" w:hAnsi="宋体" w:eastAsia="仿宋_GB2312"/>
          <w:sz w:val="32"/>
          <w:szCs w:val="32"/>
          <w:u w:val="single"/>
          <w:lang w:val="en-US" w:eastAsia="zh-CN"/>
        </w:rPr>
        <w:t xml:space="preserve"> </w:t>
      </w:r>
    </w:p>
    <w:p>
      <w:pPr>
        <w:spacing w:line="360" w:lineRule="auto"/>
        <w:ind w:firstLine="80" w:firstLineChars="25"/>
        <w:jc w:val="center"/>
        <w:rPr>
          <w:rFonts w:hint="default" w:ascii="仿宋_GB2312" w:hAnsi="宋体" w:eastAsia="仿宋_GB2312"/>
          <w:sz w:val="32"/>
          <w:szCs w:val="32"/>
          <w:u w:val="single"/>
          <w:lang w:val="en-US" w:eastAsia="zh-CN"/>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lang w:eastAsia="zh-CN"/>
        </w:rPr>
        <w:t>2022</w:t>
      </w:r>
      <w:r>
        <w:rPr>
          <w:rFonts w:hint="eastAsia" w:ascii="仿宋_GB2312" w:eastAsia="仿宋_GB2312"/>
          <w:sz w:val="32"/>
          <w:szCs w:val="32"/>
          <w:u w:val="single"/>
        </w:rPr>
        <w:t>年临江公司</w:t>
      </w:r>
      <w:r>
        <w:rPr>
          <w:rFonts w:hint="eastAsia" w:ascii="仿宋_GB2312" w:eastAsia="仿宋_GB2312"/>
          <w:sz w:val="32"/>
          <w:szCs w:val="32"/>
          <w:u w:val="single"/>
          <w:lang w:eastAsia="zh-CN"/>
        </w:rPr>
        <w:t xml:space="preserve">含汞废灯管委外处置项目 </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eastAsia="zh-CN"/>
        </w:rPr>
        <w:t>二</w:t>
      </w:r>
      <w:r>
        <w:rPr>
          <w:rFonts w:hint="eastAsia" w:ascii="仿宋_GB2312" w:hAnsi="宋体" w:eastAsia="仿宋_GB2312"/>
          <w:sz w:val="32"/>
          <w:szCs w:val="32"/>
        </w:rPr>
        <w:t>年</w:t>
      </w:r>
      <w:r>
        <w:rPr>
          <w:rFonts w:hint="eastAsia" w:ascii="仿宋_GB2312" w:hAnsi="宋体" w:eastAsia="仿宋_GB2312"/>
          <w:sz w:val="32"/>
          <w:szCs w:val="32"/>
          <w:lang w:eastAsia="zh-CN"/>
        </w:rPr>
        <w:t>二</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5"/>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5"/>
          <w:rFonts w:hint="eastAsia" w:ascii="仿宋_GB2312" w:eastAsia="仿宋_GB2312"/>
          <w:b w:val="0"/>
          <w:snapToGrid w:val="0"/>
          <w:sz w:val="36"/>
        </w:rPr>
        <w:t xml:space="preserve">第二部分   </w:t>
      </w:r>
      <w:r>
        <w:rPr>
          <w:rStyle w:val="15"/>
          <w:rFonts w:hint="eastAsia" w:ascii="仿宋_GB2312" w:eastAsia="仿宋_GB2312"/>
          <w:b w:val="0"/>
          <w:snapToGrid w:val="0"/>
          <w:sz w:val="36"/>
          <w:lang w:eastAsia="zh-CN"/>
        </w:rPr>
        <w:t>询价</w:t>
      </w:r>
      <w:r>
        <w:rPr>
          <w:rStyle w:val="15"/>
          <w:rFonts w:hint="eastAsia" w:ascii="仿宋_GB2312" w:eastAsia="仿宋_GB2312"/>
          <w:b w:val="0"/>
          <w:snapToGrid w:val="0"/>
          <w:sz w:val="36"/>
        </w:rPr>
        <w:t>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5"/>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rPr>
        <w:t>6</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"_Toc530583924" </w:instrText>
      </w:r>
      <w:r>
        <w:fldChar w:fldCharType="separate"/>
      </w:r>
      <w:r>
        <w:rPr>
          <w:rStyle w:val="15"/>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rPr>
        <w:t>7</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仿宋_GB2312" w:eastAsia="仿宋_GB2312"/>
          <w:snapToGrid w:val="0"/>
          <w:sz w:val="30"/>
          <w:szCs w:val="30"/>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杭州临江环境能源有限公司</w:t>
      </w:r>
      <w:r>
        <w:rPr>
          <w:rFonts w:hint="eastAsia" w:ascii="仿宋_GB2312" w:hAnsi="Times New Roman" w:eastAsia="仿宋_GB2312" w:cs="Times New Roman"/>
          <w:sz w:val="30"/>
          <w:szCs w:val="30"/>
          <w:lang w:eastAsia="zh-CN"/>
        </w:rPr>
        <w:t>需</w:t>
      </w:r>
      <w:r>
        <w:rPr>
          <w:rFonts w:hint="eastAsia" w:ascii="仿宋_GB2312" w:eastAsia="仿宋_GB2312" w:cs="Times New Roman"/>
          <w:sz w:val="30"/>
          <w:szCs w:val="30"/>
          <w:lang w:eastAsia="zh-CN"/>
        </w:rPr>
        <w:t>合法合规</w:t>
      </w:r>
      <w:r>
        <w:rPr>
          <w:rFonts w:hint="eastAsia" w:ascii="仿宋_GB2312" w:hAnsi="Times New Roman" w:eastAsia="仿宋_GB2312" w:cs="Times New Roman"/>
          <w:sz w:val="30"/>
          <w:szCs w:val="30"/>
          <w:lang w:eastAsia="zh-CN"/>
        </w:rPr>
        <w:t>处置</w:t>
      </w:r>
      <w:r>
        <w:rPr>
          <w:rFonts w:hint="eastAsia" w:ascii="仿宋_GB2312" w:eastAsia="仿宋_GB2312" w:cs="Times New Roman"/>
          <w:sz w:val="30"/>
          <w:szCs w:val="30"/>
          <w:lang w:eastAsia="zh-CN"/>
        </w:rPr>
        <w:t>含汞废灯管，</w:t>
      </w:r>
      <w:r>
        <w:rPr>
          <w:rFonts w:hint="eastAsia" w:ascii="仿宋_GB2312" w:hAnsi="Times New Roman" w:eastAsia="仿宋_GB2312" w:cs="Times New Roman"/>
          <w:sz w:val="30"/>
          <w:szCs w:val="30"/>
        </w:rPr>
        <w:t>欢迎符合要求的</w:t>
      </w:r>
      <w:r>
        <w:rPr>
          <w:rFonts w:hint="eastAsia" w:ascii="仿宋_GB2312" w:eastAsia="仿宋_GB2312" w:cs="Times New Roman"/>
          <w:sz w:val="30"/>
          <w:szCs w:val="30"/>
          <w:lang w:eastAsia="zh-CN"/>
        </w:rPr>
        <w:t>供应商</w:t>
      </w:r>
      <w:r>
        <w:rPr>
          <w:rFonts w:hint="eastAsia" w:ascii="仿宋_GB2312" w:hAnsi="Times New Roman" w:eastAsia="仿宋_GB2312" w:cs="Times New Roman"/>
          <w:sz w:val="30"/>
          <w:szCs w:val="30"/>
        </w:rPr>
        <w:t>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baseline"/>
        <w:rPr>
          <w:rFonts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default" w:ascii="仿宋_GB2312" w:eastAsia="仿宋_GB2312"/>
          <w:b w:val="0"/>
          <w:caps w:val="0"/>
          <w:sz w:val="30"/>
          <w:szCs w:val="30"/>
          <w:lang w:val="en-US" w:eastAsia="zh-CN"/>
        </w:rPr>
      </w:pPr>
      <w:r>
        <w:rPr>
          <w:rFonts w:hint="eastAsia" w:ascii="仿宋_GB2312" w:eastAsia="仿宋_GB2312"/>
          <w:b w:val="0"/>
          <w:caps w:val="0"/>
          <w:sz w:val="30"/>
          <w:szCs w:val="30"/>
        </w:rPr>
        <w:t>1.项目编号：</w:t>
      </w:r>
      <w:r>
        <w:rPr>
          <w:rFonts w:hint="eastAsia" w:ascii="仿宋_GB2312" w:eastAsia="仿宋_GB2312"/>
          <w:b w:val="0"/>
          <w:caps w:val="0"/>
          <w:sz w:val="30"/>
          <w:szCs w:val="30"/>
          <w:lang w:val="en-US" w:eastAsia="zh-CN"/>
        </w:rPr>
        <w:t>20220200</w:t>
      </w:r>
      <w:r>
        <w:rPr>
          <w:rFonts w:hint="default" w:ascii="仿宋_GB2312" w:eastAsia="仿宋_GB2312"/>
          <w:b w:val="0"/>
          <w:caps w:val="0"/>
          <w:sz w:val="30"/>
          <w:szCs w:val="30"/>
          <w:lang w:val="en-US" w:eastAsia="zh-CN"/>
        </w:rPr>
        <w:t>3</w:t>
      </w:r>
      <w:r>
        <w:rPr>
          <w:rFonts w:hint="eastAsia" w:ascii="仿宋_GB2312" w:eastAsia="仿宋_GB2312"/>
          <w:b w:val="0"/>
          <w:caps w:val="0"/>
          <w:sz w:val="30"/>
          <w:szCs w:val="30"/>
          <w:lang w:val="en-US" w:eastAsia="zh-CN"/>
        </w:rPr>
        <w:t>；</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default" w:ascii="仿宋_GB2312" w:eastAsia="仿宋_GB2312"/>
          <w:b w:val="0"/>
          <w:caps w:val="0"/>
          <w:sz w:val="30"/>
          <w:szCs w:val="30"/>
          <w:lang w:val="en-US" w:eastAsia="zh-CN"/>
        </w:rPr>
      </w:pPr>
      <w:r>
        <w:rPr>
          <w:rFonts w:hint="eastAsia" w:ascii="仿宋_GB2312" w:eastAsia="仿宋_GB2312"/>
          <w:b w:val="0"/>
          <w:caps w:val="0"/>
          <w:sz w:val="30"/>
          <w:szCs w:val="30"/>
        </w:rPr>
        <w:t>2.</w:t>
      </w:r>
      <w:r>
        <w:rPr>
          <w:rFonts w:hint="eastAsia" w:ascii="仿宋_GB2312" w:eastAsia="仿宋_GB2312"/>
          <w:b w:val="0"/>
          <w:caps w:val="0"/>
          <w:sz w:val="30"/>
          <w:szCs w:val="30"/>
          <w:lang w:eastAsia="zh-CN"/>
        </w:rPr>
        <w:t>处置内容及数量</w:t>
      </w:r>
      <w:r>
        <w:rPr>
          <w:rFonts w:hint="eastAsia" w:ascii="仿宋_GB2312" w:eastAsia="仿宋_GB2312"/>
          <w:b w:val="0"/>
          <w:caps w:val="0"/>
          <w:sz w:val="30"/>
          <w:szCs w:val="30"/>
        </w:rPr>
        <w:t>：</w:t>
      </w:r>
      <w:r>
        <w:rPr>
          <w:rFonts w:hint="eastAsia" w:ascii="仿宋_GB2312" w:eastAsia="仿宋_GB2312"/>
          <w:b w:val="0"/>
          <w:caps w:val="0"/>
          <w:sz w:val="30"/>
          <w:szCs w:val="30"/>
          <w:lang w:eastAsia="zh-CN"/>
        </w:rPr>
        <w:t>含汞废灯管，预估年度量</w:t>
      </w:r>
      <w:r>
        <w:rPr>
          <w:rFonts w:hint="eastAsia" w:ascii="仿宋_GB2312" w:eastAsia="仿宋_GB2312"/>
          <w:b w:val="0"/>
          <w:caps w:val="0"/>
          <w:sz w:val="30"/>
          <w:szCs w:val="30"/>
          <w:lang w:val="en-US" w:eastAsia="zh-CN"/>
        </w:rPr>
        <w:t>9吨。</w:t>
      </w:r>
    </w:p>
    <w:p>
      <w:pPr>
        <w:keepNext w:val="0"/>
        <w:keepLines w:val="0"/>
        <w:pageBreakBefore w:val="0"/>
        <w:widowControl w:val="0"/>
        <w:kinsoku/>
        <w:wordWrap/>
        <w:overflowPunct/>
        <w:topLinePunct w:val="0"/>
        <w:autoSpaceDE/>
        <w:autoSpaceDN/>
        <w:bidi w:val="0"/>
        <w:spacing w:line="360" w:lineRule="auto"/>
        <w:rPr>
          <w:rFonts w:hint="default" w:ascii="仿宋_GB2312" w:hAnsi="Times New Roman" w:eastAsia="仿宋_GB2312" w:cs="Times New Roman"/>
          <w:b w:val="0"/>
          <w:caps w:val="0"/>
          <w:kern w:val="2"/>
          <w:sz w:val="30"/>
          <w:szCs w:val="30"/>
          <w:lang w:val="en-US" w:eastAsia="zh-CN" w:bidi="ar-SA"/>
        </w:rPr>
      </w:pPr>
      <w:r>
        <w:rPr>
          <w:rFonts w:hint="eastAsia" w:ascii="仿宋_GB2312" w:eastAsia="仿宋_GB2312"/>
          <w:b w:val="0"/>
          <w:caps w:val="0"/>
          <w:sz w:val="30"/>
          <w:szCs w:val="30"/>
          <w:lang w:val="en-US" w:eastAsia="zh-CN"/>
        </w:rPr>
        <w:t xml:space="preserve">    3.危废代码：</w:t>
      </w:r>
      <w:r>
        <w:rPr>
          <w:rFonts w:hint="eastAsia" w:ascii="仿宋_GB2312" w:eastAsia="仿宋_GB2312" w:cs="Times New Roman"/>
          <w:b w:val="0"/>
          <w:caps w:val="0"/>
          <w:kern w:val="2"/>
          <w:sz w:val="30"/>
          <w:szCs w:val="30"/>
          <w:lang w:val="en-US" w:eastAsia="zh-CN" w:bidi="ar-SA"/>
        </w:rPr>
        <w:t>900-023-29</w:t>
      </w:r>
      <w:r>
        <w:rPr>
          <w:rFonts w:hint="eastAsia" w:ascii="仿宋_GB2312" w:hAnsi="Times New Roman" w:eastAsia="仿宋_GB2312" w:cs="Times New Roman"/>
          <w:b w:val="0"/>
          <w:caps w:val="0"/>
          <w:kern w:val="2"/>
          <w:sz w:val="30"/>
          <w:szCs w:val="30"/>
          <w:lang w:val="en-US" w:eastAsia="zh-CN" w:bidi="ar-SA"/>
        </w:rPr>
        <w:t>；</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_GB2312" w:hAnsi="Times New Roman" w:eastAsia="仿宋_GB2312" w:cs="Times New Roman"/>
          <w:b w:val="0"/>
          <w:caps w:val="0"/>
          <w:sz w:val="30"/>
          <w:szCs w:val="30"/>
          <w:lang w:eastAsia="zh-CN"/>
        </w:rPr>
      </w:pPr>
      <w:r>
        <w:rPr>
          <w:rFonts w:hint="eastAsia" w:ascii="仿宋_GB2312" w:hAnsi="Times New Roman" w:eastAsia="仿宋_GB2312" w:cs="Times New Roman"/>
          <w:b w:val="0"/>
          <w:caps w:val="0"/>
          <w:sz w:val="30"/>
          <w:szCs w:val="30"/>
          <w:lang w:val="en-US" w:eastAsia="zh-CN"/>
        </w:rPr>
        <w:t>4.本项目预计年度总金额</w:t>
      </w:r>
      <w:r>
        <w:rPr>
          <w:rFonts w:hint="eastAsia" w:ascii="仿宋_GB2312" w:eastAsia="仿宋_GB2312" w:cs="Times New Roman"/>
          <w:b w:val="0"/>
          <w:caps w:val="0"/>
          <w:sz w:val="30"/>
          <w:szCs w:val="30"/>
          <w:lang w:val="en-US" w:eastAsia="zh-CN"/>
        </w:rPr>
        <w:t>16.2</w:t>
      </w:r>
      <w:r>
        <w:rPr>
          <w:rFonts w:hint="eastAsia" w:ascii="仿宋_GB2312" w:hAnsi="Times New Roman" w:eastAsia="仿宋_GB2312" w:cs="Times New Roman"/>
          <w:b w:val="0"/>
          <w:caps w:val="0"/>
          <w:sz w:val="30"/>
          <w:szCs w:val="30"/>
          <w:lang w:eastAsia="zh-CN"/>
        </w:rPr>
        <w:t>万元；</w:t>
      </w:r>
    </w:p>
    <w:p>
      <w:pPr>
        <w:pStyle w:val="2"/>
        <w:keepNext w:val="0"/>
        <w:keepLines w:val="0"/>
        <w:pageBreakBefore w:val="0"/>
        <w:widowControl w:val="0"/>
        <w:kinsoku/>
        <w:wordWrap/>
        <w:overflowPunct/>
        <w:topLinePunct w:val="0"/>
        <w:autoSpaceDE/>
        <w:autoSpaceDN/>
        <w:bidi w:val="0"/>
        <w:spacing w:line="360" w:lineRule="auto"/>
        <w:rPr>
          <w:rFonts w:hint="eastAsia" w:ascii="仿宋_GB2312" w:eastAsia="仿宋_GB2312"/>
          <w:b w:val="0"/>
          <w:caps w:val="0"/>
          <w:sz w:val="30"/>
          <w:szCs w:val="30"/>
        </w:rPr>
      </w:pPr>
      <w:r>
        <w:rPr>
          <w:rFonts w:hint="eastAsia" w:ascii="仿宋_GB2312" w:eastAsia="仿宋_GB2312"/>
          <w:b w:val="0"/>
          <w:caps w:val="0"/>
          <w:sz w:val="30"/>
          <w:szCs w:val="30"/>
        </w:rPr>
        <w:t>二、</w:t>
      </w:r>
      <w:r>
        <w:rPr>
          <w:rFonts w:hint="eastAsia" w:ascii="仿宋_GB2312" w:eastAsia="仿宋_GB2312"/>
          <w:b w:val="0"/>
          <w:caps w:val="0"/>
          <w:sz w:val="30"/>
          <w:szCs w:val="30"/>
          <w:lang w:eastAsia="zh-CN"/>
        </w:rPr>
        <w:t>供应商</w:t>
      </w:r>
      <w:r>
        <w:rPr>
          <w:rFonts w:hint="eastAsia" w:ascii="仿宋_GB2312" w:eastAsia="仿宋_GB2312"/>
          <w:b w:val="0"/>
          <w:caps w:val="0"/>
          <w:sz w:val="30"/>
          <w:szCs w:val="30"/>
        </w:rPr>
        <w:t>要求。</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1.供应商必须是在中华人民共和国境内注册，具有独立法人资格和独立承担民事责任的能力，注册资本金不少于50万元（含）。</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2.供应商须具有处理</w:t>
      </w:r>
      <w:r>
        <w:rPr>
          <w:rFonts w:hint="eastAsia" w:ascii="仿宋_GB2312" w:eastAsia="仿宋_GB2312" w:cs="Times New Roman"/>
          <w:b w:val="0"/>
          <w:caps w:val="0"/>
          <w:sz w:val="30"/>
          <w:szCs w:val="30"/>
          <w:lang w:val="en-US" w:eastAsia="zh-CN"/>
        </w:rPr>
        <w:t>900-023-29</w:t>
      </w:r>
      <w:r>
        <w:rPr>
          <w:rFonts w:hint="eastAsia" w:ascii="仿宋_GB2312" w:eastAsia="仿宋_GB2312" w:cs="Times New Roman"/>
          <w:b w:val="0"/>
          <w:caps w:val="0"/>
          <w:sz w:val="30"/>
          <w:szCs w:val="30"/>
          <w:lang w:eastAsia="zh-CN"/>
        </w:rPr>
        <w:t>的相应资质，必须持有生态环境部门颁发的《危险废物经营许可证》且能够在浙江省固体废物监管信息系统办理危险废物转移联单手续。</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_GB2312" w:eastAsia="仿宋_GB2312"/>
          <w:b w:val="0"/>
          <w:caps w:val="0"/>
          <w:sz w:val="30"/>
          <w:szCs w:val="30"/>
        </w:rPr>
      </w:pPr>
      <w:r>
        <w:rPr>
          <w:rFonts w:hint="eastAsia" w:ascii="仿宋_GB2312" w:eastAsia="仿宋_GB2312"/>
          <w:b w:val="0"/>
          <w:caps w:val="0"/>
          <w:sz w:val="30"/>
          <w:szCs w:val="30"/>
          <w:lang w:val="en-US" w:eastAsia="zh-CN"/>
        </w:rPr>
        <w:t>3</w:t>
      </w:r>
      <w:r>
        <w:rPr>
          <w:rFonts w:hint="eastAsia" w:ascii="仿宋_GB2312" w:eastAsia="仿宋_GB2312"/>
          <w:b w:val="0"/>
          <w:caps w:val="0"/>
          <w:sz w:val="30"/>
          <w:szCs w:val="30"/>
        </w:rPr>
        <w:t>.</w:t>
      </w:r>
      <w:r>
        <w:rPr>
          <w:rFonts w:hint="eastAsia" w:ascii="仿宋_GB2312" w:eastAsia="仿宋_GB2312"/>
          <w:b w:val="0"/>
          <w:caps w:val="0"/>
          <w:sz w:val="30"/>
          <w:szCs w:val="30"/>
          <w:lang w:eastAsia="zh-CN"/>
        </w:rPr>
        <w:t>供应商</w:t>
      </w:r>
      <w:r>
        <w:rPr>
          <w:rFonts w:hint="eastAsia" w:ascii="仿宋_GB2312" w:eastAsia="仿宋_GB2312"/>
          <w:b w:val="0"/>
          <w:caps w:val="0"/>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4</w:t>
      </w:r>
      <w:r>
        <w:rPr>
          <w:rFonts w:hint="eastAsia" w:ascii="仿宋_GB2312" w:eastAsia="仿宋_GB2312"/>
          <w:sz w:val="30"/>
          <w:szCs w:val="30"/>
        </w:rPr>
        <w:t>.本项目不接受联合体投标。</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5.供应商不得为临江环境能源有限公司不合格供应商或者在黑名单之内。</w:t>
      </w:r>
    </w:p>
    <w:p>
      <w:pPr>
        <w:keepNext w:val="0"/>
        <w:keepLines w:val="0"/>
        <w:pageBreakBefore w:val="0"/>
        <w:widowControl w:val="0"/>
        <w:kinsoku/>
        <w:wordWrap/>
        <w:overflowPunct/>
        <w:topLinePunct w:val="0"/>
        <w:autoSpaceDE/>
        <w:autoSpaceDN/>
        <w:bidi w:val="0"/>
        <w:snapToGrid w:val="0"/>
        <w:spacing w:line="360" w:lineRule="auto"/>
        <w:jc w:val="left"/>
        <w:rPr>
          <w:rFonts w:ascii="仿宋_GB2312" w:eastAsia="仿宋_GB2312"/>
          <w:sz w:val="30"/>
          <w:szCs w:val="30"/>
        </w:rPr>
      </w:pPr>
      <w:r>
        <w:rPr>
          <w:rFonts w:hint="eastAsia" w:ascii="仿宋_GB2312" w:eastAsia="仿宋_GB2312"/>
          <w:sz w:val="30"/>
          <w:szCs w:val="30"/>
        </w:rPr>
        <w:t>三、报名方式：202</w:t>
      </w:r>
      <w:r>
        <w:rPr>
          <w:rFonts w:hint="eastAsia" w:ascii="仿宋_GB2312" w:eastAsia="仿宋_GB2312"/>
          <w:sz w:val="30"/>
          <w:szCs w:val="30"/>
          <w:lang w:val="en-US" w:eastAsia="zh-CN"/>
        </w:rPr>
        <w:t>2</w:t>
      </w:r>
      <w:r>
        <w:rPr>
          <w:rFonts w:hint="eastAsia" w:ascii="仿宋_GB2312" w:eastAsia="仿宋_GB2312"/>
          <w:sz w:val="30"/>
          <w:szCs w:val="30"/>
        </w:rPr>
        <w:t>年</w:t>
      </w:r>
      <w:r>
        <w:rPr>
          <w:rFonts w:hint="default" w:ascii="仿宋_GB2312" w:eastAsia="仿宋_GB2312"/>
          <w:sz w:val="30"/>
          <w:szCs w:val="30"/>
          <w:lang w:val="en-US" w:eastAsia="zh-CN"/>
        </w:rPr>
        <w:t>2</w:t>
      </w:r>
      <w:r>
        <w:rPr>
          <w:rFonts w:hint="eastAsia" w:ascii="仿宋_GB2312" w:eastAsia="仿宋_GB2312"/>
          <w:sz w:val="30"/>
          <w:szCs w:val="30"/>
        </w:rPr>
        <w:t>月</w:t>
      </w:r>
      <w:r>
        <w:rPr>
          <w:rFonts w:hint="default" w:ascii="仿宋_GB2312" w:eastAsia="仿宋_GB2312"/>
          <w:sz w:val="30"/>
          <w:szCs w:val="30"/>
          <w:lang w:val="en-US" w:eastAsia="zh-CN"/>
        </w:rPr>
        <w:t>19</w:t>
      </w:r>
      <w:r>
        <w:rPr>
          <w:rFonts w:hint="eastAsia" w:ascii="仿宋_GB2312" w:eastAsia="仿宋_GB2312"/>
          <w:sz w:val="30"/>
          <w:szCs w:val="30"/>
        </w:rPr>
        <w:t>日</w:t>
      </w:r>
      <w:r>
        <w:rPr>
          <w:rFonts w:hint="default" w:ascii="仿宋_GB2312" w:eastAsia="仿宋_GB2312"/>
          <w:sz w:val="30"/>
          <w:szCs w:val="30"/>
          <w:lang w:val="en-US"/>
        </w:rPr>
        <w:t>24</w:t>
      </w:r>
      <w:r>
        <w:rPr>
          <w:rFonts w:hint="eastAsia" w:ascii="仿宋_GB2312" w:eastAsia="仿宋_GB2312"/>
          <w:sz w:val="30"/>
          <w:szCs w:val="30"/>
          <w:lang w:val="en-US" w:eastAsia="zh-CN"/>
        </w:rPr>
        <w:t>点</w:t>
      </w:r>
      <w:r>
        <w:rPr>
          <w:rFonts w:hint="eastAsia" w:ascii="仿宋_GB2312" w:eastAsia="仿宋_GB2312"/>
          <w:sz w:val="30"/>
          <w:szCs w:val="30"/>
        </w:rPr>
        <w:t>前将企业营业执照、法人授权书、联系人、</w:t>
      </w:r>
      <w:r>
        <w:rPr>
          <w:sz w:val="30"/>
          <w:szCs w:val="30"/>
        </w:rPr>
        <w:fldChar w:fldCharType="begin"/>
      </w:r>
      <w:r>
        <w:rPr>
          <w:sz w:val="30"/>
          <w:szCs w:val="30"/>
        </w:rPr>
        <w:instrText xml:space="preserve"> HYPERLINK "mailto:联系方式发送至3202837964@qq.com" </w:instrText>
      </w:r>
      <w:r>
        <w:rPr>
          <w:sz w:val="30"/>
          <w:szCs w:val="30"/>
        </w:rPr>
        <w:fldChar w:fldCharType="separate"/>
      </w:r>
      <w:r>
        <w:rPr>
          <w:rFonts w:hint="eastAsia" w:ascii="仿宋_GB2312" w:eastAsia="仿宋_GB2312"/>
          <w:sz w:val="30"/>
          <w:szCs w:val="30"/>
        </w:rPr>
        <w:t>联系方式发送至510183657@qq.com</w:t>
      </w:r>
      <w:r>
        <w:rPr>
          <w:rFonts w:hint="eastAsia" w:ascii="仿宋_GB2312" w:eastAsia="仿宋_GB2312"/>
          <w:sz w:val="30"/>
          <w:szCs w:val="30"/>
        </w:rPr>
        <w:fldChar w:fldCharType="end"/>
      </w:r>
      <w:r>
        <w:rPr>
          <w:rFonts w:hint="eastAsia" w:ascii="仿宋_GB2312" w:eastAsia="仿宋_GB2312"/>
          <w:sz w:val="30"/>
          <w:szCs w:val="30"/>
        </w:rPr>
        <w:t>邮箱。</w:t>
      </w:r>
    </w:p>
    <w:p>
      <w:pPr>
        <w:keepNext w:val="0"/>
        <w:keepLines w:val="0"/>
        <w:pageBreakBefore w:val="0"/>
        <w:widowControl w:val="0"/>
        <w:kinsoku/>
        <w:wordWrap/>
        <w:overflowPunct/>
        <w:topLinePunct w:val="0"/>
        <w:autoSpaceDE/>
        <w:autoSpaceDN/>
        <w:bidi w:val="0"/>
        <w:snapToGrid w:val="0"/>
        <w:spacing w:line="360" w:lineRule="auto"/>
        <w:jc w:val="left"/>
        <w:rPr>
          <w:rFonts w:ascii="仿宋_GB2312" w:hAnsi="宋体" w:eastAsia="仿宋_GB2312"/>
          <w:sz w:val="30"/>
          <w:szCs w:val="30"/>
        </w:rPr>
      </w:pPr>
      <w:r>
        <w:rPr>
          <w:rFonts w:hint="eastAsia" w:ascii="仿宋_GB2312" w:hAnsi="宋体" w:eastAsia="仿宋_GB2312"/>
          <w:sz w:val="30"/>
          <w:szCs w:val="30"/>
        </w:rPr>
        <w:t>四 、报价时间及地点。</w:t>
      </w:r>
    </w:p>
    <w:p>
      <w:pPr>
        <w:keepNext w:val="0"/>
        <w:keepLines w:val="0"/>
        <w:pageBreakBefore w:val="0"/>
        <w:widowControl w:val="0"/>
        <w:numPr>
          <w:ilvl w:val="0"/>
          <w:numId w:val="2"/>
        </w:numPr>
        <w:kinsoku/>
        <w:wordWrap/>
        <w:overflowPunct/>
        <w:topLinePunct w:val="0"/>
        <w:autoSpaceDE/>
        <w:autoSpaceDN/>
        <w:bidi w:val="0"/>
        <w:snapToGrid w:val="0"/>
        <w:spacing w:line="360" w:lineRule="auto"/>
        <w:jc w:val="left"/>
        <w:rPr>
          <w:rFonts w:ascii="仿宋_GB2312" w:eastAsia="仿宋_GB2312"/>
          <w:sz w:val="30"/>
          <w:szCs w:val="30"/>
        </w:rPr>
      </w:pPr>
      <w:r>
        <w:rPr>
          <w:rFonts w:hint="eastAsia" w:ascii="仿宋_GB2312" w:eastAsia="仿宋_GB2312"/>
          <w:sz w:val="30"/>
          <w:szCs w:val="30"/>
        </w:rPr>
        <w:t>报价时间：</w:t>
      </w:r>
      <w:r>
        <w:rPr>
          <w:rFonts w:hint="eastAsia" w:ascii="仿宋_GB2312" w:eastAsia="仿宋_GB2312"/>
          <w:sz w:val="30"/>
          <w:szCs w:val="30"/>
          <w:lang w:eastAsia="zh-CN"/>
        </w:rPr>
        <w:t>2022</w:t>
      </w:r>
      <w:r>
        <w:rPr>
          <w:rFonts w:hint="eastAsia" w:ascii="仿宋_GB2312" w:eastAsia="仿宋_GB2312"/>
          <w:sz w:val="30"/>
          <w:szCs w:val="30"/>
        </w:rPr>
        <w:t>年</w:t>
      </w:r>
      <w:r>
        <w:rPr>
          <w:rFonts w:hint="eastAsia" w:ascii="仿宋_GB2312" w:eastAsia="仿宋_GB2312"/>
          <w:sz w:val="30"/>
          <w:szCs w:val="30"/>
          <w:lang w:val="en-US" w:eastAsia="zh-CN"/>
        </w:rPr>
        <w:t>2</w:t>
      </w:r>
      <w:r>
        <w:rPr>
          <w:rFonts w:hint="eastAsia" w:ascii="仿宋_GB2312" w:eastAsia="仿宋_GB2312"/>
          <w:sz w:val="30"/>
          <w:szCs w:val="30"/>
        </w:rPr>
        <w:t>月</w:t>
      </w:r>
      <w:r>
        <w:rPr>
          <w:rFonts w:hint="eastAsia" w:ascii="仿宋_GB2312" w:eastAsia="仿宋_GB2312"/>
          <w:sz w:val="30"/>
          <w:szCs w:val="30"/>
          <w:lang w:val="en-US" w:eastAsia="zh-CN"/>
        </w:rPr>
        <w:t>25</w:t>
      </w:r>
      <w:r>
        <w:rPr>
          <w:rFonts w:hint="eastAsia" w:ascii="仿宋_GB2312" w:eastAsia="仿宋_GB2312"/>
          <w:sz w:val="30"/>
          <w:szCs w:val="30"/>
        </w:rPr>
        <w:t>日1</w:t>
      </w:r>
      <w:r>
        <w:rPr>
          <w:rFonts w:hint="eastAsia" w:ascii="仿宋_GB2312" w:eastAsia="仿宋_GB2312"/>
          <w:sz w:val="30"/>
          <w:szCs w:val="30"/>
          <w:lang w:val="en-US" w:eastAsia="zh-CN"/>
        </w:rPr>
        <w:t>0</w:t>
      </w:r>
      <w:r>
        <w:rPr>
          <w:rFonts w:hint="eastAsia" w:ascii="仿宋_GB2312" w:eastAsia="仿宋_GB2312"/>
          <w:sz w:val="30"/>
          <w:szCs w:val="30"/>
        </w:rPr>
        <w:t>:</w:t>
      </w:r>
      <w:bookmarkStart w:id="16" w:name="_GoBack"/>
      <w:bookmarkEnd w:id="16"/>
      <w:r>
        <w:rPr>
          <w:rFonts w:hint="eastAsia" w:ascii="仿宋_GB2312" w:eastAsia="仿宋_GB2312"/>
          <w:sz w:val="30"/>
          <w:szCs w:val="30"/>
          <w:lang w:val="en-US" w:eastAsia="zh-CN"/>
        </w:rPr>
        <w:t>3</w:t>
      </w:r>
      <w:r>
        <w:rPr>
          <w:rFonts w:hint="eastAsia" w:ascii="仿宋_GB2312" w:eastAsia="仿宋_GB2312"/>
          <w:sz w:val="30"/>
          <w:szCs w:val="30"/>
        </w:rPr>
        <w:t>0。</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482" w:firstLine="0"/>
        <w:jc w:val="left"/>
        <w:rPr>
          <w:rFonts w:ascii="仿宋_GB2312" w:eastAsia="仿宋_GB2312"/>
          <w:sz w:val="30"/>
          <w:szCs w:val="30"/>
        </w:rPr>
      </w:pPr>
      <w:r>
        <w:rPr>
          <w:rFonts w:hint="eastAsia" w:ascii="仿宋_GB2312" w:eastAsia="仿宋_GB2312"/>
          <w:sz w:val="30"/>
          <w:szCs w:val="30"/>
        </w:rPr>
        <w:t>报价地点：杭州市钱塘区临江街道红十五线与观十五线交叉口（杭州临江环境能源有限公司</w:t>
      </w:r>
      <w:r>
        <w:rPr>
          <w:rFonts w:hint="eastAsia" w:ascii="仿宋_GB2312" w:eastAsia="仿宋_GB2312"/>
          <w:sz w:val="30"/>
          <w:szCs w:val="30"/>
          <w:lang w:eastAsia="zh-CN"/>
        </w:rPr>
        <w:t>投资</w:t>
      </w:r>
      <w:r>
        <w:rPr>
          <w:rFonts w:hint="eastAsia" w:ascii="仿宋_GB2312" w:eastAsia="仿宋_GB2312"/>
          <w:sz w:val="30"/>
          <w:szCs w:val="30"/>
        </w:rPr>
        <w:t>部）。</w:t>
      </w:r>
    </w:p>
    <w:p>
      <w:pPr>
        <w:keepNext w:val="0"/>
        <w:keepLines w:val="0"/>
        <w:pageBreakBefore w:val="0"/>
        <w:widowControl w:val="0"/>
        <w:kinsoku/>
        <w:wordWrap/>
        <w:overflowPunct/>
        <w:topLinePunct w:val="0"/>
        <w:autoSpaceDE/>
        <w:autoSpaceDN/>
        <w:bidi w:val="0"/>
        <w:snapToGrid w:val="0"/>
        <w:spacing w:line="360" w:lineRule="auto"/>
        <w:jc w:val="left"/>
        <w:rPr>
          <w:rFonts w:ascii="仿宋_GB2312" w:eastAsia="仿宋_GB2312"/>
          <w:sz w:val="30"/>
          <w:szCs w:val="30"/>
        </w:rPr>
      </w:pPr>
      <w:r>
        <w:rPr>
          <w:rFonts w:hint="eastAsia" w:ascii="仿宋_GB2312" w:eastAsia="仿宋_GB2312"/>
          <w:sz w:val="30"/>
          <w:szCs w:val="30"/>
        </w:rPr>
        <w:t>五、质疑。</w:t>
      </w:r>
    </w:p>
    <w:p>
      <w:pPr>
        <w:keepNext w:val="0"/>
        <w:keepLines w:val="0"/>
        <w:pageBreakBefore w:val="0"/>
        <w:widowControl w:val="0"/>
        <w:kinsoku/>
        <w:wordWrap/>
        <w:overflowPunct/>
        <w:topLinePunct w:val="0"/>
        <w:autoSpaceDE/>
        <w:autoSpaceDN/>
        <w:bidi w:val="0"/>
        <w:snapToGrid w:val="0"/>
        <w:spacing w:line="360" w:lineRule="auto"/>
        <w:ind w:firstLine="585"/>
        <w:jc w:val="left"/>
        <w:rPr>
          <w:rFonts w:ascii="仿宋_GB2312" w:eastAsia="仿宋_GB2312"/>
          <w:sz w:val="30"/>
          <w:szCs w:val="30"/>
        </w:rPr>
      </w:pPr>
      <w:r>
        <w:rPr>
          <w:rFonts w:hint="eastAsia" w:ascii="仿宋_GB2312" w:eastAsia="仿宋_GB2312"/>
          <w:sz w:val="30"/>
          <w:szCs w:val="30"/>
          <w:lang w:eastAsia="zh-CN"/>
        </w:rPr>
        <w:t>供应商</w:t>
      </w:r>
      <w:r>
        <w:rPr>
          <w:rFonts w:hint="eastAsia" w:ascii="仿宋_GB2312" w:eastAsia="仿宋_GB2312"/>
          <w:sz w:val="30"/>
          <w:szCs w:val="30"/>
        </w:rPr>
        <w:t>如认为询价文件使自身的合法权益受到损害的，应于自报名之日起1日内以书面形式向</w:t>
      </w:r>
      <w:r>
        <w:rPr>
          <w:rFonts w:hint="eastAsia" w:ascii="仿宋_GB2312" w:eastAsia="仿宋_GB2312"/>
          <w:sz w:val="30"/>
          <w:szCs w:val="30"/>
          <w:lang w:eastAsia="zh-CN"/>
        </w:rPr>
        <w:t>供应商</w:t>
      </w:r>
      <w:r>
        <w:rPr>
          <w:rFonts w:hint="eastAsia" w:ascii="仿宋_GB2312" w:eastAsia="仿宋_GB2312"/>
          <w:sz w:val="30"/>
          <w:szCs w:val="30"/>
        </w:rPr>
        <w:t>提出质疑。逾期视作无异议。</w:t>
      </w:r>
    </w:p>
    <w:p>
      <w:pPr>
        <w:keepNext w:val="0"/>
        <w:keepLines w:val="0"/>
        <w:pageBreakBefore w:val="0"/>
        <w:widowControl w:val="0"/>
        <w:numPr>
          <w:ilvl w:val="0"/>
          <w:numId w:val="0"/>
        </w:numPr>
        <w:kinsoku/>
        <w:wordWrap/>
        <w:overflowPunct/>
        <w:topLinePunct w:val="0"/>
        <w:autoSpaceDE/>
        <w:autoSpaceDN/>
        <w:bidi w:val="0"/>
        <w:snapToGrid w:val="0"/>
        <w:spacing w:line="360" w:lineRule="auto"/>
        <w:jc w:val="left"/>
        <w:rPr>
          <w:rFonts w:hint="eastAsia" w:ascii="仿宋_GB2312" w:eastAsia="仿宋_GB2312"/>
          <w:sz w:val="30"/>
          <w:szCs w:val="30"/>
        </w:rPr>
      </w:pPr>
      <w:r>
        <w:rPr>
          <w:rFonts w:hint="eastAsia" w:ascii="仿宋_GB2312" w:eastAsia="仿宋_GB2312"/>
          <w:sz w:val="30"/>
          <w:szCs w:val="30"/>
          <w:lang w:eastAsia="zh-CN"/>
        </w:rPr>
        <w:t>六、</w:t>
      </w:r>
      <w:r>
        <w:rPr>
          <w:rFonts w:hint="eastAsia" w:ascii="仿宋_GB2312" w:eastAsia="仿宋_GB2312"/>
          <w:sz w:val="30"/>
          <w:szCs w:val="30"/>
        </w:rPr>
        <w:t>联系人：叶工    联系电话：18458245764</w:t>
      </w:r>
    </w:p>
    <w:p>
      <w:pPr>
        <w:pStyle w:val="2"/>
        <w:keepNext w:val="0"/>
        <w:keepLines w:val="0"/>
        <w:pageBreakBefore w:val="0"/>
        <w:widowControl w:val="0"/>
        <w:numPr>
          <w:ilvl w:val="0"/>
          <w:numId w:val="0"/>
        </w:numPr>
        <w:kinsoku/>
        <w:wordWrap/>
        <w:overflowPunct/>
        <w:topLinePunct w:val="0"/>
        <w:autoSpaceDE/>
        <w:autoSpaceDN/>
        <w:bidi w:val="0"/>
        <w:spacing w:line="360" w:lineRule="auto"/>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七、监督部门：临江公司监察</w:t>
      </w:r>
      <w:r>
        <w:rPr>
          <w:rFonts w:hint="eastAsia" w:ascii="仿宋_GB2312" w:eastAsia="仿宋_GB2312" w:cs="Times New Roman"/>
          <w:b w:val="0"/>
          <w:caps w:val="0"/>
          <w:kern w:val="2"/>
          <w:sz w:val="30"/>
          <w:szCs w:val="30"/>
          <w:lang w:val="en-US" w:eastAsia="zh-CN" w:bidi="ar-SA"/>
        </w:rPr>
        <w:t>审计部</w:t>
      </w:r>
      <w:r>
        <w:rPr>
          <w:rFonts w:hint="eastAsia" w:ascii="仿宋_GB2312" w:hAnsi="Times New Roman" w:eastAsia="仿宋_GB2312" w:cs="Times New Roman"/>
          <w:b w:val="0"/>
          <w:caps w:val="0"/>
          <w:kern w:val="2"/>
          <w:sz w:val="30"/>
          <w:szCs w:val="30"/>
          <w:lang w:val="en-US" w:eastAsia="zh-CN" w:bidi="ar-SA"/>
        </w:rPr>
        <w:t>，范波  联系电话：13867172350</w:t>
      </w:r>
      <w:r>
        <w:rPr>
          <w:rFonts w:hint="eastAsia" w:ascii="仿宋_GB2312" w:eastAsia="仿宋_GB2312" w:cs="Times New Roman"/>
          <w:b w:val="0"/>
          <w:caps w:val="0"/>
          <w:kern w:val="2"/>
          <w:sz w:val="30"/>
          <w:szCs w:val="30"/>
          <w:lang w:val="en-US" w:eastAsia="zh-CN" w:bidi="ar-SA"/>
        </w:rPr>
        <w:t>。</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ascii="仿宋_GB2312" w:eastAsia="仿宋_GB2312"/>
          <w:sz w:val="30"/>
          <w:szCs w:val="30"/>
        </w:rPr>
      </w:pP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ascii="仿宋_GB2312" w:eastAsia="仿宋_GB2312"/>
          <w:sz w:val="30"/>
          <w:szCs w:val="30"/>
        </w:rPr>
      </w:pPr>
    </w:p>
    <w:p>
      <w:pPr>
        <w:keepNext w:val="0"/>
        <w:keepLines w:val="0"/>
        <w:pageBreakBefore w:val="0"/>
        <w:widowControl w:val="0"/>
        <w:kinsoku/>
        <w:wordWrap/>
        <w:overflowPunct/>
        <w:topLinePunct w:val="0"/>
        <w:autoSpaceDE/>
        <w:autoSpaceDN/>
        <w:bidi w:val="0"/>
        <w:snapToGrid w:val="0"/>
        <w:spacing w:line="360" w:lineRule="auto"/>
        <w:ind w:firstLine="585"/>
        <w:jc w:val="right"/>
        <w:rPr>
          <w:rFonts w:ascii="仿宋_GB2312" w:eastAsia="仿宋_GB2312"/>
          <w:sz w:val="30"/>
          <w:szCs w:val="30"/>
        </w:rPr>
      </w:pPr>
      <w:r>
        <w:rPr>
          <w:rFonts w:hint="eastAsia" w:ascii="仿宋_GB2312" w:eastAsia="仿宋_GB2312"/>
          <w:sz w:val="30"/>
          <w:szCs w:val="30"/>
        </w:rPr>
        <w:t>杭州临江环境能源有限公司</w:t>
      </w:r>
    </w:p>
    <w:p>
      <w:pPr>
        <w:keepNext w:val="0"/>
        <w:keepLines w:val="0"/>
        <w:pageBreakBefore w:val="0"/>
        <w:widowControl w:val="0"/>
        <w:kinsoku/>
        <w:wordWrap/>
        <w:overflowPunct/>
        <w:topLinePunct w:val="0"/>
        <w:autoSpaceDE/>
        <w:autoSpaceDN/>
        <w:bidi w:val="0"/>
        <w:snapToGrid w:val="0"/>
        <w:spacing w:line="360" w:lineRule="auto"/>
        <w:ind w:right="360" w:firstLine="585"/>
        <w:jc w:val="right"/>
        <w:rPr>
          <w:rFonts w:ascii="仿宋_GB2312" w:eastAsia="仿宋_GB2312"/>
          <w:sz w:val="30"/>
          <w:szCs w:val="30"/>
        </w:rPr>
      </w:pPr>
      <w:r>
        <w:rPr>
          <w:rFonts w:hint="eastAsia" w:ascii="仿宋_GB2312" w:eastAsia="仿宋_GB2312"/>
          <w:sz w:val="30"/>
          <w:szCs w:val="30"/>
          <w:lang w:eastAsia="zh-CN"/>
        </w:rPr>
        <w:t>2022</w:t>
      </w:r>
      <w:r>
        <w:rPr>
          <w:rFonts w:hint="eastAsia" w:ascii="仿宋_GB2312" w:eastAsia="仿宋_GB2312"/>
          <w:sz w:val="30"/>
          <w:szCs w:val="30"/>
        </w:rPr>
        <w:t>年</w:t>
      </w:r>
      <w:r>
        <w:rPr>
          <w:rFonts w:hint="eastAsia" w:ascii="仿宋_GB2312" w:eastAsia="仿宋_GB2312"/>
          <w:sz w:val="30"/>
          <w:szCs w:val="30"/>
          <w:lang w:val="en-US" w:eastAsia="zh-CN"/>
        </w:rPr>
        <w:t>2</w:t>
      </w:r>
      <w:r>
        <w:rPr>
          <w:rFonts w:hint="eastAsia" w:ascii="仿宋_GB2312" w:eastAsia="仿宋_GB2312"/>
          <w:sz w:val="30"/>
          <w:szCs w:val="30"/>
        </w:rPr>
        <w:t>月</w:t>
      </w:r>
      <w:r>
        <w:rPr>
          <w:rFonts w:hint="eastAsia" w:ascii="仿宋_GB2312" w:eastAsia="仿宋_GB2312"/>
          <w:sz w:val="30"/>
          <w:szCs w:val="30"/>
          <w:lang w:val="en-US" w:eastAsia="zh-CN"/>
        </w:rPr>
        <w:t>14</w:t>
      </w:r>
      <w:r>
        <w:rPr>
          <w:rFonts w:hint="eastAsia" w:ascii="仿宋_GB2312" w:eastAsia="仿宋_GB2312"/>
          <w:sz w:val="30"/>
          <w:szCs w:val="30"/>
        </w:rPr>
        <w:t>日</w:t>
      </w:r>
    </w:p>
    <w:p>
      <w:pPr>
        <w:keepNext w:val="0"/>
        <w:keepLines w:val="0"/>
        <w:pageBreakBefore w:val="0"/>
        <w:widowControl w:val="0"/>
        <w:kinsoku/>
        <w:wordWrap/>
        <w:overflowPunct/>
        <w:topLinePunct w:val="0"/>
        <w:autoSpaceDE/>
        <w:autoSpaceDN/>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922"/>
      <w:bookmarkStart w:id="7" w:name="_Toc530583879"/>
      <w:r>
        <w:rPr>
          <w:rFonts w:hint="eastAsia" w:ascii="仿宋_GB2312" w:hAnsi="Arial" w:eastAsia="仿宋_GB2312" w:cs="Times New Roman"/>
          <w:b/>
          <w:snapToGrid w:val="0"/>
          <w:color w:val="000000"/>
          <w:kern w:val="44"/>
          <w:sz w:val="44"/>
          <w:szCs w:val="44"/>
          <w:lang w:val="en-US" w:eastAsia="zh-CN" w:bidi="ar-SA"/>
        </w:rPr>
        <w:t>第二部分   询价须知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eastAsia="zh-CN"/>
        </w:rPr>
        <w:t>供应商</w:t>
      </w:r>
      <w:r>
        <w:rPr>
          <w:rFonts w:hint="eastAsia" w:ascii="仿宋_GB2312" w:eastAsia="仿宋_GB2312"/>
          <w:sz w:val="30"/>
          <w:szCs w:val="30"/>
        </w:rPr>
        <w:t>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供应商</w:t>
      </w:r>
      <w:r>
        <w:rPr>
          <w:rFonts w:hint="eastAsia" w:ascii="仿宋_GB2312" w:hAnsi="宋体" w:eastAsia="仿宋_GB2312"/>
          <w:sz w:val="30"/>
          <w:szCs w:val="30"/>
        </w:rPr>
        <w:t>”系指向</w:t>
      </w:r>
      <w:r>
        <w:rPr>
          <w:rFonts w:hint="eastAsia" w:ascii="仿宋_GB2312" w:hAnsi="宋体" w:eastAsia="仿宋_GB2312"/>
          <w:sz w:val="30"/>
          <w:szCs w:val="30"/>
          <w:lang w:eastAsia="zh-CN"/>
        </w:rPr>
        <w:t>供应商</w:t>
      </w:r>
      <w:r>
        <w:rPr>
          <w:rFonts w:hint="eastAsia" w:ascii="仿宋_GB2312" w:hAnsi="宋体" w:eastAsia="仿宋_GB2312"/>
          <w:sz w:val="30"/>
          <w:szCs w:val="30"/>
        </w:rPr>
        <w:t>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供应商</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供应商</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eastAsia="zh-CN"/>
        </w:rPr>
        <w:t>供应商</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eastAsia="zh-CN"/>
        </w:rPr>
        <w:t>供应商</w:t>
      </w:r>
      <w:r>
        <w:rPr>
          <w:rFonts w:hint="eastAsia" w:ascii="仿宋_GB2312" w:hAnsi="宋体" w:eastAsia="仿宋_GB2312"/>
          <w:sz w:val="30"/>
          <w:szCs w:val="30"/>
        </w:rPr>
        <w:t>报价应包括运输费、税费等。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eastAsia="zh-CN"/>
        </w:rPr>
        <w:t>供应商</w:t>
      </w:r>
      <w:r>
        <w:rPr>
          <w:rFonts w:hint="eastAsia" w:ascii="仿宋_GB2312" w:hAnsi="宋体" w:eastAsia="仿宋_GB2312"/>
          <w:sz w:val="30"/>
          <w:szCs w:val="30"/>
        </w:rPr>
        <w:t>可与</w:t>
      </w:r>
      <w:r>
        <w:rPr>
          <w:rFonts w:hint="eastAsia" w:ascii="仿宋_GB2312" w:hAnsi="宋体" w:eastAsia="仿宋_GB2312"/>
          <w:sz w:val="30"/>
          <w:szCs w:val="30"/>
          <w:lang w:eastAsia="zh-CN"/>
        </w:rPr>
        <w:t>供应商</w:t>
      </w:r>
      <w:r>
        <w:rPr>
          <w:rFonts w:hint="eastAsia" w:ascii="仿宋_GB2312" w:hAnsi="宋体" w:eastAsia="仿宋_GB2312"/>
          <w:sz w:val="30"/>
          <w:szCs w:val="30"/>
        </w:rPr>
        <w:t>协商延缓报价有效期，这种要求和答复均以书面形式进行。</w:t>
      </w:r>
    </w:p>
    <w:p>
      <w:pPr>
        <w:snapToGrid w:val="0"/>
        <w:ind w:firstLine="602" w:firstLineChars="200"/>
        <w:jc w:val="left"/>
        <w:rPr>
          <w:rFonts w:ascii="仿宋_GB2312" w:eastAsia="仿宋_GB2312"/>
          <w:b/>
          <w:bCs/>
          <w:sz w:val="30"/>
          <w:szCs w:val="30"/>
        </w:rPr>
      </w:pPr>
      <w:r>
        <w:rPr>
          <w:rFonts w:hint="eastAsia" w:ascii="仿宋_GB2312" w:eastAsia="仿宋_GB2312"/>
          <w:b/>
          <w:bCs/>
          <w:sz w:val="30"/>
          <w:szCs w:val="30"/>
        </w:rPr>
        <w:t>五、报价文件的组成。</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1.报价文件封面（附件一）；</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2.法定代表人授权书（附件二）；</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3.报价一览表（附件三）；</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4.产品质量保证承诺函（附件四）；</w:t>
      </w:r>
    </w:p>
    <w:p>
      <w:pPr>
        <w:snapToGrid w:val="0"/>
        <w:ind w:firstLine="602" w:firstLineChars="200"/>
        <w:rPr>
          <w:rFonts w:ascii="仿宋_GB2312" w:eastAsia="仿宋_GB2312"/>
          <w:b/>
          <w:bCs/>
          <w:sz w:val="30"/>
          <w:szCs w:val="30"/>
        </w:rPr>
      </w:pPr>
      <w:r>
        <w:rPr>
          <w:rFonts w:hint="eastAsia" w:ascii="仿宋_GB2312" w:eastAsia="仿宋_GB2312"/>
          <w:b/>
          <w:bCs/>
          <w:sz w:val="30"/>
          <w:szCs w:val="30"/>
        </w:rPr>
        <w:t>5.有效资质证明并加盖公章：通过年检的营业执照复印件</w:t>
      </w:r>
      <w:r>
        <w:rPr>
          <w:rFonts w:hint="eastAsia" w:ascii="仿宋_GB2312" w:eastAsia="仿宋_GB2312"/>
          <w:b/>
          <w:bCs/>
          <w:sz w:val="30"/>
          <w:szCs w:val="30"/>
          <w:lang w:eastAsia="zh-CN"/>
        </w:rPr>
        <w:t>、</w:t>
      </w:r>
      <w:r>
        <w:rPr>
          <w:rFonts w:hint="eastAsia" w:ascii="仿宋_GB2312" w:eastAsia="仿宋_GB2312"/>
          <w:b/>
          <w:bCs/>
          <w:sz w:val="30"/>
          <w:szCs w:val="30"/>
        </w:rPr>
        <w:t>危险废物经营许可证。报</w:t>
      </w:r>
      <w:r>
        <w:rPr>
          <w:rFonts w:hint="eastAsia" w:ascii="仿宋_GB2312" w:hAnsi="宋体" w:eastAsia="仿宋_GB2312"/>
          <w:b/>
          <w:bCs/>
          <w:sz w:val="30"/>
          <w:szCs w:val="30"/>
        </w:rPr>
        <w:t>价文件装订密封，</w:t>
      </w:r>
      <w:r>
        <w:rPr>
          <w:rFonts w:hint="eastAsia" w:ascii="仿宋_GB2312" w:eastAsia="仿宋_GB2312"/>
          <w:b/>
          <w:bCs/>
          <w:sz w:val="30"/>
          <w:szCs w:val="30"/>
        </w:rPr>
        <w:t>并在封皮上注明：采购项目名称、采购项目编号、报价单位名称、</w:t>
      </w:r>
      <w:r>
        <w:rPr>
          <w:rFonts w:hint="eastAsia" w:ascii="仿宋_GB2312" w:eastAsia="仿宋_GB2312"/>
          <w:b/>
          <w:bCs/>
          <w:sz w:val="30"/>
          <w:szCs w:val="30"/>
          <w:lang w:eastAsia="zh-CN"/>
        </w:rPr>
        <w:t>授权</w:t>
      </w:r>
      <w:r>
        <w:rPr>
          <w:rFonts w:hint="eastAsia" w:ascii="仿宋_GB2312" w:eastAsia="仿宋_GB2312"/>
          <w:b/>
          <w:bCs/>
          <w:sz w:val="30"/>
          <w:szCs w:val="30"/>
        </w:rPr>
        <w:t>代表姓名。</w:t>
      </w:r>
    </w:p>
    <w:p>
      <w:pPr>
        <w:snapToGrid w:val="0"/>
        <w:ind w:firstLine="602" w:firstLineChars="200"/>
        <w:rPr>
          <w:rFonts w:hint="eastAsia" w:ascii="仿宋_GB2312" w:eastAsia="仿宋_GB2312"/>
          <w:b/>
          <w:bCs/>
          <w:sz w:val="30"/>
          <w:szCs w:val="30"/>
        </w:rPr>
      </w:pPr>
      <w:r>
        <w:rPr>
          <w:rFonts w:hint="eastAsia" w:ascii="仿宋_GB2312" w:eastAsia="仿宋_GB2312"/>
          <w:b/>
          <w:bCs/>
          <w:sz w:val="30"/>
          <w:szCs w:val="30"/>
        </w:rPr>
        <w:t>6.承诺函（若有，报价单位代表因故不能到达现场开标的，须出具书面承诺函，不得对询价结果有异议）。若报价单位安排人员到达现场，此项不需要。</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eastAsia="zh-CN"/>
        </w:rPr>
        <w:t>供应商</w:t>
      </w:r>
      <w:r>
        <w:rPr>
          <w:rFonts w:hint="eastAsia" w:ascii="仿宋_GB2312" w:eastAsia="仿宋_GB2312"/>
          <w:sz w:val="30"/>
          <w:szCs w:val="30"/>
        </w:rPr>
        <w:t>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供应商</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1</w:t>
      </w:r>
      <w:r>
        <w:rPr>
          <w:rFonts w:hint="eastAsia" w:ascii="仿宋_GB2312" w:eastAsia="仿宋_GB2312"/>
          <w:sz w:val="30"/>
          <w:szCs w:val="30"/>
        </w:rPr>
        <w:t>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eastAsia="zh-CN"/>
        </w:rPr>
        <w:t>供应商</w:t>
      </w:r>
      <w:r>
        <w:rPr>
          <w:rFonts w:hint="eastAsia" w:ascii="仿宋_GB2312" w:hAnsi="宋体" w:eastAsia="仿宋_GB2312"/>
          <w:sz w:val="30"/>
          <w:szCs w:val="30"/>
        </w:rPr>
        <w:t>未加写标记，</w:t>
      </w:r>
      <w:r>
        <w:rPr>
          <w:rFonts w:hint="eastAsia" w:ascii="仿宋_GB2312" w:hAnsi="宋体" w:eastAsia="仿宋_GB2312"/>
          <w:sz w:val="30"/>
          <w:szCs w:val="30"/>
          <w:lang w:eastAsia="zh-CN"/>
        </w:rPr>
        <w:t>供应商</w:t>
      </w:r>
      <w:r>
        <w:rPr>
          <w:rFonts w:hint="eastAsia" w:ascii="仿宋_GB2312" w:hAnsi="宋体" w:eastAsia="仿宋_GB2312"/>
          <w:sz w:val="30"/>
          <w:szCs w:val="30"/>
        </w:rPr>
        <w:t>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供应商</w:t>
      </w:r>
      <w:r>
        <w:rPr>
          <w:rFonts w:hint="eastAsia" w:ascii="仿宋_GB2312" w:hAnsi="宋体" w:eastAsia="仿宋_GB2312"/>
          <w:sz w:val="30"/>
          <w:szCs w:val="30"/>
        </w:rPr>
        <w:t>接受</w:t>
      </w:r>
      <w:r>
        <w:rPr>
          <w:rFonts w:hint="eastAsia" w:ascii="仿宋_GB2312" w:hAnsi="宋体" w:eastAsia="仿宋_GB2312"/>
          <w:sz w:val="30"/>
          <w:szCs w:val="30"/>
          <w:lang w:eastAsia="zh-CN"/>
        </w:rPr>
        <w:t>供应商</w:t>
      </w:r>
      <w:r>
        <w:rPr>
          <w:rFonts w:hint="eastAsia" w:ascii="仿宋_GB2312" w:hAnsi="宋体" w:eastAsia="仿宋_GB2312"/>
          <w:sz w:val="30"/>
          <w:szCs w:val="30"/>
        </w:rPr>
        <w:t>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eastAsia="zh-CN"/>
        </w:rPr>
        <w:t>供应商</w:t>
      </w:r>
      <w:r>
        <w:rPr>
          <w:rFonts w:hint="eastAsia" w:ascii="仿宋_GB2312" w:hAnsi="宋体" w:eastAsia="仿宋_GB2312"/>
          <w:sz w:val="30"/>
          <w:szCs w:val="30"/>
        </w:rPr>
        <w:t>可以书面形式向</w:t>
      </w:r>
      <w:r>
        <w:rPr>
          <w:rFonts w:hint="eastAsia" w:ascii="仿宋_GB2312" w:hAnsi="宋体" w:eastAsia="仿宋_GB2312"/>
          <w:sz w:val="30"/>
          <w:szCs w:val="30"/>
          <w:lang w:eastAsia="zh-CN"/>
        </w:rPr>
        <w:t>供应商</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eastAsia="zh-CN"/>
        </w:rPr>
        <w:t>供应商</w:t>
      </w:r>
      <w:r>
        <w:rPr>
          <w:rFonts w:hint="eastAsia" w:ascii="仿宋_GB2312" w:hAnsi="宋体" w:eastAsia="仿宋_GB2312"/>
          <w:sz w:val="30"/>
          <w:szCs w:val="30"/>
        </w:rPr>
        <w:t>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ascii="仿宋_GB2312" w:eastAsia="仿宋_GB2312"/>
          <w:sz w:val="30"/>
          <w:szCs w:val="30"/>
        </w:rPr>
      </w:pPr>
      <w:r>
        <w:rPr>
          <w:rFonts w:hint="eastAsia" w:ascii="仿宋_GB2312" w:eastAsia="仿宋_GB2312"/>
          <w:sz w:val="30"/>
          <w:szCs w:val="30"/>
          <w:lang w:eastAsia="zh-CN"/>
        </w:rPr>
        <w:t>八</w:t>
      </w:r>
      <w:r>
        <w:rPr>
          <w:rFonts w:hint="eastAsia" w:ascii="仿宋_GB2312" w:eastAsia="仿宋_GB2312"/>
          <w:sz w:val="30"/>
          <w:szCs w:val="30"/>
        </w:rPr>
        <w:t>、无效报价</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eastAsia="zh-CN"/>
        </w:rPr>
        <w:t>供应商</w:t>
      </w:r>
      <w:r>
        <w:rPr>
          <w:rFonts w:hint="eastAsia" w:ascii="仿宋_GB2312" w:eastAsia="仿宋_GB2312"/>
          <w:sz w:val="30"/>
          <w:szCs w:val="30"/>
        </w:rPr>
        <w:t>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eastAsia="zh-CN"/>
        </w:rPr>
        <w:t>供应商</w:t>
      </w:r>
      <w:r>
        <w:rPr>
          <w:rFonts w:hint="eastAsia" w:ascii="仿宋_GB2312" w:eastAsia="仿宋_GB2312"/>
          <w:sz w:val="30"/>
          <w:szCs w:val="30"/>
        </w:rPr>
        <w:t>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（四）报价超过最高限价的。</w:t>
      </w:r>
    </w:p>
    <w:p>
      <w:pPr>
        <w:snapToGrid w:val="0"/>
        <w:ind w:firstLine="600"/>
        <w:jc w:val="left"/>
        <w:rPr>
          <w:rFonts w:hint="eastAsia" w:ascii="仿宋_GB2312" w:eastAsia="仿宋_GB2312"/>
          <w:sz w:val="30"/>
          <w:szCs w:val="30"/>
        </w:rPr>
      </w:pPr>
      <w:r>
        <w:rPr>
          <w:rFonts w:hint="eastAsia" w:ascii="仿宋_GB2312" w:eastAsia="仿宋_GB2312"/>
          <w:sz w:val="30"/>
          <w:szCs w:val="30"/>
        </w:rPr>
        <w:t>（五）所提供的资料存在弄虚作假的。</w:t>
      </w:r>
    </w:p>
    <w:p>
      <w:pPr>
        <w:pStyle w:val="2"/>
        <w:ind w:firstLine="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（六）未按要求缴纳投标保证金的。</w:t>
      </w:r>
    </w:p>
    <w:p>
      <w:pPr>
        <w:snapToGrid w:val="0"/>
        <w:jc w:val="left"/>
        <w:rPr>
          <w:rFonts w:ascii="仿宋_GB2312" w:eastAsia="仿宋_GB2312"/>
          <w:b/>
          <w:sz w:val="30"/>
          <w:szCs w:val="30"/>
        </w:rPr>
      </w:pPr>
      <w:r>
        <w:rPr>
          <w:rFonts w:hint="eastAsia" w:ascii="仿宋_GB2312" w:eastAsia="仿宋_GB2312"/>
          <w:sz w:val="30"/>
          <w:szCs w:val="30"/>
        </w:rPr>
        <w:t xml:space="preserve">    （</w:t>
      </w:r>
      <w:r>
        <w:rPr>
          <w:rFonts w:hint="eastAsia" w:ascii="仿宋_GB2312" w:eastAsia="仿宋_GB2312"/>
          <w:sz w:val="30"/>
          <w:szCs w:val="30"/>
          <w:lang w:eastAsia="zh-CN"/>
        </w:rPr>
        <w:t>七</w:t>
      </w:r>
      <w:r>
        <w:rPr>
          <w:rFonts w:hint="eastAsia" w:ascii="仿宋_GB2312" w:eastAsia="仿宋_GB2312"/>
          <w:sz w:val="30"/>
          <w:szCs w:val="30"/>
        </w:rPr>
        <w:t>）不符合法律、法规和本询价文件规定的其他要求的。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snapToGrid w:val="0"/>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eastAsia="zh-CN"/>
        </w:rPr>
        <w:t>供应商</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48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供应商</w:t>
      </w:r>
      <w:r>
        <w:rPr>
          <w:rFonts w:hint="eastAsia" w:ascii="仿宋_GB2312" w:eastAsia="仿宋_GB2312"/>
          <w:sz w:val="30"/>
          <w:szCs w:val="30"/>
        </w:rPr>
        <w:t>在询价文件规定的时间和地点公开询价。</w:t>
      </w:r>
    </w:p>
    <w:p>
      <w:pPr>
        <w:snapToGrid w:val="0"/>
        <w:ind w:firstLine="48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eastAsia="zh-CN"/>
        </w:rPr>
        <w:t>供应商</w:t>
      </w:r>
      <w:r>
        <w:rPr>
          <w:rFonts w:hint="eastAsia" w:ascii="仿宋_GB2312" w:eastAsia="仿宋_GB2312"/>
          <w:sz w:val="30"/>
          <w:szCs w:val="30"/>
        </w:rPr>
        <w:t>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十、成交原则与方法。</w:t>
      </w:r>
    </w:p>
    <w:p>
      <w:pPr>
        <w:snapToGrid w:val="0"/>
        <w:ind w:firstLine="600" w:firstLineChars="200"/>
        <w:jc w:val="left"/>
        <w:rPr>
          <w:rFonts w:hint="eastAsia" w:ascii="仿宋_GB2312" w:eastAsia="仿宋_GB2312"/>
          <w:sz w:val="30"/>
          <w:szCs w:val="30"/>
          <w:lang w:eastAsia="zh-CN"/>
        </w:rPr>
      </w:pPr>
      <w:r>
        <w:rPr>
          <w:rFonts w:hint="eastAsia" w:ascii="仿宋_GB2312" w:eastAsia="仿宋_GB2312"/>
          <w:sz w:val="30"/>
          <w:szCs w:val="30"/>
        </w:rPr>
        <w:t>（一）</w:t>
      </w:r>
      <w:r>
        <w:rPr>
          <w:rFonts w:hint="eastAsia" w:ascii="仿宋_GB2312" w:eastAsia="仿宋_GB2312"/>
          <w:sz w:val="30"/>
          <w:szCs w:val="30"/>
          <w:lang w:eastAsia="zh-CN"/>
        </w:rPr>
        <w:t>供应商</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eastAsia="zh-CN"/>
        </w:rPr>
        <w:t>供应商</w:t>
      </w:r>
      <w:r>
        <w:rPr>
          <w:rFonts w:hint="eastAsia" w:ascii="仿宋_GB2312" w:eastAsia="仿宋_GB2312"/>
          <w:sz w:val="30"/>
          <w:szCs w:val="30"/>
        </w:rPr>
        <w:t>要求的前提下，按经评审通过后总金额最</w:t>
      </w:r>
      <w:r>
        <w:rPr>
          <w:rFonts w:hint="eastAsia" w:ascii="仿宋_GB2312" w:eastAsia="仿宋_GB2312"/>
          <w:sz w:val="30"/>
          <w:szCs w:val="30"/>
          <w:lang w:eastAsia="zh-CN"/>
        </w:rPr>
        <w:t>高</w:t>
      </w:r>
      <w:r>
        <w:rPr>
          <w:rFonts w:hint="eastAsia" w:ascii="仿宋_GB2312" w:eastAsia="仿宋_GB2312"/>
          <w:sz w:val="30"/>
          <w:szCs w:val="30"/>
        </w:rPr>
        <w:t>价成交的原则确定成交</w:t>
      </w:r>
      <w:r>
        <w:rPr>
          <w:rFonts w:hint="eastAsia" w:ascii="仿宋_GB2312" w:eastAsia="仿宋_GB2312"/>
          <w:sz w:val="30"/>
          <w:szCs w:val="30"/>
          <w:lang w:eastAsia="zh-CN"/>
        </w:rPr>
        <w:t>供应商</w:t>
      </w:r>
      <w:r>
        <w:rPr>
          <w:rFonts w:hint="eastAsia" w:ascii="仿宋_GB2312" w:eastAsia="仿宋_GB2312"/>
          <w:sz w:val="30"/>
          <w:szCs w:val="30"/>
        </w:rPr>
        <w:t>。如果出现相同总金额最</w:t>
      </w:r>
      <w:r>
        <w:rPr>
          <w:rFonts w:hint="eastAsia" w:ascii="仿宋_GB2312" w:eastAsia="仿宋_GB2312"/>
          <w:sz w:val="30"/>
          <w:szCs w:val="30"/>
          <w:lang w:eastAsia="zh-CN"/>
        </w:rPr>
        <w:t>高</w:t>
      </w:r>
      <w:r>
        <w:rPr>
          <w:rFonts w:hint="eastAsia" w:ascii="仿宋_GB2312" w:eastAsia="仿宋_GB2312"/>
          <w:sz w:val="30"/>
          <w:szCs w:val="30"/>
        </w:rPr>
        <w:t>报价情况时，总金额最</w:t>
      </w:r>
      <w:r>
        <w:rPr>
          <w:rFonts w:hint="eastAsia" w:ascii="仿宋_GB2312" w:eastAsia="仿宋_GB2312"/>
          <w:sz w:val="30"/>
          <w:szCs w:val="30"/>
          <w:lang w:eastAsia="zh-CN"/>
        </w:rPr>
        <w:t>高</w:t>
      </w:r>
      <w:r>
        <w:rPr>
          <w:rFonts w:hint="eastAsia" w:ascii="仿宋_GB2312" w:eastAsia="仿宋_GB2312"/>
          <w:sz w:val="30"/>
          <w:szCs w:val="30"/>
        </w:rPr>
        <w:t>报价相同的</w:t>
      </w:r>
      <w:r>
        <w:rPr>
          <w:rFonts w:hint="eastAsia" w:ascii="仿宋_GB2312" w:eastAsia="仿宋_GB2312"/>
          <w:sz w:val="30"/>
          <w:szCs w:val="30"/>
          <w:lang w:eastAsia="zh-CN"/>
        </w:rPr>
        <w:t>供应商</w:t>
      </w:r>
      <w:r>
        <w:rPr>
          <w:rFonts w:hint="eastAsia" w:ascii="仿宋_GB2312" w:eastAsia="仿宋_GB2312"/>
          <w:sz w:val="30"/>
          <w:szCs w:val="30"/>
        </w:rPr>
        <w:t>再进行一轮报价。如报价再相同，则由</w:t>
      </w:r>
      <w:r>
        <w:rPr>
          <w:rFonts w:hint="eastAsia" w:ascii="仿宋_GB2312" w:eastAsia="仿宋_GB2312"/>
          <w:sz w:val="30"/>
          <w:szCs w:val="30"/>
          <w:lang w:eastAsia="zh-CN"/>
        </w:rPr>
        <w:t>供应商</w:t>
      </w:r>
      <w:r>
        <w:rPr>
          <w:rFonts w:hint="eastAsia" w:ascii="仿宋_GB2312" w:eastAsia="仿宋_GB2312"/>
          <w:sz w:val="30"/>
          <w:szCs w:val="30"/>
        </w:rPr>
        <w:t>抽签决定成交单位</w:t>
      </w:r>
      <w:r>
        <w:rPr>
          <w:rFonts w:hint="eastAsia" w:ascii="仿宋_GB2312" w:eastAsia="仿宋_GB2312"/>
          <w:b w:val="0"/>
          <w:bCs w:val="0"/>
          <w:sz w:val="30"/>
          <w:szCs w:val="30"/>
          <w:lang w:eastAsia="zh-CN"/>
        </w:rPr>
        <w:t>。</w:t>
      </w:r>
    </w:p>
    <w:p>
      <w:pPr>
        <w:snapToGrid w:val="0"/>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eastAsia="zh-CN"/>
        </w:rPr>
        <w:t>供应商</w:t>
      </w:r>
      <w:r>
        <w:rPr>
          <w:rFonts w:hint="eastAsia" w:ascii="仿宋_GB2312" w:eastAsia="仿宋_GB2312"/>
          <w:sz w:val="30"/>
          <w:szCs w:val="30"/>
        </w:rPr>
        <w:t>不向未成交</w:t>
      </w:r>
      <w:r>
        <w:rPr>
          <w:rFonts w:hint="eastAsia" w:ascii="仿宋_GB2312" w:eastAsia="仿宋_GB2312"/>
          <w:sz w:val="30"/>
          <w:szCs w:val="30"/>
          <w:lang w:eastAsia="zh-CN"/>
        </w:rPr>
        <w:t>供应商</w:t>
      </w:r>
      <w:r>
        <w:rPr>
          <w:rFonts w:hint="eastAsia" w:ascii="仿宋_GB2312" w:eastAsia="仿宋_GB2312"/>
          <w:sz w:val="30"/>
          <w:szCs w:val="30"/>
        </w:rPr>
        <w:t>人解释未成交原因，不退还报价文件。</w:t>
      </w:r>
    </w:p>
    <w:p>
      <w:pPr>
        <w:pStyle w:val="17"/>
        <w:widowControl w:val="0"/>
        <w:snapToGrid w:val="0"/>
        <w:spacing w:line="240" w:lineRule="auto"/>
        <w:ind w:firstLine="601"/>
        <w:rPr>
          <w:rFonts w:ascii="仿宋_GB2312" w:eastAsia="仿宋_GB2312"/>
          <w:sz w:val="30"/>
          <w:szCs w:val="30"/>
        </w:rPr>
      </w:pPr>
      <w:r>
        <w:rPr>
          <w:rFonts w:hint="eastAsia" w:ascii="仿宋_GB2312" w:eastAsia="仿宋_GB2312"/>
          <w:sz w:val="30"/>
          <w:szCs w:val="30"/>
        </w:rPr>
        <w:t>十</w:t>
      </w:r>
      <w:r>
        <w:rPr>
          <w:rFonts w:hint="eastAsia" w:ascii="仿宋_GB2312" w:eastAsia="仿宋_GB2312"/>
          <w:sz w:val="30"/>
          <w:szCs w:val="30"/>
          <w:lang w:eastAsia="zh-CN"/>
        </w:rPr>
        <w:t>一</w:t>
      </w:r>
      <w:r>
        <w:rPr>
          <w:rFonts w:hint="eastAsia" w:ascii="仿宋_GB2312" w:eastAsia="仿宋_GB2312"/>
          <w:sz w:val="30"/>
          <w:szCs w:val="30"/>
        </w:rPr>
        <w:t>、合同</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eastAsia="zh-CN"/>
        </w:rPr>
        <w:t>供应商</w:t>
      </w:r>
      <w:r>
        <w:rPr>
          <w:rFonts w:hint="eastAsia" w:ascii="仿宋_GB2312" w:eastAsia="仿宋_GB2312"/>
          <w:sz w:val="30"/>
          <w:szCs w:val="30"/>
        </w:rPr>
        <w:t>按照上述第十一条规定确定成交</w:t>
      </w:r>
      <w:r>
        <w:rPr>
          <w:rFonts w:hint="eastAsia" w:ascii="仿宋_GB2312" w:eastAsia="仿宋_GB2312"/>
          <w:sz w:val="30"/>
          <w:szCs w:val="30"/>
          <w:lang w:eastAsia="zh-CN"/>
        </w:rPr>
        <w:t>供应商</w:t>
      </w:r>
      <w:r>
        <w:rPr>
          <w:rFonts w:hint="eastAsia" w:ascii="仿宋_GB2312" w:eastAsia="仿宋_GB2312"/>
          <w:sz w:val="30"/>
          <w:szCs w:val="30"/>
        </w:rPr>
        <w:t>，并签订采购合同，签约单位为杭州临江环境能源有限公司。</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eastAsia="zh-CN"/>
        </w:rPr>
        <w:t>二</w:t>
      </w:r>
      <w:r>
        <w:rPr>
          <w:rFonts w:hint="eastAsia" w:ascii="仿宋_GB2312" w:hAnsi="宋体" w:eastAsia="仿宋_GB2312"/>
          <w:sz w:val="30"/>
          <w:szCs w:val="30"/>
        </w:rPr>
        <w:t>、其他。</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（一）如果有证据证明各</w:t>
      </w:r>
      <w:r>
        <w:rPr>
          <w:rFonts w:hint="eastAsia" w:ascii="仿宋_GB2312" w:eastAsia="仿宋_GB2312"/>
          <w:sz w:val="30"/>
          <w:szCs w:val="30"/>
          <w:lang w:eastAsia="zh-CN"/>
        </w:rPr>
        <w:t>供应商</w:t>
      </w:r>
      <w:r>
        <w:rPr>
          <w:rFonts w:hint="eastAsia" w:ascii="仿宋_GB2312" w:eastAsia="仿宋_GB2312"/>
          <w:sz w:val="30"/>
          <w:szCs w:val="30"/>
        </w:rPr>
        <w:t>之间存在串通等舞弊、违法行为，</w:t>
      </w:r>
      <w:r>
        <w:rPr>
          <w:rFonts w:hint="eastAsia" w:ascii="仿宋_GB2312" w:eastAsia="仿宋_GB2312"/>
          <w:sz w:val="30"/>
          <w:szCs w:val="30"/>
          <w:lang w:eastAsia="zh-CN"/>
        </w:rPr>
        <w:t>供应商</w:t>
      </w:r>
      <w:r>
        <w:rPr>
          <w:rFonts w:hint="eastAsia" w:ascii="仿宋_GB2312" w:eastAsia="仿宋_GB2312"/>
          <w:sz w:val="30"/>
          <w:szCs w:val="30"/>
        </w:rPr>
        <w:t>有权拒绝存在此行为的</w:t>
      </w:r>
      <w:r>
        <w:rPr>
          <w:rFonts w:hint="eastAsia" w:ascii="仿宋_GB2312" w:eastAsia="仿宋_GB2312"/>
          <w:sz w:val="30"/>
          <w:szCs w:val="30"/>
          <w:lang w:eastAsia="zh-CN"/>
        </w:rPr>
        <w:t>供应商</w:t>
      </w:r>
      <w:r>
        <w:rPr>
          <w:rFonts w:hint="eastAsia" w:ascii="仿宋_GB2312" w:eastAsia="仿宋_GB2312"/>
          <w:sz w:val="30"/>
          <w:szCs w:val="30"/>
        </w:rPr>
        <w:t>报价。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numPr>
          <w:ilvl w:val="0"/>
          <w:numId w:val="0"/>
        </w:numPr>
        <w:adjustRightInd w:val="0"/>
        <w:snapToGrid w:val="0"/>
        <w:ind w:firstLine="600" w:firstLineChars="200"/>
        <w:jc w:val="left"/>
        <w:textAlignment w:val="baseline"/>
        <w:rPr>
          <w:rFonts w:ascii="仿宋_GB2312" w:eastAsia="仿宋_GB2312"/>
          <w:sz w:val="24"/>
          <w:szCs w:val="24"/>
        </w:rPr>
      </w:pPr>
      <w:r>
        <w:rPr>
          <w:rFonts w:hint="eastAsia" w:ascii="仿宋_GB2312" w:eastAsia="仿宋_GB2312"/>
          <w:sz w:val="30"/>
          <w:szCs w:val="30"/>
          <w:lang w:eastAsia="zh-CN"/>
        </w:rPr>
        <w:t>一、处置</w:t>
      </w:r>
      <w:r>
        <w:rPr>
          <w:rFonts w:hint="eastAsia" w:ascii="仿宋_GB2312" w:eastAsia="仿宋_GB2312"/>
          <w:sz w:val="30"/>
          <w:szCs w:val="30"/>
        </w:rPr>
        <w:t>内容及相关说明</w:t>
      </w:r>
      <w:r>
        <w:rPr>
          <w:rFonts w:hint="eastAsia" w:ascii="仿宋_GB2312" w:eastAsia="仿宋_GB2312"/>
          <w:sz w:val="24"/>
          <w:szCs w:val="24"/>
        </w:rPr>
        <w:t>：</w:t>
      </w:r>
    </w:p>
    <w:tbl>
      <w:tblPr>
        <w:tblStyle w:val="10"/>
        <w:tblW w:w="8923" w:type="dxa"/>
        <w:tblInd w:w="93" w:type="dxa"/>
        <w:shd w:val="clear" w:color="auto" w:fill="auto"/>
        <w:tblLayout w:type="fixed"/>
        <w:tblCellMar>
          <w:top w:w="0" w:type="dxa"/>
          <w:left w:w="108" w:type="dxa"/>
          <w:bottom w:w="0" w:type="dxa"/>
          <w:right w:w="108" w:type="dxa"/>
        </w:tblCellMar>
      </w:tblPr>
      <w:tblGrid>
        <w:gridCol w:w="823"/>
        <w:gridCol w:w="1905"/>
        <w:gridCol w:w="1778"/>
        <w:gridCol w:w="1163"/>
        <w:gridCol w:w="1754"/>
        <w:gridCol w:w="1500"/>
      </w:tblGrid>
      <w:tr>
        <w:tblPrEx>
          <w:shd w:val="clear" w:color="auto" w:fill="auto"/>
          <w:tblCellMar>
            <w:top w:w="0" w:type="dxa"/>
            <w:left w:w="108" w:type="dxa"/>
            <w:bottom w:w="0" w:type="dxa"/>
            <w:right w:w="108" w:type="dxa"/>
          </w:tblCellMar>
        </w:tblPrEx>
        <w:trPr>
          <w:trHeight w:val="60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序号</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物资名称</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危废代码</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单位</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年度预估数量</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备注</w:t>
            </w:r>
          </w:p>
        </w:tc>
      </w:tr>
      <w:tr>
        <w:tblPrEx>
          <w:tblCellMar>
            <w:top w:w="0" w:type="dxa"/>
            <w:left w:w="108" w:type="dxa"/>
            <w:bottom w:w="0" w:type="dxa"/>
            <w:right w:w="108" w:type="dxa"/>
          </w:tblCellMar>
        </w:tblPrEx>
        <w:trPr>
          <w:trHeight w:val="71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1</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 xml:space="preserve"> 含汞废灯管</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900-023-29</w:t>
            </w:r>
          </w:p>
        </w:tc>
        <w:tc>
          <w:tcPr>
            <w:tcW w:w="11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吨</w:t>
            </w:r>
          </w:p>
        </w:tc>
        <w:tc>
          <w:tcPr>
            <w:tcW w:w="1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Times New Roman" w:eastAsia="仿宋_GB2312" w:cs="Times New Roman"/>
                <w:color w:val="auto"/>
                <w:kern w:val="2"/>
                <w:sz w:val="30"/>
                <w:szCs w:val="30"/>
                <w:u w:color="000000"/>
                <w:lang w:val="en-US" w:eastAsia="zh-CN" w:bidi="ar-SA"/>
              </w:rPr>
            </w:pPr>
            <w:r>
              <w:rPr>
                <w:rFonts w:hint="eastAsia" w:ascii="仿宋_GB2312" w:hAnsi="Times New Roman" w:eastAsia="仿宋_GB2312" w:cs="Times New Roman"/>
                <w:color w:val="auto"/>
                <w:kern w:val="2"/>
                <w:sz w:val="30"/>
                <w:szCs w:val="30"/>
                <w:u w:color="000000"/>
                <w:lang w:val="en-US" w:eastAsia="zh-CN" w:bidi="ar-SA"/>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Times New Roman" w:eastAsia="仿宋_GB2312" w:cs="Times New Roman"/>
                <w:color w:val="auto"/>
                <w:kern w:val="2"/>
                <w:sz w:val="30"/>
                <w:szCs w:val="30"/>
                <w:u w:color="000000"/>
                <w:lang w:val="en-US" w:eastAsia="zh-CN" w:bidi="ar-SA"/>
              </w:rPr>
            </w:pPr>
          </w:p>
        </w:tc>
      </w:tr>
    </w:tbl>
    <w:p>
      <w:pPr>
        <w:pStyle w:val="17"/>
        <w:snapToGrid w:val="0"/>
        <w:spacing w:line="240" w:lineRule="auto"/>
        <w:ind w:left="0" w:leftChars="0" w:firstLine="0" w:firstLineChars="0"/>
        <w:rPr>
          <w:rFonts w:hint="eastAsia" w:ascii="仿宋_GB2312" w:eastAsia="仿宋_GB2312"/>
          <w:color w:val="auto"/>
          <w:kern w:val="2"/>
          <w:sz w:val="30"/>
          <w:szCs w:val="30"/>
        </w:rPr>
      </w:pPr>
    </w:p>
    <w:p>
      <w:pPr>
        <w:pStyle w:val="17"/>
        <w:snapToGrid w:val="0"/>
        <w:spacing w:line="240" w:lineRule="auto"/>
        <w:ind w:left="0" w:leftChars="0" w:firstLine="600" w:firstLineChars="200"/>
        <w:rPr>
          <w:rFonts w:ascii="仿宋_GB2312" w:eastAsia="仿宋_GB2312"/>
          <w:color w:val="auto"/>
          <w:kern w:val="2"/>
          <w:sz w:val="30"/>
          <w:szCs w:val="30"/>
        </w:rPr>
      </w:pPr>
      <w:r>
        <w:rPr>
          <w:rFonts w:hint="eastAsia" w:ascii="仿宋_GB2312" w:eastAsia="仿宋_GB2312"/>
          <w:color w:val="auto"/>
          <w:kern w:val="2"/>
          <w:sz w:val="30"/>
          <w:szCs w:val="30"/>
        </w:rPr>
        <w:t>二、</w:t>
      </w:r>
      <w:r>
        <w:rPr>
          <w:rFonts w:hint="eastAsia" w:ascii="仿宋_GB2312" w:eastAsia="仿宋_GB2312"/>
          <w:color w:val="auto"/>
          <w:kern w:val="2"/>
          <w:sz w:val="30"/>
          <w:szCs w:val="30"/>
          <w:lang w:eastAsia="zh-CN"/>
        </w:rPr>
        <w:t>处置</w:t>
      </w:r>
      <w:r>
        <w:rPr>
          <w:rFonts w:hint="eastAsia" w:ascii="仿宋_GB2312" w:eastAsia="仿宋_GB2312"/>
          <w:color w:val="auto"/>
          <w:kern w:val="2"/>
          <w:sz w:val="30"/>
          <w:szCs w:val="30"/>
        </w:rPr>
        <w:t>方式</w:t>
      </w:r>
    </w:p>
    <w:p>
      <w:pPr>
        <w:pStyle w:val="17"/>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rPr>
        <w:t>本项目根据</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实际需要，</w:t>
      </w:r>
      <w:r>
        <w:rPr>
          <w:rFonts w:hint="eastAsia" w:ascii="仿宋_GB2312" w:eastAsia="仿宋_GB2312"/>
          <w:color w:val="auto"/>
          <w:kern w:val="2"/>
          <w:sz w:val="30"/>
          <w:szCs w:val="30"/>
          <w:lang w:eastAsia="zh-CN"/>
        </w:rPr>
        <w:t>分批次处置</w:t>
      </w:r>
      <w:r>
        <w:rPr>
          <w:rFonts w:hint="eastAsia" w:ascii="仿宋_GB2312" w:eastAsia="仿宋_GB2312"/>
          <w:color w:val="auto"/>
          <w:kern w:val="2"/>
          <w:sz w:val="30"/>
          <w:szCs w:val="30"/>
        </w:rPr>
        <w:t>。</w:t>
      </w:r>
      <w:r>
        <w:rPr>
          <w:rFonts w:hint="eastAsia" w:ascii="仿宋_GB2312" w:eastAsia="仿宋_GB2312"/>
          <w:color w:val="auto"/>
          <w:kern w:val="2"/>
          <w:sz w:val="30"/>
          <w:szCs w:val="30"/>
          <w:lang w:eastAsia="zh-CN"/>
        </w:rPr>
        <w:t>供应商</w:t>
      </w:r>
      <w:r>
        <w:rPr>
          <w:rFonts w:hint="eastAsia" w:ascii="仿宋_GB2312" w:eastAsia="仿宋_GB2312"/>
          <w:color w:val="auto"/>
          <w:kern w:val="2"/>
          <w:sz w:val="30"/>
          <w:szCs w:val="30"/>
        </w:rPr>
        <w:t>接到</w:t>
      </w:r>
      <w:r>
        <w:rPr>
          <w:rFonts w:hint="eastAsia" w:ascii="仿宋_GB2312" w:eastAsia="仿宋_GB2312"/>
          <w:color w:val="auto"/>
          <w:kern w:val="2"/>
          <w:sz w:val="30"/>
          <w:szCs w:val="30"/>
          <w:lang w:eastAsia="zh-CN"/>
        </w:rPr>
        <w:t>采购人电话</w:t>
      </w:r>
      <w:r>
        <w:rPr>
          <w:rFonts w:hint="eastAsia" w:ascii="仿宋_GB2312" w:eastAsia="仿宋_GB2312"/>
          <w:color w:val="auto"/>
          <w:kern w:val="2"/>
          <w:sz w:val="30"/>
          <w:szCs w:val="30"/>
        </w:rPr>
        <w:t>通知后，</w:t>
      </w:r>
      <w:r>
        <w:rPr>
          <w:rFonts w:hint="eastAsia" w:ascii="仿宋_GB2312" w:eastAsia="仿宋_GB2312"/>
          <w:color w:val="auto"/>
          <w:kern w:val="2"/>
          <w:sz w:val="30"/>
          <w:szCs w:val="30"/>
          <w:lang w:val="en-US" w:eastAsia="zh-CN"/>
        </w:rPr>
        <w:t>7</w:t>
      </w:r>
      <w:r>
        <w:rPr>
          <w:rFonts w:hint="eastAsia" w:ascii="仿宋_GB2312" w:eastAsia="仿宋_GB2312"/>
          <w:color w:val="auto"/>
          <w:kern w:val="2"/>
          <w:sz w:val="30"/>
          <w:szCs w:val="30"/>
        </w:rPr>
        <w:t>日内将</w:t>
      </w:r>
      <w:r>
        <w:rPr>
          <w:rFonts w:hint="eastAsia" w:ascii="仿宋_GB2312" w:eastAsia="仿宋_GB2312"/>
          <w:color w:val="auto"/>
          <w:kern w:val="2"/>
          <w:sz w:val="30"/>
          <w:szCs w:val="30"/>
          <w:lang w:eastAsia="zh-CN"/>
        </w:rPr>
        <w:t>安排人员和车辆到达现场装车，供应商负责装车、车辆运输，采购人免费提供叉车协助。</w:t>
      </w:r>
    </w:p>
    <w:p>
      <w:pPr>
        <w:pStyle w:val="17"/>
        <w:numPr>
          <w:ilvl w:val="0"/>
          <w:numId w:val="3"/>
        </w:numPr>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验收方式</w:t>
      </w:r>
    </w:p>
    <w:p>
      <w:pPr>
        <w:pStyle w:val="17"/>
        <w:snapToGrid w:val="0"/>
        <w:spacing w:line="240" w:lineRule="auto"/>
        <w:ind w:left="0" w:leftChars="0" w:firstLine="0" w:firstLineChars="0"/>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 xml:space="preserve">    按合同条款执行。</w:t>
      </w:r>
    </w:p>
    <w:p>
      <w:pPr>
        <w:pStyle w:val="17"/>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eastAsia="zh-CN"/>
        </w:rPr>
        <w:t>四</w:t>
      </w:r>
      <w:r>
        <w:rPr>
          <w:rFonts w:hint="eastAsia" w:ascii="仿宋_GB2312" w:eastAsia="仿宋_GB2312"/>
          <w:color w:val="auto"/>
          <w:kern w:val="2"/>
          <w:sz w:val="30"/>
          <w:szCs w:val="30"/>
        </w:rPr>
        <w:t>、</w:t>
      </w:r>
      <w:r>
        <w:rPr>
          <w:rFonts w:hint="eastAsia" w:ascii="仿宋_GB2312" w:eastAsia="仿宋_GB2312"/>
          <w:color w:val="auto"/>
          <w:kern w:val="2"/>
          <w:sz w:val="30"/>
          <w:szCs w:val="30"/>
          <w:lang w:eastAsia="zh-CN"/>
        </w:rPr>
        <w:t>支付</w:t>
      </w:r>
      <w:r>
        <w:rPr>
          <w:rFonts w:hint="eastAsia" w:ascii="仿宋_GB2312" w:eastAsia="仿宋_GB2312"/>
          <w:color w:val="auto"/>
          <w:kern w:val="2"/>
          <w:sz w:val="30"/>
          <w:szCs w:val="30"/>
        </w:rPr>
        <w:t>方式</w:t>
      </w:r>
    </w:p>
    <w:p>
      <w:pPr>
        <w:pStyle w:val="17"/>
        <w:snapToGrid w:val="0"/>
        <w:spacing w:line="240" w:lineRule="auto"/>
        <w:ind w:left="0" w:leftChars="0" w:firstLine="600" w:firstLineChars="200"/>
        <w:rPr>
          <w:rFonts w:hint="eastAsia" w:ascii="仿宋_GB2312" w:hAnsi="Times New Roman" w:eastAsia="仿宋_GB2312" w:cs="Times New Roman"/>
          <w:color w:val="auto"/>
          <w:kern w:val="2"/>
          <w:sz w:val="30"/>
          <w:szCs w:val="30"/>
          <w:lang w:val="en-US" w:eastAsia="zh-CN"/>
        </w:rPr>
      </w:pPr>
      <w:r>
        <w:rPr>
          <w:rFonts w:hint="eastAsia" w:ascii="仿宋_GB2312" w:eastAsia="仿宋_GB2312" w:cs="Times New Roman"/>
          <w:color w:val="auto"/>
          <w:kern w:val="2"/>
          <w:sz w:val="30"/>
          <w:szCs w:val="30"/>
          <w:lang w:val="en-US" w:eastAsia="zh-CN"/>
        </w:rPr>
        <w:t>按合同条款执行</w:t>
      </w:r>
      <w:r>
        <w:rPr>
          <w:rFonts w:hint="eastAsia" w:ascii="仿宋_GB2312" w:hAnsi="Times New Roman" w:eastAsia="仿宋_GB2312" w:cs="Times New Roman"/>
          <w:color w:val="auto"/>
          <w:kern w:val="2"/>
          <w:sz w:val="30"/>
          <w:szCs w:val="30"/>
          <w:lang w:val="en-US" w:eastAsia="zh-CN"/>
        </w:rPr>
        <w:t>。</w:t>
      </w:r>
    </w:p>
    <w:p>
      <w:pPr>
        <w:pStyle w:val="17"/>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eastAsia="zh-CN"/>
        </w:rPr>
        <w:t>五</w:t>
      </w:r>
      <w:r>
        <w:rPr>
          <w:rFonts w:hint="eastAsia" w:ascii="仿宋_GB2312" w:eastAsia="仿宋_GB2312"/>
          <w:color w:val="auto"/>
          <w:kern w:val="2"/>
          <w:sz w:val="30"/>
          <w:szCs w:val="30"/>
        </w:rPr>
        <w:t>、售后服务</w:t>
      </w:r>
    </w:p>
    <w:p>
      <w:pPr>
        <w:pStyle w:val="17"/>
        <w:snapToGrid w:val="0"/>
        <w:spacing w:line="240" w:lineRule="auto"/>
        <w:ind w:firstLine="601"/>
        <w:rPr>
          <w:rFonts w:hint="eastAsia" w:ascii="仿宋_GB2312" w:eastAsia="仿宋_GB2312"/>
          <w:color w:val="auto"/>
          <w:kern w:val="2"/>
          <w:sz w:val="30"/>
          <w:szCs w:val="30"/>
        </w:rPr>
      </w:pPr>
      <w:r>
        <w:rPr>
          <w:rFonts w:hint="eastAsia" w:ascii="仿宋_GB2312" w:eastAsia="仿宋_GB2312"/>
          <w:color w:val="auto"/>
          <w:kern w:val="2"/>
          <w:sz w:val="30"/>
          <w:szCs w:val="30"/>
          <w:lang w:val="en-US" w:eastAsia="zh-CN"/>
        </w:rPr>
        <w:t>1.</w:t>
      </w:r>
      <w:r>
        <w:rPr>
          <w:rFonts w:hint="eastAsia" w:ascii="仿宋_GB2312" w:eastAsia="仿宋_GB2312"/>
          <w:color w:val="auto"/>
          <w:kern w:val="2"/>
          <w:sz w:val="30"/>
          <w:szCs w:val="30"/>
          <w:lang w:eastAsia="zh-CN"/>
        </w:rPr>
        <w:t>供应商</w:t>
      </w:r>
      <w:r>
        <w:rPr>
          <w:rFonts w:hint="eastAsia" w:ascii="仿宋_GB2312" w:eastAsia="仿宋_GB2312"/>
          <w:color w:val="auto"/>
          <w:kern w:val="2"/>
          <w:sz w:val="30"/>
          <w:szCs w:val="30"/>
        </w:rPr>
        <w:t>应向</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提供本协议约定</w:t>
      </w:r>
      <w:r>
        <w:rPr>
          <w:rFonts w:hint="eastAsia" w:ascii="仿宋_GB2312" w:eastAsia="仿宋_GB2312"/>
          <w:color w:val="auto"/>
          <w:kern w:val="2"/>
          <w:sz w:val="30"/>
          <w:szCs w:val="30"/>
          <w:lang w:eastAsia="zh-CN"/>
        </w:rPr>
        <w:t>含汞废灯管</w:t>
      </w:r>
      <w:r>
        <w:rPr>
          <w:rFonts w:hint="eastAsia" w:ascii="仿宋_GB2312" w:eastAsia="仿宋_GB2312"/>
          <w:color w:val="auto"/>
          <w:kern w:val="2"/>
          <w:sz w:val="30"/>
          <w:szCs w:val="30"/>
        </w:rPr>
        <w:t>的处置服务，不得无故拒收。</w:t>
      </w:r>
    </w:p>
    <w:p>
      <w:pPr>
        <w:pStyle w:val="17"/>
        <w:snapToGrid w:val="0"/>
        <w:spacing w:line="240" w:lineRule="auto"/>
        <w:ind w:firstLine="601"/>
        <w:rPr>
          <w:rFonts w:hint="eastAsia" w:ascii="仿宋_GB2312" w:eastAsia="仿宋_GB2312"/>
          <w:color w:val="auto"/>
          <w:kern w:val="2"/>
          <w:sz w:val="30"/>
          <w:szCs w:val="30"/>
        </w:rPr>
      </w:pPr>
      <w:r>
        <w:rPr>
          <w:rFonts w:hint="eastAsia" w:ascii="仿宋_GB2312" w:eastAsia="仿宋_GB2312"/>
          <w:color w:val="auto"/>
          <w:kern w:val="2"/>
          <w:sz w:val="30"/>
          <w:szCs w:val="30"/>
          <w:lang w:val="en-US" w:eastAsia="zh-CN"/>
        </w:rPr>
        <w:t>2.</w:t>
      </w:r>
      <w:r>
        <w:rPr>
          <w:rFonts w:hint="eastAsia" w:ascii="仿宋_GB2312" w:eastAsia="仿宋_GB2312"/>
          <w:color w:val="auto"/>
          <w:kern w:val="2"/>
          <w:sz w:val="30"/>
          <w:szCs w:val="30"/>
          <w:lang w:eastAsia="zh-CN"/>
        </w:rPr>
        <w:t>供应商</w:t>
      </w:r>
      <w:r>
        <w:rPr>
          <w:rFonts w:hint="eastAsia" w:ascii="仿宋_GB2312" w:eastAsia="仿宋_GB2312"/>
          <w:color w:val="auto"/>
          <w:kern w:val="2"/>
          <w:sz w:val="30"/>
          <w:szCs w:val="30"/>
        </w:rPr>
        <w:t>应按照环境保护有关法律法规、标准规范的规定对</w:t>
      </w:r>
      <w:r>
        <w:rPr>
          <w:rFonts w:hint="eastAsia" w:ascii="仿宋_GB2312" w:eastAsia="仿宋_GB2312"/>
          <w:color w:val="auto"/>
          <w:kern w:val="2"/>
          <w:sz w:val="30"/>
          <w:szCs w:val="30"/>
          <w:lang w:eastAsia="zh-CN"/>
        </w:rPr>
        <w:t>含汞废灯管</w:t>
      </w:r>
      <w:r>
        <w:rPr>
          <w:rFonts w:hint="eastAsia" w:ascii="仿宋_GB2312" w:eastAsia="仿宋_GB2312"/>
          <w:color w:val="auto"/>
          <w:kern w:val="2"/>
          <w:sz w:val="30"/>
          <w:szCs w:val="30"/>
        </w:rPr>
        <w:t>最终安全</w:t>
      </w:r>
      <w:r>
        <w:rPr>
          <w:rFonts w:hint="eastAsia" w:ascii="仿宋_GB2312" w:eastAsia="仿宋_GB2312"/>
          <w:color w:val="auto"/>
          <w:kern w:val="2"/>
          <w:sz w:val="30"/>
          <w:szCs w:val="30"/>
          <w:lang w:eastAsia="zh-CN"/>
        </w:rPr>
        <w:t>、合法</w:t>
      </w:r>
      <w:r>
        <w:rPr>
          <w:rFonts w:hint="eastAsia" w:ascii="仿宋_GB2312" w:eastAsia="仿宋_GB2312"/>
          <w:color w:val="auto"/>
          <w:kern w:val="2"/>
          <w:sz w:val="30"/>
          <w:szCs w:val="30"/>
        </w:rPr>
        <w:t>处置。</w:t>
      </w:r>
    </w:p>
    <w:p>
      <w:pPr>
        <w:pStyle w:val="17"/>
        <w:snapToGrid w:val="0"/>
        <w:spacing w:line="240" w:lineRule="auto"/>
        <w:ind w:firstLine="601"/>
        <w:rPr>
          <w:rFonts w:hint="eastAsia" w:ascii="仿宋_GB2312" w:eastAsia="仿宋_GB2312"/>
          <w:color w:val="auto"/>
          <w:kern w:val="2"/>
          <w:sz w:val="30"/>
          <w:szCs w:val="30"/>
        </w:rPr>
      </w:pPr>
      <w:r>
        <w:rPr>
          <w:rFonts w:hint="eastAsia" w:ascii="仿宋_GB2312" w:eastAsia="仿宋_GB2312"/>
          <w:color w:val="auto"/>
          <w:kern w:val="2"/>
          <w:sz w:val="30"/>
          <w:szCs w:val="30"/>
          <w:lang w:val="en-US" w:eastAsia="zh-CN"/>
        </w:rPr>
        <w:t>3.</w:t>
      </w:r>
      <w:r>
        <w:rPr>
          <w:rFonts w:hint="eastAsia" w:ascii="仿宋_GB2312" w:eastAsia="仿宋_GB2312"/>
          <w:color w:val="auto"/>
          <w:kern w:val="2"/>
          <w:sz w:val="30"/>
          <w:szCs w:val="30"/>
          <w:lang w:eastAsia="zh-CN"/>
        </w:rPr>
        <w:t>供应商</w:t>
      </w:r>
      <w:r>
        <w:rPr>
          <w:rFonts w:hint="eastAsia" w:ascii="仿宋_GB2312" w:eastAsia="仿宋_GB2312"/>
          <w:color w:val="auto"/>
          <w:kern w:val="2"/>
          <w:sz w:val="30"/>
          <w:szCs w:val="30"/>
        </w:rPr>
        <w:t>承诺</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提供的</w:t>
      </w:r>
      <w:r>
        <w:rPr>
          <w:rFonts w:hint="eastAsia" w:ascii="仿宋_GB2312" w:eastAsia="仿宋_GB2312"/>
          <w:color w:val="auto"/>
          <w:kern w:val="2"/>
          <w:sz w:val="30"/>
          <w:szCs w:val="30"/>
          <w:lang w:eastAsia="zh-CN"/>
        </w:rPr>
        <w:t>含汞废灯管得到正规、合法、无害化处置</w:t>
      </w:r>
      <w:r>
        <w:rPr>
          <w:rFonts w:hint="eastAsia" w:ascii="仿宋_GB2312" w:eastAsia="仿宋_GB2312"/>
          <w:color w:val="auto"/>
          <w:kern w:val="2"/>
          <w:sz w:val="30"/>
          <w:szCs w:val="30"/>
        </w:rPr>
        <w:t>，并承担相应责任。</w:t>
      </w:r>
      <w:r>
        <w:rPr>
          <w:rFonts w:hint="eastAsia" w:ascii="仿宋_GB2312" w:eastAsia="仿宋_GB2312"/>
          <w:color w:val="auto"/>
          <w:kern w:val="2"/>
          <w:sz w:val="30"/>
          <w:szCs w:val="30"/>
          <w:lang w:eastAsia="zh-CN"/>
        </w:rPr>
        <w:t>供应商</w:t>
      </w:r>
      <w:r>
        <w:rPr>
          <w:rFonts w:hint="eastAsia" w:ascii="仿宋_GB2312" w:eastAsia="仿宋_GB2312"/>
          <w:color w:val="auto"/>
          <w:kern w:val="2"/>
          <w:sz w:val="30"/>
          <w:szCs w:val="30"/>
        </w:rPr>
        <w:t>必须向</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提供每批次的送货凭证，</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有权全过程监督处理环节。</w:t>
      </w:r>
    </w:p>
    <w:p>
      <w:pPr>
        <w:pStyle w:val="17"/>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val="en-US" w:eastAsia="zh-CN"/>
        </w:rPr>
        <w:t>4</w:t>
      </w:r>
      <w:r>
        <w:rPr>
          <w:rFonts w:hint="eastAsia" w:ascii="仿宋_GB2312" w:eastAsia="仿宋_GB2312"/>
          <w:color w:val="auto"/>
          <w:kern w:val="2"/>
          <w:sz w:val="30"/>
          <w:szCs w:val="30"/>
        </w:rPr>
        <w:t>.</w:t>
      </w:r>
      <w:r>
        <w:rPr>
          <w:rFonts w:hint="eastAsia" w:ascii="仿宋_GB2312" w:eastAsia="仿宋_GB2312"/>
          <w:color w:val="auto"/>
          <w:kern w:val="2"/>
          <w:sz w:val="30"/>
          <w:szCs w:val="30"/>
          <w:lang w:eastAsia="zh-CN"/>
        </w:rPr>
        <w:t>供应商</w:t>
      </w:r>
      <w:r>
        <w:rPr>
          <w:rFonts w:hint="eastAsia" w:ascii="仿宋_GB2312" w:eastAsia="仿宋_GB2312"/>
          <w:color w:val="auto"/>
          <w:kern w:val="2"/>
          <w:sz w:val="30"/>
          <w:szCs w:val="30"/>
        </w:rPr>
        <w:t>不再对任何售后服务进行付费。</w:t>
      </w:r>
      <w:r>
        <w:rPr>
          <w:rFonts w:hint="eastAsia" w:ascii="仿宋_GB2312" w:eastAsia="仿宋_GB2312"/>
          <w:color w:val="auto"/>
          <w:kern w:val="2"/>
          <w:sz w:val="30"/>
          <w:szCs w:val="30"/>
          <w:lang w:eastAsia="zh-CN"/>
        </w:rPr>
        <w:t>供应商</w:t>
      </w:r>
      <w:r>
        <w:rPr>
          <w:rFonts w:hint="eastAsia" w:ascii="仿宋_GB2312" w:eastAsia="仿宋_GB2312"/>
          <w:color w:val="auto"/>
          <w:kern w:val="2"/>
          <w:sz w:val="30"/>
          <w:szCs w:val="30"/>
        </w:rPr>
        <w:t>的派遣人员产生的一切费用由</w:t>
      </w:r>
      <w:r>
        <w:rPr>
          <w:rFonts w:hint="eastAsia" w:ascii="仿宋_GB2312" w:eastAsia="仿宋_GB2312"/>
          <w:color w:val="auto"/>
          <w:kern w:val="2"/>
          <w:sz w:val="30"/>
          <w:szCs w:val="30"/>
          <w:lang w:eastAsia="zh-CN"/>
        </w:rPr>
        <w:t>供应商</w:t>
      </w:r>
      <w:r>
        <w:rPr>
          <w:rFonts w:hint="eastAsia" w:ascii="仿宋_GB2312" w:eastAsia="仿宋_GB2312"/>
          <w:color w:val="auto"/>
          <w:kern w:val="2"/>
          <w:sz w:val="30"/>
          <w:szCs w:val="30"/>
        </w:rPr>
        <w:t>承担。</w:t>
      </w:r>
    </w:p>
    <w:p>
      <w:pPr>
        <w:pStyle w:val="3"/>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8"/>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eastAsia" w:ascii="仿宋_GB2312" w:eastAsia="仿宋_GB2312"/>
          <w:sz w:val="52"/>
          <w:lang w:eastAsia="zh-CN"/>
        </w:rPr>
      </w:pPr>
      <w:r>
        <w:rPr>
          <w:rFonts w:hint="eastAsia" w:ascii="仿宋_GB2312" w:eastAsia="仿宋_GB2312"/>
          <w:sz w:val="52"/>
          <w:lang w:eastAsia="zh-CN"/>
        </w:rPr>
        <w:t>2022</w:t>
      </w:r>
      <w:r>
        <w:rPr>
          <w:rFonts w:hint="eastAsia" w:ascii="仿宋_GB2312" w:eastAsia="仿宋_GB2312"/>
          <w:sz w:val="52"/>
        </w:rPr>
        <w:t>年临江公司</w:t>
      </w:r>
      <w:r>
        <w:rPr>
          <w:rFonts w:hint="eastAsia" w:ascii="仿宋_GB2312" w:eastAsia="仿宋_GB2312"/>
          <w:sz w:val="52"/>
          <w:lang w:eastAsia="zh-CN"/>
        </w:rPr>
        <w:t>含汞废灯管委外处置</w:t>
      </w:r>
    </w:p>
    <w:p>
      <w:pPr>
        <w:spacing w:line="360" w:lineRule="auto"/>
        <w:jc w:val="center"/>
        <w:rPr>
          <w:rFonts w:hint="eastAsia" w:ascii="仿宋_GB2312" w:eastAsia="仿宋_GB2312"/>
          <w:sz w:val="52"/>
          <w:lang w:val="en-US" w:eastAsia="zh-CN"/>
        </w:rPr>
      </w:pPr>
      <w:r>
        <w:rPr>
          <w:rFonts w:hint="eastAsia" w:ascii="仿宋_GB2312" w:eastAsia="仿宋_GB2312"/>
          <w:sz w:val="52"/>
          <w:lang w:eastAsia="zh-CN"/>
        </w:rPr>
        <w:t>采购</w:t>
      </w:r>
      <w:r>
        <w:rPr>
          <w:rFonts w:hint="eastAsia" w:ascii="仿宋_GB2312" w:eastAsia="仿宋_GB2312"/>
          <w:sz w:val="52"/>
        </w:rPr>
        <w:t>项目</w:t>
      </w:r>
      <w:r>
        <w:rPr>
          <w:rFonts w:hint="eastAsia" w:ascii="仿宋_GB2312" w:eastAsia="仿宋_GB2312"/>
          <w:sz w:val="52"/>
          <w:lang w:eastAsia="zh-CN"/>
        </w:rPr>
        <w:t xml:space="preserve"> </w:t>
      </w:r>
    </w:p>
    <w:p>
      <w:pPr>
        <w:spacing w:line="360" w:lineRule="auto"/>
        <w:jc w:val="center"/>
        <w:rPr>
          <w:rFonts w:hint="default" w:ascii="仿宋_GB2312" w:hAnsi="宋体" w:eastAsia="仿宋_GB2312"/>
          <w:sz w:val="44"/>
          <w:lang w:val="en-US"/>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20220200</w:t>
      </w:r>
      <w:r>
        <w:rPr>
          <w:rFonts w:hint="default" w:ascii="仿宋_GB2312" w:eastAsia="仿宋_GB2312"/>
          <w:sz w:val="36"/>
          <w:lang w:val="en-US" w:eastAsia="zh-CN"/>
        </w:rPr>
        <w:t>3</w:t>
      </w: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lang w:eastAsia="zh-CN"/>
        </w:rPr>
        <w:t>2022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8"/>
          <w:rFonts w:ascii="仿宋_GB2312" w:eastAsia="仿宋_GB2312"/>
          <w:sz w:val="30"/>
        </w:rPr>
      </w:pPr>
      <w:r>
        <w:rPr>
          <w:rStyle w:val="18"/>
          <w:rFonts w:ascii="仿宋_GB2312" w:eastAsia="仿宋_GB2312"/>
          <w:sz w:val="30"/>
        </w:rPr>
        <w:br w:type="page"/>
      </w:r>
      <w:r>
        <w:rPr>
          <w:rStyle w:val="18"/>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lang w:eastAsia="zh-CN"/>
        </w:rPr>
        <w:t>2022</w:t>
      </w:r>
      <w:r>
        <w:rPr>
          <w:rFonts w:hint="eastAsia" w:ascii="仿宋_GB2312" w:eastAsia="仿宋_GB2312"/>
          <w:sz w:val="30"/>
          <w:u w:val="single"/>
        </w:rPr>
        <w:t>年临江公司</w:t>
      </w:r>
      <w:r>
        <w:rPr>
          <w:rFonts w:hint="eastAsia" w:ascii="仿宋_GB2312" w:eastAsia="仿宋_GB2312"/>
          <w:sz w:val="30"/>
          <w:u w:val="single"/>
          <w:lang w:eastAsia="zh-CN"/>
        </w:rPr>
        <w:t xml:space="preserve">含汞废灯管处置项目 </w:t>
      </w:r>
      <w:r>
        <w:rPr>
          <w:rFonts w:hint="eastAsia" w:ascii="仿宋_GB2312" w:eastAsia="仿宋_GB2312"/>
          <w:sz w:val="30"/>
        </w:rPr>
        <w:t>编号为</w:t>
      </w:r>
      <w:r>
        <w:rPr>
          <w:rFonts w:hint="eastAsia" w:ascii="仿宋_GB2312" w:eastAsia="仿宋_GB2312"/>
          <w:sz w:val="30"/>
          <w:u w:val="single"/>
          <w:lang w:val="en-US" w:eastAsia="zh-CN"/>
        </w:rPr>
        <w:t xml:space="preserve"> 20220200</w:t>
      </w:r>
      <w:r>
        <w:rPr>
          <w:rFonts w:hint="default" w:ascii="仿宋_GB2312" w:eastAsia="仿宋_GB2312"/>
          <w:sz w:val="30"/>
          <w:u w:val="single"/>
          <w:lang w:val="en-US" w:eastAsia="zh-CN"/>
        </w:rPr>
        <w:t>3</w:t>
      </w:r>
      <w:r>
        <w:rPr>
          <w:rFonts w:hint="eastAsia" w:ascii="仿宋_GB2312" w:eastAsia="仿宋_GB2312"/>
          <w:sz w:val="30"/>
          <w:u w:val="single"/>
          <w:lang w:val="en-US" w:eastAsia="zh-CN"/>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lang w:val="en-US" w:eastAsia="zh-CN"/>
        </w:rPr>
        <w:t xml:space="preserve">         </w:t>
      </w:r>
      <w:r>
        <w:rPr>
          <w:rFonts w:hint="eastAsia" w:ascii="仿宋_GB2312" w:eastAsia="仿宋_GB2312"/>
          <w:sz w:val="30"/>
        </w:rPr>
        <w:t>。</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left"/>
        <w:rPr>
          <w:rFonts w:ascii="仿宋_GB2312" w:eastAsia="仿宋_GB2312"/>
          <w:sz w:val="30"/>
        </w:rPr>
      </w:pPr>
      <w:r>
        <w:rPr>
          <w:rFonts w:hint="eastAsia" w:ascii="仿宋_GB2312" w:eastAsia="仿宋_GB2312"/>
          <w:sz w:val="30"/>
        </w:rPr>
        <w:t xml:space="preserve">       报价单位名称：（公章）</w:t>
      </w:r>
    </w:p>
    <w:p>
      <w:pPr>
        <w:spacing w:line="360" w:lineRule="auto"/>
        <w:ind w:left="540" w:firstLine="30"/>
        <w:jc w:val="left"/>
        <w:rPr>
          <w:rFonts w:ascii="仿宋_GB2312" w:eastAsia="仿宋_GB2312"/>
          <w:sz w:val="30"/>
        </w:rPr>
      </w:pPr>
      <w:r>
        <w:rPr>
          <w:rFonts w:hint="eastAsia" w:ascii="仿宋_GB2312" w:eastAsia="仿宋_GB2312"/>
          <w:sz w:val="30"/>
        </w:rPr>
        <w:t xml:space="preserve">       法定代表人签字：</w:t>
      </w:r>
    </w:p>
    <w:p>
      <w:pPr>
        <w:spacing w:line="360" w:lineRule="auto"/>
        <w:ind w:left="540" w:leftChars="257" w:firstLine="1086" w:firstLineChars="362"/>
        <w:jc w:val="left"/>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1086" w:firstLineChars="362"/>
        <w:jc w:val="left"/>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jc w:val="left"/>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w:t>
      </w:r>
      <w:r>
        <w:rPr>
          <w:rFonts w:hint="eastAsia" w:ascii="仿宋_GB2312" w:eastAsia="仿宋_GB2312"/>
          <w:sz w:val="30"/>
          <w:u w:val="single"/>
          <w:lang w:eastAsia="zh-CN"/>
        </w:rPr>
        <w:t>2022</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left"/>
        <w:rPr>
          <w:rStyle w:val="18"/>
          <w:rFonts w:ascii="仿宋_GB2312" w:eastAsia="仿宋_GB2312"/>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8"/>
          <w:rFonts w:ascii="仿宋_GB2312" w:eastAsia="仿宋_GB2312"/>
          <w:sz w:val="30"/>
        </w:rPr>
      </w:pPr>
      <w:r>
        <w:rPr>
          <w:rStyle w:val="18"/>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spacing w:line="360" w:lineRule="auto"/>
        <w:jc w:val="left"/>
        <w:rPr>
          <w:rFonts w:hint="eastAsia" w:ascii="仿宋_GB2312" w:eastAsia="仿宋_GB2312"/>
          <w:sz w:val="30"/>
        </w:rPr>
      </w:pPr>
      <w:r>
        <w:rPr>
          <w:rFonts w:hint="eastAsia" w:ascii="仿宋_GB2312" w:eastAsia="仿宋_GB2312"/>
          <w:sz w:val="30"/>
        </w:rPr>
        <w:t>杭州临江环境能源有限公司：</w:t>
      </w:r>
    </w:p>
    <w:p>
      <w:pPr>
        <w:spacing w:line="360" w:lineRule="auto"/>
        <w:ind w:firstLine="600" w:firstLineChars="200"/>
        <w:jc w:val="left"/>
        <w:rPr>
          <w:rFonts w:hint="eastAsia" w:ascii="仿宋_GB2312" w:eastAsia="仿宋_GB2312"/>
          <w:sz w:val="30"/>
          <w:lang w:eastAsia="zh-CN"/>
        </w:rPr>
      </w:pPr>
      <w:r>
        <w:rPr>
          <w:rFonts w:hint="eastAsia" w:ascii="仿宋_GB2312" w:eastAsia="仿宋_GB2312"/>
          <w:sz w:val="30"/>
        </w:rPr>
        <w:t xml:space="preserve">我公司根据贵单位询价文件要求，参加 </w:t>
      </w:r>
      <w:r>
        <w:rPr>
          <w:rFonts w:hint="eastAsia" w:ascii="仿宋_GB2312" w:eastAsia="仿宋_GB2312"/>
          <w:sz w:val="30"/>
          <w:u w:val="single"/>
        </w:rPr>
        <w:t xml:space="preserve">  </w:t>
      </w:r>
      <w:r>
        <w:rPr>
          <w:rFonts w:hint="eastAsia" w:ascii="仿宋_GB2312" w:eastAsia="仿宋_GB2312"/>
          <w:sz w:val="30"/>
          <w:u w:val="single"/>
          <w:lang w:val="en-US" w:eastAsia="zh-CN"/>
        </w:rPr>
        <w:t xml:space="preserve">2022年临江公司含汞废灯管处置 </w:t>
      </w:r>
      <w:r>
        <w:rPr>
          <w:rFonts w:hint="eastAsia" w:ascii="仿宋_GB2312" w:eastAsia="仿宋_GB2312"/>
          <w:sz w:val="30"/>
          <w:u w:val="none"/>
          <w:lang w:val="en-US" w:eastAsia="zh-CN"/>
        </w:rPr>
        <w:t>采购</w:t>
      </w:r>
      <w:r>
        <w:rPr>
          <w:rFonts w:hint="eastAsia" w:ascii="仿宋_GB2312" w:eastAsia="仿宋_GB2312"/>
          <w:sz w:val="30"/>
          <w:lang w:val="en-US" w:eastAsia="zh-CN"/>
        </w:rPr>
        <w:t>项目</w:t>
      </w:r>
      <w:r>
        <w:rPr>
          <w:rFonts w:hint="eastAsia" w:ascii="仿宋_GB2312" w:eastAsia="仿宋_GB2312"/>
          <w:sz w:val="30"/>
        </w:rPr>
        <w:t>，报价如下：（金额：</w:t>
      </w:r>
      <w:r>
        <w:rPr>
          <w:rFonts w:hint="eastAsia" w:ascii="仿宋_GB2312" w:eastAsia="仿宋_GB2312"/>
          <w:sz w:val="30"/>
          <w:u w:val="single"/>
          <w:lang w:val="en-US" w:eastAsia="zh-CN"/>
        </w:rPr>
        <w:t xml:space="preserve">     </w:t>
      </w:r>
      <w:r>
        <w:rPr>
          <w:rFonts w:hint="eastAsia" w:ascii="仿宋_GB2312" w:eastAsia="仿宋_GB2312"/>
          <w:sz w:val="30"/>
        </w:rPr>
        <w:t>元</w:t>
      </w:r>
      <w:r>
        <w:rPr>
          <w:rFonts w:hint="eastAsia" w:ascii="仿宋_GB2312" w:eastAsia="仿宋_GB2312"/>
          <w:sz w:val="30"/>
          <w:lang w:eastAsia="zh-CN"/>
        </w:rPr>
        <w:t>，税率为</w:t>
      </w:r>
      <w:r>
        <w:rPr>
          <w:rFonts w:hint="eastAsia" w:ascii="仿宋_GB2312" w:eastAsia="仿宋_GB2312"/>
          <w:sz w:val="30"/>
          <w:u w:val="single"/>
          <w:lang w:val="en-US" w:eastAsia="zh-CN"/>
        </w:rPr>
        <w:t xml:space="preserve">   </w:t>
      </w:r>
      <w:r>
        <w:rPr>
          <w:rFonts w:hint="eastAsia" w:ascii="仿宋_GB2312" w:eastAsia="仿宋_GB2312"/>
          <w:sz w:val="30"/>
          <w:lang w:val="en-US" w:eastAsia="zh-CN"/>
        </w:rPr>
        <w:t xml:space="preserve"> %</w:t>
      </w:r>
      <w:r>
        <w:rPr>
          <w:rFonts w:hint="eastAsia" w:ascii="仿宋_GB2312" w:eastAsia="仿宋_GB2312"/>
          <w:sz w:val="30"/>
          <w:lang w:eastAsia="zh-CN"/>
        </w:rPr>
        <w:t>）</w:t>
      </w:r>
    </w:p>
    <w:tbl>
      <w:tblPr>
        <w:tblStyle w:val="10"/>
        <w:tblW w:w="9300" w:type="dxa"/>
        <w:tblInd w:w="-178" w:type="dxa"/>
        <w:shd w:val="clear" w:color="auto" w:fill="auto"/>
        <w:tblLayout w:type="fixed"/>
        <w:tblCellMar>
          <w:top w:w="0" w:type="dxa"/>
          <w:left w:w="108" w:type="dxa"/>
          <w:bottom w:w="0" w:type="dxa"/>
          <w:right w:w="108" w:type="dxa"/>
        </w:tblCellMar>
      </w:tblPr>
      <w:tblGrid>
        <w:gridCol w:w="780"/>
        <w:gridCol w:w="1161"/>
        <w:gridCol w:w="2049"/>
        <w:gridCol w:w="945"/>
        <w:gridCol w:w="1485"/>
        <w:gridCol w:w="1455"/>
        <w:gridCol w:w="1425"/>
      </w:tblGrid>
      <w:tr>
        <w:tblPrEx>
          <w:shd w:val="clear" w:color="auto" w:fill="auto"/>
          <w:tblCellMar>
            <w:top w:w="0" w:type="dxa"/>
            <w:left w:w="108" w:type="dxa"/>
            <w:bottom w:w="0" w:type="dxa"/>
            <w:right w:w="108"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30"/>
              </w:rPr>
            </w:pPr>
            <w:r>
              <w:rPr>
                <w:rFonts w:hint="eastAsia" w:ascii="仿宋_GB2312" w:eastAsia="仿宋_GB2312"/>
                <w:sz w:val="30"/>
                <w:lang w:val="en-US" w:eastAsia="zh-CN"/>
              </w:rPr>
              <w:t>序号</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物资名称</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危废代码</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30"/>
              </w:rPr>
            </w:pPr>
            <w:r>
              <w:rPr>
                <w:rFonts w:hint="eastAsia" w:ascii="仿宋_GB2312" w:eastAsia="仿宋_GB2312"/>
                <w:sz w:val="30"/>
                <w:lang w:val="en-US" w:eastAsia="zh-CN"/>
              </w:rPr>
              <w:t>单位</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30"/>
              </w:rPr>
            </w:pPr>
            <w:r>
              <w:rPr>
                <w:rFonts w:hint="eastAsia" w:ascii="仿宋_GB2312" w:eastAsia="仿宋_GB2312"/>
                <w:sz w:val="30"/>
                <w:lang w:val="en-US" w:eastAsia="zh-CN"/>
              </w:rPr>
              <w:t>年度预估数量</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委外处置单价</w:t>
            </w:r>
          </w:p>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（元/吨）</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金额（元）</w:t>
            </w:r>
          </w:p>
        </w:tc>
      </w:tr>
      <w:tr>
        <w:tblPrEx>
          <w:tblCellMar>
            <w:top w:w="0" w:type="dxa"/>
            <w:left w:w="108" w:type="dxa"/>
            <w:bottom w:w="0" w:type="dxa"/>
            <w:right w:w="108" w:type="dxa"/>
          </w:tblCellMar>
        </w:tblPrEx>
        <w:trPr>
          <w:trHeight w:val="71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含汞废灯管</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900-023-29</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吨</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default" w:ascii="仿宋_GB2312" w:eastAsia="仿宋_GB2312"/>
                <w:sz w:val="30"/>
                <w:lang w:val="en-US" w:eastAsia="zh-CN"/>
              </w:rPr>
            </w:pPr>
            <w:r>
              <w:rPr>
                <w:rFonts w:hint="eastAsia" w:ascii="仿宋_GB2312" w:eastAsia="仿宋_GB2312"/>
                <w:sz w:val="30"/>
                <w:lang w:val="en-US" w:eastAsia="zh-CN"/>
              </w:rPr>
              <w:t>9</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600" w:firstLineChars="200"/>
              <w:jc w:val="center"/>
              <w:rPr>
                <w:rFonts w:hint="eastAsia" w:ascii="仿宋_GB2312" w:eastAsia="仿宋_GB2312"/>
                <w:sz w:val="30"/>
                <w:lang w:val="en-US" w:eastAsia="zh-CN"/>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600" w:firstLineChars="200"/>
              <w:jc w:val="center"/>
              <w:rPr>
                <w:rFonts w:hint="eastAsia" w:ascii="仿宋_GB2312" w:eastAsia="仿宋_GB2312"/>
                <w:sz w:val="30"/>
                <w:lang w:val="en-US" w:eastAsia="zh-CN"/>
              </w:rPr>
            </w:pPr>
          </w:p>
        </w:tc>
      </w:tr>
    </w:tbl>
    <w:p>
      <w:pPr>
        <w:rPr>
          <w:sz w:val="30"/>
          <w:szCs w:val="30"/>
        </w:rPr>
      </w:pPr>
    </w:p>
    <w:p>
      <w:pPr>
        <w:snapToGrid w:val="0"/>
        <w:ind w:firstLine="600" w:firstLineChars="200"/>
        <w:rPr>
          <w:rFonts w:hint="eastAsia" w:ascii="仿宋_GB2312" w:hAnsi="Times New Roman" w:eastAsia="仿宋_GB2312" w:cs="Times New Roman"/>
          <w:b w:val="0"/>
          <w:caps w:val="0"/>
          <w:kern w:val="2"/>
          <w:sz w:val="30"/>
          <w:lang w:val="en-US" w:eastAsia="zh-CN" w:bidi="ar-SA"/>
        </w:rPr>
      </w:pP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r>
        <w:rPr>
          <w:rFonts w:hint="eastAsia" w:ascii="仿宋_GB2312" w:hAnsi="Times New Roman" w:eastAsia="仿宋_GB2312" w:cs="Times New Roman"/>
          <w:b w:val="0"/>
          <w:caps w:val="0"/>
          <w:kern w:val="2"/>
          <w:sz w:val="30"/>
          <w:lang w:val="en-US" w:eastAsia="zh-CN" w:bidi="ar-SA"/>
        </w:rPr>
        <w:tab/>
      </w:r>
    </w:p>
    <w:p>
      <w:pPr>
        <w:spacing w:line="360" w:lineRule="auto"/>
        <w:jc w:val="left"/>
        <w:rPr>
          <w:rFonts w:hint="eastAsia" w:ascii="仿宋_GB2312" w:eastAsia="仿宋_GB2312"/>
          <w:b/>
          <w:bCs/>
          <w:sz w:val="30"/>
          <w:lang w:val="en-US" w:eastAsia="zh-CN"/>
        </w:rPr>
      </w:pPr>
      <w:r>
        <w:rPr>
          <w:rFonts w:hint="eastAsia" w:ascii="仿宋_GB2312" w:eastAsia="仿宋_GB2312"/>
          <w:b/>
          <w:bCs/>
          <w:sz w:val="30"/>
          <w:lang w:val="en-US" w:eastAsia="zh-CN"/>
        </w:rPr>
        <w:t>备注：</w:t>
      </w:r>
    </w:p>
    <w:p>
      <w:pPr>
        <w:spacing w:line="360" w:lineRule="auto"/>
        <w:jc w:val="left"/>
        <w:rPr>
          <w:rFonts w:hint="eastAsia" w:ascii="仿宋_GB2312" w:eastAsia="仿宋_GB2312"/>
          <w:sz w:val="30"/>
          <w:lang w:val="en-US" w:eastAsia="zh-CN"/>
        </w:rPr>
      </w:pPr>
      <w:r>
        <w:rPr>
          <w:rFonts w:hint="eastAsia" w:ascii="仿宋_GB2312" w:eastAsia="仿宋_GB2312"/>
          <w:sz w:val="30"/>
          <w:lang w:val="en-US" w:eastAsia="zh-CN"/>
        </w:rPr>
        <w:t>1.供应商开具增值税专票；</w:t>
      </w:r>
    </w:p>
    <w:p>
      <w:pPr>
        <w:spacing w:line="360" w:lineRule="auto"/>
        <w:jc w:val="left"/>
        <w:rPr>
          <w:rFonts w:hint="default" w:ascii="仿宋_GB2312" w:eastAsia="仿宋_GB2312"/>
          <w:sz w:val="30"/>
          <w:lang w:val="en-US" w:eastAsia="zh-CN"/>
        </w:rPr>
      </w:pPr>
      <w:r>
        <w:rPr>
          <w:rFonts w:hint="eastAsia" w:ascii="仿宋_GB2312" w:eastAsia="仿宋_GB2312"/>
          <w:sz w:val="30"/>
          <w:lang w:val="en-US" w:eastAsia="zh-CN"/>
        </w:rPr>
        <w:t>2.供应商负责装车、车辆运输，采购人免费提供叉车协助。</w:t>
      </w:r>
    </w:p>
    <w:p>
      <w:pPr>
        <w:spacing w:line="360" w:lineRule="auto"/>
        <w:jc w:val="left"/>
        <w:rPr>
          <w:rFonts w:hint="eastAsia" w:ascii="仿宋_GB2312" w:eastAsia="仿宋_GB2312"/>
          <w:sz w:val="30"/>
        </w:rPr>
      </w:pPr>
    </w:p>
    <w:p>
      <w:pPr>
        <w:spacing w:line="360" w:lineRule="auto"/>
        <w:jc w:val="left"/>
        <w:rPr>
          <w:rFonts w:hint="eastAsia" w:ascii="仿宋_GB2312" w:eastAsia="仿宋_GB2312"/>
          <w:sz w:val="30"/>
        </w:rPr>
      </w:pPr>
    </w:p>
    <w:p>
      <w:pPr>
        <w:spacing w:line="360" w:lineRule="auto"/>
        <w:jc w:val="left"/>
        <w:rPr>
          <w:rFonts w:hint="eastAsia" w:ascii="仿宋_GB2312" w:eastAsia="仿宋_GB2312"/>
          <w:sz w:val="30"/>
        </w:rPr>
      </w:pPr>
    </w:p>
    <w:p>
      <w:pPr>
        <w:spacing w:line="360" w:lineRule="auto"/>
        <w:jc w:val="right"/>
        <w:rPr>
          <w:rFonts w:hint="eastAsia" w:ascii="仿宋_GB2312" w:eastAsia="仿宋_GB2312"/>
          <w:sz w:val="30"/>
        </w:rPr>
      </w:pPr>
      <w:r>
        <w:rPr>
          <w:rFonts w:hint="eastAsia" w:ascii="仿宋_GB2312" w:eastAsia="仿宋_GB2312"/>
          <w:sz w:val="30"/>
        </w:rPr>
        <w:t xml:space="preserve">报价单位名称（公章）：     </w:t>
      </w:r>
    </w:p>
    <w:p>
      <w:pPr>
        <w:spacing w:line="360" w:lineRule="auto"/>
        <w:jc w:val="right"/>
        <w:rPr>
          <w:rFonts w:hint="eastAsia" w:ascii="仿宋_GB2312" w:eastAsia="仿宋_GB2312"/>
          <w:sz w:val="30"/>
        </w:rPr>
        <w:sectPr>
          <w:pgSz w:w="11906" w:h="16838"/>
          <w:pgMar w:top="1134" w:right="1417" w:bottom="1701" w:left="1417" w:header="851" w:footer="992" w:gutter="0"/>
          <w:cols w:space="0" w:num="1"/>
          <w:rtlGutter w:val="0"/>
          <w:docGrid w:linePitch="312" w:charSpace="0"/>
        </w:sectPr>
      </w:pPr>
      <w:r>
        <w:rPr>
          <w:rFonts w:hint="eastAsia" w:ascii="仿宋_GB2312" w:eastAsia="仿宋_GB2312"/>
          <w:sz w:val="30"/>
        </w:rPr>
        <w:t xml:space="preserve"> </w:t>
      </w:r>
      <w:r>
        <w:rPr>
          <w:rFonts w:hint="eastAsia" w:ascii="仿宋_GB2312" w:eastAsia="仿宋_GB2312"/>
          <w:sz w:val="30"/>
          <w:lang w:eastAsia="zh-CN"/>
        </w:rPr>
        <w:t>2022</w:t>
      </w:r>
      <w:r>
        <w:rPr>
          <w:rFonts w:hint="eastAsia" w:ascii="仿宋_GB2312" w:eastAsia="仿宋_GB2312"/>
          <w:sz w:val="30"/>
        </w:rPr>
        <w:t>年 月 日</w:t>
      </w:r>
    </w:p>
    <w:p>
      <w:pPr>
        <w:spacing w:line="480" w:lineRule="auto"/>
        <w:jc w:val="left"/>
        <w:rPr>
          <w:rFonts w:ascii="仿宋_GB2312" w:eastAsia="仿宋_GB2312"/>
          <w:b/>
          <w:spacing w:val="-2"/>
          <w:sz w:val="30"/>
        </w:rPr>
      </w:pPr>
      <w:bookmarkStart w:id="11" w:name="_Toc108839328"/>
      <w:bookmarkStart w:id="12" w:name="_Toc103165678"/>
      <w:r>
        <w:rPr>
          <w:rStyle w:val="18"/>
          <w:rFonts w:hint="eastAsia" w:ascii="仿宋_GB2312" w:eastAsia="仿宋_GB2312"/>
          <w:sz w:val="30"/>
        </w:rPr>
        <w:t>附件</w:t>
      </w:r>
      <w:bookmarkEnd w:id="11"/>
      <w:bookmarkEnd w:id="12"/>
      <w:r>
        <w:rPr>
          <w:rStyle w:val="18"/>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ascii="仿宋_GB2312" w:eastAsia="仿宋_GB2312"/>
          <w:b/>
          <w:spacing w:val="40"/>
          <w:sz w:val="28"/>
          <w:szCs w:val="28"/>
        </w:rPr>
      </w:pPr>
      <w:r>
        <w:rPr>
          <w:rFonts w:hint="eastAsia" w:ascii="仿宋_GB2312" w:eastAsia="仿宋_GB2312"/>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eastAsia" w:ascii="仿宋_GB2312" w:eastAsia="仿宋_GB2312"/>
          <w:sz w:val="28"/>
          <w:szCs w:val="28"/>
          <w:u w:val="single"/>
          <w:lang w:eastAsia="zh-CN"/>
        </w:rPr>
        <w:t>2022</w:t>
      </w:r>
      <w:r>
        <w:rPr>
          <w:rFonts w:hint="eastAsia" w:ascii="仿宋_GB2312" w:eastAsia="仿宋_GB2312"/>
          <w:sz w:val="28"/>
          <w:szCs w:val="28"/>
          <w:u w:val="single"/>
        </w:rPr>
        <w:t>年临江公司</w:t>
      </w:r>
      <w:r>
        <w:rPr>
          <w:rFonts w:hint="eastAsia" w:ascii="仿宋_GB2312" w:eastAsia="仿宋_GB2312"/>
          <w:sz w:val="28"/>
          <w:szCs w:val="28"/>
          <w:u w:val="single"/>
          <w:lang w:eastAsia="zh-CN"/>
        </w:rPr>
        <w:t xml:space="preserve">含汞废灯管委外处置 </w:t>
      </w:r>
      <w:r>
        <w:rPr>
          <w:rFonts w:hint="eastAsia" w:ascii="仿宋_GB2312" w:eastAsia="仿宋_GB2312"/>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w:t>
      </w:r>
      <w:r>
        <w:rPr>
          <w:rFonts w:hint="eastAsia" w:ascii="仿宋_GB2312" w:eastAsia="仿宋_GB2312"/>
          <w:sz w:val="28"/>
          <w:szCs w:val="28"/>
          <w:lang w:eastAsia="zh-CN"/>
        </w:rPr>
        <w:t>我公司不得</w:t>
      </w:r>
      <w:r>
        <w:rPr>
          <w:rFonts w:hint="eastAsia" w:ascii="仿宋_GB2312" w:eastAsia="仿宋_GB2312"/>
          <w:sz w:val="28"/>
          <w:szCs w:val="28"/>
        </w:rPr>
        <w:t>无故拒收</w:t>
      </w:r>
      <w:r>
        <w:rPr>
          <w:rFonts w:hint="eastAsia" w:ascii="仿宋_GB2312" w:eastAsia="仿宋_GB2312"/>
          <w:sz w:val="28"/>
          <w:szCs w:val="28"/>
          <w:lang w:eastAsia="zh-CN"/>
        </w:rPr>
        <w:t>含汞废灯管</w:t>
      </w:r>
      <w:r>
        <w:rPr>
          <w:rFonts w:hint="eastAsia" w:ascii="仿宋_GB2312" w:eastAsia="仿宋_GB2312"/>
          <w:sz w:val="28"/>
          <w:szCs w:val="28"/>
        </w:rPr>
        <w:t>的处置服务。</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w:t>
      </w:r>
      <w:r>
        <w:rPr>
          <w:rFonts w:hint="eastAsia" w:ascii="仿宋_GB2312" w:eastAsia="仿宋_GB2312"/>
          <w:sz w:val="28"/>
          <w:szCs w:val="28"/>
          <w:lang w:eastAsia="zh-CN"/>
        </w:rPr>
        <w:t>我公司</w:t>
      </w:r>
      <w:r>
        <w:rPr>
          <w:rFonts w:hint="eastAsia" w:ascii="仿宋_GB2312" w:eastAsia="仿宋_GB2312"/>
          <w:sz w:val="28"/>
          <w:szCs w:val="28"/>
        </w:rPr>
        <w:t>按照环境保护有关法律法规、标准规范的规定对含汞废灯管最终安全</w:t>
      </w:r>
      <w:r>
        <w:rPr>
          <w:rFonts w:hint="eastAsia" w:ascii="仿宋_GB2312" w:eastAsia="仿宋_GB2312"/>
          <w:sz w:val="28"/>
          <w:szCs w:val="28"/>
          <w:lang w:eastAsia="zh-CN"/>
        </w:rPr>
        <w:t>、合法</w:t>
      </w:r>
      <w:r>
        <w:rPr>
          <w:rFonts w:hint="eastAsia" w:ascii="仿宋_GB2312" w:eastAsia="仿宋_GB2312"/>
          <w:sz w:val="28"/>
          <w:szCs w:val="28"/>
        </w:rPr>
        <w:t>处置。</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w:t>
      </w:r>
      <w:r>
        <w:rPr>
          <w:rFonts w:hint="eastAsia" w:ascii="仿宋_GB2312" w:eastAsia="仿宋_GB2312"/>
          <w:sz w:val="28"/>
          <w:szCs w:val="28"/>
          <w:lang w:eastAsia="zh-CN"/>
        </w:rPr>
        <w:t>我公司</w:t>
      </w:r>
      <w:r>
        <w:rPr>
          <w:rFonts w:hint="eastAsia" w:ascii="仿宋_GB2312" w:eastAsia="仿宋_GB2312"/>
          <w:sz w:val="28"/>
          <w:szCs w:val="28"/>
        </w:rPr>
        <w:t>承诺提供的</w:t>
      </w:r>
      <w:r>
        <w:rPr>
          <w:rFonts w:hint="eastAsia" w:ascii="仿宋_GB2312" w:eastAsia="仿宋_GB2312"/>
          <w:sz w:val="28"/>
          <w:szCs w:val="28"/>
          <w:lang w:eastAsia="zh-CN"/>
        </w:rPr>
        <w:t>含汞废灯管处置正规合法</w:t>
      </w:r>
      <w:r>
        <w:rPr>
          <w:rFonts w:hint="eastAsia" w:ascii="仿宋_GB2312" w:eastAsia="仿宋_GB2312"/>
          <w:sz w:val="28"/>
          <w:szCs w:val="28"/>
        </w:rPr>
        <w:t>，并承担相应责任。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_GB2312" w:eastAsia="仿宋_GB2312"/>
          <w:sz w:val="28"/>
          <w:szCs w:val="28"/>
        </w:rPr>
      </w:pPr>
      <w:r>
        <w:rPr>
          <w:rFonts w:hint="eastAsia" w:ascii="仿宋_GB2312" w:eastAsia="仿宋_GB2312"/>
          <w:sz w:val="28"/>
          <w:szCs w:val="28"/>
        </w:rPr>
        <w:t>报价单位名称（公章）：</w:t>
      </w:r>
    </w:p>
    <w:p>
      <w:pPr>
        <w:pStyle w:val="2"/>
      </w:pPr>
    </w:p>
    <w:p/>
    <w:p>
      <w:pPr>
        <w:pStyle w:val="2"/>
      </w:pPr>
    </w:p>
    <w:p/>
    <w:p>
      <w:pPr>
        <w:pStyle w:val="2"/>
      </w:pPr>
    </w:p>
    <w:p/>
    <w:p>
      <w:pPr>
        <w:pStyle w:val="2"/>
      </w:pPr>
    </w:p>
    <w:p/>
    <w:p>
      <w:pPr>
        <w:pStyle w:val="2"/>
      </w:pPr>
    </w:p>
    <w:p/>
    <w:p>
      <w:pPr>
        <w:pStyle w:val="2"/>
      </w:pPr>
    </w:p>
    <w:p/>
    <w:p>
      <w:pPr>
        <w:pStyle w:val="2"/>
      </w:pPr>
    </w:p>
    <w:p/>
    <w:p>
      <w:pPr>
        <w:pStyle w:val="2"/>
      </w:pPr>
    </w:p>
    <w:p/>
    <w:p>
      <w:pPr>
        <w:jc w:val="left"/>
        <w:rPr>
          <w:rStyle w:val="18"/>
          <w:rFonts w:ascii="仿宋_GB2312" w:eastAsia="仿宋_GB2312"/>
          <w:sz w:val="30"/>
        </w:rPr>
      </w:pPr>
      <w:r>
        <w:rPr>
          <w:rStyle w:val="18"/>
          <w:rFonts w:hint="eastAsia" w:ascii="仿宋_GB2312" w:eastAsia="仿宋_GB2312"/>
          <w:sz w:val="30"/>
        </w:rPr>
        <w:t xml:space="preserve">附件五 </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w:t>
      </w:r>
      <w:r>
        <w:rPr>
          <w:rFonts w:hint="eastAsia" w:ascii="仿宋_GB2312" w:eastAsia="仿宋_GB2312"/>
          <w:sz w:val="30"/>
          <w:szCs w:val="22"/>
          <w:lang w:eastAsia="zh-CN"/>
        </w:rPr>
        <w:t>2022</w:t>
      </w:r>
      <w:r>
        <w:rPr>
          <w:rFonts w:hint="eastAsia" w:ascii="仿宋_GB2312" w:eastAsia="仿宋_GB2312"/>
          <w:sz w:val="30"/>
          <w:szCs w:val="22"/>
        </w:rPr>
        <w:t>年    月    日</w:t>
      </w: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
      <w:pPr>
        <w:pStyle w:val="2"/>
      </w:pPr>
    </w:p>
    <w:p/>
    <w:p>
      <w:pPr>
        <w:pStyle w:val="2"/>
      </w:pPr>
    </w:p>
    <w:p/>
    <w:p>
      <w:pPr>
        <w:pStyle w:val="2"/>
      </w:pPr>
    </w:p>
    <w:p/>
    <w:p>
      <w:pPr>
        <w:jc w:val="left"/>
        <w:rPr>
          <w:rStyle w:val="18"/>
          <w:rFonts w:ascii="仿宋_GB2312" w:eastAsia="仿宋_GB2312"/>
          <w:sz w:val="30"/>
          <w:szCs w:val="22"/>
          <w:lang w:val="en-GB"/>
        </w:rPr>
      </w:pPr>
      <w:bookmarkStart w:id="13" w:name="_Toc509228412"/>
      <w:bookmarkStart w:id="14" w:name="_Toc473012596"/>
      <w:bookmarkStart w:id="15" w:name="_Toc509229875"/>
      <w:r>
        <w:rPr>
          <w:rStyle w:val="18"/>
          <w:rFonts w:hint="eastAsia" w:ascii="仿宋_GB2312" w:eastAsia="仿宋_GB2312"/>
          <w:sz w:val="30"/>
          <w:szCs w:val="22"/>
          <w:lang w:val="en-GB"/>
        </w:rPr>
        <w:t>附件六</w:t>
      </w:r>
    </w:p>
    <w:p>
      <w:pPr>
        <w:pStyle w:val="9"/>
        <w:spacing w:line="360" w:lineRule="auto"/>
        <w:rPr>
          <w:rStyle w:val="18"/>
          <w:rFonts w:ascii="仿宋_GB2312" w:eastAsia="仿宋_GB2312"/>
          <w:b/>
          <w:spacing w:val="0"/>
          <w:sz w:val="44"/>
          <w:lang w:val="en-GB"/>
        </w:rPr>
      </w:pPr>
      <w:r>
        <w:rPr>
          <w:rStyle w:val="18"/>
          <w:rFonts w:hint="eastAsia" w:ascii="仿宋_GB2312" w:eastAsia="仿宋_GB2312"/>
          <w:b/>
          <w:spacing w:val="0"/>
          <w:sz w:val="44"/>
          <w:lang w:val="en-GB"/>
        </w:rPr>
        <w:t xml:space="preserve">  合同</w:t>
      </w:r>
      <w:bookmarkEnd w:id="13"/>
      <w:bookmarkEnd w:id="14"/>
      <w:bookmarkEnd w:id="15"/>
      <w:r>
        <w:rPr>
          <w:rStyle w:val="18"/>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hint="default" w:ascii="仿宋_GB2312" w:hAnsi="宋体" w:eastAsia="仿宋_GB2312"/>
          <w:sz w:val="24"/>
          <w:szCs w:val="24"/>
          <w:u w:val="single"/>
          <w:lang w:val="en-US" w:eastAsia="zh-CN"/>
        </w:rPr>
      </w:pPr>
      <w:r>
        <w:rPr>
          <w:rFonts w:hint="eastAsia" w:ascii="仿宋_GB2312" w:hAnsi="宋体" w:eastAsia="仿宋_GB2312"/>
          <w:sz w:val="24"/>
          <w:szCs w:val="24"/>
        </w:rPr>
        <w:t>乙方：</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u w:val="single"/>
          <w:lang w:val="en-US" w:eastAsia="zh-CN"/>
        </w:rPr>
        <w:t xml:space="preserve">                          </w:t>
      </w:r>
    </w:p>
    <w:p>
      <w:pPr>
        <w:spacing w:line="560" w:lineRule="exact"/>
        <w:ind w:firstLine="480" w:firstLineChars="200"/>
        <w:rPr>
          <w:rFonts w:hint="eastAsia" w:ascii="仿宋_GB2312" w:eastAsia="仿宋_GB2312"/>
          <w:b w:val="0"/>
          <w:bCs w:val="0"/>
          <w:color w:val="auto"/>
          <w:sz w:val="24"/>
        </w:rPr>
      </w:pPr>
      <w:r>
        <w:rPr>
          <w:rFonts w:hint="eastAsia" w:ascii="仿宋_GB2312" w:hAnsi="仿宋" w:eastAsia="仿宋_GB2312" w:cs="仿宋"/>
          <w:b w:val="0"/>
          <w:bCs w:val="0"/>
          <w:color w:val="auto"/>
          <w:sz w:val="24"/>
        </w:rPr>
        <w:t>甲方在生产经营过程中会</w:t>
      </w: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，危废代码</w:t>
      </w:r>
      <w:r>
        <w:rPr>
          <w:rFonts w:hint="eastAsia" w:ascii="仿宋_GB2312" w:hAnsi="仿宋" w:eastAsia="仿宋_GB2312" w:cs="仿宋"/>
          <w:b w:val="0"/>
          <w:bCs w:val="0"/>
          <w:color w:val="auto"/>
          <w:sz w:val="24"/>
          <w:lang w:val="en-US" w:eastAsia="zh-CN"/>
        </w:rPr>
        <w:t>900-023-29</w:t>
      </w:r>
      <w:r>
        <w:rPr>
          <w:rFonts w:hint="eastAsia" w:ascii="仿宋_GB2312" w:hAnsi="仿宋" w:eastAsia="仿宋_GB2312" w:cs="仿宋"/>
          <w:b w:val="0"/>
          <w:bCs w:val="0"/>
          <w:color w:val="auto"/>
          <w:sz w:val="24"/>
        </w:rPr>
        <w:t>，可提供量预计为</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u w:val="single"/>
          <w:lang w:val="en-US" w:eastAsia="zh-CN"/>
        </w:rPr>
        <w:t>9</w:t>
      </w:r>
      <w:r>
        <w:rPr>
          <w:rFonts w:hint="eastAsia" w:ascii="仿宋_GB2312" w:hAnsi="仿宋" w:eastAsia="仿宋_GB2312" w:cs="仿宋"/>
          <w:b w:val="0"/>
          <w:bCs w:val="0"/>
          <w:color w:val="auto"/>
          <w:sz w:val="24"/>
        </w:rPr>
        <w:t>吨</w:t>
      </w:r>
      <w:r>
        <w:rPr>
          <w:rFonts w:hint="eastAsia" w:ascii="仿宋_GB2312" w:hAnsi="仿宋" w:eastAsia="仿宋_GB2312" w:cs="仿宋"/>
          <w:b w:val="0"/>
          <w:bCs w:val="0"/>
          <w:color w:val="auto"/>
          <w:sz w:val="24"/>
          <w:lang w:eastAsia="zh-CN"/>
        </w:rPr>
        <w:t>，委托给乙方进行安全、合法、无害化处置。</w:t>
      </w:r>
      <w:r>
        <w:rPr>
          <w:rFonts w:hint="eastAsia" w:ascii="仿宋_GB2312" w:eastAsia="仿宋_GB2312"/>
          <w:b w:val="0"/>
          <w:bCs w:val="0"/>
          <w:color w:val="auto"/>
          <w:sz w:val="24"/>
        </w:rPr>
        <w:t>为明确双方责任与义务，经双方协商一致，达成如下协议：</w:t>
      </w:r>
    </w:p>
    <w:p>
      <w:pPr>
        <w:pStyle w:val="2"/>
        <w:rPr>
          <w:rFonts w:hint="eastAsia"/>
        </w:rPr>
      </w:pPr>
    </w:p>
    <w:p>
      <w:pPr>
        <w:pStyle w:val="2"/>
        <w:numPr>
          <w:ilvl w:val="0"/>
          <w:numId w:val="0"/>
        </w:numPr>
        <w:ind w:firstLine="480" w:firstLineChars="200"/>
        <w:rPr>
          <w:rFonts w:hint="eastAsia" w:ascii="仿宋_GB2312" w:eastAsia="仿宋_GB2312"/>
          <w:b w:val="0"/>
          <w:bCs w:val="0"/>
          <w:color w:val="auto"/>
          <w:sz w:val="24"/>
          <w:lang w:eastAsia="zh-CN"/>
        </w:rPr>
      </w:pPr>
      <w:r>
        <w:rPr>
          <w:rFonts w:hint="eastAsia" w:ascii="仿宋_GB2312" w:eastAsia="仿宋_GB2312"/>
          <w:b w:val="0"/>
          <w:bCs w:val="0"/>
          <w:color w:val="auto"/>
          <w:sz w:val="24"/>
          <w:lang w:eastAsia="zh-CN"/>
        </w:rPr>
        <w:t>一、委托处置单价、金额（税率为</w:t>
      </w:r>
      <w:r>
        <w:rPr>
          <w:rFonts w:hint="eastAsia" w:ascii="仿宋_GB2312" w:eastAsia="仿宋_GB2312"/>
          <w:b w:val="0"/>
          <w:bCs w:val="0"/>
          <w:color w:val="auto"/>
          <w:sz w:val="24"/>
          <w:lang w:val="en-US" w:eastAsia="zh-CN"/>
        </w:rPr>
        <w:t xml:space="preserve">   %</w:t>
      </w:r>
      <w:r>
        <w:rPr>
          <w:rFonts w:hint="eastAsia" w:ascii="仿宋_GB2312" w:eastAsia="仿宋_GB2312"/>
          <w:b w:val="0"/>
          <w:bCs w:val="0"/>
          <w:color w:val="auto"/>
          <w:sz w:val="24"/>
          <w:lang w:eastAsia="zh-CN"/>
        </w:rPr>
        <w:t>）</w:t>
      </w:r>
    </w:p>
    <w:p>
      <w:pPr>
        <w:numPr>
          <w:ilvl w:val="0"/>
          <w:numId w:val="0"/>
        </w:numPr>
        <w:rPr>
          <w:rFonts w:hint="eastAsia"/>
          <w:lang w:eastAsia="zh-CN"/>
        </w:rPr>
      </w:pPr>
    </w:p>
    <w:tbl>
      <w:tblPr>
        <w:tblStyle w:val="10"/>
        <w:tblW w:w="9211" w:type="dxa"/>
        <w:tblInd w:w="-89" w:type="dxa"/>
        <w:shd w:val="clear" w:color="auto" w:fill="auto"/>
        <w:tblLayout w:type="fixed"/>
        <w:tblCellMar>
          <w:top w:w="0" w:type="dxa"/>
          <w:left w:w="108" w:type="dxa"/>
          <w:bottom w:w="0" w:type="dxa"/>
          <w:right w:w="108" w:type="dxa"/>
        </w:tblCellMar>
      </w:tblPr>
      <w:tblGrid>
        <w:gridCol w:w="854"/>
        <w:gridCol w:w="1261"/>
        <w:gridCol w:w="1500"/>
        <w:gridCol w:w="900"/>
        <w:gridCol w:w="1245"/>
        <w:gridCol w:w="1680"/>
        <w:gridCol w:w="1771"/>
      </w:tblGrid>
      <w:tr>
        <w:tblPrEx>
          <w:shd w:val="clear" w:color="auto" w:fill="auto"/>
          <w:tblCellMar>
            <w:top w:w="0" w:type="dxa"/>
            <w:left w:w="108" w:type="dxa"/>
            <w:bottom w:w="0" w:type="dxa"/>
            <w:right w:w="108" w:type="dxa"/>
          </w:tblCellMar>
        </w:tblPrEx>
        <w:trPr>
          <w:trHeight w:val="60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仿宋_GB2312" w:hAnsi="仿宋" w:eastAsia="仿宋_GB2312" w:cs="仿宋"/>
                <w:b w:val="0"/>
                <w:bCs w:val="0"/>
                <w:color w:val="auto"/>
                <w:sz w:val="24"/>
                <w:lang w:eastAsia="zh-CN"/>
              </w:rPr>
            </w:pPr>
            <w:r>
              <w:rPr>
                <w:rFonts w:hint="eastAsia" w:ascii="仿宋_GB2312" w:hAnsi="仿宋" w:eastAsia="仿宋_GB2312" w:cs="仿宋"/>
                <w:b w:val="0"/>
                <w:bCs w:val="0"/>
                <w:color w:val="auto"/>
                <w:sz w:val="24"/>
                <w:lang w:val="en-US" w:eastAsia="zh-CN"/>
              </w:rPr>
              <w:t>序号</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物资名称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危废代码</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仿宋_GB2312" w:hAnsi="仿宋" w:eastAsia="仿宋_GB2312" w:cs="仿宋"/>
                <w:b w:val="0"/>
                <w:bCs w:val="0"/>
                <w:color w:val="auto"/>
                <w:sz w:val="24"/>
                <w:lang w:eastAsia="zh-CN"/>
              </w:rPr>
            </w:pPr>
            <w:r>
              <w:rPr>
                <w:rFonts w:hint="eastAsia" w:ascii="仿宋_GB2312" w:hAnsi="仿宋" w:eastAsia="仿宋_GB2312" w:cs="仿宋"/>
                <w:b w:val="0"/>
                <w:bCs w:val="0"/>
                <w:color w:val="auto"/>
                <w:sz w:val="24"/>
                <w:lang w:val="en-US" w:eastAsia="zh-CN"/>
              </w:rPr>
              <w:t>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仿宋_GB2312" w:hAnsi="仿宋" w:eastAsia="仿宋_GB2312" w:cs="仿宋"/>
                <w:b w:val="0"/>
                <w:bCs w:val="0"/>
                <w:color w:val="auto"/>
                <w:sz w:val="24"/>
                <w:lang w:eastAsia="zh-CN"/>
              </w:rPr>
            </w:pPr>
            <w:r>
              <w:rPr>
                <w:rFonts w:hint="eastAsia" w:ascii="仿宋_GB2312" w:hAnsi="仿宋" w:eastAsia="仿宋_GB2312" w:cs="仿宋"/>
                <w:b w:val="0"/>
                <w:bCs w:val="0"/>
                <w:color w:val="auto"/>
                <w:sz w:val="24"/>
                <w:lang w:val="en-US" w:eastAsia="zh-CN"/>
              </w:rPr>
              <w:t>年度预估数量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委托处置单价（元/吨）</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金额（元）</w:t>
            </w:r>
          </w:p>
        </w:tc>
      </w:tr>
      <w:tr>
        <w:tblPrEx>
          <w:tblCellMar>
            <w:top w:w="0" w:type="dxa"/>
            <w:left w:w="108" w:type="dxa"/>
            <w:bottom w:w="0" w:type="dxa"/>
            <w:right w:w="108" w:type="dxa"/>
          </w:tblCellMar>
        </w:tblPrEx>
        <w:trPr>
          <w:trHeight w:val="71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60" w:lineRule="exact"/>
              <w:jc w:val="center"/>
              <w:rPr>
                <w:rFonts w:hint="eastAsia"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含汞废灯管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900-023-29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60" w:lineRule="exact"/>
              <w:jc w:val="center"/>
              <w:rPr>
                <w:rFonts w:hint="eastAsia"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吨</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60" w:lineRule="exact"/>
              <w:jc w:val="center"/>
              <w:rPr>
                <w:rFonts w:hint="default" w:ascii="仿宋_GB2312" w:hAnsi="仿宋" w:eastAsia="仿宋_GB2312" w:cs="仿宋"/>
                <w:b w:val="0"/>
                <w:bCs w:val="0"/>
                <w:color w:val="auto"/>
                <w:sz w:val="24"/>
                <w:lang w:val="en-US" w:eastAsia="zh-CN"/>
              </w:rPr>
            </w:pPr>
            <w:r>
              <w:rPr>
                <w:rFonts w:hint="eastAsia" w:ascii="仿宋_GB2312" w:hAnsi="仿宋" w:eastAsia="仿宋_GB2312" w:cs="仿宋"/>
                <w:b w:val="0"/>
                <w:bCs w:val="0"/>
                <w:color w:val="auto"/>
                <w:sz w:val="24"/>
                <w:lang w:val="en-US" w:eastAsia="zh-CN"/>
              </w:rPr>
              <w:t>9</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60" w:lineRule="exact"/>
              <w:ind w:firstLine="480" w:firstLineChars="200"/>
              <w:jc w:val="center"/>
              <w:rPr>
                <w:rFonts w:hint="eastAsia" w:ascii="仿宋_GB2312" w:hAnsi="仿宋" w:eastAsia="仿宋_GB2312" w:cs="仿宋"/>
                <w:b w:val="0"/>
                <w:bCs w:val="0"/>
                <w:color w:val="auto"/>
                <w:sz w:val="24"/>
                <w:lang w:val="en-US" w:eastAsia="zh-CN"/>
              </w:rPr>
            </w:pPr>
          </w:p>
        </w:tc>
        <w:tc>
          <w:tcPr>
            <w:tcW w:w="1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60" w:lineRule="exact"/>
              <w:ind w:firstLine="480" w:firstLineChars="200"/>
              <w:jc w:val="center"/>
              <w:rPr>
                <w:rFonts w:hint="eastAsia" w:ascii="仿宋_GB2312" w:hAnsi="仿宋" w:eastAsia="仿宋_GB2312" w:cs="仿宋"/>
                <w:b w:val="0"/>
                <w:bCs w:val="0"/>
                <w:color w:val="auto"/>
                <w:sz w:val="24"/>
                <w:lang w:val="en-US" w:eastAsia="zh-CN"/>
              </w:rPr>
            </w:pPr>
          </w:p>
        </w:tc>
      </w:tr>
    </w:tbl>
    <w:p>
      <w:pPr>
        <w:pStyle w:val="2"/>
      </w:pPr>
    </w:p>
    <w:p>
      <w:pPr>
        <w:spacing w:line="560" w:lineRule="exact"/>
        <w:ind w:firstLine="480" w:firstLineChars="20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二</w:t>
      </w:r>
      <w:r>
        <w:rPr>
          <w:rFonts w:hint="eastAsia" w:ascii="仿宋_GB2312" w:hAnsi="仿宋" w:eastAsia="仿宋_GB2312" w:cs="仿宋"/>
          <w:b w:val="0"/>
          <w:bCs w:val="0"/>
          <w:color w:val="auto"/>
          <w:sz w:val="24"/>
        </w:rPr>
        <w:t>、甲方责任：</w:t>
      </w:r>
    </w:p>
    <w:p>
      <w:pPr>
        <w:numPr>
          <w:ilvl w:val="0"/>
          <w:numId w:val="4"/>
        </w:numPr>
        <w:spacing w:line="560" w:lineRule="exact"/>
        <w:ind w:firstLine="48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rPr>
        <w:t>甲方应当按照相关法律法规规定对生产经营中产生的</w:t>
      </w: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进行规范收集后全部交由乙方回收利用</w:t>
      </w:r>
      <w:r>
        <w:rPr>
          <w:rFonts w:hint="eastAsia" w:ascii="仿宋_GB2312" w:hAnsi="仿宋" w:eastAsia="仿宋_GB2312" w:cs="仿宋"/>
          <w:b w:val="0"/>
          <w:bCs w:val="0"/>
          <w:color w:val="auto"/>
          <w:sz w:val="24"/>
          <w:lang w:eastAsia="zh-CN"/>
        </w:rPr>
        <w:t>，甲方免费提供叉车上车服务</w:t>
      </w:r>
      <w:r>
        <w:rPr>
          <w:rFonts w:hint="eastAsia" w:ascii="仿宋_GB2312" w:hAnsi="仿宋" w:eastAsia="仿宋_GB2312" w:cs="仿宋"/>
          <w:b w:val="0"/>
          <w:bCs w:val="0"/>
          <w:color w:val="auto"/>
          <w:sz w:val="24"/>
        </w:rPr>
        <w:t>。对于在甲方场地收集暂存的</w:t>
      </w: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，甲方全权负责其环保安全，防止污染环境，否则乙方有权拒绝回收利用，对此产生的责任均由甲方承担。</w:t>
      </w:r>
    </w:p>
    <w:p>
      <w:pPr>
        <w:numPr>
          <w:ilvl w:val="0"/>
          <w:numId w:val="4"/>
        </w:numPr>
        <w:spacing w:line="560" w:lineRule="exact"/>
        <w:ind w:firstLine="48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rPr>
        <w:t>甲方委托回收利用的</w:t>
      </w: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中严禁混入易燃易爆物质和放射性物质等其它垃圾杂质成分。</w:t>
      </w:r>
    </w:p>
    <w:p>
      <w:pPr>
        <w:numPr>
          <w:ilvl w:val="0"/>
          <w:numId w:val="4"/>
        </w:numPr>
        <w:spacing w:line="560" w:lineRule="exact"/>
        <w:ind w:firstLine="480"/>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分批交付。甲方应当在每次交付前</w:t>
      </w:r>
      <w:r>
        <w:rPr>
          <w:rFonts w:hint="eastAsia" w:ascii="仿宋_GB2312" w:hAnsi="仿宋" w:eastAsia="仿宋_GB2312" w:cs="仿宋"/>
          <w:b w:val="0"/>
          <w:bCs w:val="0"/>
          <w:color w:val="auto"/>
          <w:sz w:val="24"/>
          <w:lang w:eastAsia="zh-CN"/>
        </w:rPr>
        <w:t>七</w:t>
      </w:r>
      <w:r>
        <w:rPr>
          <w:rFonts w:hint="eastAsia" w:ascii="仿宋_GB2312" w:hAnsi="仿宋" w:eastAsia="仿宋_GB2312" w:cs="仿宋"/>
          <w:b w:val="0"/>
          <w:bCs w:val="0"/>
          <w:color w:val="auto"/>
          <w:sz w:val="24"/>
        </w:rPr>
        <w:t>个工作日通知乙方，以便乙方安排生产、做好入库准备。</w:t>
      </w:r>
    </w:p>
    <w:p>
      <w:pPr>
        <w:numPr>
          <w:ilvl w:val="0"/>
          <w:numId w:val="4"/>
        </w:numPr>
        <w:spacing w:line="560" w:lineRule="exact"/>
        <w:ind w:firstLine="480"/>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合同签后转移前，甲方在浙江省固体废物监管信息系统进行危险废物年度管理计划审批。管理计划审批完成后，每批次</w:t>
      </w:r>
      <w:r>
        <w:rPr>
          <w:rFonts w:hint="eastAsia" w:ascii="仿宋_GB2312" w:hAnsi="仿宋" w:eastAsia="仿宋_GB2312" w:cs="仿宋"/>
          <w:b w:val="0"/>
          <w:bCs w:val="0"/>
          <w:color w:val="auto"/>
          <w:sz w:val="24"/>
        </w:rPr>
        <w:t>甲方按照环保部门要求</w:t>
      </w:r>
      <w:r>
        <w:rPr>
          <w:rFonts w:hint="eastAsia" w:ascii="仿宋_GB2312" w:hAnsi="仿宋" w:eastAsia="仿宋_GB2312" w:cs="仿宋"/>
          <w:b w:val="0"/>
          <w:bCs w:val="0"/>
          <w:color w:val="auto"/>
          <w:sz w:val="24"/>
          <w:lang w:eastAsia="zh-CN"/>
        </w:rPr>
        <w:t>在浙江省固体废物监管信息系统</w:t>
      </w:r>
      <w:r>
        <w:rPr>
          <w:rFonts w:hint="eastAsia" w:ascii="仿宋_GB2312" w:hAnsi="仿宋" w:eastAsia="仿宋_GB2312" w:cs="仿宋"/>
          <w:b w:val="0"/>
          <w:bCs w:val="0"/>
          <w:color w:val="auto"/>
          <w:sz w:val="24"/>
        </w:rPr>
        <w:t>办理危险废物转移联单手续。</w:t>
      </w:r>
    </w:p>
    <w:p>
      <w:pPr>
        <w:numPr>
          <w:ilvl w:val="0"/>
          <w:numId w:val="0"/>
        </w:numPr>
        <w:spacing w:line="560" w:lineRule="exact"/>
        <w:ind w:left="630" w:leftChars="0"/>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三、</w:t>
      </w:r>
      <w:r>
        <w:rPr>
          <w:rFonts w:hint="eastAsia" w:ascii="仿宋_GB2312" w:hAnsi="仿宋" w:eastAsia="仿宋_GB2312" w:cs="仿宋"/>
          <w:b w:val="0"/>
          <w:bCs w:val="0"/>
          <w:color w:val="auto"/>
          <w:sz w:val="24"/>
        </w:rPr>
        <w:t>乙方责任：</w:t>
      </w:r>
    </w:p>
    <w:p>
      <w:pPr>
        <w:spacing w:line="560" w:lineRule="exact"/>
        <w:ind w:firstLine="480" w:firstLineChars="200"/>
        <w:rPr>
          <w:rFonts w:hint="eastAsia" w:ascii="仿宋_GB2312" w:hAnsi="仿宋" w:eastAsia="仿宋_GB2312" w:cs="仿宋"/>
          <w:b w:val="0"/>
          <w:bCs w:val="0"/>
          <w:color w:val="auto"/>
          <w:sz w:val="24"/>
        </w:rPr>
      </w:pPr>
      <w:r>
        <w:rPr>
          <w:rFonts w:ascii="仿宋_GB2312" w:hAnsi="仿宋" w:eastAsia="仿宋_GB2312" w:cs="仿宋"/>
          <w:b w:val="0"/>
          <w:bCs w:val="0"/>
          <w:color w:val="auto"/>
          <w:sz w:val="24"/>
        </w:rPr>
        <w:t>1 </w:t>
      </w:r>
      <w:r>
        <w:rPr>
          <w:rFonts w:hint="eastAsia" w:ascii="仿宋_GB2312" w:hAnsi="仿宋" w:eastAsia="仿宋_GB2312" w:cs="仿宋"/>
          <w:b w:val="0"/>
          <w:bCs w:val="0"/>
          <w:color w:val="auto"/>
          <w:sz w:val="24"/>
        </w:rPr>
        <w:t>、</w:t>
      </w:r>
      <w:r>
        <w:rPr>
          <w:rFonts w:hint="eastAsia" w:ascii="仿宋_GB2312" w:hAnsi="仿宋" w:eastAsia="仿宋_GB2312" w:cs="仿宋"/>
          <w:b w:val="0"/>
          <w:bCs w:val="0"/>
          <w:color w:val="auto"/>
          <w:sz w:val="24"/>
          <w:lang w:eastAsia="zh-CN"/>
        </w:rPr>
        <w:t>乙方及乙方委托的运输单位须在浙江省固体废物监管信息系统备案通过。</w:t>
      </w:r>
    </w:p>
    <w:p>
      <w:pPr>
        <w:spacing w:line="560" w:lineRule="exact"/>
        <w:ind w:firstLine="480" w:firstLineChars="200"/>
        <w:rPr>
          <w:rFonts w:hint="eastAsia" w:ascii="仿宋" w:hAnsi="仿宋" w:eastAsia="仿宋" w:cs="仿宋"/>
          <w:b w:val="0"/>
          <w:bCs w:val="0"/>
          <w:color w:val="auto"/>
          <w:sz w:val="24"/>
        </w:rPr>
      </w:pPr>
      <w:r>
        <w:rPr>
          <w:rFonts w:hint="eastAsia" w:ascii="仿宋_GB2312" w:hAnsi="仿宋" w:eastAsia="仿宋_GB2312" w:cs="仿宋"/>
          <w:b w:val="0"/>
          <w:bCs w:val="0"/>
          <w:color w:val="auto"/>
          <w:sz w:val="24"/>
          <w:lang w:val="en-US" w:eastAsia="zh-CN"/>
        </w:rPr>
        <w:t>2、</w:t>
      </w:r>
      <w:r>
        <w:rPr>
          <w:rFonts w:hint="eastAsia" w:ascii="仿宋_GB2312" w:hAnsi="仿宋" w:eastAsia="仿宋_GB2312" w:cs="仿宋"/>
          <w:b w:val="0"/>
          <w:bCs w:val="0"/>
          <w:color w:val="auto"/>
          <w:sz w:val="24"/>
        </w:rPr>
        <w:t>乙方负责</w:t>
      </w: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的运输，自行组织人员和有此类货物运输资质的车辆到甲方所在地</w:t>
      </w:r>
      <w:r>
        <w:rPr>
          <w:rFonts w:hint="eastAsia" w:ascii="仿宋_GB2312" w:hAnsi="仿宋" w:eastAsia="仿宋_GB2312" w:cs="仿宋"/>
          <w:b w:val="0"/>
          <w:bCs w:val="0"/>
          <w:color w:val="auto"/>
          <w:sz w:val="24"/>
          <w:lang w:eastAsia="zh-CN"/>
        </w:rPr>
        <w:t>装车、</w:t>
      </w:r>
      <w:r>
        <w:rPr>
          <w:rFonts w:hint="eastAsia" w:ascii="仿宋_GB2312" w:hAnsi="仿宋" w:eastAsia="仿宋_GB2312" w:cs="仿宋"/>
          <w:b w:val="0"/>
          <w:bCs w:val="0"/>
          <w:color w:val="auto"/>
          <w:sz w:val="24"/>
        </w:rPr>
        <w:t>提货。</w:t>
      </w:r>
      <w:r>
        <w:rPr>
          <w:rFonts w:hint="eastAsia" w:ascii="仿宋" w:hAnsi="仿宋" w:eastAsia="仿宋" w:cs="仿宋"/>
          <w:b w:val="0"/>
          <w:bCs w:val="0"/>
          <w:color w:val="auto"/>
          <w:sz w:val="24"/>
        </w:rPr>
        <w:t>离开甲方大门后，</w:t>
      </w:r>
      <w:r>
        <w:rPr>
          <w:rFonts w:hint="eastAsia" w:ascii="仿宋" w:hAnsi="仿宋" w:eastAsia="仿宋" w:cs="仿宋"/>
          <w:b w:val="0"/>
          <w:bCs w:val="0"/>
          <w:color w:val="auto"/>
          <w:sz w:val="24"/>
          <w:lang w:eastAsia="zh-CN"/>
        </w:rPr>
        <w:t>含汞废灯管</w:t>
      </w:r>
      <w:r>
        <w:rPr>
          <w:rFonts w:hint="eastAsia" w:ascii="仿宋" w:hAnsi="仿宋" w:eastAsia="仿宋" w:cs="仿宋"/>
          <w:b w:val="0"/>
          <w:bCs w:val="0"/>
          <w:color w:val="auto"/>
          <w:sz w:val="24"/>
        </w:rPr>
        <w:t>的法律风险由乙方承担。</w:t>
      </w:r>
    </w:p>
    <w:p>
      <w:pPr>
        <w:spacing w:line="560" w:lineRule="exact"/>
        <w:ind w:firstLine="480" w:firstLineChars="200"/>
        <w:rPr>
          <w:rFonts w:hint="eastAsia" w:ascii="仿宋_GB2312" w:hAnsi="仿宋" w:eastAsia="仿宋_GB2312" w:cs="仿宋"/>
          <w:b w:val="0"/>
          <w:bCs w:val="0"/>
          <w:color w:val="auto"/>
          <w:sz w:val="24"/>
        </w:rPr>
      </w:pPr>
      <w:r>
        <w:rPr>
          <w:rFonts w:hint="eastAsia" w:ascii="仿宋" w:hAnsi="仿宋" w:eastAsia="仿宋" w:cs="仿宋"/>
          <w:b w:val="0"/>
          <w:bCs w:val="0"/>
          <w:color w:val="auto"/>
          <w:sz w:val="24"/>
          <w:lang w:val="en-US" w:eastAsia="zh-CN"/>
        </w:rPr>
        <w:t>3</w:t>
      </w:r>
      <w:r>
        <w:rPr>
          <w:rFonts w:hint="eastAsia" w:ascii="仿宋" w:hAnsi="仿宋" w:eastAsia="仿宋" w:cs="仿宋"/>
          <w:b w:val="0"/>
          <w:bCs w:val="0"/>
          <w:color w:val="auto"/>
          <w:sz w:val="24"/>
        </w:rPr>
        <w:t>、</w:t>
      </w:r>
      <w:r>
        <w:rPr>
          <w:rFonts w:hint="eastAsia" w:ascii="仿宋_GB2312" w:hAnsi="仿宋" w:eastAsia="仿宋_GB2312" w:cs="仿宋"/>
          <w:b w:val="0"/>
          <w:bCs w:val="0"/>
          <w:color w:val="auto"/>
          <w:sz w:val="24"/>
        </w:rPr>
        <w:t>乙方应按照有关法律法规、标准规范的规定对</w:t>
      </w: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进行运输、储存、最终安全</w:t>
      </w:r>
      <w:r>
        <w:rPr>
          <w:rFonts w:hint="eastAsia" w:ascii="仿宋_GB2312" w:hAnsi="仿宋" w:eastAsia="仿宋_GB2312" w:cs="仿宋"/>
          <w:b w:val="0"/>
          <w:bCs w:val="0"/>
          <w:color w:val="auto"/>
          <w:sz w:val="24"/>
          <w:lang w:eastAsia="zh-CN"/>
        </w:rPr>
        <w:t>处置</w:t>
      </w:r>
      <w:r>
        <w:rPr>
          <w:rFonts w:hint="eastAsia" w:ascii="仿宋_GB2312" w:hAnsi="仿宋" w:eastAsia="仿宋_GB2312" w:cs="仿宋"/>
          <w:b w:val="0"/>
          <w:bCs w:val="0"/>
          <w:color w:val="auto"/>
          <w:sz w:val="24"/>
        </w:rPr>
        <w:t>。</w:t>
      </w:r>
    </w:p>
    <w:p>
      <w:pPr>
        <w:spacing w:line="360" w:lineRule="auto"/>
        <w:ind w:firstLine="480" w:firstLineChars="200"/>
        <w:rPr>
          <w:rFonts w:ascii="仿宋" w:hAnsi="仿宋" w:eastAsia="仿宋" w:cs="仿宋"/>
          <w:b w:val="0"/>
          <w:bCs w:val="0"/>
          <w:color w:val="auto"/>
          <w:sz w:val="24"/>
        </w:rPr>
      </w:pPr>
      <w:r>
        <w:rPr>
          <w:rFonts w:hint="eastAsia" w:ascii="仿宋" w:hAnsi="仿宋" w:eastAsia="仿宋" w:cs="仿宋"/>
          <w:b w:val="0"/>
          <w:bCs w:val="0"/>
          <w:color w:val="auto"/>
          <w:sz w:val="24"/>
          <w:lang w:val="en-US" w:eastAsia="zh-CN"/>
        </w:rPr>
        <w:t>4</w:t>
      </w:r>
      <w:r>
        <w:rPr>
          <w:rFonts w:hint="eastAsia" w:ascii="仿宋" w:hAnsi="仿宋" w:eastAsia="仿宋" w:cs="仿宋"/>
          <w:b w:val="0"/>
          <w:bCs w:val="0"/>
          <w:color w:val="auto"/>
          <w:sz w:val="24"/>
        </w:rPr>
        <w:t>、乙方人员和运输车辆进入甲方生产区域，必须遵守甲方安全生产管理制度及相关规定，并服从甲方人员的指挥。</w:t>
      </w:r>
    </w:p>
    <w:p>
      <w:pPr>
        <w:pStyle w:val="2"/>
        <w:spacing w:line="360" w:lineRule="auto"/>
        <w:rPr>
          <w:rFonts w:hint="eastAsia" w:ascii="仿宋" w:hAnsi="仿宋" w:eastAsia="仿宋"/>
          <w:b w:val="0"/>
          <w:bCs w:val="0"/>
          <w:color w:val="auto"/>
          <w:sz w:val="24"/>
        </w:rPr>
      </w:pPr>
      <w:r>
        <w:rPr>
          <w:rFonts w:hint="eastAsia"/>
          <w:b w:val="0"/>
          <w:bCs w:val="0"/>
          <w:color w:val="auto"/>
        </w:rPr>
        <w:t xml:space="preserve"> </w:t>
      </w:r>
      <w:r>
        <w:rPr>
          <w:b w:val="0"/>
          <w:bCs w:val="0"/>
          <w:color w:val="auto"/>
        </w:rPr>
        <w:t xml:space="preserve">  </w:t>
      </w:r>
      <w:r>
        <w:rPr>
          <w:rFonts w:hint="eastAsia"/>
          <w:b w:val="0"/>
          <w:bCs w:val="0"/>
          <w:color w:val="auto"/>
          <w:lang w:val="en-US" w:eastAsia="zh-CN"/>
        </w:rPr>
        <w:t xml:space="preserve">  </w:t>
      </w:r>
      <w:r>
        <w:rPr>
          <w:rFonts w:hint="eastAsia" w:ascii="仿宋" w:hAnsi="仿宋" w:eastAsia="仿宋"/>
          <w:b w:val="0"/>
          <w:bCs w:val="0"/>
          <w:color w:val="auto"/>
          <w:sz w:val="24"/>
          <w:lang w:val="en-US" w:eastAsia="zh-CN"/>
        </w:rPr>
        <w:t>5</w:t>
      </w:r>
      <w:r>
        <w:rPr>
          <w:rFonts w:hint="eastAsia" w:ascii="仿宋" w:hAnsi="仿宋" w:eastAsia="仿宋"/>
          <w:b w:val="0"/>
          <w:bCs w:val="0"/>
          <w:color w:val="auto"/>
          <w:sz w:val="24"/>
        </w:rPr>
        <w:t>、乙方拒绝按本合同约定回收</w:t>
      </w:r>
      <w:r>
        <w:rPr>
          <w:rFonts w:hint="eastAsia" w:ascii="仿宋" w:hAnsi="仿宋" w:eastAsia="仿宋" w:cs="仿宋"/>
          <w:b w:val="0"/>
          <w:bCs w:val="0"/>
          <w:color w:val="auto"/>
          <w:sz w:val="24"/>
          <w:lang w:eastAsia="zh-CN"/>
        </w:rPr>
        <w:t>含汞废灯管</w:t>
      </w:r>
      <w:r>
        <w:rPr>
          <w:rFonts w:hint="eastAsia" w:ascii="仿宋" w:hAnsi="仿宋" w:eastAsia="仿宋" w:cs="仿宋"/>
          <w:b w:val="0"/>
          <w:bCs w:val="0"/>
          <w:color w:val="auto"/>
          <w:sz w:val="24"/>
        </w:rPr>
        <w:t>的，甲方有权解除合同，没收乙方的履约保证金。</w:t>
      </w:r>
    </w:p>
    <w:p>
      <w:pPr>
        <w:spacing w:line="360" w:lineRule="auto"/>
        <w:ind w:left="56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四</w:t>
      </w:r>
      <w:r>
        <w:rPr>
          <w:rFonts w:hint="eastAsia" w:ascii="仿宋_GB2312" w:hAnsi="仿宋" w:eastAsia="仿宋_GB2312" w:cs="仿宋"/>
          <w:b w:val="0"/>
          <w:bCs w:val="0"/>
          <w:color w:val="auto"/>
          <w:sz w:val="24"/>
        </w:rPr>
        <w:t>、</w:t>
      </w: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计量：</w:t>
      </w:r>
    </w:p>
    <w:p>
      <w:pPr>
        <w:spacing w:line="560" w:lineRule="exact"/>
        <w:ind w:firstLine="480" w:firstLineChars="20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含汞废灯管</w:t>
      </w:r>
      <w:r>
        <w:rPr>
          <w:rFonts w:hint="eastAsia" w:ascii="仿宋_GB2312" w:hAnsi="仿宋" w:eastAsia="仿宋_GB2312" w:cs="仿宋"/>
          <w:b w:val="0"/>
          <w:bCs w:val="0"/>
          <w:color w:val="auto"/>
          <w:sz w:val="24"/>
        </w:rPr>
        <w:t>以甲方现场称重计量为准。若双方磅差超过千分之三，双方另行协商处理。每车过磅，每月汇总</w:t>
      </w:r>
      <w:r>
        <w:rPr>
          <w:rFonts w:hint="eastAsia" w:ascii="仿宋_GB2312" w:hAnsi="仿宋" w:eastAsia="仿宋_GB2312" w:cs="仿宋"/>
          <w:b w:val="0"/>
          <w:bCs w:val="0"/>
          <w:color w:val="auto"/>
          <w:sz w:val="24"/>
          <w:lang w:eastAsia="zh-CN"/>
        </w:rPr>
        <w:t>结</w:t>
      </w:r>
      <w:r>
        <w:rPr>
          <w:rFonts w:hint="eastAsia" w:ascii="仿宋_GB2312" w:hAnsi="仿宋" w:eastAsia="仿宋_GB2312" w:cs="仿宋"/>
          <w:b w:val="0"/>
          <w:bCs w:val="0"/>
          <w:color w:val="auto"/>
          <w:sz w:val="24"/>
        </w:rPr>
        <w:t>算。</w:t>
      </w:r>
    </w:p>
    <w:p>
      <w:pPr>
        <w:spacing w:line="560" w:lineRule="exact"/>
        <w:ind w:firstLine="480" w:firstLineChars="200"/>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五</w:t>
      </w:r>
      <w:r>
        <w:rPr>
          <w:rFonts w:hint="eastAsia" w:ascii="仿宋_GB2312" w:hAnsi="仿宋" w:eastAsia="仿宋_GB2312" w:cs="仿宋"/>
          <w:b w:val="0"/>
          <w:bCs w:val="0"/>
          <w:color w:val="auto"/>
          <w:sz w:val="24"/>
        </w:rPr>
        <w:t>、合同履约保证金：</w:t>
      </w:r>
    </w:p>
    <w:p>
      <w:pPr>
        <w:spacing w:line="560" w:lineRule="exact"/>
        <w:ind w:firstLine="480" w:firstLineChars="200"/>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rPr>
        <w:t>本合同签订的同时，乙方应向甲方缴纳</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u w:val="single"/>
          <w:lang w:val="en-US" w:eastAsia="zh-CN"/>
        </w:rPr>
        <w:t xml:space="preserve"> </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rPr>
        <w:t>元作为履约保证金。待合同履行完毕后一月内，乙方服务无遗留问题，甲方原额无息退还履约保证金。</w:t>
      </w:r>
    </w:p>
    <w:p>
      <w:pPr>
        <w:spacing w:line="560" w:lineRule="exact"/>
        <w:ind w:firstLine="57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六</w:t>
      </w:r>
      <w:r>
        <w:rPr>
          <w:rFonts w:hint="eastAsia" w:ascii="仿宋_GB2312" w:hAnsi="仿宋" w:eastAsia="仿宋_GB2312" w:cs="仿宋"/>
          <w:b w:val="0"/>
          <w:bCs w:val="0"/>
          <w:color w:val="auto"/>
          <w:sz w:val="24"/>
        </w:rPr>
        <w:t>、付款方式：</w:t>
      </w:r>
    </w:p>
    <w:p>
      <w:pPr>
        <w:spacing w:line="560" w:lineRule="exact"/>
        <w:ind w:firstLine="480" w:firstLineChars="20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rPr>
        <w:t>甲方应在收到乙方发票二十个工作日内将该批次</w:t>
      </w:r>
      <w:r>
        <w:rPr>
          <w:rFonts w:hint="eastAsia" w:ascii="仿宋_GB2312" w:hAnsi="仿宋" w:eastAsia="仿宋_GB2312" w:cs="仿宋"/>
          <w:b w:val="0"/>
          <w:bCs w:val="0"/>
          <w:color w:val="auto"/>
          <w:sz w:val="24"/>
          <w:lang w:eastAsia="zh-CN"/>
        </w:rPr>
        <w:t>含汞废灯管处置</w:t>
      </w:r>
      <w:r>
        <w:rPr>
          <w:rFonts w:hint="eastAsia" w:ascii="仿宋_GB2312" w:hAnsi="仿宋" w:eastAsia="仿宋_GB2312" w:cs="仿宋"/>
          <w:b w:val="0"/>
          <w:bCs w:val="0"/>
          <w:color w:val="auto"/>
          <w:sz w:val="24"/>
        </w:rPr>
        <w:t>费汇入</w:t>
      </w:r>
      <w:r>
        <w:rPr>
          <w:rFonts w:hint="eastAsia" w:ascii="仿宋_GB2312" w:hAnsi="仿宋" w:eastAsia="仿宋_GB2312" w:cs="仿宋"/>
          <w:b w:val="0"/>
          <w:bCs w:val="0"/>
          <w:color w:val="auto"/>
          <w:sz w:val="24"/>
          <w:lang w:eastAsia="zh-CN"/>
        </w:rPr>
        <w:t>乙</w:t>
      </w:r>
      <w:r>
        <w:rPr>
          <w:rFonts w:hint="eastAsia" w:ascii="仿宋_GB2312" w:hAnsi="仿宋" w:eastAsia="仿宋_GB2312" w:cs="仿宋"/>
          <w:b w:val="0"/>
          <w:bCs w:val="0"/>
          <w:color w:val="auto"/>
          <w:sz w:val="24"/>
        </w:rPr>
        <w:t>方指定账户。</w:t>
      </w:r>
      <w:r>
        <w:rPr>
          <w:rFonts w:hint="eastAsia" w:ascii="仿宋_GB2312" w:hAnsi="仿宋" w:eastAsia="仿宋_GB2312" w:cs="仿宋"/>
          <w:b w:val="0"/>
          <w:bCs w:val="0"/>
          <w:color w:val="auto"/>
          <w:sz w:val="24"/>
          <w:lang w:eastAsia="zh-CN"/>
        </w:rPr>
        <w:t>甲</w:t>
      </w:r>
      <w:r>
        <w:rPr>
          <w:rFonts w:hint="eastAsia" w:ascii="仿宋_GB2312" w:hAnsi="仿宋" w:eastAsia="仿宋_GB2312" w:cs="仿宋"/>
          <w:b w:val="0"/>
          <w:bCs w:val="0"/>
          <w:color w:val="auto"/>
          <w:sz w:val="24"/>
        </w:rPr>
        <w:t>方逾期付款的，每逾期一天，应按应付金额的0.</w:t>
      </w:r>
      <w:r>
        <w:rPr>
          <w:rFonts w:ascii="仿宋_GB2312" w:hAnsi="仿宋" w:eastAsia="仿宋_GB2312" w:cs="仿宋"/>
          <w:b w:val="0"/>
          <w:bCs w:val="0"/>
          <w:color w:val="auto"/>
          <w:sz w:val="24"/>
        </w:rPr>
        <w:t>2</w:t>
      </w:r>
      <w:r>
        <w:rPr>
          <w:rFonts w:hint="eastAsia" w:ascii="仿宋_GB2312" w:hAnsi="仿宋" w:eastAsia="仿宋_GB2312" w:cs="仿宋"/>
          <w:b w:val="0"/>
          <w:bCs w:val="0"/>
          <w:color w:val="auto"/>
          <w:sz w:val="24"/>
        </w:rPr>
        <w:t>%向</w:t>
      </w:r>
      <w:r>
        <w:rPr>
          <w:rFonts w:hint="eastAsia" w:ascii="仿宋_GB2312" w:hAnsi="仿宋" w:eastAsia="仿宋_GB2312" w:cs="仿宋"/>
          <w:b w:val="0"/>
          <w:bCs w:val="0"/>
          <w:color w:val="auto"/>
          <w:sz w:val="24"/>
          <w:lang w:eastAsia="zh-CN"/>
        </w:rPr>
        <w:t>乙</w:t>
      </w:r>
      <w:r>
        <w:rPr>
          <w:rFonts w:hint="eastAsia" w:ascii="仿宋_GB2312" w:hAnsi="仿宋" w:eastAsia="仿宋_GB2312" w:cs="仿宋"/>
          <w:b w:val="0"/>
          <w:bCs w:val="0"/>
          <w:color w:val="auto"/>
          <w:sz w:val="24"/>
        </w:rPr>
        <w:t>方承担违约金。</w:t>
      </w:r>
    </w:p>
    <w:p>
      <w:pPr>
        <w:spacing w:line="560" w:lineRule="exact"/>
        <w:ind w:firstLine="480" w:firstLineChars="200"/>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七</w:t>
      </w:r>
      <w:r>
        <w:rPr>
          <w:rFonts w:hint="eastAsia" w:ascii="仿宋_GB2312" w:hAnsi="仿宋" w:eastAsia="仿宋_GB2312" w:cs="仿宋"/>
          <w:b w:val="0"/>
          <w:bCs w:val="0"/>
          <w:color w:val="auto"/>
          <w:sz w:val="24"/>
        </w:rPr>
        <w:t>、在履行合同过程中发生争议的，双方应协商解决；协商不成的，可向</w:t>
      </w:r>
      <w:r>
        <w:rPr>
          <w:rFonts w:hint="eastAsia" w:ascii="仿宋_GB2312" w:hAnsi="仿宋" w:eastAsia="仿宋_GB2312" w:cs="仿宋"/>
          <w:b w:val="0"/>
          <w:bCs w:val="0"/>
          <w:color w:val="auto"/>
          <w:sz w:val="24"/>
          <w:lang w:eastAsia="zh-CN"/>
        </w:rPr>
        <w:t>甲</w:t>
      </w:r>
      <w:r>
        <w:rPr>
          <w:rFonts w:hint="eastAsia" w:ascii="仿宋_GB2312" w:hAnsi="仿宋" w:eastAsia="仿宋_GB2312" w:cs="仿宋"/>
          <w:b w:val="0"/>
          <w:bCs w:val="0"/>
          <w:color w:val="auto"/>
          <w:sz w:val="24"/>
        </w:rPr>
        <w:t>方住所地人民法院提起诉讼。</w:t>
      </w:r>
    </w:p>
    <w:p>
      <w:pPr>
        <w:spacing w:line="560" w:lineRule="exact"/>
        <w:ind w:firstLine="480" w:firstLineChars="20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八</w:t>
      </w:r>
      <w:r>
        <w:rPr>
          <w:rFonts w:hint="eastAsia" w:ascii="仿宋_GB2312" w:hAnsi="仿宋" w:eastAsia="仿宋_GB2312" w:cs="仿宋"/>
          <w:b w:val="0"/>
          <w:bCs w:val="0"/>
          <w:color w:val="auto"/>
          <w:sz w:val="24"/>
        </w:rPr>
        <w:t>、其它：</w:t>
      </w:r>
    </w:p>
    <w:p>
      <w:pPr>
        <w:spacing w:line="560" w:lineRule="exact"/>
        <w:ind w:firstLine="480" w:firstLineChars="200"/>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rPr>
        <w:t>1、遇不可抗力导致合同不可履行或者不能完全履行的，双方可协商顺延履行期限，互不承担责任。不可抗力包括但不限于战争、恶劣天气、地震、水灾、火灾、禁运、罢工等。</w:t>
      </w:r>
    </w:p>
    <w:p>
      <w:pPr>
        <w:spacing w:line="560" w:lineRule="exact"/>
        <w:ind w:firstLine="480" w:firstLineChars="20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rPr>
        <w:t>2、本合同有效期</w:t>
      </w:r>
      <w:r>
        <w:rPr>
          <w:rFonts w:hint="eastAsia" w:ascii="仿宋_GB2312" w:hAnsi="仿宋" w:eastAsia="仿宋_GB2312" w:cs="仿宋"/>
          <w:b w:val="0"/>
          <w:bCs w:val="0"/>
          <w:color w:val="auto"/>
          <w:sz w:val="24"/>
          <w:lang w:eastAsia="zh-CN"/>
        </w:rPr>
        <w:t>一年，</w:t>
      </w:r>
      <w:r>
        <w:rPr>
          <w:rFonts w:hint="eastAsia" w:ascii="仿宋_GB2312" w:hAnsi="仿宋" w:eastAsia="仿宋_GB2312" w:cs="仿宋"/>
          <w:b w:val="0"/>
          <w:bCs w:val="0"/>
          <w:color w:val="auto"/>
          <w:sz w:val="24"/>
        </w:rPr>
        <w:t>自</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rPr>
        <w:t>年</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rPr>
        <w:t>月</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rPr>
        <w:t>日至</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u w:val="single"/>
          <w:lang w:val="en-US" w:eastAsia="zh-CN"/>
        </w:rPr>
        <w:t xml:space="preserve">  </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rPr>
        <w:t>年</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u w:val="single"/>
          <w:lang w:val="en-US" w:eastAsia="zh-CN"/>
        </w:rPr>
        <w:t xml:space="preserve"> </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rPr>
        <w:t>月</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rPr>
        <w:t>日止。</w:t>
      </w:r>
    </w:p>
    <w:p>
      <w:pPr>
        <w:spacing w:line="560" w:lineRule="exact"/>
        <w:ind w:firstLine="480" w:firstLineChars="20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rPr>
        <w:t>3、本合同未尽事宜，双方可签订补充协议。</w:t>
      </w:r>
    </w:p>
    <w:p>
      <w:pPr>
        <w:spacing w:line="560" w:lineRule="exact"/>
        <w:ind w:firstLine="480" w:firstLineChars="200"/>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rPr>
        <w:t>4、本合同一式肆份，甲乙双方各执贰份。本合同自甲乙双方签章起生效。</w:t>
      </w:r>
    </w:p>
    <w:p>
      <w:pPr>
        <w:spacing w:line="560" w:lineRule="exact"/>
        <w:ind w:firstLine="420" w:firstLineChars="200"/>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10</w:t>
    </w:r>
    <w:r>
      <w:fldChar w:fldCharType="end"/>
    </w:r>
  </w:p>
  <w:p>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E1378EF"/>
    <w:multiLevelType w:val="multilevel"/>
    <w:tmpl w:val="4E1378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4F444BEF"/>
    <w:multiLevelType w:val="singleLevel"/>
    <w:tmpl w:val="4F444BEF"/>
    <w:lvl w:ilvl="0" w:tentative="0">
      <w:start w:val="3"/>
      <w:numFmt w:val="chineseCounting"/>
      <w:suff w:val="nothing"/>
      <w:lvlText w:val="%1、"/>
      <w:lvlJc w:val="left"/>
      <w:rPr>
        <w:rFonts w:hint="eastAsia"/>
      </w:rPr>
    </w:lvl>
  </w:abstractNum>
  <w:abstractNum w:abstractNumId="3">
    <w:nsid w:val="550A8AFC"/>
    <w:multiLevelType w:val="singleLevel"/>
    <w:tmpl w:val="550A8AFC"/>
    <w:lvl w:ilvl="0" w:tentative="0">
      <w:start w:val="1"/>
      <w:numFmt w:val="decimal"/>
      <w:suff w:val="nothing"/>
      <w:lvlText w:val="%1、"/>
      <w:lvlJc w:val="left"/>
      <w:pPr>
        <w:ind w:left="-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297576D"/>
    <w:rsid w:val="0029396E"/>
    <w:rsid w:val="003A657B"/>
    <w:rsid w:val="00517D5D"/>
    <w:rsid w:val="005926A3"/>
    <w:rsid w:val="008746A5"/>
    <w:rsid w:val="00A40B29"/>
    <w:rsid w:val="00B574EC"/>
    <w:rsid w:val="01CF7118"/>
    <w:rsid w:val="01D22213"/>
    <w:rsid w:val="01E64923"/>
    <w:rsid w:val="02517829"/>
    <w:rsid w:val="02834D04"/>
    <w:rsid w:val="04605697"/>
    <w:rsid w:val="05D22118"/>
    <w:rsid w:val="06057AB3"/>
    <w:rsid w:val="06B63B23"/>
    <w:rsid w:val="076328DA"/>
    <w:rsid w:val="07F22E47"/>
    <w:rsid w:val="097479E0"/>
    <w:rsid w:val="0A0C6ADD"/>
    <w:rsid w:val="0A32752C"/>
    <w:rsid w:val="0A9D2C63"/>
    <w:rsid w:val="0AAC6C3B"/>
    <w:rsid w:val="0ACF5189"/>
    <w:rsid w:val="0BCC31F9"/>
    <w:rsid w:val="0CAC6F81"/>
    <w:rsid w:val="0CC44C6D"/>
    <w:rsid w:val="0CC8622A"/>
    <w:rsid w:val="0CD66DF3"/>
    <w:rsid w:val="0DC35837"/>
    <w:rsid w:val="0DE61498"/>
    <w:rsid w:val="0EDB42DA"/>
    <w:rsid w:val="110C39D4"/>
    <w:rsid w:val="11E463F5"/>
    <w:rsid w:val="11ED1A95"/>
    <w:rsid w:val="1297576D"/>
    <w:rsid w:val="12BF4C87"/>
    <w:rsid w:val="12E70A09"/>
    <w:rsid w:val="13565B98"/>
    <w:rsid w:val="13896422"/>
    <w:rsid w:val="13D43D9A"/>
    <w:rsid w:val="1590003B"/>
    <w:rsid w:val="17501286"/>
    <w:rsid w:val="17B042A1"/>
    <w:rsid w:val="184C0EEF"/>
    <w:rsid w:val="1A2B7D96"/>
    <w:rsid w:val="1A6E187B"/>
    <w:rsid w:val="1BA73893"/>
    <w:rsid w:val="1BD33B78"/>
    <w:rsid w:val="1BD7056D"/>
    <w:rsid w:val="1D932740"/>
    <w:rsid w:val="1DAD7C5D"/>
    <w:rsid w:val="1E1A21EF"/>
    <w:rsid w:val="1E804109"/>
    <w:rsid w:val="1F297536"/>
    <w:rsid w:val="203B090D"/>
    <w:rsid w:val="21135480"/>
    <w:rsid w:val="214D7086"/>
    <w:rsid w:val="21BA7E4E"/>
    <w:rsid w:val="237D7CF3"/>
    <w:rsid w:val="23AE67CD"/>
    <w:rsid w:val="24130D0C"/>
    <w:rsid w:val="243A00E4"/>
    <w:rsid w:val="259A5C38"/>
    <w:rsid w:val="25A152AA"/>
    <w:rsid w:val="267F0E39"/>
    <w:rsid w:val="26F76768"/>
    <w:rsid w:val="270C2EBB"/>
    <w:rsid w:val="276139A9"/>
    <w:rsid w:val="28D81707"/>
    <w:rsid w:val="295F04D0"/>
    <w:rsid w:val="29F704EF"/>
    <w:rsid w:val="2A85066F"/>
    <w:rsid w:val="2AAF4819"/>
    <w:rsid w:val="2AC220DE"/>
    <w:rsid w:val="2ADB5E21"/>
    <w:rsid w:val="2ADF08BA"/>
    <w:rsid w:val="2B297261"/>
    <w:rsid w:val="2BB52A0F"/>
    <w:rsid w:val="2D4A5373"/>
    <w:rsid w:val="2DDF71AF"/>
    <w:rsid w:val="2E003054"/>
    <w:rsid w:val="2E7813A0"/>
    <w:rsid w:val="2E8E22D3"/>
    <w:rsid w:val="2EB2531B"/>
    <w:rsid w:val="2F3D045F"/>
    <w:rsid w:val="2F7D3F84"/>
    <w:rsid w:val="2F844FB7"/>
    <w:rsid w:val="30256074"/>
    <w:rsid w:val="311A47FB"/>
    <w:rsid w:val="31647B88"/>
    <w:rsid w:val="32BC0B37"/>
    <w:rsid w:val="33414521"/>
    <w:rsid w:val="33FE249E"/>
    <w:rsid w:val="3464504B"/>
    <w:rsid w:val="34B41128"/>
    <w:rsid w:val="34C04E9B"/>
    <w:rsid w:val="36216F0D"/>
    <w:rsid w:val="36867889"/>
    <w:rsid w:val="36A8663F"/>
    <w:rsid w:val="36CC3987"/>
    <w:rsid w:val="373026AB"/>
    <w:rsid w:val="39E34EBF"/>
    <w:rsid w:val="3A1645D3"/>
    <w:rsid w:val="3A186AD5"/>
    <w:rsid w:val="3A351BE0"/>
    <w:rsid w:val="3B382964"/>
    <w:rsid w:val="3BB31561"/>
    <w:rsid w:val="3CDB34E9"/>
    <w:rsid w:val="3CDD2AF3"/>
    <w:rsid w:val="3D70097E"/>
    <w:rsid w:val="3D7933CA"/>
    <w:rsid w:val="3DAC3CC7"/>
    <w:rsid w:val="3E16524F"/>
    <w:rsid w:val="3EA30F9B"/>
    <w:rsid w:val="3F2D02B4"/>
    <w:rsid w:val="407E15A7"/>
    <w:rsid w:val="40AA3B81"/>
    <w:rsid w:val="40C81D3B"/>
    <w:rsid w:val="40F86FB2"/>
    <w:rsid w:val="411C5733"/>
    <w:rsid w:val="42B176CC"/>
    <w:rsid w:val="432641C0"/>
    <w:rsid w:val="45530393"/>
    <w:rsid w:val="456F39D8"/>
    <w:rsid w:val="469F7AF8"/>
    <w:rsid w:val="46FC2223"/>
    <w:rsid w:val="475812CD"/>
    <w:rsid w:val="478F3581"/>
    <w:rsid w:val="47B751DB"/>
    <w:rsid w:val="47B96D86"/>
    <w:rsid w:val="47D615F1"/>
    <w:rsid w:val="48034DA7"/>
    <w:rsid w:val="486F4CBC"/>
    <w:rsid w:val="497077D0"/>
    <w:rsid w:val="49E7480F"/>
    <w:rsid w:val="4C870D35"/>
    <w:rsid w:val="4C915365"/>
    <w:rsid w:val="4E376DB9"/>
    <w:rsid w:val="4E716394"/>
    <w:rsid w:val="4F0A3ECF"/>
    <w:rsid w:val="502844C8"/>
    <w:rsid w:val="503D2983"/>
    <w:rsid w:val="50B4466F"/>
    <w:rsid w:val="51C637C4"/>
    <w:rsid w:val="51D845E4"/>
    <w:rsid w:val="533444FB"/>
    <w:rsid w:val="546540FD"/>
    <w:rsid w:val="55C54FE9"/>
    <w:rsid w:val="55E07717"/>
    <w:rsid w:val="571B4367"/>
    <w:rsid w:val="57655AC5"/>
    <w:rsid w:val="58080247"/>
    <w:rsid w:val="59521202"/>
    <w:rsid w:val="5A1C766A"/>
    <w:rsid w:val="5A7B4F12"/>
    <w:rsid w:val="5C3B755B"/>
    <w:rsid w:val="5CCD7156"/>
    <w:rsid w:val="5CF528AB"/>
    <w:rsid w:val="5E9565CC"/>
    <w:rsid w:val="5F275AD2"/>
    <w:rsid w:val="5F6B7C36"/>
    <w:rsid w:val="60B7518E"/>
    <w:rsid w:val="612A3DEE"/>
    <w:rsid w:val="61B811AE"/>
    <w:rsid w:val="628F0181"/>
    <w:rsid w:val="644D1A25"/>
    <w:rsid w:val="649B6D2D"/>
    <w:rsid w:val="649C599A"/>
    <w:rsid w:val="659A7D20"/>
    <w:rsid w:val="65AB0B4B"/>
    <w:rsid w:val="65D90B29"/>
    <w:rsid w:val="66B027B6"/>
    <w:rsid w:val="66F621D9"/>
    <w:rsid w:val="67B628F5"/>
    <w:rsid w:val="68D20EA3"/>
    <w:rsid w:val="6A8C3E57"/>
    <w:rsid w:val="6AA97F29"/>
    <w:rsid w:val="6B656B47"/>
    <w:rsid w:val="6B7E1643"/>
    <w:rsid w:val="6BF67426"/>
    <w:rsid w:val="6C714475"/>
    <w:rsid w:val="6C9F79EE"/>
    <w:rsid w:val="6CDB032D"/>
    <w:rsid w:val="6D636824"/>
    <w:rsid w:val="6DBD736C"/>
    <w:rsid w:val="6DF357E5"/>
    <w:rsid w:val="6DF45A5A"/>
    <w:rsid w:val="6E5526FF"/>
    <w:rsid w:val="6E573020"/>
    <w:rsid w:val="6EC426BD"/>
    <w:rsid w:val="6F07618F"/>
    <w:rsid w:val="6F2B1820"/>
    <w:rsid w:val="7065149B"/>
    <w:rsid w:val="70E0469D"/>
    <w:rsid w:val="710D0440"/>
    <w:rsid w:val="71C5585F"/>
    <w:rsid w:val="72705753"/>
    <w:rsid w:val="72770D52"/>
    <w:rsid w:val="731A5A1C"/>
    <w:rsid w:val="732E09CE"/>
    <w:rsid w:val="74686C94"/>
    <w:rsid w:val="77D476E8"/>
    <w:rsid w:val="79C35073"/>
    <w:rsid w:val="79EE1200"/>
    <w:rsid w:val="7A500C84"/>
    <w:rsid w:val="7A686EEB"/>
    <w:rsid w:val="7B4D5F67"/>
    <w:rsid w:val="7BB73181"/>
    <w:rsid w:val="7BBF3750"/>
    <w:rsid w:val="7C0C09EB"/>
    <w:rsid w:val="7CD03426"/>
    <w:rsid w:val="7CF9506A"/>
    <w:rsid w:val="7DCC1A7C"/>
    <w:rsid w:val="7E58290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basedOn w:val="11"/>
    <w:qFormat/>
    <w:uiPriority w:val="0"/>
    <w:rPr>
      <w:color w:val="576B95"/>
      <w:u w:val="none"/>
    </w:rPr>
  </w:style>
  <w:style w:type="character" w:styleId="15">
    <w:name w:val="Hyperlink"/>
    <w:basedOn w:val="11"/>
    <w:qFormat/>
    <w:uiPriority w:val="99"/>
    <w:rPr>
      <w:color w:val="576B95"/>
      <w:u w:val="none"/>
    </w:rPr>
  </w:style>
  <w:style w:type="character" w:styleId="16">
    <w:name w:val="annotation reference"/>
    <w:basedOn w:val="11"/>
    <w:qFormat/>
    <w:uiPriority w:val="0"/>
    <w:rPr>
      <w:sz w:val="21"/>
      <w:szCs w:val="21"/>
    </w:rPr>
  </w:style>
  <w:style w:type="paragraph" w:customStyle="1" w:styleId="17">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8">
    <w:name w:val="标题 1 Char Char"/>
    <w:qFormat/>
    <w:uiPriority w:val="0"/>
    <w:rPr>
      <w:rFonts w:eastAsia="宋体"/>
      <w:b/>
      <w:spacing w:val="-2"/>
      <w:sz w:val="24"/>
      <w:lang w:val="en-US" w:eastAsia="zh-CN"/>
    </w:rPr>
  </w:style>
  <w:style w:type="paragraph" w:customStyle="1" w:styleId="19">
    <w:name w:val="一、标题"/>
    <w:basedOn w:val="1"/>
    <w:qFormat/>
    <w:uiPriority w:val="0"/>
    <w:rPr>
      <w:b/>
      <w:sz w:val="28"/>
    </w:rPr>
  </w:style>
  <w:style w:type="paragraph" w:styleId="20">
    <w:name w:val="List Paragraph"/>
    <w:basedOn w:val="1"/>
    <w:qFormat/>
    <w:uiPriority w:val="34"/>
    <w:pPr>
      <w:ind w:firstLine="420" w:firstLineChars="200"/>
    </w:pPr>
  </w:style>
  <w:style w:type="character" w:customStyle="1" w:styleId="21">
    <w:name w:val="页眉 Char"/>
    <w:basedOn w:val="11"/>
    <w:link w:val="8"/>
    <w:qFormat/>
    <w:uiPriority w:val="0"/>
    <w:rPr>
      <w:kern w:val="2"/>
      <w:sz w:val="18"/>
      <w:szCs w:val="18"/>
    </w:rPr>
  </w:style>
  <w:style w:type="character" w:customStyle="1" w:styleId="22">
    <w:name w:val="批注框文本 Char"/>
    <w:basedOn w:val="11"/>
    <w:link w:val="6"/>
    <w:qFormat/>
    <w:uiPriority w:val="0"/>
    <w:rPr>
      <w:kern w:val="2"/>
      <w:sz w:val="18"/>
      <w:szCs w:val="18"/>
    </w:rPr>
  </w:style>
  <w:style w:type="character" w:customStyle="1" w:styleId="23">
    <w:name w:val="font31"/>
    <w:basedOn w:val="11"/>
    <w:qFormat/>
    <w:uiPriority w:val="0"/>
    <w:rPr>
      <w:rFonts w:hint="eastAsia" w:ascii="宋体" w:hAnsi="宋体" w:eastAsia="宋体" w:cs="宋体"/>
      <w:color w:val="000000"/>
      <w:sz w:val="22"/>
      <w:szCs w:val="22"/>
      <w:u w:val="none"/>
    </w:rPr>
  </w:style>
  <w:style w:type="character" w:customStyle="1" w:styleId="24">
    <w:name w:val="font51"/>
    <w:basedOn w:val="11"/>
    <w:qFormat/>
    <w:uiPriority w:val="0"/>
    <w:rPr>
      <w:rFonts w:hint="default" w:ascii="Times New Roman" w:hAnsi="Times New Roman" w:cs="Times New Roman"/>
      <w:color w:val="000000"/>
      <w:sz w:val="22"/>
      <w:szCs w:val="22"/>
      <w:u w:val="none"/>
    </w:rPr>
  </w:style>
  <w:style w:type="character" w:customStyle="1" w:styleId="25">
    <w:name w:val="font41"/>
    <w:basedOn w:val="11"/>
    <w:qFormat/>
    <w:uiPriority w:val="0"/>
    <w:rPr>
      <w:rFonts w:ascii="仿宋_GB2312" w:eastAsia="仿宋_GB2312" w:cs="仿宋_GB2312"/>
      <w:color w:val="000000"/>
      <w:sz w:val="22"/>
      <w:szCs w:val="22"/>
      <w:u w:val="none"/>
    </w:rPr>
  </w:style>
  <w:style w:type="character" w:customStyle="1" w:styleId="26">
    <w:name w:val="font21"/>
    <w:basedOn w:val="11"/>
    <w:qFormat/>
    <w:uiPriority w:val="0"/>
    <w:rPr>
      <w:rFonts w:hint="eastAsia" w:ascii="宋体" w:hAnsi="宋体" w:eastAsia="宋体" w:cs="宋体"/>
      <w:color w:val="000000"/>
      <w:sz w:val="22"/>
      <w:szCs w:val="22"/>
      <w:u w:val="none"/>
      <w:vertAlign w:val="superscript"/>
    </w:rPr>
  </w:style>
  <w:style w:type="character" w:customStyle="1" w:styleId="27">
    <w:name w:val="font01"/>
    <w:basedOn w:val="11"/>
    <w:qFormat/>
    <w:uiPriority w:val="0"/>
    <w:rPr>
      <w:rFonts w:hint="eastAsia" w:ascii="宋体" w:hAnsi="宋体" w:eastAsia="宋体" w:cs="宋体"/>
      <w:color w:val="000000"/>
      <w:sz w:val="22"/>
      <w:szCs w:val="22"/>
      <w:u w:val="none"/>
    </w:rPr>
  </w:style>
  <w:style w:type="character" w:customStyle="1" w:styleId="28">
    <w:name w:val="img_bg_cover"/>
    <w:basedOn w:val="1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1128</Words>
  <Characters>6432</Characters>
  <Lines>53</Lines>
  <Paragraphs>15</Paragraphs>
  <TotalTime>2</TotalTime>
  <ScaleCrop>false</ScaleCrop>
  <LinksUpToDate>false</LinksUpToDate>
  <CharactersWithSpaces>7545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叶钐湖</cp:lastModifiedBy>
  <cp:lastPrinted>2021-08-12T01:56:00Z</cp:lastPrinted>
  <dcterms:modified xsi:type="dcterms:W3CDTF">2022-02-14T00:36:15Z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07DEC81FD3E8410C8FC7D2A5303090D3</vt:lpwstr>
  </property>
</Properties>
</file>