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w:t>
      </w:r>
      <w:r>
        <w:rPr>
          <w:rFonts w:hint="eastAsia" w:ascii="仿宋" w:hAnsi="仿宋" w:eastAsia="仿宋" w:cs="仿宋"/>
          <w:b/>
          <w:sz w:val="72"/>
          <w:szCs w:val="72"/>
          <w:lang w:eastAsia="zh-CN"/>
        </w:rPr>
        <w:t>临江环境能源</w:t>
      </w:r>
      <w:r>
        <w:rPr>
          <w:rFonts w:hint="eastAsia" w:ascii="仿宋" w:hAnsi="仿宋" w:eastAsia="仿宋" w:cs="仿宋"/>
          <w:b/>
          <w:sz w:val="72"/>
          <w:szCs w:val="72"/>
        </w:rPr>
        <w:t>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202206</w:t>
      </w:r>
      <w:r>
        <w:rPr>
          <w:rFonts w:hint="default" w:ascii="仿宋" w:hAnsi="仿宋" w:eastAsia="仿宋" w:cs="仿宋"/>
          <w:sz w:val="32"/>
          <w:szCs w:val="32"/>
          <w:u w:val="single"/>
          <w:lang w:val="en-US" w:eastAsia="zh-CN"/>
        </w:rPr>
        <w:t>004</w:t>
      </w:r>
      <w:r>
        <w:rPr>
          <w:rFonts w:hint="eastAsia" w:ascii="仿宋" w:hAnsi="仿宋" w:eastAsia="仿宋" w:cs="仿宋"/>
          <w:sz w:val="32"/>
          <w:szCs w:val="32"/>
          <w:lang w:val="en-US" w:eastAsia="zh-CN"/>
        </w:rPr>
        <w:t xml:space="preserve"> </w:t>
      </w:r>
    </w:p>
    <w:p>
      <w:pPr>
        <w:spacing w:line="360" w:lineRule="auto"/>
        <w:ind w:firstLine="80" w:firstLineChars="25"/>
        <w:jc w:val="center"/>
        <w:rPr>
          <w:rFonts w:hint="eastAsia" w:ascii="仿宋" w:hAnsi="仿宋" w:eastAsia="仿宋" w:cs="仿宋"/>
          <w:sz w:val="84"/>
        </w:rPr>
      </w:pPr>
      <w:bookmarkStart w:id="0" w:name="OLE_LINK53"/>
      <w:bookmarkStart w:id="1" w:name="OLE_LINK52"/>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rPr>
        <w:t>2022</w:t>
      </w:r>
      <w:r>
        <w:rPr>
          <w:rFonts w:hint="eastAsia" w:ascii="仿宋" w:hAnsi="仿宋" w:eastAsia="仿宋" w:cs="仿宋"/>
          <w:sz w:val="32"/>
          <w:szCs w:val="32"/>
          <w:u w:val="single"/>
        </w:rPr>
        <w:t>年</w:t>
      </w:r>
      <w:r>
        <w:rPr>
          <w:rFonts w:hint="eastAsia" w:ascii="仿宋" w:hAnsi="仿宋" w:eastAsia="仿宋" w:cs="仿宋"/>
          <w:sz w:val="32"/>
          <w:szCs w:val="32"/>
          <w:u w:val="single"/>
          <w:lang w:eastAsia="zh-CN"/>
        </w:rPr>
        <w:t>临江公司</w:t>
      </w:r>
      <w:r>
        <w:rPr>
          <w:rFonts w:hint="eastAsia" w:ascii="仿宋" w:hAnsi="仿宋" w:eastAsia="仿宋" w:cs="仿宋"/>
          <w:sz w:val="32"/>
          <w:szCs w:val="32"/>
          <w:u w:val="single"/>
          <w:lang w:val="en-US" w:eastAsia="zh-CN"/>
        </w:rPr>
        <w:t>生产包材</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 </w:t>
      </w: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w:t>
      </w:r>
      <w:r>
        <w:rPr>
          <w:rFonts w:hint="eastAsia" w:ascii="仿宋" w:hAnsi="仿宋" w:eastAsia="仿宋" w:cs="仿宋"/>
          <w:sz w:val="32"/>
          <w:szCs w:val="32"/>
          <w:lang w:eastAsia="zh-CN"/>
        </w:rPr>
        <w:t>临江环境能源</w:t>
      </w:r>
      <w:r>
        <w:rPr>
          <w:rFonts w:hint="eastAsia" w:ascii="仿宋" w:hAnsi="仿宋" w:eastAsia="仿宋" w:cs="仿宋"/>
          <w:sz w:val="32"/>
          <w:szCs w:val="32"/>
        </w:rPr>
        <w:t>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二</w:t>
      </w:r>
      <w:r>
        <w:rPr>
          <w:rFonts w:hint="eastAsia" w:ascii="仿宋" w:hAnsi="仿宋" w:eastAsia="仿宋" w:cs="仿宋"/>
          <w:sz w:val="32"/>
          <w:szCs w:val="32"/>
        </w:rPr>
        <w:t>年</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b w:val="0"/>
          <w:sz w:val="36"/>
        </w:rPr>
        <w:fldChar w:fldCharType="begin"/>
      </w:r>
      <w:r>
        <w:rPr>
          <w:rStyle w:val="11"/>
          <w:rFonts w:hint="eastAsia" w:ascii="仿宋" w:hAnsi="仿宋" w:eastAsia="仿宋" w:cs="仿宋"/>
          <w:b w:val="0"/>
          <w:sz w:val="36"/>
        </w:rPr>
        <w:instrText xml:space="preserve"> </w:instrText>
      </w:r>
      <w:r>
        <w:rPr>
          <w:rFonts w:hint="eastAsia" w:ascii="仿宋" w:hAnsi="仿宋" w:eastAsia="仿宋" w:cs="仿宋"/>
          <w:b w:val="0"/>
          <w:sz w:val="36"/>
        </w:rPr>
        <w:instrText xml:space="preserve">HYPERLINK \l "_Toc530583921"</w:instrText>
      </w:r>
      <w:r>
        <w:rPr>
          <w:rStyle w:val="11"/>
          <w:rFonts w:hint="eastAsia" w:ascii="仿宋" w:hAnsi="仿宋" w:eastAsia="仿宋" w:cs="仿宋"/>
          <w:b w:val="0"/>
          <w:sz w:val="36"/>
        </w:rPr>
        <w:instrText xml:space="preserve"> </w:instrText>
      </w:r>
      <w:r>
        <w:rPr>
          <w:rFonts w:hint="eastAsia" w:ascii="仿宋" w:hAnsi="仿宋" w:eastAsia="仿宋" w:cs="仿宋"/>
          <w:b w:val="0"/>
          <w:sz w:val="36"/>
        </w:rPr>
        <w:fldChar w:fldCharType="separate"/>
      </w:r>
      <w:r>
        <w:rPr>
          <w:rStyle w:val="11"/>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lang w:val="en-US" w:eastAsia="zh-CN"/>
        </w:rPr>
        <w:t>3</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b w:val="0"/>
          <w:sz w:val="36"/>
        </w:rPr>
        <w:fldChar w:fldCharType="begin"/>
      </w:r>
      <w:r>
        <w:rPr>
          <w:rStyle w:val="11"/>
          <w:rFonts w:hint="eastAsia" w:ascii="仿宋" w:hAnsi="仿宋" w:eastAsia="仿宋" w:cs="仿宋"/>
          <w:b w:val="0"/>
          <w:sz w:val="36"/>
        </w:rPr>
        <w:instrText xml:space="preserve"> </w:instrText>
      </w:r>
      <w:r>
        <w:rPr>
          <w:rFonts w:hint="eastAsia" w:ascii="仿宋" w:hAnsi="仿宋" w:eastAsia="仿宋" w:cs="仿宋"/>
          <w:b w:val="0"/>
          <w:sz w:val="36"/>
        </w:rPr>
        <w:instrText xml:space="preserve">HYPERLINK \l "_Toc530583922"</w:instrText>
      </w:r>
      <w:r>
        <w:rPr>
          <w:rStyle w:val="11"/>
          <w:rFonts w:hint="eastAsia" w:ascii="仿宋" w:hAnsi="仿宋" w:eastAsia="仿宋" w:cs="仿宋"/>
          <w:b w:val="0"/>
          <w:sz w:val="36"/>
        </w:rPr>
        <w:instrText xml:space="preserve"> </w:instrText>
      </w:r>
      <w:r>
        <w:rPr>
          <w:rFonts w:hint="eastAsia" w:ascii="仿宋" w:hAnsi="仿宋" w:eastAsia="仿宋" w:cs="仿宋"/>
          <w:b w:val="0"/>
          <w:sz w:val="36"/>
        </w:rPr>
        <w:fldChar w:fldCharType="separate"/>
      </w:r>
      <w:r>
        <w:rPr>
          <w:rStyle w:val="11"/>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lang w:val="en-US" w:eastAsia="zh-CN"/>
        </w:rPr>
        <w:t>5</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b w:val="0"/>
          <w:sz w:val="36"/>
        </w:rPr>
        <w:fldChar w:fldCharType="begin"/>
      </w:r>
      <w:r>
        <w:rPr>
          <w:rStyle w:val="11"/>
          <w:rFonts w:hint="eastAsia" w:ascii="仿宋" w:hAnsi="仿宋" w:eastAsia="仿宋" w:cs="仿宋"/>
          <w:b w:val="0"/>
          <w:sz w:val="36"/>
        </w:rPr>
        <w:instrText xml:space="preserve"> </w:instrText>
      </w:r>
      <w:r>
        <w:rPr>
          <w:rFonts w:hint="eastAsia" w:ascii="仿宋" w:hAnsi="仿宋" w:eastAsia="仿宋" w:cs="仿宋"/>
          <w:b w:val="0"/>
          <w:sz w:val="36"/>
        </w:rPr>
        <w:instrText xml:space="preserve">HYPERLINK \l "_Toc530583923"</w:instrText>
      </w:r>
      <w:r>
        <w:rPr>
          <w:rStyle w:val="11"/>
          <w:rFonts w:hint="eastAsia" w:ascii="仿宋" w:hAnsi="仿宋" w:eastAsia="仿宋" w:cs="仿宋"/>
          <w:b w:val="0"/>
          <w:sz w:val="36"/>
        </w:rPr>
        <w:instrText xml:space="preserve"> </w:instrText>
      </w:r>
      <w:r>
        <w:rPr>
          <w:rFonts w:hint="eastAsia" w:ascii="仿宋" w:hAnsi="仿宋" w:eastAsia="仿宋" w:cs="仿宋"/>
          <w:b w:val="0"/>
          <w:sz w:val="36"/>
        </w:rPr>
        <w:fldChar w:fldCharType="separate"/>
      </w:r>
      <w:r>
        <w:rPr>
          <w:rStyle w:val="11"/>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lang w:val="en-US" w:eastAsia="zh-CN"/>
        </w:rPr>
        <w:t>8</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b w:val="0"/>
          <w:sz w:val="36"/>
        </w:rPr>
        <w:fldChar w:fldCharType="begin"/>
      </w:r>
      <w:r>
        <w:rPr>
          <w:rStyle w:val="11"/>
          <w:rFonts w:hint="eastAsia" w:ascii="仿宋" w:hAnsi="仿宋" w:eastAsia="仿宋" w:cs="仿宋"/>
          <w:b w:val="0"/>
          <w:sz w:val="36"/>
        </w:rPr>
        <w:instrText xml:space="preserve"> </w:instrText>
      </w:r>
      <w:r>
        <w:rPr>
          <w:rFonts w:hint="eastAsia" w:ascii="仿宋" w:hAnsi="仿宋" w:eastAsia="仿宋" w:cs="仿宋"/>
          <w:b w:val="0"/>
          <w:sz w:val="36"/>
        </w:rPr>
        <w:instrText xml:space="preserve">HYPERLINK \l "_Toc530583924"</w:instrText>
      </w:r>
      <w:r>
        <w:rPr>
          <w:rStyle w:val="11"/>
          <w:rFonts w:hint="eastAsia" w:ascii="仿宋" w:hAnsi="仿宋" w:eastAsia="仿宋" w:cs="仿宋"/>
          <w:b w:val="0"/>
          <w:sz w:val="36"/>
        </w:rPr>
        <w:instrText xml:space="preserve"> </w:instrText>
      </w:r>
      <w:r>
        <w:rPr>
          <w:rFonts w:hint="eastAsia" w:ascii="仿宋" w:hAnsi="仿宋" w:eastAsia="仿宋" w:cs="仿宋"/>
          <w:b w:val="0"/>
          <w:sz w:val="36"/>
        </w:rPr>
        <w:fldChar w:fldCharType="separate"/>
      </w:r>
      <w:r>
        <w:rPr>
          <w:rStyle w:val="11"/>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lang w:val="en-US" w:eastAsia="zh-CN"/>
        </w:rPr>
        <w:t>9</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napToGrid w:val="0"/>
          <w:sz w:val="24"/>
          <w:szCs w:val="24"/>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有限公司因</w:t>
      </w:r>
      <w:r>
        <w:rPr>
          <w:rFonts w:hint="eastAsia" w:ascii="仿宋" w:hAnsi="仿宋" w:eastAsia="仿宋" w:cs="仿宋"/>
          <w:sz w:val="30"/>
          <w:szCs w:val="30"/>
          <w:lang w:eastAsia="zh-CN"/>
        </w:rPr>
        <w:t>现</w:t>
      </w:r>
      <w:r>
        <w:rPr>
          <w:rFonts w:hint="eastAsia" w:ascii="仿宋" w:hAnsi="仿宋" w:eastAsia="仿宋" w:cs="仿宋"/>
          <w:sz w:val="30"/>
          <w:szCs w:val="30"/>
        </w:rPr>
        <w:t>需要，需采购</w:t>
      </w:r>
      <w:r>
        <w:rPr>
          <w:rFonts w:hint="eastAsia" w:ascii="仿宋" w:hAnsi="仿宋" w:eastAsia="仿宋" w:cs="仿宋"/>
          <w:sz w:val="30"/>
          <w:szCs w:val="30"/>
          <w:lang w:val="en-US" w:eastAsia="zh-CN"/>
        </w:rPr>
        <w:t>生产包材一批</w:t>
      </w:r>
      <w:r>
        <w:rPr>
          <w:rFonts w:hint="eastAsia" w:ascii="仿宋" w:hAnsi="仿宋" w:eastAsia="仿宋" w:cs="仿宋"/>
          <w:sz w:val="30"/>
          <w:szCs w:val="30"/>
        </w:rPr>
        <w:t>，欢迎符合要求的</w:t>
      </w:r>
      <w:r>
        <w:rPr>
          <w:rFonts w:hint="eastAsia" w:ascii="仿宋" w:hAnsi="仿宋" w:eastAsia="仿宋" w:cs="仿宋"/>
          <w:sz w:val="30"/>
          <w:szCs w:val="30"/>
          <w:lang w:eastAsia="zh-CN"/>
        </w:rPr>
        <w:t>投标人</w:t>
      </w:r>
      <w:r>
        <w:rPr>
          <w:rFonts w:hint="eastAsia" w:ascii="仿宋" w:hAnsi="仿宋" w:eastAsia="仿宋" w:cs="仿宋"/>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1.项目编号：202206</w:t>
      </w:r>
      <w:r>
        <w:rPr>
          <w:rFonts w:hint="default" w:ascii="仿宋" w:hAnsi="仿宋" w:eastAsia="仿宋" w:cs="仿宋"/>
          <w:sz w:val="30"/>
          <w:szCs w:val="30"/>
          <w:lang w:val="en-US" w:eastAsia="zh-CN"/>
        </w:rPr>
        <w:t>004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2.采购内容：生产包材</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3.限价：总金额限价为29.39万元。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投标人</w:t>
      </w:r>
      <w:r>
        <w:rPr>
          <w:rFonts w:hint="eastAsia" w:ascii="仿宋" w:hAnsi="仿宋" w:eastAsia="仿宋" w:cs="仿宋"/>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1、投标人必须是在中华人民共和国境内注册，具有独立法人资格和独立承担民事责任的能力，注册资本金</w:t>
      </w:r>
      <w:r>
        <w:rPr>
          <w:rFonts w:hint="eastAsia" w:ascii="仿宋" w:hAnsi="仿宋" w:eastAsia="仿宋" w:cs="仿宋"/>
          <w:sz w:val="30"/>
          <w:szCs w:val="30"/>
          <w:lang w:val="en-US" w:eastAsia="zh-CN"/>
        </w:rPr>
        <w:t>50</w:t>
      </w:r>
      <w:r>
        <w:rPr>
          <w:rFonts w:hint="eastAsia" w:ascii="仿宋" w:hAnsi="仿宋" w:eastAsia="仿宋" w:cs="仿宋"/>
          <w:sz w:val="30"/>
          <w:szCs w:val="30"/>
        </w:rPr>
        <w:t>万元（含）以上</w:t>
      </w:r>
      <w:r>
        <w:rPr>
          <w:rFonts w:hint="eastAsia" w:ascii="仿宋" w:hAnsi="仿宋" w:eastAsia="仿宋" w:cs="仿宋"/>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投标人</w:t>
      </w:r>
      <w:r>
        <w:rPr>
          <w:rFonts w:hint="eastAsia" w:ascii="仿宋" w:hAnsi="仿宋" w:eastAsia="仿宋" w:cs="仿宋"/>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b w:val="0"/>
          <w:caps w:val="0"/>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 xml:space="preserve">.投标单位负责人为同一人或者存在控股、管理关系的不同单位，不得同时参加本项目。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eastAsia="zh-CN"/>
        </w:rPr>
        <w:t>5</w:t>
      </w:r>
      <w:r>
        <w:rPr>
          <w:rFonts w:hint="eastAsia" w:ascii="仿宋" w:hAnsi="仿宋" w:eastAsia="仿宋" w:cs="仿宋"/>
          <w:sz w:val="30"/>
          <w:szCs w:val="30"/>
          <w:lang w:val="en-US"/>
        </w:rPr>
        <w:t>.投标人须提供其股东信息及出资比例信息。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rPr>
        <w:t>.本项目不接受联合体投标</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7.投标保证金</w:t>
      </w:r>
      <w:r>
        <w:rPr>
          <w:rFonts w:hint="default" w:ascii="仿宋" w:hAnsi="仿宋" w:eastAsia="仿宋" w:cs="仿宋"/>
          <w:sz w:val="30"/>
          <w:szCs w:val="30"/>
          <w:lang w:val="en-US" w:eastAsia="zh-CN"/>
        </w:rPr>
        <w:t>5800元</w:t>
      </w:r>
      <w:r>
        <w:rPr>
          <w:rFonts w:hint="eastAsia" w:ascii="仿宋" w:hAnsi="仿宋" w:eastAsia="仿宋" w:cs="仿宋"/>
          <w:sz w:val="30"/>
          <w:szCs w:val="30"/>
          <w:lang w:val="en-US" w:eastAsia="zh-CN"/>
        </w:rPr>
        <w:t>，请投标人在投标截止前汇入以下账户</w:t>
      </w:r>
      <w:r>
        <w:rPr>
          <w:rFonts w:hint="eastAsia" w:ascii="仿宋" w:hAnsi="仿宋" w:eastAsia="仿宋" w:cs="仿宋"/>
          <w:b/>
          <w:bCs/>
          <w:sz w:val="30"/>
          <w:szCs w:val="30"/>
          <w:lang w:val="en-US" w:eastAsia="zh-CN"/>
        </w:rPr>
        <w:t>并注明采购项目名</w:t>
      </w:r>
      <w:r>
        <w:rPr>
          <w:rFonts w:hint="eastAsia" w:ascii="仿宋" w:hAnsi="仿宋" w:eastAsia="仿宋" w:cs="仿宋"/>
          <w:sz w:val="30"/>
          <w:szCs w:val="30"/>
          <w:lang w:val="en-US" w:eastAsia="zh-CN"/>
        </w:rPr>
        <w:t>称：</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单位名称：杭州临江环境能源有限公司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账</w:t>
      </w:r>
      <w:r>
        <w:rPr>
          <w:rFonts w:hint="eastAsia" w:ascii="仿宋" w:hAnsi="仿宋" w:eastAsia="仿宋" w:cs="仿宋"/>
          <w:sz w:val="30"/>
          <w:szCs w:val="30"/>
          <w:lang w:val="en-US" w:eastAsia="zh-CN"/>
        </w:rPr>
        <w:t xml:space="preserve">    </w:t>
      </w:r>
      <w:r>
        <w:rPr>
          <w:rFonts w:hint="default" w:ascii="仿宋" w:hAnsi="仿宋" w:eastAsia="仿宋" w:cs="仿宋"/>
          <w:sz w:val="30"/>
          <w:szCs w:val="30"/>
          <w:lang w:val="en-US" w:eastAsia="zh-CN"/>
        </w:rPr>
        <w:t>号：571911871110866</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lang w:eastAsia="zh-CN"/>
        </w:rPr>
      </w:pPr>
      <w:r>
        <w:rPr>
          <w:rFonts w:hint="default" w:ascii="仿宋" w:hAnsi="仿宋" w:eastAsia="仿宋" w:cs="仿宋"/>
          <w:sz w:val="30"/>
          <w:szCs w:val="30"/>
          <w:lang w:val="en-US" w:eastAsia="zh-CN"/>
        </w:rPr>
        <w:t>开</w:t>
      </w:r>
      <w:r>
        <w:rPr>
          <w:rFonts w:hint="eastAsia" w:ascii="仿宋" w:hAnsi="仿宋" w:eastAsia="仿宋" w:cs="仿宋"/>
          <w:sz w:val="30"/>
          <w:szCs w:val="30"/>
          <w:lang w:val="en-US" w:eastAsia="zh-CN"/>
        </w:rPr>
        <w:t xml:space="preserve"> </w:t>
      </w:r>
      <w:r>
        <w:rPr>
          <w:rFonts w:hint="default" w:ascii="仿宋" w:hAnsi="仿宋" w:eastAsia="仿宋" w:cs="仿宋"/>
          <w:sz w:val="30"/>
          <w:szCs w:val="30"/>
          <w:lang w:val="en-US" w:eastAsia="zh-CN"/>
        </w:rPr>
        <w:t>户</w:t>
      </w:r>
      <w:r>
        <w:rPr>
          <w:rFonts w:hint="eastAsia" w:ascii="仿宋" w:hAnsi="仿宋" w:eastAsia="仿宋" w:cs="仿宋"/>
          <w:sz w:val="30"/>
          <w:szCs w:val="30"/>
          <w:lang w:val="en-US" w:eastAsia="zh-CN"/>
        </w:rPr>
        <w:t xml:space="preserve"> </w:t>
      </w:r>
      <w:r>
        <w:rPr>
          <w:rFonts w:hint="default" w:ascii="仿宋" w:hAnsi="仿宋" w:eastAsia="仿宋" w:cs="仿宋"/>
          <w:sz w:val="30"/>
          <w:szCs w:val="30"/>
          <w:lang w:val="en-US" w:eastAsia="zh-CN"/>
        </w:rPr>
        <w:t>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三、报名方式：</w:t>
      </w:r>
      <w:r>
        <w:rPr>
          <w:rFonts w:hint="eastAsia" w:ascii="仿宋" w:hAnsi="仿宋" w:eastAsia="仿宋" w:cs="仿宋"/>
          <w:sz w:val="30"/>
          <w:szCs w:val="30"/>
          <w:lang w:val="en-US"/>
        </w:rPr>
        <w:t>2022</w:t>
      </w:r>
      <w:r>
        <w:rPr>
          <w:rFonts w:hint="eastAsia" w:ascii="仿宋" w:hAnsi="仿宋" w:eastAsia="仿宋" w:cs="仿宋"/>
          <w:sz w:val="30"/>
          <w:szCs w:val="30"/>
        </w:rPr>
        <w:t>年</w:t>
      </w:r>
      <w:r>
        <w:rPr>
          <w:rFonts w:hint="eastAsia" w:ascii="仿宋" w:hAnsi="仿宋" w:eastAsia="仿宋" w:cs="仿宋"/>
          <w:sz w:val="30"/>
          <w:szCs w:val="30"/>
          <w:lang w:val="en-US" w:eastAsia="zh-CN"/>
        </w:rPr>
        <w:t>6</w:t>
      </w:r>
      <w:r>
        <w:rPr>
          <w:rFonts w:hint="eastAsia" w:ascii="仿宋" w:hAnsi="仿宋" w:eastAsia="仿宋" w:cs="仿宋"/>
          <w:sz w:val="30"/>
          <w:szCs w:val="30"/>
        </w:rPr>
        <w:t>月</w:t>
      </w:r>
      <w:r>
        <w:rPr>
          <w:rFonts w:hint="eastAsia" w:ascii="仿宋" w:hAnsi="仿宋" w:eastAsia="仿宋" w:cs="仿宋"/>
          <w:sz w:val="30"/>
          <w:szCs w:val="30"/>
          <w:lang w:val="en-US" w:eastAsia="zh-CN"/>
        </w:rPr>
        <w:t>12</w:t>
      </w:r>
      <w:r>
        <w:rPr>
          <w:rFonts w:hint="eastAsia" w:ascii="仿宋" w:hAnsi="仿宋" w:eastAsia="仿宋" w:cs="仿宋"/>
          <w:sz w:val="30"/>
          <w:szCs w:val="30"/>
        </w:rPr>
        <w:t>日</w:t>
      </w:r>
      <w:r>
        <w:rPr>
          <w:rFonts w:hint="eastAsia" w:ascii="仿宋" w:hAnsi="仿宋" w:eastAsia="仿宋" w:cs="仿宋"/>
          <w:sz w:val="30"/>
          <w:szCs w:val="30"/>
          <w:lang w:val="en-US" w:eastAsia="zh-CN"/>
        </w:rPr>
        <w:t>24点</w:t>
      </w:r>
      <w:r>
        <w:rPr>
          <w:rFonts w:hint="eastAsia" w:ascii="仿宋" w:hAnsi="仿宋" w:eastAsia="仿宋" w:cs="仿宋"/>
          <w:sz w:val="30"/>
          <w:szCs w:val="30"/>
        </w:rPr>
        <w:t>前将企业营业执照、法人授权书、联系人、</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"mailto:联系方式发送至3202837964@qq.com" </w:instrText>
      </w:r>
      <w:r>
        <w:rPr>
          <w:rFonts w:hint="eastAsia" w:ascii="仿宋" w:hAnsi="仿宋" w:eastAsia="仿宋" w:cs="仿宋"/>
          <w:sz w:val="30"/>
          <w:szCs w:val="30"/>
        </w:rPr>
        <w:fldChar w:fldCharType="separate"/>
      </w:r>
      <w:r>
        <w:rPr>
          <w:rFonts w:hint="eastAsia" w:ascii="仿宋" w:hAnsi="仿宋" w:eastAsia="仿宋" w:cs="仿宋"/>
          <w:sz w:val="30"/>
          <w:szCs w:val="30"/>
        </w:rPr>
        <w:t>联系方式发送至</w:t>
      </w:r>
      <w:r>
        <w:rPr>
          <w:rFonts w:hint="eastAsia" w:ascii="仿宋" w:hAnsi="仿宋" w:eastAsia="仿宋" w:cs="仿宋"/>
          <w:sz w:val="30"/>
          <w:szCs w:val="30"/>
          <w:lang w:val="en-US" w:eastAsia="zh-CN"/>
        </w:rPr>
        <w:t>315004173</w:t>
      </w:r>
      <w:r>
        <w:rPr>
          <w:rFonts w:hint="eastAsia" w:ascii="仿宋" w:hAnsi="仿宋" w:eastAsia="仿宋" w:cs="仿宋"/>
          <w:sz w:val="30"/>
          <w:szCs w:val="30"/>
        </w:rPr>
        <w:t>@qq.com</w:t>
      </w:r>
      <w:r>
        <w:rPr>
          <w:rFonts w:hint="eastAsia" w:ascii="仿宋" w:hAnsi="仿宋" w:eastAsia="仿宋" w:cs="仿宋"/>
          <w:sz w:val="30"/>
          <w:szCs w:val="30"/>
        </w:rPr>
        <w:fldChar w:fldCharType="end"/>
      </w:r>
      <w:r>
        <w:rPr>
          <w:rFonts w:hint="eastAsia" w:ascii="仿宋" w:hAnsi="仿宋" w:eastAsia="仿宋" w:cs="仿宋"/>
          <w:sz w:val="30"/>
          <w:szCs w:val="30"/>
        </w:rPr>
        <w:t>邮箱。</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四</w:t>
      </w:r>
      <w:r>
        <w:rPr>
          <w:rFonts w:hint="eastAsia" w:ascii="仿宋" w:hAnsi="仿宋" w:eastAsia="仿宋" w:cs="仿宋"/>
          <w:sz w:val="30"/>
          <w:szCs w:val="30"/>
          <w:lang w:val="en-US" w:eastAsia="zh-CN"/>
        </w:rPr>
        <w:t>、</w:t>
      </w:r>
      <w:r>
        <w:rPr>
          <w:rFonts w:hint="eastAsia" w:ascii="仿宋" w:hAnsi="仿宋" w:eastAsia="仿宋" w:cs="仿宋"/>
          <w:sz w:val="30"/>
          <w:szCs w:val="30"/>
          <w:lang w:val="en-US"/>
        </w:rPr>
        <w:t>报价时间及</w:t>
      </w:r>
      <w:r>
        <w:rPr>
          <w:rFonts w:hint="eastAsia" w:ascii="仿宋" w:hAnsi="仿宋" w:eastAsia="仿宋" w:cs="仿宋"/>
          <w:sz w:val="30"/>
          <w:szCs w:val="30"/>
          <w:lang w:val="en-US" w:eastAsia="zh-CN"/>
        </w:rPr>
        <w:t>递交方式</w:t>
      </w:r>
      <w:r>
        <w:rPr>
          <w:rFonts w:hint="eastAsia" w:ascii="仿宋" w:hAnsi="仿宋" w:eastAsia="仿宋" w:cs="仿宋"/>
          <w:sz w:val="30"/>
          <w:szCs w:val="30"/>
          <w:lang w:val="en-US"/>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eastAsia="zh-CN"/>
        </w:rPr>
        <w:t>1.</w:t>
      </w:r>
      <w:r>
        <w:rPr>
          <w:rFonts w:hint="eastAsia" w:ascii="仿宋" w:hAnsi="仿宋" w:eastAsia="仿宋" w:cs="仿宋"/>
          <w:sz w:val="30"/>
          <w:szCs w:val="30"/>
          <w:lang w:val="en-US"/>
        </w:rPr>
        <w:t>报价时间：</w:t>
      </w:r>
      <w:r>
        <w:rPr>
          <w:rFonts w:hint="eastAsia" w:ascii="仿宋" w:hAnsi="仿宋" w:eastAsia="仿宋" w:cs="仿宋"/>
          <w:sz w:val="30"/>
          <w:szCs w:val="30"/>
          <w:lang w:val="en-US" w:eastAsia="zh-CN"/>
        </w:rPr>
        <w:t>2022</w:t>
      </w:r>
      <w:r>
        <w:rPr>
          <w:rFonts w:hint="eastAsia" w:ascii="仿宋" w:hAnsi="仿宋" w:eastAsia="仿宋" w:cs="仿宋"/>
          <w:sz w:val="30"/>
          <w:szCs w:val="30"/>
          <w:lang w:val="en-US"/>
        </w:rPr>
        <w:t>年</w:t>
      </w:r>
      <w:r>
        <w:rPr>
          <w:rFonts w:hint="eastAsia" w:ascii="仿宋" w:hAnsi="仿宋" w:eastAsia="仿宋" w:cs="仿宋"/>
          <w:sz w:val="30"/>
          <w:szCs w:val="30"/>
          <w:lang w:val="en-US" w:eastAsia="zh-CN"/>
        </w:rPr>
        <w:t>6</w:t>
      </w:r>
      <w:r>
        <w:rPr>
          <w:rFonts w:hint="eastAsia" w:ascii="仿宋" w:hAnsi="仿宋" w:eastAsia="仿宋" w:cs="仿宋"/>
          <w:sz w:val="30"/>
          <w:szCs w:val="30"/>
          <w:lang w:val="en-US"/>
        </w:rPr>
        <w:t>月</w:t>
      </w:r>
      <w:r>
        <w:rPr>
          <w:rFonts w:hint="eastAsia" w:ascii="仿宋" w:hAnsi="仿宋" w:eastAsia="仿宋" w:cs="仿宋"/>
          <w:sz w:val="30"/>
          <w:szCs w:val="30"/>
          <w:lang w:val="en-US" w:eastAsia="zh-CN"/>
        </w:rPr>
        <w:t>17</w:t>
      </w:r>
      <w:r>
        <w:rPr>
          <w:rFonts w:hint="eastAsia" w:ascii="仿宋" w:hAnsi="仿宋" w:eastAsia="仿宋" w:cs="仿宋"/>
          <w:sz w:val="30"/>
          <w:szCs w:val="30"/>
          <w:lang w:val="en-US"/>
        </w:rPr>
        <w:t>日1</w:t>
      </w:r>
      <w:r>
        <w:rPr>
          <w:rFonts w:hint="eastAsia" w:ascii="仿宋" w:hAnsi="仿宋" w:eastAsia="仿宋" w:cs="仿宋"/>
          <w:sz w:val="30"/>
          <w:szCs w:val="30"/>
          <w:lang w:val="en-US" w:eastAsia="zh-CN"/>
        </w:rPr>
        <w:t>0</w:t>
      </w:r>
      <w:r>
        <w:rPr>
          <w:rFonts w:hint="eastAsia" w:ascii="仿宋" w:hAnsi="仿宋" w:eastAsia="仿宋" w:cs="仿宋"/>
          <w:sz w:val="30"/>
          <w:szCs w:val="30"/>
          <w:lang w:val="en-US"/>
        </w:rPr>
        <w:t>:</w:t>
      </w:r>
      <w:r>
        <w:rPr>
          <w:rFonts w:hint="eastAsia" w:ascii="仿宋" w:hAnsi="仿宋" w:eastAsia="仿宋" w:cs="仿宋"/>
          <w:sz w:val="30"/>
          <w:szCs w:val="30"/>
          <w:lang w:val="en-US" w:eastAsia="zh-CN"/>
        </w:rPr>
        <w:t>0</w:t>
      </w:r>
      <w:r>
        <w:rPr>
          <w:rFonts w:hint="eastAsia" w:ascii="仿宋" w:hAnsi="仿宋" w:eastAsia="仿宋" w:cs="仿宋"/>
          <w:sz w:val="30"/>
          <w:szCs w:val="30"/>
          <w:lang w:val="en-US"/>
        </w:rPr>
        <w:t>0</w:t>
      </w:r>
      <w:r>
        <w:rPr>
          <w:rFonts w:hint="eastAsia" w:ascii="仿宋" w:hAnsi="仿宋" w:eastAsia="仿宋" w:cs="仿宋"/>
          <w:sz w:val="30"/>
          <w:szCs w:val="30"/>
          <w:lang w:val="en-US" w:eastAsia="zh-CN"/>
        </w:rPr>
        <w:t>前</w:t>
      </w:r>
      <w:r>
        <w:rPr>
          <w:rFonts w:hint="eastAsia" w:ascii="仿宋" w:hAnsi="仿宋" w:eastAsia="仿宋" w:cs="仿宋"/>
          <w:sz w:val="30"/>
          <w:szCs w:val="30"/>
          <w:lang w:val="en-US"/>
        </w:rPr>
        <w:t>。</w:t>
      </w:r>
    </w:p>
    <w:p>
      <w:pPr>
        <w:pageBreakBefore w:val="0"/>
        <w:kinsoku/>
        <w:wordWrap/>
        <w:topLinePunct w:val="0"/>
        <w:bidi w:val="0"/>
        <w:snapToGrid w:val="0"/>
        <w:spacing w:line="360" w:lineRule="auto"/>
        <w:ind w:firstLine="585"/>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报价地点：杭州市钱塘区临江街道红十五线与观十五线交叉口（杭州临江环境能源有限公司</w:t>
      </w:r>
      <w:r>
        <w:rPr>
          <w:rFonts w:hint="eastAsia" w:ascii="仿宋" w:hAnsi="仿宋" w:eastAsia="仿宋" w:cs="仿宋"/>
          <w:sz w:val="30"/>
          <w:szCs w:val="30"/>
          <w:lang w:eastAsia="zh-CN"/>
        </w:rPr>
        <w:t>投资发展</w:t>
      </w:r>
      <w:r>
        <w:rPr>
          <w:rFonts w:hint="eastAsia" w:ascii="仿宋" w:hAnsi="仿宋" w:eastAsia="仿宋" w:cs="仿宋"/>
          <w:sz w:val="30"/>
          <w:szCs w:val="30"/>
        </w:rPr>
        <w:t>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lang w:val="en-US"/>
        </w:rPr>
      </w:pPr>
      <w:r>
        <w:rPr>
          <w:rFonts w:hint="eastAsia" w:ascii="仿宋" w:hAnsi="仿宋" w:eastAsia="仿宋" w:cs="仿宋"/>
          <w:b/>
          <w:bCs/>
          <w:sz w:val="30"/>
          <w:szCs w:val="30"/>
          <w:lang w:val="en-US" w:eastAsia="zh-CN"/>
        </w:rPr>
        <w:t>3.</w:t>
      </w:r>
      <w:r>
        <w:rPr>
          <w:rFonts w:hint="eastAsia" w:ascii="仿宋" w:hAnsi="仿宋" w:eastAsia="仿宋" w:cs="仿宋"/>
          <w:b/>
          <w:bCs/>
          <w:sz w:val="30"/>
          <w:szCs w:val="30"/>
          <w:lang w:val="en-US"/>
        </w:rPr>
        <w:t>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邀请所有投标人参与现场开标，现场提交投标文件。若投标人放弃参与开标的权利而采用邮寄方式递交投标文件，则视同认可开标过程及结果，不得提出疑议。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邮寄地址：杭州市钱塘区临江街道红十五线与观十五线交叉口杭州临江环境能源有限公司科研楼投资发展部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五、质疑。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投标人</w:t>
      </w:r>
      <w:r>
        <w:rPr>
          <w:rFonts w:hint="eastAsia" w:ascii="仿宋" w:hAnsi="仿宋" w:eastAsia="仿宋" w:cs="仿宋"/>
          <w:sz w:val="30"/>
          <w:szCs w:val="30"/>
        </w:rPr>
        <w:t>如认为询价文件使自身的合法权益受到损害的，应于自报名之日起1日内以书面形式向</w:t>
      </w:r>
      <w:r>
        <w:rPr>
          <w:rFonts w:hint="eastAsia" w:ascii="仿宋" w:hAnsi="仿宋" w:eastAsia="仿宋" w:cs="仿宋"/>
          <w:sz w:val="30"/>
          <w:szCs w:val="30"/>
          <w:lang w:eastAsia="zh-CN"/>
        </w:rPr>
        <w:t>采购人</w:t>
      </w:r>
      <w:r>
        <w:rPr>
          <w:rFonts w:hint="eastAsia" w:ascii="仿宋" w:hAnsi="仿宋" w:eastAsia="仿宋" w:cs="仿宋"/>
          <w:sz w:val="30"/>
          <w:szCs w:val="30"/>
        </w:rPr>
        <w:t>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w:t>
      </w:r>
      <w:r>
        <w:rPr>
          <w:rFonts w:hint="eastAsia" w:ascii="仿宋" w:hAnsi="仿宋" w:eastAsia="仿宋" w:cs="仿宋"/>
          <w:sz w:val="30"/>
          <w:szCs w:val="30"/>
        </w:rPr>
        <w:t>联系人：</w:t>
      </w:r>
      <w:r>
        <w:rPr>
          <w:rFonts w:hint="eastAsia" w:ascii="仿宋" w:hAnsi="仿宋" w:eastAsia="仿宋" w:cs="仿宋"/>
          <w:sz w:val="30"/>
          <w:szCs w:val="30"/>
          <w:lang w:eastAsia="zh-CN"/>
        </w:rPr>
        <w:t>庄工</w:t>
      </w:r>
      <w:r>
        <w:rPr>
          <w:rFonts w:hint="eastAsia" w:ascii="仿宋" w:hAnsi="仿宋" w:eastAsia="仿宋" w:cs="仿宋"/>
          <w:sz w:val="30"/>
          <w:szCs w:val="30"/>
        </w:rPr>
        <w:t xml:space="preserve">    联系电话：</w:t>
      </w:r>
      <w:r>
        <w:rPr>
          <w:rFonts w:hint="eastAsia" w:ascii="仿宋" w:hAnsi="仿宋" w:eastAsia="仿宋" w:cs="仿宋"/>
          <w:sz w:val="30"/>
          <w:szCs w:val="30"/>
          <w:lang w:val="en-US" w:eastAsia="zh-CN"/>
        </w:rPr>
        <w:t>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七、监督部门：李文拓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snapToGrid w:val="0"/>
          <w:sz w:val="24"/>
          <w:szCs w:val="24"/>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val="en-US"/>
        </w:rPr>
        <w:t>2022</w:t>
      </w:r>
      <w:r>
        <w:rPr>
          <w:rFonts w:hint="eastAsia" w:ascii="仿宋" w:hAnsi="仿宋" w:eastAsia="仿宋" w:cs="仿宋"/>
          <w:sz w:val="30"/>
          <w:szCs w:val="30"/>
        </w:rPr>
        <w:t>年</w:t>
      </w:r>
      <w:r>
        <w:rPr>
          <w:rFonts w:hint="eastAsia" w:ascii="仿宋" w:hAnsi="仿宋" w:eastAsia="仿宋" w:cs="仿宋"/>
          <w:sz w:val="30"/>
          <w:szCs w:val="30"/>
          <w:lang w:val="en-US" w:eastAsia="zh-CN"/>
        </w:rPr>
        <w:t>6</w:t>
      </w:r>
      <w:r>
        <w:rPr>
          <w:rFonts w:hint="eastAsia" w:ascii="仿宋" w:hAnsi="仿宋" w:eastAsia="仿宋" w:cs="仿宋"/>
          <w:sz w:val="30"/>
          <w:szCs w:val="30"/>
        </w:rPr>
        <w:t>月</w:t>
      </w:r>
      <w:r>
        <w:rPr>
          <w:rFonts w:hint="eastAsia" w:ascii="仿宋" w:hAnsi="仿宋" w:eastAsia="仿宋" w:cs="仿宋"/>
          <w:sz w:val="30"/>
          <w:szCs w:val="30"/>
          <w:lang w:val="en-US" w:eastAsia="zh-CN"/>
        </w:rPr>
        <w:t>7</w:t>
      </w:r>
      <w:r>
        <w:rPr>
          <w:rFonts w:hint="eastAsia" w:ascii="仿宋" w:hAnsi="仿宋" w:eastAsia="仿宋" w:cs="仿宋"/>
          <w:sz w:val="30"/>
          <w:szCs w:val="30"/>
        </w:rPr>
        <w:t>日</w:t>
      </w:r>
      <w:r>
        <w:rPr>
          <w:rFonts w:hint="eastAsia" w:ascii="仿宋" w:hAnsi="仿宋" w:eastAsia="仿宋" w:cs="仿宋"/>
          <w:sz w:val="24"/>
          <w:szCs w:val="24"/>
        </w:rPr>
        <w:br w:type="page"/>
      </w:r>
      <w:bookmarkStart w:id="6" w:name="_Toc530583879"/>
      <w:bookmarkStart w:id="7" w:name="_Toc530583922"/>
      <w:r>
        <w:rPr>
          <w:rFonts w:hint="eastAsia" w:ascii="仿宋" w:hAnsi="仿宋" w:eastAsia="仿宋" w:cs="仿宋"/>
          <w:b/>
          <w:snapToGrid w:val="0"/>
          <w:color w:val="000000"/>
          <w:kern w:val="44"/>
          <w:sz w:val="44"/>
          <w:szCs w:val="44"/>
          <w:lang w:val="en-US" w:eastAsia="zh-CN" w:bidi="ar-SA"/>
        </w:rPr>
        <w:t>第二部分   采购须知</w:t>
      </w:r>
      <w:bookmarkEnd w:id="6"/>
      <w:bookmarkEnd w:id="7"/>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一、适用范围</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仅适用于本次询价采购所叙述的服务。无论询价采购过程和结果如何，</w:t>
      </w:r>
      <w:r>
        <w:rPr>
          <w:rFonts w:hint="eastAsia" w:ascii="仿宋" w:hAnsi="仿宋" w:eastAsia="仿宋" w:cs="仿宋"/>
          <w:sz w:val="30"/>
          <w:szCs w:val="30"/>
          <w:lang w:eastAsia="zh-CN"/>
        </w:rPr>
        <w:t>投标人</w:t>
      </w:r>
      <w:r>
        <w:rPr>
          <w:rFonts w:hint="eastAsia" w:ascii="仿宋" w:hAnsi="仿宋" w:eastAsia="仿宋" w:cs="仿宋"/>
          <w:sz w:val="30"/>
          <w:szCs w:val="30"/>
        </w:rPr>
        <w:t>自行承担全部费用。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二、定义。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采购人</w:t>
      </w:r>
      <w:r>
        <w:rPr>
          <w:rFonts w:hint="eastAsia" w:ascii="仿宋" w:hAnsi="仿宋" w:eastAsia="仿宋" w:cs="仿宋"/>
          <w:sz w:val="30"/>
          <w:szCs w:val="30"/>
        </w:rPr>
        <w:t>”系指杭州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投标人</w:t>
      </w:r>
      <w:r>
        <w:rPr>
          <w:rFonts w:hint="eastAsia" w:ascii="仿宋" w:hAnsi="仿宋" w:eastAsia="仿宋" w:cs="仿宋"/>
          <w:sz w:val="30"/>
          <w:szCs w:val="30"/>
        </w:rPr>
        <w:t>”系指向</w:t>
      </w:r>
      <w:r>
        <w:rPr>
          <w:rFonts w:hint="eastAsia" w:ascii="仿宋" w:hAnsi="仿宋" w:eastAsia="仿宋" w:cs="仿宋"/>
          <w:sz w:val="30"/>
          <w:szCs w:val="30"/>
          <w:lang w:eastAsia="zh-CN"/>
        </w:rPr>
        <w:t>采购人</w:t>
      </w:r>
      <w:r>
        <w:rPr>
          <w:rFonts w:hint="eastAsia" w:ascii="仿宋" w:hAnsi="仿宋" w:eastAsia="仿宋" w:cs="仿宋"/>
          <w:sz w:val="30"/>
          <w:szCs w:val="30"/>
        </w:rPr>
        <w:t>提交报价文件的商家。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（三）“服务”系指按询价文件要求的</w:t>
      </w:r>
      <w:r>
        <w:rPr>
          <w:rFonts w:hint="eastAsia" w:ascii="仿宋" w:hAnsi="仿宋" w:eastAsia="仿宋" w:cs="仿宋"/>
          <w:sz w:val="30"/>
          <w:szCs w:val="30"/>
          <w:lang w:val="en-US" w:eastAsia="zh-CN"/>
        </w:rPr>
        <w:t>生产包材</w:t>
      </w:r>
      <w:r>
        <w:rPr>
          <w:rFonts w:hint="eastAsia" w:ascii="仿宋" w:hAnsi="仿宋" w:eastAsia="仿宋" w:cs="仿宋"/>
          <w:sz w:val="30"/>
          <w:szCs w:val="30"/>
        </w:rPr>
        <w:t>服务。</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三、采购报价。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（一）本项目以人民币为结算货币。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投标人</w:t>
      </w:r>
      <w:r>
        <w:rPr>
          <w:rFonts w:hint="eastAsia" w:ascii="仿宋" w:hAnsi="仿宋" w:eastAsia="仿宋" w:cs="仿宋"/>
          <w:sz w:val="30"/>
          <w:szCs w:val="30"/>
        </w:rPr>
        <w:t>应按询价文件要求认真制作《报价一览表》，报价时，报价文件中的报价金额如有大写和小写不一致的，以大写金额为准；总价金额与按单价汇总金额不一致的，以单价金额计算结果为准。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（三）</w:t>
      </w:r>
      <w:r>
        <w:rPr>
          <w:rFonts w:hint="eastAsia" w:ascii="仿宋" w:hAnsi="仿宋" w:eastAsia="仿宋" w:cs="仿宋"/>
          <w:sz w:val="30"/>
          <w:szCs w:val="30"/>
          <w:lang w:eastAsia="zh-CN"/>
        </w:rPr>
        <w:t>投标人</w:t>
      </w:r>
      <w:r>
        <w:rPr>
          <w:rFonts w:hint="eastAsia" w:ascii="仿宋" w:hAnsi="仿宋" w:eastAsia="仿宋" w:cs="仿宋"/>
          <w:sz w:val="30"/>
          <w:szCs w:val="30"/>
        </w:rPr>
        <w:t>报价应为一次性报价。如果出现两个或两个以上报价，则报价无效。</w:t>
      </w:r>
      <w:r>
        <w:rPr>
          <w:rFonts w:hint="eastAsia" w:ascii="仿宋" w:hAnsi="仿宋" w:eastAsia="仿宋" w:cs="仿宋"/>
          <w:sz w:val="30"/>
          <w:szCs w:val="30"/>
          <w:lang w:eastAsia="zh-CN"/>
        </w:rPr>
        <w:t>投标人</w:t>
      </w:r>
      <w:r>
        <w:rPr>
          <w:rFonts w:hint="eastAsia" w:ascii="仿宋" w:hAnsi="仿宋" w:eastAsia="仿宋" w:cs="仿宋"/>
          <w:sz w:val="30"/>
          <w:szCs w:val="30"/>
        </w:rPr>
        <w:t>报价超过最高限价的，作无效报价处理。</w:t>
      </w:r>
      <w:r>
        <w:rPr>
          <w:rFonts w:hint="eastAsia" w:ascii="仿宋" w:hAnsi="仿宋" w:eastAsia="仿宋" w:cs="仿宋"/>
          <w:sz w:val="30"/>
          <w:szCs w:val="30"/>
          <w:lang w:eastAsia="zh-CN"/>
        </w:rPr>
        <w:t>投标人报价应包括人工费、运输费、装卸费、和税费等。</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、报价有效期。</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（二）特殊情况下，</w:t>
      </w:r>
      <w:r>
        <w:rPr>
          <w:rFonts w:hint="eastAsia" w:ascii="仿宋" w:hAnsi="仿宋" w:eastAsia="仿宋" w:cs="仿宋"/>
          <w:sz w:val="30"/>
          <w:szCs w:val="30"/>
          <w:lang w:eastAsia="zh-CN"/>
        </w:rPr>
        <w:t>采购人</w:t>
      </w:r>
      <w:r>
        <w:rPr>
          <w:rFonts w:hint="eastAsia" w:ascii="仿宋" w:hAnsi="仿宋" w:eastAsia="仿宋" w:cs="仿宋"/>
          <w:sz w:val="30"/>
          <w:szCs w:val="30"/>
        </w:rPr>
        <w:t>可与</w:t>
      </w:r>
      <w:r>
        <w:rPr>
          <w:rFonts w:hint="eastAsia" w:ascii="仿宋" w:hAnsi="仿宋" w:eastAsia="仿宋" w:cs="仿宋"/>
          <w:sz w:val="30"/>
          <w:szCs w:val="30"/>
          <w:lang w:eastAsia="zh-CN"/>
        </w:rPr>
        <w:t>投标人</w:t>
      </w:r>
      <w:r>
        <w:rPr>
          <w:rFonts w:hint="eastAsia" w:ascii="仿宋" w:hAnsi="仿宋" w:eastAsia="仿宋" w:cs="仿宋"/>
          <w:sz w:val="30"/>
          <w:szCs w:val="30"/>
        </w:rPr>
        <w:t>协商延缓报价有效期，这种要求和答复均以书面形式进行。</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五</w:t>
      </w:r>
      <w:r>
        <w:rPr>
          <w:rFonts w:hint="eastAsia" w:ascii="仿宋" w:hAnsi="仿宋" w:eastAsia="仿宋" w:cs="仿宋"/>
          <w:b/>
          <w:bCs/>
          <w:sz w:val="30"/>
          <w:szCs w:val="30"/>
        </w:rPr>
        <w:t>、报价文件的组成。</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1.报价文件封面（附件一）；</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2.法定代表人授权书（附件二）；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3.报价一览表（附件三）；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4.产品质量保证承诺函（附件四）；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5.有效资质证明并加盖公章：通过年检的营业执照复印件。报价文件装订密封，并在封皮上注明：采购项目名称、采购项目编号、报价单位名称、全权代表姓名</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.投标保证金银行汇款单复印件。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bookmarkStart w:id="13" w:name="_GoBack"/>
      <w:bookmarkEnd w:id="13"/>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六</w:t>
      </w:r>
      <w:r>
        <w:rPr>
          <w:rFonts w:hint="eastAsia" w:ascii="仿宋" w:hAnsi="仿宋" w:eastAsia="仿宋" w:cs="仿宋"/>
          <w:b/>
          <w:bCs/>
          <w:sz w:val="30"/>
          <w:szCs w:val="30"/>
        </w:rPr>
        <w:t>、报价文件的签署和份数</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w:t>
      </w:r>
      <w:r>
        <w:rPr>
          <w:rFonts w:hint="eastAsia" w:ascii="仿宋" w:hAnsi="仿宋" w:eastAsia="仿宋" w:cs="仿宋"/>
          <w:sz w:val="30"/>
          <w:szCs w:val="30"/>
          <w:lang w:eastAsia="zh-CN"/>
        </w:rPr>
        <w:t>五</w:t>
      </w:r>
      <w:r>
        <w:rPr>
          <w:rFonts w:hint="eastAsia" w:ascii="仿宋" w:hAnsi="仿宋" w:eastAsia="仿宋" w:cs="仿宋"/>
          <w:sz w:val="30"/>
          <w:szCs w:val="30"/>
        </w:rPr>
        <w:t>条所叙顺序装订。</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（二）报价文件凡需要盖章处均须由报价单位盖公章，并由法定代表人或全权代表签署，</w:t>
      </w:r>
      <w:r>
        <w:rPr>
          <w:rFonts w:hint="eastAsia" w:ascii="仿宋" w:hAnsi="仿宋" w:eastAsia="仿宋" w:cs="仿宋"/>
          <w:sz w:val="30"/>
          <w:szCs w:val="30"/>
          <w:lang w:eastAsia="zh-CN"/>
        </w:rPr>
        <w:t>投标人</w:t>
      </w:r>
      <w:r>
        <w:rPr>
          <w:rFonts w:hint="eastAsia" w:ascii="仿宋" w:hAnsi="仿宋" w:eastAsia="仿宋" w:cs="仿宋"/>
          <w:sz w:val="30"/>
          <w:szCs w:val="30"/>
        </w:rPr>
        <w:t>单位应写全称。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投标人</w:t>
      </w:r>
      <w:r>
        <w:rPr>
          <w:rFonts w:hint="eastAsia" w:ascii="仿宋" w:hAnsi="仿宋" w:eastAsia="仿宋" w:cs="仿宋"/>
          <w:sz w:val="30"/>
          <w:szCs w:val="30"/>
        </w:rPr>
        <w:t>应按照询价文件的格式要求制作报价文件，报价文件正本1份，副本</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七</w:t>
      </w:r>
      <w:r>
        <w:rPr>
          <w:rFonts w:hint="eastAsia" w:ascii="仿宋" w:hAnsi="仿宋" w:eastAsia="仿宋" w:cs="仿宋"/>
          <w:b/>
          <w:bCs/>
          <w:sz w:val="30"/>
          <w:szCs w:val="30"/>
        </w:rPr>
        <w:t>、报价文件的递交</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w:t>
      </w:r>
      <w:r>
        <w:rPr>
          <w:rFonts w:hint="eastAsia" w:ascii="仿宋" w:hAnsi="仿宋" w:eastAsia="仿宋" w:cs="仿宋"/>
          <w:sz w:val="30"/>
          <w:szCs w:val="30"/>
          <w:lang w:eastAsia="zh-CN"/>
        </w:rPr>
        <w:t>投标人</w:t>
      </w:r>
      <w:r>
        <w:rPr>
          <w:rFonts w:hint="eastAsia" w:ascii="仿宋" w:hAnsi="仿宋" w:eastAsia="仿宋" w:cs="仿宋"/>
          <w:sz w:val="30"/>
          <w:szCs w:val="30"/>
        </w:rPr>
        <w:t>未加写标记，</w:t>
      </w:r>
      <w:r>
        <w:rPr>
          <w:rFonts w:hint="eastAsia" w:ascii="仿宋" w:hAnsi="仿宋" w:eastAsia="仿宋" w:cs="仿宋"/>
          <w:sz w:val="30"/>
          <w:szCs w:val="30"/>
          <w:lang w:eastAsia="zh-CN"/>
        </w:rPr>
        <w:t>采购人</w:t>
      </w:r>
      <w:r>
        <w:rPr>
          <w:rFonts w:hint="eastAsia" w:ascii="仿宋" w:hAnsi="仿宋" w:eastAsia="仿宋" w:cs="仿宋"/>
          <w:sz w:val="30"/>
          <w:szCs w:val="30"/>
        </w:rPr>
        <w:t>对报价文件的误投和提前启封不负责任。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接受</w:t>
      </w:r>
      <w:r>
        <w:rPr>
          <w:rFonts w:hint="eastAsia" w:ascii="仿宋" w:hAnsi="仿宋" w:eastAsia="仿宋" w:cs="仿宋"/>
          <w:sz w:val="30"/>
          <w:szCs w:val="30"/>
          <w:lang w:eastAsia="zh-CN"/>
        </w:rPr>
        <w:t>投标人</w:t>
      </w:r>
      <w:r>
        <w:rPr>
          <w:rFonts w:hint="eastAsia" w:ascii="仿宋" w:hAnsi="仿宋" w:eastAsia="仿宋" w:cs="仿宋"/>
          <w:sz w:val="30"/>
          <w:szCs w:val="30"/>
        </w:rPr>
        <w:t>报价文件时间：在报价截止时间前接受报价文件。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（三）报价截止时间前，</w:t>
      </w:r>
      <w:r>
        <w:rPr>
          <w:rFonts w:hint="eastAsia" w:ascii="仿宋" w:hAnsi="仿宋" w:eastAsia="仿宋" w:cs="仿宋"/>
          <w:sz w:val="30"/>
          <w:szCs w:val="30"/>
          <w:lang w:eastAsia="zh-CN"/>
        </w:rPr>
        <w:t>投标人</w:t>
      </w:r>
      <w:r>
        <w:rPr>
          <w:rFonts w:hint="eastAsia" w:ascii="仿宋" w:hAnsi="仿宋" w:eastAsia="仿宋" w:cs="仿宋"/>
          <w:sz w:val="30"/>
          <w:szCs w:val="30"/>
        </w:rPr>
        <w:t>可以书面形式向</w:t>
      </w:r>
      <w:r>
        <w:rPr>
          <w:rFonts w:hint="eastAsia" w:ascii="仿宋" w:hAnsi="仿宋" w:eastAsia="仿宋" w:cs="仿宋"/>
          <w:sz w:val="30"/>
          <w:szCs w:val="30"/>
          <w:lang w:eastAsia="zh-CN"/>
        </w:rPr>
        <w:t>采购人</w:t>
      </w:r>
      <w:r>
        <w:rPr>
          <w:rFonts w:hint="eastAsia" w:ascii="仿宋" w:hAnsi="仿宋" w:eastAsia="仿宋" w:cs="仿宋"/>
          <w:sz w:val="30"/>
          <w:szCs w:val="30"/>
        </w:rPr>
        <w:t>已递交的报价文件提出补充和修改，</w:t>
      </w:r>
      <w:r>
        <w:rPr>
          <w:rFonts w:hint="eastAsia" w:ascii="仿宋" w:hAnsi="仿宋" w:eastAsia="仿宋" w:cs="仿宋"/>
          <w:sz w:val="30"/>
          <w:szCs w:val="30"/>
          <w:lang w:eastAsia="zh-CN"/>
        </w:rPr>
        <w:t>采购人</w:t>
      </w:r>
      <w:r>
        <w:rPr>
          <w:rFonts w:hint="eastAsia" w:ascii="仿宋" w:hAnsi="仿宋" w:eastAsia="仿宋" w:cs="仿宋"/>
          <w:sz w:val="30"/>
          <w:szCs w:val="30"/>
        </w:rPr>
        <w:t>以最后的补充和修改为准。该书面材料应密封，由法定代表人或授权委托人签字并加盖公章。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八</w:t>
      </w:r>
      <w:r>
        <w:rPr>
          <w:rFonts w:hint="eastAsia" w:ascii="仿宋" w:hAnsi="仿宋" w:eastAsia="仿宋" w:cs="仿宋"/>
          <w:b/>
          <w:bCs/>
          <w:sz w:val="30"/>
          <w:szCs w:val="30"/>
        </w:rPr>
        <w:t>、无效报价</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发生下列情况之一的，</w:t>
      </w:r>
      <w:r>
        <w:rPr>
          <w:rFonts w:hint="eastAsia" w:ascii="仿宋" w:hAnsi="仿宋" w:eastAsia="仿宋" w:cs="仿宋"/>
          <w:sz w:val="30"/>
          <w:szCs w:val="30"/>
          <w:lang w:eastAsia="zh-CN"/>
        </w:rPr>
        <w:t>采购人</w:t>
      </w:r>
      <w:r>
        <w:rPr>
          <w:rFonts w:hint="eastAsia" w:ascii="仿宋" w:hAnsi="仿宋" w:eastAsia="仿宋" w:cs="仿宋"/>
          <w:sz w:val="30"/>
          <w:szCs w:val="30"/>
        </w:rPr>
        <w:t>可视情况作无效报价处理：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（一）在</w:t>
      </w:r>
      <w:r>
        <w:rPr>
          <w:rFonts w:hint="eastAsia" w:ascii="仿宋" w:hAnsi="仿宋" w:eastAsia="仿宋" w:cs="仿宋"/>
          <w:sz w:val="30"/>
          <w:szCs w:val="30"/>
          <w:lang w:eastAsia="zh-CN"/>
        </w:rPr>
        <w:t>采购人</w:t>
      </w:r>
      <w:r>
        <w:rPr>
          <w:rFonts w:hint="eastAsia" w:ascii="仿宋" w:hAnsi="仿宋" w:eastAsia="仿宋" w:cs="仿宋"/>
          <w:sz w:val="30"/>
          <w:szCs w:val="30"/>
        </w:rPr>
        <w:t>规定的截止时间以后送达的报价文件。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（三）报价文件应盖公章而未盖公章或盖非公司公章、未装订、未密封、未有效授权的。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四</w:t>
      </w:r>
      <w:r>
        <w:rPr>
          <w:rFonts w:hint="eastAsia" w:ascii="仿宋" w:hAnsi="仿宋" w:eastAsia="仿宋" w:cs="仿宋"/>
          <w:sz w:val="30"/>
          <w:szCs w:val="30"/>
        </w:rPr>
        <w:t>）报价</w:t>
      </w:r>
      <w:r>
        <w:rPr>
          <w:rFonts w:hint="eastAsia" w:ascii="仿宋" w:hAnsi="仿宋" w:eastAsia="仿宋" w:cs="仿宋"/>
          <w:sz w:val="30"/>
          <w:szCs w:val="30"/>
          <w:lang w:eastAsia="zh-CN"/>
        </w:rPr>
        <w:t>总金额</w:t>
      </w:r>
      <w:r>
        <w:rPr>
          <w:rFonts w:hint="eastAsia" w:ascii="仿宋" w:hAnsi="仿宋" w:eastAsia="仿宋" w:cs="仿宋"/>
          <w:sz w:val="30"/>
          <w:szCs w:val="30"/>
        </w:rPr>
        <w:t>超过</w:t>
      </w:r>
      <w:r>
        <w:rPr>
          <w:rFonts w:hint="eastAsia" w:ascii="仿宋" w:hAnsi="仿宋" w:eastAsia="仿宋" w:cs="仿宋"/>
          <w:sz w:val="30"/>
          <w:szCs w:val="30"/>
          <w:lang w:eastAsia="zh-CN"/>
        </w:rPr>
        <w:t>总金额</w:t>
      </w:r>
      <w:r>
        <w:rPr>
          <w:rFonts w:hint="eastAsia" w:ascii="仿宋" w:hAnsi="仿宋" w:eastAsia="仿宋" w:cs="仿宋"/>
          <w:sz w:val="30"/>
          <w:szCs w:val="30"/>
        </w:rPr>
        <w:t>限价的。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rPr>
      </w:pPr>
      <w:r>
        <w:rPr>
          <w:rFonts w:hint="eastAsia" w:ascii="仿宋_GB2312" w:hAnsi="Times New Roman" w:eastAsia="仿宋_GB2312" w:cs="Times New Roman"/>
          <w:b w:val="0"/>
          <w:caps w:val="0"/>
          <w:kern w:val="2"/>
          <w:sz w:val="30"/>
          <w:szCs w:val="30"/>
          <w:lang w:val="en-US" w:eastAsia="zh-CN" w:bidi="ar-SA"/>
        </w:rPr>
        <w:t>（六）未按要求缴纳投标保证金的。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（七）不符合法律、法规和本询价文件规定的其他要求的。</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九、询价过程。</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采购人</w:t>
      </w:r>
      <w:r>
        <w:rPr>
          <w:rFonts w:hint="eastAsia" w:ascii="仿宋" w:hAnsi="仿宋" w:eastAsia="仿宋" w:cs="仿宋"/>
          <w:sz w:val="30"/>
          <w:szCs w:val="30"/>
        </w:rPr>
        <w:t>组织3人</w:t>
      </w:r>
      <w:r>
        <w:rPr>
          <w:rFonts w:hint="eastAsia" w:ascii="仿宋" w:hAnsi="仿宋" w:eastAsia="仿宋" w:cs="仿宋"/>
          <w:sz w:val="30"/>
          <w:szCs w:val="30"/>
          <w:lang w:val="en-US" w:eastAsia="zh-CN"/>
        </w:rPr>
        <w:t>或3人以上</w:t>
      </w:r>
      <w:r>
        <w:rPr>
          <w:rFonts w:hint="eastAsia" w:ascii="仿宋" w:hAnsi="仿宋" w:eastAsia="仿宋" w:cs="仿宋"/>
          <w:sz w:val="30"/>
          <w:szCs w:val="30"/>
        </w:rPr>
        <w:t>组成询价评审小组。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在询价文件规定的时间和地点公开询价。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（三）询价时，</w:t>
      </w:r>
      <w:r>
        <w:rPr>
          <w:rFonts w:hint="eastAsia" w:ascii="仿宋" w:hAnsi="仿宋" w:eastAsia="仿宋" w:cs="仿宋"/>
          <w:sz w:val="30"/>
          <w:szCs w:val="30"/>
          <w:lang w:eastAsia="zh-CN"/>
        </w:rPr>
        <w:t>采购人</w:t>
      </w:r>
      <w:r>
        <w:rPr>
          <w:rFonts w:hint="eastAsia" w:ascii="仿宋" w:hAnsi="仿宋" w:eastAsia="仿宋" w:cs="仿宋"/>
          <w:sz w:val="30"/>
          <w:szCs w:val="30"/>
        </w:rPr>
        <w:t>将查验报价文件密封情况，确认无误后公开拆封报价文件报价。</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w:t>
      </w:r>
      <w:r>
        <w:rPr>
          <w:rFonts w:hint="eastAsia" w:ascii="仿宋" w:hAnsi="仿宋" w:eastAsia="仿宋" w:cs="仿宋"/>
          <w:b/>
          <w:bCs/>
          <w:sz w:val="30"/>
          <w:szCs w:val="30"/>
        </w:rPr>
        <w:t>、成交原则与方法。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（一）</w:t>
      </w:r>
      <w:r>
        <w:rPr>
          <w:rFonts w:hint="eastAsia" w:ascii="仿宋" w:hAnsi="仿宋" w:eastAsia="仿宋" w:cs="仿宋"/>
          <w:sz w:val="30"/>
          <w:szCs w:val="30"/>
          <w:lang w:eastAsia="zh-CN"/>
        </w:rPr>
        <w:t>采购人</w:t>
      </w:r>
      <w:r>
        <w:rPr>
          <w:rFonts w:hint="eastAsia" w:ascii="仿宋" w:hAnsi="仿宋" w:eastAsia="仿宋" w:cs="仿宋"/>
          <w:sz w:val="30"/>
          <w:szCs w:val="30"/>
        </w:rPr>
        <w:t>组织评审小组对各单位的报价资料进行审核，在满足</w:t>
      </w:r>
      <w:r>
        <w:rPr>
          <w:rFonts w:hint="eastAsia" w:ascii="仿宋" w:hAnsi="仿宋" w:eastAsia="仿宋" w:cs="仿宋"/>
          <w:sz w:val="30"/>
          <w:szCs w:val="30"/>
          <w:lang w:eastAsia="zh-CN"/>
        </w:rPr>
        <w:t>采购人</w:t>
      </w:r>
      <w:r>
        <w:rPr>
          <w:rFonts w:hint="eastAsia" w:ascii="仿宋" w:hAnsi="仿宋" w:eastAsia="仿宋" w:cs="仿宋"/>
          <w:sz w:val="30"/>
          <w:szCs w:val="30"/>
        </w:rPr>
        <w:t>要求的前提下，按经评审通过后</w:t>
      </w:r>
      <w:r>
        <w:rPr>
          <w:rFonts w:hint="eastAsia" w:ascii="仿宋" w:hAnsi="仿宋" w:eastAsia="仿宋" w:cs="仿宋"/>
          <w:sz w:val="30"/>
          <w:szCs w:val="30"/>
          <w:lang w:eastAsia="zh-CN"/>
        </w:rPr>
        <w:t>总金额</w:t>
      </w:r>
      <w:r>
        <w:rPr>
          <w:rFonts w:hint="eastAsia" w:ascii="仿宋" w:hAnsi="仿宋" w:eastAsia="仿宋" w:cs="仿宋"/>
          <w:sz w:val="30"/>
          <w:szCs w:val="30"/>
        </w:rPr>
        <w:t>最低价成交的原则确定成交</w:t>
      </w:r>
      <w:r>
        <w:rPr>
          <w:rFonts w:hint="eastAsia" w:ascii="仿宋" w:hAnsi="仿宋" w:eastAsia="仿宋" w:cs="仿宋"/>
          <w:sz w:val="30"/>
          <w:szCs w:val="30"/>
          <w:lang w:eastAsia="zh-CN"/>
        </w:rPr>
        <w:t>投标人</w:t>
      </w:r>
      <w:r>
        <w:rPr>
          <w:rFonts w:hint="eastAsia" w:ascii="仿宋" w:hAnsi="仿宋" w:eastAsia="仿宋" w:cs="仿宋"/>
          <w:sz w:val="30"/>
          <w:szCs w:val="30"/>
        </w:rPr>
        <w:t>。如果出现相同</w:t>
      </w:r>
      <w:r>
        <w:rPr>
          <w:rFonts w:hint="eastAsia" w:ascii="仿宋" w:hAnsi="仿宋" w:eastAsia="仿宋" w:cs="仿宋"/>
          <w:sz w:val="30"/>
          <w:szCs w:val="30"/>
          <w:lang w:eastAsia="zh-CN"/>
        </w:rPr>
        <w:t>总金额</w:t>
      </w:r>
      <w:r>
        <w:rPr>
          <w:rFonts w:hint="eastAsia" w:ascii="仿宋" w:hAnsi="仿宋" w:eastAsia="仿宋" w:cs="仿宋"/>
          <w:sz w:val="30"/>
          <w:szCs w:val="30"/>
        </w:rPr>
        <w:t>最低报价情况时，</w:t>
      </w:r>
      <w:r>
        <w:rPr>
          <w:rFonts w:hint="eastAsia" w:ascii="仿宋" w:hAnsi="仿宋" w:eastAsia="仿宋" w:cs="仿宋"/>
          <w:sz w:val="30"/>
          <w:szCs w:val="30"/>
          <w:lang w:eastAsia="zh-CN"/>
        </w:rPr>
        <w:t>总金额</w:t>
      </w:r>
      <w:r>
        <w:rPr>
          <w:rFonts w:hint="eastAsia" w:ascii="仿宋" w:hAnsi="仿宋" w:eastAsia="仿宋" w:cs="仿宋"/>
          <w:sz w:val="30"/>
          <w:szCs w:val="30"/>
        </w:rPr>
        <w:t>最低报价相同的</w:t>
      </w:r>
      <w:r>
        <w:rPr>
          <w:rFonts w:hint="eastAsia" w:ascii="仿宋" w:hAnsi="仿宋" w:eastAsia="仿宋" w:cs="仿宋"/>
          <w:sz w:val="30"/>
          <w:szCs w:val="30"/>
          <w:lang w:eastAsia="zh-CN"/>
        </w:rPr>
        <w:t>投标人</w:t>
      </w:r>
      <w:r>
        <w:rPr>
          <w:rFonts w:hint="eastAsia" w:ascii="仿宋" w:hAnsi="仿宋" w:eastAsia="仿宋" w:cs="仿宋"/>
          <w:sz w:val="30"/>
          <w:szCs w:val="30"/>
        </w:rPr>
        <w:t>再进行一轮报价。如报价再相同，则由</w:t>
      </w:r>
      <w:r>
        <w:rPr>
          <w:rFonts w:hint="eastAsia" w:ascii="仿宋" w:hAnsi="仿宋" w:eastAsia="仿宋" w:cs="仿宋"/>
          <w:sz w:val="30"/>
          <w:szCs w:val="30"/>
          <w:lang w:eastAsia="zh-CN"/>
        </w:rPr>
        <w:t>采购人</w:t>
      </w:r>
      <w:r>
        <w:rPr>
          <w:rFonts w:hint="eastAsia" w:ascii="仿宋" w:hAnsi="仿宋" w:eastAsia="仿宋" w:cs="仿宋"/>
          <w:sz w:val="30"/>
          <w:szCs w:val="30"/>
        </w:rPr>
        <w:t>抽签决定成交单位。</w:t>
      </w:r>
      <w:r>
        <w:rPr>
          <w:rFonts w:hint="eastAsia" w:ascii="仿宋" w:hAnsi="仿宋" w:eastAsia="仿宋" w:cs="仿宋"/>
          <w:sz w:val="30"/>
          <w:szCs w:val="30"/>
          <w:lang w:eastAsia="zh-CN"/>
        </w:rPr>
        <w:t>（若出现税率不一致的情况，以除税价相对比）</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不向未成交</w:t>
      </w:r>
      <w:r>
        <w:rPr>
          <w:rFonts w:hint="eastAsia" w:ascii="仿宋" w:hAnsi="仿宋" w:eastAsia="仿宋" w:cs="仿宋"/>
          <w:sz w:val="30"/>
          <w:szCs w:val="30"/>
          <w:lang w:eastAsia="zh-CN"/>
        </w:rPr>
        <w:t>投标人</w:t>
      </w:r>
      <w:r>
        <w:rPr>
          <w:rFonts w:hint="eastAsia" w:ascii="仿宋" w:hAnsi="仿宋" w:eastAsia="仿宋" w:cs="仿宋"/>
          <w:sz w:val="30"/>
          <w:szCs w:val="30"/>
        </w:rPr>
        <w:t>人解释未成交原因，不退还报价文件。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一</w:t>
      </w:r>
      <w:r>
        <w:rPr>
          <w:rFonts w:hint="eastAsia" w:ascii="仿宋" w:hAnsi="仿宋" w:eastAsia="仿宋" w:cs="仿宋"/>
          <w:b/>
          <w:bCs/>
          <w:sz w:val="30"/>
          <w:szCs w:val="30"/>
        </w:rPr>
        <w:t>、合同</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合同签订：</w:t>
      </w:r>
      <w:r>
        <w:rPr>
          <w:rFonts w:hint="eastAsia" w:ascii="仿宋" w:hAnsi="仿宋" w:eastAsia="仿宋" w:cs="仿宋"/>
          <w:sz w:val="30"/>
          <w:szCs w:val="30"/>
          <w:lang w:eastAsia="zh-CN"/>
        </w:rPr>
        <w:t>采购人</w:t>
      </w:r>
      <w:r>
        <w:rPr>
          <w:rFonts w:hint="eastAsia" w:ascii="仿宋" w:hAnsi="仿宋" w:eastAsia="仿宋" w:cs="仿宋"/>
          <w:sz w:val="30"/>
          <w:szCs w:val="30"/>
        </w:rPr>
        <w:t>按照上述第十一条规定确定成交</w:t>
      </w:r>
      <w:r>
        <w:rPr>
          <w:rFonts w:hint="eastAsia" w:ascii="仿宋" w:hAnsi="仿宋" w:eastAsia="仿宋" w:cs="仿宋"/>
          <w:sz w:val="30"/>
          <w:szCs w:val="30"/>
          <w:lang w:eastAsia="zh-CN"/>
        </w:rPr>
        <w:t>投标人</w:t>
      </w:r>
      <w:r>
        <w:rPr>
          <w:rFonts w:hint="eastAsia" w:ascii="仿宋" w:hAnsi="仿宋" w:eastAsia="仿宋" w:cs="仿宋"/>
          <w:sz w:val="30"/>
          <w:szCs w:val="30"/>
        </w:rPr>
        <w:t>，并签订采购合同，签约单位为杭州</w:t>
      </w:r>
      <w:r>
        <w:rPr>
          <w:rFonts w:hint="eastAsia" w:ascii="仿宋" w:hAnsi="仿宋" w:eastAsia="仿宋" w:cs="仿宋"/>
          <w:sz w:val="30"/>
          <w:szCs w:val="30"/>
          <w:lang w:eastAsia="zh-CN"/>
        </w:rPr>
        <w:t>临江环境能源有</w:t>
      </w:r>
      <w:r>
        <w:rPr>
          <w:rFonts w:hint="eastAsia" w:ascii="仿宋" w:hAnsi="仿宋" w:eastAsia="仿宋" w:cs="仿宋"/>
          <w:sz w:val="30"/>
          <w:szCs w:val="30"/>
        </w:rPr>
        <w:t>限公司。</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十二、投标保证金退还。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投标保证金的退还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投标人的投标保证金将在招标人与中标人签订合同后全额退还。退保证金前，投标人必须提供加盖公章或财务专用章的收款收据</w:t>
      </w:r>
      <w:r>
        <w:rPr>
          <w:rFonts w:hint="eastAsia" w:ascii="仿宋" w:hAnsi="仿宋" w:eastAsia="仿宋" w:cs="仿宋"/>
          <w:b/>
          <w:bCs/>
          <w:sz w:val="30"/>
          <w:szCs w:val="30"/>
          <w:lang w:eastAsia="zh-CN"/>
        </w:rPr>
        <w:t>（格式详见附件六）</w:t>
      </w:r>
      <w:r>
        <w:rPr>
          <w:rFonts w:hint="eastAsia" w:ascii="仿宋" w:hAnsi="仿宋" w:eastAsia="仿宋" w:cs="仿宋"/>
          <w:b/>
          <w:bCs/>
          <w:sz w:val="30"/>
          <w:szCs w:val="30"/>
        </w:rPr>
        <w:t>。</w:t>
      </w:r>
      <w:r>
        <w:rPr>
          <w:rFonts w:hint="eastAsia" w:ascii="仿宋" w:hAnsi="仿宋" w:eastAsia="仿宋" w:cs="仿宋"/>
          <w:b/>
          <w:bCs/>
          <w:sz w:val="30"/>
          <w:szCs w:val="30"/>
        </w:rPr>
        <w:br w:type="textWrapping"/>
      </w:r>
      <w:r>
        <w:rPr>
          <w:rFonts w:hint="eastAsia" w:ascii="仿宋" w:hAnsi="仿宋" w:eastAsia="仿宋" w:cs="仿宋"/>
          <w:sz w:val="30"/>
          <w:szCs w:val="30"/>
          <w:lang w:val="en-US" w:eastAsia="zh-CN"/>
        </w:rPr>
        <w:t xml:space="preserve">    （二）</w:t>
      </w:r>
      <w:r>
        <w:rPr>
          <w:rFonts w:hint="eastAsia" w:ascii="仿宋" w:hAnsi="仿宋" w:eastAsia="仿宋" w:cs="仿宋"/>
          <w:sz w:val="30"/>
          <w:szCs w:val="30"/>
        </w:rPr>
        <w:t>投标人有以下情形之一的，投标保证金将不予退还：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（1）在投标有效期内撤销投标文件；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rPr>
      </w:pPr>
      <w:r>
        <w:rPr>
          <w:rFonts w:hint="eastAsia" w:ascii="仿宋" w:hAnsi="仿宋" w:eastAsia="仿宋" w:cs="仿宋"/>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投标人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投标人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3"/>
        <w:numPr>
          <w:ilvl w:val="0"/>
          <w:numId w:val="0"/>
        </w:numPr>
        <w:jc w:val="center"/>
        <w:rPr>
          <w:rFonts w:hint="eastAsia" w:ascii="仿宋" w:hAnsi="仿宋" w:eastAsia="仿宋" w:cs="仿宋"/>
          <w:b w:val="0"/>
          <w:color w:val="auto"/>
          <w:kern w:val="2"/>
          <w:sz w:val="30"/>
          <w:szCs w:val="30"/>
          <w:lang w:val="en-US" w:eastAsia="zh-CN" w:bidi="ar-SA"/>
        </w:rPr>
      </w:pPr>
      <w:r>
        <w:rPr>
          <w:rFonts w:hint="eastAsia" w:ascii="仿宋" w:hAnsi="仿宋" w:eastAsia="仿宋" w:cs="仿宋"/>
          <w:kern w:val="0"/>
          <w:sz w:val="28"/>
        </w:rPr>
        <w:br w:type="page"/>
      </w:r>
      <w:bookmarkStart w:id="8" w:name="_Toc530583923"/>
      <w:bookmarkStart w:id="9" w:name="_Toc530583880"/>
      <w:r>
        <w:rPr>
          <w:rFonts w:hint="eastAsia" w:ascii="仿宋" w:hAnsi="仿宋" w:eastAsia="仿宋" w:cs="仿宋"/>
          <w:snapToGrid w:val="0"/>
          <w:sz w:val="44"/>
          <w:szCs w:val="44"/>
          <w:lang w:val="en-US" w:eastAsia="zh-CN"/>
        </w:rPr>
        <w:t>第三部分   询价内容</w:t>
      </w:r>
      <w:bookmarkEnd w:id="8"/>
      <w:bookmarkEnd w:id="9"/>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color w:val="auto"/>
          <w:kern w:val="2"/>
          <w:sz w:val="30"/>
          <w:szCs w:val="30"/>
          <w:lang w:val="en-US" w:eastAsia="zh-CN" w:bidi="ar-SA"/>
        </w:rPr>
        <w:t>一、采购内</w:t>
      </w:r>
      <w:r>
        <w:rPr>
          <w:rFonts w:hint="eastAsia" w:ascii="仿宋" w:hAnsi="仿宋" w:eastAsia="仿宋" w:cs="仿宋"/>
          <w:sz w:val="30"/>
          <w:szCs w:val="30"/>
          <w:lang w:val="en-US" w:eastAsia="zh-CN"/>
        </w:rPr>
        <w:t>容及相关说明：</w:t>
      </w:r>
    </w:p>
    <w:tbl>
      <w:tblPr>
        <w:tblStyle w:val="7"/>
        <w:tblW w:w="901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2028"/>
        <w:gridCol w:w="4355"/>
        <w:gridCol w:w="97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型号</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暂定</w:t>
            </w:r>
          </w:p>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尼龙绳</w:t>
            </w:r>
          </w:p>
        </w:tc>
        <w:tc>
          <w:tcPr>
            <w:tcW w:w="43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粗10mm*长100m，材质∶聚乙烯，承重力大于600KG，颜色∶绿色</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土工袋</w:t>
            </w:r>
          </w:p>
        </w:tc>
        <w:tc>
          <w:tcPr>
            <w:tcW w:w="43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聚酯无纺布，抗老化土工袋，43cm*83cm，黑色</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圆口塑料桶</w:t>
            </w:r>
          </w:p>
        </w:tc>
        <w:tc>
          <w:tcPr>
            <w:tcW w:w="43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容量10L、上粗下细、高度不高于28cm、口直径不小于22cm、一次性压入式盖、纯塑料手柄、PP材质、白色</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圆口塑料桶</w:t>
            </w:r>
          </w:p>
        </w:tc>
        <w:tc>
          <w:tcPr>
            <w:tcW w:w="43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容量5L、、上粗下细、一次性压入式盖、带纯塑料手柄、PP材质、白色</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吨桶内衬袋</w:t>
            </w:r>
          </w:p>
        </w:tc>
        <w:tc>
          <w:tcPr>
            <w:tcW w:w="43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长1.30*宽1.30*高2.00m，厚度6S、全新聚乙烯原料、白色</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纸箱内衬袋</w:t>
            </w:r>
          </w:p>
        </w:tc>
        <w:tc>
          <w:tcPr>
            <w:tcW w:w="43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长40*宽40*高60cm，双面6S，材质∶全新茂金属聚乙烯原料，白色</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缠绕膜</w:t>
            </w:r>
          </w:p>
        </w:tc>
        <w:tc>
          <w:tcPr>
            <w:tcW w:w="43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宽50cm，长350米，厚度大于等于20μm，一卷总重量大于等于5公斤;材质∶低密度聚乙烯或线性低密度聚乙烯（LLDPE）;白色透明</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纸箱</w:t>
            </w:r>
          </w:p>
        </w:tc>
        <w:tc>
          <w:tcPr>
            <w:tcW w:w="43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五层纸板箱长 30*宽30*高30cm，厚度AB瓦大于等于6mm，材质∶五层 AB瓦楞</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工业抹布</w:t>
            </w:r>
          </w:p>
        </w:tc>
        <w:tc>
          <w:tcPr>
            <w:tcW w:w="43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30*50cm，材质∶含棉量90%以上，不限颜色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编织袋</w:t>
            </w:r>
          </w:p>
        </w:tc>
        <w:tc>
          <w:tcPr>
            <w:tcW w:w="43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亮白色，厚度不小于0.5mm，无LOGO，50*80，带内膜</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马夹袋</w:t>
            </w:r>
          </w:p>
        </w:tc>
        <w:tc>
          <w:tcPr>
            <w:tcW w:w="43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黑色，40*60，PE材质，厚度双面5S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25000</w:t>
            </w:r>
          </w:p>
        </w:tc>
      </w:tr>
    </w:tbl>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二、服务方式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bookmarkStart w:id="10" w:name="_Toc530583924"/>
      <w:r>
        <w:rPr>
          <w:rFonts w:hint="eastAsia" w:ascii="仿宋" w:hAnsi="仿宋" w:eastAsia="仿宋" w:cs="仿宋"/>
          <w:sz w:val="30"/>
          <w:szCs w:val="30"/>
          <w:lang w:val="en-US" w:eastAsia="zh-CN"/>
        </w:rPr>
        <w:t>本项目供货周期为1年，根据采购人实际需要，分批供货。投标人接到采购人送货通知后，10个工作日内将货物如数送至采购人指定地点。投标人提供的货物包装、产品外观、数量、规格型号等如果和询价文件要求的不一致，投标人须于3日内提供生产厂家证明及市场调查证明，说明所提供货物优于询价文件要求的货物，并且必须经采购人同意，否则作违约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三、付款方式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本月收到货物后，次月结算。双方进行清单核对无误，中标人提供准确清单和增值税专用发票后，采购人于30日内完成货款支付。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四、售后服务</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投标人必须满足采购人售后服务要求。如产品使用过程发生问题，投标人须在接到采购人通知后24小时内做出书面答复并提供解决方案。若需要派遣技术人员，则应在接到采购人通知后48小时内派人员到达现场进行免费指导解决问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2.投标人自行协调处理与属地运输、公安等部门之间的关系，确保供货渠道畅通、不得影响采购人正常生产。</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3.采购人不再对任何售后服务进行付费。投标人的派遣人员产生的一切费用由投标人承担。</w:t>
      </w:r>
    </w:p>
    <w:p>
      <w:pPr>
        <w:pStyle w:val="3"/>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3"/>
          <w:rFonts w:hint="eastAsia" w:ascii="仿宋" w:hAnsi="仿宋" w:eastAsia="仿宋" w:cs="仿宋"/>
          <w:sz w:val="30"/>
        </w:rPr>
        <w:t>附件一：</w:t>
      </w:r>
      <w:r>
        <w:rPr>
          <w:rFonts w:hint="eastAsia" w:ascii="仿宋" w:hAnsi="仿宋" w:eastAsia="仿宋" w:cs="仿宋"/>
          <w:sz w:val="32"/>
        </w:rPr>
        <w:t xml:space="preserve"> </w:t>
      </w:r>
      <w:r>
        <w:rPr>
          <w:rFonts w:hint="eastAsia" w:ascii="仿宋" w:hAnsi="仿宋" w:eastAsia="仿宋" w:cs="仿宋"/>
          <w:sz w:val="28"/>
        </w:rPr>
        <w:t xml:space="preserve">                                            </w:t>
      </w:r>
      <w:r>
        <w:rPr>
          <w:rFonts w:hint="eastAsia" w:ascii="仿宋" w:hAnsi="仿宋" w:eastAsia="仿宋" w:cs="仿宋"/>
          <w:b/>
          <w:sz w:val="28"/>
        </w:rPr>
        <w:t xml:space="preserve"> </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szCs w:val="22"/>
          <w:lang w:val="en-US" w:eastAsia="zh-CN"/>
        </w:rPr>
      </w:pPr>
      <w:r>
        <w:rPr>
          <w:rFonts w:hint="eastAsia" w:ascii="仿宋" w:hAnsi="仿宋" w:eastAsia="仿宋" w:cs="仿宋"/>
          <w:sz w:val="52"/>
          <w:szCs w:val="22"/>
          <w:lang w:val="en-US"/>
        </w:rPr>
        <w:t>2022</w:t>
      </w:r>
      <w:r>
        <w:rPr>
          <w:rFonts w:hint="eastAsia" w:ascii="仿宋" w:hAnsi="仿宋" w:eastAsia="仿宋" w:cs="仿宋"/>
          <w:sz w:val="52"/>
          <w:szCs w:val="22"/>
        </w:rPr>
        <w:t>年</w:t>
      </w:r>
      <w:r>
        <w:rPr>
          <w:rFonts w:hint="eastAsia" w:ascii="仿宋" w:hAnsi="仿宋" w:eastAsia="仿宋" w:cs="仿宋"/>
          <w:sz w:val="52"/>
          <w:szCs w:val="22"/>
          <w:lang w:eastAsia="zh-CN"/>
        </w:rPr>
        <w:t>临江公司</w:t>
      </w:r>
      <w:r>
        <w:rPr>
          <w:rFonts w:hint="eastAsia" w:ascii="仿宋" w:hAnsi="仿宋" w:eastAsia="仿宋" w:cs="仿宋"/>
          <w:sz w:val="52"/>
          <w:szCs w:val="22"/>
          <w:lang w:val="en-US" w:eastAsia="zh-CN"/>
        </w:rPr>
        <w:t>生产包材</w:t>
      </w:r>
    </w:p>
    <w:p>
      <w:pPr>
        <w:spacing w:line="360" w:lineRule="auto"/>
        <w:jc w:val="center"/>
        <w:rPr>
          <w:rFonts w:hint="eastAsia" w:ascii="仿宋" w:hAnsi="仿宋" w:eastAsia="仿宋" w:cs="仿宋"/>
          <w:sz w:val="52"/>
          <w:szCs w:val="22"/>
          <w:lang w:val="en-US" w:eastAsia="zh-CN"/>
        </w:rPr>
      </w:pPr>
      <w:r>
        <w:rPr>
          <w:rFonts w:hint="eastAsia" w:ascii="仿宋" w:hAnsi="仿宋" w:eastAsia="仿宋" w:cs="仿宋"/>
          <w:sz w:val="52"/>
          <w:szCs w:val="22"/>
        </w:rPr>
        <w:t>采购</w:t>
      </w:r>
      <w:r>
        <w:rPr>
          <w:rFonts w:hint="eastAsia" w:ascii="仿宋" w:hAnsi="仿宋" w:eastAsia="仿宋" w:cs="仿宋"/>
          <w:sz w:val="52"/>
          <w:szCs w:val="22"/>
          <w:lang w:val="en-US" w:eastAsia="zh-CN"/>
        </w:rPr>
        <w:t>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202206</w:t>
      </w:r>
      <w:r>
        <w:rPr>
          <w:rFonts w:hint="default" w:ascii="仿宋" w:hAnsi="仿宋" w:eastAsia="仿宋" w:cs="仿宋"/>
          <w:sz w:val="36"/>
          <w:lang w:val="en-US" w:eastAsia="zh-CN"/>
        </w:rPr>
        <w:t>004</w:t>
      </w:r>
    </w:p>
    <w:p>
      <w:pPr>
        <w:rPr>
          <w:rFonts w:hint="eastAsia" w:ascii="仿宋" w:hAnsi="仿宋" w:eastAsia="仿宋" w:cs="仿宋"/>
          <w:sz w:val="44"/>
        </w:rPr>
      </w:pPr>
    </w:p>
    <w:p>
      <w:pPr>
        <w:rPr>
          <w:rFonts w:hint="eastAsia" w:ascii="仿宋" w:hAnsi="仿宋" w:eastAsia="仿宋" w:cs="仿宋"/>
          <w:sz w:val="44"/>
        </w:rPr>
      </w:pPr>
      <w:r>
        <w:rPr>
          <w:rFonts w:hint="eastAsia" w:ascii="仿宋" w:hAnsi="仿宋" w:eastAsia="仿宋" w:cs="仿宋"/>
          <w:sz w:val="44"/>
        </w:rPr>
        <w:t xml:space="preserve">             </w:t>
      </w: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ind w:firstLine="3240" w:firstLineChars="900"/>
        <w:jc w:val="both"/>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2880" w:firstLineChars="800"/>
        <w:jc w:val="both"/>
        <w:rPr>
          <w:rStyle w:val="13"/>
          <w:rFonts w:hint="eastAsia" w:ascii="仿宋" w:hAnsi="仿宋" w:eastAsia="仿宋" w:cs="仿宋"/>
          <w:sz w:val="30"/>
        </w:rPr>
      </w:pPr>
      <w:r>
        <w:rPr>
          <w:rFonts w:hint="eastAsia" w:ascii="仿宋" w:hAnsi="仿宋" w:eastAsia="仿宋" w:cs="仿宋"/>
          <w:sz w:val="36"/>
          <w:lang w:val="en-US"/>
        </w:rPr>
        <w:t>2022</w:t>
      </w:r>
      <w:r>
        <w:rPr>
          <w:rFonts w:hint="eastAsia" w:ascii="仿宋" w:hAnsi="仿宋" w:eastAsia="仿宋" w:cs="仿宋"/>
          <w:sz w:val="36"/>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r>
        <w:rPr>
          <w:rStyle w:val="13"/>
          <w:rFonts w:hint="eastAsia" w:ascii="仿宋" w:hAnsi="仿宋" w:eastAsia="仿宋" w:cs="仿宋"/>
          <w:sz w:val="30"/>
        </w:rPr>
        <w:br w:type="page"/>
      </w:r>
      <w:r>
        <w:rPr>
          <w:rStyle w:val="13"/>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u w:val="single"/>
        </w:rPr>
        <w:t>（报价单位全称）</w:t>
      </w:r>
      <w:r>
        <w:rPr>
          <w:rFonts w:hint="eastAsia" w:ascii="仿宋" w:hAnsi="仿宋" w:eastAsia="仿宋" w:cs="仿宋"/>
          <w:sz w:val="30"/>
          <w:szCs w:val="30"/>
        </w:rPr>
        <w:t>法定代表人</w:t>
      </w:r>
      <w:r>
        <w:rPr>
          <w:rFonts w:hint="eastAsia" w:ascii="仿宋" w:hAnsi="仿宋" w:eastAsia="仿宋" w:cs="仿宋"/>
          <w:sz w:val="30"/>
          <w:szCs w:val="30"/>
          <w:u w:val="single"/>
        </w:rPr>
        <w:t xml:space="preserve">       </w:t>
      </w:r>
      <w:r>
        <w:rPr>
          <w:rFonts w:hint="eastAsia" w:ascii="仿宋" w:hAnsi="仿宋" w:eastAsia="仿宋" w:cs="仿宋"/>
          <w:sz w:val="30"/>
          <w:szCs w:val="30"/>
        </w:rPr>
        <w:t>授权</w:t>
      </w:r>
      <w:r>
        <w:rPr>
          <w:rFonts w:hint="eastAsia" w:ascii="仿宋" w:hAnsi="仿宋" w:eastAsia="仿宋" w:cs="仿宋"/>
          <w:sz w:val="30"/>
          <w:szCs w:val="30"/>
          <w:u w:val="single"/>
        </w:rPr>
        <w:t xml:space="preserve">      </w:t>
      </w:r>
      <w:r>
        <w:rPr>
          <w:rFonts w:hint="eastAsia" w:ascii="仿宋" w:hAnsi="仿宋" w:eastAsia="仿宋" w:cs="仿宋"/>
          <w:sz w:val="30"/>
          <w:szCs w:val="30"/>
        </w:rPr>
        <w:t>（全名、职务、身份证号码）为全权代表，参加贵方组织的</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rPr>
        <w:t>2022</w:t>
      </w:r>
      <w:r>
        <w:rPr>
          <w:rFonts w:hint="eastAsia" w:ascii="仿宋" w:hAnsi="仿宋" w:eastAsia="仿宋" w:cs="仿宋"/>
          <w:sz w:val="30"/>
          <w:szCs w:val="30"/>
          <w:u w:val="single"/>
        </w:rPr>
        <w:t>年</w:t>
      </w:r>
      <w:r>
        <w:rPr>
          <w:rFonts w:hint="eastAsia" w:ascii="仿宋" w:hAnsi="仿宋" w:eastAsia="仿宋" w:cs="仿宋"/>
          <w:sz w:val="30"/>
          <w:szCs w:val="30"/>
          <w:u w:val="single"/>
          <w:lang w:eastAsia="zh-CN"/>
        </w:rPr>
        <w:t>临江公司</w:t>
      </w:r>
      <w:r>
        <w:rPr>
          <w:rFonts w:hint="eastAsia" w:ascii="仿宋" w:hAnsi="仿宋" w:eastAsia="仿宋" w:cs="仿宋"/>
          <w:sz w:val="30"/>
          <w:szCs w:val="30"/>
          <w:u w:val="single"/>
          <w:lang w:val="en-US" w:eastAsia="zh-CN"/>
        </w:rPr>
        <w:t>生产包材</w:t>
      </w:r>
      <w:r>
        <w:rPr>
          <w:rFonts w:hint="eastAsia" w:ascii="仿宋" w:hAnsi="仿宋" w:eastAsia="仿宋" w:cs="仿宋"/>
          <w:sz w:val="30"/>
          <w:szCs w:val="30"/>
          <w:u w:val="single"/>
        </w:rPr>
        <w:t>采购</w:t>
      </w:r>
      <w:r>
        <w:rPr>
          <w:rFonts w:hint="eastAsia" w:ascii="仿宋" w:hAnsi="仿宋" w:eastAsia="仿宋" w:cs="仿宋"/>
          <w:sz w:val="30"/>
          <w:szCs w:val="30"/>
          <w:u w:val="single"/>
          <w:lang w:val="en-US" w:eastAsia="zh-CN"/>
        </w:rPr>
        <w:t>项目</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编号为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202206</w:t>
      </w:r>
      <w:r>
        <w:rPr>
          <w:rFonts w:hint="default" w:ascii="仿宋" w:hAnsi="仿宋" w:eastAsia="仿宋" w:cs="仿宋"/>
          <w:sz w:val="30"/>
          <w:szCs w:val="30"/>
          <w:u w:val="single"/>
          <w:lang w:val="en-US" w:eastAsia="zh-CN"/>
        </w:rPr>
        <w:t>004</w:t>
      </w:r>
      <w:r>
        <w:rPr>
          <w:rFonts w:hint="eastAsia" w:ascii="仿宋" w:hAnsi="仿宋" w:eastAsia="仿宋" w:cs="仿宋"/>
          <w:sz w:val="30"/>
          <w:szCs w:val="30"/>
        </w:rPr>
        <w:t>询价采购活动，其在报价过程中的一切活动本公司均予承认。委托期限：</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spacing w:line="360" w:lineRule="auto"/>
        <w:ind w:firstLine="150" w:firstLineChars="50"/>
        <w:jc w:val="left"/>
        <w:rPr>
          <w:rFonts w:hint="eastAsia" w:ascii="仿宋" w:hAnsi="仿宋" w:eastAsia="仿宋" w:cs="仿宋"/>
          <w:snapToGrid w:val="0"/>
          <w:sz w:val="30"/>
          <w:szCs w:val="30"/>
        </w:rPr>
      </w:pPr>
      <w:r>
        <w:rPr>
          <w:rFonts w:hint="eastAsia" w:ascii="仿宋" w:hAnsi="仿宋" w:eastAsia="仿宋" w:cs="仿宋"/>
          <w:snapToGrid w:val="0"/>
          <w:sz w:val="30"/>
          <w:szCs w:val="30"/>
        </w:rPr>
        <w:t xml:space="preserve">    全权代表无转委托权。</w:t>
      </w:r>
    </w:p>
    <w:p>
      <w:pPr>
        <w:spacing w:line="360" w:lineRule="auto"/>
        <w:ind w:firstLine="750" w:firstLineChars="250"/>
        <w:jc w:val="left"/>
        <w:rPr>
          <w:rFonts w:hint="eastAsia" w:ascii="仿宋" w:hAnsi="仿宋" w:eastAsia="仿宋" w:cs="仿宋"/>
          <w:snapToGrid w:val="0"/>
          <w:sz w:val="30"/>
          <w:szCs w:val="30"/>
        </w:rPr>
      </w:pPr>
      <w:r>
        <w:rPr>
          <w:rFonts w:hint="eastAsia" w:ascii="仿宋" w:hAnsi="仿宋" w:eastAsia="仿宋" w:cs="仿宋"/>
          <w:snapToGrid w:val="0"/>
          <w:sz w:val="30"/>
          <w:szCs w:val="30"/>
        </w:rPr>
        <w:t>附：法定代表人、全权代表身份证明</w:t>
      </w:r>
    </w:p>
    <w:p>
      <w:pPr>
        <w:spacing w:line="600" w:lineRule="exact"/>
        <w:ind w:left="540" w:firstLine="30"/>
        <w:jc w:val="left"/>
        <w:rPr>
          <w:rFonts w:hint="eastAsia" w:ascii="仿宋" w:hAnsi="仿宋" w:eastAsia="仿宋" w:cs="仿宋"/>
          <w:snapToGrid w:val="0"/>
          <w:sz w:val="30"/>
          <w:szCs w:val="30"/>
        </w:rPr>
      </w:pPr>
    </w:p>
    <w:p>
      <w:pPr>
        <w:spacing w:line="600" w:lineRule="exact"/>
        <w:ind w:left="540" w:firstLine="30"/>
        <w:jc w:val="left"/>
        <w:rPr>
          <w:rFonts w:hint="eastAsia" w:ascii="仿宋" w:hAnsi="仿宋" w:eastAsia="仿宋" w:cs="仿宋"/>
          <w:sz w:val="30"/>
          <w:szCs w:val="30"/>
        </w:rPr>
      </w:pPr>
    </w:p>
    <w:p>
      <w:pPr>
        <w:spacing w:line="600" w:lineRule="exact"/>
        <w:ind w:left="540" w:firstLine="30"/>
        <w:jc w:val="left"/>
        <w:rPr>
          <w:rFonts w:hint="eastAsia" w:ascii="仿宋" w:hAnsi="仿宋" w:eastAsia="仿宋" w:cs="仿宋"/>
          <w:sz w:val="30"/>
          <w:szCs w:val="30"/>
        </w:rPr>
      </w:pPr>
    </w:p>
    <w:p>
      <w:pPr>
        <w:spacing w:line="360" w:lineRule="auto"/>
        <w:ind w:left="540" w:firstLine="30"/>
        <w:jc w:val="left"/>
        <w:rPr>
          <w:rFonts w:hint="eastAsia" w:ascii="仿宋" w:hAnsi="仿宋" w:eastAsia="仿宋" w:cs="仿宋"/>
          <w:sz w:val="30"/>
          <w:szCs w:val="30"/>
        </w:rPr>
      </w:pPr>
      <w:r>
        <w:rPr>
          <w:rFonts w:hint="eastAsia" w:ascii="仿宋" w:hAnsi="仿宋" w:eastAsia="仿宋" w:cs="仿宋"/>
          <w:sz w:val="30"/>
          <w:szCs w:val="30"/>
        </w:rPr>
        <w:t xml:space="preserve">       报价单位名称：</w:t>
      </w:r>
      <w:r>
        <w:rPr>
          <w:rFonts w:hint="eastAsia" w:ascii="仿宋" w:hAnsi="仿宋" w:eastAsia="仿宋" w:cs="仿宋"/>
          <w:sz w:val="30"/>
          <w:szCs w:val="30"/>
          <w:u w:val="single"/>
        </w:rPr>
        <w:t xml:space="preserve">                    </w:t>
      </w:r>
      <w:r>
        <w:rPr>
          <w:rFonts w:hint="eastAsia" w:ascii="仿宋" w:hAnsi="仿宋" w:eastAsia="仿宋" w:cs="仿宋"/>
          <w:sz w:val="30"/>
          <w:szCs w:val="30"/>
        </w:rPr>
        <w:t>（公章）</w:t>
      </w:r>
    </w:p>
    <w:p>
      <w:pPr>
        <w:spacing w:line="360" w:lineRule="auto"/>
        <w:ind w:left="540" w:firstLine="30"/>
        <w:jc w:val="left"/>
        <w:rPr>
          <w:rFonts w:hint="eastAsia" w:ascii="仿宋" w:hAnsi="仿宋" w:eastAsia="仿宋" w:cs="仿宋"/>
          <w:sz w:val="30"/>
          <w:szCs w:val="30"/>
        </w:rPr>
      </w:pPr>
      <w:r>
        <w:rPr>
          <w:rFonts w:hint="eastAsia" w:ascii="仿宋" w:hAnsi="仿宋" w:eastAsia="仿宋" w:cs="仿宋"/>
          <w:sz w:val="30"/>
          <w:szCs w:val="30"/>
        </w:rPr>
        <w:t xml:space="preserve">       法定代表人签字：</w:t>
      </w:r>
      <w:r>
        <w:rPr>
          <w:rFonts w:hint="eastAsia" w:ascii="仿宋" w:hAnsi="仿宋" w:eastAsia="仿宋" w:cs="仿宋"/>
          <w:sz w:val="30"/>
          <w:szCs w:val="30"/>
          <w:u w:val="single"/>
        </w:rPr>
        <w:t xml:space="preserve">                  </w:t>
      </w:r>
    </w:p>
    <w:p>
      <w:pPr>
        <w:spacing w:line="360" w:lineRule="auto"/>
        <w:ind w:left="540" w:leftChars="257" w:firstLine="1086" w:firstLineChars="362"/>
        <w:jc w:val="left"/>
        <w:rPr>
          <w:rFonts w:hint="eastAsia" w:ascii="仿宋" w:hAnsi="仿宋" w:eastAsia="仿宋" w:cs="仿宋"/>
          <w:sz w:val="30"/>
          <w:szCs w:val="30"/>
          <w:u w:val="single"/>
        </w:rPr>
      </w:pPr>
      <w:r>
        <w:rPr>
          <w:rFonts w:hint="eastAsia" w:ascii="仿宋" w:hAnsi="仿宋" w:eastAsia="仿宋" w:cs="仿宋"/>
          <w:sz w:val="30"/>
          <w:szCs w:val="30"/>
        </w:rPr>
        <w:t>全权代表签字：</w:t>
      </w:r>
      <w:r>
        <w:rPr>
          <w:rFonts w:hint="eastAsia" w:ascii="仿宋" w:hAnsi="仿宋" w:eastAsia="仿宋" w:cs="仿宋"/>
          <w:sz w:val="30"/>
          <w:szCs w:val="30"/>
          <w:u w:val="single"/>
        </w:rPr>
        <w:t xml:space="preserve">                  </w:t>
      </w:r>
    </w:p>
    <w:p>
      <w:pPr>
        <w:spacing w:line="360" w:lineRule="auto"/>
        <w:ind w:left="540" w:leftChars="257" w:firstLine="1086" w:firstLineChars="362"/>
        <w:jc w:val="left"/>
        <w:rPr>
          <w:rFonts w:hint="eastAsia" w:ascii="仿宋" w:hAnsi="仿宋" w:eastAsia="仿宋" w:cs="仿宋"/>
          <w:sz w:val="30"/>
          <w:szCs w:val="30"/>
        </w:rPr>
      </w:pPr>
      <w:r>
        <w:rPr>
          <w:rFonts w:hint="eastAsia" w:ascii="仿宋" w:hAnsi="仿宋" w:eastAsia="仿宋" w:cs="仿宋"/>
          <w:sz w:val="30"/>
          <w:szCs w:val="30"/>
        </w:rPr>
        <w:t>全权代表联系方式：</w:t>
      </w:r>
      <w:r>
        <w:rPr>
          <w:rFonts w:hint="eastAsia" w:ascii="仿宋" w:hAnsi="仿宋" w:eastAsia="仿宋" w:cs="仿宋"/>
          <w:sz w:val="30"/>
          <w:szCs w:val="30"/>
          <w:u w:val="single"/>
        </w:rPr>
        <w:t xml:space="preserve">              </w:t>
      </w:r>
    </w:p>
    <w:p>
      <w:pPr>
        <w:adjustRightInd w:val="0"/>
        <w:snapToGrid w:val="0"/>
        <w:spacing w:line="360" w:lineRule="auto"/>
        <w:ind w:right="480"/>
        <w:jc w:val="left"/>
        <w:rPr>
          <w:rFonts w:hint="eastAsia" w:ascii="仿宋" w:hAnsi="仿宋" w:eastAsia="仿宋" w:cs="仿宋"/>
          <w:sz w:val="30"/>
          <w:szCs w:val="30"/>
        </w:rPr>
      </w:pPr>
      <w:r>
        <w:rPr>
          <w:rFonts w:hint="eastAsia" w:ascii="仿宋" w:hAnsi="仿宋" w:eastAsia="仿宋" w:cs="仿宋"/>
          <w:sz w:val="30"/>
          <w:szCs w:val="30"/>
        </w:rPr>
        <w:t xml:space="preserve">           日期：</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rPr>
        <w:t>2022</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adjustRightInd w:val="0"/>
        <w:snapToGrid w:val="0"/>
        <w:spacing w:line="360" w:lineRule="auto"/>
        <w:ind w:right="480"/>
        <w:jc w:val="left"/>
        <w:rPr>
          <w:rStyle w:val="13"/>
          <w:rFonts w:hint="eastAsia" w:ascii="仿宋" w:hAnsi="仿宋" w:eastAsia="仿宋" w:cs="仿宋"/>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3"/>
          <w:rFonts w:hint="eastAsia" w:ascii="仿宋" w:hAnsi="仿宋" w:eastAsia="仿宋" w:cs="仿宋"/>
          <w:sz w:val="30"/>
        </w:rPr>
      </w:pPr>
      <w:r>
        <w:rPr>
          <w:rStyle w:val="13"/>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rPr>
        <w:t>2022</w:t>
      </w:r>
      <w:r>
        <w:rPr>
          <w:rFonts w:hint="eastAsia" w:ascii="仿宋" w:hAnsi="仿宋" w:eastAsia="仿宋" w:cs="仿宋"/>
          <w:sz w:val="30"/>
          <w:szCs w:val="30"/>
          <w:u w:val="single"/>
        </w:rPr>
        <w:t>年</w:t>
      </w:r>
      <w:r>
        <w:rPr>
          <w:rFonts w:hint="eastAsia" w:ascii="仿宋" w:hAnsi="仿宋" w:eastAsia="仿宋" w:cs="仿宋"/>
          <w:sz w:val="30"/>
          <w:szCs w:val="30"/>
          <w:u w:val="single"/>
          <w:lang w:eastAsia="zh-CN"/>
        </w:rPr>
        <w:t>临江公司</w:t>
      </w:r>
      <w:r>
        <w:rPr>
          <w:rFonts w:hint="eastAsia" w:ascii="仿宋" w:hAnsi="仿宋" w:eastAsia="仿宋" w:cs="仿宋"/>
          <w:sz w:val="30"/>
          <w:szCs w:val="30"/>
          <w:u w:val="single"/>
          <w:lang w:val="en-US" w:eastAsia="zh-CN"/>
        </w:rPr>
        <w:t>生产包材</w:t>
      </w:r>
      <w:r>
        <w:rPr>
          <w:rFonts w:hint="eastAsia" w:ascii="仿宋" w:hAnsi="仿宋" w:eastAsia="仿宋" w:cs="仿宋"/>
          <w:sz w:val="30"/>
          <w:szCs w:val="30"/>
        </w:rPr>
        <w:t>采购</w:t>
      </w:r>
      <w:r>
        <w:rPr>
          <w:rFonts w:hint="eastAsia" w:ascii="仿宋" w:hAnsi="仿宋" w:eastAsia="仿宋" w:cs="仿宋"/>
          <w:sz w:val="30"/>
          <w:szCs w:val="30"/>
          <w:lang w:val="en-US" w:eastAsia="zh-CN"/>
        </w:rPr>
        <w:t xml:space="preserve">项目 </w:t>
      </w:r>
      <w:r>
        <w:rPr>
          <w:rFonts w:hint="eastAsia" w:ascii="仿宋" w:hAnsi="仿宋" w:eastAsia="仿宋" w:cs="仿宋"/>
          <w:sz w:val="30"/>
          <w:szCs w:val="30"/>
        </w:rPr>
        <w:t>，</w:t>
      </w:r>
      <w:r>
        <w:rPr>
          <w:rFonts w:hint="eastAsia" w:ascii="仿宋" w:hAnsi="仿宋" w:eastAsia="仿宋" w:cs="仿宋"/>
          <w:sz w:val="30"/>
          <w:szCs w:val="30"/>
          <w:lang w:eastAsia="zh-CN"/>
        </w:rPr>
        <w:t>本次限额为</w:t>
      </w:r>
      <w:r>
        <w:rPr>
          <w:rFonts w:hint="eastAsia" w:ascii="仿宋" w:hAnsi="仿宋" w:eastAsia="仿宋" w:cs="仿宋"/>
          <w:sz w:val="30"/>
          <w:szCs w:val="30"/>
          <w:u w:val="single"/>
          <w:lang w:val="en-US" w:eastAsia="zh-CN"/>
        </w:rPr>
        <w:t>29.39</w:t>
      </w:r>
      <w:r>
        <w:rPr>
          <w:rFonts w:hint="eastAsia" w:ascii="仿宋" w:hAnsi="仿宋" w:eastAsia="仿宋" w:cs="仿宋"/>
          <w:sz w:val="30"/>
          <w:szCs w:val="30"/>
          <w:lang w:val="en-US" w:eastAsia="zh-CN"/>
        </w:rPr>
        <w:t>万元，</w:t>
      </w:r>
      <w:r>
        <w:rPr>
          <w:rFonts w:hint="eastAsia" w:ascii="仿宋" w:hAnsi="仿宋" w:eastAsia="仿宋" w:cs="仿宋"/>
          <w:sz w:val="30"/>
          <w:szCs w:val="30"/>
        </w:rPr>
        <w:t>报价如下（金额：</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元</w:t>
      </w:r>
      <w:r>
        <w:rPr>
          <w:rFonts w:hint="eastAsia" w:ascii="仿宋" w:hAnsi="仿宋" w:eastAsia="仿宋" w:cs="仿宋"/>
          <w:sz w:val="30"/>
          <w:szCs w:val="30"/>
          <w:lang w:eastAsia="zh-CN"/>
        </w:rPr>
        <w:t>，税率为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tbl>
      <w:tblPr>
        <w:tblStyle w:val="7"/>
        <w:tblW w:w="958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1298"/>
        <w:gridCol w:w="4065"/>
        <w:gridCol w:w="675"/>
        <w:gridCol w:w="915"/>
        <w:gridCol w:w="90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型号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暂定</w:t>
            </w:r>
          </w:p>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单价</w:t>
            </w:r>
          </w:p>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金额</w:t>
            </w:r>
          </w:p>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尼龙绳</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粗10mm*长100m，材质∶聚乙烯，承重力大于600KG，颜色∶绿色</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土工袋</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聚酯无纺布，抗老化土工袋，43cm*83cm，黑色</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圆口塑料桶</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容量10L、上粗下细、高度不高于28cm、口直径不小于22cm、一次性压入式盖、纯塑料手柄、PP材质、白色</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圆口塑料桶</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容量5L、、上粗下细、一次性压入式盖、带纯塑料手柄、PP材质、白色</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吨桶内衬袋</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长1.30*宽1.30*高2.00m，厚度6S、全新聚乙烯原料、白色</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纸箱内衬袋</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长40*宽40*高60cm，双面6S，材质∶全新茂金属聚乙烯原料，白色</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缠绕膜</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宽50cm，长350米，厚度大于等于20μm，一卷总重量大于等于5公斤;材质∶低密度聚乙烯或线性低密度聚乙烯（LLDPE）;白色透明</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纸箱</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五层纸板箱长 30*宽30*高30cm，厚度AB瓦大于等于6mm，材质∶五层 AB瓦楞</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工业抹布</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30*50cm，材质∶含棉量90%以上，不限颜色</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编织袋</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亮白色，厚度不小于0.5mm，无LOGO，50*80，带内膜</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马夹袋</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黑色，40*60，PE材质，厚度双面5S</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合计</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30"/>
          <w:szCs w:val="30"/>
        </w:rPr>
      </w:pPr>
      <w:r>
        <w:rPr>
          <w:rFonts w:hint="eastAsia" w:ascii="仿宋" w:hAnsi="仿宋" w:eastAsia="仿宋" w:cs="仿宋"/>
          <w:b/>
          <w:bCs/>
          <w:sz w:val="30"/>
          <w:szCs w:val="30"/>
        </w:rPr>
        <w:t>相关要求：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本项目报价包含全部的运输费</w:t>
      </w:r>
      <w:r>
        <w:rPr>
          <w:rFonts w:hint="eastAsia" w:ascii="仿宋" w:hAnsi="仿宋" w:eastAsia="仿宋" w:cs="仿宋"/>
          <w:sz w:val="30"/>
          <w:szCs w:val="30"/>
          <w:lang w:eastAsia="zh-CN"/>
        </w:rPr>
        <w:t>、</w:t>
      </w:r>
      <w:r>
        <w:rPr>
          <w:rFonts w:hint="eastAsia" w:ascii="仿宋" w:hAnsi="仿宋" w:eastAsia="仿宋" w:cs="仿宋"/>
          <w:sz w:val="30"/>
          <w:szCs w:val="30"/>
        </w:rPr>
        <w:t>装卸费、税费等一切费用</w:t>
      </w:r>
      <w:r>
        <w:rPr>
          <w:rFonts w:hint="eastAsia" w:ascii="仿宋" w:hAnsi="仿宋" w:eastAsia="仿宋" w:cs="仿宋"/>
          <w:sz w:val="30"/>
          <w:szCs w:val="30"/>
          <w:lang w:eastAsia="zh-CN"/>
        </w:rPr>
        <w:t>，发票必须为增值税专用发票</w:t>
      </w:r>
      <w:r>
        <w:rPr>
          <w:rFonts w:hint="eastAsia" w:ascii="仿宋" w:hAnsi="仿宋" w:eastAsia="仿宋" w:cs="仿宋"/>
          <w:sz w:val="30"/>
          <w:szCs w:val="30"/>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报价总金额不得超过限额，否则为无效报价。</w:t>
      </w:r>
      <w:r>
        <w:rPr>
          <w:rFonts w:hint="eastAsia" w:ascii="仿宋" w:hAnsi="仿宋" w:eastAsia="仿宋" w:cs="仿宋"/>
          <w:sz w:val="30"/>
          <w:szCs w:val="30"/>
          <w:lang w:val="en-US" w:eastAsia="zh-CN"/>
        </w:rPr>
        <w:tab/>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供货期为一年，按需供货，按时结算。</w:t>
      </w:r>
    </w:p>
    <w:p>
      <w:pPr>
        <w:pStyle w:val="2"/>
        <w:rPr>
          <w:rFonts w:hint="eastAsia" w:ascii="仿宋" w:hAnsi="仿宋" w:eastAsia="仿宋" w:cs="仿宋"/>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700" w:firstLineChars="19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 xml:space="preserve">           2022年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3"/>
          <w:rFonts w:hint="eastAsia" w:ascii="仿宋" w:hAnsi="仿宋" w:eastAsia="仿宋" w:cs="仿宋"/>
          <w:sz w:val="30"/>
        </w:rPr>
        <w:t>附件</w:t>
      </w:r>
      <w:bookmarkEnd w:id="11"/>
      <w:bookmarkEnd w:id="12"/>
      <w:r>
        <w:rPr>
          <w:rStyle w:val="13"/>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snapToGrid w:val="0"/>
        <w:ind w:firstLine="2648" w:firstLineChars="600"/>
        <w:jc w:val="both"/>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自愿参加杭州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r>
        <w:rPr>
          <w:rFonts w:hint="eastAsia" w:ascii="仿宋" w:hAnsi="仿宋" w:eastAsia="仿宋" w:cs="仿宋"/>
          <w:sz w:val="30"/>
          <w:szCs w:val="30"/>
          <w:lang w:val="en-US" w:eastAsia="zh-CN"/>
        </w:rPr>
        <w:t xml:space="preserve">  </w:t>
      </w:r>
      <w:r>
        <w:rPr>
          <w:rFonts w:hint="eastAsia" w:ascii="仿宋" w:hAnsi="仿宋" w:eastAsia="仿宋" w:cs="仿宋"/>
          <w:sz w:val="30"/>
          <w:szCs w:val="30"/>
          <w:u w:val="single"/>
          <w:lang w:val="en-US" w:eastAsia="zh-CN"/>
        </w:rPr>
        <w:t>2022年临江公司生产包材采购项目</w:t>
      </w:r>
      <w:r>
        <w:rPr>
          <w:rFonts w:hint="eastAsia" w:ascii="仿宋" w:hAnsi="仿宋" w:eastAsia="仿宋" w:cs="仿宋"/>
          <w:sz w:val="30"/>
          <w:szCs w:val="30"/>
        </w:rPr>
        <w:t>询价，并作如下承诺：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1.我公司所供产品均为原厂生产</w:t>
      </w:r>
      <w:r>
        <w:rPr>
          <w:rFonts w:hint="eastAsia" w:ascii="仿宋" w:hAnsi="仿宋" w:eastAsia="仿宋" w:cs="仿宋"/>
          <w:sz w:val="30"/>
          <w:szCs w:val="30"/>
          <w:lang w:eastAsia="zh-CN"/>
        </w:rPr>
        <w:t>或</w:t>
      </w:r>
      <w:r>
        <w:rPr>
          <w:rFonts w:hint="eastAsia" w:ascii="仿宋" w:hAnsi="仿宋" w:eastAsia="仿宋" w:cs="仿宋"/>
          <w:sz w:val="30"/>
          <w:szCs w:val="30"/>
        </w:rPr>
        <w:t>正规销售渠道进货。如</w:t>
      </w:r>
      <w:r>
        <w:rPr>
          <w:rFonts w:hint="eastAsia" w:ascii="仿宋" w:hAnsi="仿宋" w:eastAsia="仿宋" w:cs="仿宋"/>
          <w:sz w:val="30"/>
          <w:szCs w:val="30"/>
          <w:lang w:eastAsia="zh-CN"/>
        </w:rPr>
        <w:t>采购人</w:t>
      </w:r>
      <w:r>
        <w:rPr>
          <w:rFonts w:hint="eastAsia" w:ascii="仿宋" w:hAnsi="仿宋" w:eastAsia="仿宋" w:cs="仿宋"/>
          <w:sz w:val="30"/>
          <w:szCs w:val="30"/>
        </w:rPr>
        <w:t>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4.我公司保证提供</w:t>
      </w:r>
      <w:r>
        <w:rPr>
          <w:rFonts w:hint="eastAsia" w:ascii="仿宋" w:hAnsi="仿宋" w:eastAsia="仿宋" w:cs="仿宋"/>
          <w:sz w:val="30"/>
          <w:szCs w:val="30"/>
          <w:lang w:eastAsia="zh-CN"/>
        </w:rPr>
        <w:t>采购人</w:t>
      </w:r>
      <w:r>
        <w:rPr>
          <w:rFonts w:hint="eastAsia" w:ascii="仿宋" w:hAnsi="仿宋" w:eastAsia="仿宋" w:cs="仿宋"/>
          <w:sz w:val="30"/>
          <w:szCs w:val="30"/>
        </w:rPr>
        <w:t>要求的全部产品，若提供的产品和</w:t>
      </w:r>
      <w:r>
        <w:rPr>
          <w:rFonts w:hint="eastAsia" w:ascii="仿宋" w:hAnsi="仿宋" w:eastAsia="仿宋" w:cs="仿宋"/>
          <w:sz w:val="30"/>
          <w:szCs w:val="30"/>
          <w:lang w:eastAsia="zh-CN"/>
        </w:rPr>
        <w:t>采购人</w:t>
      </w:r>
      <w:r>
        <w:rPr>
          <w:rFonts w:hint="eastAsia" w:ascii="仿宋" w:hAnsi="仿宋" w:eastAsia="仿宋" w:cs="仿宋"/>
          <w:sz w:val="30"/>
          <w:szCs w:val="30"/>
        </w:rPr>
        <w:t>要求的不一致，我公司保证于3日内提供生产厂家证明及市场调查证明，说明所提供货物优于</w:t>
      </w:r>
      <w:r>
        <w:rPr>
          <w:rFonts w:hint="eastAsia" w:ascii="仿宋" w:hAnsi="仿宋" w:eastAsia="仿宋" w:cs="仿宋"/>
          <w:sz w:val="30"/>
          <w:szCs w:val="30"/>
          <w:lang w:eastAsia="zh-CN"/>
        </w:rPr>
        <w:t>采购人</w:t>
      </w:r>
      <w:r>
        <w:rPr>
          <w:rFonts w:hint="eastAsia" w:ascii="仿宋" w:hAnsi="仿宋" w:eastAsia="仿宋" w:cs="仿宋"/>
          <w:sz w:val="30"/>
          <w:szCs w:val="30"/>
        </w:rPr>
        <w:t>要求。若</w:t>
      </w:r>
      <w:r>
        <w:rPr>
          <w:rFonts w:hint="eastAsia" w:ascii="仿宋" w:hAnsi="仿宋" w:eastAsia="仿宋" w:cs="仿宋"/>
          <w:sz w:val="30"/>
          <w:szCs w:val="30"/>
          <w:lang w:eastAsia="zh-CN"/>
        </w:rPr>
        <w:t>采购人</w:t>
      </w:r>
      <w:r>
        <w:rPr>
          <w:rFonts w:hint="eastAsia" w:ascii="仿宋" w:hAnsi="仿宋" w:eastAsia="仿宋" w:cs="仿宋"/>
          <w:sz w:val="30"/>
          <w:szCs w:val="30"/>
        </w:rPr>
        <w:t>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right="82" w:rightChars="39"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仿宋" w:hAnsi="仿宋" w:eastAsia="仿宋" w:cs="仿宋"/>
        </w:rPr>
      </w:pP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lang w:val="en-US"/>
        </w:rPr>
        <w:t>2022</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rPr>
          <w:rFonts w:hint="eastAsia" w:ascii="仿宋" w:hAnsi="仿宋" w:eastAsia="仿宋" w:cs="仿宋"/>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Style w:val="13"/>
          <w:rFonts w:hint="eastAsia" w:ascii="仿宋" w:hAnsi="仿宋" w:eastAsia="仿宋" w:cs="仿宋"/>
          <w:b/>
          <w:spacing w:val="0"/>
          <w:sz w:val="44"/>
          <w:lang w:val="en-GB"/>
        </w:rPr>
      </w:pPr>
      <w:r>
        <w:rPr>
          <w:rFonts w:hint="eastAsia" w:ascii="仿宋" w:hAnsi="仿宋" w:eastAsia="仿宋" w:cs="仿宋"/>
          <w:sz w:val="30"/>
          <w:szCs w:val="30"/>
          <w:lang w:val="en-US" w:eastAsia="zh-CN"/>
        </w:rPr>
        <w:t xml:space="preserve">附件五        </w:t>
      </w:r>
      <w:r>
        <w:rPr>
          <w:rStyle w:val="13"/>
          <w:rFonts w:hint="eastAsia" w:ascii="仿宋" w:hAnsi="仿宋" w:eastAsia="仿宋" w:cs="仿宋"/>
          <w:b/>
          <w:spacing w:val="0"/>
          <w:sz w:val="44"/>
          <w:lang w:val="en-GB"/>
        </w:rPr>
        <w:t xml:space="preserve"> </w:t>
      </w:r>
    </w:p>
    <w:p>
      <w:pPr>
        <w:pStyle w:val="2"/>
        <w:ind w:firstLine="3534" w:firstLineChars="800"/>
        <w:jc w:val="left"/>
        <w:rPr>
          <w:rStyle w:val="13"/>
          <w:rFonts w:hint="eastAsia" w:ascii="仿宋" w:hAnsi="仿宋" w:eastAsia="仿宋" w:cs="仿宋"/>
          <w:b/>
          <w:spacing w:val="0"/>
          <w:sz w:val="44"/>
          <w:lang w:val="en-GB"/>
        </w:rPr>
      </w:pPr>
      <w:r>
        <w:rPr>
          <w:rStyle w:val="13"/>
          <w:rFonts w:hint="eastAsia" w:ascii="仿宋" w:hAnsi="仿宋" w:eastAsia="仿宋" w:cs="仿宋"/>
          <w:b/>
          <w:spacing w:val="0"/>
          <w:sz w:val="44"/>
          <w:lang w:val="en-GB"/>
        </w:rPr>
        <w:t>合同基本条款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根据《中华人民共和国民法典》等法律法规的规定，双方经协商一致，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生产包材</w:t>
      </w:r>
      <w:r>
        <w:rPr>
          <w:rFonts w:hint="eastAsia" w:ascii="仿宋" w:hAnsi="仿宋" w:eastAsia="仿宋" w:cs="仿宋"/>
          <w:sz w:val="24"/>
          <w:szCs w:val="24"/>
        </w:rPr>
        <w:t>事宜达成如下条款：</w:t>
      </w:r>
    </w:p>
    <w:p>
      <w:pPr>
        <w:numPr>
          <w:ilvl w:val="0"/>
          <w:numId w:val="3"/>
        </w:numPr>
        <w:spacing w:line="360" w:lineRule="auto"/>
        <w:ind w:firstLine="520" w:firstLineChars="217"/>
        <w:rPr>
          <w:rFonts w:hint="eastAsia" w:ascii="仿宋" w:hAnsi="仿宋" w:eastAsia="仿宋" w:cs="仿宋"/>
          <w:lang w:val="en-US" w:eastAsia="zh-CN"/>
        </w:rPr>
      </w:pPr>
      <w:r>
        <w:rPr>
          <w:rFonts w:hint="eastAsia" w:ascii="仿宋" w:hAnsi="仿宋" w:eastAsia="仿宋" w:cs="仿宋"/>
          <w:sz w:val="24"/>
          <w:szCs w:val="24"/>
        </w:rPr>
        <w:t>产品名称、</w:t>
      </w:r>
      <w:r>
        <w:rPr>
          <w:rFonts w:hint="eastAsia" w:ascii="仿宋" w:hAnsi="仿宋" w:eastAsia="仿宋" w:cs="仿宋"/>
          <w:sz w:val="24"/>
          <w:szCs w:val="24"/>
          <w:lang w:eastAsia="zh-CN"/>
        </w:rPr>
        <w:t>品牌、规格型号</w:t>
      </w:r>
      <w:r>
        <w:rPr>
          <w:rFonts w:hint="eastAsia" w:ascii="仿宋" w:hAnsi="仿宋" w:eastAsia="仿宋" w:cs="仿宋"/>
          <w:sz w:val="24"/>
          <w:szCs w:val="24"/>
        </w:rPr>
        <w:t>、单价、</w:t>
      </w:r>
      <w:r>
        <w:rPr>
          <w:rFonts w:hint="eastAsia" w:ascii="仿宋" w:hAnsi="仿宋" w:eastAsia="仿宋" w:cs="仿宋"/>
          <w:sz w:val="24"/>
          <w:szCs w:val="24"/>
          <w:lang w:eastAsia="zh-CN"/>
        </w:rPr>
        <w:t>金额</w:t>
      </w:r>
      <w:r>
        <w:rPr>
          <w:rFonts w:hint="eastAsia" w:ascii="仿宋" w:hAnsi="仿宋" w:eastAsia="仿宋" w:cs="仿宋"/>
          <w:sz w:val="24"/>
          <w:szCs w:val="24"/>
        </w:rPr>
        <w:t xml:space="preserve">（税率为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，如下：</w:t>
      </w:r>
    </w:p>
    <w:tbl>
      <w:tblPr>
        <w:tblStyle w:val="7"/>
        <w:tblW w:w="958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1298"/>
        <w:gridCol w:w="4065"/>
        <w:gridCol w:w="675"/>
        <w:gridCol w:w="915"/>
        <w:gridCol w:w="1035"/>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型号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暂定</w:t>
            </w:r>
          </w:p>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单价</w:t>
            </w:r>
          </w:p>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金额</w:t>
            </w:r>
          </w:p>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尼龙绳</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粗10mm*长100m，材质∶聚乙烯，承重力大于600KG，颜色∶绿色</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土工袋</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聚酯无纺布，抗老化土工袋，43cm*83cm，黑色</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圆口塑料桶</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容量10L、上粗下细、高度不高于28cm、口直径不小于22cm、一次性压入式盖、纯塑料手柄、PP材质、白色</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圆口塑料桶</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容量5L、、上粗下细、一次性压入式盖、带纯塑料手柄、PP材质、白色</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吨桶内衬袋</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长1.30*宽1.30*高2.00m，厚度6S、全新聚乙烯原料、白色</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纸箱内衬袋</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长40*宽40*高60cm，双面6S，材质∶全新茂金属聚乙烯原料，白色</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缠绕膜</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宽50cm，长350米，厚度大于等于20μm，一卷总重量大于等于5公斤;材质∶低密度聚乙烯或线性低密度聚乙烯（LLDPE）;白色透明</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纸箱</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五层纸板箱长 30*宽30*高30cm，厚度AB瓦大于等于6mm，材质∶五层 AB瓦楞</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工业抹布</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30*50cm，材质∶含棉量90%以上，不限颜色</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编织袋</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亮白色，厚度不小于0.5mm，无LOGO，50*80，带内膜</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马夹袋</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黑色，40*60，PE材质，厚度双面5S</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合计</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w:t>
      </w:r>
      <w:r>
        <w:rPr>
          <w:rFonts w:hint="eastAsia" w:ascii="仿宋" w:hAnsi="仿宋" w:eastAsia="仿宋" w:cs="仿宋"/>
          <w:sz w:val="24"/>
          <w:szCs w:val="24"/>
          <w:lang w:eastAsia="zh-CN"/>
        </w:rPr>
        <w:t>、</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w:t>
      </w:r>
      <w:r>
        <w:rPr>
          <w:rFonts w:hint="eastAsia" w:ascii="仿宋" w:hAnsi="仿宋" w:eastAsia="仿宋" w:cs="仿宋"/>
          <w:sz w:val="24"/>
          <w:szCs w:val="24"/>
          <w:lang w:eastAsia="zh-CN"/>
        </w:rPr>
        <w:t>自签订之日起供货期一年</w:t>
      </w:r>
      <w:r>
        <w:rPr>
          <w:rFonts w:hint="eastAsia" w:ascii="仿宋" w:hAnsi="仿宋" w:eastAsia="仿宋" w:cs="仿宋"/>
          <w:sz w:val="24"/>
          <w:szCs w:val="24"/>
          <w:lang w:val="en-US" w:eastAsia="zh-CN"/>
        </w:rPr>
        <w:t>，乙方承诺在合同供货期内，单价不变，甲方可根据实际使用计划，按照合同价格，调整采购数量，最终按实际供货数量结算</w:t>
      </w:r>
      <w:r>
        <w:rPr>
          <w:rFonts w:hint="eastAsia" w:ascii="仿宋" w:hAnsi="仿宋" w:eastAsia="仿宋" w:cs="仿宋"/>
          <w:sz w:val="24"/>
          <w:szCs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color w:val="auto"/>
          <w:sz w:val="24"/>
          <w:szCs w:val="24"/>
          <w:highlight w:val="none"/>
        </w:rPr>
        <w:t>乙方保证所供货物须符合甲方</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文件所规定的</w:t>
      </w:r>
      <w:r>
        <w:rPr>
          <w:rFonts w:hint="eastAsia" w:ascii="仿宋" w:hAnsi="仿宋" w:eastAsia="仿宋" w:cs="仿宋"/>
          <w:color w:val="auto"/>
          <w:sz w:val="24"/>
          <w:szCs w:val="24"/>
          <w:highlight w:val="none"/>
          <w:lang w:val="en-US" w:eastAsia="zh-CN"/>
        </w:rPr>
        <w:t>采购内容及相关要求</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应满足的现场要求，</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对所供货物进行</w:t>
      </w:r>
      <w:r>
        <w:rPr>
          <w:rFonts w:hint="eastAsia" w:ascii="仿宋" w:hAnsi="仿宋" w:eastAsia="仿宋" w:cs="仿宋"/>
          <w:color w:val="auto"/>
          <w:sz w:val="24"/>
          <w:szCs w:val="24"/>
          <w:highlight w:val="none"/>
          <w:lang w:eastAsia="zh-CN"/>
        </w:rPr>
        <w:t>抽检</w:t>
      </w:r>
      <w:r>
        <w:rPr>
          <w:rFonts w:hint="eastAsia" w:ascii="仿宋" w:hAnsi="仿宋" w:eastAsia="仿宋" w:cs="仿宋"/>
          <w:color w:val="auto"/>
          <w:sz w:val="24"/>
          <w:szCs w:val="24"/>
          <w:highlight w:val="none"/>
        </w:rPr>
        <w:t>，对不符合要求的产品，甲方有权利要求乙方调换</w:t>
      </w:r>
      <w:r>
        <w:rPr>
          <w:rFonts w:hint="eastAsia" w:ascii="仿宋" w:hAnsi="仿宋" w:eastAsia="仿宋" w:cs="仿宋"/>
          <w:sz w:val="24"/>
          <w:szCs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2、货物在交货过程中，发生意外事故和故障损失，如撞、刮、裂、损、折、泄漏、环境污染等事故均由乙方承担责任。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乙方应保证货物是全新、未使用过的格正品，并完全符合国家或生产企业规定的质量、规格和性能要求</w:t>
      </w:r>
      <w:r>
        <w:rPr>
          <w:rFonts w:hint="eastAsia" w:ascii="仿宋" w:hAnsi="仿宋" w:eastAsia="仿宋" w:cs="仿宋"/>
          <w:sz w:val="24"/>
          <w:szCs w:val="24"/>
        </w:rPr>
        <w:t>。</w:t>
      </w:r>
      <w:r>
        <w:rPr>
          <w:rFonts w:hint="eastAsia" w:ascii="仿宋" w:hAnsi="仿宋" w:eastAsia="仿宋" w:cs="仿宋"/>
          <w:sz w:val="24"/>
          <w:szCs w:val="24"/>
          <w:lang w:val="en-US" w:eastAsia="zh-CN"/>
        </w:rPr>
        <w:t>如有冒牌伪劣产品，除换货外，还应给予甲方该货物合同价的赔偿。</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三</w:t>
      </w:r>
      <w:r>
        <w:rPr>
          <w:rFonts w:hint="eastAsia" w:ascii="仿宋" w:hAnsi="仿宋" w:eastAsia="仿宋" w:cs="仿宋"/>
          <w:sz w:val="24"/>
          <w:szCs w:val="24"/>
        </w:rPr>
        <w:t>、交货数量、时间、地点及验收。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w:t>
      </w:r>
      <w:r>
        <w:rPr>
          <w:rFonts w:hint="eastAsia" w:ascii="仿宋" w:hAnsi="仿宋" w:eastAsia="仿宋" w:cs="仿宋"/>
          <w:kern w:val="0"/>
          <w:sz w:val="24"/>
          <w:szCs w:val="22"/>
          <w:lang w:eastAsia="zh-CN"/>
        </w:rPr>
        <w:t>分批次</w:t>
      </w:r>
      <w:r>
        <w:rPr>
          <w:rFonts w:hint="eastAsia" w:ascii="仿宋" w:hAnsi="仿宋" w:eastAsia="仿宋" w:cs="仿宋"/>
          <w:kern w:val="0"/>
          <w:sz w:val="24"/>
          <w:szCs w:val="22"/>
        </w:rPr>
        <w:t>送货，乙方负责在接到甲方电话或书面通知后</w:t>
      </w:r>
      <w:r>
        <w:rPr>
          <w:rFonts w:hint="eastAsia" w:ascii="仿宋" w:hAnsi="仿宋" w:eastAsia="仿宋" w:cs="仿宋"/>
          <w:kern w:val="0"/>
          <w:sz w:val="24"/>
          <w:szCs w:val="22"/>
          <w:lang w:val="en-US" w:eastAsia="zh-CN"/>
        </w:rPr>
        <w:t>10个工作</w:t>
      </w:r>
      <w:r>
        <w:rPr>
          <w:rFonts w:hint="eastAsia" w:ascii="仿宋" w:hAnsi="仿宋" w:eastAsia="仿宋" w:cs="仿宋"/>
          <w:kern w:val="0"/>
          <w:sz w:val="24"/>
          <w:szCs w:val="22"/>
        </w:rPr>
        <w:t>日内完成供货。乙方须提供该批次货物出厂检验合格报告，并配合甲方做好货物的到货数量验收工作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四</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1、乙方保证在交货且数量验收后按照甲方要求办理出入库的有关手续。</w:t>
      </w:r>
    </w:p>
    <w:p>
      <w:pPr>
        <w:spacing w:line="360" w:lineRule="auto"/>
        <w:ind w:firstLine="520" w:firstLineChars="217"/>
        <w:rPr>
          <w:rFonts w:hint="eastAsia" w:ascii="仿宋" w:hAnsi="仿宋" w:eastAsia="仿宋" w:cs="仿宋"/>
          <w:color w:val="auto"/>
          <w:sz w:val="24"/>
          <w:szCs w:val="24"/>
        </w:rPr>
      </w:pPr>
      <w:r>
        <w:rPr>
          <w:rFonts w:hint="eastAsia" w:ascii="仿宋" w:hAnsi="仿宋" w:eastAsia="仿宋" w:cs="仿宋"/>
          <w:sz w:val="24"/>
          <w:szCs w:val="24"/>
        </w:rPr>
        <w:t>2、在</w:t>
      </w:r>
      <w:r>
        <w:rPr>
          <w:rFonts w:hint="eastAsia" w:ascii="仿宋" w:hAnsi="仿宋" w:eastAsia="仿宋" w:cs="仿宋"/>
          <w:color w:val="auto"/>
          <w:sz w:val="24"/>
          <w:szCs w:val="24"/>
        </w:rPr>
        <w:t>货物使用过程中，如甲方</w:t>
      </w:r>
      <w:r>
        <w:rPr>
          <w:rFonts w:hint="eastAsia" w:ascii="仿宋" w:hAnsi="仿宋" w:eastAsia="仿宋" w:cs="仿宋"/>
          <w:color w:val="auto"/>
          <w:sz w:val="24"/>
          <w:szCs w:val="24"/>
          <w:lang w:eastAsia="zh-CN"/>
        </w:rPr>
        <w:t>生产</w:t>
      </w:r>
      <w:r>
        <w:rPr>
          <w:rFonts w:hint="eastAsia" w:ascii="仿宋" w:hAnsi="仿宋" w:eastAsia="仿宋" w:cs="仿宋"/>
          <w:color w:val="auto"/>
          <w:sz w:val="24"/>
          <w:szCs w:val="24"/>
        </w:rPr>
        <w:t>出现异常问题，乙方应按照</w:t>
      </w:r>
      <w:r>
        <w:rPr>
          <w:rFonts w:hint="eastAsia" w:ascii="仿宋" w:hAnsi="仿宋" w:eastAsia="仿宋" w:cs="仿宋"/>
          <w:color w:val="auto"/>
          <w:sz w:val="24"/>
          <w:szCs w:val="24"/>
          <w:lang w:eastAsia="zh-CN"/>
        </w:rPr>
        <w:t>询价</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询价</w:t>
      </w:r>
      <w:r>
        <w:rPr>
          <w:rFonts w:hint="eastAsia" w:ascii="仿宋" w:hAnsi="仿宋" w:eastAsia="仿宋" w:cs="仿宋"/>
          <w:color w:val="auto"/>
          <w:sz w:val="24"/>
          <w:szCs w:val="24"/>
        </w:rPr>
        <w:t>内容及项目要求》的要求随时响应甲方的要求，指派技术人员提供</w:t>
      </w:r>
      <w:r>
        <w:rPr>
          <w:rFonts w:hint="eastAsia" w:ascii="仿宋" w:hAnsi="仿宋" w:eastAsia="仿宋" w:cs="仿宋"/>
          <w:sz w:val="24"/>
          <w:szCs w:val="24"/>
        </w:rPr>
        <w:t>免费现场指导，解决实</w:t>
      </w:r>
      <w:r>
        <w:rPr>
          <w:rFonts w:hint="eastAsia" w:ascii="仿宋" w:hAnsi="仿宋" w:eastAsia="仿宋" w:cs="仿宋"/>
          <w:color w:val="auto"/>
          <w:sz w:val="24"/>
          <w:szCs w:val="24"/>
        </w:rPr>
        <w:t>际问题。期间乙方技术人员所产生的一切费用自行承担。</w:t>
      </w:r>
    </w:p>
    <w:p>
      <w:pPr>
        <w:spacing w:line="360" w:lineRule="auto"/>
        <w:ind w:firstLine="520" w:firstLineChars="217"/>
        <w:rPr>
          <w:rFonts w:hint="eastAsia" w:ascii="仿宋" w:hAnsi="仿宋" w:eastAsia="仿宋" w:cs="仿宋"/>
          <w:color w:val="auto"/>
          <w:sz w:val="24"/>
          <w:szCs w:val="24"/>
        </w:rPr>
      </w:pPr>
      <w:r>
        <w:rPr>
          <w:rFonts w:hint="eastAsia" w:ascii="仿宋" w:hAnsi="仿宋" w:eastAsia="仿宋" w:cs="仿宋"/>
          <w:color w:val="auto"/>
          <w:sz w:val="24"/>
          <w:szCs w:val="24"/>
        </w:rPr>
        <w:t>五、履约保证金。</w:t>
      </w:r>
    </w:p>
    <w:p>
      <w:pPr>
        <w:spacing w:line="360" w:lineRule="auto"/>
        <w:ind w:firstLine="520" w:firstLineChars="217"/>
        <w:rPr>
          <w:rFonts w:hint="eastAsia" w:ascii="仿宋" w:hAnsi="仿宋" w:eastAsia="仿宋" w:cs="仿宋"/>
          <w:color w:val="auto"/>
          <w:sz w:val="24"/>
          <w:szCs w:val="24"/>
        </w:rPr>
      </w:pPr>
      <w:r>
        <w:rPr>
          <w:rFonts w:hint="eastAsia" w:ascii="仿宋" w:hAnsi="仿宋" w:eastAsia="仿宋" w:cs="仿宋"/>
          <w:color w:val="auto"/>
          <w:sz w:val="24"/>
          <w:szCs w:val="24"/>
        </w:rPr>
        <w:t>本合同签订的同时，乙方应向甲方缴纳</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元（约合同总价的5%）作为履约保证金。待供货期满后一月内，乙方售后服务良好，无质量和服务问题，甲方原额无息退还履约保证金。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、货款的支付。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本月货款，次月按实结算。乙方</w:t>
      </w:r>
      <w:r>
        <w:rPr>
          <w:rFonts w:hint="eastAsia" w:ascii="仿宋" w:hAnsi="仿宋" w:eastAsia="仿宋" w:cs="仿宋"/>
          <w:sz w:val="24"/>
          <w:szCs w:val="24"/>
        </w:rPr>
        <w:t>提供经双方确认的送货清单及</w:t>
      </w:r>
      <w:r>
        <w:rPr>
          <w:rFonts w:hint="eastAsia" w:ascii="仿宋" w:hAnsi="仿宋" w:eastAsia="仿宋" w:cs="仿宋"/>
          <w:sz w:val="24"/>
          <w:szCs w:val="24"/>
          <w:lang w:val="en-US" w:eastAsia="zh-CN"/>
        </w:rPr>
        <w:t>13%</w:t>
      </w:r>
      <w:r>
        <w:rPr>
          <w:rFonts w:hint="eastAsia" w:ascii="仿宋" w:hAnsi="仿宋" w:eastAsia="仿宋" w:cs="仿宋"/>
          <w:sz w:val="24"/>
          <w:szCs w:val="24"/>
        </w:rPr>
        <w:t>增值税专用发票，</w:t>
      </w:r>
      <w:r>
        <w:rPr>
          <w:rFonts w:hint="eastAsia" w:ascii="仿宋" w:hAnsi="仿宋" w:eastAsia="仿宋" w:cs="仿宋"/>
          <w:sz w:val="24"/>
          <w:szCs w:val="24"/>
          <w:lang w:eastAsia="zh-CN"/>
        </w:rPr>
        <w:t>甲方</w:t>
      </w:r>
      <w:r>
        <w:rPr>
          <w:rFonts w:hint="eastAsia" w:ascii="仿宋" w:hAnsi="仿宋" w:eastAsia="仿宋" w:cs="仿宋"/>
          <w:sz w:val="24"/>
          <w:szCs w:val="24"/>
        </w:rPr>
        <w:t>收到</w:t>
      </w:r>
      <w:r>
        <w:rPr>
          <w:rFonts w:hint="eastAsia" w:ascii="仿宋" w:hAnsi="仿宋" w:eastAsia="仿宋" w:cs="仿宋"/>
          <w:sz w:val="24"/>
          <w:szCs w:val="24"/>
          <w:lang w:eastAsia="zh-CN"/>
        </w:rPr>
        <w:t>乙方</w:t>
      </w:r>
      <w:r>
        <w:rPr>
          <w:rFonts w:hint="eastAsia" w:ascii="仿宋" w:hAnsi="仿宋" w:eastAsia="仿宋" w:cs="仿宋"/>
          <w:sz w:val="24"/>
          <w:szCs w:val="24"/>
        </w:rPr>
        <w:t>准确清单和发票后，于</w:t>
      </w:r>
      <w:r>
        <w:rPr>
          <w:rFonts w:hint="eastAsia" w:ascii="仿宋" w:hAnsi="仿宋" w:eastAsia="仿宋" w:cs="仿宋"/>
          <w:sz w:val="24"/>
          <w:szCs w:val="24"/>
          <w:lang w:val="en-US" w:eastAsia="zh-CN"/>
        </w:rPr>
        <w:t>30日内</w:t>
      </w:r>
      <w:r>
        <w:rPr>
          <w:rFonts w:hint="eastAsia" w:ascii="仿宋" w:hAnsi="仿宋" w:eastAsia="仿宋" w:cs="仿宋"/>
          <w:sz w:val="24"/>
          <w:szCs w:val="24"/>
        </w:rPr>
        <w:t>完成货款支付。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七</w:t>
      </w:r>
      <w:r>
        <w:rPr>
          <w:rFonts w:hint="eastAsia" w:ascii="仿宋" w:hAnsi="仿宋" w:eastAsia="仿宋" w:cs="仿宋"/>
          <w:sz w:val="24"/>
          <w:szCs w:val="24"/>
        </w:rPr>
        <w:t>、违约责任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 xml:space="preserve"> 1.乙方逾期交货的，自逾期之日起，向甲方每日偿付该批次货物合同价款0.2%的违约金；乙方逾期10日不能交付的，自逾期的第11日起，向甲方每日偿付该批次货物合同价款0.4%的违约金，同时甲方有权终止合同。</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3.乙方因自身原因无法履行合同或拒不履行合同的，应按合同价款的</w:t>
      </w:r>
      <w:r>
        <w:rPr>
          <w:rFonts w:hint="eastAsia" w:ascii="仿宋" w:hAnsi="仿宋" w:eastAsia="仿宋" w:cs="仿宋"/>
          <w:sz w:val="24"/>
          <w:szCs w:val="24"/>
          <w:lang w:val="en-US" w:eastAsia="zh-CN"/>
        </w:rPr>
        <w:t>5</w:t>
      </w:r>
      <w:r>
        <w:rPr>
          <w:rFonts w:hint="eastAsia" w:ascii="仿宋" w:hAnsi="仿宋" w:eastAsia="仿宋" w:cs="仿宋"/>
          <w:sz w:val="24"/>
          <w:szCs w:val="24"/>
        </w:rPr>
        <w:t>%承担违约金，且甲方有权解除合同。</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乙方不履行售后服务义务的，每次应向甲方承担500元的违约金，且仍应履行售后服务义务。</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5.甲方不按时支付货款的，并有权要求甲方支付违约金1000元/次。</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6.甲方不得无故拒收货物，否则乙方有权要求甲方按照合同原价支付货款。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九</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eastAsia="zh-CN"/>
        </w:rPr>
        <w:t>询价</w:t>
      </w:r>
      <w:r>
        <w:rPr>
          <w:rFonts w:hint="eastAsia" w:ascii="仿宋" w:hAnsi="仿宋" w:eastAsia="仿宋" w:cs="仿宋"/>
          <w:sz w:val="24"/>
          <w:szCs w:val="24"/>
        </w:rPr>
        <w:t>文件及</w:t>
      </w:r>
      <w:r>
        <w:rPr>
          <w:rFonts w:hint="eastAsia" w:ascii="仿宋" w:hAnsi="仿宋" w:eastAsia="仿宋" w:cs="仿宋"/>
          <w:sz w:val="24"/>
          <w:szCs w:val="24"/>
          <w:lang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、本合同一式</w:t>
      </w:r>
      <w:r>
        <w:rPr>
          <w:rFonts w:hint="eastAsia" w:ascii="仿宋" w:hAnsi="仿宋" w:eastAsia="仿宋" w:cs="仿宋"/>
          <w:sz w:val="24"/>
          <w:szCs w:val="24"/>
          <w:lang w:eastAsia="zh-CN"/>
        </w:rPr>
        <w:t>肆</w:t>
      </w:r>
      <w:r>
        <w:rPr>
          <w:rFonts w:hint="eastAsia" w:ascii="仿宋" w:hAnsi="仿宋" w:eastAsia="仿宋" w:cs="仿宋"/>
          <w:sz w:val="24"/>
          <w:szCs w:val="24"/>
        </w:rPr>
        <w:t>份，甲方、乙方各执</w:t>
      </w:r>
      <w:r>
        <w:rPr>
          <w:rFonts w:hint="eastAsia" w:ascii="仿宋" w:hAnsi="仿宋" w:eastAsia="仿宋" w:cs="仿宋"/>
          <w:sz w:val="24"/>
          <w:szCs w:val="24"/>
          <w:lang w:eastAsia="zh-CN"/>
        </w:rPr>
        <w:t>两</w:t>
      </w:r>
      <w:r>
        <w:rPr>
          <w:rFonts w:hint="eastAsia" w:ascii="仿宋" w:hAnsi="仿宋" w:eastAsia="仿宋" w:cs="仿宋"/>
          <w:sz w:val="24"/>
          <w:szCs w:val="24"/>
        </w:rPr>
        <w:t>份。</w:t>
      </w:r>
    </w:p>
    <w:p>
      <w:pPr>
        <w:pStyle w:val="2"/>
        <w:rPr>
          <w:rFonts w:hint="eastAsia" w:ascii="仿宋" w:hAnsi="仿宋" w:eastAsia="仿宋" w:cs="仿宋"/>
          <w:lang w:val="en-US" w:eastAsia="zh-CN"/>
        </w:rPr>
      </w:pPr>
    </w:p>
    <w:p>
      <w:pPr>
        <w:numPr>
          <w:ilvl w:val="0"/>
          <w:numId w:val="0"/>
        </w:numPr>
        <w:spacing w:line="360" w:lineRule="auto"/>
        <w:ind w:firstLine="480" w:firstLineChars="200"/>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附件六</w:t>
      </w:r>
    </w:p>
    <w:p>
      <w:pPr>
        <w:pStyle w:val="2"/>
        <w:rPr>
          <w:rFonts w:hint="eastAsia" w:ascii="仿宋" w:hAnsi="仿宋" w:eastAsia="仿宋" w:cs="仿宋"/>
          <w:sz w:val="24"/>
          <w:szCs w:val="24"/>
          <w:lang w:val="en-US" w:eastAsia="zh-CN"/>
        </w:rPr>
      </w:pPr>
    </w:p>
    <w:p>
      <w:pPr>
        <w:pStyle w:val="2"/>
        <w:ind w:firstLine="3534" w:firstLineChars="800"/>
        <w:jc w:val="left"/>
        <w:rPr>
          <w:rStyle w:val="13"/>
          <w:rFonts w:hint="eastAsia" w:ascii="仿宋" w:hAnsi="仿宋" w:eastAsia="仿宋" w:cs="仿宋"/>
          <w:b/>
          <w:spacing w:val="0"/>
          <w:sz w:val="44"/>
          <w:lang w:val="en-GB" w:eastAsia="zh-CN"/>
        </w:rPr>
      </w:pPr>
      <w:r>
        <w:rPr>
          <w:rStyle w:val="13"/>
          <w:rFonts w:hint="eastAsia" w:ascii="仿宋" w:hAnsi="仿宋" w:eastAsia="仿宋" w:cs="仿宋"/>
          <w:b/>
          <w:spacing w:val="0"/>
          <w:sz w:val="44"/>
          <w:lang w:val="en-GB"/>
        </w:rPr>
        <w:t>收款</w:t>
      </w:r>
      <w:r>
        <w:rPr>
          <w:rStyle w:val="13"/>
          <w:rFonts w:hint="eastAsia" w:ascii="仿宋" w:hAnsi="仿宋" w:eastAsia="仿宋" w:cs="仿宋"/>
          <w:b/>
          <w:spacing w:val="0"/>
          <w:sz w:val="44"/>
          <w:lang w:val="en-GB"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_GB2312" w:eastAsia="仿宋_GB2312"/>
          <w:b w:val="0"/>
          <w:bCs w:val="0"/>
          <w:caps/>
          <w:kern w:val="0"/>
          <w:sz w:val="30"/>
          <w:szCs w:val="30"/>
          <w:lang w:val="en-US" w:eastAsia="zh-CN"/>
        </w:rPr>
        <w:t>2022年6月17日</w:t>
      </w:r>
    </w:p>
    <w:p>
      <w:pPr>
        <w:pStyle w:val="2"/>
        <w:rPr>
          <w:rFonts w:hint="eastAsia"/>
          <w:lang w:val="en-US" w:eastAsia="zh-CN"/>
        </w:rPr>
      </w:pPr>
    </w:p>
    <w:tbl>
      <w:tblPr>
        <w:tblStyle w:val="8"/>
        <w:tblW w:w="91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6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9164"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杭州临江环境环境能源有限公司                 </w:t>
            </w:r>
          </w:p>
          <w:p>
            <w:pPr>
              <w:pStyle w:val="2"/>
              <w:ind w:firstLine="0" w:firstLineChars="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2022年临江公司生产包材采购项目投标保证金款项。               </w:t>
            </w: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伍仟捌佰元整                                      </w:t>
            </w:r>
          </w:p>
          <w:p>
            <w:pPr>
              <w:pStyle w:val="2"/>
              <w:rPr>
                <w:rFonts w:hint="eastAsia" w:ascii="仿宋_GB2312" w:eastAsia="仿宋_GB2312"/>
                <w:b w:val="0"/>
                <w:bCs w:val="0"/>
                <w:kern w:val="0"/>
                <w:sz w:val="30"/>
                <w:szCs w:val="30"/>
                <w:lang w:val="en-US" w:eastAsia="zh-CN"/>
              </w:rPr>
            </w:pPr>
          </w:p>
          <w:p>
            <w:pPr>
              <w:pStyle w:val="2"/>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5800.00</w:t>
            </w:r>
          </w:p>
          <w:p>
            <w:pPr>
              <w:rPr>
                <w:rFonts w:hint="eastAsia" w:ascii="仿宋_GB2312" w:eastAsia="仿宋_GB2312"/>
                <w:b w:val="0"/>
                <w:bCs w:val="0"/>
                <w:kern w:val="0"/>
                <w:sz w:val="30"/>
                <w:szCs w:val="30"/>
                <w:vertAlign w:val="baseline"/>
                <w:lang w:eastAsia="zh-CN"/>
              </w:rPr>
            </w:pPr>
          </w:p>
        </w:tc>
      </w:tr>
    </w:tbl>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附件七</w:t>
      </w:r>
    </w:p>
    <w:p>
      <w:pPr>
        <w:pStyle w:val="2"/>
        <w:rPr>
          <w:rFonts w:hint="eastAsia"/>
          <w:lang w:val="en-US" w:eastAsia="zh-CN"/>
        </w:rPr>
      </w:pPr>
    </w:p>
    <w:p>
      <w:pPr>
        <w:rPr>
          <w:rFonts w:hint="eastAsia"/>
          <w:lang w:val="en-US" w:eastAsia="zh-CN"/>
        </w:rPr>
      </w:pP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rPr>
        <w:t>投标人股东信息及出资比例信息表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rPr>
      </w:pPr>
      <w:r>
        <w:rPr>
          <w:rFonts w:hint="eastAsia" w:ascii="仿宋_GB2312" w:hAnsi="宋体" w:eastAsia="仿宋_GB2312"/>
          <w:b/>
          <w:kern w:val="0"/>
          <w:sz w:val="24"/>
        </w:rPr>
        <w:t>2、若投标人未按实际情况填写或填写虚假信息或漏填错填，经评标委员会讨论后，应作废标处理。</w:t>
      </w:r>
    </w:p>
    <w:p>
      <w:pPr>
        <w:ind w:firstLine="2409" w:firstLineChars="800"/>
        <w:rPr>
          <w:rFonts w:hint="eastAsia" w:ascii="仿宋" w:hAnsi="仿宋" w:eastAsia="仿宋" w:cs="仿宋"/>
          <w:b/>
          <w:bCs/>
          <w:caps/>
          <w:kern w:val="2"/>
          <w:sz w:val="30"/>
          <w:szCs w:val="30"/>
          <w:lang w:val="en-US" w:eastAsia="zh-CN" w:bidi="ar-SA"/>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4</w:t>
    </w:r>
    <w:r>
      <w:fldChar w:fldCharType="end"/>
    </w:r>
  </w:p>
  <w:p>
    <w:pPr>
      <w:pStyle w:val="6"/>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DQwYzkyYWU4YjEyMTk3MzMyODQ5YWQxNDU5MzkifQ=="/>
  </w:docVars>
  <w:rsids>
    <w:rsidRoot w:val="1297576D"/>
    <w:rsid w:val="00AF1820"/>
    <w:rsid w:val="01356180"/>
    <w:rsid w:val="016858B0"/>
    <w:rsid w:val="01944F1B"/>
    <w:rsid w:val="01CF4F6E"/>
    <w:rsid w:val="01D22213"/>
    <w:rsid w:val="01EF1486"/>
    <w:rsid w:val="022957F0"/>
    <w:rsid w:val="023F19EF"/>
    <w:rsid w:val="0296273A"/>
    <w:rsid w:val="030D2D9E"/>
    <w:rsid w:val="0332621A"/>
    <w:rsid w:val="034D783D"/>
    <w:rsid w:val="03C0364B"/>
    <w:rsid w:val="03EF72B1"/>
    <w:rsid w:val="04C66C1A"/>
    <w:rsid w:val="051F75E5"/>
    <w:rsid w:val="05556670"/>
    <w:rsid w:val="05B52E52"/>
    <w:rsid w:val="05D22118"/>
    <w:rsid w:val="0602606C"/>
    <w:rsid w:val="06057AB3"/>
    <w:rsid w:val="065244A7"/>
    <w:rsid w:val="06C72DD6"/>
    <w:rsid w:val="07765FF9"/>
    <w:rsid w:val="085F2CEB"/>
    <w:rsid w:val="086F42BD"/>
    <w:rsid w:val="097A722A"/>
    <w:rsid w:val="0A0C6ADD"/>
    <w:rsid w:val="0A32752C"/>
    <w:rsid w:val="0B0A4C62"/>
    <w:rsid w:val="0B375D94"/>
    <w:rsid w:val="0B4670DC"/>
    <w:rsid w:val="0C1F5769"/>
    <w:rsid w:val="0DC35837"/>
    <w:rsid w:val="0DD81428"/>
    <w:rsid w:val="0E214C4A"/>
    <w:rsid w:val="0E89176D"/>
    <w:rsid w:val="0ED83E58"/>
    <w:rsid w:val="0F896C61"/>
    <w:rsid w:val="10010FE8"/>
    <w:rsid w:val="10615550"/>
    <w:rsid w:val="10A72E1B"/>
    <w:rsid w:val="124156BF"/>
    <w:rsid w:val="12650EA4"/>
    <w:rsid w:val="1265373F"/>
    <w:rsid w:val="1297576D"/>
    <w:rsid w:val="12BF4C87"/>
    <w:rsid w:val="13AE108A"/>
    <w:rsid w:val="13E535A3"/>
    <w:rsid w:val="13ED4A0C"/>
    <w:rsid w:val="15603DFF"/>
    <w:rsid w:val="15B444A4"/>
    <w:rsid w:val="16575516"/>
    <w:rsid w:val="17B67903"/>
    <w:rsid w:val="17E0494C"/>
    <w:rsid w:val="1854313C"/>
    <w:rsid w:val="18AB0648"/>
    <w:rsid w:val="19061883"/>
    <w:rsid w:val="19313628"/>
    <w:rsid w:val="199F5125"/>
    <w:rsid w:val="19AA701B"/>
    <w:rsid w:val="19CE4379"/>
    <w:rsid w:val="1ABA5260"/>
    <w:rsid w:val="1ACD00E4"/>
    <w:rsid w:val="1AD25B27"/>
    <w:rsid w:val="1B2B2B54"/>
    <w:rsid w:val="1BB32AA3"/>
    <w:rsid w:val="1BD33B78"/>
    <w:rsid w:val="1C720B82"/>
    <w:rsid w:val="1CB52947"/>
    <w:rsid w:val="1D1B7B78"/>
    <w:rsid w:val="1D6F2796"/>
    <w:rsid w:val="1E1A21EF"/>
    <w:rsid w:val="203B090D"/>
    <w:rsid w:val="20CE6D72"/>
    <w:rsid w:val="21135480"/>
    <w:rsid w:val="214D7086"/>
    <w:rsid w:val="22757C04"/>
    <w:rsid w:val="229C2B03"/>
    <w:rsid w:val="231B3CF8"/>
    <w:rsid w:val="23476D20"/>
    <w:rsid w:val="24AC6F06"/>
    <w:rsid w:val="25210A9D"/>
    <w:rsid w:val="253B5964"/>
    <w:rsid w:val="2570349E"/>
    <w:rsid w:val="25B50995"/>
    <w:rsid w:val="26F76768"/>
    <w:rsid w:val="284F3F9D"/>
    <w:rsid w:val="292D35A8"/>
    <w:rsid w:val="29F704EF"/>
    <w:rsid w:val="2A8B03F9"/>
    <w:rsid w:val="2ABB6764"/>
    <w:rsid w:val="2AC220DE"/>
    <w:rsid w:val="2ADB5E21"/>
    <w:rsid w:val="2B261206"/>
    <w:rsid w:val="2B5E280C"/>
    <w:rsid w:val="2BC84714"/>
    <w:rsid w:val="2CDA540A"/>
    <w:rsid w:val="2EB02A1F"/>
    <w:rsid w:val="2F7D3F84"/>
    <w:rsid w:val="2F844FB7"/>
    <w:rsid w:val="3007793C"/>
    <w:rsid w:val="30D9554A"/>
    <w:rsid w:val="325E2EDF"/>
    <w:rsid w:val="3284137D"/>
    <w:rsid w:val="332C5457"/>
    <w:rsid w:val="33B0325A"/>
    <w:rsid w:val="34071014"/>
    <w:rsid w:val="34465808"/>
    <w:rsid w:val="34686A8B"/>
    <w:rsid w:val="34D23280"/>
    <w:rsid w:val="3780565F"/>
    <w:rsid w:val="37E03A4B"/>
    <w:rsid w:val="3887549A"/>
    <w:rsid w:val="38A27F9F"/>
    <w:rsid w:val="395117DD"/>
    <w:rsid w:val="395A2629"/>
    <w:rsid w:val="395B03F0"/>
    <w:rsid w:val="3A4D733C"/>
    <w:rsid w:val="3AE01A31"/>
    <w:rsid w:val="3BE24F7D"/>
    <w:rsid w:val="3CB655CE"/>
    <w:rsid w:val="3CDE06C3"/>
    <w:rsid w:val="3D060F9D"/>
    <w:rsid w:val="3D2C725B"/>
    <w:rsid w:val="3E16524F"/>
    <w:rsid w:val="3E9B7346"/>
    <w:rsid w:val="3ECD6F7F"/>
    <w:rsid w:val="3F2D02B4"/>
    <w:rsid w:val="404733DB"/>
    <w:rsid w:val="407E15A7"/>
    <w:rsid w:val="41092881"/>
    <w:rsid w:val="41605970"/>
    <w:rsid w:val="41C21DC9"/>
    <w:rsid w:val="41E11C06"/>
    <w:rsid w:val="42622C1F"/>
    <w:rsid w:val="43C62985"/>
    <w:rsid w:val="451F7B50"/>
    <w:rsid w:val="45246856"/>
    <w:rsid w:val="452D1046"/>
    <w:rsid w:val="457D6EC0"/>
    <w:rsid w:val="462E79D0"/>
    <w:rsid w:val="46692F11"/>
    <w:rsid w:val="472D0FB9"/>
    <w:rsid w:val="473E0204"/>
    <w:rsid w:val="477F2B86"/>
    <w:rsid w:val="478F3581"/>
    <w:rsid w:val="47B96D86"/>
    <w:rsid w:val="47F51F96"/>
    <w:rsid w:val="492518F1"/>
    <w:rsid w:val="497A30FC"/>
    <w:rsid w:val="49C64482"/>
    <w:rsid w:val="49CA3662"/>
    <w:rsid w:val="4A4F5861"/>
    <w:rsid w:val="4A95244E"/>
    <w:rsid w:val="4AEC33E2"/>
    <w:rsid w:val="4CAD76EA"/>
    <w:rsid w:val="4CCF0715"/>
    <w:rsid w:val="4D880AEA"/>
    <w:rsid w:val="4D953487"/>
    <w:rsid w:val="4E213F25"/>
    <w:rsid w:val="4E276A3A"/>
    <w:rsid w:val="4E376DB9"/>
    <w:rsid w:val="4E465785"/>
    <w:rsid w:val="4EC75F78"/>
    <w:rsid w:val="4F0A3ECF"/>
    <w:rsid w:val="50010670"/>
    <w:rsid w:val="503724AD"/>
    <w:rsid w:val="505A5175"/>
    <w:rsid w:val="50775FFE"/>
    <w:rsid w:val="50E172E0"/>
    <w:rsid w:val="518C3A6B"/>
    <w:rsid w:val="51E424A9"/>
    <w:rsid w:val="523362F7"/>
    <w:rsid w:val="531D21E8"/>
    <w:rsid w:val="534E18FF"/>
    <w:rsid w:val="5392397B"/>
    <w:rsid w:val="550E0A6D"/>
    <w:rsid w:val="55512B48"/>
    <w:rsid w:val="55D20A15"/>
    <w:rsid w:val="567B3F56"/>
    <w:rsid w:val="567B7BFD"/>
    <w:rsid w:val="5754239E"/>
    <w:rsid w:val="57A71E1B"/>
    <w:rsid w:val="58036519"/>
    <w:rsid w:val="58451F95"/>
    <w:rsid w:val="5A385252"/>
    <w:rsid w:val="5A71546E"/>
    <w:rsid w:val="5AA6460A"/>
    <w:rsid w:val="5ABD2A49"/>
    <w:rsid w:val="5B4B7F8C"/>
    <w:rsid w:val="5C952E8F"/>
    <w:rsid w:val="5DE16789"/>
    <w:rsid w:val="5E0E2FC0"/>
    <w:rsid w:val="5E5A70E4"/>
    <w:rsid w:val="60067518"/>
    <w:rsid w:val="6030176D"/>
    <w:rsid w:val="60471B32"/>
    <w:rsid w:val="60534D93"/>
    <w:rsid w:val="605D5FA7"/>
    <w:rsid w:val="612A3DEE"/>
    <w:rsid w:val="62112BE2"/>
    <w:rsid w:val="624515EA"/>
    <w:rsid w:val="62CB2105"/>
    <w:rsid w:val="648A5CC9"/>
    <w:rsid w:val="649C599A"/>
    <w:rsid w:val="65234D7A"/>
    <w:rsid w:val="65846572"/>
    <w:rsid w:val="65D24972"/>
    <w:rsid w:val="65EF4AE2"/>
    <w:rsid w:val="66B027B6"/>
    <w:rsid w:val="678C116D"/>
    <w:rsid w:val="67A40284"/>
    <w:rsid w:val="68354966"/>
    <w:rsid w:val="68C621CA"/>
    <w:rsid w:val="69BB595B"/>
    <w:rsid w:val="69C22014"/>
    <w:rsid w:val="69D25F21"/>
    <w:rsid w:val="69E37EDB"/>
    <w:rsid w:val="69FE1349"/>
    <w:rsid w:val="6A9910FB"/>
    <w:rsid w:val="6AB22868"/>
    <w:rsid w:val="6B5276A1"/>
    <w:rsid w:val="6B7C5C66"/>
    <w:rsid w:val="6BE92FE5"/>
    <w:rsid w:val="6C714475"/>
    <w:rsid w:val="6CB3193B"/>
    <w:rsid w:val="6CD47FD7"/>
    <w:rsid w:val="6E5526FF"/>
    <w:rsid w:val="6E6B31EC"/>
    <w:rsid w:val="6E873A42"/>
    <w:rsid w:val="6EA63AB6"/>
    <w:rsid w:val="6F8600B7"/>
    <w:rsid w:val="70281DAE"/>
    <w:rsid w:val="710D0440"/>
    <w:rsid w:val="713170E7"/>
    <w:rsid w:val="71C5585F"/>
    <w:rsid w:val="71C60E04"/>
    <w:rsid w:val="721F3D39"/>
    <w:rsid w:val="72495B34"/>
    <w:rsid w:val="724C045D"/>
    <w:rsid w:val="729D7193"/>
    <w:rsid w:val="72A7335A"/>
    <w:rsid w:val="72BC48A0"/>
    <w:rsid w:val="72D835EE"/>
    <w:rsid w:val="73B43EE5"/>
    <w:rsid w:val="73FA2E2B"/>
    <w:rsid w:val="75715B43"/>
    <w:rsid w:val="75C777CA"/>
    <w:rsid w:val="75D714D1"/>
    <w:rsid w:val="762B04B2"/>
    <w:rsid w:val="76F86032"/>
    <w:rsid w:val="772C6BB9"/>
    <w:rsid w:val="775C542D"/>
    <w:rsid w:val="77D476E8"/>
    <w:rsid w:val="783F14C9"/>
    <w:rsid w:val="786F2B8F"/>
    <w:rsid w:val="78F3175D"/>
    <w:rsid w:val="7BD940CD"/>
    <w:rsid w:val="7C655968"/>
    <w:rsid w:val="7D20456F"/>
    <w:rsid w:val="7E645827"/>
    <w:rsid w:val="7F5B6E61"/>
    <w:rsid w:val="7F5E2995"/>
    <w:rsid w:val="7F731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after="120"/>
      <w:ind w:left="420" w:leftChars="200"/>
    </w:pPr>
    <w:rPr>
      <w:rFonts w:ascii="Times New Roman" w:hAnsi="Times New Roman" w:eastAsia="宋体" w:cs="Times New Roman"/>
      <w:szCs w:val="24"/>
    </w:r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3">
    <w:name w:val="标题 1 Char Char"/>
    <w:qFormat/>
    <w:uiPriority w:val="0"/>
    <w:rPr>
      <w:rFonts w:eastAsia="宋体"/>
      <w:b/>
      <w:spacing w:val="-2"/>
      <w:sz w:val="24"/>
      <w:lang w:val="en-US" w:eastAsia="zh-CN"/>
    </w:rPr>
  </w:style>
  <w:style w:type="paragraph" w:customStyle="1" w:styleId="14">
    <w:name w:val="一、标题"/>
    <w:basedOn w:val="1"/>
    <w:qFormat/>
    <w:uiPriority w:val="0"/>
    <w:rPr>
      <w:b/>
      <w:sz w:val="28"/>
    </w:rPr>
  </w:style>
  <w:style w:type="character" w:customStyle="1" w:styleId="15">
    <w:name w:val="font71"/>
    <w:basedOn w:val="9"/>
    <w:qFormat/>
    <w:uiPriority w:val="0"/>
    <w:rPr>
      <w:rFonts w:hint="eastAsia" w:ascii="宋体" w:hAnsi="宋体" w:eastAsia="宋体" w:cs="宋体"/>
      <w:color w:val="000000"/>
      <w:sz w:val="20"/>
      <w:szCs w:val="20"/>
      <w:u w:val="none"/>
    </w:rPr>
  </w:style>
  <w:style w:type="character" w:customStyle="1" w:styleId="16">
    <w:name w:val="font01"/>
    <w:basedOn w:val="9"/>
    <w:qFormat/>
    <w:uiPriority w:val="0"/>
    <w:rPr>
      <w:rFonts w:hint="eastAsia" w:ascii="宋体" w:hAnsi="宋体" w:eastAsia="宋体" w:cs="宋体"/>
      <w:color w:val="000000"/>
      <w:sz w:val="20"/>
      <w:szCs w:val="20"/>
      <w:u w:val="none"/>
      <w:vertAlign w:val="superscript"/>
    </w:rPr>
  </w:style>
  <w:style w:type="character" w:customStyle="1" w:styleId="17">
    <w:name w:val="font11"/>
    <w:basedOn w:val="9"/>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6838</Words>
  <Characters>7485</Characters>
  <Lines>0</Lines>
  <Paragraphs>0</Paragraphs>
  <TotalTime>0</TotalTime>
  <ScaleCrop>false</ScaleCrop>
  <LinksUpToDate>false</LinksUpToDate>
  <CharactersWithSpaces>8147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叶钐湖</cp:lastModifiedBy>
  <cp:lastPrinted>2021-10-29T05:19:00Z</cp:lastPrinted>
  <dcterms:modified xsi:type="dcterms:W3CDTF">2022-06-07T00:17:42Z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E947A5123E774B14B7F5977C4B78A227</vt:lpwstr>
  </property>
</Properties>
</file>