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w:t>
      </w:r>
      <w:r>
        <w:rPr>
          <w:rFonts w:hint="default" w:ascii="仿宋_GB2312" w:hAnsi="宋体" w:eastAsia="仿宋_GB2312"/>
          <w:sz w:val="32"/>
          <w:szCs w:val="32"/>
          <w:u w:val="single"/>
          <w:lang w:val="en-US" w:eastAsia="zh-CN"/>
        </w:rPr>
        <w:t>202212005</w:t>
      </w:r>
      <w:r>
        <w:rPr>
          <w:rFonts w:hint="eastAsia" w:ascii="仿宋_GB2312" w:hAnsi="宋体" w:eastAsia="仿宋_GB2312"/>
          <w:sz w:val="32"/>
          <w:szCs w:val="32"/>
          <w:u w:val="single"/>
          <w:lang w:val="en-US" w:eastAsia="zh-CN"/>
        </w:rPr>
        <w:t xml:space="preserve"> </w:t>
      </w:r>
    </w:p>
    <w:p>
      <w:pPr>
        <w:spacing w:line="360" w:lineRule="auto"/>
        <w:ind w:firstLine="80" w:firstLineChars="25"/>
        <w:jc w:val="center"/>
        <w:rPr>
          <w:rFonts w:hint="eastAsia" w:ascii="仿宋_GB2312" w:hAnsi="宋体" w:eastAsia="仿宋_GB2312"/>
          <w:sz w:val="32"/>
          <w:szCs w:val="32"/>
          <w:u w:val="single"/>
          <w:lang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rPr>
        <w:t>2022</w:t>
      </w:r>
      <w:r>
        <w:rPr>
          <w:rFonts w:hint="eastAsia" w:ascii="仿宋_GB2312" w:eastAsia="仿宋_GB2312"/>
          <w:sz w:val="32"/>
          <w:szCs w:val="32"/>
          <w:u w:val="single"/>
        </w:rPr>
        <w:t>年临江公司</w:t>
      </w:r>
      <w:r>
        <w:rPr>
          <w:rFonts w:hint="eastAsia" w:ascii="仿宋_GB2312" w:eastAsia="仿宋_GB2312"/>
          <w:sz w:val="32"/>
          <w:szCs w:val="32"/>
          <w:u w:val="single"/>
          <w:lang w:eastAsia="zh-CN"/>
        </w:rPr>
        <w:t>A线溜槽</w:t>
      </w:r>
      <w:r>
        <w:rPr>
          <w:rFonts w:hint="eastAsia" w:ascii="仿宋_GB2312" w:eastAsia="仿宋_GB2312"/>
          <w:sz w:val="32"/>
          <w:szCs w:val="32"/>
          <w:u w:val="single"/>
        </w:rPr>
        <w:t>采购</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二</w:t>
      </w:r>
      <w:r>
        <w:rPr>
          <w:rFonts w:hint="eastAsia" w:ascii="仿宋_GB2312" w:hAnsi="宋体" w:eastAsia="仿宋_GB2312"/>
          <w:sz w:val="32"/>
          <w:szCs w:val="32"/>
        </w:rPr>
        <w:t>年</w:t>
      </w:r>
      <w:r>
        <w:rPr>
          <w:rFonts w:hint="eastAsia" w:ascii="仿宋_GB2312" w:hAnsi="宋体" w:eastAsia="仿宋_GB2312"/>
          <w:sz w:val="32"/>
          <w:szCs w:val="32"/>
          <w:lang w:eastAsia="zh-CN"/>
        </w:rPr>
        <w:t>十二月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7"/>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7"/>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7"/>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7"/>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 w:val="36"/>
        </w:rPr>
      </w:pPr>
      <w:r>
        <w:rPr>
          <w:rFonts w:hint="eastAsia" w:ascii="仿宋_GB2312" w:eastAsia="仿宋_GB2312"/>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仿宋_GB2312" w:eastAsia="仿宋_GB2312"/>
          <w:snapToGrid w:val="0"/>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eastAsia="zh-CN"/>
        </w:rPr>
        <w:t>三固事业部</w:t>
      </w:r>
      <w:r>
        <w:rPr>
          <w:rFonts w:hint="eastAsia" w:ascii="仿宋_GB2312" w:eastAsia="仿宋_GB2312"/>
          <w:sz w:val="30"/>
          <w:szCs w:val="30"/>
        </w:rPr>
        <w:t>因日常生产需要，需采购</w:t>
      </w:r>
      <w:r>
        <w:rPr>
          <w:rFonts w:hint="eastAsia" w:ascii="仿宋_GB2312" w:eastAsia="仿宋_GB2312"/>
          <w:sz w:val="30"/>
          <w:szCs w:val="30"/>
          <w:lang w:val="en-US" w:eastAsia="zh-CN"/>
        </w:rPr>
        <w:t>A线溜槽1套</w:t>
      </w:r>
      <w:r>
        <w:rPr>
          <w:rFonts w:hint="eastAsia" w:ascii="仿宋_GB2312" w:eastAsia="仿宋_GB2312"/>
          <w:sz w:val="30"/>
          <w:szCs w:val="30"/>
        </w:rPr>
        <w:t>，欢迎符合要求的</w:t>
      </w:r>
      <w:r>
        <w:rPr>
          <w:rFonts w:hint="eastAsia" w:ascii="仿宋_GB2312" w:eastAsia="仿宋_GB2312"/>
          <w:sz w:val="30"/>
          <w:szCs w:val="30"/>
          <w:lang w:eastAsia="zh-CN"/>
        </w:rPr>
        <w:t>报价人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rPr>
        <w:t>1.项目编号：</w:t>
      </w:r>
      <w:r>
        <w:rPr>
          <w:rFonts w:hint="default" w:ascii="仿宋_GB2312" w:eastAsia="仿宋_GB2312"/>
          <w:sz w:val="30"/>
          <w:szCs w:val="30"/>
          <w:lang w:val="en-US" w:eastAsia="zh-CN"/>
        </w:rPr>
        <w:t>202212005</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rPr>
        <w:t>2.采购内容：</w:t>
      </w:r>
      <w:r>
        <w:rPr>
          <w:rFonts w:hint="eastAsia" w:ascii="仿宋_GB2312" w:eastAsia="仿宋_GB2312"/>
          <w:sz w:val="30"/>
          <w:szCs w:val="30"/>
          <w:lang w:val="en-US" w:eastAsia="zh-CN"/>
        </w:rPr>
        <w:t>A线溜槽1套，具体详见图纸</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3.本项目采购总金额限价为20万元。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lang w:val="en-US" w:eastAsia="zh-CN"/>
        </w:rPr>
      </w:pPr>
      <w:r>
        <w:rPr>
          <w:rFonts w:hint="eastAsia" w:ascii="仿宋_GB2312" w:eastAsia="仿宋_GB2312"/>
          <w:sz w:val="30"/>
          <w:szCs w:val="30"/>
          <w:lang w:val="en-US" w:eastAsia="zh-CN"/>
        </w:rPr>
        <w:t>4.询价文件获取：杭州临江环境能源有限公司网站下载。</w:t>
      </w:r>
      <w:bookmarkStart w:id="16" w:name="_GoBack"/>
      <w:bookmarkEnd w:id="16"/>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供应商</w:t>
      </w:r>
      <w:r>
        <w:rPr>
          <w:rFonts w:hint="eastAsia" w:ascii="仿宋_GB2312" w:eastAsia="仿宋_GB2312"/>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val="en-US" w:eastAsia="zh-CN"/>
        </w:rPr>
        <w:t>1.报价人必须是在中华人民共和国境内注册，具有独立法人资格和独立承担民事责任的能力，注册资本金不少于50万元（含），且具有机械设备生产或销售的经营范围。</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报价人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4.报价人不得为临江环境能源有限公司不合格报价人或者在黑名单之内。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 xml:space="preserve">.投标单位负责人为同一人或者存在控股、管理关系的不同单位，不得同时参加本项目。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6</w:t>
      </w:r>
      <w:r>
        <w:rPr>
          <w:rFonts w:hint="default" w:ascii="仿宋_GB2312" w:eastAsia="仿宋_GB2312"/>
          <w:sz w:val="30"/>
          <w:szCs w:val="30"/>
          <w:lang w:val="en-US"/>
        </w:rPr>
        <w:t>.</w:t>
      </w:r>
      <w:r>
        <w:rPr>
          <w:rFonts w:hint="eastAsia" w:ascii="仿宋_GB2312" w:eastAsia="仿宋_GB2312"/>
          <w:sz w:val="30"/>
          <w:szCs w:val="30"/>
          <w:lang w:val="en-US" w:eastAsia="zh-CN"/>
        </w:rPr>
        <w:t>报价人</w:t>
      </w:r>
      <w:r>
        <w:rPr>
          <w:rFonts w:hint="default" w:ascii="仿宋_GB2312" w:eastAsia="仿宋_GB2312"/>
          <w:sz w:val="30"/>
          <w:szCs w:val="30"/>
          <w:lang w:val="en-US"/>
        </w:rPr>
        <w:t>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7.报价保证金4000元，请报价人在投标截止前汇入以下账户并注明采购项目名称：</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default" w:ascii="仿宋_GB2312" w:eastAsia="仿宋_GB2312"/>
          <w:sz w:val="30"/>
          <w:szCs w:val="30"/>
          <w:lang w:val="en-US" w:eastAsia="zh-CN"/>
        </w:rPr>
        <w:t>单位名称：杭州临江环境能源有限公司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default" w:ascii="仿宋_GB2312" w:eastAsia="仿宋_GB2312"/>
          <w:sz w:val="30"/>
          <w:szCs w:val="30"/>
          <w:lang w:val="en-US" w:eastAsia="zh-CN"/>
        </w:rPr>
        <w:t>账号：571911871110866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default" w:ascii="仿宋_GB2312" w:eastAsia="仿宋_GB2312"/>
          <w:sz w:val="30"/>
          <w:szCs w:val="30"/>
          <w:lang w:val="en-US" w:eastAsia="zh-CN"/>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bookmarkStart w:id="6" w:name="_Toc530583879"/>
      <w:bookmarkStart w:id="7" w:name="_Toc530583922"/>
      <w:r>
        <w:rPr>
          <w:rFonts w:hint="eastAsia" w:ascii="仿宋_GB2312" w:eastAsia="仿宋_GB2312"/>
          <w:sz w:val="30"/>
          <w:szCs w:val="30"/>
          <w:lang w:eastAsia="zh-CN"/>
        </w:rPr>
        <w:t>三</w:t>
      </w:r>
      <w:r>
        <w:rPr>
          <w:rFonts w:hint="eastAsia" w:ascii="仿宋_GB2312" w:eastAsia="仿宋_GB2312"/>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1.报价时间：2022年</w:t>
      </w:r>
      <w:r>
        <w:rPr>
          <w:rFonts w:hint="default" w:ascii="仿宋_GB2312" w:eastAsia="仿宋_GB2312"/>
          <w:sz w:val="30"/>
          <w:szCs w:val="30"/>
          <w:lang w:val="en-US" w:eastAsia="zh-CN"/>
        </w:rPr>
        <w:t>12</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28</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2" w:firstLineChars="200"/>
        <w:jc w:val="left"/>
        <w:textAlignment w:val="auto"/>
        <w:rPr>
          <w:rFonts w:hint="eastAsia" w:eastAsia="宋体"/>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工    联系电话：</w:t>
      </w:r>
      <w:r>
        <w:rPr>
          <w:rFonts w:hint="eastAsia" w:ascii="仿宋_GB2312" w:eastAsia="仿宋_GB2312"/>
          <w:sz w:val="30"/>
          <w:szCs w:val="30"/>
          <w:lang w:val="en-US" w:eastAsia="zh-CN"/>
        </w:rPr>
        <w:t>1845824564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2022年</w:t>
      </w:r>
      <w:r>
        <w:rPr>
          <w:rFonts w:hint="default" w:ascii="仿宋_GB2312" w:eastAsia="仿宋_GB2312"/>
          <w:sz w:val="30"/>
          <w:szCs w:val="30"/>
          <w:lang w:val="en-US" w:eastAsia="zh-CN"/>
        </w:rPr>
        <w:t>1</w:t>
      </w:r>
      <w:r>
        <w:rPr>
          <w:rFonts w:hint="eastAsia" w:ascii="仿宋_GB2312" w:eastAsia="仿宋_GB2312"/>
          <w:sz w:val="30"/>
          <w:szCs w:val="30"/>
          <w:lang w:val="en-US" w:eastAsia="zh-CN"/>
        </w:rPr>
        <w:t>2月</w:t>
      </w:r>
      <w:r>
        <w:rPr>
          <w:rFonts w:hint="default" w:ascii="仿宋_GB2312" w:eastAsia="仿宋_GB2312"/>
          <w:sz w:val="30"/>
          <w:szCs w:val="30"/>
          <w:lang w:val="en-US" w:eastAsia="zh-CN"/>
        </w:rPr>
        <w:t>19</w:t>
      </w:r>
      <w:r>
        <w:rPr>
          <w:rFonts w:hint="eastAsia" w:ascii="仿宋_GB2312" w:eastAsia="仿宋_GB2312"/>
          <w:sz w:val="30"/>
          <w:szCs w:val="30"/>
        </w:rPr>
        <w:t>日</w:t>
      </w: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bookmarkEnd w:id="6"/>
    <w:bookmarkEnd w:id="7"/>
    <w:p>
      <w:pPr>
        <w:pageBreakBefore w:val="0"/>
        <w:kinsoku/>
        <w:wordWrap/>
        <w:topLinePunct w:val="0"/>
        <w:bidi w:val="0"/>
        <w:snapToGrid w:val="0"/>
        <w:spacing w:line="360" w:lineRule="auto"/>
        <w:ind w:firstLine="585"/>
        <w:jc w:val="center"/>
        <w:rPr>
          <w:rFonts w:ascii="仿宋_GB2312" w:eastAsia="仿宋_GB2312"/>
          <w:snapToGrid w:val="0"/>
          <w:sz w:val="30"/>
          <w:szCs w:val="30"/>
        </w:rPr>
      </w:pPr>
      <w:bookmarkStart w:id="8" w:name="_Toc530583880"/>
      <w:bookmarkStart w:id="9" w:name="_Toc530583923"/>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4" w:firstLineChars="217"/>
        <w:rPr>
          <w:rFonts w:ascii="仿宋_GB2312" w:hAnsi="宋体" w:eastAsia="仿宋_GB2312"/>
          <w:b/>
          <w:bCs/>
          <w:sz w:val="30"/>
          <w:szCs w:val="30"/>
        </w:rPr>
      </w:pPr>
      <w:r>
        <w:rPr>
          <w:rFonts w:hint="eastAsia" w:ascii="仿宋_GB2312" w:eastAsia="仿宋_GB2312"/>
          <w:b/>
          <w:bCs/>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Style w:val="2"/>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default"/>
          <w:lang w:val="en-US" w:eastAsia="zh-CN"/>
        </w:rPr>
      </w:pPr>
      <w:r>
        <w:rPr>
          <w:rFonts w:hint="eastAsia" w:ascii="仿宋_GB2312" w:hAnsi="宋体" w:eastAsia="仿宋_GB2312"/>
          <w:b w:val="0"/>
          <w:bCs w:val="0"/>
          <w:sz w:val="30"/>
          <w:szCs w:val="30"/>
          <w:lang w:val="en-US" w:eastAsia="zh-CN"/>
        </w:rPr>
        <w:t>6.</w:t>
      </w:r>
      <w:r>
        <w:rPr>
          <w:rFonts w:hint="eastAsia" w:ascii="仿宋_GB2312" w:eastAsia="仿宋_GB2312"/>
          <w:b w:val="0"/>
          <w:bCs w:val="0"/>
          <w:sz w:val="30"/>
          <w:szCs w:val="30"/>
          <w:lang w:val="en-US" w:eastAsia="zh-CN"/>
        </w:rPr>
        <w:t>报价保证金银行汇款单复印件。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left="-178" w:leftChars="-85" w:firstLine="774" w:firstLineChars="257"/>
        <w:jc w:val="left"/>
        <w:textAlignment w:val="auto"/>
        <w:rPr>
          <w:rFonts w:ascii="仿宋_GB2312" w:eastAsia="仿宋_GB2312"/>
          <w:b/>
          <w:bCs w:val="0"/>
          <w:sz w:val="30"/>
          <w:szCs w:val="30"/>
        </w:rPr>
      </w:pPr>
      <w:r>
        <w:rPr>
          <w:rFonts w:hint="eastAsia" w:ascii="仿宋_GB2312" w:eastAsia="仿宋_GB2312"/>
          <w:b/>
          <w:bCs w:val="0"/>
          <w:sz w:val="30"/>
          <w:szCs w:val="30"/>
        </w:rPr>
        <w:t>六、报价文件的签署和份数。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4" w:firstLineChars="227"/>
        <w:jc w:val="left"/>
        <w:rPr>
          <w:rFonts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（六）不符合法律、法规和本询价文件规定的其他要求的。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（七）未按要求缴纳报价保证金的。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0"/>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eastAsia="仿宋_GB2312"/>
          <w:b/>
          <w:bCs/>
          <w:sz w:val="30"/>
          <w:szCs w:val="30"/>
        </w:rPr>
      </w:pPr>
      <w:r>
        <w:rPr>
          <w:rFonts w:hint="eastAsia" w:ascii="仿宋_GB2312" w:hAnsi="宋体" w:eastAsia="仿宋_GB2312"/>
          <w:b/>
          <w:bCs/>
          <w:sz w:val="30"/>
          <w:szCs w:val="30"/>
          <w:lang w:eastAsia="zh-CN"/>
        </w:rPr>
        <w:t>十三、</w:t>
      </w:r>
      <w:r>
        <w:rPr>
          <w:rFonts w:hint="eastAsia" w:ascii="仿宋_GB2312" w:eastAsia="仿宋_GB2312"/>
          <w:b/>
          <w:bCs/>
          <w:sz w:val="30"/>
          <w:szCs w:val="30"/>
          <w:lang w:eastAsia="zh-CN"/>
        </w:rPr>
        <w:t>报价保证金退还。</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eastAsia="zh-CN"/>
        </w:rPr>
        <w:t>（一）报价</w:t>
      </w:r>
      <w:r>
        <w:rPr>
          <w:rFonts w:hint="eastAsia" w:ascii="仿宋_GB2312" w:eastAsia="仿宋_GB2312"/>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的</w:t>
      </w:r>
      <w:r>
        <w:rPr>
          <w:rFonts w:hint="eastAsia" w:ascii="仿宋_GB2312" w:eastAsia="仿宋_GB2312"/>
          <w:sz w:val="30"/>
          <w:szCs w:val="30"/>
          <w:lang w:eastAsia="zh-CN"/>
        </w:rPr>
        <w:t>报价</w:t>
      </w:r>
      <w:r>
        <w:rPr>
          <w:rFonts w:hint="eastAsia" w:ascii="仿宋_GB2312" w:eastAsia="仿宋_GB2312"/>
          <w:sz w:val="30"/>
          <w:szCs w:val="30"/>
        </w:rPr>
        <w:t>保证金将在</w:t>
      </w:r>
      <w:r>
        <w:rPr>
          <w:rFonts w:hint="eastAsia" w:ascii="仿宋_GB2312" w:eastAsia="仿宋_GB2312"/>
          <w:sz w:val="30"/>
          <w:szCs w:val="30"/>
          <w:lang w:eastAsia="zh-CN"/>
        </w:rPr>
        <w:t>采购人</w:t>
      </w:r>
      <w:r>
        <w:rPr>
          <w:rFonts w:hint="eastAsia" w:ascii="仿宋_GB2312" w:eastAsia="仿宋_GB2312"/>
          <w:sz w:val="30"/>
          <w:szCs w:val="30"/>
        </w:rPr>
        <w:t>与中标人签订合同后全额退还。退保证金前，</w:t>
      </w:r>
      <w:r>
        <w:rPr>
          <w:rFonts w:hint="eastAsia" w:ascii="仿宋_GB2312" w:eastAsia="仿宋_GB2312"/>
          <w:sz w:val="30"/>
          <w:szCs w:val="30"/>
          <w:lang w:eastAsia="zh-CN"/>
        </w:rPr>
        <w:t>报价人</w:t>
      </w:r>
      <w:r>
        <w:rPr>
          <w:rFonts w:hint="eastAsia" w:ascii="仿宋_GB2312" w:eastAsia="仿宋_GB2312"/>
          <w:sz w:val="30"/>
          <w:szCs w:val="30"/>
        </w:rPr>
        <w:t>必须提供加盖公章或财务专用章的收款收据</w:t>
      </w:r>
      <w:r>
        <w:rPr>
          <w:rFonts w:hint="eastAsia" w:ascii="仿宋_GB2312" w:eastAsia="仿宋_GB2312"/>
          <w:b/>
          <w:bCs/>
          <w:sz w:val="30"/>
          <w:szCs w:val="30"/>
          <w:lang w:eastAsia="zh-CN"/>
        </w:rPr>
        <w:t>（格式详见附件八，单独打印）</w:t>
      </w:r>
      <w:r>
        <w:rPr>
          <w:rFonts w:hint="eastAsia" w:ascii="仿宋_GB2312" w:eastAsia="仿宋_GB2312"/>
          <w:sz w:val="30"/>
          <w:szCs w:val="30"/>
        </w:rPr>
        <w:t>。</w:t>
      </w:r>
      <w:r>
        <w:rPr>
          <w:rFonts w:hint="eastAsia" w:ascii="仿宋_GB2312" w:eastAsia="仿宋_GB2312"/>
          <w:sz w:val="30"/>
          <w:szCs w:val="30"/>
        </w:rPr>
        <w:br w:type="textWrapping"/>
      </w:r>
      <w:r>
        <w:rPr>
          <w:rFonts w:hint="eastAsia" w:ascii="仿宋_GB2312" w:eastAsia="仿宋_GB2312"/>
          <w:b/>
          <w:bCs/>
          <w:sz w:val="30"/>
          <w:szCs w:val="30"/>
          <w:lang w:val="en-US" w:eastAsia="zh-CN"/>
        </w:rPr>
        <w:t xml:space="preserve">    （二）</w:t>
      </w:r>
      <w:r>
        <w:rPr>
          <w:rFonts w:hint="eastAsia" w:ascii="仿宋_GB2312" w:eastAsia="仿宋_GB2312"/>
          <w:b/>
          <w:bCs/>
          <w:sz w:val="30"/>
          <w:szCs w:val="30"/>
          <w:lang w:eastAsia="zh-CN"/>
        </w:rPr>
        <w:t>报价人</w:t>
      </w:r>
      <w:r>
        <w:rPr>
          <w:rFonts w:hint="eastAsia" w:ascii="仿宋_GB2312" w:eastAsia="仿宋_GB2312"/>
          <w:b/>
          <w:bCs/>
          <w:sz w:val="30"/>
          <w:szCs w:val="30"/>
        </w:rPr>
        <w:t>有以下情形之一的，</w:t>
      </w:r>
      <w:r>
        <w:rPr>
          <w:rFonts w:hint="eastAsia" w:ascii="仿宋_GB2312" w:eastAsia="仿宋_GB2312"/>
          <w:b/>
          <w:bCs/>
          <w:sz w:val="30"/>
          <w:szCs w:val="30"/>
          <w:lang w:eastAsia="zh-CN"/>
        </w:rPr>
        <w:t>报价</w:t>
      </w:r>
      <w:r>
        <w:rPr>
          <w:rFonts w:hint="eastAsia" w:ascii="仿宋_GB2312" w:eastAsia="仿宋_GB2312"/>
          <w:b/>
          <w:bCs/>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（1）在</w:t>
      </w:r>
      <w:r>
        <w:rPr>
          <w:rFonts w:hint="eastAsia" w:ascii="仿宋_GB2312" w:eastAsia="仿宋_GB2312"/>
          <w:sz w:val="30"/>
          <w:szCs w:val="30"/>
          <w:lang w:eastAsia="zh-CN"/>
        </w:rPr>
        <w:t>报价</w:t>
      </w:r>
      <w:r>
        <w:rPr>
          <w:rFonts w:hint="eastAsia" w:ascii="仿宋_GB2312" w:eastAsia="仿宋_GB2312"/>
          <w:sz w:val="30"/>
          <w:szCs w:val="30"/>
        </w:rPr>
        <w:t>有效期内撤销</w:t>
      </w:r>
      <w:r>
        <w:rPr>
          <w:rFonts w:hint="eastAsia" w:ascii="仿宋_GB2312" w:eastAsia="仿宋_GB2312"/>
          <w:sz w:val="30"/>
          <w:szCs w:val="30"/>
          <w:lang w:eastAsia="zh-CN"/>
        </w:rPr>
        <w:t>报价</w:t>
      </w:r>
      <w:r>
        <w:rPr>
          <w:rFonts w:hint="eastAsia" w:ascii="仿宋_GB2312" w:eastAsia="仿宋_GB2312"/>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hAnsi="宋体" w:eastAsia="仿宋_GB2312"/>
          <w:sz w:val="30"/>
          <w:szCs w:val="30"/>
        </w:rPr>
      </w:pPr>
      <w:r>
        <w:rPr>
          <w:rFonts w:hint="eastAsia" w:ascii="仿宋_GB2312" w:eastAsia="仿宋_GB2312"/>
          <w:sz w:val="30"/>
          <w:szCs w:val="30"/>
        </w:rPr>
        <w:t>（4）法律、法规规定的其他情形。</w:t>
      </w:r>
    </w:p>
    <w:p>
      <w:pPr>
        <w:pageBreakBefore w:val="0"/>
        <w:kinsoku/>
        <w:wordWrap/>
        <w:topLinePunct w:val="0"/>
        <w:bidi w:val="0"/>
        <w:snapToGrid w:val="0"/>
        <w:spacing w:line="360" w:lineRule="auto"/>
        <w:ind w:firstLine="617" w:firstLineChars="205"/>
        <w:jc w:val="left"/>
        <w:rPr>
          <w:rFonts w:ascii="仿宋_GB2312" w:hAnsi="宋体" w:eastAsia="仿宋_GB2312"/>
          <w:b/>
          <w:bCs/>
          <w:sz w:val="30"/>
          <w:szCs w:val="30"/>
        </w:rPr>
      </w:pPr>
      <w:r>
        <w:rPr>
          <w:rFonts w:hint="eastAsia" w:ascii="仿宋_GB2312" w:hAnsi="宋体" w:eastAsia="仿宋_GB2312"/>
          <w:b/>
          <w:bCs/>
          <w:sz w:val="30"/>
          <w:szCs w:val="30"/>
        </w:rPr>
        <w:t>十</w:t>
      </w:r>
      <w:r>
        <w:rPr>
          <w:rFonts w:hint="eastAsia" w:ascii="仿宋_GB2312" w:hAnsi="宋体" w:eastAsia="仿宋_GB2312"/>
          <w:b/>
          <w:bCs/>
          <w:sz w:val="30"/>
          <w:szCs w:val="30"/>
          <w:lang w:val="en-US" w:eastAsia="zh-CN"/>
        </w:rPr>
        <w:t>四</w:t>
      </w:r>
      <w:r>
        <w:rPr>
          <w:rFonts w:hint="eastAsia" w:ascii="仿宋_GB2312" w:hAnsi="宋体" w:eastAsia="仿宋_GB2312"/>
          <w:b/>
          <w:bCs/>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r>
        <w:rPr>
          <w:rFonts w:hint="eastAsia" w:ascii="仿宋_GB2312" w:eastAsia="仿宋_GB2312"/>
          <w:snapToGrid w:val="0"/>
          <w:sz w:val="44"/>
          <w:szCs w:val="44"/>
        </w:rPr>
        <w:t>第三部分   询价内容</w:t>
      </w:r>
      <w:bookmarkEnd w:id="8"/>
      <w:bookmarkEnd w:id="9"/>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85" w:leftChars="0"/>
        <w:jc w:val="left"/>
        <w:textAlignment w:val="baseline"/>
        <w:rPr>
          <w:rFonts w:hint="eastAsia" w:ascii="仿宋_GB2312" w:hAnsi="Times New Roman" w:eastAsia="仿宋_GB2312" w:cs="Times New Roman"/>
          <w:b w:val="0"/>
          <w:caps w:val="0"/>
          <w:kern w:val="2"/>
          <w:sz w:val="30"/>
          <w:szCs w:val="30"/>
          <w:lang w:val="en-US" w:eastAsia="zh-CN" w:bidi="ar-SA"/>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r>
        <w:rPr>
          <w:rFonts w:hint="eastAsia" w:ascii="仿宋_GB2312" w:eastAsia="仿宋_GB2312"/>
          <w:sz w:val="24"/>
          <w:szCs w:val="24"/>
        </w:rPr>
        <w:t>：</w:t>
      </w:r>
    </w:p>
    <w:p>
      <w:pPr>
        <w:keepNext w:val="0"/>
        <w:keepLines w:val="0"/>
        <w:pageBreakBefore w:val="0"/>
        <w:widowControl w:val="0"/>
        <w:numPr>
          <w:ilvl w:val="0"/>
          <w:numId w:val="0"/>
        </w:numPr>
        <w:kinsoku/>
        <w:wordWrap/>
        <w:overflowPunct/>
        <w:topLinePunct w:val="0"/>
        <w:autoSpaceDE/>
        <w:autoSpaceDN/>
        <w:bidi w:val="0"/>
        <w:spacing w:line="360" w:lineRule="auto"/>
        <w:ind w:firstLine="602" w:firstLineChars="200"/>
        <w:rPr>
          <w:rFonts w:hint="default"/>
          <w:lang w:val="en-US" w:eastAsia="zh-CN"/>
        </w:rPr>
      </w:pPr>
      <w:r>
        <w:rPr>
          <w:rFonts w:hint="eastAsia" w:ascii="仿宋_GB2312" w:eastAsia="仿宋_GB2312" w:cs="Times New Roman"/>
          <w:b/>
          <w:bCs/>
          <w:caps w:val="0"/>
          <w:kern w:val="2"/>
          <w:sz w:val="30"/>
          <w:szCs w:val="30"/>
          <w:lang w:val="en-US" w:eastAsia="zh-CN" w:bidi="ar-SA"/>
        </w:rPr>
        <w:t>1.材料清单</w:t>
      </w:r>
      <w:r>
        <w:rPr>
          <w:rFonts w:hint="eastAsia" w:ascii="仿宋_GB2312" w:eastAsia="仿宋_GB2312"/>
          <w:sz w:val="30"/>
          <w:szCs w:val="30"/>
          <w:lang w:eastAsia="zh-CN"/>
        </w:rPr>
        <w:t>（</w:t>
      </w:r>
      <w:r>
        <w:rPr>
          <w:rFonts w:hint="eastAsia" w:ascii="仿宋_GB2312" w:eastAsia="仿宋_GB2312"/>
          <w:b/>
          <w:bCs/>
          <w:sz w:val="30"/>
          <w:szCs w:val="30"/>
          <w:lang w:eastAsia="zh-CN"/>
        </w:rPr>
        <w:t>包括但不限于</w:t>
      </w:r>
      <w:r>
        <w:rPr>
          <w:rFonts w:hint="eastAsia" w:ascii="仿宋_GB2312" w:eastAsia="仿宋_GB2312"/>
          <w:b/>
          <w:bCs/>
          <w:sz w:val="30"/>
          <w:szCs w:val="30"/>
          <w:lang w:val="en-US" w:eastAsia="zh-CN"/>
        </w:rPr>
        <w:t>,具体以图纸为准</w:t>
      </w:r>
      <w:r>
        <w:rPr>
          <w:rFonts w:hint="eastAsia" w:ascii="仿宋_GB2312" w:eastAsia="仿宋_GB2312"/>
          <w:sz w:val="30"/>
          <w:szCs w:val="30"/>
          <w:lang w:eastAsia="zh-CN"/>
        </w:rPr>
        <w:t>）</w:t>
      </w:r>
    </w:p>
    <w:tbl>
      <w:tblPr>
        <w:tblStyle w:val="11"/>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632"/>
        <w:gridCol w:w="2700"/>
        <w:gridCol w:w="1022"/>
        <w:gridCol w:w="776"/>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序号</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74" w:firstLineChars="31"/>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货物名称</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left="-107" w:leftChars="-51" w:firstLine="122" w:firstLineChars="51"/>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型号规格</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leftChars="-40" w:right="-44" w:rightChars="-21" w:hanging="96" w:hangingChars="40"/>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材质</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单位</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伸长节法兰</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δ=20mm，详见图纸</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水冷套上壁板</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1979*1088*10mm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3</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水冷套隔板</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δ=10mm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4</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内筒上壁板1</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2220*90*10mm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2205</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5</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夹套封板</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80*10mm,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6</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内筒上壁板2</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923*900*10</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2205</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7</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气动插板阀连接法兰</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δ=16mm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8</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eastAsia="仿宋_GB2312" w:cs="Times New Roman"/>
                <w:color w:val="auto"/>
                <w:kern w:val="2"/>
                <w:sz w:val="24"/>
                <w:szCs w:val="24"/>
                <w:u w:color="000000"/>
                <w:lang w:val="en-US" w:eastAsia="zh-CN" w:bidi="ar-SA"/>
              </w:rPr>
              <w:t>螺栓</w:t>
            </w:r>
            <w:r>
              <w:rPr>
                <w:rFonts w:hint="eastAsia" w:ascii="仿宋_GB2312" w:hAnsi="Times New Roman" w:eastAsia="仿宋_GB2312" w:cs="Times New Roman"/>
                <w:color w:val="auto"/>
                <w:kern w:val="2"/>
                <w:sz w:val="24"/>
                <w:szCs w:val="24"/>
                <w:u w:color="000000"/>
                <w:lang w:val="en-US" w:eastAsia="zh-CN" w:bidi="ar-SA"/>
              </w:rPr>
              <w:t>/目</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8.8级，M16*230</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eastAsia="仿宋_GB2312" w:cs="Times New Roman"/>
                <w:color w:val="auto"/>
                <w:kern w:val="2"/>
                <w:sz w:val="24"/>
                <w:szCs w:val="24"/>
                <w:u w:color="000000"/>
                <w:lang w:val="en-US" w:eastAsia="zh-CN" w:bidi="ar-SA"/>
              </w:rPr>
              <w:t>/</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8</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内筒下壁板1</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637*900*10</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2205</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10</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备用口壁板</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222*900*14</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S22053</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11</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备用口法兰</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δ=12mm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12</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备用口法兰盖</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1050*560*10mm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13</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eastAsia="仿宋_GB2312" w:cs="Times New Roman"/>
                <w:color w:val="auto"/>
                <w:kern w:val="2"/>
                <w:sz w:val="24"/>
                <w:szCs w:val="24"/>
                <w:u w:color="000000"/>
                <w:lang w:val="en-US" w:eastAsia="zh-CN" w:bidi="ar-SA"/>
              </w:rPr>
              <w:t>螺栓</w:t>
            </w:r>
            <w:r>
              <w:rPr>
                <w:rFonts w:hint="eastAsia" w:ascii="仿宋_GB2312" w:hAnsi="Times New Roman" w:eastAsia="仿宋_GB2312" w:cs="Times New Roman"/>
                <w:color w:val="auto"/>
                <w:kern w:val="2"/>
                <w:sz w:val="24"/>
                <w:szCs w:val="24"/>
                <w:u w:color="000000"/>
                <w:lang w:val="en-US" w:eastAsia="zh-CN" w:bidi="ar-SA"/>
              </w:rPr>
              <w:t>/目</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8.8级，M16*50mm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eastAsia="仿宋_GB2312" w:cs="Times New Roman"/>
                <w:color w:val="auto"/>
                <w:kern w:val="2"/>
                <w:sz w:val="24"/>
                <w:szCs w:val="24"/>
                <w:u w:color="000000"/>
                <w:lang w:val="en-US" w:eastAsia="zh-CN" w:bidi="ar-SA"/>
              </w:rPr>
              <w:t>/</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14</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内筒下壁板2</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left="-107" w:leftChars="-51" w:firstLine="122" w:firstLineChars="51"/>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4321*900*10</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2205</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15</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耳座</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left="-107" w:leftChars="-51" w:firstLine="122" w:firstLineChars="51"/>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详见图纸</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16</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水冷套下壁板</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3240*1088*10</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17</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内筒侧板</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δ=10mm,详见图纸</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2205</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18</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冷套侧板</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δ=14mm,详见图纸</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19</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备用口法兰筋板</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δ=6mm,详见图纸</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20</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法兰</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PL50(B)-16 RF,HG/T20592-2009</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21</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eastAsia="仿宋_GB2312" w:cs="Times New Roman"/>
                <w:color w:val="auto"/>
                <w:kern w:val="2"/>
                <w:sz w:val="24"/>
                <w:szCs w:val="24"/>
                <w:u w:color="000000"/>
                <w:lang w:val="en-US" w:eastAsia="zh-CN" w:bidi="ar-SA"/>
              </w:rPr>
              <w:t>螺栓</w:t>
            </w:r>
            <w:r>
              <w:rPr>
                <w:rFonts w:hint="eastAsia" w:ascii="仿宋_GB2312" w:hAnsi="Times New Roman" w:eastAsia="仿宋_GB2312" w:cs="Times New Roman"/>
                <w:color w:val="auto"/>
                <w:kern w:val="2"/>
                <w:sz w:val="24"/>
                <w:szCs w:val="24"/>
                <w:u w:color="000000"/>
                <w:lang w:val="en-US" w:eastAsia="zh-CN" w:bidi="ar-SA"/>
              </w:rPr>
              <w:t>/母</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8.8级，M16*65mm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eastAsia="仿宋_GB2312" w:cs="Times New Roman"/>
                <w:color w:val="auto"/>
                <w:kern w:val="2"/>
                <w:sz w:val="24"/>
                <w:szCs w:val="24"/>
                <w:u w:color="000000"/>
                <w:lang w:val="en-US" w:eastAsia="zh-CN" w:bidi="ar-SA"/>
              </w:rPr>
              <w:t>/</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22</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接管</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Ф57*4*</w:t>
            </w:r>
            <w:r>
              <w:rPr>
                <w:rFonts w:hint="eastAsia" w:ascii="仿宋_GB2312" w:eastAsia="仿宋_GB2312" w:cs="Times New Roman"/>
                <w:color w:val="auto"/>
                <w:kern w:val="2"/>
                <w:sz w:val="24"/>
                <w:szCs w:val="24"/>
                <w:u w:color="000000"/>
                <w:lang w:val="en-US" w:eastAsia="zh-CN" w:bidi="ar-SA"/>
              </w:rPr>
              <w:t>L</w:t>
            </w:r>
            <w:r>
              <w:rPr>
                <w:rFonts w:hint="eastAsia" w:ascii="仿宋_GB2312" w:hAnsi="Times New Roman" w:eastAsia="仿宋_GB2312" w:cs="Times New Roman"/>
                <w:color w:val="auto"/>
                <w:kern w:val="2"/>
                <w:sz w:val="24"/>
                <w:szCs w:val="24"/>
                <w:u w:color="000000"/>
                <w:lang w:val="en-US" w:eastAsia="zh-CN" w:bidi="ar-SA"/>
              </w:rPr>
              <w:t>230mm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20</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23</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法兰（配PTFE垫片）</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PL25(B)-16 RF,HG/T20592-2009</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both"/>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24</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法兰盖</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PL25-16 RF,HG/T20592-2009</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25</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接管</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Ф32*3*</w:t>
            </w:r>
            <w:r>
              <w:rPr>
                <w:rFonts w:hint="eastAsia" w:ascii="仿宋_GB2312" w:eastAsia="仿宋_GB2312" w:cs="Times New Roman"/>
                <w:color w:val="auto"/>
                <w:kern w:val="2"/>
                <w:sz w:val="24"/>
                <w:szCs w:val="24"/>
                <w:u w:color="000000"/>
                <w:lang w:val="en-US" w:eastAsia="zh-CN" w:bidi="ar-SA"/>
              </w:rPr>
              <w:t>L</w:t>
            </w:r>
            <w:r>
              <w:rPr>
                <w:rFonts w:hint="eastAsia" w:ascii="仿宋_GB2312" w:hAnsi="Times New Roman" w:eastAsia="仿宋_GB2312" w:cs="Times New Roman"/>
                <w:color w:val="auto"/>
                <w:kern w:val="2"/>
                <w:sz w:val="24"/>
                <w:szCs w:val="24"/>
                <w:u w:color="000000"/>
                <w:lang w:val="en-US" w:eastAsia="zh-CN" w:bidi="ar-SA"/>
              </w:rPr>
              <w:t>110mm（排净口）</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20</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26</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eastAsia="仿宋_GB2312" w:cs="Times New Roman"/>
                <w:color w:val="auto"/>
                <w:kern w:val="2"/>
                <w:sz w:val="24"/>
                <w:szCs w:val="24"/>
                <w:u w:color="000000"/>
                <w:lang w:val="en-US" w:eastAsia="zh-CN" w:bidi="ar-SA"/>
              </w:rPr>
              <w:t>螺栓</w:t>
            </w:r>
            <w:r>
              <w:rPr>
                <w:rFonts w:hint="eastAsia" w:ascii="仿宋_GB2312" w:hAnsi="Times New Roman" w:eastAsia="仿宋_GB2312" w:cs="Times New Roman"/>
                <w:color w:val="auto"/>
                <w:kern w:val="2"/>
                <w:sz w:val="24"/>
                <w:szCs w:val="24"/>
                <w:u w:color="000000"/>
                <w:lang w:val="en-US" w:eastAsia="zh-CN" w:bidi="ar-SA"/>
              </w:rPr>
              <w:t>/母</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8.8级，M16*60mm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_GB2312" w:hAnsi="Times New Roman" w:eastAsia="仿宋_GB2312" w:cs="Times New Roman"/>
                <w:color w:val="auto"/>
                <w:kern w:val="2"/>
                <w:sz w:val="24"/>
                <w:szCs w:val="24"/>
                <w:u w:color="000000"/>
                <w:lang w:val="en-US" w:eastAsia="zh-CN" w:bidi="ar-SA"/>
              </w:rPr>
            </w:pP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0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default"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27</w:t>
            </w:r>
          </w:p>
        </w:tc>
        <w:tc>
          <w:tcPr>
            <w:tcW w:w="263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r>
              <w:rPr>
                <w:rFonts w:hint="eastAsia" w:ascii="仿宋_GB2312" w:hAnsi="Times New Roman" w:eastAsia="仿宋_GB2312" w:cs="Times New Roman"/>
                <w:color w:val="auto"/>
                <w:kern w:val="2"/>
                <w:sz w:val="24"/>
                <w:szCs w:val="24"/>
                <w:u w:color="000000"/>
                <w:lang w:val="en-US" w:eastAsia="zh-CN" w:bidi="ar-SA"/>
              </w:rPr>
              <w:t>……</w:t>
            </w:r>
          </w:p>
        </w:tc>
        <w:tc>
          <w:tcPr>
            <w:tcW w:w="2700"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_GB2312" w:hAnsi="Times New Roman" w:eastAsia="仿宋_GB2312" w:cs="Times New Roman"/>
                <w:color w:val="auto"/>
                <w:kern w:val="2"/>
                <w:sz w:val="24"/>
                <w:szCs w:val="24"/>
                <w:u w:color="000000"/>
                <w:lang w:val="en-US" w:eastAsia="zh-CN" w:bidi="ar-SA"/>
              </w:rPr>
            </w:pPr>
          </w:p>
        </w:tc>
      </w:tr>
    </w:tbl>
    <w:p>
      <w:pPr>
        <w:pStyle w:val="20"/>
        <w:keepNext w:val="0"/>
        <w:keepLines w:val="0"/>
        <w:pageBreakBefore w:val="0"/>
        <w:widowControl/>
        <w:kinsoku/>
        <w:wordWrap/>
        <w:overflowPunct/>
        <w:topLinePunct w:val="0"/>
        <w:autoSpaceDE/>
        <w:autoSpaceDN/>
        <w:bidi w:val="0"/>
        <w:adjustRightInd/>
        <w:snapToGrid w:val="0"/>
        <w:spacing w:line="360" w:lineRule="auto"/>
        <w:ind w:firstLine="900" w:firstLineChars="300"/>
        <w:textAlignment w:val="baseline"/>
        <w:rPr>
          <w:rFonts w:hint="eastAsia" w:ascii="仿宋_GB2312" w:eastAsia="仿宋_GB2312"/>
          <w:color w:val="auto"/>
          <w:kern w:val="2"/>
          <w:sz w:val="30"/>
          <w:szCs w:val="30"/>
        </w:rPr>
      </w:pP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b/>
          <w:bCs/>
          <w:color w:val="auto"/>
          <w:kern w:val="2"/>
          <w:sz w:val="30"/>
          <w:szCs w:val="30"/>
          <w:lang w:val="en-US" w:eastAsia="zh-CN"/>
        </w:rPr>
      </w:pPr>
      <w:r>
        <w:rPr>
          <w:rFonts w:hint="eastAsia" w:ascii="仿宋_GB2312" w:eastAsia="仿宋_GB2312"/>
          <w:b/>
          <w:bCs/>
          <w:color w:val="auto"/>
          <w:kern w:val="2"/>
          <w:sz w:val="30"/>
          <w:szCs w:val="30"/>
          <w:lang w:val="en-US" w:eastAsia="zh-CN"/>
        </w:rPr>
        <w:t>2.技术要求（具体以图纸要求及满足使用为准）</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（1）板材剪切采用自动切割下料。</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（2）设备钢表面不得有可见的凹坑等表面缺陷。</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（3）设备口对角线长度差值不得大于1mm，钢板平面度不得大于1mm。</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（4）焊接后需打磨光滑，焊缝不得有裂纹，气孔，弧坑和夹渣等缺陷;</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（5）水冷套隔板与内筒焊接采用间断焊，水冷套隔板与水冷套壁板须连续满焊.</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（6）未注尺寸公差按GB1804-m,未注形位公差按GB/T1184-k;</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（7）需做水压试验0.5MPA,时间2个小时，要求各通水区域，焊后不得有漏水现象,；</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（8）锐边倒顿，未注倒角1.5x45°。</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（9）内表面应进行100％煤油渗漏检查，以目测无煤油渗漏为合格；</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（10）油漆：设备制作并检查完毕后进行外表面喷砂除锈处理，达到Sa2.5级为合格。除锈合格后设备外表面耐高温底漆（二道，每道干膜厚度约30um），耐高温面漆（二道，每道干膜厚度约30um，银白色）。</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b/>
          <w:bCs/>
          <w:color w:val="auto"/>
          <w:kern w:val="2"/>
          <w:sz w:val="30"/>
          <w:szCs w:val="30"/>
          <w:lang w:val="en-US" w:eastAsia="zh-CN"/>
        </w:rPr>
      </w:pPr>
      <w:r>
        <w:rPr>
          <w:rFonts w:hint="eastAsia" w:ascii="仿宋_GB2312" w:eastAsia="仿宋_GB2312"/>
          <w:b/>
          <w:bCs/>
          <w:color w:val="auto"/>
          <w:kern w:val="2"/>
          <w:sz w:val="30"/>
          <w:szCs w:val="30"/>
          <w:lang w:val="en-US" w:eastAsia="zh-CN"/>
        </w:rPr>
        <w:t>3.服务要求</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（1）报价人负责拆除旧溜槽、安装及调试新溜槽；</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b/>
          <w:bCs/>
          <w:color w:val="auto"/>
          <w:kern w:val="2"/>
          <w:sz w:val="30"/>
          <w:szCs w:val="30"/>
          <w:lang w:val="en-US" w:eastAsia="zh-CN"/>
        </w:rPr>
        <w:t>（2）报价人自备吊装起重设备</w:t>
      </w:r>
      <w:r>
        <w:rPr>
          <w:rFonts w:hint="eastAsia" w:ascii="仿宋_GB2312" w:eastAsia="仿宋_GB2312"/>
          <w:color w:val="auto"/>
          <w:kern w:val="2"/>
          <w:sz w:val="30"/>
          <w:szCs w:val="30"/>
          <w:lang w:val="en-US" w:eastAsia="zh-CN"/>
        </w:rPr>
        <w:t>，卸车、安装等由报价人自行负责，采购人可免费提供叉车协助；</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（3）安装人员食宿自理。</w:t>
      </w:r>
    </w:p>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ascii="仿宋_GB2312" w:eastAsia="仿宋_GB2312"/>
          <w:color w:val="auto"/>
          <w:kern w:val="2"/>
          <w:sz w:val="30"/>
          <w:szCs w:val="30"/>
        </w:rPr>
      </w:pPr>
      <w:r>
        <w:rPr>
          <w:rFonts w:hint="eastAsia" w:ascii="仿宋_GB2312" w:eastAsia="仿宋_GB2312"/>
          <w:color w:val="auto"/>
          <w:kern w:val="2"/>
          <w:sz w:val="30"/>
          <w:szCs w:val="30"/>
        </w:rPr>
        <w:t>二、供货方式</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1.中标后，中标人安排人员到现场进行对接，实际勘察，确认图纸，双方确认后方可进行生产制作。</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rPr>
        <w:t>本项目根据</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实际需要，</w:t>
      </w:r>
      <w:r>
        <w:rPr>
          <w:rFonts w:hint="eastAsia" w:ascii="仿宋_GB2312" w:eastAsia="仿宋_GB2312"/>
          <w:color w:val="auto"/>
          <w:kern w:val="2"/>
          <w:sz w:val="30"/>
          <w:szCs w:val="30"/>
          <w:lang w:eastAsia="zh-CN"/>
        </w:rPr>
        <w:t>一次性</w:t>
      </w:r>
      <w:r>
        <w:rPr>
          <w:rFonts w:hint="eastAsia" w:ascii="仿宋_GB2312" w:eastAsia="仿宋_GB2312"/>
          <w:color w:val="auto"/>
          <w:kern w:val="2"/>
          <w:sz w:val="30"/>
          <w:szCs w:val="30"/>
        </w:rPr>
        <w:t>供货</w:t>
      </w:r>
      <w:r>
        <w:rPr>
          <w:rFonts w:hint="eastAsia" w:ascii="仿宋_GB2312" w:eastAsia="仿宋_GB2312"/>
          <w:color w:val="auto"/>
          <w:kern w:val="2"/>
          <w:sz w:val="30"/>
          <w:szCs w:val="30"/>
          <w:lang w:eastAsia="zh-CN"/>
        </w:rPr>
        <w:t>和安装</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中标人</w:t>
      </w:r>
      <w:r>
        <w:rPr>
          <w:rFonts w:hint="eastAsia" w:ascii="仿宋_GB2312" w:eastAsia="仿宋_GB2312"/>
          <w:color w:val="auto"/>
          <w:kern w:val="2"/>
          <w:sz w:val="30"/>
          <w:szCs w:val="30"/>
        </w:rPr>
        <w:t>接到</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送货通知后，</w:t>
      </w:r>
      <w:r>
        <w:rPr>
          <w:rFonts w:hint="eastAsia" w:ascii="仿宋_GB2312" w:eastAsia="仿宋_GB2312"/>
          <w:color w:val="auto"/>
          <w:kern w:val="2"/>
          <w:sz w:val="30"/>
          <w:szCs w:val="30"/>
          <w:lang w:val="en-US" w:eastAsia="zh-CN"/>
        </w:rPr>
        <w:t>30</w:t>
      </w:r>
      <w:r>
        <w:rPr>
          <w:rFonts w:hint="eastAsia" w:ascii="仿宋_GB2312" w:eastAsia="仿宋_GB2312"/>
          <w:color w:val="auto"/>
          <w:kern w:val="2"/>
          <w:sz w:val="30"/>
          <w:szCs w:val="30"/>
        </w:rPr>
        <w:t>日内将货物如数送至</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指定地点</w:t>
      </w:r>
      <w:r>
        <w:rPr>
          <w:rFonts w:hint="eastAsia" w:ascii="仿宋_GB2312" w:eastAsia="仿宋_GB2312"/>
          <w:color w:val="auto"/>
          <w:kern w:val="2"/>
          <w:sz w:val="30"/>
          <w:szCs w:val="30"/>
          <w:lang w:eastAsia="zh-CN"/>
        </w:rPr>
        <w:t>并安排人员进场安装施工。</w:t>
      </w:r>
    </w:p>
    <w:p>
      <w:pPr>
        <w:pStyle w:val="20"/>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验收方式</w:t>
      </w:r>
    </w:p>
    <w:p>
      <w:pPr>
        <w:pStyle w:val="20"/>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00" w:firstLineChars="200"/>
        <w:textAlignment w:val="baseline"/>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1.设计图纸</w:t>
      </w:r>
    </w:p>
    <w:p>
      <w:pPr>
        <w:pStyle w:val="20"/>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00" w:firstLineChars="200"/>
        <w:textAlignment w:val="baseline"/>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2.现场实际功能。</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eastAsia="zh-CN"/>
        </w:rPr>
        <w:t>四</w:t>
      </w:r>
      <w:r>
        <w:rPr>
          <w:rFonts w:hint="eastAsia" w:ascii="仿宋_GB2312" w:eastAsia="仿宋_GB2312"/>
          <w:color w:val="auto"/>
          <w:kern w:val="2"/>
          <w:sz w:val="30"/>
          <w:szCs w:val="30"/>
        </w:rPr>
        <w:t>、付款方式</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default" w:ascii="仿宋_GB2312" w:eastAsia="仿宋_GB2312"/>
          <w:color w:val="auto"/>
          <w:kern w:val="2"/>
          <w:sz w:val="30"/>
          <w:szCs w:val="30"/>
          <w:lang w:val="en-US"/>
        </w:rPr>
      </w:pPr>
      <w:r>
        <w:rPr>
          <w:rFonts w:hint="eastAsia" w:ascii="仿宋_GB2312" w:eastAsia="仿宋_GB2312"/>
          <w:color w:val="auto"/>
          <w:kern w:val="2"/>
          <w:sz w:val="30"/>
          <w:szCs w:val="30"/>
          <w:lang w:eastAsia="zh-CN"/>
        </w:rPr>
        <w:t>验收合格后，报价人</w:t>
      </w:r>
      <w:r>
        <w:rPr>
          <w:rFonts w:hint="eastAsia" w:ascii="仿宋_GB2312" w:eastAsia="仿宋_GB2312"/>
          <w:color w:val="auto"/>
          <w:kern w:val="2"/>
          <w:sz w:val="30"/>
          <w:szCs w:val="30"/>
        </w:rPr>
        <w:t>提供经双方确认的送货清单及增值税专用发票，</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自收到准确清单和发票后，</w:t>
      </w:r>
      <w:r>
        <w:rPr>
          <w:rFonts w:hint="eastAsia" w:ascii="仿宋_GB2312" w:eastAsia="仿宋_GB2312"/>
          <w:color w:val="auto"/>
          <w:kern w:val="2"/>
          <w:sz w:val="30"/>
          <w:szCs w:val="30"/>
          <w:lang w:val="en-US" w:eastAsia="zh-CN"/>
        </w:rPr>
        <w:t>30日内</w:t>
      </w:r>
      <w:r>
        <w:rPr>
          <w:rFonts w:hint="eastAsia" w:ascii="仿宋_GB2312" w:eastAsia="仿宋_GB2312"/>
          <w:color w:val="auto"/>
          <w:kern w:val="2"/>
          <w:sz w:val="30"/>
          <w:szCs w:val="30"/>
        </w:rPr>
        <w:t>完成货款支付</w:t>
      </w:r>
      <w:r>
        <w:rPr>
          <w:rFonts w:hint="eastAsia" w:ascii="仿宋_GB2312" w:eastAsia="仿宋_GB2312"/>
          <w:color w:val="auto"/>
          <w:kern w:val="2"/>
          <w:sz w:val="30"/>
          <w:szCs w:val="30"/>
          <w:lang w:val="en-US" w:eastAsia="zh-CN"/>
        </w:rPr>
        <w:t>95%，余下5%为质量保证金，质保期一年。质保期后无任何遗留问题30天内无息退还。</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eastAsia="zh-CN"/>
        </w:rPr>
        <w:t>五</w:t>
      </w:r>
      <w:r>
        <w:rPr>
          <w:rFonts w:hint="eastAsia" w:ascii="仿宋_GB2312" w:eastAsia="仿宋_GB2312"/>
          <w:color w:val="auto"/>
          <w:kern w:val="2"/>
          <w:sz w:val="30"/>
          <w:szCs w:val="30"/>
        </w:rPr>
        <w:t>、售后服务</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rPr>
        <w:t>1.</w:t>
      </w:r>
      <w:r>
        <w:rPr>
          <w:rFonts w:hint="eastAsia" w:ascii="仿宋_GB2312" w:eastAsia="仿宋_GB2312"/>
          <w:color w:val="auto"/>
          <w:kern w:val="2"/>
          <w:sz w:val="30"/>
          <w:szCs w:val="30"/>
          <w:lang w:eastAsia="zh-CN"/>
        </w:rPr>
        <w:t>报价人</w:t>
      </w:r>
      <w:r>
        <w:rPr>
          <w:rFonts w:hint="eastAsia" w:ascii="仿宋_GB2312" w:eastAsia="仿宋_GB2312"/>
          <w:color w:val="auto"/>
          <w:kern w:val="2"/>
          <w:sz w:val="30"/>
          <w:szCs w:val="30"/>
        </w:rPr>
        <w:t>必须满足</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售后服务要求。如产品使用过程发生问题，</w:t>
      </w:r>
      <w:r>
        <w:rPr>
          <w:rFonts w:hint="eastAsia" w:ascii="仿宋_GB2312" w:eastAsia="仿宋_GB2312"/>
          <w:color w:val="auto"/>
          <w:kern w:val="2"/>
          <w:sz w:val="30"/>
          <w:szCs w:val="30"/>
          <w:lang w:eastAsia="zh-CN"/>
        </w:rPr>
        <w:t>报价人</w:t>
      </w:r>
      <w:r>
        <w:rPr>
          <w:rFonts w:hint="eastAsia" w:ascii="仿宋_GB2312" w:eastAsia="仿宋_GB2312"/>
          <w:color w:val="auto"/>
          <w:kern w:val="2"/>
          <w:sz w:val="30"/>
          <w:szCs w:val="30"/>
        </w:rPr>
        <w:t>须在接到</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通知后24小时内做出书面答复并提供解决方案。若需要派遣技术人员，则应在接到</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通知后48小时内派人员到达现场进行免费指导解决问题。</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不再对任何售后服务进行付费。</w:t>
      </w:r>
      <w:r>
        <w:rPr>
          <w:rFonts w:hint="eastAsia" w:ascii="仿宋_GB2312" w:eastAsia="仿宋_GB2312"/>
          <w:color w:val="auto"/>
          <w:kern w:val="2"/>
          <w:sz w:val="30"/>
          <w:szCs w:val="30"/>
          <w:lang w:eastAsia="zh-CN"/>
        </w:rPr>
        <w:t>报价人</w:t>
      </w:r>
      <w:r>
        <w:rPr>
          <w:rFonts w:hint="eastAsia" w:ascii="仿宋_GB2312" w:eastAsia="仿宋_GB2312"/>
          <w:color w:val="auto"/>
          <w:kern w:val="2"/>
          <w:sz w:val="30"/>
          <w:szCs w:val="30"/>
        </w:rPr>
        <w:t>的派遣人员产生的一切费用由</w:t>
      </w:r>
      <w:r>
        <w:rPr>
          <w:rFonts w:hint="eastAsia" w:ascii="仿宋_GB2312" w:eastAsia="仿宋_GB2312"/>
          <w:color w:val="auto"/>
          <w:kern w:val="2"/>
          <w:sz w:val="30"/>
          <w:szCs w:val="30"/>
          <w:lang w:eastAsia="zh-CN"/>
        </w:rPr>
        <w:t>报价人</w:t>
      </w:r>
      <w:r>
        <w:rPr>
          <w:rFonts w:hint="eastAsia" w:ascii="仿宋_GB2312" w:eastAsia="仿宋_GB2312"/>
          <w:color w:val="auto"/>
          <w:kern w:val="2"/>
          <w:sz w:val="30"/>
          <w:szCs w:val="30"/>
        </w:rPr>
        <w:t>承担。</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21"/>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eastAsia" w:ascii="仿宋_GB2312" w:eastAsia="仿宋_GB2312"/>
          <w:sz w:val="52"/>
          <w:lang w:eastAsia="zh-CN"/>
        </w:rPr>
      </w:pPr>
      <w:r>
        <w:rPr>
          <w:rFonts w:hint="default" w:ascii="仿宋_GB2312" w:eastAsia="仿宋_GB2312"/>
          <w:sz w:val="52"/>
          <w:lang w:val="en-US"/>
        </w:rPr>
        <w:t>2022</w:t>
      </w:r>
      <w:r>
        <w:rPr>
          <w:rFonts w:hint="eastAsia" w:ascii="仿宋_GB2312" w:eastAsia="仿宋_GB2312"/>
          <w:sz w:val="52"/>
        </w:rPr>
        <w:t>年临江公司</w:t>
      </w:r>
      <w:r>
        <w:rPr>
          <w:rFonts w:hint="eastAsia" w:ascii="仿宋_GB2312" w:eastAsia="仿宋_GB2312"/>
          <w:sz w:val="52"/>
          <w:lang w:eastAsia="zh-CN"/>
        </w:rPr>
        <w:t>A线溜槽</w:t>
      </w:r>
    </w:p>
    <w:p>
      <w:pPr>
        <w:spacing w:line="360" w:lineRule="auto"/>
        <w:jc w:val="center"/>
        <w:rPr>
          <w:rFonts w:hint="default" w:ascii="仿宋_GB2312" w:eastAsia="仿宋_GB2312"/>
          <w:sz w:val="52"/>
          <w:lang w:val="en-US" w:eastAsia="zh-CN"/>
        </w:rPr>
      </w:pPr>
      <w:r>
        <w:rPr>
          <w:rFonts w:hint="eastAsia" w:ascii="仿宋_GB2312" w:eastAsia="仿宋_GB2312"/>
          <w:sz w:val="52"/>
        </w:rPr>
        <w:t>采购项目</w:t>
      </w:r>
    </w:p>
    <w:p>
      <w:pPr>
        <w:spacing w:line="360" w:lineRule="auto"/>
        <w:jc w:val="center"/>
        <w:rPr>
          <w:rFonts w:hint="default" w:ascii="仿宋_GB2312" w:hAnsi="宋体" w:eastAsia="仿宋_GB2312"/>
          <w:sz w:val="44"/>
          <w:lang w:val="en-US"/>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202212005</w:t>
      </w: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pageBreakBefore w:val="0"/>
        <w:kinsoku/>
        <w:wordWrap/>
        <w:topLinePunct w:val="0"/>
        <w:bidi w:val="0"/>
        <w:spacing w:line="36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pageBreakBefore w:val="0"/>
        <w:kinsoku/>
        <w:wordWrap/>
        <w:topLinePunct w:val="0"/>
        <w:bidi w:val="0"/>
        <w:spacing w:line="360" w:lineRule="auto"/>
        <w:ind w:firstLine="3240" w:firstLineChars="900"/>
        <w:jc w:val="both"/>
        <w:rPr>
          <w:rFonts w:hint="eastAsia" w:ascii="仿宋_GB2312" w:hAnsi="宋体" w:eastAsia="仿宋_GB2312"/>
          <w:sz w:val="36"/>
          <w:lang w:eastAsia="zh-CN"/>
        </w:rPr>
      </w:pPr>
      <w:r>
        <w:rPr>
          <w:rFonts w:hint="eastAsia" w:ascii="仿宋_GB2312" w:hAnsi="宋体" w:eastAsia="仿宋_GB2312"/>
          <w:sz w:val="36"/>
          <w:lang w:eastAsia="zh-CN"/>
        </w:rPr>
        <w:t>联</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系</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人（</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ageBreakBefore w:val="0"/>
        <w:kinsoku/>
        <w:wordWrap/>
        <w:topLinePunct w:val="0"/>
        <w:bidi w:val="0"/>
        <w:spacing w:line="360" w:lineRule="auto"/>
        <w:ind w:firstLine="3240" w:firstLineChars="900"/>
        <w:jc w:val="both"/>
        <w:rPr>
          <w:rFonts w:hint="eastAsia" w:ascii="仿宋_GB2312" w:hAnsi="宋体" w:eastAsia="仿宋_GB2312"/>
          <w:sz w:val="36"/>
          <w:lang w:eastAsia="zh-CN"/>
        </w:rPr>
      </w:pPr>
      <w:r>
        <w:rPr>
          <w:rFonts w:hint="eastAsia" w:ascii="仿宋_GB2312" w:hAnsi="宋体" w:eastAsia="仿宋_GB2312"/>
          <w:sz w:val="36"/>
          <w:lang w:eastAsia="zh-CN"/>
        </w:rPr>
        <w:t>联系方式（</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Style w:val="2"/>
        <w:rPr>
          <w:rFonts w:hint="eastAsia"/>
          <w:lang w:eastAsia="zh-CN"/>
        </w:rPr>
      </w:pPr>
    </w:p>
    <w:p>
      <w:pPr>
        <w:pageBreakBefore w:val="0"/>
        <w:kinsoku/>
        <w:wordWrap/>
        <w:topLinePunct w:val="0"/>
        <w:bidi w:val="0"/>
        <w:spacing w:line="36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21"/>
          <w:rFonts w:ascii="仿宋_GB2312" w:eastAsia="仿宋_GB2312"/>
          <w:sz w:val="30"/>
        </w:rPr>
      </w:pPr>
      <w:r>
        <w:rPr>
          <w:rStyle w:val="21"/>
          <w:rFonts w:ascii="仿宋_GB2312" w:eastAsia="仿宋_GB2312"/>
          <w:sz w:val="30"/>
        </w:rPr>
        <w:br w:type="page"/>
      </w:r>
      <w:r>
        <w:rPr>
          <w:rStyle w:val="21"/>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default" w:ascii="仿宋_GB2312" w:eastAsia="仿宋_GB2312"/>
          <w:sz w:val="30"/>
          <w:u w:val="single"/>
          <w:lang w:val="en-US"/>
        </w:rPr>
        <w:t>2022</w:t>
      </w:r>
      <w:r>
        <w:rPr>
          <w:rFonts w:hint="eastAsia" w:ascii="仿宋_GB2312" w:eastAsia="仿宋_GB2312"/>
          <w:sz w:val="30"/>
          <w:u w:val="single"/>
        </w:rPr>
        <w:t>年临江公司</w:t>
      </w:r>
      <w:r>
        <w:rPr>
          <w:rFonts w:hint="eastAsia" w:ascii="仿宋_GB2312" w:eastAsia="仿宋_GB2312"/>
          <w:sz w:val="30"/>
          <w:u w:val="single"/>
          <w:lang w:eastAsia="zh-CN"/>
        </w:rPr>
        <w:t>A线溜槽</w:t>
      </w:r>
      <w:r>
        <w:rPr>
          <w:rFonts w:hint="eastAsia" w:ascii="仿宋_GB2312" w:eastAsia="仿宋_GB2312"/>
          <w:sz w:val="30"/>
          <w:u w:val="single"/>
        </w:rPr>
        <w:t>采购</w:t>
      </w:r>
      <w:r>
        <w:rPr>
          <w:rFonts w:hint="eastAsia" w:ascii="仿宋_GB2312" w:eastAsia="仿宋_GB2312"/>
          <w:sz w:val="30"/>
        </w:rPr>
        <w:t>编号为</w:t>
      </w:r>
      <w:r>
        <w:rPr>
          <w:rFonts w:hint="eastAsia" w:ascii="仿宋_GB2312" w:eastAsia="仿宋_GB2312"/>
          <w:sz w:val="30"/>
          <w:u w:val="single"/>
          <w:lang w:val="en-US" w:eastAsia="zh-CN"/>
        </w:rPr>
        <w:t xml:space="preserve"> </w:t>
      </w:r>
      <w:r>
        <w:rPr>
          <w:rFonts w:hint="default" w:ascii="仿宋_GB2312" w:eastAsia="仿宋_GB2312"/>
          <w:sz w:val="30"/>
          <w:u w:val="single"/>
          <w:lang w:val="en-US" w:eastAsia="zh-CN"/>
        </w:rPr>
        <w:t>202212005</w:t>
      </w:r>
      <w:r>
        <w:rPr>
          <w:rFonts w:hint="eastAsia" w:ascii="仿宋_GB2312" w:eastAsia="仿宋_GB2312"/>
          <w:sz w:val="30"/>
          <w:u w:val="single"/>
          <w:lang w:val="en-US" w:eastAsia="zh-CN"/>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w:t>
      </w:r>
      <w:r>
        <w:rPr>
          <w:rFonts w:hint="default" w:ascii="仿宋_GB2312" w:eastAsia="仿宋_GB2312"/>
          <w:sz w:val="30"/>
          <w:u w:val="single"/>
          <w:lang w:val="en-US"/>
        </w:rPr>
        <w:t>2022</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21"/>
          <w:rFonts w:ascii="仿宋_GB2312" w:eastAsia="仿宋_GB2312"/>
          <w:sz w:val="30"/>
        </w:rPr>
        <w:sectPr>
          <w:footerReference r:id="rId3" w:type="default"/>
          <w:pgSz w:w="11906" w:h="16838"/>
          <w:pgMar w:top="1701" w:right="1417" w:bottom="1134" w:left="1417" w:header="851" w:footer="992" w:gutter="0"/>
          <w:cols w:space="0" w:num="1"/>
          <w:titlePg/>
          <w:rtlGutter w:val="0"/>
          <w:docGrid w:linePitch="312" w:charSpace="0"/>
        </w:sectPr>
      </w:pPr>
    </w:p>
    <w:p>
      <w:pPr>
        <w:jc w:val="left"/>
        <w:rPr>
          <w:rStyle w:val="21"/>
          <w:rFonts w:ascii="仿宋_GB2312" w:eastAsia="仿宋_GB2312"/>
          <w:sz w:val="30"/>
        </w:rPr>
      </w:pPr>
      <w:r>
        <w:rPr>
          <w:rStyle w:val="21"/>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spacing w:line="360" w:lineRule="auto"/>
        <w:jc w:val="left"/>
        <w:rPr>
          <w:rFonts w:hint="eastAsia" w:ascii="仿宋_GB2312" w:eastAsia="仿宋_GB2312"/>
          <w:sz w:val="30"/>
        </w:rPr>
      </w:pPr>
      <w:r>
        <w:rPr>
          <w:rFonts w:hint="eastAsia" w:ascii="仿宋_GB2312" w:eastAsia="仿宋_GB2312"/>
          <w:sz w:val="30"/>
        </w:rPr>
        <w:t>杭州临江环境能源有限公司：</w:t>
      </w:r>
    </w:p>
    <w:p>
      <w:pPr>
        <w:spacing w:line="360" w:lineRule="auto"/>
        <w:ind w:firstLine="600" w:firstLineChars="200"/>
        <w:jc w:val="left"/>
        <w:rPr>
          <w:rFonts w:hint="eastAsia" w:ascii="仿宋_GB2312" w:eastAsia="仿宋_GB2312"/>
          <w:sz w:val="30"/>
        </w:rPr>
      </w:pPr>
      <w:r>
        <w:rPr>
          <w:rFonts w:hint="eastAsia" w:ascii="仿宋_GB2312" w:eastAsia="仿宋_GB2312"/>
          <w:sz w:val="30"/>
        </w:rPr>
        <w:t xml:space="preserve">我公司根据贵单位询价文件要求，参加 </w:t>
      </w:r>
      <w:r>
        <w:rPr>
          <w:rFonts w:hint="eastAsia" w:ascii="仿宋_GB2312" w:eastAsia="仿宋_GB2312"/>
          <w:sz w:val="30"/>
          <w:u w:val="single"/>
        </w:rPr>
        <w:t xml:space="preserve">  </w:t>
      </w:r>
      <w:r>
        <w:rPr>
          <w:rFonts w:hint="default" w:ascii="仿宋_GB2312" w:eastAsia="仿宋_GB2312"/>
          <w:sz w:val="30"/>
          <w:u w:val="single"/>
          <w:lang w:val="en-US" w:eastAsia="zh-CN"/>
        </w:rPr>
        <w:t>2022</w:t>
      </w:r>
      <w:r>
        <w:rPr>
          <w:rFonts w:hint="eastAsia" w:ascii="仿宋_GB2312" w:eastAsia="仿宋_GB2312"/>
          <w:sz w:val="30"/>
          <w:u w:val="single"/>
          <w:lang w:val="en-US" w:eastAsia="zh-CN"/>
        </w:rPr>
        <w:t>年临江公司A线溜槽采购</w:t>
      </w:r>
      <w:r>
        <w:rPr>
          <w:rFonts w:hint="eastAsia" w:ascii="仿宋_GB2312" w:eastAsia="仿宋_GB2312"/>
          <w:sz w:val="30"/>
          <w:lang w:val="en-US" w:eastAsia="zh-CN"/>
        </w:rPr>
        <w:t xml:space="preserve"> 项目</w:t>
      </w:r>
      <w:r>
        <w:rPr>
          <w:rFonts w:hint="eastAsia" w:ascii="仿宋_GB2312" w:eastAsia="仿宋_GB2312"/>
          <w:sz w:val="30"/>
        </w:rPr>
        <w:t xml:space="preserve">，报价如下：（税率为 </w:t>
      </w:r>
      <w:r>
        <w:rPr>
          <w:rFonts w:hint="eastAsia" w:ascii="仿宋_GB2312" w:eastAsia="仿宋_GB2312"/>
          <w:sz w:val="30"/>
          <w:u w:val="single"/>
        </w:rPr>
        <w:t xml:space="preserve">  </w:t>
      </w:r>
      <w:r>
        <w:rPr>
          <w:rFonts w:hint="eastAsia" w:ascii="仿宋_GB2312" w:eastAsia="仿宋_GB2312"/>
          <w:sz w:val="30"/>
          <w:u w:val="single"/>
          <w:lang w:val="en-US" w:eastAsia="zh-CN"/>
        </w:rPr>
        <w:t xml:space="preserve">13 </w:t>
      </w:r>
      <w:r>
        <w:rPr>
          <w:rFonts w:hint="eastAsia" w:ascii="仿宋_GB2312" w:eastAsia="仿宋_GB2312"/>
          <w:sz w:val="30"/>
          <w:u w:val="single"/>
        </w:rPr>
        <w:t xml:space="preserve"> </w:t>
      </w:r>
      <w:r>
        <w:rPr>
          <w:rFonts w:hint="eastAsia" w:ascii="仿宋_GB2312" w:eastAsia="仿宋_GB2312"/>
          <w:sz w:val="30"/>
        </w:rPr>
        <w:t>%）</w:t>
      </w:r>
    </w:p>
    <w:tbl>
      <w:tblPr>
        <w:tblStyle w:val="12"/>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1778"/>
        <w:gridCol w:w="1302"/>
        <w:gridCol w:w="1129"/>
        <w:gridCol w:w="1487"/>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物资名称</w:t>
            </w:r>
          </w:p>
        </w:tc>
        <w:tc>
          <w:tcPr>
            <w:tcW w:w="1778"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技术要求</w:t>
            </w:r>
          </w:p>
        </w:tc>
        <w:tc>
          <w:tcPr>
            <w:tcW w:w="1302"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数量</w:t>
            </w:r>
          </w:p>
        </w:tc>
        <w:tc>
          <w:tcPr>
            <w:tcW w:w="1129"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单价</w:t>
            </w:r>
          </w:p>
        </w:tc>
        <w:tc>
          <w:tcPr>
            <w:tcW w:w="1487"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金额</w:t>
            </w:r>
          </w:p>
        </w:tc>
        <w:tc>
          <w:tcPr>
            <w:tcW w:w="1936"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vAlign w:val="center"/>
          </w:tcPr>
          <w:p>
            <w:pPr>
              <w:spacing w:line="360" w:lineRule="auto"/>
              <w:jc w:val="center"/>
              <w:rPr>
                <w:rFonts w:hint="default" w:ascii="仿宋_GB2312" w:eastAsia="仿宋_GB2312"/>
                <w:sz w:val="30"/>
                <w:lang w:val="en-US" w:eastAsia="zh-CN"/>
              </w:rPr>
            </w:pPr>
            <w:r>
              <w:rPr>
                <w:rFonts w:hint="eastAsia" w:ascii="仿宋_GB2312" w:eastAsia="仿宋_GB2312"/>
                <w:sz w:val="30"/>
                <w:lang w:val="en-US" w:eastAsia="zh-CN"/>
              </w:rPr>
              <w:t>A线溜槽</w:t>
            </w:r>
          </w:p>
        </w:tc>
        <w:tc>
          <w:tcPr>
            <w:tcW w:w="1778"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详见图纸</w:t>
            </w:r>
          </w:p>
        </w:tc>
        <w:tc>
          <w:tcPr>
            <w:tcW w:w="1302" w:type="dxa"/>
            <w:vAlign w:val="center"/>
          </w:tcPr>
          <w:p>
            <w:pPr>
              <w:spacing w:line="360" w:lineRule="auto"/>
              <w:jc w:val="center"/>
              <w:rPr>
                <w:rFonts w:hint="default" w:ascii="仿宋_GB2312" w:eastAsia="仿宋_GB2312"/>
                <w:sz w:val="30"/>
                <w:lang w:val="en-US" w:eastAsia="zh-CN"/>
              </w:rPr>
            </w:pPr>
            <w:r>
              <w:rPr>
                <w:rFonts w:hint="eastAsia" w:ascii="仿宋_GB2312" w:eastAsia="仿宋_GB2312"/>
                <w:sz w:val="30"/>
                <w:lang w:val="en-US" w:eastAsia="zh-CN"/>
              </w:rPr>
              <w:t>1套</w:t>
            </w:r>
          </w:p>
        </w:tc>
        <w:tc>
          <w:tcPr>
            <w:tcW w:w="1129" w:type="dxa"/>
            <w:vAlign w:val="center"/>
          </w:tcPr>
          <w:p>
            <w:pPr>
              <w:spacing w:line="360" w:lineRule="auto"/>
              <w:jc w:val="center"/>
              <w:rPr>
                <w:rFonts w:hint="eastAsia" w:ascii="仿宋_GB2312" w:eastAsia="仿宋_GB2312"/>
                <w:sz w:val="30"/>
                <w:lang w:val="en-US" w:eastAsia="zh-CN"/>
              </w:rPr>
            </w:pPr>
          </w:p>
        </w:tc>
        <w:tc>
          <w:tcPr>
            <w:tcW w:w="1487" w:type="dxa"/>
            <w:vAlign w:val="center"/>
          </w:tcPr>
          <w:p>
            <w:pPr>
              <w:spacing w:line="360" w:lineRule="auto"/>
              <w:jc w:val="center"/>
              <w:rPr>
                <w:rFonts w:hint="eastAsia" w:ascii="仿宋_GB2312" w:eastAsia="仿宋_GB2312"/>
                <w:sz w:val="30"/>
                <w:lang w:val="en-US" w:eastAsia="zh-CN"/>
              </w:rPr>
            </w:pPr>
          </w:p>
        </w:tc>
        <w:tc>
          <w:tcPr>
            <w:tcW w:w="1936"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含旧溜槽拆除、新溜槽安装、吊装设备等</w:t>
            </w:r>
          </w:p>
        </w:tc>
      </w:tr>
    </w:tbl>
    <w:p>
      <w:pPr>
        <w:snapToGrid w:val="0"/>
        <w:jc w:val="both"/>
        <w:rPr>
          <w:rFonts w:hint="eastAsia" w:ascii="仿宋_GB2312" w:eastAsia="仿宋_GB2312"/>
          <w:b/>
          <w:bCs/>
          <w:sz w:val="44"/>
          <w:szCs w:val="44"/>
          <w:lang w:eastAsia="zh-CN"/>
        </w:rPr>
      </w:pPr>
    </w:p>
    <w:p>
      <w:pPr>
        <w:snapToGrid w:val="0"/>
        <w:rPr>
          <w:rFonts w:hint="eastAsia" w:ascii="仿宋_GB2312" w:eastAsia="仿宋_GB2312"/>
          <w:b/>
          <w:bCs/>
          <w:sz w:val="24"/>
          <w:szCs w:val="24"/>
          <w:lang w:eastAsia="zh-CN"/>
        </w:rPr>
      </w:pPr>
    </w:p>
    <w:p>
      <w:pPr>
        <w:snapToGrid w:val="0"/>
        <w:rPr>
          <w:rFonts w:hint="eastAsia" w:ascii="仿宋_GB2312" w:eastAsia="仿宋_GB2312"/>
          <w:b/>
          <w:bCs/>
          <w:sz w:val="24"/>
          <w:szCs w:val="24"/>
          <w:lang w:eastAsia="zh-CN"/>
        </w:rPr>
      </w:pPr>
      <w:r>
        <w:rPr>
          <w:rFonts w:hint="eastAsia" w:ascii="仿宋_GB2312" w:eastAsia="仿宋_GB2312"/>
          <w:b/>
          <w:bCs/>
          <w:sz w:val="24"/>
          <w:szCs w:val="24"/>
          <w:lang w:eastAsia="zh-CN"/>
        </w:rPr>
        <w:t>备注：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1.吊车由报价人负责提供，含在上述报价中，不再另行计价；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2.卸车、安装等由报价人自行负责，采购人可免费提供叉车协助；上述报价中包含但不限于：安装费、运费、设备租赁费、安装人员食宿费、税费等。采购人除支付上述费用外不再另行支付其他费用。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3.安装人员食宿自理。</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4.不接受服务或工程类的发票。</w:t>
      </w:r>
    </w:p>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int="eastAsia" w:ascii="仿宋_GB2312" w:eastAsia="仿宋_GB2312"/>
          <w:sz w:val="24"/>
          <w:szCs w:val="24"/>
        </w:rPr>
      </w:pPr>
      <w:r>
        <w:rPr>
          <w:rFonts w:hint="eastAsia" w:ascii="仿宋_GB2312" w:eastAsia="仿宋_GB2312"/>
          <w:sz w:val="24"/>
          <w:szCs w:val="24"/>
        </w:rPr>
        <w:t xml:space="preserve">报价单位名称（公章）：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ascii="仿宋_GB2312" w:eastAsia="仿宋_GB2312"/>
          <w:sz w:val="24"/>
          <w:szCs w:val="24"/>
        </w:rPr>
        <w:sectPr>
          <w:pgSz w:w="11906" w:h="16838"/>
          <w:pgMar w:top="1701" w:right="1417" w:bottom="1134" w:left="1417" w:header="851" w:footer="992" w:gutter="0"/>
          <w:cols w:space="0" w:num="1"/>
          <w:titlePg/>
          <w:rtlGutter w:val="0"/>
          <w:docGrid w:linePitch="312" w:charSpace="0"/>
        </w:sectPr>
      </w:pPr>
      <w:r>
        <w:rPr>
          <w:rFonts w:hint="eastAsia" w:ascii="仿宋_GB2312" w:eastAsia="仿宋_GB2312"/>
          <w:sz w:val="24"/>
          <w:szCs w:val="24"/>
        </w:rPr>
        <w:t xml:space="preserve"> </w:t>
      </w:r>
      <w:r>
        <w:rPr>
          <w:rFonts w:hint="default" w:ascii="仿宋_GB2312" w:eastAsia="仿宋_GB2312"/>
          <w:sz w:val="24"/>
          <w:szCs w:val="24"/>
          <w:lang w:val="en-US"/>
        </w:rPr>
        <w:t>2022</w:t>
      </w:r>
      <w:r>
        <w:rPr>
          <w:rFonts w:hint="eastAsia" w:ascii="仿宋_GB2312" w:eastAsia="仿宋_GB2312"/>
          <w:sz w:val="24"/>
          <w:szCs w:val="24"/>
        </w:rPr>
        <w:t>年</w:t>
      </w:r>
      <w:r>
        <w:rPr>
          <w:rFonts w:hint="default" w:ascii="仿宋_GB2312" w:eastAsia="仿宋_GB2312"/>
          <w:sz w:val="24"/>
          <w:szCs w:val="24"/>
          <w:lang w:val="en-US"/>
        </w:rPr>
        <w:t xml:space="preserve">  </w:t>
      </w:r>
      <w:r>
        <w:rPr>
          <w:rFonts w:hint="eastAsia" w:ascii="仿宋_GB2312" w:eastAsia="仿宋_GB2312"/>
          <w:sz w:val="24"/>
          <w:szCs w:val="24"/>
        </w:rPr>
        <w:t xml:space="preserve"> 月</w:t>
      </w:r>
      <w:r>
        <w:rPr>
          <w:rFonts w:hint="default" w:ascii="仿宋_GB2312" w:eastAsia="仿宋_GB2312"/>
          <w:sz w:val="24"/>
          <w:szCs w:val="24"/>
          <w:lang w:val="en-US"/>
        </w:rPr>
        <w:t xml:space="preserve">  </w:t>
      </w:r>
      <w:r>
        <w:rPr>
          <w:rFonts w:hint="eastAsia" w:ascii="仿宋_GB2312" w:eastAsia="仿宋_GB2312"/>
          <w:sz w:val="24"/>
          <w:szCs w:val="24"/>
        </w:rPr>
        <w:t xml:space="preserve"> 日</w:t>
      </w:r>
    </w:p>
    <w:p>
      <w:pPr>
        <w:spacing w:line="480" w:lineRule="auto"/>
        <w:jc w:val="left"/>
        <w:rPr>
          <w:rFonts w:ascii="仿宋_GB2312" w:eastAsia="仿宋_GB2312"/>
          <w:b/>
          <w:spacing w:val="-2"/>
          <w:sz w:val="30"/>
        </w:rPr>
      </w:pPr>
      <w:bookmarkStart w:id="11" w:name="_Toc108839328"/>
      <w:bookmarkStart w:id="12" w:name="_Toc103165678"/>
      <w:r>
        <w:rPr>
          <w:rStyle w:val="21"/>
          <w:rFonts w:hint="eastAsia" w:ascii="仿宋_GB2312" w:eastAsia="仿宋_GB2312"/>
          <w:sz w:val="30"/>
        </w:rPr>
        <w:t>附件</w:t>
      </w:r>
      <w:bookmarkEnd w:id="11"/>
      <w:bookmarkEnd w:id="12"/>
      <w:r>
        <w:rPr>
          <w:rStyle w:val="21"/>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ascii="仿宋_GB2312" w:eastAsia="仿宋_GB2312"/>
          <w:b/>
          <w:spacing w:val="40"/>
          <w:sz w:val="28"/>
          <w:szCs w:val="28"/>
        </w:rPr>
      </w:pPr>
      <w:r>
        <w:rPr>
          <w:rFonts w:hint="eastAsia" w:ascii="仿宋_GB2312" w:eastAsia="仿宋_GB2312"/>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default" w:ascii="仿宋_GB2312" w:eastAsia="仿宋_GB2312"/>
          <w:sz w:val="28"/>
          <w:szCs w:val="28"/>
          <w:u w:val="single"/>
          <w:lang w:val="en-US"/>
        </w:rPr>
        <w:t>2022</w:t>
      </w:r>
      <w:r>
        <w:rPr>
          <w:rFonts w:hint="eastAsia" w:ascii="仿宋_GB2312" w:eastAsia="仿宋_GB2312"/>
          <w:sz w:val="28"/>
          <w:szCs w:val="28"/>
          <w:u w:val="single"/>
        </w:rPr>
        <w:t>年临江公司</w:t>
      </w:r>
      <w:r>
        <w:rPr>
          <w:rFonts w:hint="eastAsia" w:ascii="仿宋_GB2312" w:eastAsia="仿宋_GB2312"/>
          <w:sz w:val="28"/>
          <w:szCs w:val="28"/>
          <w:u w:val="single"/>
          <w:lang w:eastAsia="zh-CN"/>
        </w:rPr>
        <w:t>A线溜槽</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w:t>
      </w:r>
      <w:r>
        <w:rPr>
          <w:rFonts w:hint="eastAsia" w:ascii="仿宋_GB2312" w:eastAsia="仿宋_GB2312"/>
          <w:sz w:val="28"/>
          <w:szCs w:val="28"/>
          <w:lang w:eastAsia="zh-CN"/>
        </w:rPr>
        <w:t>采购人</w:t>
      </w:r>
      <w:r>
        <w:rPr>
          <w:rFonts w:hint="eastAsia" w:ascii="仿宋_GB2312" w:eastAsia="仿宋_GB2312"/>
          <w:sz w:val="28"/>
          <w:szCs w:val="28"/>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w:t>
      </w:r>
      <w:r>
        <w:rPr>
          <w:rFonts w:hint="eastAsia" w:ascii="仿宋_GB2312" w:eastAsia="仿宋_GB2312"/>
          <w:sz w:val="28"/>
          <w:szCs w:val="28"/>
          <w:lang w:eastAsia="zh-CN"/>
        </w:rPr>
        <w:t>采购人</w:t>
      </w:r>
      <w:r>
        <w:rPr>
          <w:rFonts w:hint="eastAsia" w:ascii="仿宋_GB2312" w:eastAsia="仿宋_GB2312"/>
          <w:sz w:val="28"/>
          <w:szCs w:val="28"/>
        </w:rPr>
        <w:t>要求的全部产品，若提供的产品和</w:t>
      </w:r>
      <w:r>
        <w:rPr>
          <w:rFonts w:hint="eastAsia" w:ascii="仿宋_GB2312" w:eastAsia="仿宋_GB2312"/>
          <w:sz w:val="28"/>
          <w:szCs w:val="28"/>
          <w:lang w:eastAsia="zh-CN"/>
        </w:rPr>
        <w:t>采购人</w:t>
      </w:r>
      <w:r>
        <w:rPr>
          <w:rFonts w:hint="eastAsia" w:ascii="仿宋_GB2312" w:eastAsia="仿宋_GB2312"/>
          <w:sz w:val="28"/>
          <w:szCs w:val="28"/>
        </w:rPr>
        <w:t>要求的不一致，我公司保证于3日内提供生产厂家证明及市场调查证明，说明所提供货物优于</w:t>
      </w:r>
      <w:r>
        <w:rPr>
          <w:rFonts w:hint="eastAsia" w:ascii="仿宋_GB2312" w:eastAsia="仿宋_GB2312"/>
          <w:sz w:val="28"/>
          <w:szCs w:val="28"/>
          <w:lang w:eastAsia="zh-CN"/>
        </w:rPr>
        <w:t>采购人</w:t>
      </w:r>
      <w:r>
        <w:rPr>
          <w:rFonts w:hint="eastAsia" w:ascii="仿宋_GB2312" w:eastAsia="仿宋_GB2312"/>
          <w:sz w:val="28"/>
          <w:szCs w:val="28"/>
        </w:rPr>
        <w:t>要求。若</w:t>
      </w:r>
      <w:r>
        <w:rPr>
          <w:rFonts w:hint="eastAsia" w:ascii="仿宋_GB2312" w:eastAsia="仿宋_GB2312"/>
          <w:sz w:val="28"/>
          <w:szCs w:val="28"/>
          <w:lang w:eastAsia="zh-CN"/>
        </w:rPr>
        <w:t>采购人</w:t>
      </w:r>
      <w:r>
        <w:rPr>
          <w:rFonts w:hint="eastAsia" w:ascii="仿宋_GB2312" w:eastAsia="仿宋_GB2312"/>
          <w:sz w:val="28"/>
          <w:szCs w:val="28"/>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pStyle w:val="2"/>
      </w:pPr>
    </w:p>
    <w:p>
      <w:pPr>
        <w:jc w:val="left"/>
        <w:rPr>
          <w:rStyle w:val="21"/>
          <w:rFonts w:hint="eastAsia" w:ascii="仿宋_GB2312" w:eastAsia="仿宋_GB2312"/>
          <w:sz w:val="30"/>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附件五          </w:t>
      </w:r>
    </w:p>
    <w:p>
      <w:pPr>
        <w:pStyle w:val="2"/>
        <w:ind w:firstLine="2711" w:firstLineChars="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设计图纸（具体详见CAD图）</w:t>
      </w:r>
    </w:p>
    <w:p>
      <w:pPr>
        <w:rPr>
          <w:rFonts w:hint="eastAsia" w:ascii="仿宋" w:hAnsi="仿宋" w:eastAsia="仿宋" w:cs="仿宋"/>
          <w:sz w:val="30"/>
          <w:szCs w:val="30"/>
          <w:lang w:val="en-US" w:eastAsia="zh-CN"/>
        </w:rPr>
      </w:pPr>
    </w:p>
    <w:p>
      <w:pPr>
        <w:pStyle w:val="2"/>
        <w:rPr>
          <w:rFonts w:hint="default"/>
          <w:lang w:val="en-US" w:eastAsia="zh-CN"/>
        </w:rPr>
      </w:pPr>
    </w:p>
    <w:p>
      <w:pPr>
        <w:rPr>
          <w:rFonts w:hint="eastAsia"/>
          <w:lang w:val="en-US" w:eastAsia="zh-CN"/>
        </w:rPr>
      </w:pPr>
    </w:p>
    <w:p>
      <w:pPr>
        <w:spacing w:line="360" w:lineRule="auto"/>
        <w:jc w:val="left"/>
        <w:rPr>
          <w:rFonts w:hint="eastAsia" w:ascii="仿宋" w:hAnsi="仿宋" w:eastAsia="仿宋" w:cs="仿宋"/>
          <w:sz w:val="32"/>
          <w:szCs w:val="32"/>
        </w:rPr>
      </w:pPr>
    </w:p>
    <w:p>
      <w:pPr>
        <w:spacing w:line="360" w:lineRule="auto"/>
        <w:jc w:val="left"/>
        <w:rPr>
          <w:rFonts w:ascii="仿宋_GB2312" w:eastAsia="仿宋_GB2312"/>
          <w:sz w:val="30"/>
          <w:szCs w:val="22"/>
        </w:rPr>
      </w:pPr>
    </w:p>
    <w:p>
      <w:pPr>
        <w:pStyle w:val="2"/>
        <w:rPr>
          <w:rFonts w:hint="eastAsia" w:eastAsia="仿宋_GB2312"/>
          <w:lang w:eastAsia="zh-CN"/>
        </w:rPr>
      </w:pPr>
      <w:r>
        <w:rPr>
          <w:rFonts w:hint="eastAsia" w:eastAsia="仿宋_GB2312"/>
          <w:lang w:eastAsia="zh-CN"/>
        </w:rPr>
        <w:drawing>
          <wp:inline distT="0" distB="0" distL="114300" distR="114300">
            <wp:extent cx="6227445" cy="4453890"/>
            <wp:effectExtent l="0" t="0" r="3810" b="1905"/>
            <wp:docPr id="1" name="图片 1" descr="1669884745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9884745757"/>
                    <pic:cNvPicPr>
                      <a:picLocks noChangeAspect="1"/>
                    </pic:cNvPicPr>
                  </pic:nvPicPr>
                  <pic:blipFill>
                    <a:blip r:embed="rId5"/>
                    <a:stretch>
                      <a:fillRect/>
                    </a:stretch>
                  </pic:blipFill>
                  <pic:spPr>
                    <a:xfrm rot="5400000">
                      <a:off x="0" y="0"/>
                      <a:ext cx="6227445" cy="4453890"/>
                    </a:xfrm>
                    <a:prstGeom prst="rect">
                      <a:avLst/>
                    </a:prstGeom>
                  </pic:spPr>
                </pic:pic>
              </a:graphicData>
            </a:graphic>
          </wp:inline>
        </w:drawing>
      </w:r>
    </w:p>
    <w:p>
      <w:pPr>
        <w:spacing w:line="360" w:lineRule="auto"/>
        <w:jc w:val="left"/>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b w:val="0"/>
          <w:caps w:val="0"/>
          <w:sz w:val="30"/>
          <w:szCs w:val="22"/>
        </w:rPr>
      </w:pPr>
    </w:p>
    <w:p>
      <w:pPr>
        <w:pStyle w:val="2"/>
        <w:rPr>
          <w:rFonts w:ascii="仿宋_GB2312" w:eastAsia="仿宋_GB2312"/>
          <w:b w:val="0"/>
          <w:caps w:val="0"/>
          <w:sz w:val="30"/>
          <w:szCs w:val="22"/>
        </w:rPr>
      </w:pPr>
    </w:p>
    <w:p>
      <w:pPr>
        <w:rPr>
          <w:rFonts w:ascii="仿宋_GB2312" w:eastAsia="仿宋_GB2312"/>
          <w:b w:val="0"/>
          <w:caps w:val="0"/>
          <w:sz w:val="30"/>
          <w:szCs w:val="22"/>
        </w:rPr>
      </w:pPr>
    </w:p>
    <w:p>
      <w:pPr>
        <w:pStyle w:val="2"/>
        <w:rPr>
          <w:rFonts w:ascii="仿宋_GB2312" w:eastAsia="仿宋_GB2312"/>
          <w:b w:val="0"/>
          <w:caps w:val="0"/>
          <w:sz w:val="30"/>
          <w:szCs w:val="22"/>
        </w:rPr>
      </w:pPr>
    </w:p>
    <w:p>
      <w:pPr>
        <w:rPr>
          <w:rFonts w:ascii="仿宋_GB2312" w:eastAsia="仿宋_GB2312"/>
          <w:b w:val="0"/>
          <w:caps w:val="0"/>
          <w:sz w:val="30"/>
          <w:szCs w:val="22"/>
        </w:rPr>
      </w:pPr>
    </w:p>
    <w:p/>
    <w:p>
      <w:pPr>
        <w:rPr>
          <w:rFonts w:ascii="仿宋_GB2312" w:eastAsia="仿宋_GB2312"/>
          <w:sz w:val="30"/>
          <w:szCs w:val="22"/>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附件六</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（报价人需要提供）</w:t>
      </w:r>
    </w:p>
    <w:p>
      <w:pPr>
        <w:pStyle w:val="2"/>
        <w:rPr>
          <w:rFonts w:hint="eastAsia" w:ascii="仿宋" w:hAnsi="仿宋" w:eastAsia="仿宋" w:cs="仿宋"/>
          <w:sz w:val="30"/>
          <w:szCs w:val="30"/>
          <w:lang w:val="en-US" w:eastAsia="zh-CN"/>
        </w:rPr>
      </w:pPr>
    </w:p>
    <w:p>
      <w:pPr>
        <w:rPr>
          <w:rFonts w:hint="default"/>
          <w:lang w:val="en-US" w:eastAsia="zh-CN"/>
        </w:rPr>
      </w:pPr>
    </w:p>
    <w:p>
      <w:pPr>
        <w:pStyle w:val="2"/>
      </w:pPr>
    </w:p>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
      <w:pPr>
        <w:jc w:val="left"/>
        <w:rPr>
          <w:rStyle w:val="21"/>
          <w:rFonts w:ascii="仿宋_GB2312" w:eastAsia="仿宋_GB2312"/>
          <w:sz w:val="30"/>
          <w:szCs w:val="22"/>
          <w:lang w:val="en-GB"/>
        </w:rPr>
      </w:pPr>
      <w:bookmarkStart w:id="13" w:name="_Toc473012596"/>
      <w:bookmarkStart w:id="14" w:name="_Toc509229875"/>
      <w:bookmarkStart w:id="15" w:name="_Toc509228412"/>
      <w:r>
        <w:rPr>
          <w:rStyle w:val="21"/>
          <w:rFonts w:hint="eastAsia" w:ascii="仿宋_GB2312" w:eastAsia="仿宋_GB2312"/>
          <w:sz w:val="30"/>
          <w:szCs w:val="22"/>
          <w:lang w:val="en-GB"/>
        </w:rPr>
        <w:t>附件七</w:t>
      </w:r>
    </w:p>
    <w:p>
      <w:pPr>
        <w:pStyle w:val="10"/>
        <w:spacing w:line="360" w:lineRule="auto"/>
        <w:rPr>
          <w:rStyle w:val="21"/>
          <w:rFonts w:ascii="仿宋_GB2312" w:eastAsia="仿宋_GB2312"/>
          <w:b/>
          <w:spacing w:val="0"/>
          <w:sz w:val="44"/>
          <w:lang w:val="en-GB"/>
        </w:rPr>
      </w:pPr>
      <w:r>
        <w:rPr>
          <w:rStyle w:val="21"/>
          <w:rFonts w:hint="eastAsia" w:ascii="仿宋_GB2312" w:eastAsia="仿宋_GB2312"/>
          <w:b/>
          <w:spacing w:val="0"/>
          <w:sz w:val="44"/>
          <w:lang w:val="en-GB"/>
        </w:rPr>
        <w:t xml:space="preserve">  合同</w:t>
      </w:r>
      <w:bookmarkEnd w:id="13"/>
      <w:bookmarkEnd w:id="14"/>
      <w:bookmarkEnd w:id="15"/>
      <w:r>
        <w:rPr>
          <w:rStyle w:val="21"/>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根据《中华人民共和国民法典》等法律法规要求，双方经协商一致，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A线溜槽</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元，税率为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1778"/>
        <w:gridCol w:w="1302"/>
        <w:gridCol w:w="1129"/>
        <w:gridCol w:w="1487"/>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8"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物资名称</w:t>
            </w:r>
          </w:p>
        </w:tc>
        <w:tc>
          <w:tcPr>
            <w:tcW w:w="1778"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技术要求</w:t>
            </w:r>
          </w:p>
        </w:tc>
        <w:tc>
          <w:tcPr>
            <w:tcW w:w="1302"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数量</w:t>
            </w:r>
          </w:p>
        </w:tc>
        <w:tc>
          <w:tcPr>
            <w:tcW w:w="1129"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单价</w:t>
            </w:r>
          </w:p>
        </w:tc>
        <w:tc>
          <w:tcPr>
            <w:tcW w:w="1487"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金额</w:t>
            </w:r>
          </w:p>
        </w:tc>
        <w:tc>
          <w:tcPr>
            <w:tcW w:w="1811"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8" w:type="dxa"/>
            <w:vAlign w:val="center"/>
          </w:tcPr>
          <w:p>
            <w:pPr>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A线溜槽</w:t>
            </w:r>
          </w:p>
        </w:tc>
        <w:tc>
          <w:tcPr>
            <w:tcW w:w="1778"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详见图纸</w:t>
            </w:r>
          </w:p>
        </w:tc>
        <w:tc>
          <w:tcPr>
            <w:tcW w:w="1302" w:type="dxa"/>
            <w:vAlign w:val="center"/>
          </w:tcPr>
          <w:p>
            <w:pPr>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1套</w:t>
            </w:r>
          </w:p>
        </w:tc>
        <w:tc>
          <w:tcPr>
            <w:tcW w:w="1129" w:type="dxa"/>
            <w:vAlign w:val="center"/>
          </w:tcPr>
          <w:p>
            <w:pPr>
              <w:spacing w:line="360" w:lineRule="auto"/>
              <w:jc w:val="center"/>
              <w:rPr>
                <w:rFonts w:hint="eastAsia" w:ascii="仿宋_GB2312" w:eastAsia="仿宋_GB2312"/>
                <w:sz w:val="24"/>
                <w:szCs w:val="24"/>
                <w:lang w:val="en-US" w:eastAsia="zh-CN"/>
              </w:rPr>
            </w:pPr>
          </w:p>
        </w:tc>
        <w:tc>
          <w:tcPr>
            <w:tcW w:w="1487" w:type="dxa"/>
            <w:vAlign w:val="center"/>
          </w:tcPr>
          <w:p>
            <w:pPr>
              <w:spacing w:line="360" w:lineRule="auto"/>
              <w:jc w:val="center"/>
              <w:rPr>
                <w:rFonts w:hint="eastAsia" w:ascii="仿宋_GB2312" w:eastAsia="仿宋_GB2312"/>
                <w:sz w:val="24"/>
                <w:szCs w:val="24"/>
                <w:lang w:val="en-US" w:eastAsia="zh-CN"/>
              </w:rPr>
            </w:pPr>
          </w:p>
        </w:tc>
        <w:tc>
          <w:tcPr>
            <w:tcW w:w="1811"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含旧溜槽拆除、新溜槽安装、吊装设备等</w:t>
            </w:r>
          </w:p>
        </w:tc>
      </w:tr>
    </w:tbl>
    <w:p>
      <w:pPr>
        <w:widowControl/>
        <w:jc w:val="left"/>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caps w:val="0"/>
          <w:kern w:val="2"/>
          <w:sz w:val="24"/>
          <w:szCs w:val="24"/>
          <w:lang w:val="en-US" w:eastAsia="zh-CN" w:bidi="ar-SA"/>
        </w:rPr>
        <w:t>1.材料清单</w:t>
      </w:r>
      <w:r>
        <w:rPr>
          <w:rFonts w:hint="eastAsia" w:ascii="仿宋" w:hAnsi="仿宋" w:eastAsia="仿宋" w:cs="仿宋"/>
          <w:b w:val="0"/>
          <w:bCs w:val="0"/>
          <w:sz w:val="24"/>
          <w:szCs w:val="24"/>
          <w:lang w:eastAsia="zh-CN"/>
        </w:rPr>
        <w:t>（包括但不限于以下清单</w:t>
      </w:r>
      <w:r>
        <w:rPr>
          <w:rFonts w:hint="eastAsia" w:ascii="仿宋" w:hAnsi="仿宋" w:eastAsia="仿宋" w:cs="仿宋"/>
          <w:b w:val="0"/>
          <w:bCs w:val="0"/>
          <w:sz w:val="24"/>
          <w:szCs w:val="24"/>
          <w:lang w:val="en-US" w:eastAsia="zh-CN"/>
        </w:rPr>
        <w:t>,具体以图纸为准</w:t>
      </w:r>
      <w:r>
        <w:rPr>
          <w:rFonts w:hint="eastAsia" w:ascii="仿宋" w:hAnsi="仿宋" w:eastAsia="仿宋" w:cs="仿宋"/>
          <w:b w:val="0"/>
          <w:bCs w:val="0"/>
          <w:sz w:val="24"/>
          <w:szCs w:val="24"/>
          <w:lang w:eastAsia="zh-CN"/>
        </w:rPr>
        <w:t>）</w:t>
      </w:r>
    </w:p>
    <w:tbl>
      <w:tblPr>
        <w:tblStyle w:val="11"/>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468"/>
        <w:gridCol w:w="2823"/>
        <w:gridCol w:w="1022"/>
        <w:gridCol w:w="776"/>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序号</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74" w:firstLineChars="31"/>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货物名称</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left="-107" w:leftChars="-51" w:firstLine="122" w:firstLineChars="51"/>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型号规格</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leftChars="-40" w:right="-44" w:rightChars="-21" w:hanging="96" w:hangingChars="40"/>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材质</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单位</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伸长节法兰</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20mm，详见图纸</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水冷套上壁板</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1979*1088*10mm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3</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水冷套隔板</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δ=10mm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4</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内筒上壁板1</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2220*90*10mm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2205</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5</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夹套封板</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80*10mm,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6</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内筒上壁板2</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923*900*10</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2205</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7</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气动插板阀连接法兰</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δ=16mm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8</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螺栓/目</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8.8级，M16*230</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8</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内筒下壁板1</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637*900*10</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2205</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10</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备用口壁板</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222*900*14</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S22053</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11</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备用口法兰</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δ=12mm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12</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备用口法兰盖</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1050*560*10mm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13</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螺栓/目</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8.8级，M16*50mm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 w:hAnsi="仿宋" w:eastAsia="仿宋" w:cs="仿宋"/>
                <w:color w:val="auto"/>
                <w:kern w:val="2"/>
                <w:sz w:val="24"/>
                <w:szCs w:val="24"/>
                <w:u w:color="000000"/>
                <w:lang w:val="en-US" w:eastAsia="zh-CN" w:bidi="ar-SA"/>
              </w:rPr>
            </w:pP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14</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内筒下壁板2</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left="-107" w:leftChars="-51" w:firstLine="122" w:firstLineChars="51"/>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4321*900*10</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2205</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15</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耳座</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left="-107" w:leftChars="-51" w:firstLine="122" w:firstLineChars="51"/>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详见图纸</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16</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水冷套下壁板</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3240*1088*10</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17</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内筒侧板</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δ=10mm,详见图纸</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2205</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18</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冷套侧板</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δ=14mm,详见图纸</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19</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备用口法兰筋板</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δ=6mm,详见图纸</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20</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法兰</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PL50(B)-16 RF,HG/T20592-2009</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21</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螺栓/母</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8.8级，M16*65mm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 w:hAnsi="仿宋" w:eastAsia="仿宋" w:cs="仿宋"/>
                <w:color w:val="auto"/>
                <w:kern w:val="2"/>
                <w:sz w:val="24"/>
                <w:szCs w:val="24"/>
                <w:u w:color="000000"/>
                <w:lang w:val="en-US" w:eastAsia="zh-CN" w:bidi="ar-SA"/>
              </w:rPr>
            </w:pP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22</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接管</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Ф57*4*230mm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20</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23</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法兰（配PTFE垫片）</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PL25(B)-16 RF,HG/T20592-2009</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24</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法兰盖</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PL25-16 RF,HG/T20592-2009</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Q235B</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25</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接管</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Ф32*3*110mm（排净口）</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20</w:t>
            </w: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26</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螺栓/母</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8.8级，M16*60mm</w:t>
            </w: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right="-44" w:rightChars="-21"/>
              <w:jc w:val="center"/>
              <w:rPr>
                <w:rFonts w:hint="eastAsia" w:ascii="仿宋" w:hAnsi="仿宋" w:eastAsia="仿宋" w:cs="仿宋"/>
                <w:color w:val="auto"/>
                <w:kern w:val="2"/>
                <w:sz w:val="24"/>
                <w:szCs w:val="24"/>
                <w:u w:color="000000"/>
                <w:lang w:val="en-US" w:eastAsia="zh-CN" w:bidi="ar-SA"/>
              </w:rPr>
            </w:pP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组</w:t>
            </w: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ind w:firstLine="16" w:firstLineChars="7"/>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27</w:t>
            </w:r>
          </w:p>
        </w:tc>
        <w:tc>
          <w:tcPr>
            <w:tcW w:w="2468"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w:t>
            </w:r>
          </w:p>
        </w:tc>
        <w:tc>
          <w:tcPr>
            <w:tcW w:w="2823"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p>
        </w:tc>
        <w:tc>
          <w:tcPr>
            <w:tcW w:w="1022"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p>
        </w:tc>
        <w:tc>
          <w:tcPr>
            <w:tcW w:w="776"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p>
        </w:tc>
        <w:tc>
          <w:tcPr>
            <w:tcW w:w="914" w:type="dxa"/>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2"/>
                <w:sz w:val="24"/>
                <w:szCs w:val="24"/>
                <w:u w:color="000000"/>
                <w:lang w:val="en-US" w:eastAsia="zh-CN" w:bidi="ar-SA"/>
              </w:rPr>
            </w:pPr>
          </w:p>
        </w:tc>
      </w:tr>
    </w:tbl>
    <w:p>
      <w:pPr>
        <w:pStyle w:val="20"/>
        <w:keepNext w:val="0"/>
        <w:keepLines w:val="0"/>
        <w:pageBreakBefore w:val="0"/>
        <w:widowControl/>
        <w:kinsoku/>
        <w:wordWrap/>
        <w:overflowPunct/>
        <w:topLinePunct w:val="0"/>
        <w:autoSpaceDE/>
        <w:autoSpaceDN/>
        <w:bidi w:val="0"/>
        <w:adjustRightInd/>
        <w:snapToGrid w:val="0"/>
        <w:spacing w:line="360" w:lineRule="auto"/>
        <w:ind w:firstLine="720" w:firstLineChars="300"/>
        <w:textAlignment w:val="baseline"/>
        <w:rPr>
          <w:rFonts w:hint="eastAsia" w:ascii="仿宋" w:hAnsi="仿宋" w:eastAsia="仿宋" w:cs="仿宋"/>
          <w:color w:val="auto"/>
          <w:kern w:val="2"/>
          <w:sz w:val="24"/>
          <w:szCs w:val="24"/>
        </w:rPr>
      </w:pP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b w:val="0"/>
          <w:bCs w:val="0"/>
          <w:color w:val="auto"/>
          <w:kern w:val="2"/>
          <w:sz w:val="24"/>
          <w:szCs w:val="24"/>
          <w:lang w:val="en-US" w:eastAsia="zh-CN"/>
        </w:rPr>
      </w:pPr>
      <w:r>
        <w:rPr>
          <w:rFonts w:hint="eastAsia" w:ascii="仿宋" w:hAnsi="仿宋" w:eastAsia="仿宋" w:cs="仿宋"/>
          <w:b w:val="0"/>
          <w:bCs w:val="0"/>
          <w:color w:val="auto"/>
          <w:kern w:val="2"/>
          <w:sz w:val="24"/>
          <w:szCs w:val="24"/>
          <w:lang w:val="en-US" w:eastAsia="zh-CN"/>
        </w:rPr>
        <w:t>2.技术要求（具体以图纸要求及现场使用为准）</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（1）板材剪切采用自动切割下料。</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（2）设备钢表面不得有可见的凹坑等表面缺陷。</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（3）设备口对角线长度差值不得大于1mm，钢板平面度不得大于1mm。</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（4）焊接后需打磨光滑，焊缝不得有裂纹，气孔，弧坑和夹渣等缺陷;</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（5）水冷套隔板与内筒焊接采用间断焊，水冷套隔板与水冷套壁板须连续满焊.</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（6）未注尺寸公差按GB1804-m,未注形位公差按GB/T1184-k;</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（7）需做水压试验0.5MPA,时间2个小时，要求各通水区域，焊后不得有漏水现象,；</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（8）锐边倒顿，未注倒角1.5x45°。</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（9）内表面应进行100％煤油渗漏检查，以目测无煤油渗漏为合格；</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sz w:val="24"/>
          <w:szCs w:val="24"/>
        </w:rPr>
      </w:pPr>
      <w:r>
        <w:rPr>
          <w:rFonts w:hint="eastAsia" w:ascii="仿宋" w:hAnsi="仿宋" w:eastAsia="仿宋" w:cs="仿宋"/>
          <w:color w:val="auto"/>
          <w:kern w:val="2"/>
          <w:sz w:val="24"/>
          <w:szCs w:val="24"/>
          <w:lang w:val="en-US" w:eastAsia="zh-CN"/>
        </w:rPr>
        <w:t>（10）油漆：设备制作并检查完毕后进行外表面喷砂除锈处理，达到Sa2.5级为合格。除锈合格后设备外表面耐高温底漆（二道，每道干膜厚度约30um），耐高温面漆（二道，每道干膜厚度约30um，银白色）。</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3.</w:t>
      </w:r>
      <w:r>
        <w:rPr>
          <w:rFonts w:hint="eastAsia" w:ascii="仿宋_GB2312" w:hAnsi="宋体" w:eastAsia="仿宋_GB2312"/>
          <w:sz w:val="24"/>
          <w:szCs w:val="24"/>
        </w:rPr>
        <w:t>以上合同单价系指乙方在甲方指定地点的交货价（包括货款、运输费、</w:t>
      </w:r>
      <w:r>
        <w:rPr>
          <w:rFonts w:hint="eastAsia" w:ascii="仿宋_GB2312" w:hAnsi="宋体" w:eastAsia="仿宋_GB2312"/>
          <w:sz w:val="24"/>
          <w:szCs w:val="24"/>
          <w:lang w:eastAsia="zh-CN"/>
        </w:rPr>
        <w:t>旧设备拆除费、新设备安装费、</w:t>
      </w:r>
      <w:r>
        <w:rPr>
          <w:rFonts w:hint="eastAsia" w:ascii="仿宋_GB2312" w:hAnsi="宋体" w:eastAsia="仿宋_GB2312"/>
          <w:sz w:val="24"/>
          <w:szCs w:val="24"/>
        </w:rPr>
        <w:t>税费、</w:t>
      </w:r>
      <w:r>
        <w:rPr>
          <w:rFonts w:hint="eastAsia" w:ascii="仿宋_GB2312" w:hAnsi="宋体" w:eastAsia="仿宋_GB2312"/>
          <w:sz w:val="24"/>
          <w:szCs w:val="24"/>
          <w:lang w:eastAsia="zh-CN"/>
        </w:rPr>
        <w:t>吊装设备租赁费、安装人员食宿费</w:t>
      </w:r>
      <w:r>
        <w:rPr>
          <w:rFonts w:hint="eastAsia" w:ascii="仿宋_GB2312" w:hAnsi="宋体" w:eastAsia="仿宋_GB2312"/>
          <w:sz w:val="24"/>
          <w:szCs w:val="24"/>
        </w:rPr>
        <w:t>、服务费等</w:t>
      </w:r>
      <w:r>
        <w:rPr>
          <w:rFonts w:hint="eastAsia" w:ascii="仿宋_GB2312" w:hAnsi="宋体" w:eastAsia="仿宋_GB2312"/>
          <w:sz w:val="24"/>
          <w:szCs w:val="24"/>
          <w:lang w:eastAsia="zh-CN"/>
        </w:rPr>
        <w:t>所有</w:t>
      </w:r>
      <w:r>
        <w:rPr>
          <w:rFonts w:hint="eastAsia" w:ascii="仿宋_GB2312" w:hAnsi="宋体" w:eastAsia="仿宋_GB2312"/>
          <w:sz w:val="24"/>
          <w:szCs w:val="24"/>
        </w:rPr>
        <w:t>费用）。</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4.</w:t>
      </w:r>
      <w:r>
        <w:rPr>
          <w:rFonts w:hint="eastAsia" w:ascii="仿宋_GB2312" w:hAnsi="宋体" w:eastAsia="仿宋_GB2312"/>
          <w:sz w:val="24"/>
          <w:szCs w:val="24"/>
        </w:rPr>
        <w:t>本合同为一次性合同，乙方按照合同约定数量一次性供货，一年质保期后合同自动终止。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乙方保证所供货物须符合甲方</w:t>
      </w:r>
      <w:r>
        <w:rPr>
          <w:rFonts w:hint="eastAsia" w:ascii="仿宋_GB2312" w:hAnsi="宋体" w:eastAsia="仿宋_GB2312"/>
          <w:sz w:val="24"/>
          <w:szCs w:val="24"/>
          <w:lang w:eastAsia="zh-CN"/>
        </w:rPr>
        <w:t>询价</w:t>
      </w:r>
      <w:r>
        <w:rPr>
          <w:rFonts w:hint="eastAsia" w:ascii="仿宋_GB2312" w:hAnsi="宋体" w:eastAsia="仿宋_GB2312"/>
          <w:sz w:val="24"/>
          <w:szCs w:val="24"/>
        </w:rPr>
        <w:t>文件所规定的《</w:t>
      </w:r>
      <w:r>
        <w:rPr>
          <w:rFonts w:hint="eastAsia" w:ascii="仿宋_GB2312" w:hAnsi="宋体" w:eastAsia="仿宋_GB2312"/>
          <w:sz w:val="24"/>
          <w:szCs w:val="24"/>
          <w:lang w:eastAsia="zh-CN"/>
        </w:rPr>
        <w:t>询价</w:t>
      </w:r>
      <w:r>
        <w:rPr>
          <w:rFonts w:hint="eastAsia" w:ascii="仿宋_GB2312" w:hAnsi="宋体" w:eastAsia="仿宋_GB2312"/>
          <w:sz w:val="24"/>
          <w:szCs w:val="24"/>
        </w:rPr>
        <w:t>内容及项目要求》</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货物在交货过程中，发生意外事故和故障损失，如撞、刮、裂、损、折等事故均由乙方承担责任。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3.</w:t>
      </w:r>
      <w:r>
        <w:rPr>
          <w:rFonts w:hint="eastAsia" w:ascii="仿宋_GB2312" w:hAnsi="宋体" w:eastAsia="仿宋_GB2312"/>
          <w:sz w:val="24"/>
          <w:szCs w:val="24"/>
        </w:rPr>
        <w:t>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一次性供货</w:t>
      </w:r>
      <w:r>
        <w:rPr>
          <w:rFonts w:hint="eastAsia" w:ascii="仿宋_GB2312" w:hAnsi="宋体" w:eastAsia="仿宋_GB2312" w:cs="宋体"/>
          <w:kern w:val="0"/>
          <w:sz w:val="24"/>
          <w:szCs w:val="22"/>
        </w:rPr>
        <w:t>，乙方负责在接到甲方电话或书面通知后</w:t>
      </w:r>
      <w:r>
        <w:rPr>
          <w:rFonts w:hint="eastAsia" w:ascii="仿宋_GB2312" w:hAnsi="宋体" w:eastAsia="仿宋_GB2312" w:cs="宋体"/>
          <w:kern w:val="0"/>
          <w:sz w:val="24"/>
          <w:szCs w:val="22"/>
          <w:lang w:val="en-US" w:eastAsia="zh-CN"/>
        </w:rPr>
        <w:t>30</w:t>
      </w:r>
      <w:r>
        <w:rPr>
          <w:rFonts w:hint="eastAsia" w:ascii="仿宋_GB2312" w:hAnsi="宋体" w:eastAsia="仿宋_GB2312" w:cs="宋体"/>
          <w:kern w:val="0"/>
          <w:sz w:val="24"/>
          <w:szCs w:val="22"/>
        </w:rPr>
        <w:t>个工作日内完成供货</w:t>
      </w:r>
      <w:r>
        <w:rPr>
          <w:rFonts w:hint="eastAsia" w:ascii="仿宋_GB2312" w:hAnsi="宋体" w:eastAsia="仿宋_GB2312" w:cs="宋体"/>
          <w:kern w:val="0"/>
          <w:sz w:val="24"/>
          <w:szCs w:val="22"/>
          <w:lang w:eastAsia="zh-CN"/>
        </w:rPr>
        <w:t>并安排人员进场安装</w:t>
      </w:r>
      <w:r>
        <w:rPr>
          <w:rFonts w:hint="eastAsia" w:ascii="仿宋_GB2312" w:hAnsi="宋体" w:eastAsia="仿宋_GB2312" w:cs="宋体"/>
          <w:kern w:val="0"/>
          <w:sz w:val="24"/>
          <w:szCs w:val="22"/>
        </w:rPr>
        <w:t>。乙方须提供</w:t>
      </w:r>
      <w:r>
        <w:rPr>
          <w:rFonts w:hint="eastAsia" w:ascii="仿宋_GB2312" w:hAnsi="宋体" w:eastAsia="仿宋_GB2312" w:cs="宋体"/>
          <w:kern w:val="0"/>
          <w:sz w:val="24"/>
          <w:szCs w:val="22"/>
          <w:lang w:eastAsia="zh-CN"/>
        </w:rPr>
        <w:t>本合同</w:t>
      </w:r>
      <w:r>
        <w:rPr>
          <w:rFonts w:hint="eastAsia" w:ascii="仿宋_GB2312" w:hAnsi="宋体" w:eastAsia="仿宋_GB2312" w:cs="宋体"/>
          <w:kern w:val="0"/>
          <w:sz w:val="24"/>
          <w:szCs w:val="22"/>
        </w:rPr>
        <w:t>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cs="宋体"/>
          <w:kern w:val="0"/>
          <w:sz w:val="24"/>
          <w:szCs w:val="22"/>
        </w:rPr>
      </w:pPr>
      <w:r>
        <w:rPr>
          <w:rFonts w:hint="eastAsia" w:ascii="仿宋_GB2312" w:hAnsi="宋体" w:eastAsia="仿宋_GB2312" w:cs="宋体"/>
          <w:kern w:val="0"/>
          <w:sz w:val="24"/>
          <w:lang w:val="en-US" w:eastAsia="zh-CN"/>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，并由双方在</w:t>
      </w:r>
      <w:r>
        <w:rPr>
          <w:rFonts w:hint="eastAsia" w:ascii="仿宋_GB2312" w:hAnsi="宋体" w:eastAsia="仿宋_GB2312" w:cs="宋体"/>
          <w:kern w:val="0"/>
          <w:sz w:val="24"/>
          <w:szCs w:val="22"/>
        </w:rPr>
        <w:t>《采购量确认单》上签字确认。</w:t>
      </w:r>
    </w:p>
    <w:p>
      <w:pPr>
        <w:pStyle w:val="2"/>
        <w:spacing w:line="360" w:lineRule="auto"/>
        <w:ind w:firstLine="480" w:firstLineChars="200"/>
        <w:rPr>
          <w:rFonts w:ascii="仿宋_GB2312" w:eastAsia="仿宋_GB2312"/>
          <w:b w:val="0"/>
          <w:bCs/>
          <w:caps w:val="0"/>
          <w:sz w:val="24"/>
          <w:szCs w:val="24"/>
        </w:rPr>
      </w:pPr>
      <w:r>
        <w:rPr>
          <w:rFonts w:hint="eastAsia" w:ascii="仿宋_GB2312" w:eastAsia="仿宋_GB2312"/>
          <w:b w:val="0"/>
          <w:bCs/>
          <w:caps w:val="0"/>
          <w:sz w:val="24"/>
          <w:szCs w:val="24"/>
          <w:lang w:eastAsia="zh-CN"/>
        </w:rPr>
        <w:t>四</w:t>
      </w:r>
      <w:r>
        <w:rPr>
          <w:rFonts w:hint="eastAsia" w:ascii="仿宋_GB2312" w:eastAsia="仿宋_GB2312"/>
          <w:b w:val="0"/>
          <w:bCs/>
          <w:caps w:val="0"/>
          <w:sz w:val="24"/>
          <w:szCs w:val="24"/>
        </w:rPr>
        <w:t>、履约保证金。</w:t>
      </w:r>
    </w:p>
    <w:p>
      <w:pPr>
        <w:pStyle w:val="2"/>
        <w:spacing w:line="360" w:lineRule="auto"/>
        <w:ind w:firstLine="480" w:firstLineChars="200"/>
        <w:rPr>
          <w:rFonts w:hint="eastAsia"/>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 xml:space="preserve">      </w:t>
      </w:r>
      <w:r>
        <w:rPr>
          <w:rFonts w:hint="eastAsia" w:ascii="仿宋_GB2312" w:eastAsia="仿宋_GB2312"/>
          <w:b w:val="0"/>
          <w:caps w:val="0"/>
          <w:sz w:val="24"/>
          <w:szCs w:val="24"/>
        </w:rPr>
        <w:t xml:space="preserve"> 元（合同总价的5%）作为履约保证金。</w:t>
      </w:r>
      <w:r>
        <w:rPr>
          <w:rFonts w:hint="eastAsia" w:ascii="仿宋_GB2312" w:eastAsia="仿宋_GB2312"/>
          <w:b w:val="0"/>
          <w:caps w:val="0"/>
          <w:sz w:val="24"/>
          <w:szCs w:val="24"/>
          <w:lang w:val="en-US" w:eastAsia="zh-CN"/>
        </w:rPr>
        <w:t>供货完成后</w:t>
      </w:r>
      <w:r>
        <w:rPr>
          <w:rFonts w:hint="eastAsia" w:ascii="仿宋_GB2312" w:eastAsia="仿宋_GB2312"/>
          <w:b w:val="0"/>
          <w:caps w:val="0"/>
          <w:sz w:val="24"/>
          <w:szCs w:val="24"/>
        </w:rPr>
        <w:t>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五</w:t>
      </w:r>
      <w:r>
        <w:rPr>
          <w:rFonts w:hint="eastAsia" w:ascii="仿宋_GB2312" w:hAnsi="宋体" w:eastAsia="仿宋_GB2312"/>
          <w:sz w:val="24"/>
          <w:szCs w:val="24"/>
        </w:rPr>
        <w:t>、付款方式</w:t>
      </w:r>
    </w:p>
    <w:p>
      <w:pPr>
        <w:spacing w:line="360" w:lineRule="auto"/>
        <w:ind w:firstLine="520" w:firstLineChars="217"/>
        <w:rPr>
          <w:rFonts w:hint="eastAsia"/>
        </w:rPr>
      </w:pPr>
      <w:r>
        <w:rPr>
          <w:rFonts w:hint="eastAsia" w:ascii="仿宋_GB2312" w:hAnsi="宋体" w:eastAsia="仿宋_GB2312"/>
          <w:sz w:val="24"/>
          <w:szCs w:val="24"/>
        </w:rPr>
        <w:t>验收合格后，</w:t>
      </w: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自收到准确清单和发票后，30日内完成货款支付95%，余下5%为质量保证金，质保期一年。质保期后无任何遗留问题30天内无息退还。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乙方</w:t>
      </w:r>
      <w:r>
        <w:rPr>
          <w:rFonts w:hint="eastAsia" w:ascii="仿宋_GB2312" w:hAnsi="宋体" w:eastAsia="仿宋_GB2312"/>
          <w:sz w:val="24"/>
          <w:szCs w:val="24"/>
        </w:rPr>
        <w:t>必须满足</w:t>
      </w:r>
      <w:r>
        <w:rPr>
          <w:rFonts w:hint="eastAsia" w:ascii="仿宋_GB2312" w:hAnsi="宋体" w:eastAsia="仿宋_GB2312"/>
          <w:sz w:val="24"/>
          <w:szCs w:val="24"/>
          <w:lang w:eastAsia="zh-CN"/>
        </w:rPr>
        <w:t>甲方</w:t>
      </w:r>
      <w:r>
        <w:rPr>
          <w:rFonts w:hint="eastAsia" w:ascii="仿宋_GB2312" w:hAnsi="宋体" w:eastAsia="仿宋_GB2312"/>
          <w:sz w:val="24"/>
          <w:szCs w:val="24"/>
        </w:rPr>
        <w:t>售后服务要求。如产品使用过程发生问题，</w:t>
      </w:r>
      <w:r>
        <w:rPr>
          <w:rFonts w:hint="eastAsia" w:ascii="仿宋_GB2312" w:hAnsi="宋体" w:eastAsia="仿宋_GB2312"/>
          <w:sz w:val="24"/>
          <w:szCs w:val="24"/>
          <w:lang w:eastAsia="zh-CN"/>
        </w:rPr>
        <w:t>乙方</w:t>
      </w:r>
      <w:r>
        <w:rPr>
          <w:rFonts w:hint="eastAsia" w:ascii="仿宋_GB2312" w:hAnsi="宋体" w:eastAsia="仿宋_GB2312"/>
          <w:sz w:val="24"/>
          <w:szCs w:val="24"/>
        </w:rPr>
        <w:t>须在接到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通知后24小时内做出书面答复并提供解决方案。若需要派遣技术人员，则应在接到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通知后48小时内派人员到达现场进行免费指导解决问题。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w:t>
      </w:r>
      <w:r>
        <w:rPr>
          <w:rFonts w:hint="eastAsia" w:ascii="仿宋_GB2312" w:hAnsi="宋体" w:eastAsia="仿宋_GB2312"/>
          <w:sz w:val="24"/>
          <w:szCs w:val="24"/>
          <w:lang w:eastAsia="zh-CN"/>
        </w:rPr>
        <w:t>采购人</w:t>
      </w:r>
      <w:r>
        <w:rPr>
          <w:rFonts w:hint="eastAsia" w:ascii="仿宋_GB2312" w:hAnsi="宋体" w:eastAsia="仿宋_GB2312"/>
          <w:sz w:val="24"/>
          <w:szCs w:val="24"/>
        </w:rPr>
        <w:t>不再对任何售后服务进行付费。</w:t>
      </w:r>
      <w:r>
        <w:rPr>
          <w:rFonts w:hint="eastAsia" w:ascii="仿宋_GB2312" w:hAnsi="宋体" w:eastAsia="仿宋_GB2312"/>
          <w:sz w:val="24"/>
          <w:szCs w:val="24"/>
          <w:lang w:eastAsia="zh-CN"/>
        </w:rPr>
        <w:t>乙方</w:t>
      </w:r>
      <w:r>
        <w:rPr>
          <w:rFonts w:hint="eastAsia" w:ascii="仿宋_GB2312" w:hAnsi="宋体" w:eastAsia="仿宋_GB2312"/>
          <w:sz w:val="24"/>
          <w:szCs w:val="24"/>
        </w:rPr>
        <w:t>的派遣人员产生的一切费用由</w:t>
      </w:r>
      <w:r>
        <w:rPr>
          <w:rFonts w:hint="eastAsia" w:ascii="仿宋_GB2312" w:hAnsi="宋体" w:eastAsia="仿宋_GB2312"/>
          <w:sz w:val="24"/>
          <w:szCs w:val="24"/>
          <w:lang w:eastAsia="zh-CN"/>
        </w:rPr>
        <w:t>乙方</w:t>
      </w:r>
      <w:r>
        <w:rPr>
          <w:rFonts w:hint="eastAsia" w:ascii="仿宋_GB2312" w:hAnsi="宋体" w:eastAsia="仿宋_GB2312"/>
          <w:sz w:val="24"/>
          <w:szCs w:val="24"/>
        </w:rPr>
        <w:t>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hint="eastAsia"/>
          <w:lang w:eastAsia="zh-CN"/>
        </w:rPr>
      </w:pPr>
      <w:r>
        <w:rPr>
          <w:rFonts w:hint="eastAsia" w:ascii="仿宋_GB2312" w:hAnsi="宋体" w:eastAsia="仿宋_GB2312"/>
          <w:sz w:val="24"/>
          <w:szCs w:val="24"/>
          <w:lang w:eastAsia="zh-CN"/>
        </w:rPr>
        <w:t>八</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1.乙方逾期交货的，自逾期之日起，向甲方每日偿付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货物合同价款0.2%的违约金；乙方逾期10日不能交付的，自逾期的第11日起，向甲方每日偿付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货物合同价款0.4%的违约金，同时甲方有权终止合同。</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default" w:ascii="仿宋_GB2312" w:hAnsi="宋体" w:eastAsia="仿宋_GB2312"/>
          <w:sz w:val="24"/>
          <w:szCs w:val="24"/>
          <w:lang w:val="en-US"/>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7.若因疫情等不可抗力因素影响造成乙方无法按时履行合同的，不纳入乙方违约行为。</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w:t>
      </w:r>
      <w:r>
        <w:rPr>
          <w:rFonts w:hint="eastAsia" w:ascii="仿宋_GB2312" w:hAnsi="宋体" w:eastAsia="仿宋_GB2312"/>
          <w:sz w:val="24"/>
          <w:szCs w:val="24"/>
          <w:lang w:eastAsia="zh-CN"/>
        </w:rPr>
        <w:t>报价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本合同一式肆份，甲方、乙方各执</w:t>
      </w:r>
      <w:r>
        <w:rPr>
          <w:rFonts w:hint="eastAsia" w:ascii="仿宋_GB2312" w:hAnsi="宋体" w:eastAsia="仿宋_GB2312"/>
          <w:sz w:val="24"/>
          <w:szCs w:val="24"/>
          <w:lang w:eastAsia="zh-CN"/>
        </w:rPr>
        <w:t>贰</w:t>
      </w:r>
      <w:r>
        <w:rPr>
          <w:rFonts w:hint="eastAsia" w:ascii="仿宋_GB2312" w:hAnsi="宋体" w:eastAsia="仿宋_GB2312"/>
          <w:sz w:val="24"/>
          <w:szCs w:val="24"/>
        </w:rPr>
        <w:t>份。</w:t>
      </w:r>
    </w:p>
    <w:p>
      <w:pPr>
        <w:pStyle w:val="19"/>
        <w:rPr>
          <w:rStyle w:val="21"/>
          <w:rFonts w:hint="eastAsia" w:ascii="仿宋_GB2312" w:eastAsia="仿宋_GB2312"/>
          <w:sz w:val="30"/>
          <w:szCs w:val="22"/>
          <w:lang w:val="en-GB" w:eastAsia="zh-CN"/>
        </w:rPr>
      </w:pPr>
    </w:p>
    <w:p>
      <w:pPr>
        <w:pStyle w:val="19"/>
        <w:rPr>
          <w:rStyle w:val="21"/>
          <w:rFonts w:hint="eastAsia" w:ascii="仿宋_GB2312" w:eastAsia="仿宋_GB2312"/>
          <w:sz w:val="30"/>
          <w:szCs w:val="22"/>
          <w:lang w:val="en-GB" w:eastAsia="zh-CN"/>
        </w:rPr>
      </w:pPr>
    </w:p>
    <w:p>
      <w:pPr>
        <w:pStyle w:val="19"/>
        <w:rPr>
          <w:rStyle w:val="21"/>
          <w:rFonts w:hint="eastAsia" w:ascii="仿宋_GB2312" w:eastAsia="仿宋_GB2312"/>
          <w:sz w:val="30"/>
          <w:szCs w:val="22"/>
          <w:lang w:val="en-GB" w:eastAsia="zh-CN"/>
        </w:rPr>
      </w:pPr>
    </w:p>
    <w:p>
      <w:pPr>
        <w:jc w:val="left"/>
        <w:rPr>
          <w:rStyle w:val="21"/>
          <w:rFonts w:hint="eastAsia" w:ascii="仿宋_GB2312" w:hAnsi="Times New Roman" w:eastAsia="仿宋_GB2312" w:cs="Times New Roman"/>
          <w:sz w:val="30"/>
          <w:szCs w:val="22"/>
          <w:lang w:val="en-US" w:eastAsia="zh-CN"/>
        </w:rPr>
      </w:pPr>
      <w:r>
        <w:rPr>
          <w:rStyle w:val="21"/>
          <w:rFonts w:hint="eastAsia" w:ascii="仿宋_GB2312" w:hAnsi="Times New Roman" w:eastAsia="仿宋_GB2312" w:cs="Times New Roman"/>
          <w:sz w:val="30"/>
          <w:szCs w:val="22"/>
          <w:lang w:val="en-US" w:eastAsia="zh-CN"/>
        </w:rPr>
        <w:t>附件</w:t>
      </w:r>
      <w:r>
        <w:rPr>
          <w:rStyle w:val="21"/>
          <w:rFonts w:hint="eastAsia" w:ascii="仿宋_GB2312" w:eastAsia="仿宋_GB2312" w:cs="Times New Roman"/>
          <w:sz w:val="30"/>
          <w:szCs w:val="22"/>
          <w:lang w:val="en-US" w:eastAsia="zh-CN"/>
        </w:rPr>
        <w:t>七</w:t>
      </w:r>
    </w:p>
    <w:p>
      <w:pPr>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承包单位：</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（筒称乙方）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1、项目名称：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2、项目地址：位于浙江省杭州钱塘区临江街道。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 EHS 部提出的意见必须及时整改；发生人身事故或危及生产运行的不安全情况，应立即通知甲方EHS部处理。</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2"/>
        <w:tabs>
          <w:tab w:val="right" w:leader="dot" w:pos="8738"/>
        </w:tabs>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rPr>
          <w:rFonts w:hint="eastAsia"/>
          <w:lang w:val="en-US" w:eastAsia="zh-CN"/>
        </w:rPr>
      </w:pPr>
    </w:p>
    <w:p>
      <w:pPr>
        <w:pStyle w:val="2"/>
        <w:rPr>
          <w:rFonts w:hint="eastAsia" w:ascii="仿宋" w:hAnsi="仿宋" w:eastAsia="仿宋" w:cs="仿宋"/>
        </w:rPr>
      </w:pPr>
    </w:p>
    <w:p>
      <w:pPr>
        <w:jc w:val="left"/>
        <w:rPr>
          <w:rStyle w:val="21"/>
          <w:rFonts w:hint="eastAsia" w:ascii="仿宋" w:hAnsi="仿宋" w:eastAsia="仿宋" w:cs="仿宋"/>
          <w:sz w:val="30"/>
          <w:szCs w:val="22"/>
          <w:lang w:val="en-GB"/>
        </w:rPr>
      </w:pPr>
    </w:p>
    <w:p>
      <w:pPr>
        <w:jc w:val="left"/>
        <w:rPr>
          <w:rStyle w:val="21"/>
          <w:rFonts w:hint="eastAsia" w:ascii="仿宋" w:hAnsi="仿宋" w:eastAsia="仿宋" w:cs="仿宋"/>
          <w:sz w:val="30"/>
          <w:szCs w:val="22"/>
          <w:lang w:val="en-GB"/>
        </w:rPr>
      </w:pPr>
    </w:p>
    <w:p>
      <w:pPr>
        <w:jc w:val="left"/>
        <w:rPr>
          <w:rStyle w:val="21"/>
          <w:rFonts w:hint="eastAsia" w:ascii="仿宋" w:hAnsi="仿宋" w:eastAsia="仿宋" w:cs="仿宋"/>
          <w:sz w:val="30"/>
          <w:szCs w:val="22"/>
          <w:lang w:val="en-GB"/>
        </w:rPr>
      </w:pPr>
      <w:r>
        <w:rPr>
          <w:rStyle w:val="21"/>
          <w:rFonts w:hint="eastAsia" w:ascii="仿宋" w:hAnsi="仿宋" w:eastAsia="仿宋" w:cs="仿宋"/>
          <w:sz w:val="30"/>
          <w:szCs w:val="22"/>
          <w:lang w:val="en-GB"/>
        </w:rPr>
        <w:t>附件八</w:t>
      </w:r>
    </w:p>
    <w:p>
      <w:pPr>
        <w:rPr>
          <w:rFonts w:hint="eastAsia" w:ascii="仿宋" w:hAnsi="仿宋" w:eastAsia="仿宋" w:cs="仿宋"/>
        </w:rPr>
      </w:pPr>
    </w:p>
    <w:p>
      <w:pPr>
        <w:pStyle w:val="2"/>
        <w:rPr>
          <w:rFonts w:hint="eastAsia" w:eastAsia="仿宋"/>
          <w:lang w:val="en-US" w:eastAsia="zh-CN"/>
        </w:rPr>
      </w:pPr>
      <w:r>
        <w:rPr>
          <w:rFonts w:hint="eastAsia" w:ascii="仿宋" w:hAnsi="仿宋" w:eastAsia="仿宋" w:cs="仿宋"/>
          <w:lang w:val="en-US" w:eastAsia="zh-CN"/>
        </w:rPr>
        <w:t xml:space="preserve"> </w:t>
      </w:r>
    </w:p>
    <w:p>
      <w:pPr>
        <w:pStyle w:val="2"/>
        <w:spacing w:line="360" w:lineRule="auto"/>
        <w:jc w:val="center"/>
        <w:rPr>
          <w:rStyle w:val="21"/>
          <w:rFonts w:hint="eastAsia" w:ascii="黑体" w:hAnsi="黑体" w:eastAsia="黑体" w:cs="黑体"/>
          <w:b/>
          <w:bCs w:val="0"/>
          <w:caps w:val="0"/>
          <w:sz w:val="44"/>
          <w:szCs w:val="44"/>
          <w:lang w:eastAsia="zh-CN"/>
        </w:rPr>
      </w:pPr>
      <w:r>
        <w:rPr>
          <w:rStyle w:val="21"/>
          <w:rFonts w:hint="eastAsia" w:ascii="黑体" w:hAnsi="黑体" w:eastAsia="黑体" w:cs="黑体"/>
          <w:b w:val="0"/>
          <w:bCs w:val="0"/>
          <w:caps w:val="0"/>
          <w:sz w:val="44"/>
          <w:szCs w:val="44"/>
        </w:rPr>
        <w:t>收款</w:t>
      </w:r>
      <w:r>
        <w:rPr>
          <w:rStyle w:val="21"/>
          <w:rFonts w:hint="eastAsia" w:ascii="黑体" w:hAnsi="黑体" w:eastAsia="黑体" w:cs="黑体"/>
          <w:b w:val="0"/>
          <w:bCs w:val="0"/>
          <w:caps w:val="0"/>
          <w:sz w:val="44"/>
          <w:szCs w:val="44"/>
          <w:lang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eastAsia="仿宋_GB2312"/>
          <w:b w:val="0"/>
          <w:bCs w:val="0"/>
          <w:caps/>
          <w:kern w:val="0"/>
          <w:sz w:val="30"/>
          <w:szCs w:val="30"/>
          <w:lang w:val="en-US" w:eastAsia="zh-CN"/>
        </w:rPr>
        <w:t>2022年12月</w:t>
      </w:r>
      <w:r>
        <w:rPr>
          <w:rFonts w:hint="default" w:ascii="仿宋_GB2312" w:eastAsia="仿宋_GB2312"/>
          <w:b w:val="0"/>
          <w:bCs w:val="0"/>
          <w:caps/>
          <w:kern w:val="0"/>
          <w:sz w:val="30"/>
          <w:szCs w:val="30"/>
          <w:lang w:val="en-US" w:eastAsia="zh-CN"/>
        </w:rPr>
        <w:t>28</w:t>
      </w:r>
      <w:r>
        <w:rPr>
          <w:rFonts w:hint="eastAsia" w:ascii="仿宋_GB2312" w:eastAsia="仿宋_GB2312"/>
          <w:b w:val="0"/>
          <w:bCs w:val="0"/>
          <w:caps/>
          <w:kern w:val="0"/>
          <w:sz w:val="30"/>
          <w:szCs w:val="30"/>
          <w:lang w:val="en-US" w:eastAsia="zh-CN"/>
        </w:rPr>
        <w:t>日</w:t>
      </w:r>
    </w:p>
    <w:tbl>
      <w:tblPr>
        <w:tblStyle w:val="11"/>
        <w:tblW w:w="906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0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01" w:hRule="atLeast"/>
        </w:trPr>
        <w:tc>
          <w:tcPr>
            <w:tcW w:w="9060"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2"/>
              <w:ind w:firstLine="0" w:firstLineChars="0"/>
              <w:rPr>
                <w:rFonts w:hint="eastAsia" w:ascii="仿宋_GB2312" w:eastAsia="仿宋_GB2312"/>
                <w:b w:val="0"/>
                <w:bCs w:val="0"/>
                <w:kern w:val="0"/>
                <w:sz w:val="30"/>
                <w:szCs w:val="30"/>
                <w:u w:val="single"/>
                <w:lang w:val="en-US" w:eastAsia="zh-CN"/>
              </w:rPr>
            </w:pPr>
          </w:p>
          <w:p>
            <w:pPr>
              <w:pStyle w:val="2"/>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2022年临江公司A线溜槽采购项目报价保证金款项。               </w:t>
            </w:r>
          </w:p>
          <w:p>
            <w:pPr>
              <w:pStyle w:val="2"/>
              <w:rPr>
                <w:rFonts w:hint="eastAsia" w:ascii="仿宋_GB2312" w:eastAsia="仿宋_GB2312"/>
                <w:b w:val="0"/>
                <w:bCs w:val="0"/>
                <w:kern w:val="0"/>
                <w:sz w:val="30"/>
                <w:szCs w:val="30"/>
                <w:u w:val="single"/>
                <w:lang w:val="en-US" w:eastAsia="zh-CN"/>
              </w:rPr>
            </w:pP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肆仟圆整                                      </w:t>
            </w:r>
          </w:p>
          <w:p>
            <w:pPr>
              <w:pStyle w:val="2"/>
              <w:rPr>
                <w:rFonts w:hint="eastAsia" w:ascii="仿宋_GB2312" w:eastAsia="仿宋_GB2312"/>
                <w:b w:val="0"/>
                <w:bCs w:val="0"/>
                <w:kern w:val="0"/>
                <w:sz w:val="30"/>
                <w:szCs w:val="30"/>
                <w:lang w:val="en-US" w:eastAsia="zh-CN"/>
              </w:rPr>
            </w:pPr>
          </w:p>
          <w:p>
            <w:pPr>
              <w:pStyle w:val="2"/>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default" w:ascii="仿宋_GB2312" w:eastAsia="仿宋_GB2312"/>
                <w:b w:val="0"/>
                <w:bCs w:val="0"/>
                <w:kern w:val="0"/>
                <w:sz w:val="30"/>
                <w:szCs w:val="30"/>
                <w:u w:val="single"/>
                <w:lang w:val="en-US" w:eastAsia="zh-CN"/>
              </w:rPr>
              <w:t>4</w:t>
            </w:r>
            <w:r>
              <w:rPr>
                <w:rFonts w:hint="eastAsia" w:ascii="仿宋_GB2312" w:eastAsia="仿宋_GB2312"/>
                <w:b w:val="0"/>
                <w:bCs w:val="0"/>
                <w:kern w:val="0"/>
                <w:sz w:val="30"/>
                <w:szCs w:val="30"/>
                <w:u w:val="single"/>
                <w:lang w:val="en-US" w:eastAsia="zh-CN"/>
              </w:rPr>
              <w:t>000.00</w:t>
            </w:r>
          </w:p>
          <w:p>
            <w:pPr>
              <w:rPr>
                <w:rFonts w:hint="eastAsia" w:ascii="仿宋_GB2312" w:eastAsia="仿宋_GB2312"/>
                <w:b w:val="0"/>
                <w:bCs w:val="0"/>
                <w:kern w:val="0"/>
                <w:sz w:val="30"/>
                <w:szCs w:val="30"/>
                <w:vertAlign w:val="baseline"/>
                <w:lang w:eastAsia="zh-CN"/>
              </w:rPr>
            </w:pPr>
          </w:p>
        </w:tc>
      </w:tr>
    </w:tbl>
    <w:p>
      <w:pPr>
        <w:ind w:firstLine="900" w:firstLineChars="300"/>
        <w:rPr>
          <w:rFonts w:hint="eastAsia" w:ascii="仿宋_GB2312" w:eastAsia="仿宋_GB2312"/>
          <w:b w:val="0"/>
          <w:bCs w:val="0"/>
          <w:kern w:val="0"/>
          <w:sz w:val="30"/>
          <w:szCs w:val="30"/>
          <w:lang w:eastAsia="zh-CN"/>
        </w:rPr>
      </w:pPr>
    </w:p>
    <w:p>
      <w:pPr>
        <w:pStyle w:val="2"/>
        <w:rPr>
          <w:rFonts w:hint="default"/>
          <w:lang w:val="en-US" w:eastAsia="zh-CN"/>
        </w:rPr>
      </w:pPr>
    </w:p>
    <w:p>
      <w:pPr>
        <w:pStyle w:val="2"/>
        <w:rPr>
          <w:rFonts w:hint="eastAsia"/>
        </w:rPr>
      </w:pPr>
    </w:p>
    <w:p>
      <w:pPr>
        <w:pStyle w:val="19"/>
        <w:rPr>
          <w:rStyle w:val="21"/>
          <w:rFonts w:hint="eastAsia" w:ascii="仿宋_GB2312" w:eastAsia="仿宋_GB2312"/>
          <w:sz w:val="30"/>
          <w:szCs w:val="22"/>
          <w:lang w:val="en-GB" w:eastAsia="zh-CN"/>
        </w:rPr>
      </w:pPr>
    </w:p>
    <w:sectPr>
      <w:pgSz w:w="11906" w:h="16838"/>
      <w:pgMar w:top="1701" w:right="1417" w:bottom="1134" w:left="1417" w:header="851"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F444BEF"/>
    <w:multiLevelType w:val="singleLevel"/>
    <w:tmpl w:val="4F444BEF"/>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0A3F74"/>
    <w:rsid w:val="0029396E"/>
    <w:rsid w:val="003A657B"/>
    <w:rsid w:val="00517D5D"/>
    <w:rsid w:val="005926A3"/>
    <w:rsid w:val="008746A5"/>
    <w:rsid w:val="00A40B29"/>
    <w:rsid w:val="00B574EC"/>
    <w:rsid w:val="00DD4C1E"/>
    <w:rsid w:val="01A63B13"/>
    <w:rsid w:val="01D22213"/>
    <w:rsid w:val="022B283B"/>
    <w:rsid w:val="02834D04"/>
    <w:rsid w:val="037742A1"/>
    <w:rsid w:val="044C0237"/>
    <w:rsid w:val="04605697"/>
    <w:rsid w:val="04CF62D4"/>
    <w:rsid w:val="04D937DF"/>
    <w:rsid w:val="05646FA5"/>
    <w:rsid w:val="05873FF8"/>
    <w:rsid w:val="05D22118"/>
    <w:rsid w:val="06057AB3"/>
    <w:rsid w:val="06B63B23"/>
    <w:rsid w:val="076328DA"/>
    <w:rsid w:val="0815339A"/>
    <w:rsid w:val="08AE6489"/>
    <w:rsid w:val="094C0719"/>
    <w:rsid w:val="097479E0"/>
    <w:rsid w:val="0A0C6ADD"/>
    <w:rsid w:val="0A32752C"/>
    <w:rsid w:val="0AB15FF9"/>
    <w:rsid w:val="0ACF5189"/>
    <w:rsid w:val="0B5820D3"/>
    <w:rsid w:val="0BCC31F9"/>
    <w:rsid w:val="0C571D3A"/>
    <w:rsid w:val="0CCB1A0F"/>
    <w:rsid w:val="0CD66DF3"/>
    <w:rsid w:val="0DC35837"/>
    <w:rsid w:val="0DE61498"/>
    <w:rsid w:val="0DEF1FB3"/>
    <w:rsid w:val="0EDB42DA"/>
    <w:rsid w:val="0F0D230C"/>
    <w:rsid w:val="10701509"/>
    <w:rsid w:val="110C39D4"/>
    <w:rsid w:val="114E032D"/>
    <w:rsid w:val="1297576D"/>
    <w:rsid w:val="12BF4C87"/>
    <w:rsid w:val="12E70A09"/>
    <w:rsid w:val="13896422"/>
    <w:rsid w:val="149E1884"/>
    <w:rsid w:val="14E36619"/>
    <w:rsid w:val="15164CC6"/>
    <w:rsid w:val="1590003B"/>
    <w:rsid w:val="16047161"/>
    <w:rsid w:val="1654363B"/>
    <w:rsid w:val="16985D1C"/>
    <w:rsid w:val="17B042A1"/>
    <w:rsid w:val="18942C90"/>
    <w:rsid w:val="1A0E5103"/>
    <w:rsid w:val="1A2B7D96"/>
    <w:rsid w:val="1AA74D1B"/>
    <w:rsid w:val="1B0323BB"/>
    <w:rsid w:val="1B1C1CE7"/>
    <w:rsid w:val="1B9110A9"/>
    <w:rsid w:val="1BD33B78"/>
    <w:rsid w:val="1BD7056D"/>
    <w:rsid w:val="1CA57014"/>
    <w:rsid w:val="1D932740"/>
    <w:rsid w:val="1DE931B5"/>
    <w:rsid w:val="1E1A21EF"/>
    <w:rsid w:val="1E804109"/>
    <w:rsid w:val="1F297536"/>
    <w:rsid w:val="1F9F033C"/>
    <w:rsid w:val="200D0310"/>
    <w:rsid w:val="203B090D"/>
    <w:rsid w:val="203C58F3"/>
    <w:rsid w:val="21135480"/>
    <w:rsid w:val="214D7086"/>
    <w:rsid w:val="217C7E51"/>
    <w:rsid w:val="21BA7E4E"/>
    <w:rsid w:val="22266759"/>
    <w:rsid w:val="222C7747"/>
    <w:rsid w:val="22D60519"/>
    <w:rsid w:val="23AE67CD"/>
    <w:rsid w:val="24130D0C"/>
    <w:rsid w:val="2431147E"/>
    <w:rsid w:val="25796E5D"/>
    <w:rsid w:val="259A5C38"/>
    <w:rsid w:val="25A152AA"/>
    <w:rsid w:val="263F5D8E"/>
    <w:rsid w:val="26F51C54"/>
    <w:rsid w:val="26F76768"/>
    <w:rsid w:val="28201B7C"/>
    <w:rsid w:val="28253849"/>
    <w:rsid w:val="284F78ED"/>
    <w:rsid w:val="28D81707"/>
    <w:rsid w:val="29AF73D6"/>
    <w:rsid w:val="29F704EF"/>
    <w:rsid w:val="2AAF4819"/>
    <w:rsid w:val="2AC220DE"/>
    <w:rsid w:val="2ADB5E21"/>
    <w:rsid w:val="2ADF08BA"/>
    <w:rsid w:val="2B1413D9"/>
    <w:rsid w:val="2BB52A0F"/>
    <w:rsid w:val="2E003054"/>
    <w:rsid w:val="2E8E22D3"/>
    <w:rsid w:val="2EB2531B"/>
    <w:rsid w:val="2F3D045F"/>
    <w:rsid w:val="2F7D3F84"/>
    <w:rsid w:val="2F844FB7"/>
    <w:rsid w:val="30256074"/>
    <w:rsid w:val="30435480"/>
    <w:rsid w:val="30BA7340"/>
    <w:rsid w:val="311A47FB"/>
    <w:rsid w:val="31AD3890"/>
    <w:rsid w:val="31F406E5"/>
    <w:rsid w:val="328A7243"/>
    <w:rsid w:val="32BC0B37"/>
    <w:rsid w:val="33414521"/>
    <w:rsid w:val="33FE249E"/>
    <w:rsid w:val="3425039D"/>
    <w:rsid w:val="3464504B"/>
    <w:rsid w:val="34814FC6"/>
    <w:rsid w:val="34A25F22"/>
    <w:rsid w:val="34B41128"/>
    <w:rsid w:val="34C04E9B"/>
    <w:rsid w:val="34EE320F"/>
    <w:rsid w:val="36216F0D"/>
    <w:rsid w:val="36867889"/>
    <w:rsid w:val="369C6B0A"/>
    <w:rsid w:val="36CC3987"/>
    <w:rsid w:val="374A1E68"/>
    <w:rsid w:val="37537F32"/>
    <w:rsid w:val="37A5200B"/>
    <w:rsid w:val="38B31A5F"/>
    <w:rsid w:val="38E34E6F"/>
    <w:rsid w:val="39E34EBF"/>
    <w:rsid w:val="3A114754"/>
    <w:rsid w:val="3A186AD5"/>
    <w:rsid w:val="3A351BE0"/>
    <w:rsid w:val="3C43474B"/>
    <w:rsid w:val="3CDB34E9"/>
    <w:rsid w:val="3D037C01"/>
    <w:rsid w:val="3D7933CA"/>
    <w:rsid w:val="3DAC3CC7"/>
    <w:rsid w:val="3E16524F"/>
    <w:rsid w:val="3E5F50AA"/>
    <w:rsid w:val="3EA00F89"/>
    <w:rsid w:val="3EA30F9B"/>
    <w:rsid w:val="3F2D02B4"/>
    <w:rsid w:val="407E15A7"/>
    <w:rsid w:val="40AA3B81"/>
    <w:rsid w:val="40C81D3B"/>
    <w:rsid w:val="411C5733"/>
    <w:rsid w:val="423B0D18"/>
    <w:rsid w:val="434370AD"/>
    <w:rsid w:val="45530393"/>
    <w:rsid w:val="469F7AF8"/>
    <w:rsid w:val="46C04BBE"/>
    <w:rsid w:val="46FC2223"/>
    <w:rsid w:val="475812CD"/>
    <w:rsid w:val="477A5727"/>
    <w:rsid w:val="478F3581"/>
    <w:rsid w:val="47B96D86"/>
    <w:rsid w:val="47C470B9"/>
    <w:rsid w:val="47D615F1"/>
    <w:rsid w:val="48034DA7"/>
    <w:rsid w:val="49190C8A"/>
    <w:rsid w:val="493E47FD"/>
    <w:rsid w:val="497077D0"/>
    <w:rsid w:val="49C20CE8"/>
    <w:rsid w:val="49E7480F"/>
    <w:rsid w:val="49F93EB1"/>
    <w:rsid w:val="4C340F4A"/>
    <w:rsid w:val="4C870D35"/>
    <w:rsid w:val="4C915365"/>
    <w:rsid w:val="4E376DB9"/>
    <w:rsid w:val="4E716394"/>
    <w:rsid w:val="4F0A3ECF"/>
    <w:rsid w:val="4F7936C3"/>
    <w:rsid w:val="502844C8"/>
    <w:rsid w:val="503D2983"/>
    <w:rsid w:val="510C6F8E"/>
    <w:rsid w:val="51D845E4"/>
    <w:rsid w:val="533444FB"/>
    <w:rsid w:val="557413DF"/>
    <w:rsid w:val="55C54FE9"/>
    <w:rsid w:val="55E07717"/>
    <w:rsid w:val="570D368E"/>
    <w:rsid w:val="577C1CFC"/>
    <w:rsid w:val="58080247"/>
    <w:rsid w:val="58D563BF"/>
    <w:rsid w:val="5A1C766A"/>
    <w:rsid w:val="5A7B4F12"/>
    <w:rsid w:val="5C3B755B"/>
    <w:rsid w:val="5CA92CFA"/>
    <w:rsid w:val="5CF528AB"/>
    <w:rsid w:val="5D0952EA"/>
    <w:rsid w:val="5E207EFE"/>
    <w:rsid w:val="5E9565CC"/>
    <w:rsid w:val="5F275AD2"/>
    <w:rsid w:val="5F6B7C36"/>
    <w:rsid w:val="5F9D1EFA"/>
    <w:rsid w:val="5FFB77FD"/>
    <w:rsid w:val="60B7518E"/>
    <w:rsid w:val="60DA1417"/>
    <w:rsid w:val="61035919"/>
    <w:rsid w:val="612A3DEE"/>
    <w:rsid w:val="61536083"/>
    <w:rsid w:val="623B5150"/>
    <w:rsid w:val="63223A3B"/>
    <w:rsid w:val="63C359F6"/>
    <w:rsid w:val="649C599A"/>
    <w:rsid w:val="652037AF"/>
    <w:rsid w:val="66B027B6"/>
    <w:rsid w:val="66C6335E"/>
    <w:rsid w:val="66F621D9"/>
    <w:rsid w:val="67B628F5"/>
    <w:rsid w:val="6874689D"/>
    <w:rsid w:val="68D20EA3"/>
    <w:rsid w:val="69533060"/>
    <w:rsid w:val="6A9455F7"/>
    <w:rsid w:val="6AA97F29"/>
    <w:rsid w:val="6AAF5797"/>
    <w:rsid w:val="6AC77912"/>
    <w:rsid w:val="6B1C36AF"/>
    <w:rsid w:val="6B656B47"/>
    <w:rsid w:val="6B7E1643"/>
    <w:rsid w:val="6BE62939"/>
    <w:rsid w:val="6C423AF6"/>
    <w:rsid w:val="6C5A1A33"/>
    <w:rsid w:val="6C714475"/>
    <w:rsid w:val="6CBF3E56"/>
    <w:rsid w:val="6CDB032D"/>
    <w:rsid w:val="6D545120"/>
    <w:rsid w:val="6DBD736C"/>
    <w:rsid w:val="6DC2150D"/>
    <w:rsid w:val="6DEB2151"/>
    <w:rsid w:val="6DF357E5"/>
    <w:rsid w:val="6DF45A5A"/>
    <w:rsid w:val="6E5526FF"/>
    <w:rsid w:val="6E573020"/>
    <w:rsid w:val="6EC426BD"/>
    <w:rsid w:val="6F2B1820"/>
    <w:rsid w:val="6FCE21F5"/>
    <w:rsid w:val="70352E65"/>
    <w:rsid w:val="70391841"/>
    <w:rsid w:val="7062233F"/>
    <w:rsid w:val="70891CF3"/>
    <w:rsid w:val="70E901FD"/>
    <w:rsid w:val="710D0440"/>
    <w:rsid w:val="71493019"/>
    <w:rsid w:val="71A45B3E"/>
    <w:rsid w:val="71C5585F"/>
    <w:rsid w:val="731A5A1C"/>
    <w:rsid w:val="732E09CE"/>
    <w:rsid w:val="739E3C28"/>
    <w:rsid w:val="74686C94"/>
    <w:rsid w:val="75957AB5"/>
    <w:rsid w:val="75A43A13"/>
    <w:rsid w:val="77415621"/>
    <w:rsid w:val="77D476E8"/>
    <w:rsid w:val="7873298D"/>
    <w:rsid w:val="791A0387"/>
    <w:rsid w:val="7A28589A"/>
    <w:rsid w:val="7A500C84"/>
    <w:rsid w:val="7A686EEB"/>
    <w:rsid w:val="7AB77117"/>
    <w:rsid w:val="7B4D5F67"/>
    <w:rsid w:val="7BB73181"/>
    <w:rsid w:val="7BBF3750"/>
    <w:rsid w:val="7C0C09EB"/>
    <w:rsid w:val="7C1903CF"/>
    <w:rsid w:val="7C322633"/>
    <w:rsid w:val="7CD03426"/>
    <w:rsid w:val="7CF9506A"/>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w:basedOn w:val="1"/>
    <w:qFormat/>
    <w:uiPriority w:val="0"/>
    <w:pPr>
      <w:spacing w:after="120"/>
    </w:pPr>
    <w:rPr>
      <w:rFonts w:asciiTheme="minorHAnsi" w:hAnsiTheme="minorHAnsi" w:eastAsiaTheme="minorEastAsia" w:cstheme="minorBidi"/>
      <w:szCs w:val="22"/>
    </w:r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styleId="16">
    <w:name w:val="FollowedHyperlink"/>
    <w:basedOn w:val="13"/>
    <w:qFormat/>
    <w:uiPriority w:val="0"/>
    <w:rPr>
      <w:color w:val="576B95"/>
      <w:u w:val="none"/>
    </w:rPr>
  </w:style>
  <w:style w:type="character" w:styleId="17">
    <w:name w:val="Hyperlink"/>
    <w:basedOn w:val="13"/>
    <w:qFormat/>
    <w:uiPriority w:val="99"/>
    <w:rPr>
      <w:color w:val="576B95"/>
      <w:u w:val="none"/>
    </w:rPr>
  </w:style>
  <w:style w:type="character" w:styleId="18">
    <w:name w:val="annotation reference"/>
    <w:basedOn w:val="13"/>
    <w:qFormat/>
    <w:uiPriority w:val="0"/>
    <w:rPr>
      <w:sz w:val="21"/>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3"/>
    <w:link w:val="9"/>
    <w:qFormat/>
    <w:uiPriority w:val="0"/>
    <w:rPr>
      <w:kern w:val="2"/>
      <w:sz w:val="18"/>
      <w:szCs w:val="18"/>
    </w:rPr>
  </w:style>
  <w:style w:type="character" w:customStyle="1" w:styleId="25">
    <w:name w:val="批注框文本 Char"/>
    <w:basedOn w:val="13"/>
    <w:link w:val="7"/>
    <w:qFormat/>
    <w:uiPriority w:val="0"/>
    <w:rPr>
      <w:kern w:val="2"/>
      <w:sz w:val="18"/>
      <w:szCs w:val="18"/>
    </w:rPr>
  </w:style>
  <w:style w:type="character" w:customStyle="1" w:styleId="26">
    <w:name w:val="font31"/>
    <w:basedOn w:val="13"/>
    <w:qFormat/>
    <w:uiPriority w:val="0"/>
    <w:rPr>
      <w:rFonts w:hint="eastAsia" w:ascii="宋体" w:hAnsi="宋体" w:eastAsia="宋体" w:cs="宋体"/>
      <w:color w:val="000000"/>
      <w:sz w:val="22"/>
      <w:szCs w:val="22"/>
      <w:u w:val="none"/>
    </w:rPr>
  </w:style>
  <w:style w:type="character" w:customStyle="1" w:styleId="27">
    <w:name w:val="font51"/>
    <w:basedOn w:val="13"/>
    <w:qFormat/>
    <w:uiPriority w:val="0"/>
    <w:rPr>
      <w:rFonts w:hint="default" w:ascii="Times New Roman" w:hAnsi="Times New Roman" w:cs="Times New Roman"/>
      <w:color w:val="000000"/>
      <w:sz w:val="22"/>
      <w:szCs w:val="22"/>
      <w:u w:val="none"/>
    </w:rPr>
  </w:style>
  <w:style w:type="character" w:customStyle="1" w:styleId="28">
    <w:name w:val="font41"/>
    <w:basedOn w:val="13"/>
    <w:qFormat/>
    <w:uiPriority w:val="0"/>
    <w:rPr>
      <w:rFonts w:ascii="仿宋_GB2312" w:eastAsia="仿宋_GB2312" w:cs="仿宋_GB2312"/>
      <w:color w:val="000000"/>
      <w:sz w:val="22"/>
      <w:szCs w:val="22"/>
      <w:u w:val="none"/>
    </w:rPr>
  </w:style>
  <w:style w:type="character" w:customStyle="1" w:styleId="29">
    <w:name w:val="font21"/>
    <w:basedOn w:val="13"/>
    <w:qFormat/>
    <w:uiPriority w:val="0"/>
    <w:rPr>
      <w:rFonts w:hint="eastAsia" w:ascii="宋体" w:hAnsi="宋体" w:eastAsia="宋体" w:cs="宋体"/>
      <w:color w:val="000000"/>
      <w:sz w:val="22"/>
      <w:szCs w:val="22"/>
      <w:u w:val="none"/>
      <w:vertAlign w:val="superscript"/>
    </w:rPr>
  </w:style>
  <w:style w:type="character" w:customStyle="1" w:styleId="30">
    <w:name w:val="font01"/>
    <w:basedOn w:val="13"/>
    <w:qFormat/>
    <w:uiPriority w:val="0"/>
    <w:rPr>
      <w:rFonts w:hint="eastAsia" w:ascii="宋体" w:hAnsi="宋体" w:eastAsia="宋体" w:cs="宋体"/>
      <w:color w:val="000000"/>
      <w:sz w:val="22"/>
      <w:szCs w:val="22"/>
      <w:u w:val="none"/>
    </w:rPr>
  </w:style>
  <w:style w:type="character" w:customStyle="1" w:styleId="31">
    <w:name w:val="img_bg_cover"/>
    <w:basedOn w:val="13"/>
    <w:qFormat/>
    <w:uiPriority w:val="0"/>
  </w:style>
  <w:style w:type="character" w:customStyle="1" w:styleId="32">
    <w:name w:val="NormalCharacter"/>
    <w:link w:val="33"/>
    <w:qFormat/>
    <w:uiPriority w:val="0"/>
    <w:rPr>
      <w:kern w:val="2"/>
      <w:sz w:val="21"/>
      <w:szCs w:val="21"/>
    </w:rPr>
  </w:style>
  <w:style w:type="paragraph" w:customStyle="1" w:styleId="33">
    <w:name w:val="UserStyle_21"/>
    <w:basedOn w:val="1"/>
    <w:link w:val="32"/>
    <w:qFormat/>
    <w:uiPriority w:val="0"/>
    <w:pPr>
      <w:spacing w:line="240" w:lineRule="auto"/>
      <w:textAlignment w:val="auto"/>
    </w:pPr>
    <w:rPr>
      <w:kern w:val="2"/>
      <w:sz w:val="21"/>
      <w:szCs w:val="21"/>
    </w:rPr>
  </w:style>
  <w:style w:type="paragraph" w:customStyle="1" w:styleId="34">
    <w:name w:val="cucd-0"/>
    <w:qFormat/>
    <w:uiPriority w:val="0"/>
    <w:pPr>
      <w:spacing w:line="360" w:lineRule="auto"/>
      <w:ind w:firstLine="480" w:firstLineChars="200"/>
    </w:pPr>
    <w:rPr>
      <w:rFonts w:eastAsia="Times New Roman" w:asciiTheme="minorHAnsi" w:hAnsiTheme="minorHAnsi" w:cstheme="minorBidi"/>
      <w:smallCaps/>
      <w:color w:val="261CDC"/>
      <w:kern w:val="2"/>
      <w:sz w:val="24"/>
      <w:szCs w:val="24"/>
      <w:u w:val="single"/>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9572</Words>
  <Characters>10710</Characters>
  <Lines>53</Lines>
  <Paragraphs>15</Paragraphs>
  <TotalTime>0</TotalTime>
  <ScaleCrop>false</ScaleCrop>
  <LinksUpToDate>false</LinksUpToDate>
  <CharactersWithSpaces>11276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2021-08-03T02:15:00Z</cp:lastPrinted>
  <dcterms:modified xsi:type="dcterms:W3CDTF">2022-12-19T01:20:34Z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07DEC81FD3E8410C8FC7D2A5303090D3</vt:lpwstr>
  </property>
</Properties>
</file>