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default" w:ascii="仿宋_GB2312" w:hAnsi="宋体" w:eastAsia="仿宋_GB2312"/>
          <w:sz w:val="32"/>
          <w:szCs w:val="32"/>
          <w:u w:val="single"/>
          <w:lang w:val="en-US" w:eastAsia="zh-CN"/>
        </w:rPr>
        <w:t>202212013</w:t>
      </w:r>
      <w:r>
        <w:rPr>
          <w:rFonts w:hint="eastAsia" w:ascii="仿宋_GB2312" w:hAnsi="宋体" w:eastAsia="仿宋_GB2312"/>
          <w:sz w:val="32"/>
          <w:szCs w:val="32"/>
          <w:lang w:val="en-US" w:eastAsia="zh-CN"/>
        </w:rPr>
        <w:t xml:space="preserve"> </w:t>
      </w:r>
    </w:p>
    <w:p>
      <w:pPr>
        <w:spacing w:line="360" w:lineRule="auto"/>
        <w:ind w:firstLine="80" w:firstLineChars="25"/>
        <w:jc w:val="center"/>
        <w:rPr>
          <w:rFonts w:hint="eastAsia" w:ascii="仿宋_GB2312"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w:t>
      </w:r>
      <w:r>
        <w:rPr>
          <w:rFonts w:hint="eastAsia" w:ascii="仿宋_GB2312" w:eastAsia="仿宋_GB2312"/>
          <w:sz w:val="32"/>
          <w:szCs w:val="32"/>
          <w:u w:val="single"/>
          <w:lang w:val="en-US" w:eastAsia="zh-CN"/>
        </w:rPr>
        <w:t>3</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临江公司春节期间涉疫外包装袋紧急</w:t>
      </w:r>
      <w:r>
        <w:rPr>
          <w:rFonts w:hint="eastAsia" w:ascii="仿宋_GB2312" w:eastAsia="仿宋_GB2312"/>
          <w:sz w:val="32"/>
          <w:szCs w:val="32"/>
          <w:u w:val="single"/>
        </w:rPr>
        <w:t>采购</w:t>
      </w:r>
    </w:p>
    <w:p>
      <w:pPr>
        <w:spacing w:line="360" w:lineRule="auto"/>
        <w:ind w:firstLine="80" w:firstLineChars="25"/>
        <w:jc w:val="center"/>
        <w:rPr>
          <w:rFonts w:hint="eastAsia" w:ascii="仿宋_GB2312" w:eastAsia="仿宋_GB2312"/>
          <w:sz w:val="32"/>
          <w:szCs w:val="32"/>
          <w:u w:val="single"/>
          <w:lang w:eastAsia="zh-CN"/>
        </w:rPr>
      </w:pPr>
      <w:r>
        <w:rPr>
          <w:rFonts w:hint="eastAsia" w:ascii="仿宋_GB2312" w:eastAsia="仿宋_GB2312"/>
          <w:sz w:val="32"/>
          <w:szCs w:val="32"/>
          <w:u w:val="single"/>
          <w:lang w:eastAsia="zh-CN"/>
        </w:rPr>
        <w:t>（重新询价）</w:t>
      </w:r>
    </w:p>
    <w:p>
      <w:pPr>
        <w:pStyle w:val="2"/>
        <w:rPr>
          <w:rFonts w:hint="eastAsia"/>
          <w:sz w:val="84"/>
        </w:rPr>
      </w:pPr>
    </w:p>
    <w:p>
      <w:pPr>
        <w:rPr>
          <w:rFonts w:hint="eastAsia"/>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三</w:t>
      </w:r>
      <w:r>
        <w:rPr>
          <w:rFonts w:hint="eastAsia" w:ascii="仿宋_GB2312" w:hAnsi="宋体" w:eastAsia="仿宋_GB2312"/>
          <w:sz w:val="32"/>
          <w:szCs w:val="32"/>
          <w:lang w:val="en-US" w:eastAsia="zh-CN"/>
        </w:rPr>
        <w:t>年一</w:t>
      </w:r>
      <w:r>
        <w:rPr>
          <w:rFonts w:hint="eastAsia" w:ascii="仿宋_GB2312" w:hAnsi="宋体" w:eastAsia="仿宋_GB2312"/>
          <w:sz w:val="32"/>
          <w:szCs w:val="32"/>
          <w:lang w:eastAsia="zh-CN"/>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eastAsia="仿宋_GB2312"/>
          <w:snapToGrid w:val="0"/>
          <w:sz w:val="24"/>
          <w:szCs w:val="24"/>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有限公司需采购</w:t>
      </w:r>
      <w:r>
        <w:rPr>
          <w:rFonts w:hint="eastAsia" w:ascii="仿宋_GB2312" w:eastAsia="仿宋_GB2312"/>
          <w:sz w:val="30"/>
          <w:szCs w:val="30"/>
          <w:lang w:val="en-US" w:eastAsia="zh-CN"/>
        </w:rPr>
        <w:t>春节期间涉疫包材外包装袋</w:t>
      </w:r>
      <w:r>
        <w:rPr>
          <w:rFonts w:hint="eastAsia" w:ascii="仿宋_GB2312" w:eastAsia="仿宋_GB2312"/>
          <w:sz w:val="30"/>
          <w:szCs w:val="30"/>
          <w:lang w:eastAsia="zh-CN"/>
        </w:rPr>
        <w:t>一批</w:t>
      </w:r>
      <w:r>
        <w:rPr>
          <w:rFonts w:hint="eastAsia" w:ascii="仿宋_GB2312" w:eastAsia="仿宋_GB2312"/>
          <w:sz w:val="30"/>
          <w:szCs w:val="30"/>
        </w:rPr>
        <w:t>，欢迎符合要求的</w:t>
      </w:r>
      <w:r>
        <w:rPr>
          <w:rFonts w:hint="eastAsia" w:ascii="仿宋_GB2312" w:eastAsia="仿宋_GB2312"/>
          <w:sz w:val="30"/>
          <w:szCs w:val="30"/>
          <w:lang w:eastAsia="zh-CN"/>
        </w:rPr>
        <w:t>报价人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1.项目编号：</w:t>
      </w:r>
      <w:r>
        <w:rPr>
          <w:rFonts w:hint="default" w:ascii="仿宋_GB2312" w:eastAsia="仿宋_GB2312"/>
          <w:sz w:val="30"/>
          <w:szCs w:val="30"/>
          <w:lang w:val="en-US" w:eastAsia="zh-CN"/>
        </w:rPr>
        <w:t>202212013</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2.采购内容：外包装袋（</w:t>
      </w:r>
      <w:r>
        <w:rPr>
          <w:rFonts w:hint="eastAsia" w:ascii="仿宋_GB2312" w:eastAsia="仿宋_GB2312"/>
          <w:b/>
          <w:bCs/>
          <w:sz w:val="30"/>
          <w:szCs w:val="30"/>
          <w:lang w:val="en-US" w:eastAsia="zh-CN"/>
        </w:rPr>
        <w:t>样式参照附件七</w:t>
      </w:r>
      <w:r>
        <w:rPr>
          <w:rFonts w:hint="eastAsia" w:ascii="仿宋_GB2312" w:eastAsia="仿宋_GB2312"/>
          <w:sz w:val="30"/>
          <w:szCs w:val="30"/>
          <w:lang w:val="en-US" w:eastAsia="zh-CN"/>
        </w:rPr>
        <w:t>），数量暂定40000只。</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3.外包装袋规格及要求：长宽高70cm*60cm*90cm，双面10丝，方底四角袋，不得有穿孔；材料为全新聚乙烯原料；颜色为黄色，装载10KG纸箱后，提起不破损。</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4.限价：外包装袋限价1.375元/个，总金额限价为5.5万元。</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5.询价文件下载：杭州临江环境能源有限公司网站免费下载。</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报价人</w:t>
      </w:r>
      <w:r>
        <w:rPr>
          <w:rFonts w:hint="eastAsia" w:ascii="仿宋_GB2312" w:eastAsia="仿宋_GB2312"/>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val="en-US" w:eastAsia="zh-CN"/>
        </w:rPr>
      </w:pPr>
      <w:r>
        <w:rPr>
          <w:rFonts w:hint="eastAsia" w:ascii="仿宋_GB2312" w:eastAsia="仿宋_GB2312"/>
          <w:sz w:val="30"/>
          <w:szCs w:val="30"/>
        </w:rPr>
        <w:t>1、</w:t>
      </w:r>
      <w:r>
        <w:rPr>
          <w:rFonts w:hint="eastAsia" w:ascii="仿宋_GB2312" w:eastAsia="仿宋_GB2312"/>
          <w:sz w:val="30"/>
          <w:szCs w:val="30"/>
          <w:lang w:eastAsia="zh-CN"/>
        </w:rPr>
        <w:t>报价人</w:t>
      </w:r>
      <w:r>
        <w:rPr>
          <w:rFonts w:hint="eastAsia" w:ascii="仿宋_GB2312" w:eastAsia="仿宋_GB2312"/>
          <w:sz w:val="30"/>
          <w:szCs w:val="30"/>
        </w:rPr>
        <w:t>必须是在中华人民共和国境内注册，</w:t>
      </w:r>
      <w:r>
        <w:rPr>
          <w:rFonts w:hint="eastAsia" w:ascii="仿宋_GB2312" w:eastAsia="仿宋_GB2312"/>
          <w:sz w:val="30"/>
          <w:szCs w:val="30"/>
          <w:lang w:eastAsia="zh-CN"/>
        </w:rPr>
        <w:t>含有</w:t>
      </w:r>
      <w:r>
        <w:rPr>
          <w:rFonts w:hint="eastAsia" w:ascii="仿宋_GB2312" w:eastAsia="仿宋_GB2312"/>
          <w:sz w:val="30"/>
          <w:szCs w:val="30"/>
          <w:lang w:val="en-US" w:eastAsia="zh-CN"/>
        </w:rPr>
        <w:t>塑料制品或包装制品</w:t>
      </w:r>
      <w:r>
        <w:rPr>
          <w:rFonts w:hint="eastAsia" w:ascii="仿宋_GB2312" w:eastAsia="仿宋_GB2312"/>
          <w:sz w:val="30"/>
          <w:szCs w:val="30"/>
          <w:lang w:eastAsia="zh-CN"/>
        </w:rPr>
        <w:t>经营范围，</w:t>
      </w:r>
      <w:r>
        <w:rPr>
          <w:rFonts w:hint="eastAsia" w:ascii="仿宋_GB2312" w:eastAsia="仿宋_GB2312"/>
          <w:sz w:val="30"/>
          <w:szCs w:val="30"/>
        </w:rPr>
        <w:t>具有独立法人资格和独立承担民事责任的能力，注册资本金50万元（含）以上</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报价人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b w:val="0"/>
          <w:caps w:val="0"/>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w:t>
      </w:r>
      <w:r>
        <w:rPr>
          <w:rFonts w:hint="eastAsia" w:ascii="仿宋_GB2312" w:eastAsia="仿宋_GB2312"/>
          <w:sz w:val="30"/>
          <w:szCs w:val="30"/>
          <w:lang w:eastAsia="zh-CN"/>
        </w:rPr>
        <w:t>报价</w:t>
      </w:r>
      <w:r>
        <w:rPr>
          <w:rFonts w:hint="eastAsia" w:ascii="仿宋_GB2312" w:eastAsia="仿宋_GB2312"/>
          <w:sz w:val="30"/>
          <w:szCs w:val="30"/>
        </w:rPr>
        <w:t xml:space="preserve">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rPr>
      </w:pPr>
      <w:r>
        <w:rPr>
          <w:rFonts w:hint="eastAsia" w:ascii="仿宋_GB2312" w:eastAsia="仿宋_GB2312"/>
          <w:sz w:val="30"/>
          <w:szCs w:val="30"/>
          <w:lang w:val="en-US" w:eastAsia="zh-CN"/>
        </w:rPr>
        <w:t>5</w:t>
      </w:r>
      <w:r>
        <w:rPr>
          <w:rFonts w:hint="default" w:ascii="仿宋_GB2312" w:eastAsia="仿宋_GB2312"/>
          <w:sz w:val="30"/>
          <w:szCs w:val="30"/>
          <w:lang w:val="en-US"/>
        </w:rPr>
        <w:t>.</w:t>
      </w:r>
      <w:r>
        <w:rPr>
          <w:rFonts w:hint="eastAsia" w:ascii="仿宋_GB2312" w:eastAsia="仿宋_GB2312"/>
          <w:sz w:val="30"/>
          <w:szCs w:val="30"/>
          <w:lang w:val="en-US" w:eastAsia="zh-CN"/>
        </w:rPr>
        <w:t>报价人</w:t>
      </w:r>
      <w:r>
        <w:rPr>
          <w:rFonts w:hint="default" w:ascii="仿宋_GB2312" w:eastAsia="仿宋_GB2312"/>
          <w:sz w:val="30"/>
          <w:szCs w:val="30"/>
          <w:lang w:val="en-US"/>
        </w:rPr>
        <w:t>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6</w:t>
      </w:r>
      <w:r>
        <w:rPr>
          <w:rFonts w:hint="eastAsia" w:ascii="仿宋_GB2312" w:eastAsia="仿宋_GB2312"/>
          <w:sz w:val="30"/>
          <w:szCs w:val="30"/>
        </w:rPr>
        <w:t>.本项目不接受联合体</w:t>
      </w:r>
      <w:r>
        <w:rPr>
          <w:rFonts w:hint="eastAsia" w:ascii="仿宋_GB2312" w:eastAsia="仿宋_GB2312"/>
          <w:sz w:val="30"/>
          <w:szCs w:val="30"/>
          <w:lang w:eastAsia="zh-CN"/>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bookmarkStart w:id="6" w:name="_Toc530583879"/>
      <w:bookmarkStart w:id="7" w:name="_Toc530583922"/>
      <w:r>
        <w:rPr>
          <w:rFonts w:hint="eastAsia" w:ascii="仿宋_GB2312" w:eastAsia="仿宋_GB2312"/>
          <w:sz w:val="30"/>
          <w:szCs w:val="30"/>
          <w:lang w:eastAsia="zh-CN"/>
        </w:rPr>
        <w:t>三</w:t>
      </w:r>
      <w:r>
        <w:rPr>
          <w:rFonts w:hint="eastAsia" w:ascii="仿宋_GB2312" w:eastAsia="仿宋_GB2312"/>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eastAsia" w:ascii="仿宋_GB2312" w:eastAsia="仿宋_GB2312"/>
          <w:sz w:val="30"/>
          <w:szCs w:val="30"/>
          <w:lang w:val="en-US" w:eastAsia="zh-CN"/>
        </w:rPr>
        <w:t>3</w:t>
      </w:r>
      <w:r>
        <w:rPr>
          <w:rFonts w:hint="eastAsia" w:ascii="仿宋_GB2312" w:eastAsia="仿宋_GB2312"/>
          <w:sz w:val="30"/>
          <w:szCs w:val="30"/>
        </w:rPr>
        <w:t>年</w:t>
      </w:r>
      <w:r>
        <w:rPr>
          <w:rFonts w:hint="default" w:ascii="仿宋_GB2312" w:eastAsia="仿宋_GB2312"/>
          <w:sz w:val="30"/>
          <w:szCs w:val="30"/>
          <w:lang w:val="en-US" w:eastAsia="zh-CN"/>
        </w:rPr>
        <w:t>1</w:t>
      </w:r>
      <w:r>
        <w:rPr>
          <w:rFonts w:hint="eastAsia" w:ascii="仿宋_GB2312" w:eastAsia="仿宋_GB2312"/>
          <w:sz w:val="30"/>
          <w:szCs w:val="30"/>
          <w:lang w:val="en-US" w:eastAsia="zh-CN"/>
        </w:rPr>
        <w:t>月11</w:t>
      </w:r>
      <w:r>
        <w:rPr>
          <w:rFonts w:hint="eastAsia" w:ascii="仿宋_GB2312" w:eastAsia="仿宋_GB2312"/>
          <w:sz w:val="30"/>
          <w:szCs w:val="30"/>
        </w:rPr>
        <w:t>日10:</w:t>
      </w:r>
      <w:r>
        <w:rPr>
          <w:rFonts w:hint="default" w:ascii="仿宋_GB2312" w:eastAsia="仿宋_GB2312"/>
          <w:sz w:val="30"/>
          <w:szCs w:val="30"/>
          <w:lang w:val="en-US"/>
        </w:rPr>
        <w:t>3</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w:t>
      </w:r>
      <w:r>
        <w:rPr>
          <w:rFonts w:hint="eastAsia" w:ascii="仿宋_GB2312" w:eastAsia="仿宋_GB2312"/>
          <w:sz w:val="30"/>
          <w:szCs w:val="30"/>
          <w:lang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2" w:firstLineChars="200"/>
        <w:jc w:val="left"/>
        <w:textAlignment w:val="auto"/>
        <w:rPr>
          <w:rFonts w:hint="eastAsia" w:eastAsia="宋体"/>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工    联系电话：</w:t>
      </w:r>
      <w:r>
        <w:rPr>
          <w:rFonts w:hint="eastAsia" w:ascii="仿宋_GB2312" w:eastAsia="仿宋_GB2312"/>
          <w:sz w:val="30"/>
          <w:szCs w:val="30"/>
          <w:lang w:val="en-US" w:eastAsia="zh-CN"/>
        </w:rPr>
        <w:t>18458245764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r>
        <w:rPr>
          <w:rFonts w:hint="eastAsia" w:ascii="仿宋_GB2312" w:eastAsia="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w:t>
      </w:r>
      <w:r>
        <w:rPr>
          <w:rFonts w:hint="eastAsia" w:ascii="仿宋_GB2312" w:eastAsia="仿宋_GB2312"/>
          <w:sz w:val="30"/>
          <w:szCs w:val="30"/>
          <w:lang w:val="en-US" w:eastAsia="zh-CN"/>
        </w:rPr>
        <w:t>3</w:t>
      </w:r>
      <w:r>
        <w:rPr>
          <w:rFonts w:hint="default" w:ascii="仿宋_GB2312" w:eastAsia="仿宋_GB2312"/>
          <w:sz w:val="30"/>
          <w:szCs w:val="30"/>
          <w:lang w:val="en-US"/>
        </w:rPr>
        <w:t>年</w:t>
      </w:r>
      <w:r>
        <w:rPr>
          <w:rFonts w:hint="eastAsia" w:ascii="仿宋_GB2312" w:eastAsia="仿宋_GB2312"/>
          <w:sz w:val="30"/>
          <w:szCs w:val="30"/>
          <w:lang w:val="en-US" w:eastAsia="zh-CN"/>
        </w:rPr>
        <w:t>1月5</w:t>
      </w:r>
      <w:r>
        <w:rPr>
          <w:rFonts w:hint="eastAsia" w:ascii="仿宋_GB2312" w:eastAsia="仿宋_GB2312"/>
          <w:sz w:val="30"/>
          <w:szCs w:val="30"/>
        </w:rPr>
        <w:t>日</w:t>
      </w:r>
    </w:p>
    <w:bookmarkEnd w:id="6"/>
    <w:bookmarkEnd w:id="7"/>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bookmarkStart w:id="8" w:name="_Toc530583880"/>
      <w:bookmarkStart w:id="9" w:name="_Toc530583923"/>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24"/>
          <w:szCs w:val="24"/>
        </w:rPr>
      </w:pPr>
      <w:r>
        <w:rPr>
          <w:rFonts w:hint="eastAsia" w:ascii="仿宋" w:hAnsi="仿宋" w:eastAsia="仿宋" w:cs="仿宋"/>
          <w:b/>
          <w:snapToGrid w:val="0"/>
          <w:color w:val="000000"/>
          <w:kern w:val="44"/>
          <w:sz w:val="44"/>
          <w:szCs w:val="44"/>
          <w:lang w:val="en-US" w:eastAsia="zh-CN" w:bidi="ar-SA"/>
        </w:rPr>
        <w:t>第二部分   采购须知</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一、适用范围</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仅适用于本次询价采购所叙述的服务。无论询价采购过程和结果如何，</w:t>
      </w:r>
      <w:r>
        <w:rPr>
          <w:rFonts w:hint="eastAsia" w:ascii="仿宋" w:hAnsi="仿宋" w:eastAsia="仿宋" w:cs="仿宋"/>
          <w:sz w:val="30"/>
          <w:szCs w:val="30"/>
          <w:lang w:eastAsia="zh-CN"/>
        </w:rPr>
        <w:t>报价人</w:t>
      </w:r>
      <w:r>
        <w:rPr>
          <w:rFonts w:hint="eastAsia" w:ascii="仿宋" w:hAnsi="仿宋" w:eastAsia="仿宋" w:cs="仿宋"/>
          <w:sz w:val="30"/>
          <w:szCs w:val="30"/>
        </w:rPr>
        <w:t>自行承担全部费用。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二、定义。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”系指杭州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报价人</w:t>
      </w:r>
      <w:r>
        <w:rPr>
          <w:rFonts w:hint="eastAsia" w:ascii="仿宋" w:hAnsi="仿宋" w:eastAsia="仿宋" w:cs="仿宋"/>
          <w:sz w:val="30"/>
          <w:szCs w:val="30"/>
        </w:rPr>
        <w:t>”系指向</w:t>
      </w:r>
      <w:r>
        <w:rPr>
          <w:rFonts w:hint="eastAsia" w:ascii="仿宋" w:hAnsi="仿宋" w:eastAsia="仿宋" w:cs="仿宋"/>
          <w:sz w:val="30"/>
          <w:szCs w:val="30"/>
          <w:lang w:eastAsia="zh-CN"/>
        </w:rPr>
        <w:t>采购人</w:t>
      </w:r>
      <w:r>
        <w:rPr>
          <w:rFonts w:hint="eastAsia" w:ascii="仿宋" w:hAnsi="仿宋" w:eastAsia="仿宋" w:cs="仿宋"/>
          <w:sz w:val="30"/>
          <w:szCs w:val="30"/>
        </w:rPr>
        <w:t>提交报价文件的商家。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（三）“服务”系指按询价文件要求的</w:t>
      </w:r>
      <w:r>
        <w:rPr>
          <w:rFonts w:hint="eastAsia" w:ascii="仿宋" w:hAnsi="仿宋" w:eastAsia="仿宋" w:cs="仿宋"/>
          <w:sz w:val="30"/>
          <w:szCs w:val="30"/>
          <w:lang w:val="en-US" w:eastAsia="zh-CN"/>
        </w:rPr>
        <w:t>生产包材</w:t>
      </w:r>
      <w:r>
        <w:rPr>
          <w:rFonts w:hint="eastAsia" w:ascii="仿宋" w:hAnsi="仿宋" w:eastAsia="仿宋" w:cs="仿宋"/>
          <w:sz w:val="30"/>
          <w:szCs w:val="30"/>
        </w:rPr>
        <w:t>服务。</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三、采购报价。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报价人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（三）</w:t>
      </w:r>
      <w:r>
        <w:rPr>
          <w:rFonts w:hint="eastAsia" w:ascii="仿宋" w:hAnsi="仿宋" w:eastAsia="仿宋" w:cs="仿宋"/>
          <w:sz w:val="30"/>
          <w:szCs w:val="30"/>
          <w:lang w:eastAsia="zh-CN"/>
        </w:rPr>
        <w:t>报价人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eastAsia="zh-CN"/>
        </w:rPr>
        <w:t>报价人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eastAsia="zh-CN"/>
        </w:rPr>
        <w:t>报价人报价应包括人工费、运输费、装卸费、和税费等。</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、报价有效期。</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eastAsia="zh-CN"/>
        </w:rPr>
        <w:t>采购人</w:t>
      </w:r>
      <w:r>
        <w:rPr>
          <w:rFonts w:hint="eastAsia" w:ascii="仿宋" w:hAnsi="仿宋" w:eastAsia="仿宋" w:cs="仿宋"/>
          <w:sz w:val="30"/>
          <w:szCs w:val="30"/>
        </w:rPr>
        <w:t>可与</w:t>
      </w:r>
      <w:r>
        <w:rPr>
          <w:rFonts w:hint="eastAsia" w:ascii="仿宋" w:hAnsi="仿宋" w:eastAsia="仿宋" w:cs="仿宋"/>
          <w:sz w:val="30"/>
          <w:szCs w:val="30"/>
          <w:lang w:eastAsia="zh-CN"/>
        </w:rPr>
        <w:t>报价人</w:t>
      </w:r>
      <w:r>
        <w:rPr>
          <w:rFonts w:hint="eastAsia" w:ascii="仿宋" w:hAnsi="仿宋" w:eastAsia="仿宋" w:cs="仿宋"/>
          <w:sz w:val="30"/>
          <w:szCs w:val="30"/>
        </w:rPr>
        <w:t>协商延缓报价有效期，这种要求和答复均以书面形式进行。</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、报价文件的组成。</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1.报价文件封面（附件一）；</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2.法定代表人授权书（附件二）；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3.报价一览表（附件三）；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4.产品质量保证承诺函（附件</w:t>
      </w:r>
      <w:r>
        <w:rPr>
          <w:rFonts w:hint="eastAsia" w:ascii="仿宋" w:hAnsi="仿宋" w:eastAsia="仿宋" w:cs="仿宋"/>
          <w:sz w:val="30"/>
          <w:szCs w:val="30"/>
          <w:lang w:eastAsia="zh-CN"/>
        </w:rPr>
        <w:t>四</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5.有效资质证明并加盖公章：通过年检的营业执照复印件。报价文件装订密封，并在封皮上注明：采购项目名称、采购项目编号、报价单位名称、全权代表姓名</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（附件五）。</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、报价文件的签署和份数</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w:t>
      </w:r>
      <w:r>
        <w:rPr>
          <w:rFonts w:hint="eastAsia" w:ascii="仿宋" w:hAnsi="仿宋" w:eastAsia="仿宋" w:cs="仿宋"/>
          <w:sz w:val="30"/>
          <w:szCs w:val="30"/>
          <w:lang w:eastAsia="zh-CN"/>
        </w:rPr>
        <w:t>五</w:t>
      </w:r>
      <w:r>
        <w:rPr>
          <w:rFonts w:hint="eastAsia" w:ascii="仿宋" w:hAnsi="仿宋" w:eastAsia="仿宋" w:cs="仿宋"/>
          <w:sz w:val="30"/>
          <w:szCs w:val="30"/>
        </w:rPr>
        <w:t>条所叙顺序装订。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（二）报价文件凡需要盖章处均须由报价单位盖公章，并由法定代表人或全权代表签署，</w:t>
      </w:r>
      <w:r>
        <w:rPr>
          <w:rFonts w:hint="eastAsia" w:ascii="仿宋" w:hAnsi="仿宋" w:eastAsia="仿宋" w:cs="仿宋"/>
          <w:sz w:val="30"/>
          <w:szCs w:val="30"/>
          <w:lang w:eastAsia="zh-CN"/>
        </w:rPr>
        <w:t>报价人</w:t>
      </w:r>
      <w:r>
        <w:rPr>
          <w:rFonts w:hint="eastAsia" w:ascii="仿宋" w:hAnsi="仿宋" w:eastAsia="仿宋" w:cs="仿宋"/>
          <w:sz w:val="30"/>
          <w:szCs w:val="30"/>
        </w:rPr>
        <w:t>单位应写全称。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报价人</w:t>
      </w:r>
      <w:r>
        <w:rPr>
          <w:rFonts w:hint="eastAsia" w:ascii="仿宋" w:hAnsi="仿宋" w:eastAsia="仿宋" w:cs="仿宋"/>
          <w:sz w:val="30"/>
          <w:szCs w:val="30"/>
        </w:rPr>
        <w:t>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七</w:t>
      </w:r>
      <w:r>
        <w:rPr>
          <w:rFonts w:hint="eastAsia" w:ascii="仿宋" w:hAnsi="仿宋" w:eastAsia="仿宋" w:cs="仿宋"/>
          <w:b/>
          <w:bCs/>
          <w:sz w:val="30"/>
          <w:szCs w:val="30"/>
        </w:rPr>
        <w:t>、报价文件的递交</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eastAsia="zh-CN"/>
        </w:rPr>
        <w:t>报价人</w:t>
      </w:r>
      <w:r>
        <w:rPr>
          <w:rFonts w:hint="eastAsia" w:ascii="仿宋" w:hAnsi="仿宋" w:eastAsia="仿宋" w:cs="仿宋"/>
          <w:sz w:val="30"/>
          <w:szCs w:val="30"/>
        </w:rPr>
        <w:t>未加写标记，</w:t>
      </w:r>
      <w:r>
        <w:rPr>
          <w:rFonts w:hint="eastAsia" w:ascii="仿宋" w:hAnsi="仿宋" w:eastAsia="仿宋" w:cs="仿宋"/>
          <w:sz w:val="30"/>
          <w:szCs w:val="30"/>
          <w:lang w:eastAsia="zh-CN"/>
        </w:rPr>
        <w:t>采购人</w:t>
      </w:r>
      <w:r>
        <w:rPr>
          <w:rFonts w:hint="eastAsia" w:ascii="仿宋" w:hAnsi="仿宋" w:eastAsia="仿宋" w:cs="仿宋"/>
          <w:sz w:val="30"/>
          <w:szCs w:val="30"/>
        </w:rPr>
        <w:t>对报价文件的误投和提前启封不负责任。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接受</w:t>
      </w:r>
      <w:r>
        <w:rPr>
          <w:rFonts w:hint="eastAsia" w:ascii="仿宋" w:hAnsi="仿宋" w:eastAsia="仿宋" w:cs="仿宋"/>
          <w:sz w:val="30"/>
          <w:szCs w:val="30"/>
          <w:lang w:eastAsia="zh-CN"/>
        </w:rPr>
        <w:t>报价人</w:t>
      </w:r>
      <w:r>
        <w:rPr>
          <w:rFonts w:hint="eastAsia" w:ascii="仿宋" w:hAnsi="仿宋" w:eastAsia="仿宋" w:cs="仿宋"/>
          <w:sz w:val="30"/>
          <w:szCs w:val="30"/>
        </w:rPr>
        <w:t>报价文件时间：在报价截止时间前接受报价文件。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eastAsia="zh-CN"/>
        </w:rPr>
        <w:t>报价人</w:t>
      </w:r>
      <w:r>
        <w:rPr>
          <w:rFonts w:hint="eastAsia" w:ascii="仿宋" w:hAnsi="仿宋" w:eastAsia="仿宋" w:cs="仿宋"/>
          <w:sz w:val="30"/>
          <w:szCs w:val="30"/>
        </w:rPr>
        <w:t>可以书面形式向</w:t>
      </w:r>
      <w:r>
        <w:rPr>
          <w:rFonts w:hint="eastAsia" w:ascii="仿宋" w:hAnsi="仿宋" w:eastAsia="仿宋" w:cs="仿宋"/>
          <w:sz w:val="30"/>
          <w:szCs w:val="30"/>
          <w:lang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eastAsia="zh-CN"/>
        </w:rPr>
        <w:t>采购人</w:t>
      </w:r>
      <w:r>
        <w:rPr>
          <w:rFonts w:hint="eastAsia" w:ascii="仿宋" w:hAnsi="仿宋" w:eastAsia="仿宋" w:cs="仿宋"/>
          <w:sz w:val="30"/>
          <w:szCs w:val="30"/>
        </w:rPr>
        <w:t>以最后的补充和修改为准。该书面材料应密封，由法定代表人或授权委托人签字并加盖公章。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eastAsia="zh-CN"/>
        </w:rPr>
        <w:t>采购人</w:t>
      </w:r>
      <w:r>
        <w:rPr>
          <w:rFonts w:hint="eastAsia" w:ascii="仿宋" w:hAnsi="仿宋" w:eastAsia="仿宋" w:cs="仿宋"/>
          <w:sz w:val="30"/>
          <w:szCs w:val="30"/>
        </w:rPr>
        <w:t>可视情况作无效报价处理：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eastAsia="zh-CN"/>
        </w:rPr>
        <w:t>采购人</w:t>
      </w:r>
      <w:r>
        <w:rPr>
          <w:rFonts w:hint="eastAsia" w:ascii="仿宋" w:hAnsi="仿宋" w:eastAsia="仿宋" w:cs="仿宋"/>
          <w:sz w:val="30"/>
          <w:szCs w:val="30"/>
        </w:rPr>
        <w:t>规定的截止时间以后送达的报价文件。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四</w:t>
      </w:r>
      <w:r>
        <w:rPr>
          <w:rFonts w:hint="eastAsia" w:ascii="仿宋" w:hAnsi="仿宋" w:eastAsia="仿宋" w:cs="仿宋"/>
          <w:sz w:val="30"/>
          <w:szCs w:val="30"/>
        </w:rPr>
        <w:t>）报价</w:t>
      </w:r>
      <w:r>
        <w:rPr>
          <w:rFonts w:hint="eastAsia" w:ascii="仿宋" w:hAnsi="仿宋" w:eastAsia="仿宋" w:cs="仿宋"/>
          <w:sz w:val="30"/>
          <w:szCs w:val="30"/>
          <w:lang w:eastAsia="zh-CN"/>
        </w:rPr>
        <w:t>总金额</w:t>
      </w:r>
      <w:r>
        <w:rPr>
          <w:rFonts w:hint="eastAsia" w:ascii="仿宋" w:hAnsi="仿宋" w:eastAsia="仿宋" w:cs="仿宋"/>
          <w:sz w:val="30"/>
          <w:szCs w:val="30"/>
        </w:rPr>
        <w:t>超过</w:t>
      </w:r>
      <w:r>
        <w:rPr>
          <w:rFonts w:hint="eastAsia" w:ascii="仿宋" w:hAnsi="仿宋" w:eastAsia="仿宋" w:cs="仿宋"/>
          <w:sz w:val="30"/>
          <w:szCs w:val="30"/>
          <w:lang w:eastAsia="zh-CN"/>
        </w:rPr>
        <w:t>总金额</w:t>
      </w:r>
      <w:r>
        <w:rPr>
          <w:rFonts w:hint="eastAsia" w:ascii="仿宋" w:hAnsi="仿宋" w:eastAsia="仿宋" w:cs="仿宋"/>
          <w:sz w:val="30"/>
          <w:szCs w:val="30"/>
        </w:rPr>
        <w:t>限价的。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_GB2312" w:hAnsi="Times New Roman" w:eastAsia="仿宋_GB2312" w:cs="Times New Roman"/>
          <w:b w:val="0"/>
          <w:caps w:val="0"/>
          <w:kern w:val="2"/>
          <w:sz w:val="30"/>
          <w:szCs w:val="30"/>
          <w:lang w:val="en-US" w:eastAsia="zh-CN" w:bidi="ar-SA"/>
        </w:rPr>
        <w:t>（六）</w:t>
      </w:r>
      <w:r>
        <w:rPr>
          <w:rFonts w:hint="eastAsia" w:ascii="仿宋" w:hAnsi="仿宋" w:eastAsia="仿宋" w:cs="仿宋"/>
          <w:sz w:val="30"/>
          <w:szCs w:val="30"/>
          <w:lang w:eastAsia="zh-CN"/>
        </w:rPr>
        <w:t>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九、询价过程。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组织3人</w:t>
      </w:r>
      <w:r>
        <w:rPr>
          <w:rFonts w:hint="eastAsia" w:ascii="仿宋" w:hAnsi="仿宋" w:eastAsia="仿宋" w:cs="仿宋"/>
          <w:sz w:val="30"/>
          <w:szCs w:val="30"/>
          <w:lang w:val="en-US" w:eastAsia="zh-CN"/>
        </w:rPr>
        <w:t>或3人以上</w:t>
      </w:r>
      <w:r>
        <w:rPr>
          <w:rFonts w:hint="eastAsia" w:ascii="仿宋" w:hAnsi="仿宋" w:eastAsia="仿宋" w:cs="仿宋"/>
          <w:sz w:val="30"/>
          <w:szCs w:val="30"/>
        </w:rPr>
        <w:t>组成询价评审小组。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在询价文件规定的时间和地点公开询价。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（三）询价时，</w:t>
      </w:r>
      <w:r>
        <w:rPr>
          <w:rFonts w:hint="eastAsia" w:ascii="仿宋" w:hAnsi="仿宋" w:eastAsia="仿宋" w:cs="仿宋"/>
          <w:sz w:val="30"/>
          <w:szCs w:val="30"/>
          <w:lang w:eastAsia="zh-CN"/>
        </w:rPr>
        <w:t>采购人</w:t>
      </w:r>
      <w:r>
        <w:rPr>
          <w:rFonts w:hint="eastAsia" w:ascii="仿宋" w:hAnsi="仿宋" w:eastAsia="仿宋" w:cs="仿宋"/>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 w:hAnsi="仿宋" w:eastAsia="仿宋" w:cs="仿宋"/>
          <w:b/>
          <w:bCs/>
          <w:sz w:val="30"/>
          <w:szCs w:val="30"/>
          <w:lang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十一</w:t>
      </w:r>
      <w:r>
        <w:rPr>
          <w:rFonts w:hint="eastAsia" w:ascii="仿宋" w:hAnsi="仿宋" w:eastAsia="仿宋" w:cs="仿宋"/>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二</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合同签订：</w:t>
      </w:r>
      <w:r>
        <w:rPr>
          <w:rFonts w:hint="eastAsia" w:ascii="仿宋" w:hAnsi="仿宋" w:eastAsia="仿宋" w:cs="仿宋"/>
          <w:sz w:val="30"/>
          <w:szCs w:val="30"/>
          <w:lang w:eastAsia="zh-CN"/>
        </w:rPr>
        <w:t>采购人</w:t>
      </w:r>
      <w:r>
        <w:rPr>
          <w:rFonts w:hint="eastAsia" w:ascii="仿宋" w:hAnsi="仿宋" w:eastAsia="仿宋" w:cs="仿宋"/>
          <w:sz w:val="30"/>
          <w:szCs w:val="30"/>
        </w:rPr>
        <w:t>按照上述第十一条规定确定成交</w:t>
      </w:r>
      <w:r>
        <w:rPr>
          <w:rFonts w:hint="eastAsia" w:ascii="仿宋" w:hAnsi="仿宋" w:eastAsia="仿宋" w:cs="仿宋"/>
          <w:sz w:val="30"/>
          <w:szCs w:val="30"/>
          <w:lang w:eastAsia="zh-CN"/>
        </w:rPr>
        <w:t>报价人</w:t>
      </w:r>
      <w:r>
        <w:rPr>
          <w:rFonts w:hint="eastAsia" w:ascii="仿宋" w:hAnsi="仿宋" w:eastAsia="仿宋" w:cs="仿宋"/>
          <w:sz w:val="30"/>
          <w:szCs w:val="30"/>
        </w:rPr>
        <w:t>，并签订采购合同，签约单位为杭州</w:t>
      </w:r>
      <w:r>
        <w:rPr>
          <w:rFonts w:hint="eastAsia" w:ascii="仿宋" w:hAnsi="仿宋" w:eastAsia="仿宋" w:cs="仿宋"/>
          <w:sz w:val="30"/>
          <w:szCs w:val="30"/>
          <w:lang w:eastAsia="zh-CN"/>
        </w:rPr>
        <w:t>临江环境能源有</w:t>
      </w:r>
      <w:r>
        <w:rPr>
          <w:rFonts w:hint="eastAsia" w:ascii="仿宋" w:hAnsi="仿宋" w:eastAsia="仿宋" w:cs="仿宋"/>
          <w:sz w:val="30"/>
          <w:szCs w:val="30"/>
        </w:rPr>
        <w:t>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_GB2312" w:hAnsi="宋体" w:eastAsia="仿宋_GB2312"/>
          <w:b w:val="0"/>
          <w:bCs/>
          <w:snapToGrid w:val="0"/>
          <w:sz w:val="44"/>
        </w:rPr>
      </w:pPr>
      <w:r>
        <w:rPr>
          <w:rFonts w:hint="eastAsia" w:ascii="仿宋" w:hAnsi="仿宋" w:eastAsia="仿宋" w:cs="仿宋"/>
          <w:kern w:val="0"/>
          <w:sz w:val="28"/>
        </w:rPr>
        <w:br w:type="page"/>
      </w:r>
      <w:r>
        <w:rPr>
          <w:rFonts w:hint="eastAsia" w:ascii="仿宋_GB2312" w:eastAsia="仿宋_GB2312"/>
          <w:snapToGrid w:val="0"/>
          <w:sz w:val="44"/>
          <w:szCs w:val="44"/>
        </w:rPr>
        <w:t>第三部分   询价内容</w:t>
      </w:r>
      <w:bookmarkEnd w:id="8"/>
      <w:bookmarkEnd w:id="9"/>
    </w:p>
    <w:p>
      <w:pPr>
        <w:keepNext w:val="0"/>
        <w:keepLines w:val="0"/>
        <w:pageBreakBefore w:val="0"/>
        <w:kinsoku/>
        <w:wordWrap/>
        <w:overflowPunct/>
        <w:topLinePunct w:val="0"/>
        <w:autoSpaceDE/>
        <w:autoSpaceDN/>
        <w:bidi w:val="0"/>
        <w:adjustRightInd/>
        <w:snapToGrid w:val="0"/>
        <w:spacing w:line="360" w:lineRule="auto"/>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一、</w:t>
      </w:r>
      <w:r>
        <w:rPr>
          <w:rFonts w:hint="eastAsia" w:ascii="仿宋_GB2312" w:hAnsi="宋体" w:eastAsia="仿宋_GB2312"/>
          <w:sz w:val="30"/>
          <w:szCs w:val="30"/>
        </w:rPr>
        <w:t>采购内容及相关说明</w:t>
      </w:r>
      <w:r>
        <w:rPr>
          <w:rFonts w:hint="eastAsia" w:ascii="仿宋_GB2312" w:hAnsi="宋体" w:eastAsia="仿宋_GB2312"/>
          <w:sz w:val="30"/>
          <w:szCs w:val="30"/>
          <w:lang w:eastAsia="zh-CN"/>
        </w:rPr>
        <w:t>：</w:t>
      </w:r>
    </w:p>
    <w:tbl>
      <w:tblPr>
        <w:tblStyle w:val="7"/>
        <w:tblW w:w="945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1527"/>
        <w:gridCol w:w="4710"/>
        <w:gridCol w:w="703"/>
        <w:gridCol w:w="1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7"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360" w:lineRule="auto"/>
              <w:jc w:val="center"/>
              <w:rPr>
                <w:rFonts w:hint="eastAsia" w:ascii="仿宋_GB2312" w:hAnsi="宋体" w:eastAsia="仿宋_GB2312"/>
                <w:sz w:val="30"/>
                <w:szCs w:val="30"/>
              </w:rPr>
            </w:pPr>
            <w:r>
              <w:rPr>
                <w:rFonts w:hint="eastAsia" w:ascii="仿宋_GB2312" w:hAnsi="宋体" w:eastAsia="仿宋_GB2312"/>
                <w:sz w:val="30"/>
                <w:szCs w:val="30"/>
                <w:lang w:val="en-US" w:eastAsia="zh-CN"/>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auto"/>
              <w:jc w:val="center"/>
              <w:rPr>
                <w:rFonts w:hint="eastAsia" w:ascii="仿宋_GB2312" w:hAnsi="宋体" w:eastAsia="仿宋_GB2312"/>
                <w:sz w:val="30"/>
                <w:szCs w:val="30"/>
              </w:rPr>
            </w:pPr>
            <w:r>
              <w:rPr>
                <w:rFonts w:hint="eastAsia" w:ascii="仿宋_GB2312" w:hAnsi="宋体" w:eastAsia="仿宋_GB2312"/>
                <w:sz w:val="30"/>
                <w:szCs w:val="30"/>
                <w:lang w:eastAsia="zh-CN"/>
              </w:rPr>
              <w:t>外包装袋</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360" w:lineRule="auto"/>
              <w:jc w:val="left"/>
              <w:rPr>
                <w:rFonts w:hint="eastAsia" w:ascii="仿宋_GB2312" w:hAnsi="宋体" w:eastAsia="仿宋_GB2312"/>
                <w:sz w:val="30"/>
                <w:szCs w:val="30"/>
              </w:rPr>
            </w:pPr>
            <w:r>
              <w:rPr>
                <w:rFonts w:hint="eastAsia" w:ascii="仿宋_GB2312" w:hAnsi="宋体" w:eastAsia="仿宋_GB2312"/>
                <w:sz w:val="30"/>
                <w:szCs w:val="30"/>
                <w:lang w:val="en-US" w:eastAsia="zh-CN"/>
              </w:rPr>
              <w:t>长宽高70cm*60cm*90cm，双面10丝，方底四角袋，</w:t>
            </w:r>
            <w:r>
              <w:rPr>
                <w:rFonts w:hint="eastAsia" w:ascii="仿宋_GB2312" w:hAnsi="宋体" w:eastAsia="仿宋_GB2312" w:cs="宋体"/>
                <w:sz w:val="30"/>
                <w:szCs w:val="30"/>
                <w:lang w:val="en-US" w:eastAsia="zh-CN"/>
              </w:rPr>
              <w:t>不得有穿孔；材料为全新聚乙烯原料；颜色为黄色，装载10KG纸箱后，提起不破损。</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auto"/>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只</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auto"/>
              <w:jc w:val="center"/>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40000</w:t>
            </w:r>
          </w:p>
        </w:tc>
      </w:tr>
    </w:tbl>
    <w:p>
      <w:pPr>
        <w:snapToGrid w:val="0"/>
        <w:rPr>
          <w:rFonts w:hint="eastAsia" w:ascii="仿宋_GB2312" w:hAnsi="宋体" w:eastAsia="仿宋_GB2312"/>
          <w:b/>
          <w:bCs/>
          <w:sz w:val="30"/>
          <w:szCs w:val="30"/>
          <w:lang w:val="en-US" w:eastAsia="zh-CN"/>
        </w:rPr>
      </w:pPr>
    </w:p>
    <w:p>
      <w:pPr>
        <w:pageBreakBefore w:val="0"/>
        <w:widowControl w:val="0"/>
        <w:kinsoku/>
        <w:wordWrap/>
        <w:overflowPunct/>
        <w:topLinePunct w:val="0"/>
        <w:bidi w:val="0"/>
        <w:snapToGrid w:val="0"/>
        <w:spacing w:line="360" w:lineRule="auto"/>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二、</w:t>
      </w:r>
      <w:r>
        <w:rPr>
          <w:rFonts w:hint="eastAsia" w:ascii="仿宋_GB2312" w:hAnsi="宋体" w:eastAsia="仿宋_GB2312"/>
          <w:sz w:val="30"/>
          <w:szCs w:val="30"/>
        </w:rPr>
        <w:t>供货方式</w:t>
      </w:r>
      <w:r>
        <w:rPr>
          <w:rFonts w:hint="eastAsia" w:ascii="仿宋_GB2312" w:hAnsi="宋体" w:eastAsia="仿宋_GB2312"/>
          <w:sz w:val="30"/>
          <w:szCs w:val="30"/>
          <w:lang w:eastAsia="zh-CN"/>
        </w:rPr>
        <w:t>及要求</w:t>
      </w:r>
    </w:p>
    <w:p>
      <w:pPr>
        <w:pageBreakBefore w:val="0"/>
        <w:widowControl w:val="0"/>
        <w:kinsoku/>
        <w:wordWrap/>
        <w:overflowPunct/>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本项目根据</w:t>
      </w:r>
      <w:r>
        <w:rPr>
          <w:rFonts w:hint="eastAsia" w:ascii="仿宋_GB2312" w:hAnsi="宋体" w:eastAsia="仿宋_GB2312"/>
          <w:sz w:val="30"/>
          <w:szCs w:val="30"/>
          <w:lang w:eastAsia="zh-CN"/>
        </w:rPr>
        <w:t>采购人</w:t>
      </w:r>
      <w:r>
        <w:rPr>
          <w:rFonts w:hint="eastAsia" w:ascii="仿宋_GB2312" w:hAnsi="宋体" w:eastAsia="仿宋_GB2312"/>
          <w:sz w:val="30"/>
          <w:szCs w:val="30"/>
        </w:rPr>
        <w:t>实际需要，</w:t>
      </w:r>
      <w:r>
        <w:rPr>
          <w:rFonts w:hint="eastAsia" w:ascii="仿宋_GB2312" w:hAnsi="宋体" w:eastAsia="仿宋_GB2312"/>
          <w:sz w:val="30"/>
          <w:szCs w:val="30"/>
          <w:lang w:eastAsia="zh-CN"/>
        </w:rPr>
        <w:t>分</w:t>
      </w:r>
      <w:r>
        <w:rPr>
          <w:rFonts w:hint="eastAsia" w:ascii="仿宋_GB2312" w:hAnsi="宋体" w:eastAsia="仿宋_GB2312"/>
          <w:sz w:val="30"/>
          <w:szCs w:val="30"/>
          <w:lang w:val="en-US" w:eastAsia="zh-CN"/>
        </w:rPr>
        <w:t>2</w:t>
      </w:r>
      <w:r>
        <w:rPr>
          <w:rFonts w:hint="eastAsia" w:ascii="仿宋_GB2312" w:hAnsi="宋体" w:eastAsia="仿宋_GB2312"/>
          <w:sz w:val="30"/>
          <w:szCs w:val="30"/>
          <w:lang w:eastAsia="zh-CN"/>
        </w:rPr>
        <w:t>批次供货</w:t>
      </w:r>
      <w:r>
        <w:rPr>
          <w:rFonts w:hint="eastAsia" w:ascii="仿宋_GB2312" w:hAnsi="宋体" w:eastAsia="仿宋_GB2312"/>
          <w:sz w:val="30"/>
          <w:szCs w:val="30"/>
        </w:rPr>
        <w:t>。</w:t>
      </w:r>
      <w:r>
        <w:rPr>
          <w:rFonts w:hint="eastAsia" w:ascii="仿宋_GB2312" w:hAnsi="宋体" w:eastAsia="仿宋_GB2312"/>
          <w:sz w:val="30"/>
          <w:szCs w:val="30"/>
          <w:lang w:eastAsia="zh-CN"/>
        </w:rPr>
        <w:t>报价人</w:t>
      </w:r>
      <w:r>
        <w:rPr>
          <w:rFonts w:hint="eastAsia" w:ascii="仿宋_GB2312" w:hAnsi="宋体" w:eastAsia="仿宋_GB2312"/>
          <w:sz w:val="30"/>
          <w:szCs w:val="30"/>
        </w:rPr>
        <w:t>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送货通知后，</w:t>
      </w:r>
      <w:r>
        <w:rPr>
          <w:rFonts w:hint="eastAsia" w:ascii="仿宋_GB2312" w:hAnsi="宋体" w:eastAsia="仿宋_GB2312"/>
          <w:sz w:val="30"/>
          <w:szCs w:val="30"/>
          <w:lang w:val="en-US" w:eastAsia="zh-CN"/>
        </w:rPr>
        <w:t>5个工作日</w:t>
      </w:r>
      <w:r>
        <w:rPr>
          <w:rFonts w:hint="eastAsia" w:ascii="仿宋_GB2312" w:hAnsi="宋体" w:eastAsia="仿宋_GB2312"/>
          <w:sz w:val="30"/>
          <w:szCs w:val="30"/>
        </w:rPr>
        <w:t>内将货物如数送至</w:t>
      </w:r>
      <w:r>
        <w:rPr>
          <w:rFonts w:hint="eastAsia" w:ascii="仿宋_GB2312" w:hAnsi="宋体" w:eastAsia="仿宋_GB2312"/>
          <w:sz w:val="30"/>
          <w:szCs w:val="30"/>
          <w:lang w:eastAsia="zh-CN"/>
        </w:rPr>
        <w:t>采购人</w:t>
      </w:r>
      <w:r>
        <w:rPr>
          <w:rFonts w:hint="eastAsia" w:ascii="仿宋_GB2312" w:hAnsi="宋体" w:eastAsia="仿宋_GB2312"/>
          <w:sz w:val="30"/>
          <w:szCs w:val="30"/>
        </w:rPr>
        <w:t>指定地点。</w:t>
      </w:r>
      <w:r>
        <w:rPr>
          <w:rFonts w:hint="eastAsia" w:ascii="仿宋_GB2312" w:hAnsi="宋体" w:eastAsia="仿宋_GB2312"/>
          <w:sz w:val="30"/>
          <w:szCs w:val="30"/>
          <w:lang w:eastAsia="zh-CN"/>
        </w:rPr>
        <w:t>报价人</w:t>
      </w:r>
      <w:r>
        <w:rPr>
          <w:rFonts w:hint="eastAsia" w:ascii="仿宋_GB2312" w:hAnsi="宋体" w:eastAsia="仿宋_GB2312"/>
          <w:sz w:val="30"/>
          <w:szCs w:val="30"/>
        </w:rPr>
        <w:t>提供的货物包装、产品外观、数量、规格型号等如果和询价文件要求的不一致，</w:t>
      </w:r>
      <w:r>
        <w:rPr>
          <w:rFonts w:hint="eastAsia" w:ascii="仿宋_GB2312" w:hAnsi="宋体" w:eastAsia="仿宋_GB2312"/>
          <w:sz w:val="30"/>
          <w:szCs w:val="30"/>
          <w:lang w:eastAsia="zh-CN"/>
        </w:rPr>
        <w:t>报价人</w:t>
      </w:r>
      <w:r>
        <w:rPr>
          <w:rFonts w:hint="eastAsia" w:ascii="仿宋_GB2312" w:hAnsi="宋体" w:eastAsia="仿宋_GB2312"/>
          <w:sz w:val="30"/>
          <w:szCs w:val="30"/>
        </w:rPr>
        <w:t>须于3日内提供生产厂家证明及市场调查证明，说明所提供货物优于询价文件要求的货物，并且必须经</w:t>
      </w:r>
      <w:r>
        <w:rPr>
          <w:rFonts w:hint="eastAsia" w:ascii="仿宋_GB2312" w:hAnsi="宋体" w:eastAsia="仿宋_GB2312"/>
          <w:sz w:val="30"/>
          <w:szCs w:val="30"/>
          <w:lang w:eastAsia="zh-CN"/>
        </w:rPr>
        <w:t>采购人</w:t>
      </w:r>
      <w:r>
        <w:rPr>
          <w:rFonts w:hint="eastAsia" w:ascii="仿宋_GB2312" w:hAnsi="宋体" w:eastAsia="仿宋_GB2312"/>
          <w:sz w:val="30"/>
          <w:szCs w:val="30"/>
        </w:rPr>
        <w:t>同意，否则作违约处理。</w:t>
      </w:r>
    </w:p>
    <w:p>
      <w:pPr>
        <w:pageBreakBefore w:val="0"/>
        <w:widowControl w:val="0"/>
        <w:kinsoku/>
        <w:wordWrap/>
        <w:overflowPunct/>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2、外包装袋运输及装卸由中标人负责。送货地点为杭州市钱塘区临江街道临江循环经济产业园内或者杭州市政府指定地点。运输及装卸货品全过程安全责任由中标人自行承担。无论数量多少采用何种运输方式，采取何种包装，产品必须完整安全按时到达交货地点。每批货物运输中应避免摔跌、避免与坚硬锐利物碰撞，同时应遮篷运输，避免曝晒。</w:t>
      </w:r>
    </w:p>
    <w:p>
      <w:pPr>
        <w:pageBreakBefore w:val="0"/>
        <w:widowControl w:val="0"/>
        <w:kinsoku/>
        <w:wordWrap/>
        <w:overflowPunct/>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3、中标人每一批次货物需提供送货清单和出厂合格证书。</w:t>
      </w:r>
    </w:p>
    <w:p>
      <w:pPr>
        <w:pageBreakBefore w:val="0"/>
        <w:widowControl w:val="0"/>
        <w:kinsoku/>
        <w:wordWrap/>
        <w:overflowPunct/>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4、根据杭州防疫政策情况，采购人有权要求中标人供货进行按实调整，并根据采购人要求按需供货。若因防疫政策调整，采购人不再需要采购外包装袋时，双方终止采购合同，不视采购人违约。</w:t>
      </w:r>
    </w:p>
    <w:p>
      <w:pPr>
        <w:pageBreakBefore w:val="0"/>
        <w:widowControl w:val="0"/>
        <w:kinsoku/>
        <w:wordWrap/>
        <w:overflowPunct/>
        <w:topLinePunct w:val="0"/>
        <w:bidi w:val="0"/>
        <w:snapToGrid w:val="0"/>
        <w:spacing w:line="360" w:lineRule="auto"/>
        <w:rPr>
          <w:rFonts w:hint="eastAsia" w:ascii="仿宋_GB2312" w:hAnsi="宋体" w:eastAsia="仿宋_GB2312"/>
          <w:sz w:val="30"/>
          <w:szCs w:val="30"/>
        </w:rPr>
      </w:pPr>
      <w:r>
        <w:rPr>
          <w:rFonts w:hint="eastAsia" w:ascii="仿宋_GB2312" w:hAnsi="宋体" w:eastAsia="仿宋_GB2312"/>
          <w:sz w:val="30"/>
          <w:szCs w:val="30"/>
        </w:rPr>
        <w:t>三、付款方式</w:t>
      </w:r>
    </w:p>
    <w:p>
      <w:pPr>
        <w:pageBreakBefore w:val="0"/>
        <w:widowControl w:val="0"/>
        <w:kinsoku/>
        <w:wordWrap/>
        <w:overflowPunct/>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收到货物后，双方进行清单核对无误，中标</w:t>
      </w:r>
      <w:r>
        <w:rPr>
          <w:rFonts w:hint="eastAsia" w:ascii="仿宋_GB2312" w:hAnsi="宋体" w:eastAsia="仿宋_GB2312"/>
          <w:sz w:val="30"/>
          <w:szCs w:val="30"/>
        </w:rPr>
        <w:t>人</w:t>
      </w:r>
      <w:r>
        <w:rPr>
          <w:rFonts w:hint="eastAsia" w:ascii="仿宋_GB2312" w:hAnsi="宋体" w:eastAsia="仿宋_GB2312"/>
          <w:sz w:val="30"/>
          <w:szCs w:val="30"/>
          <w:lang w:eastAsia="zh-CN"/>
        </w:rPr>
        <w:t>提供准确清单和</w:t>
      </w:r>
      <w:r>
        <w:rPr>
          <w:rFonts w:hint="eastAsia" w:ascii="仿宋_GB2312" w:hAnsi="宋体" w:eastAsia="仿宋_GB2312"/>
          <w:sz w:val="30"/>
          <w:szCs w:val="30"/>
        </w:rPr>
        <w:t>增值税专用发票</w:t>
      </w:r>
      <w:r>
        <w:rPr>
          <w:rFonts w:hint="eastAsia" w:ascii="仿宋_GB2312" w:hAnsi="宋体" w:eastAsia="仿宋_GB2312"/>
          <w:sz w:val="30"/>
          <w:szCs w:val="30"/>
          <w:lang w:eastAsia="zh-CN"/>
        </w:rPr>
        <w:t>后</w:t>
      </w:r>
      <w:r>
        <w:rPr>
          <w:rFonts w:hint="eastAsia" w:ascii="仿宋_GB2312" w:hAnsi="宋体" w:eastAsia="仿宋_GB2312"/>
          <w:sz w:val="30"/>
          <w:szCs w:val="30"/>
        </w:rPr>
        <w:t>，</w:t>
      </w:r>
      <w:r>
        <w:rPr>
          <w:rFonts w:hint="eastAsia" w:ascii="仿宋_GB2312" w:hAnsi="宋体" w:eastAsia="仿宋_GB2312"/>
          <w:sz w:val="30"/>
          <w:szCs w:val="30"/>
          <w:lang w:eastAsia="zh-CN"/>
        </w:rPr>
        <w:t>采购人</w:t>
      </w:r>
      <w:r>
        <w:rPr>
          <w:rFonts w:hint="eastAsia" w:ascii="仿宋_GB2312" w:hAnsi="宋体" w:eastAsia="仿宋_GB2312"/>
          <w:sz w:val="30"/>
          <w:szCs w:val="30"/>
        </w:rPr>
        <w:t>于</w:t>
      </w:r>
      <w:r>
        <w:rPr>
          <w:rFonts w:hint="eastAsia" w:ascii="仿宋_GB2312" w:hAnsi="宋体" w:eastAsia="仿宋_GB2312"/>
          <w:sz w:val="30"/>
          <w:szCs w:val="30"/>
          <w:lang w:val="en-US" w:eastAsia="zh-CN"/>
        </w:rPr>
        <w:t>30日内</w:t>
      </w:r>
      <w:r>
        <w:rPr>
          <w:rFonts w:hint="eastAsia" w:ascii="仿宋_GB2312" w:hAnsi="宋体" w:eastAsia="仿宋_GB2312"/>
          <w:sz w:val="30"/>
          <w:szCs w:val="30"/>
        </w:rPr>
        <w:t>完成货款支付。</w:t>
      </w:r>
    </w:p>
    <w:p>
      <w:pPr>
        <w:pageBreakBefore w:val="0"/>
        <w:widowControl w:val="0"/>
        <w:kinsoku/>
        <w:wordWrap/>
        <w:overflowPunct/>
        <w:topLinePunct w:val="0"/>
        <w:bidi w:val="0"/>
        <w:snapToGrid w:val="0"/>
        <w:spacing w:line="360" w:lineRule="auto"/>
        <w:rPr>
          <w:rFonts w:hint="eastAsia" w:ascii="仿宋_GB2312" w:hAnsi="宋体" w:eastAsia="仿宋_GB2312"/>
          <w:sz w:val="30"/>
          <w:szCs w:val="30"/>
        </w:rPr>
      </w:pPr>
      <w:r>
        <w:rPr>
          <w:rFonts w:hint="eastAsia" w:ascii="仿宋_GB2312" w:hAnsi="宋体" w:eastAsia="仿宋_GB2312"/>
          <w:sz w:val="30"/>
          <w:szCs w:val="30"/>
        </w:rPr>
        <w:t>四、售后服务</w:t>
      </w:r>
    </w:p>
    <w:p>
      <w:pPr>
        <w:pageBreakBefore w:val="0"/>
        <w:widowControl w:val="0"/>
        <w:kinsoku/>
        <w:wordWrap/>
        <w:overflowPunct/>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eastAsia="zh-CN"/>
        </w:rPr>
        <w:t>报价人</w:t>
      </w:r>
      <w:r>
        <w:rPr>
          <w:rFonts w:hint="eastAsia" w:ascii="仿宋_GB2312" w:hAnsi="宋体" w:eastAsia="仿宋_GB2312"/>
          <w:sz w:val="30"/>
          <w:szCs w:val="30"/>
        </w:rPr>
        <w:t>必须满足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售后服务要求。如产品使用过程发生问题，</w:t>
      </w:r>
      <w:r>
        <w:rPr>
          <w:rFonts w:hint="eastAsia" w:ascii="仿宋_GB2312" w:hAnsi="宋体" w:eastAsia="仿宋_GB2312"/>
          <w:sz w:val="30"/>
          <w:szCs w:val="30"/>
          <w:lang w:eastAsia="zh-CN"/>
        </w:rPr>
        <w:t>报价人</w:t>
      </w:r>
      <w:r>
        <w:rPr>
          <w:rFonts w:hint="eastAsia" w:ascii="仿宋_GB2312" w:hAnsi="宋体" w:eastAsia="仿宋_GB2312"/>
          <w:sz w:val="30"/>
          <w:szCs w:val="30"/>
        </w:rPr>
        <w:t>须在接到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通知后24小时内做出书面答复并提供解决方案。若需要派遣技术人员，则应在接到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通知后48小时内派人员到达现场进行免费指导解决问题。</w:t>
      </w:r>
    </w:p>
    <w:p>
      <w:pPr>
        <w:pageBreakBefore w:val="0"/>
        <w:widowControl w:val="0"/>
        <w:kinsoku/>
        <w:wordWrap/>
        <w:overflowPunct/>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eastAsia="zh-CN"/>
        </w:rPr>
        <w:t>报价人</w:t>
      </w:r>
      <w:r>
        <w:rPr>
          <w:rFonts w:hint="eastAsia" w:ascii="仿宋_GB2312" w:hAnsi="宋体" w:eastAsia="仿宋_GB2312"/>
          <w:sz w:val="30"/>
          <w:szCs w:val="30"/>
        </w:rPr>
        <w:t>自行协调处理与属地运输、公安等部门之间的关系，确保供货渠道畅通、不得影响</w:t>
      </w:r>
      <w:r>
        <w:rPr>
          <w:rFonts w:hint="eastAsia" w:ascii="仿宋_GB2312" w:hAnsi="宋体" w:eastAsia="仿宋_GB2312"/>
          <w:sz w:val="30"/>
          <w:szCs w:val="30"/>
          <w:lang w:eastAsia="zh-CN"/>
        </w:rPr>
        <w:t>采购人</w:t>
      </w:r>
      <w:r>
        <w:rPr>
          <w:rFonts w:hint="eastAsia" w:ascii="仿宋_GB2312" w:hAnsi="宋体" w:eastAsia="仿宋_GB2312"/>
          <w:sz w:val="30"/>
          <w:szCs w:val="30"/>
        </w:rPr>
        <w:t>正常生产。</w:t>
      </w:r>
    </w:p>
    <w:p>
      <w:pPr>
        <w:pageBreakBefore w:val="0"/>
        <w:widowControl w:val="0"/>
        <w:kinsoku/>
        <w:wordWrap/>
        <w:overflowPunct/>
        <w:topLinePunct w:val="0"/>
        <w:bidi w:val="0"/>
        <w:snapToGrid w:val="0"/>
        <w:spacing w:line="360" w:lineRule="auto"/>
        <w:ind w:firstLine="600" w:firstLineChars="200"/>
        <w:rPr>
          <w:rFonts w:hint="eastAsia" w:ascii="仿宋_GB2312" w:eastAsia="仿宋_GB2312"/>
          <w:color w:val="auto"/>
          <w:kern w:val="2"/>
          <w:sz w:val="28"/>
          <w:szCs w:val="30"/>
          <w:u w:val="none" w:color="auto"/>
        </w:rPr>
      </w:pPr>
      <w:r>
        <w:rPr>
          <w:rFonts w:hint="eastAsia" w:ascii="仿宋_GB2312" w:hAnsi="宋体" w:eastAsia="仿宋_GB2312"/>
          <w:sz w:val="30"/>
          <w:szCs w:val="30"/>
        </w:rPr>
        <w:t>3.</w:t>
      </w:r>
      <w:r>
        <w:rPr>
          <w:rFonts w:hint="eastAsia" w:ascii="仿宋_GB2312" w:hAnsi="宋体" w:eastAsia="仿宋_GB2312"/>
          <w:sz w:val="30"/>
          <w:szCs w:val="30"/>
          <w:lang w:eastAsia="zh-CN"/>
        </w:rPr>
        <w:t>采购人</w:t>
      </w:r>
      <w:r>
        <w:rPr>
          <w:rFonts w:hint="eastAsia" w:ascii="仿宋_GB2312" w:hAnsi="宋体" w:eastAsia="仿宋_GB2312"/>
          <w:sz w:val="30"/>
          <w:szCs w:val="30"/>
        </w:rPr>
        <w:t>不再对任何售后服务进行付费。</w:t>
      </w:r>
      <w:r>
        <w:rPr>
          <w:rFonts w:hint="eastAsia" w:ascii="仿宋_GB2312" w:hAnsi="宋体" w:eastAsia="仿宋_GB2312"/>
          <w:sz w:val="30"/>
          <w:szCs w:val="30"/>
          <w:lang w:eastAsia="zh-CN"/>
        </w:rPr>
        <w:t>报价人</w:t>
      </w:r>
      <w:r>
        <w:rPr>
          <w:rFonts w:hint="eastAsia" w:ascii="仿宋_GB2312" w:hAnsi="宋体" w:eastAsia="仿宋_GB2312"/>
          <w:sz w:val="30"/>
          <w:szCs w:val="30"/>
        </w:rPr>
        <w:t>的派遣人员产生的一切费用由</w:t>
      </w:r>
      <w:r>
        <w:rPr>
          <w:rFonts w:hint="eastAsia" w:ascii="仿宋_GB2312" w:hAnsi="宋体" w:eastAsia="仿宋_GB2312"/>
          <w:sz w:val="30"/>
          <w:szCs w:val="30"/>
          <w:lang w:eastAsia="zh-CN"/>
        </w:rPr>
        <w:t>报价人</w:t>
      </w:r>
      <w:r>
        <w:rPr>
          <w:rFonts w:hint="eastAsia" w:ascii="仿宋_GB2312" w:hAnsi="宋体" w:eastAsia="仿宋_GB2312"/>
          <w:sz w:val="30"/>
          <w:szCs w:val="30"/>
        </w:rPr>
        <w:t>承担。</w:t>
      </w:r>
    </w:p>
    <w:p>
      <w:pPr>
        <w:pStyle w:val="3"/>
        <w:pageBreakBefore w:val="0"/>
        <w:widowControl w:val="0"/>
        <w:numPr>
          <w:ilvl w:val="0"/>
          <w:numId w:val="0"/>
        </w:numPr>
        <w:kinsoku/>
        <w:wordWrap/>
        <w:overflowPunct/>
        <w:topLinePunct w:val="0"/>
        <w:bidi w:val="0"/>
        <w:spacing w:line="360" w:lineRule="auto"/>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sz w:val="32"/>
        </w:rPr>
      </w:pPr>
      <w:r>
        <w:rPr>
          <w:rStyle w:val="13"/>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rPr>
          <w:rFonts w:hint="eastAsia" w:ascii="仿宋_GB2312" w:eastAsia="仿宋_GB2312"/>
          <w:sz w:val="44"/>
        </w:rPr>
      </w:pPr>
    </w:p>
    <w:p>
      <w:pPr>
        <w:spacing w:line="360" w:lineRule="auto"/>
        <w:jc w:val="center"/>
        <w:rPr>
          <w:rFonts w:hint="eastAsia" w:ascii="仿宋_GB2312" w:eastAsia="仿宋_GB2312"/>
          <w:sz w:val="52"/>
          <w:szCs w:val="22"/>
          <w:lang w:val="en-US" w:eastAsia="zh-CN"/>
        </w:rPr>
      </w:pPr>
      <w:r>
        <w:rPr>
          <w:rFonts w:hint="default" w:ascii="仿宋_GB2312" w:eastAsia="仿宋_GB2312"/>
          <w:sz w:val="52"/>
          <w:szCs w:val="22"/>
          <w:lang w:val="en-US"/>
        </w:rPr>
        <w:t>202</w:t>
      </w:r>
      <w:r>
        <w:rPr>
          <w:rFonts w:hint="eastAsia" w:ascii="仿宋_GB2312" w:eastAsia="仿宋_GB2312"/>
          <w:sz w:val="52"/>
          <w:szCs w:val="22"/>
          <w:lang w:val="en-US" w:eastAsia="zh-CN"/>
        </w:rPr>
        <w:t>3</w:t>
      </w:r>
      <w:r>
        <w:rPr>
          <w:rFonts w:hint="eastAsia" w:ascii="仿宋_GB2312" w:eastAsia="仿宋_GB2312"/>
          <w:sz w:val="52"/>
          <w:szCs w:val="22"/>
        </w:rPr>
        <w:t>年</w:t>
      </w:r>
      <w:r>
        <w:rPr>
          <w:rFonts w:hint="eastAsia" w:ascii="仿宋_GB2312" w:eastAsia="仿宋_GB2312"/>
          <w:sz w:val="52"/>
          <w:szCs w:val="22"/>
          <w:lang w:eastAsia="zh-CN"/>
        </w:rPr>
        <w:t>临江公司春节期间涉疫</w:t>
      </w:r>
      <w:r>
        <w:rPr>
          <w:rFonts w:hint="eastAsia" w:ascii="仿宋_GB2312" w:eastAsia="仿宋_GB2312"/>
          <w:sz w:val="52"/>
          <w:szCs w:val="22"/>
          <w:lang w:val="en-US" w:eastAsia="zh-CN"/>
        </w:rPr>
        <w:t>包材</w:t>
      </w:r>
      <w:r>
        <w:rPr>
          <w:rFonts w:hint="eastAsia" w:ascii="仿宋_GB2312" w:eastAsia="仿宋_GB2312"/>
          <w:sz w:val="52"/>
          <w:szCs w:val="22"/>
          <w:lang w:eastAsia="zh-CN"/>
        </w:rPr>
        <w:t>外包装袋</w:t>
      </w:r>
      <w:r>
        <w:rPr>
          <w:rFonts w:hint="eastAsia" w:ascii="仿宋_GB2312" w:eastAsia="仿宋_GB2312"/>
          <w:sz w:val="52"/>
          <w:szCs w:val="22"/>
        </w:rPr>
        <w:t>采购</w:t>
      </w:r>
      <w:r>
        <w:rPr>
          <w:rFonts w:hint="eastAsia" w:ascii="仿宋_GB2312" w:eastAsia="仿宋_GB2312"/>
          <w:sz w:val="52"/>
          <w:szCs w:val="22"/>
          <w:lang w:val="en-US" w:eastAsia="zh-CN"/>
        </w:rPr>
        <w:t>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202212013</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bookmarkStart w:id="13" w:name="_GoBack"/>
      <w:bookmarkEnd w:id="13"/>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pageBreakBefore w:val="0"/>
        <w:kinsoku/>
        <w:wordWrap/>
        <w:topLinePunct w:val="0"/>
        <w:bidi w:val="0"/>
        <w:spacing w:line="36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系</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人（</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联系方式（</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Style w:val="2"/>
        <w:rPr>
          <w:rFonts w:hint="eastAsia"/>
          <w:lang w:eastAsia="zh-CN"/>
        </w:rPr>
      </w:pPr>
    </w:p>
    <w:p>
      <w:pPr>
        <w:spacing w:line="480" w:lineRule="auto"/>
        <w:ind w:firstLine="2880" w:firstLineChars="800"/>
        <w:jc w:val="both"/>
        <w:rPr>
          <w:rStyle w:val="13"/>
          <w:rFonts w:hint="eastAsia" w:ascii="仿宋_GB2312" w:eastAsia="仿宋_GB2312"/>
          <w:sz w:val="30"/>
        </w:rPr>
      </w:pPr>
      <w:r>
        <w:rPr>
          <w:rFonts w:hint="eastAsia" w:ascii="仿宋_GB2312" w:hAnsi="宋体" w:eastAsia="仿宋_GB2312"/>
          <w:sz w:val="36"/>
        </w:rPr>
        <w:t>202</w:t>
      </w:r>
      <w:r>
        <w:rPr>
          <w:rFonts w:hint="eastAsia" w:ascii="仿宋_GB2312" w:hAnsi="宋体" w:eastAsia="仿宋_GB2312"/>
          <w:sz w:val="36"/>
          <w:lang w:val="en-US" w:eastAsia="zh-CN"/>
        </w:rPr>
        <w:t>3</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pacing w:line="360" w:lineRule="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（报价单位全称）</w:t>
      </w: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授权</w:t>
      </w:r>
      <w:r>
        <w:rPr>
          <w:rFonts w:hint="eastAsia" w:ascii="仿宋_GB2312" w:eastAsia="仿宋_GB2312"/>
          <w:sz w:val="30"/>
          <w:szCs w:val="30"/>
          <w:u w:val="single"/>
        </w:rPr>
        <w:t xml:space="preserve">      </w:t>
      </w:r>
      <w:r>
        <w:rPr>
          <w:rFonts w:hint="eastAsia" w:ascii="仿宋_GB2312" w:eastAsia="仿宋_GB2312"/>
          <w:sz w:val="30"/>
          <w:szCs w:val="30"/>
        </w:rPr>
        <w:t>（全名、职务、身份证号码）为</w:t>
      </w:r>
      <w:r>
        <w:rPr>
          <w:rFonts w:hint="eastAsia" w:ascii="仿宋_GB2312" w:eastAsia="仿宋_GB2312"/>
          <w:sz w:val="30"/>
          <w:szCs w:val="30"/>
          <w:lang w:eastAsia="zh-CN"/>
        </w:rPr>
        <w:t>授权代表</w:t>
      </w:r>
      <w:r>
        <w:rPr>
          <w:rFonts w:hint="eastAsia" w:ascii="仿宋_GB2312" w:eastAsia="仿宋_GB2312"/>
          <w:sz w:val="30"/>
          <w:szCs w:val="30"/>
        </w:rPr>
        <w:t>，参加贵方组织的</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w:t>
      </w:r>
      <w:r>
        <w:rPr>
          <w:rFonts w:hint="eastAsia" w:ascii="仿宋_GB2312" w:eastAsia="仿宋_GB2312"/>
          <w:sz w:val="30"/>
          <w:szCs w:val="30"/>
          <w:u w:val="single"/>
          <w:lang w:val="en-US" w:eastAsia="zh-CN"/>
        </w:rPr>
        <w:t>3</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临江公司春节期间涉疫</w:t>
      </w:r>
      <w:r>
        <w:rPr>
          <w:rFonts w:hint="eastAsia" w:ascii="仿宋_GB2312" w:eastAsia="仿宋_GB2312"/>
          <w:sz w:val="30"/>
          <w:szCs w:val="30"/>
          <w:u w:val="single"/>
          <w:lang w:val="en-US" w:eastAsia="zh-CN"/>
        </w:rPr>
        <w:t>包材</w:t>
      </w:r>
      <w:r>
        <w:rPr>
          <w:rFonts w:hint="eastAsia" w:ascii="仿宋_GB2312" w:eastAsia="仿宋_GB2312"/>
          <w:sz w:val="30"/>
          <w:szCs w:val="30"/>
          <w:u w:val="single"/>
          <w:lang w:eastAsia="zh-CN"/>
        </w:rPr>
        <w:t>外包装袋</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w:t>
      </w:r>
      <w:r>
        <w:rPr>
          <w:rFonts w:hint="eastAsia" w:ascii="仿宋_GB2312" w:eastAsia="仿宋_GB2312"/>
          <w:sz w:val="30"/>
          <w:szCs w:val="30"/>
          <w:u w:val="single"/>
        </w:rPr>
        <w:t xml:space="preserve"> </w:t>
      </w:r>
      <w:r>
        <w:rPr>
          <w:rFonts w:hint="eastAsia" w:ascii="仿宋_GB2312" w:eastAsia="仿宋_GB2312"/>
          <w:sz w:val="30"/>
          <w:szCs w:val="30"/>
        </w:rPr>
        <w:t>编号为</w:t>
      </w:r>
      <w:r>
        <w:rPr>
          <w:rFonts w:ascii="仿宋_GB2312" w:hAnsi="仿宋_GB2312" w:eastAsia="仿宋_GB2312" w:cs="仿宋_GB2312"/>
          <w:sz w:val="30"/>
          <w:szCs w:val="30"/>
        </w:rPr>
        <w:t xml:space="preserve"> </w:t>
      </w:r>
      <w:r>
        <w:rPr>
          <w:rFonts w:hint="eastAsia" w:ascii="仿宋_GB2312" w:eastAsia="仿宋_GB2312"/>
          <w:sz w:val="30"/>
          <w:szCs w:val="30"/>
          <w:u w:val="single"/>
        </w:rPr>
        <w:t xml:space="preserve"> </w:t>
      </w:r>
      <w:r>
        <w:rPr>
          <w:rFonts w:hint="default" w:ascii="仿宋_GB2312" w:eastAsia="仿宋_GB2312"/>
          <w:sz w:val="30"/>
          <w:szCs w:val="30"/>
          <w:u w:val="single"/>
          <w:lang w:val="en-US" w:eastAsia="zh-CN"/>
        </w:rPr>
        <w:t>202212013</w:t>
      </w:r>
      <w:r>
        <w:rPr>
          <w:rFonts w:hint="eastAsia" w:ascii="仿宋_GB2312" w:eastAsia="仿宋_GB2312"/>
          <w:sz w:val="30"/>
          <w:szCs w:val="30"/>
        </w:rPr>
        <w:t>询价采购活动，其在报价过程中的一切活动本公司均予承认。委托期限：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360" w:lineRule="auto"/>
        <w:ind w:firstLine="150" w:firstLineChars="50"/>
        <w:jc w:val="left"/>
        <w:rPr>
          <w:rFonts w:hint="eastAsia" w:ascii="仿宋_GB2312" w:eastAsia="仿宋_GB2312"/>
          <w:snapToGrid w:val="0"/>
          <w:sz w:val="30"/>
          <w:szCs w:val="30"/>
        </w:rPr>
      </w:pPr>
      <w:r>
        <w:rPr>
          <w:rFonts w:hint="eastAsia" w:ascii="仿宋_GB2312" w:eastAsia="仿宋_GB2312"/>
          <w:snapToGrid w:val="0"/>
          <w:sz w:val="30"/>
          <w:szCs w:val="30"/>
        </w:rPr>
        <w:t xml:space="preserve">    </w:t>
      </w:r>
      <w:r>
        <w:rPr>
          <w:rFonts w:hint="eastAsia" w:ascii="仿宋_GB2312" w:eastAsia="仿宋_GB2312"/>
          <w:snapToGrid w:val="0"/>
          <w:sz w:val="30"/>
          <w:szCs w:val="30"/>
          <w:lang w:eastAsia="zh-CN"/>
        </w:rPr>
        <w:t>授权代表</w:t>
      </w:r>
      <w:r>
        <w:rPr>
          <w:rFonts w:hint="eastAsia" w:ascii="仿宋_GB2312" w:eastAsia="仿宋_GB2312"/>
          <w:snapToGrid w:val="0"/>
          <w:sz w:val="30"/>
          <w:szCs w:val="30"/>
        </w:rPr>
        <w:t>无转委托权。</w:t>
      </w:r>
    </w:p>
    <w:p>
      <w:pPr>
        <w:spacing w:line="360" w:lineRule="auto"/>
        <w:ind w:firstLine="750" w:firstLineChars="250"/>
        <w:jc w:val="left"/>
        <w:rPr>
          <w:rFonts w:hint="eastAsia" w:ascii="仿宋_GB2312" w:eastAsia="仿宋_GB2312"/>
          <w:snapToGrid w:val="0"/>
          <w:sz w:val="30"/>
          <w:szCs w:val="30"/>
        </w:rPr>
      </w:pPr>
      <w:r>
        <w:rPr>
          <w:rFonts w:hint="eastAsia" w:ascii="仿宋_GB2312" w:eastAsia="仿宋_GB2312"/>
          <w:snapToGrid w:val="0"/>
          <w:sz w:val="30"/>
          <w:szCs w:val="30"/>
        </w:rPr>
        <w:t>附：法定代表人、</w:t>
      </w:r>
      <w:r>
        <w:rPr>
          <w:rFonts w:hint="eastAsia" w:ascii="仿宋_GB2312" w:eastAsia="仿宋_GB2312"/>
          <w:snapToGrid w:val="0"/>
          <w:sz w:val="30"/>
          <w:szCs w:val="30"/>
          <w:lang w:eastAsia="zh-CN"/>
        </w:rPr>
        <w:t>授权代表</w:t>
      </w:r>
      <w:r>
        <w:rPr>
          <w:rFonts w:hint="eastAsia" w:ascii="仿宋_GB2312" w:eastAsia="仿宋_GB2312"/>
          <w:snapToGrid w:val="0"/>
          <w:sz w:val="30"/>
          <w:szCs w:val="30"/>
        </w:rPr>
        <w:t>身份证明</w:t>
      </w:r>
    </w:p>
    <w:p>
      <w:pPr>
        <w:spacing w:line="600" w:lineRule="exact"/>
        <w:ind w:left="540" w:firstLine="30"/>
        <w:jc w:val="left"/>
        <w:rPr>
          <w:rFonts w:hint="eastAsia" w:ascii="仿宋_GB2312" w:eastAsia="仿宋_GB2312"/>
          <w:snapToGrid w:val="0"/>
          <w:sz w:val="30"/>
          <w:szCs w:val="30"/>
        </w:rPr>
      </w:pPr>
    </w:p>
    <w:p>
      <w:pPr>
        <w:spacing w:line="600" w:lineRule="exact"/>
        <w:ind w:left="540" w:firstLine="30"/>
        <w:jc w:val="left"/>
        <w:rPr>
          <w:rFonts w:hint="eastAsia" w:ascii="仿宋_GB2312" w:eastAsia="仿宋_GB2312"/>
          <w:sz w:val="30"/>
          <w:szCs w:val="30"/>
        </w:rPr>
      </w:pPr>
    </w:p>
    <w:p>
      <w:pPr>
        <w:spacing w:line="600" w:lineRule="exact"/>
        <w:ind w:left="540" w:firstLine="30"/>
        <w:jc w:val="left"/>
        <w:rPr>
          <w:rFonts w:hint="eastAsia" w:ascii="仿宋_GB2312" w:eastAsia="仿宋_GB2312"/>
          <w:sz w:val="30"/>
          <w:szCs w:val="30"/>
        </w:rPr>
      </w:pP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报价单位名称：</w:t>
      </w:r>
      <w:r>
        <w:rPr>
          <w:rFonts w:hint="eastAsia" w:ascii="仿宋_GB2312" w:eastAsia="仿宋_GB2312"/>
          <w:sz w:val="30"/>
          <w:szCs w:val="30"/>
          <w:u w:val="single"/>
        </w:rPr>
        <w:t xml:space="preserve">                    </w:t>
      </w:r>
      <w:r>
        <w:rPr>
          <w:rFonts w:hint="eastAsia" w:ascii="仿宋_GB2312" w:eastAsia="仿宋_GB2312"/>
          <w:sz w:val="30"/>
          <w:szCs w:val="30"/>
        </w:rPr>
        <w:t>（公章）</w:t>
      </w: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法定代表人签字：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u w:val="single"/>
        </w:rPr>
      </w:pPr>
      <w:r>
        <w:rPr>
          <w:rFonts w:hint="eastAsia" w:ascii="仿宋_GB2312" w:eastAsia="仿宋_GB2312"/>
          <w:sz w:val="30"/>
          <w:szCs w:val="30"/>
          <w:lang w:eastAsia="zh-CN"/>
        </w:rPr>
        <w:t>授权代表</w:t>
      </w:r>
      <w:r>
        <w:rPr>
          <w:rFonts w:hint="eastAsia" w:ascii="仿宋_GB2312" w:eastAsia="仿宋_GB2312"/>
          <w:sz w:val="30"/>
          <w:szCs w:val="30"/>
        </w:rPr>
        <w:t>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rPr>
      </w:pPr>
      <w:r>
        <w:rPr>
          <w:rFonts w:hint="eastAsia" w:ascii="仿宋_GB2312" w:eastAsia="仿宋_GB2312"/>
          <w:sz w:val="30"/>
          <w:szCs w:val="30"/>
          <w:lang w:eastAsia="zh-CN"/>
        </w:rPr>
        <w:t>授权代表</w:t>
      </w:r>
      <w:r>
        <w:rPr>
          <w:rFonts w:hint="eastAsia" w:ascii="仿宋_GB2312" w:eastAsia="仿宋_GB2312"/>
          <w:sz w:val="30"/>
          <w:szCs w:val="30"/>
        </w:rPr>
        <w:t>联系方式：</w:t>
      </w:r>
      <w:r>
        <w:rPr>
          <w:rFonts w:hint="eastAsia" w:ascii="仿宋_GB2312" w:eastAsia="仿宋_GB2312"/>
          <w:sz w:val="30"/>
          <w:szCs w:val="30"/>
          <w:u w:val="single"/>
        </w:rPr>
        <w:t xml:space="preserve">              </w:t>
      </w:r>
    </w:p>
    <w:p>
      <w:pPr>
        <w:adjustRightInd w:val="0"/>
        <w:snapToGrid w:val="0"/>
        <w:spacing w:line="360" w:lineRule="auto"/>
        <w:ind w:right="480"/>
        <w:jc w:val="left"/>
        <w:rPr>
          <w:rFonts w:hint="eastAsia" w:ascii="仿宋_GB2312" w:eastAsia="仿宋_GB2312"/>
          <w:sz w:val="30"/>
          <w:szCs w:val="30"/>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w:t>
      </w:r>
      <w:r>
        <w:rPr>
          <w:rFonts w:hint="eastAsia" w:ascii="仿宋_GB2312" w:eastAsia="仿宋_GB2312"/>
          <w:sz w:val="30"/>
          <w:szCs w:val="30"/>
          <w:u w:val="single"/>
          <w:lang w:val="en-US" w:eastAsia="zh-CN"/>
        </w:rPr>
        <w:t>3</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djustRightInd w:val="0"/>
        <w:snapToGrid w:val="0"/>
        <w:spacing w:line="360" w:lineRule="auto"/>
        <w:ind w:right="480"/>
        <w:jc w:val="left"/>
        <w:rPr>
          <w:rStyle w:val="13"/>
          <w:rFonts w:hint="eastAsia" w:ascii="仿宋_GB2312" w:eastAsia="仿宋_GB2312"/>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3"/>
          <w:rFonts w:hint="eastAsia" w:ascii="仿宋_GB2312" w:eastAsia="仿宋_GB2312"/>
          <w:sz w:val="30"/>
        </w:rPr>
      </w:pPr>
      <w:r>
        <w:rPr>
          <w:rStyle w:val="13"/>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w:t>
      </w:r>
      <w:r>
        <w:rPr>
          <w:rFonts w:hint="eastAsia" w:ascii="仿宋_GB2312" w:eastAsia="仿宋_GB2312"/>
          <w:sz w:val="30"/>
          <w:szCs w:val="30"/>
          <w:u w:val="single"/>
          <w:lang w:val="en-US" w:eastAsia="zh-CN"/>
        </w:rPr>
        <w:t>3</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临江公司春节期间涉疫</w:t>
      </w:r>
      <w:r>
        <w:rPr>
          <w:rFonts w:hint="eastAsia" w:ascii="仿宋_GB2312" w:eastAsia="仿宋_GB2312"/>
          <w:sz w:val="30"/>
          <w:szCs w:val="30"/>
          <w:u w:val="single"/>
          <w:lang w:val="en-US" w:eastAsia="zh-CN"/>
        </w:rPr>
        <w:t>包材</w:t>
      </w:r>
      <w:r>
        <w:rPr>
          <w:rFonts w:hint="eastAsia" w:ascii="仿宋_GB2312" w:eastAsia="仿宋_GB2312"/>
          <w:sz w:val="30"/>
          <w:szCs w:val="30"/>
          <w:u w:val="single"/>
          <w:lang w:eastAsia="zh-CN"/>
        </w:rPr>
        <w:t>外包装袋</w:t>
      </w:r>
      <w:r>
        <w:rPr>
          <w:rFonts w:hint="eastAsia" w:ascii="仿宋_GB2312" w:eastAsia="仿宋_GB2312"/>
          <w:sz w:val="30"/>
          <w:szCs w:val="30"/>
        </w:rPr>
        <w:t>采购</w:t>
      </w:r>
      <w:r>
        <w:rPr>
          <w:rFonts w:hint="eastAsia" w:ascii="仿宋_GB2312" w:eastAsia="仿宋_GB2312"/>
          <w:sz w:val="30"/>
          <w:szCs w:val="30"/>
          <w:lang w:val="en-US" w:eastAsia="zh-CN"/>
        </w:rPr>
        <w:t xml:space="preserve">项目 </w:t>
      </w:r>
      <w:r>
        <w:rPr>
          <w:rFonts w:hint="eastAsia" w:ascii="仿宋_GB2312" w:eastAsia="仿宋_GB2312"/>
          <w:sz w:val="30"/>
          <w:szCs w:val="30"/>
        </w:rPr>
        <w:t>，</w:t>
      </w:r>
      <w:r>
        <w:rPr>
          <w:rFonts w:hint="eastAsia" w:ascii="仿宋_GB2312" w:eastAsia="仿宋_GB2312"/>
          <w:sz w:val="30"/>
          <w:szCs w:val="30"/>
          <w:lang w:eastAsia="zh-CN"/>
        </w:rPr>
        <w:t>本次限额为</w:t>
      </w:r>
      <w:r>
        <w:rPr>
          <w:rFonts w:hint="default" w:ascii="仿宋_GB2312" w:eastAsia="仿宋_GB2312"/>
          <w:sz w:val="30"/>
          <w:szCs w:val="30"/>
          <w:u w:val="single"/>
          <w:lang w:val="en-US" w:eastAsia="zh-CN"/>
        </w:rPr>
        <w:t>5.5</w:t>
      </w:r>
      <w:r>
        <w:rPr>
          <w:rFonts w:hint="eastAsia" w:ascii="仿宋_GB2312" w:eastAsia="仿宋_GB2312"/>
          <w:sz w:val="30"/>
          <w:szCs w:val="30"/>
          <w:lang w:val="en-US" w:eastAsia="zh-CN"/>
        </w:rPr>
        <w:t>万元，</w:t>
      </w:r>
      <w:r>
        <w:rPr>
          <w:rFonts w:hint="eastAsia" w:ascii="仿宋_GB2312" w:eastAsia="仿宋_GB2312"/>
          <w:sz w:val="30"/>
          <w:szCs w:val="30"/>
        </w:rPr>
        <w:t>报价如下（金额：</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元</w:t>
      </w:r>
      <w:r>
        <w:rPr>
          <w:rFonts w:hint="eastAsia" w:ascii="仿宋_GB2312" w:eastAsia="仿宋_GB2312"/>
          <w:sz w:val="30"/>
          <w:szCs w:val="30"/>
          <w:lang w:eastAsia="zh-CN"/>
        </w:rPr>
        <w:t>，税率为</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p>
    <w:tbl>
      <w:tblPr>
        <w:tblStyle w:val="7"/>
        <w:tblW w:w="1013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2"/>
        <w:gridCol w:w="1391"/>
        <w:gridCol w:w="4541"/>
        <w:gridCol w:w="682"/>
        <w:gridCol w:w="1023"/>
        <w:gridCol w:w="900"/>
        <w:gridCol w:w="1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暂定数量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单价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9"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val="en-US" w:eastAsia="zh-CN"/>
              </w:rPr>
              <w:t>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eastAsia="zh-CN"/>
              </w:rPr>
              <w:t>外包装袋</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_GB2312" w:hAnsi="宋体" w:eastAsia="仿宋_GB2312"/>
                <w:sz w:val="30"/>
                <w:szCs w:val="30"/>
              </w:rPr>
            </w:pPr>
            <w:r>
              <w:rPr>
                <w:rFonts w:hint="eastAsia" w:ascii="仿宋_GB2312" w:hAnsi="宋体" w:eastAsia="仿宋_GB2312"/>
                <w:sz w:val="30"/>
                <w:szCs w:val="30"/>
                <w:lang w:val="en-US" w:eastAsia="zh-CN"/>
              </w:rPr>
              <w:t>长宽高70cm*60cm*90cm，双面10丝，方底四角袋，</w:t>
            </w:r>
            <w:r>
              <w:rPr>
                <w:rFonts w:hint="eastAsia" w:ascii="仿宋_GB2312" w:hAnsi="宋体" w:eastAsia="仿宋_GB2312" w:cs="宋体"/>
                <w:sz w:val="30"/>
                <w:szCs w:val="30"/>
                <w:lang w:val="en-US" w:eastAsia="zh-CN"/>
              </w:rPr>
              <w:t>不得有穿孔；材料为全新聚乙烯原料；颜色为黄色，装载10KG纸箱后，提起不破损。</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只</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40000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28"/>
          <w:szCs w:val="28"/>
        </w:rPr>
      </w:pPr>
      <w:r>
        <w:rPr>
          <w:rFonts w:hint="eastAsia" w:ascii="仿宋_GB2312" w:eastAsia="仿宋_GB2312"/>
          <w:b/>
          <w:bCs/>
          <w:sz w:val="28"/>
          <w:szCs w:val="28"/>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_GB2312" w:eastAsia="仿宋_GB2312"/>
          <w:sz w:val="24"/>
          <w:szCs w:val="24"/>
        </w:rPr>
      </w:pPr>
      <w:r>
        <w:rPr>
          <w:rFonts w:hint="eastAsia" w:ascii="仿宋_GB2312" w:eastAsia="仿宋_GB2312"/>
          <w:sz w:val="24"/>
          <w:szCs w:val="24"/>
        </w:rPr>
        <w:t>本项目报价包含全部的运输费</w:t>
      </w:r>
      <w:r>
        <w:rPr>
          <w:rFonts w:hint="eastAsia" w:ascii="仿宋_GB2312" w:eastAsia="仿宋_GB2312"/>
          <w:sz w:val="24"/>
          <w:szCs w:val="24"/>
          <w:lang w:eastAsia="zh-CN"/>
        </w:rPr>
        <w:t>、</w:t>
      </w:r>
      <w:r>
        <w:rPr>
          <w:rFonts w:hint="eastAsia" w:ascii="仿宋_GB2312" w:eastAsia="仿宋_GB2312"/>
          <w:sz w:val="24"/>
          <w:szCs w:val="24"/>
        </w:rPr>
        <w:t>装卸费、税费等一切费用</w:t>
      </w:r>
      <w:r>
        <w:rPr>
          <w:rFonts w:hint="eastAsia" w:ascii="仿宋_GB2312" w:eastAsia="仿宋_GB2312"/>
          <w:sz w:val="24"/>
          <w:szCs w:val="24"/>
          <w:lang w:eastAsia="zh-CN"/>
        </w:rPr>
        <w:t>，发票必须为增值税专用发票</w:t>
      </w:r>
      <w:r>
        <w:rPr>
          <w:rFonts w:hint="eastAsia" w:ascii="仿宋_GB2312" w:eastAsia="仿宋_GB2312"/>
          <w:sz w:val="24"/>
          <w:szCs w:val="24"/>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报价总金额不得超过限额，否则为无效报价。</w:t>
      </w:r>
      <w:r>
        <w:rPr>
          <w:rFonts w:hint="eastAsia" w:ascii="仿宋_GB2312" w:hAnsi="Times New Roman" w:eastAsia="仿宋_GB2312" w:cs="Times New Roman"/>
          <w:sz w:val="24"/>
          <w:szCs w:val="24"/>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lang w:val="en-US" w:eastAsia="zh-CN"/>
        </w:rPr>
      </w:pPr>
      <w:r>
        <w:rPr>
          <w:rFonts w:hint="eastAsia" w:ascii="仿宋_GB2312" w:hAnsi="Times New Roman" w:eastAsia="仿宋_GB2312" w:cs="Times New Roman"/>
          <w:sz w:val="24"/>
          <w:szCs w:val="24"/>
          <w:lang w:val="en-US" w:eastAsia="zh-CN"/>
        </w:rPr>
        <w:t>分2批次供货，根据杭州防疫政策情况，</w:t>
      </w:r>
      <w:r>
        <w:rPr>
          <w:rFonts w:hint="eastAsia" w:ascii="仿宋_GB2312" w:eastAsia="仿宋_GB2312" w:cs="Times New Roman"/>
          <w:sz w:val="24"/>
          <w:szCs w:val="24"/>
          <w:lang w:val="en-US" w:eastAsia="zh-CN"/>
        </w:rPr>
        <w:t>采购人</w:t>
      </w:r>
      <w:r>
        <w:rPr>
          <w:rFonts w:hint="eastAsia" w:ascii="仿宋_GB2312" w:hAnsi="Times New Roman" w:eastAsia="仿宋_GB2312" w:cs="Times New Roman"/>
          <w:sz w:val="24"/>
          <w:szCs w:val="24"/>
          <w:lang w:val="en-US" w:eastAsia="zh-CN"/>
        </w:rPr>
        <w:t>有权要求</w:t>
      </w:r>
      <w:r>
        <w:rPr>
          <w:rFonts w:hint="eastAsia" w:ascii="仿宋_GB2312" w:eastAsia="仿宋_GB2312" w:cs="Times New Roman"/>
          <w:sz w:val="24"/>
          <w:szCs w:val="24"/>
          <w:lang w:val="en-US" w:eastAsia="zh-CN"/>
        </w:rPr>
        <w:t>中标人</w:t>
      </w:r>
      <w:r>
        <w:rPr>
          <w:rFonts w:hint="eastAsia" w:ascii="仿宋_GB2312" w:hAnsi="Times New Roman" w:eastAsia="仿宋_GB2312" w:cs="Times New Roman"/>
          <w:sz w:val="24"/>
          <w:szCs w:val="24"/>
          <w:lang w:val="en-US" w:eastAsia="zh-CN"/>
        </w:rPr>
        <w:t>供货进行按实调整，并根据</w:t>
      </w:r>
      <w:r>
        <w:rPr>
          <w:rFonts w:hint="eastAsia" w:ascii="仿宋_GB2312" w:eastAsia="仿宋_GB2312" w:cs="Times New Roman"/>
          <w:sz w:val="24"/>
          <w:szCs w:val="24"/>
          <w:lang w:val="en-US" w:eastAsia="zh-CN"/>
        </w:rPr>
        <w:t>采购人</w:t>
      </w:r>
      <w:r>
        <w:rPr>
          <w:rFonts w:hint="eastAsia" w:ascii="仿宋_GB2312" w:hAnsi="Times New Roman" w:eastAsia="仿宋_GB2312" w:cs="Times New Roman"/>
          <w:sz w:val="24"/>
          <w:szCs w:val="24"/>
          <w:lang w:val="en-US" w:eastAsia="zh-CN"/>
        </w:rPr>
        <w:t>要求按需供货</w:t>
      </w:r>
      <w:r>
        <w:rPr>
          <w:rFonts w:hint="eastAsia" w:ascii="仿宋_GB2312" w:eastAsia="仿宋_GB2312" w:cs="Times New Roman"/>
          <w:sz w:val="24"/>
          <w:szCs w:val="24"/>
          <w:lang w:val="en-US" w:eastAsia="zh-CN"/>
        </w:rPr>
        <w:t>。</w:t>
      </w:r>
      <w:r>
        <w:rPr>
          <w:rFonts w:hint="eastAsia" w:ascii="仿宋_GB2312" w:hAnsi="Times New Roman" w:eastAsia="仿宋_GB2312" w:cs="Times New Roman"/>
          <w:sz w:val="24"/>
          <w:szCs w:val="24"/>
          <w:lang w:val="en-US" w:eastAsia="zh-CN"/>
        </w:rPr>
        <w:t>若因防疫政策调整，采购人不再需要采购</w:t>
      </w:r>
      <w:r>
        <w:rPr>
          <w:rFonts w:hint="eastAsia" w:ascii="仿宋_GB2312" w:eastAsia="仿宋_GB2312" w:cs="Times New Roman"/>
          <w:sz w:val="24"/>
          <w:szCs w:val="24"/>
          <w:lang w:val="en-US" w:eastAsia="zh-CN"/>
        </w:rPr>
        <w:t>外包装袋</w:t>
      </w:r>
      <w:r>
        <w:rPr>
          <w:rFonts w:hint="eastAsia" w:ascii="仿宋_GB2312" w:hAnsi="Times New Roman" w:eastAsia="仿宋_GB2312" w:cs="Times New Roman"/>
          <w:sz w:val="24"/>
          <w:szCs w:val="24"/>
          <w:lang w:val="en-US" w:eastAsia="zh-CN"/>
        </w:rPr>
        <w:t>时，终止双方采购合同，不视采购人违约。</w:t>
      </w:r>
      <w:r>
        <w:rPr>
          <w:rFonts w:hint="eastAsia" w:ascii="仿宋_GB2312" w:hAnsi="Times New Roman" w:eastAsia="仿宋_GB2312" w:cs="Times New Roman"/>
          <w:sz w:val="24"/>
          <w:szCs w:val="24"/>
          <w:lang w:val="en-US" w:eastAsia="zh-CN"/>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202</w:t>
      </w:r>
      <w:r>
        <w:rPr>
          <w:rFonts w:hint="eastAsia" w:ascii="仿宋_GB2312" w:eastAsia="仿宋_GB2312"/>
          <w:sz w:val="30"/>
          <w:szCs w:val="30"/>
          <w:lang w:val="en-US" w:eastAsia="zh-CN"/>
        </w:rPr>
        <w:t>3年    月    日</w:t>
      </w:r>
    </w:p>
    <w:p>
      <w:pPr>
        <w:spacing w:line="480" w:lineRule="auto"/>
        <w:jc w:val="left"/>
        <w:rPr>
          <w:rFonts w:hint="eastAsia" w:ascii="仿宋_GB2312" w:eastAsia="仿宋_GB2312"/>
          <w:b/>
          <w:spacing w:val="-2"/>
          <w:sz w:val="30"/>
        </w:rPr>
      </w:pPr>
      <w:bookmarkStart w:id="11" w:name="_Toc108839328"/>
      <w:bookmarkStart w:id="12" w:name="_Toc103165678"/>
      <w:r>
        <w:rPr>
          <w:rStyle w:val="13"/>
          <w:rFonts w:hint="eastAsia" w:ascii="仿宋_GB2312" w:eastAsia="仿宋_GB2312"/>
          <w:sz w:val="30"/>
        </w:rPr>
        <w:t>附件</w:t>
      </w:r>
      <w:bookmarkEnd w:id="11"/>
      <w:bookmarkEnd w:id="12"/>
      <w:r>
        <w:rPr>
          <w:rStyle w:val="13"/>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2648" w:firstLineChars="600"/>
        <w:jc w:val="both"/>
        <w:rPr>
          <w:rFonts w:hint="eastAsia" w:ascii="宋体" w:hAnsi="宋体" w:eastAsia="宋体" w:cs="宋体"/>
          <w:b/>
          <w:spacing w:val="40"/>
          <w:sz w:val="36"/>
          <w:szCs w:val="36"/>
        </w:rPr>
      </w:pPr>
      <w:r>
        <w:rPr>
          <w:rFonts w:hint="eastAsia" w:ascii="宋体" w:hAnsi="宋体" w:eastAsia="宋体" w:cs="宋体"/>
          <w:b/>
          <w:spacing w:val="40"/>
          <w:sz w:val="36"/>
          <w:szCs w:val="36"/>
        </w:rPr>
        <w:t>服务质量保证承诺函</w:t>
      </w:r>
    </w:p>
    <w:p>
      <w:pPr>
        <w:snapToGrid w:val="0"/>
        <w:ind w:firstLine="1926" w:firstLineChars="600"/>
        <w:jc w:val="left"/>
        <w:rPr>
          <w:rFonts w:hint="eastAsia"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val="en-US" w:eastAsia="zh-CN"/>
        </w:rPr>
        <w:t xml:space="preserve">  </w:t>
      </w:r>
      <w:r>
        <w:rPr>
          <w:rFonts w:hint="default" w:ascii="仿宋_GB2312" w:eastAsia="仿宋_GB2312"/>
          <w:sz w:val="30"/>
          <w:szCs w:val="30"/>
          <w:u w:val="single"/>
          <w:lang w:val="en-US" w:eastAsia="zh-CN"/>
        </w:rPr>
        <w:t>202</w:t>
      </w:r>
      <w:r>
        <w:rPr>
          <w:rFonts w:hint="eastAsia" w:ascii="仿宋_GB2312" w:eastAsia="仿宋_GB2312"/>
          <w:sz w:val="30"/>
          <w:szCs w:val="30"/>
          <w:u w:val="single"/>
          <w:lang w:val="en-US" w:eastAsia="zh-CN"/>
        </w:rPr>
        <w:t>3年临江公司春节期间涉疫包材外包装袋采购项目</w:t>
      </w:r>
      <w:r>
        <w:rPr>
          <w:rFonts w:hint="eastAsia" w:ascii="仿宋_GB2312" w:eastAsia="仿宋_GB2312"/>
          <w:sz w:val="30"/>
          <w:szCs w:val="30"/>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1.我公司所供产品均为原厂生产</w:t>
      </w:r>
      <w:r>
        <w:rPr>
          <w:rFonts w:hint="eastAsia" w:ascii="仿宋_GB2312" w:eastAsia="仿宋_GB2312"/>
          <w:sz w:val="30"/>
          <w:szCs w:val="30"/>
          <w:lang w:eastAsia="zh-CN"/>
        </w:rPr>
        <w:t>或</w:t>
      </w:r>
      <w:r>
        <w:rPr>
          <w:rFonts w:hint="eastAsia" w:ascii="仿宋_GB2312" w:eastAsia="仿宋_GB2312"/>
          <w:sz w:val="30"/>
          <w:szCs w:val="30"/>
        </w:rPr>
        <w:t>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5</w:t>
      </w:r>
      <w:r>
        <w:rPr>
          <w:rFonts w:hint="eastAsia" w:ascii="仿宋_GB2312" w:eastAsia="仿宋_GB2312"/>
          <w:sz w:val="30"/>
          <w:szCs w:val="30"/>
        </w:rPr>
        <w:t>.我公司对提供的产品进行质量保证，若因我公司产品质量问题，造成贵公司损失的，我公司承担相应责任。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600" w:firstLineChars="200"/>
        <w:jc w:val="right"/>
        <w:textAlignment w:val="auto"/>
        <w:rPr>
          <w:rFonts w:hint="eastAsia" w:ascii="仿宋_GB2312" w:hAnsi="宋体" w:eastAsia="仿宋_GB2312"/>
          <w:sz w:val="30"/>
          <w:szCs w:val="30"/>
        </w:rPr>
      </w:pPr>
      <w:r>
        <w:rPr>
          <w:rFonts w:hint="eastAsia" w:ascii="仿宋_GB2312" w:hAnsi="宋体" w:eastAsia="仿宋_GB2312"/>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ascii="仿宋_GB2312" w:hAnsi="宋体" w:eastAsia="仿宋_GB2312"/>
          <w:sz w:val="30"/>
          <w:szCs w:val="30"/>
        </w:rPr>
      </w:pP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default" w:ascii="仿宋_GB2312" w:hAnsi="宋体" w:eastAsia="仿宋_GB2312"/>
          <w:sz w:val="30"/>
          <w:szCs w:val="30"/>
          <w:lang w:val="en-US"/>
        </w:rPr>
        <w:t>202</w:t>
      </w:r>
      <w:r>
        <w:rPr>
          <w:rFonts w:hint="eastAsia" w:ascii="仿宋_GB2312" w:hAnsi="宋体" w:eastAsia="仿宋_GB2312"/>
          <w:sz w:val="30"/>
          <w:szCs w:val="30"/>
          <w:lang w:val="en-US" w:eastAsia="zh-CN"/>
        </w:rPr>
        <w:t>3</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
      </w:pPr>
    </w:p>
    <w:p>
      <w:pPr>
        <w:rPr>
          <w:rFonts w:hint="default"/>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附件五</w:t>
      </w:r>
    </w:p>
    <w:p>
      <w:pPr>
        <w:pStyle w:val="2"/>
        <w:rPr>
          <w:rStyle w:val="13"/>
          <w:rFonts w:hint="eastAsia" w:ascii="仿宋" w:hAnsi="仿宋" w:eastAsia="仿宋" w:cs="仿宋"/>
          <w:b/>
          <w:sz w:val="30"/>
          <w:lang w:val="en-US" w:eastAsia="zh-CN"/>
        </w:rPr>
      </w:pPr>
      <w:r>
        <w:rPr>
          <w:rFonts w:hint="eastAsia" w:ascii="仿宋" w:hAnsi="仿宋" w:eastAsia="仿宋" w:cs="仿宋"/>
          <w:sz w:val="30"/>
          <w:szCs w:val="30"/>
          <w:lang w:val="en-US" w:eastAsia="zh-CN"/>
        </w:rPr>
        <w:t xml:space="preserve">   </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pStyle w:val="2"/>
        <w:rPr>
          <w:rStyle w:val="13"/>
          <w:rFonts w:hint="eastAsia" w:ascii="仿宋_GB2312" w:eastAsia="仿宋_GB2312"/>
          <w:b/>
          <w:spacing w:val="0"/>
          <w:sz w:val="44"/>
          <w:lang w:val="en-GB"/>
        </w:rPr>
      </w:pPr>
      <w:r>
        <w:rPr>
          <w:rFonts w:hint="eastAsia" w:ascii="仿宋" w:hAnsi="仿宋" w:eastAsia="仿宋" w:cs="仿宋"/>
          <w:sz w:val="30"/>
          <w:szCs w:val="30"/>
          <w:lang w:val="en-US" w:eastAsia="zh-CN"/>
        </w:rPr>
        <w:t xml:space="preserve">附件六         </w:t>
      </w:r>
      <w:r>
        <w:rPr>
          <w:rStyle w:val="13"/>
          <w:rFonts w:hint="eastAsia" w:ascii="仿宋_GB2312" w:eastAsia="仿宋_GB2312"/>
          <w:b/>
          <w:spacing w:val="0"/>
          <w:sz w:val="44"/>
          <w:lang w:val="en-GB"/>
        </w:rPr>
        <w:t xml:space="preserve"> </w:t>
      </w:r>
    </w:p>
    <w:p>
      <w:pPr>
        <w:pStyle w:val="2"/>
        <w:ind w:firstLine="3534" w:firstLineChars="800"/>
        <w:jc w:val="left"/>
        <w:rPr>
          <w:rStyle w:val="13"/>
          <w:rFonts w:hint="eastAsia" w:ascii="仿宋_GB2312" w:eastAsia="仿宋_GB2312"/>
          <w:b/>
          <w:spacing w:val="0"/>
          <w:sz w:val="44"/>
          <w:lang w:val="en-GB"/>
        </w:rPr>
      </w:pPr>
      <w:r>
        <w:rPr>
          <w:rStyle w:val="13"/>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春节期间外包装袋</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3"/>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品牌、规格型号</w:t>
      </w:r>
      <w:r>
        <w:rPr>
          <w:rFonts w:hint="eastAsia" w:ascii="仿宋_GB2312" w:hAnsi="宋体" w:eastAsia="仿宋_GB2312"/>
          <w:sz w:val="24"/>
          <w:szCs w:val="24"/>
        </w:rPr>
        <w:t>、单价、总价（金额: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元，税率为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，如下：</w:t>
      </w:r>
    </w:p>
    <w:tbl>
      <w:tblPr>
        <w:tblStyle w:val="7"/>
        <w:tblW w:w="9504" w:type="dxa"/>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777"/>
        <w:gridCol w:w="3450"/>
        <w:gridCol w:w="573"/>
        <w:gridCol w:w="1145"/>
        <w:gridCol w:w="914"/>
        <w:gridCol w:w="1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序号</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物资名称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型号规格</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单位</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暂定</w:t>
            </w:r>
          </w:p>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数量</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单价（元）</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外包装袋</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长宽高70cm*60cm*90cm，双面10丝，方底四角袋，不得有穿孔；材料为全新聚乙烯原料；颜色为黄色，装载10KG纸箱后，提起不破损。。</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40000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p>
        </w:tc>
      </w:tr>
    </w:tbl>
    <w:p>
      <w:pPr>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w:t>
      </w:r>
      <w:r>
        <w:rPr>
          <w:rFonts w:hint="eastAsia" w:ascii="仿宋_GB2312" w:hAnsi="宋体" w:eastAsia="仿宋_GB2312"/>
          <w:sz w:val="24"/>
          <w:szCs w:val="24"/>
          <w:lang w:eastAsia="zh-CN"/>
        </w:rPr>
        <w:t>为分</w:t>
      </w:r>
      <w:r>
        <w:rPr>
          <w:rFonts w:hint="eastAsia" w:ascii="仿宋_GB2312" w:hAnsi="宋体" w:eastAsia="仿宋_GB2312"/>
          <w:sz w:val="24"/>
          <w:szCs w:val="24"/>
          <w:lang w:val="en-US" w:eastAsia="zh-CN"/>
        </w:rPr>
        <w:t>2</w:t>
      </w:r>
      <w:r>
        <w:rPr>
          <w:rFonts w:hint="eastAsia" w:ascii="仿宋_GB2312" w:hAnsi="宋体" w:eastAsia="仿宋_GB2312"/>
          <w:sz w:val="24"/>
          <w:szCs w:val="24"/>
          <w:lang w:eastAsia="zh-CN"/>
        </w:rPr>
        <w:t>批次供货合同，根据杭州防疫政策情况，甲方有权要求乙方供货按实调整，并根据乙方要求按需供货。供货</w:t>
      </w:r>
      <w:r>
        <w:rPr>
          <w:rFonts w:hint="eastAsia" w:ascii="仿宋_GB2312" w:hAnsi="宋体" w:eastAsia="仿宋_GB2312"/>
          <w:sz w:val="24"/>
          <w:szCs w:val="24"/>
          <w:lang w:val="en-US" w:eastAsia="zh-CN"/>
        </w:rPr>
        <w:t>数量满</w:t>
      </w:r>
      <w:r>
        <w:rPr>
          <w:rFonts w:hint="eastAsia" w:ascii="仿宋_GB2312" w:hAnsi="宋体" w:eastAsia="仿宋_GB2312"/>
          <w:sz w:val="24"/>
          <w:szCs w:val="24"/>
          <w:lang w:eastAsia="zh-CN"/>
        </w:rPr>
        <w:t>后合同自动终止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w:t>
      </w:r>
      <w:r>
        <w:rPr>
          <w:rFonts w:hint="eastAsia" w:ascii="仿宋_GB2312" w:hAnsi="宋体" w:eastAsia="仿宋_GB2312" w:cs="Times New Roman"/>
          <w:color w:val="auto"/>
          <w:sz w:val="24"/>
          <w:szCs w:val="24"/>
          <w:highlight w:val="none"/>
          <w:lang w:val="en-US" w:eastAsia="zh-CN"/>
        </w:rPr>
        <w:t>应满足要求，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r>
        <w:rPr>
          <w:rFonts w:hint="eastAsia" w:ascii="仿宋_GB2312" w:hAnsi="宋体" w:eastAsia="仿宋_GB2312"/>
          <w:sz w:val="24"/>
          <w:szCs w:val="24"/>
          <w:lang w:eastAsia="zh-CN"/>
        </w:rPr>
        <w:t>甲方</w:t>
      </w:r>
      <w:r>
        <w:rPr>
          <w:rFonts w:hint="eastAsia" w:ascii="仿宋_GB2312" w:hAnsi="宋体" w:eastAsia="仿宋_GB2312"/>
          <w:sz w:val="24"/>
          <w:szCs w:val="24"/>
        </w:rPr>
        <w:t>有权对货物进行抽检并送第三方检测，检测费由责任方承担。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乙方应保证货物是全新、未使用过的合格品，并完全符合国家或生产企业规定的质量、规格和性能要求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分批次</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5个工作</w:t>
      </w:r>
      <w:r>
        <w:rPr>
          <w:rFonts w:hint="eastAsia" w:ascii="仿宋_GB2312" w:hAnsi="宋体" w:eastAsia="仿宋_GB2312" w:cs="宋体"/>
          <w:kern w:val="0"/>
          <w:sz w:val="24"/>
          <w:szCs w:val="22"/>
        </w:rPr>
        <w:t>日内完成供货。乙方须提供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w:t>
      </w:r>
      <w:r>
        <w:rPr>
          <w:rFonts w:hint="eastAsia" w:ascii="仿宋_GB2312" w:hAnsi="宋体" w:eastAsia="仿宋_GB2312"/>
          <w:color w:val="auto"/>
          <w:sz w:val="24"/>
          <w:szCs w:val="24"/>
        </w:rPr>
        <w:t>际问题。期间乙方技术人员所产生的一切费用自行承担。</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五、履约保证金。</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 xml:space="preserve"> 元（约合同总价的5%）作为履约保证金。待</w:t>
      </w:r>
      <w:r>
        <w:rPr>
          <w:rFonts w:hint="eastAsia" w:ascii="仿宋_GB2312" w:hAnsi="宋体" w:eastAsia="仿宋_GB2312"/>
          <w:color w:val="auto"/>
          <w:sz w:val="24"/>
          <w:szCs w:val="24"/>
          <w:lang w:eastAsia="zh-CN"/>
        </w:rPr>
        <w:t>合同结束</w:t>
      </w:r>
      <w:r>
        <w:rPr>
          <w:rFonts w:hint="eastAsia" w:ascii="仿宋_GB2312" w:hAnsi="宋体" w:eastAsia="仿宋_GB2312"/>
          <w:color w:val="auto"/>
          <w:sz w:val="24"/>
          <w:szCs w:val="24"/>
        </w:rPr>
        <w:t>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货物合同价款0.2%的违约金；乙方逾期10日不能交付的，自逾期的第11日起，向甲方每日偿付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eastAsia" w:ascii="仿宋_GB2312" w:hAnsi="宋体" w:eastAsia="仿宋_GB2312"/>
          <w:sz w:val="24"/>
          <w:szCs w:val="24"/>
          <w:lang w:val="en-US" w:eastAsia="zh-CN"/>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w:t>
      </w:r>
      <w:r>
        <w:rPr>
          <w:rFonts w:hint="eastAsia" w:ascii="仿宋_GB2312" w:hAnsi="宋体" w:eastAsia="仿宋_GB2312"/>
          <w:sz w:val="24"/>
          <w:szCs w:val="24"/>
          <w:lang w:val="en-US" w:eastAsia="zh-CN"/>
        </w:rPr>
        <w:t>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7.若因防疫政策调整，甲方不再需要采购外包装袋时，双方终止采购合同，不视甲方违约；若乙方根据甲方订单完成生产的部分，甲方应当予以接受，不得拒收，未生产部分乙方应当及时停止生产。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w:t>
      </w:r>
      <w:r>
        <w:rPr>
          <w:rFonts w:hint="eastAsia" w:ascii="仿宋_GB2312" w:hAnsi="宋体" w:eastAsia="仿宋_GB2312"/>
          <w:sz w:val="24"/>
          <w:szCs w:val="24"/>
          <w:lang w:eastAsia="zh-CN"/>
        </w:rPr>
        <w:t>肆</w:t>
      </w:r>
      <w:r>
        <w:rPr>
          <w:rFonts w:hint="eastAsia" w:ascii="仿宋_GB2312" w:hAnsi="宋体" w:eastAsia="仿宋_GB2312"/>
          <w:sz w:val="24"/>
          <w:szCs w:val="24"/>
        </w:rPr>
        <w:t>份，甲方、乙方各执</w:t>
      </w:r>
      <w:r>
        <w:rPr>
          <w:rFonts w:hint="eastAsia" w:ascii="仿宋_GB2312" w:hAnsi="宋体" w:eastAsia="仿宋_GB2312"/>
          <w:sz w:val="24"/>
          <w:szCs w:val="24"/>
          <w:lang w:eastAsia="zh-CN"/>
        </w:rPr>
        <w:t>两</w:t>
      </w:r>
      <w:r>
        <w:rPr>
          <w:rFonts w:hint="eastAsia" w:ascii="仿宋_GB2312" w:hAnsi="宋体" w:eastAsia="仿宋_GB2312"/>
          <w:sz w:val="24"/>
          <w:szCs w:val="24"/>
        </w:rPr>
        <w:t>份。</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附件七</w:t>
      </w:r>
    </w:p>
    <w:p>
      <w:pPr>
        <w:pStyle w:val="2"/>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 xml:space="preserve">                    样式图片参照图</w:t>
      </w:r>
    </w:p>
    <w:p>
      <w:pPr>
        <w:rPr>
          <w:rFonts w:hint="default"/>
          <w:lang w:val="en-US" w:eastAsia="zh-CN"/>
        </w:rPr>
      </w:pPr>
      <w:r>
        <w:rPr>
          <w:rFonts w:hint="eastAsia"/>
          <w:lang w:val="en-US" w:eastAsia="zh-CN"/>
        </w:rPr>
        <w:t xml:space="preserve">     </w:t>
      </w:r>
      <w:r>
        <w:rPr>
          <w:rFonts w:hint="default"/>
          <w:lang w:val="en-US" w:eastAsia="zh-CN"/>
        </w:rPr>
        <w:drawing>
          <wp:inline distT="0" distB="0" distL="114300" distR="114300">
            <wp:extent cx="2385695" cy="2643505"/>
            <wp:effectExtent l="0" t="0" r="4445" b="14605"/>
            <wp:docPr id="1" name="图片 1" descr="17e82ac4d571b7900161f889b076b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e82ac4d571b7900161f889b076bde"/>
                    <pic:cNvPicPr>
                      <a:picLocks noChangeAspect="1"/>
                    </pic:cNvPicPr>
                  </pic:nvPicPr>
                  <pic:blipFill>
                    <a:blip r:embed="rId5"/>
                    <a:srcRect l="4371" t="8430" r="7374" b="12226"/>
                    <a:stretch>
                      <a:fillRect/>
                    </a:stretch>
                  </pic:blipFill>
                  <pic:spPr>
                    <a:xfrm rot="16200000">
                      <a:off x="0" y="0"/>
                      <a:ext cx="2385695" cy="2643505"/>
                    </a:xfrm>
                    <a:prstGeom prst="rect">
                      <a:avLst/>
                    </a:prstGeom>
                  </pic:spPr>
                </pic:pic>
              </a:graphicData>
            </a:graphic>
          </wp:inline>
        </w:drawing>
      </w:r>
      <w:r>
        <w:rPr>
          <w:rFonts w:hint="default"/>
          <w:lang w:val="en-US" w:eastAsia="zh-CN"/>
        </w:rPr>
        <w:drawing>
          <wp:inline distT="0" distB="0" distL="114300" distR="114300">
            <wp:extent cx="2692400" cy="2385695"/>
            <wp:effectExtent l="0" t="0" r="12700" b="14605"/>
            <wp:docPr id="2" name="图片 2" descr="082be114872975a0b4716ef50dff4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82be114872975a0b4716ef50dff4dc"/>
                    <pic:cNvPicPr>
                      <a:picLocks noChangeAspect="1"/>
                    </pic:cNvPicPr>
                  </pic:nvPicPr>
                  <pic:blipFill>
                    <a:blip r:embed="rId6"/>
                    <a:stretch>
                      <a:fillRect/>
                    </a:stretch>
                  </pic:blipFill>
                  <pic:spPr>
                    <a:xfrm>
                      <a:off x="0" y="0"/>
                      <a:ext cx="2692400" cy="2385695"/>
                    </a:xfrm>
                    <a:prstGeom prst="rect">
                      <a:avLst/>
                    </a:prstGeom>
                  </pic:spPr>
                </pic:pic>
              </a:graphicData>
            </a:graphic>
          </wp:inline>
        </w:drawing>
      </w:r>
    </w:p>
    <w:p>
      <w:pPr>
        <w:ind w:firstLine="1807" w:firstLineChars="600"/>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图一：平铺图             图二：展开俯视图</w:t>
      </w:r>
    </w:p>
    <w:p>
      <w:pPr>
        <w:pStyle w:val="2"/>
        <w:rPr>
          <w:rFonts w:hint="default"/>
          <w:lang w:val="en-US" w:eastAsia="zh-CN"/>
        </w:rPr>
      </w:pPr>
    </w:p>
    <w:p>
      <w:pPr>
        <w:pStyle w:val="2"/>
        <w:rPr>
          <w:rFonts w:hint="eastAsia"/>
          <w:lang w:val="en-US" w:eastAsia="zh-CN"/>
        </w:rPr>
      </w:pPr>
      <w:r>
        <w:rPr>
          <w:rFonts w:hint="default"/>
          <w:lang w:val="en-US" w:eastAsia="zh-CN"/>
        </w:rPr>
        <w:drawing>
          <wp:anchor distT="0" distB="0" distL="114300" distR="114300" simplePos="0" relativeHeight="251659264" behindDoc="1" locked="0" layoutInCell="1" allowOverlap="1">
            <wp:simplePos x="0" y="0"/>
            <wp:positionH relativeFrom="column">
              <wp:posOffset>985520</wp:posOffset>
            </wp:positionH>
            <wp:positionV relativeFrom="paragraph">
              <wp:posOffset>24130</wp:posOffset>
            </wp:positionV>
            <wp:extent cx="3423285" cy="2864485"/>
            <wp:effectExtent l="0" t="0" r="5715" b="12065"/>
            <wp:wrapNone/>
            <wp:docPr id="3" name="图片 3" descr="8844fcc61c9171f6beae31fc6a0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844fcc61c9171f6beae31fc6a07392"/>
                    <pic:cNvPicPr>
                      <a:picLocks noChangeAspect="1"/>
                    </pic:cNvPicPr>
                  </pic:nvPicPr>
                  <pic:blipFill>
                    <a:blip r:embed="rId7"/>
                    <a:srcRect t="14671" b="4405"/>
                    <a:stretch>
                      <a:fillRect/>
                    </a:stretch>
                  </pic:blipFill>
                  <pic:spPr>
                    <a:xfrm>
                      <a:off x="0" y="0"/>
                      <a:ext cx="3423285" cy="2864485"/>
                    </a:xfrm>
                    <a:prstGeom prst="rect">
                      <a:avLst/>
                    </a:prstGeom>
                  </pic:spPr>
                </pic:pic>
              </a:graphicData>
            </a:graphic>
          </wp:anchor>
        </w:drawing>
      </w:r>
      <w:r>
        <w:rPr>
          <w:rFonts w:hint="eastAsia"/>
          <w:lang w:val="en-US" w:eastAsia="zh-CN"/>
        </w:rPr>
        <w:t xml:space="preserve">    </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ind w:firstLine="3012" w:firstLineChars="1000"/>
        <w:rPr>
          <w:rFonts w:hint="default"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图三：侧面图</w:t>
      </w:r>
    </w:p>
    <w:p>
      <w:pPr>
        <w:rPr>
          <w:rFonts w:hint="eastAsia"/>
          <w:lang w:val="en-US" w:eastAsia="zh-CN"/>
        </w:rPr>
      </w:pPr>
    </w:p>
    <w:p>
      <w:pPr>
        <w:pStyle w:val="2"/>
        <w:rPr>
          <w:rFonts w:hint="eastAsia"/>
          <w:lang w:val="en-US" w:eastAsia="zh-CN"/>
        </w:rPr>
      </w:pPr>
    </w:p>
    <w:p>
      <w:pPr>
        <w:rPr>
          <w:rFonts w:hint="eastAsia"/>
          <w:lang w:val="en-US" w:eastAsia="zh-CN"/>
        </w:rPr>
      </w:pPr>
    </w:p>
    <w:p>
      <w:pPr>
        <w:rPr>
          <w:rFonts w:hint="default" w:ascii="仿宋" w:hAnsi="仿宋" w:eastAsia="仿宋" w:cs="仿宋"/>
          <w:b/>
          <w:caps/>
          <w:kern w:val="2"/>
          <w:sz w:val="30"/>
          <w:szCs w:val="30"/>
          <w:lang w:val="en-US" w:eastAsia="zh-CN" w:bidi="ar-SA"/>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1297576D"/>
    <w:rsid w:val="00AF1820"/>
    <w:rsid w:val="01356180"/>
    <w:rsid w:val="01944F1B"/>
    <w:rsid w:val="01CF4F6E"/>
    <w:rsid w:val="01D22213"/>
    <w:rsid w:val="022957F0"/>
    <w:rsid w:val="023F19EF"/>
    <w:rsid w:val="02694E56"/>
    <w:rsid w:val="034D783D"/>
    <w:rsid w:val="03C0364B"/>
    <w:rsid w:val="03EF72B1"/>
    <w:rsid w:val="04C66C1A"/>
    <w:rsid w:val="051F75E5"/>
    <w:rsid w:val="053242B0"/>
    <w:rsid w:val="05556670"/>
    <w:rsid w:val="0574367B"/>
    <w:rsid w:val="05D22118"/>
    <w:rsid w:val="06057AB3"/>
    <w:rsid w:val="097A722A"/>
    <w:rsid w:val="099F6597"/>
    <w:rsid w:val="0A0C6ADD"/>
    <w:rsid w:val="0A32752C"/>
    <w:rsid w:val="0AE647F5"/>
    <w:rsid w:val="0B816CA8"/>
    <w:rsid w:val="0C1F5769"/>
    <w:rsid w:val="0D3E105C"/>
    <w:rsid w:val="0DC35837"/>
    <w:rsid w:val="0DD81428"/>
    <w:rsid w:val="0E8115D3"/>
    <w:rsid w:val="0ED83E58"/>
    <w:rsid w:val="0EF64F26"/>
    <w:rsid w:val="0F896C61"/>
    <w:rsid w:val="10010FE8"/>
    <w:rsid w:val="124156BF"/>
    <w:rsid w:val="1265373F"/>
    <w:rsid w:val="1297576D"/>
    <w:rsid w:val="12BF4C87"/>
    <w:rsid w:val="131C1C05"/>
    <w:rsid w:val="13AE108A"/>
    <w:rsid w:val="15B444A4"/>
    <w:rsid w:val="1685708E"/>
    <w:rsid w:val="16E864A5"/>
    <w:rsid w:val="17E0494C"/>
    <w:rsid w:val="1854313C"/>
    <w:rsid w:val="18F72FA8"/>
    <w:rsid w:val="199D3F96"/>
    <w:rsid w:val="199F5125"/>
    <w:rsid w:val="1ABA5260"/>
    <w:rsid w:val="1AD25B27"/>
    <w:rsid w:val="1BB32AA3"/>
    <w:rsid w:val="1BD33B78"/>
    <w:rsid w:val="1C720B82"/>
    <w:rsid w:val="1CB52947"/>
    <w:rsid w:val="1D1B7B78"/>
    <w:rsid w:val="1E1A21EF"/>
    <w:rsid w:val="203B090D"/>
    <w:rsid w:val="21135480"/>
    <w:rsid w:val="214D7086"/>
    <w:rsid w:val="22532F36"/>
    <w:rsid w:val="22757C04"/>
    <w:rsid w:val="228461EB"/>
    <w:rsid w:val="229C2B03"/>
    <w:rsid w:val="22E32802"/>
    <w:rsid w:val="238615C7"/>
    <w:rsid w:val="23892B7F"/>
    <w:rsid w:val="23A26BB1"/>
    <w:rsid w:val="240B1B35"/>
    <w:rsid w:val="2456133A"/>
    <w:rsid w:val="24AC6F06"/>
    <w:rsid w:val="253B5964"/>
    <w:rsid w:val="26BD257A"/>
    <w:rsid w:val="26F76768"/>
    <w:rsid w:val="284F3F9D"/>
    <w:rsid w:val="29F4221C"/>
    <w:rsid w:val="29F704EF"/>
    <w:rsid w:val="2ABB6764"/>
    <w:rsid w:val="2AC220DE"/>
    <w:rsid w:val="2ADB5E21"/>
    <w:rsid w:val="2B5E280C"/>
    <w:rsid w:val="2BC104E2"/>
    <w:rsid w:val="2BF046FB"/>
    <w:rsid w:val="2D235BE0"/>
    <w:rsid w:val="2DEA6776"/>
    <w:rsid w:val="2E620EB2"/>
    <w:rsid w:val="2EB02A1F"/>
    <w:rsid w:val="2EFA6479"/>
    <w:rsid w:val="2F7D3F84"/>
    <w:rsid w:val="2F844FB7"/>
    <w:rsid w:val="30D9554A"/>
    <w:rsid w:val="325E2EDF"/>
    <w:rsid w:val="3284137D"/>
    <w:rsid w:val="332C5457"/>
    <w:rsid w:val="33537BBC"/>
    <w:rsid w:val="34686A8B"/>
    <w:rsid w:val="36F84C11"/>
    <w:rsid w:val="371E57BA"/>
    <w:rsid w:val="37523A8E"/>
    <w:rsid w:val="3780565F"/>
    <w:rsid w:val="395117DD"/>
    <w:rsid w:val="395A2629"/>
    <w:rsid w:val="395B03F0"/>
    <w:rsid w:val="3A4D733C"/>
    <w:rsid w:val="3B35031F"/>
    <w:rsid w:val="3BE24F7D"/>
    <w:rsid w:val="3CB655CE"/>
    <w:rsid w:val="3D060F9D"/>
    <w:rsid w:val="3E16524F"/>
    <w:rsid w:val="3F2D02B4"/>
    <w:rsid w:val="400800D6"/>
    <w:rsid w:val="4008503B"/>
    <w:rsid w:val="404733DB"/>
    <w:rsid w:val="407E15A7"/>
    <w:rsid w:val="416D6F98"/>
    <w:rsid w:val="41C21DC9"/>
    <w:rsid w:val="421050CC"/>
    <w:rsid w:val="42622C1F"/>
    <w:rsid w:val="436669DE"/>
    <w:rsid w:val="44686F7B"/>
    <w:rsid w:val="451F7B50"/>
    <w:rsid w:val="45246856"/>
    <w:rsid w:val="455938A7"/>
    <w:rsid w:val="45F067E5"/>
    <w:rsid w:val="46692F11"/>
    <w:rsid w:val="477F2B86"/>
    <w:rsid w:val="478F3581"/>
    <w:rsid w:val="47B96D86"/>
    <w:rsid w:val="47F51F96"/>
    <w:rsid w:val="484358B9"/>
    <w:rsid w:val="48BD0A9E"/>
    <w:rsid w:val="49C64482"/>
    <w:rsid w:val="49CA3662"/>
    <w:rsid w:val="4A95244E"/>
    <w:rsid w:val="4AD25ED4"/>
    <w:rsid w:val="4AEC33E2"/>
    <w:rsid w:val="4B1E0DCD"/>
    <w:rsid w:val="4B846D55"/>
    <w:rsid w:val="4CCE576D"/>
    <w:rsid w:val="4CCF0715"/>
    <w:rsid w:val="4D880AEA"/>
    <w:rsid w:val="4E276A3A"/>
    <w:rsid w:val="4E376DB9"/>
    <w:rsid w:val="4E465785"/>
    <w:rsid w:val="4EC96094"/>
    <w:rsid w:val="4F0A3ECF"/>
    <w:rsid w:val="4FE4386B"/>
    <w:rsid w:val="503724AD"/>
    <w:rsid w:val="50775FFE"/>
    <w:rsid w:val="50E172E0"/>
    <w:rsid w:val="524826EB"/>
    <w:rsid w:val="534E18FF"/>
    <w:rsid w:val="55512B48"/>
    <w:rsid w:val="55A50C05"/>
    <w:rsid w:val="567B3F56"/>
    <w:rsid w:val="5754239E"/>
    <w:rsid w:val="57A71E1B"/>
    <w:rsid w:val="58451F95"/>
    <w:rsid w:val="5A385252"/>
    <w:rsid w:val="5A5359CF"/>
    <w:rsid w:val="5A71546E"/>
    <w:rsid w:val="5ABD2A49"/>
    <w:rsid w:val="5B4B7F8C"/>
    <w:rsid w:val="5C0F2CFD"/>
    <w:rsid w:val="5C331A0E"/>
    <w:rsid w:val="5C952E8F"/>
    <w:rsid w:val="5E0E2FC0"/>
    <w:rsid w:val="5E5A70E4"/>
    <w:rsid w:val="60067518"/>
    <w:rsid w:val="6030176D"/>
    <w:rsid w:val="605D5FA7"/>
    <w:rsid w:val="611156A3"/>
    <w:rsid w:val="612A3DEE"/>
    <w:rsid w:val="62112BE2"/>
    <w:rsid w:val="624515EA"/>
    <w:rsid w:val="6340737D"/>
    <w:rsid w:val="648A5CC9"/>
    <w:rsid w:val="649C599A"/>
    <w:rsid w:val="65846572"/>
    <w:rsid w:val="65D24972"/>
    <w:rsid w:val="65EF4AE2"/>
    <w:rsid w:val="66B027B6"/>
    <w:rsid w:val="678C116D"/>
    <w:rsid w:val="68C621CA"/>
    <w:rsid w:val="69773FB8"/>
    <w:rsid w:val="69BB595B"/>
    <w:rsid w:val="69D25F21"/>
    <w:rsid w:val="69E37EDB"/>
    <w:rsid w:val="69FE1349"/>
    <w:rsid w:val="6A0A564E"/>
    <w:rsid w:val="6A9910FB"/>
    <w:rsid w:val="6AB22868"/>
    <w:rsid w:val="6AC55036"/>
    <w:rsid w:val="6B7C5C66"/>
    <w:rsid w:val="6BE92FE5"/>
    <w:rsid w:val="6C714475"/>
    <w:rsid w:val="6CB3193B"/>
    <w:rsid w:val="6CD47FD7"/>
    <w:rsid w:val="6E5526FF"/>
    <w:rsid w:val="6E6B31EC"/>
    <w:rsid w:val="6E873A42"/>
    <w:rsid w:val="6EA63AB6"/>
    <w:rsid w:val="70281DAE"/>
    <w:rsid w:val="710D0440"/>
    <w:rsid w:val="71C5585F"/>
    <w:rsid w:val="71C60E04"/>
    <w:rsid w:val="721F3D39"/>
    <w:rsid w:val="72270896"/>
    <w:rsid w:val="729D7193"/>
    <w:rsid w:val="72BC48A0"/>
    <w:rsid w:val="73742096"/>
    <w:rsid w:val="73B43EE5"/>
    <w:rsid w:val="73BC510C"/>
    <w:rsid w:val="73FA2E2B"/>
    <w:rsid w:val="75715B43"/>
    <w:rsid w:val="75C777CA"/>
    <w:rsid w:val="75D714D1"/>
    <w:rsid w:val="76F86032"/>
    <w:rsid w:val="772C6BB9"/>
    <w:rsid w:val="77D476E8"/>
    <w:rsid w:val="783F14C9"/>
    <w:rsid w:val="786F2B8F"/>
    <w:rsid w:val="7A97039D"/>
    <w:rsid w:val="7C655968"/>
    <w:rsid w:val="7E0908B1"/>
    <w:rsid w:val="7F5B6E61"/>
    <w:rsid w:val="7F5E2995"/>
    <w:rsid w:val="7F713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character" w:customStyle="1" w:styleId="15">
    <w:name w:val="font71"/>
    <w:basedOn w:val="9"/>
    <w:qFormat/>
    <w:uiPriority w:val="0"/>
    <w:rPr>
      <w:rFonts w:hint="eastAsia" w:ascii="宋体" w:hAnsi="宋体" w:eastAsia="宋体" w:cs="宋体"/>
      <w:color w:val="000000"/>
      <w:sz w:val="20"/>
      <w:szCs w:val="20"/>
      <w:u w:val="none"/>
    </w:rPr>
  </w:style>
  <w:style w:type="character" w:customStyle="1" w:styleId="16">
    <w:name w:val="font01"/>
    <w:basedOn w:val="9"/>
    <w:qFormat/>
    <w:uiPriority w:val="0"/>
    <w:rPr>
      <w:rFonts w:hint="eastAsia" w:ascii="宋体" w:hAnsi="宋体" w:eastAsia="宋体" w:cs="宋体"/>
      <w:color w:val="000000"/>
      <w:sz w:val="20"/>
      <w:szCs w:val="20"/>
      <w:u w:val="none"/>
      <w:vertAlign w:val="superscript"/>
    </w:rPr>
  </w:style>
  <w:style w:type="character" w:customStyle="1" w:styleId="17">
    <w:name w:val="font11"/>
    <w:basedOn w:val="9"/>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6672</Words>
  <Characters>6963</Characters>
  <Lines>0</Lines>
  <Paragraphs>0</Paragraphs>
  <TotalTime>4</TotalTime>
  <ScaleCrop>false</ScaleCrop>
  <LinksUpToDate>false</LinksUpToDate>
  <CharactersWithSpaces>7512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Administrator</cp:lastModifiedBy>
  <cp:lastPrinted>2021-10-29T05:19:00Z</cp:lastPrinted>
  <dcterms:modified xsi:type="dcterms:W3CDTF">2023-01-05T02:35:37Z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8DC3E6D9DE2A4B9283181C2D6D8BE07B</vt:lpwstr>
  </property>
</Properties>
</file>