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202301004</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临江公司消防应急及防汛物资采购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一</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eastAsia="zh-CN"/>
        </w:rPr>
        <w:t>消防应急及防汛物资</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202301004</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eastAsia="zh-CN"/>
        </w:rPr>
        <w:t>消防应急及防汛物资</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11.12万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1.投标人必须是在中华人民共和国境内注册，具有独立法人资格和独立承担民事责任的能力，注册资本金50万元（含）以上且具有消防物资或者消防设备等经营范围。</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2</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3</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2023年</w:t>
      </w:r>
      <w:r>
        <w:rPr>
          <w:rFonts w:hint="default" w:ascii="仿宋_GB2312" w:eastAsia="仿宋_GB2312"/>
          <w:sz w:val="30"/>
          <w:szCs w:val="30"/>
          <w:lang w:val="en-US" w:eastAsia="zh-CN"/>
        </w:rPr>
        <w:t>1</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12</w:t>
      </w:r>
      <w:bookmarkStart w:id="17" w:name="_GoBack"/>
      <w:bookmarkEnd w:id="17"/>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（四）报价总价超过最高限价的或者超过每项限价。</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ascii="仿宋_GB2312" w:hAnsi="宋体" w:eastAsia="仿宋_GB2312"/>
          <w:b/>
          <w:bCs/>
          <w:sz w:val="30"/>
          <w:szCs w:val="30"/>
        </w:rPr>
      </w:pPr>
      <w:r>
        <w:rPr>
          <w:rFonts w:hint="eastAsia" w:ascii="仿宋_GB2312" w:hAnsi="宋体" w:eastAsia="仿宋_GB2312"/>
          <w:b/>
          <w:bCs/>
          <w:sz w:val="30"/>
          <w:szCs w:val="30"/>
          <w:lang w:eastAsia="zh-CN"/>
        </w:rPr>
        <w:t>十三、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4"/>
        <w:numPr>
          <w:ilvl w:val="0"/>
          <w:numId w:val="0"/>
        </w:numPr>
        <w:jc w:val="center"/>
        <w:rPr>
          <w:rFonts w:hint="eastAsia" w:ascii="仿宋" w:hAnsi="仿宋" w:eastAsia="仿宋" w:cs="仿宋"/>
          <w:b w:val="0"/>
          <w:bCs/>
          <w:snapToGrid w:val="0"/>
          <w:sz w:val="44"/>
        </w:rPr>
      </w:pPr>
      <w:r>
        <w:rPr>
          <w:rFonts w:ascii="仿宋_GB2312" w:hAnsi="宋体" w:eastAsia="仿宋_GB2312"/>
          <w:kern w:val="0"/>
          <w:sz w:val="28"/>
        </w:rPr>
        <w:br w:type="page"/>
      </w: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2651"/>
        <w:gridCol w:w="3704"/>
        <w:gridCol w:w="650"/>
        <w:gridCol w:w="88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物资名称</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规格型号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不锈钢车载干粉灭火器固定支架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不锈钢车载，4kg干粉灭火器用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消防喷头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DN20下喷  68</w:t>
            </w:r>
            <w:r>
              <w:rPr>
                <w:rStyle w:val="31"/>
                <w:rFonts w:hint="eastAsia" w:ascii="仿宋" w:hAnsi="仿宋" w:eastAsia="仿宋" w:cs="仿宋"/>
                <w:color w:val="auto"/>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消防主机反卷打印纸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57*30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微型消防站消防柜</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高1800mm*宽1200mm*深400mm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烟雾弹</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3分钟，橘色烟雾</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防火毯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石棉被1.5*1.5米（双层）</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安全警示带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长100m、宽5cm、厚0.2mm  红白相间色或黄白相间色都可以</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一次性警戒线隔离带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长100m、宽5cm、厚0.2mm  红白相间色或黄白相间色都可以</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安全警示胶带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高亮反光 PET 黄黑相间 50mm*45米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消防钩</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消防斧</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普通木柄斧，柄长92cm，斧口宽10cm左右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消防扳手</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消防铲</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柄长1m左右，铲宽22.5cm左右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消防沙箱</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（80*60*40）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 加接口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10-65-25  （不接受8-65-25）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 垫圈</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消防水带接口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消防水带卡扣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不锈钢双钢丝喉箍</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消防水枪头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 内扣式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消防软管卷盘</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消防卷盘软管</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破窗锤</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羊角锤，用于破钢化玻璃或消火栓箱玻璃。</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消防战斗服五件套（头盔、腰带、手套、胶靴、单服）</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14款，3C认证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蛭石</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急救担架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简易折叠担架、承重不少于300斤</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喊话器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消防腰带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逃生绳固定环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D型夹锁扣</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轻型安全绳</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16米 30mm钢丝芯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灭火毯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1.5*1.5 m2  逃生用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消防多功能喷头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KD65 口径</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消防栓保温套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接合器保温套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57cm*57cm （有灭火器字样）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57cm*80cm （有消火栓字样）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37</w:t>
            </w: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58cm*88cm （有消火栓字样）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38</w:t>
            </w: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消火栓门框（铝合金）</w:t>
            </w:r>
          </w:p>
        </w:tc>
        <w:tc>
          <w:tcPr>
            <w:tcW w:w="3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70cm*100cm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消火栓门框（铝合金）</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70cm*160cm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灭火器箱标贴纸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14*34cm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消火栓箱标贴纸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14*34cm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警示灯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爆闪交通警示灯带支架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移动应急灯箱</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充电式 LED光源 1灯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移动式消防泡沫推车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200L或300L 泡沫车（6%抗溶性水成膜）</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普通链条锁或钢丝锁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无特殊要求</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普通铁锁或铜锁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50cm宽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救生圈</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2.5Kg聚乙烯塑料</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下开口防水卡套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可放10*15cm纸片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不锈钢可移动伸缩围栏</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红白或黄黑，1.2*3m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玻璃钢可移动伸缩围栏</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红白或黄黑，1.2*3m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橡胶路锥</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无特殊要求（62cm高）</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塑料连接杆</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2米，可伸缩，红白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应急探照灯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2000W 20小时续航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标准气体（LEL\H2S\CO\O2）需带减压阀</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四合一（氧21%、一氧化碳100ppm、硫化氢25ppm、LEL10%）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速差器防坠器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称重200Kg 安全绳长15米（品牌无特殊要求）</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Style w:val="32"/>
                <w:rFonts w:hint="eastAsia" w:ascii="仿宋" w:hAnsi="仿宋" w:eastAsia="仿宋" w:cs="仿宋"/>
                <w:color w:val="auto"/>
                <w:lang w:val="en-US" w:eastAsia="zh-CN" w:bidi="ar"/>
              </w:rPr>
              <w:t>潜水泵（30m</w:t>
            </w:r>
            <w:r>
              <w:rPr>
                <w:rFonts w:hint="eastAsia" w:ascii="仿宋" w:hAnsi="仿宋" w:eastAsia="仿宋" w:cs="仿宋"/>
                <w:i w:val="0"/>
                <w:iCs w:val="0"/>
                <w:color w:val="auto"/>
                <w:kern w:val="0"/>
                <w:sz w:val="22"/>
                <w:szCs w:val="22"/>
                <w:u w:val="none"/>
                <w:vertAlign w:val="superscript"/>
                <w:lang w:val="en-US" w:eastAsia="zh-CN" w:bidi="ar"/>
              </w:rPr>
              <w:t>3</w:t>
            </w:r>
            <w:r>
              <w:rPr>
                <w:rStyle w:val="32"/>
                <w:rFonts w:hint="eastAsia" w:ascii="仿宋" w:hAnsi="仿宋" w:eastAsia="仿宋" w:cs="仿宋"/>
                <w:color w:val="auto"/>
                <w:lang w:val="en-US" w:eastAsia="zh-CN" w:bidi="ar"/>
              </w:rPr>
              <w:t>/h）</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220V电源，口径65mm、流量37立方米/小时、扬程13米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Style w:val="32"/>
                <w:rFonts w:hint="eastAsia" w:ascii="仿宋" w:hAnsi="仿宋" w:eastAsia="仿宋" w:cs="仿宋"/>
                <w:color w:val="auto"/>
                <w:lang w:val="en-US" w:eastAsia="zh-CN" w:bidi="ar"/>
              </w:rPr>
              <w:t>潜水泵（30m</w:t>
            </w:r>
            <w:r>
              <w:rPr>
                <w:rFonts w:hint="eastAsia" w:ascii="仿宋" w:hAnsi="仿宋" w:eastAsia="仿宋" w:cs="仿宋"/>
                <w:i w:val="0"/>
                <w:iCs w:val="0"/>
                <w:color w:val="auto"/>
                <w:kern w:val="0"/>
                <w:sz w:val="22"/>
                <w:szCs w:val="22"/>
                <w:u w:val="none"/>
                <w:vertAlign w:val="superscript"/>
                <w:lang w:val="en-US" w:eastAsia="zh-CN" w:bidi="ar"/>
              </w:rPr>
              <w:t>3</w:t>
            </w:r>
            <w:r>
              <w:rPr>
                <w:rStyle w:val="32"/>
                <w:rFonts w:hint="eastAsia" w:ascii="仿宋" w:hAnsi="仿宋" w:eastAsia="仿宋" w:cs="仿宋"/>
                <w:color w:val="auto"/>
                <w:lang w:val="en-US" w:eastAsia="zh-CN" w:bidi="ar"/>
              </w:rPr>
              <w:t>/h）</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380V电源，口径65mm、流量37立方米/小时、扬程13米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深井泵</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75QJD1.5-30/10-0.25，泵外径75mm，适用最小扬程25m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静电接地报警器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防爆，双夹；声光报警；两端线长各不低于5米；移动式；锂电池；</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普通型聚酯锁牌</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有“不准操作”字样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防爆风机（配风管）</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阿斯卡利（ASCARI）SHT-4.0A风机400mm 0.9KW  流量4054-5013m³/H</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防爆电缆盘（配50米线）</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普通品牌 220V32A航空插头防爆移动卷线盘4*4mm2  50米电缆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防爆电缆盘（配50米线）</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普通品牌 380V32A航空插头防爆移动卷线盘4*4mm2  50米电缆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立式指示牌</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尺寸A3纸大小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吸油棉</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400mm*500mm*2mm  50片/箱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融雪剂</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25Kg/包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包</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防滑草垫</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60*90cm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洗眼器防尘盖</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M24 不锈钢</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地埋警示桩</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“下有电缆 严禁开挖”</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10cm*10cm*70cm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雨衣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分体式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雨鞋</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高筒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安全挂锁</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（尼龙锁梁）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全盾牌 M-N76KD型 或类似挂锁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安全挂锁</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（绝缘）</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全盾牌 M-N38KD型 或类似挂锁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钢缆挂锁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全盾牌 M-GL90KD型 或类似挂锁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农用灌溉水带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2.5寸 防爆编织涂塑水带（水带侧面无孔）</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10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rPr>
      </w:pPr>
      <w:r>
        <w:rPr>
          <w:rFonts w:hint="default" w:ascii="仿宋" w:hAnsi="仿宋" w:eastAsia="仿宋" w:cs="仿宋"/>
          <w:sz w:val="52"/>
          <w:lang w:val="en-US"/>
        </w:rPr>
        <w:t>2023年</w:t>
      </w:r>
      <w:r>
        <w:rPr>
          <w:rFonts w:hint="eastAsia" w:ascii="仿宋" w:hAnsi="仿宋" w:eastAsia="仿宋" w:cs="仿宋"/>
          <w:sz w:val="52"/>
        </w:rPr>
        <w:t>临江公司消防应急及防汛物资</w:t>
      </w:r>
    </w:p>
    <w:p>
      <w:pPr>
        <w:spacing w:line="360" w:lineRule="auto"/>
        <w:jc w:val="center"/>
        <w:rPr>
          <w:rFonts w:hint="eastAsia" w:ascii="仿宋" w:hAnsi="仿宋" w:eastAsia="仿宋" w:cs="仿宋"/>
          <w:sz w:val="52"/>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202301004</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临江公司消防应急及防汛物资采购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202301004</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2023年临江公司消防应急及防汛物资采购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100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2209"/>
        <w:gridCol w:w="2154"/>
        <w:gridCol w:w="928"/>
        <w:gridCol w:w="763"/>
        <w:gridCol w:w="703"/>
        <w:gridCol w:w="915"/>
        <w:gridCol w:w="840"/>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r>
              <w:rPr>
                <w:rFonts w:hint="eastAsia" w:ascii="仿宋" w:hAnsi="仿宋" w:eastAsia="仿宋" w:cs="仿宋"/>
                <w:i w:val="0"/>
                <w:iCs w:val="0"/>
                <w:color w:val="000000"/>
                <w:kern w:val="0"/>
                <w:sz w:val="24"/>
                <w:szCs w:val="24"/>
                <w:highlight w:val="yellow"/>
                <w:u w:val="none"/>
                <w:lang w:val="en-US" w:eastAsia="zh-CN" w:bidi="ar"/>
              </w:rPr>
              <w:t>（必填）</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不锈钢车载干粉灭火器固定支架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不锈钢车载，4kg干粉灭火器用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消防喷头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DN20下喷  68</w:t>
            </w:r>
            <w:r>
              <w:rPr>
                <w:rStyle w:val="31"/>
                <w:rFonts w:hint="eastAsia" w:ascii="仿宋" w:hAnsi="仿宋" w:eastAsia="仿宋" w:cs="仿宋"/>
                <w:b w:val="0"/>
                <w:bCs w:val="0"/>
                <w:color w:val="auto"/>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消防主机反卷打印纸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57*30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微型消防站消防柜</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高1800mm*宽1200mm*深400mm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烟雾弹</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3分钟，橘色烟雾</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防火毯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石棉被1.5*1.5米（双层）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安全警示带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长100m、宽5cm、厚0.2mm  红白相间色或黄白相间色都可以</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盒</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一次性警戒线隔离带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长100m、宽5cm、厚0.2mm  红白相间色或黄白相间色都可以</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安全警示胶带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高亮反光 PET 黄黑相间 50mm*45米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消防钩</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消防斧</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普通木柄斧，柄长92cm，斧口宽10cm左右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消防扳手</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消防铲</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柄长1m左右，铲宽22.5cm左右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消防沙箱</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（80*60*40）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消防水带 加接口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10-65-25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消防水带 垫圈</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消防水带接口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消防水带卡扣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不锈钢双钢丝喉箍</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消防水枪头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 内扣式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消防软管卷盘</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消防卷盘软管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破窗锤</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羊角锤，用于破钢化玻璃或消火栓箱玻璃。</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消防战斗服五件套（头盔、腰带、手套、胶靴、单服）</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14款，3C认证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蛭石</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吨</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急救担架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简易折叠担架、承重不少于300斤</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喊话器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消防腰带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逃生绳固定环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D型夹锁扣</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轻型安全绳</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16米 30mm钢丝芯</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灭火毯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1.5*1.5 m2  逃生用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消防多功能喷头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KD65 口径</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消防栓保温套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接合器保温套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57cm*57cm （有灭火器字样）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57cm*80cm （有消火栓字样）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37</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58cm*88cm （有消火栓字样）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38</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消火栓门框（铝合金）</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70cm*100cm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消火栓门框（铝合金）</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70cm*160cm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灭火器箱标贴纸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14*34cm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张</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消火栓箱标贴纸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14*34cm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张</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警示灯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爆闪交通警示灯带支架</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移动应急灯箱</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充电式 LED光源 1灯</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移动式消防泡沫推车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200L或300L 泡沫车（6%抗溶性水成膜）</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4186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普通链条锁或钢丝锁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无特殊要求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普通铁锁或铜锁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50cm宽</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救生圈</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2.5Kg聚乙烯塑料</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下开口防水卡套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可放10*15cm纸片</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不锈钢可移动伸缩围栏</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红白或黄黑，1.2*3m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玻璃钢可移动伸缩围栏</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红白或黄黑，1.2*3m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橡胶路锥</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无特殊要求（62cm高）</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塑料连接杆</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2米，可伸缩，红白</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应急探照灯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2000W 20小时续航</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标准气体（LEL\H2S\CO\O2）需带减压阀</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四合一（氧21%、一氧化碳100ppm、硫化氢25ppm、LEL10%）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瓶</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3700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速差器防坠器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称重200Kg 安全绳长15米（品牌无特殊要求）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Style w:val="32"/>
                <w:rFonts w:hint="eastAsia" w:ascii="仿宋" w:hAnsi="仿宋" w:eastAsia="仿宋" w:cs="仿宋"/>
                <w:b w:val="0"/>
                <w:bCs w:val="0"/>
                <w:color w:val="auto"/>
                <w:lang w:val="en-US" w:eastAsia="zh-CN" w:bidi="ar"/>
              </w:rPr>
              <w:t>潜水泵（30m</w:t>
            </w:r>
            <w:r>
              <w:rPr>
                <w:rFonts w:hint="eastAsia" w:ascii="仿宋" w:hAnsi="仿宋" w:eastAsia="仿宋" w:cs="仿宋"/>
                <w:b w:val="0"/>
                <w:bCs w:val="0"/>
                <w:i w:val="0"/>
                <w:iCs w:val="0"/>
                <w:color w:val="auto"/>
                <w:kern w:val="0"/>
                <w:sz w:val="22"/>
                <w:szCs w:val="22"/>
                <w:u w:val="none"/>
                <w:vertAlign w:val="superscript"/>
                <w:lang w:val="en-US" w:eastAsia="zh-CN" w:bidi="ar"/>
              </w:rPr>
              <w:t>3</w:t>
            </w:r>
            <w:r>
              <w:rPr>
                <w:rStyle w:val="32"/>
                <w:rFonts w:hint="eastAsia" w:ascii="仿宋" w:hAnsi="仿宋" w:eastAsia="仿宋" w:cs="仿宋"/>
                <w:b w:val="0"/>
                <w:bCs w:val="0"/>
                <w:color w:val="auto"/>
                <w:lang w:val="en-US" w:eastAsia="zh-CN" w:bidi="ar"/>
              </w:rPr>
              <w:t>/h）</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220V电源，口径65mm、流量37立方米/小时、扬程13米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Style w:val="32"/>
                <w:rFonts w:hint="eastAsia" w:ascii="仿宋" w:hAnsi="仿宋" w:eastAsia="仿宋" w:cs="仿宋"/>
                <w:b w:val="0"/>
                <w:bCs w:val="0"/>
                <w:color w:val="auto"/>
                <w:lang w:val="en-US" w:eastAsia="zh-CN" w:bidi="ar"/>
              </w:rPr>
              <w:t>潜水泵（30m</w:t>
            </w:r>
            <w:r>
              <w:rPr>
                <w:rFonts w:hint="eastAsia" w:ascii="仿宋" w:hAnsi="仿宋" w:eastAsia="仿宋" w:cs="仿宋"/>
                <w:b w:val="0"/>
                <w:bCs w:val="0"/>
                <w:i w:val="0"/>
                <w:iCs w:val="0"/>
                <w:color w:val="auto"/>
                <w:kern w:val="0"/>
                <w:sz w:val="22"/>
                <w:szCs w:val="22"/>
                <w:u w:val="none"/>
                <w:vertAlign w:val="superscript"/>
                <w:lang w:val="en-US" w:eastAsia="zh-CN" w:bidi="ar"/>
              </w:rPr>
              <w:t>3</w:t>
            </w:r>
            <w:r>
              <w:rPr>
                <w:rStyle w:val="32"/>
                <w:rFonts w:hint="eastAsia" w:ascii="仿宋" w:hAnsi="仿宋" w:eastAsia="仿宋" w:cs="仿宋"/>
                <w:b w:val="0"/>
                <w:bCs w:val="0"/>
                <w:color w:val="auto"/>
                <w:lang w:val="en-US" w:eastAsia="zh-CN" w:bidi="ar"/>
              </w:rPr>
              <w:t>/h）</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380V电源，口径65mm、流量37立方米/小时、扬程13米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深井泵</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75QJD1.5-30/10-0.25，泵外径75mm，适用最小扬程25m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静电接地报警器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防爆，双夹；声光报警；两端线长各不低于5米；移动式；锂电池；</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普通型聚酯锁牌</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有“不准操作”字样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防爆风机（配风管）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阿斯卡利（ASCARI）SHT-4.0A风机400mm 0.9KW  流量4054-5013m³/H</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防爆电缆盘（配50米线）</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普通品牌 220V32A航空插头防爆移动卷线盘4*4mm2  50米电缆</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防爆电缆盘（配50米线）</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普通品牌 380V32A航空插头防爆移动卷线盘4*4mm2  50米电缆</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立式指示牌</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尺寸A3纸大小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吸油棉</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400mm*500mm*2mm  50片/箱</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箱</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融雪剂</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25Kg/包</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包</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防滑草垫</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60*90cm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洗眼器防尘盖</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M24 不锈钢</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副</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地埋警示桩</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“下有电缆 严禁开挖”</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10cm*10cm*70cm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雨衣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分体式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雨鞋</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高筒</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双</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安全挂锁</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（尼龙锁梁）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全盾牌 M-N76KD型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安全挂锁</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（绝缘）</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全盾牌 M-N38KD型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钢缆挂锁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全盾牌 M-GL90KD型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农用灌溉水带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2.5寸 防爆编织涂塑水带（水带侧面无孔）</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400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76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合计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bl>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临江公司消防应急及防汛物资采购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509228412"/>
      <w:bookmarkStart w:id="15" w:name="_Toc473012596"/>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202301004</w:t>
      </w:r>
      <w:r>
        <w:rPr>
          <w:rFonts w:hint="eastAsia" w:ascii="仿宋_GB2312" w:eastAsia="仿宋_GB2312"/>
          <w:sz w:val="30"/>
          <w:u w:val="single"/>
        </w:rPr>
        <w:t xml:space="preserve">   </w:t>
      </w:r>
    </w:p>
    <w:tbl>
      <w:tblPr>
        <w:tblStyle w:val="12"/>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消防应急物资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一、产品名称、技术指标、单价、数量、总价：（税率为   %）</w:t>
      </w:r>
    </w:p>
    <w:tbl>
      <w:tblPr>
        <w:tblStyle w:val="12"/>
        <w:tblW w:w="91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2209"/>
        <w:gridCol w:w="2154"/>
        <w:gridCol w:w="928"/>
        <w:gridCol w:w="763"/>
        <w:gridCol w:w="873"/>
        <w:gridCol w:w="873"/>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物资名称</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规格型号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品牌</w:t>
            </w:r>
            <w:r>
              <w:rPr>
                <w:rFonts w:hint="eastAsia" w:ascii="仿宋" w:hAnsi="仿宋" w:eastAsia="仿宋" w:cs="仿宋"/>
                <w:i w:val="0"/>
                <w:iCs w:val="0"/>
                <w:color w:val="auto"/>
                <w:kern w:val="0"/>
                <w:sz w:val="24"/>
                <w:szCs w:val="24"/>
                <w:highlight w:val="yellow"/>
                <w:u w:val="none"/>
                <w:lang w:val="en-US" w:eastAsia="zh-CN" w:bidi="ar"/>
              </w:rPr>
              <w:t>（必填）</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单价（元）</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不锈钢车载干粉灭火器固定支架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不锈钢车载，4kg干粉灭火器用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消防喷头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DN20下喷  68</w:t>
            </w:r>
            <w:r>
              <w:rPr>
                <w:rStyle w:val="31"/>
                <w:rFonts w:hint="eastAsia" w:ascii="仿宋" w:hAnsi="仿宋" w:eastAsia="仿宋" w:cs="仿宋"/>
                <w:color w:val="auto"/>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消防主机反卷打印纸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57*30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微型消防站消防柜</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高1800mm*宽1200mm*深400mm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烟雾弹</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3分钟，橘色烟雾</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防火毯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石棉被1.5*1.5米（双层）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安全警示带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长100m、宽5cm、厚0.2mm  红白相间色或黄白相间色都可以</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盒</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一次性警戒线隔离带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长100m、宽5cm、厚0.2mm  红白相间色或黄白相间色都可以</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安全警示胶带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高亮反光 PET 黄黑相间 50mm*45米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消防钩</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消防斧</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普通木柄斧，柄长92cm，斧口宽10cm左右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消防扳手</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消防铲</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柄长1m左右，铲宽22.5cm左右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消防沙箱</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（80*60*40）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 加接口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0"/>
                <w:szCs w:val="20"/>
                <w:u w:val="none"/>
                <w:lang w:val="en-US" w:eastAsia="zh-CN" w:bidi="ar"/>
              </w:rPr>
              <w:t>10-65-25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 垫圈</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65mm水带用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消防水带接口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65mm水带用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消防水带卡扣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65mm水带用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不锈钢双钢丝喉箍</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消防水枪头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65 内扣式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消防软管卷盘</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消防卷盘软管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破窗锤</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羊角锤，用于破钢化玻璃或消火栓箱玻璃。</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消防战斗服五件套（头盔、腰带、手套、胶靴、单服）</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14款，3C认证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蛭石</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吨</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急救担架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简易折叠担架、承重不少于300斤</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喊话器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消防腰带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条</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逃生绳固定环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D型夹锁扣</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轻型安全绳</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16米 30mm钢丝芯</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灭火毯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1.5*1.5 m2  逃生用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消防多功能喷头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KD65 口径</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消防栓保温套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接合器保温套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57cm*57cm （有灭火器字样）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57cm*80cm （有消火栓字样）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37</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58cm*88cm （有消火栓字样）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38</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消火栓门框（铝合金）</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70cm*100cm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消火栓门框（铝合金）</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70cm*160cm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灭火器箱标贴纸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14*34cm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消火栓箱标贴纸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14*34cm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警示灯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爆闪交通警示灯带支架</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移动应急灯箱</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充电式 LED光源 1灯</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移动式消防泡沫推车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200L或300L 泡沫车（6%抗溶性水成膜）</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普通链条锁或钢丝锁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无特殊要求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普通铁锁或铜锁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50cm宽</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救生圈</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2.5Kg聚乙烯塑料</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下开口防水卡套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可放10*15cm纸片</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不锈钢可移动伸缩围栏</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红白或黄黑，1.2*3m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玻璃钢可移动伸缩围栏</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红白或黄黑，1.2*3m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橡胶路锥</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无特殊要求（62cm高）</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塑料连接杆</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2米，可伸缩，红白</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应急探照灯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2000W 20小时续航</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标准气体（LEL\H2S\CO\O2）需带减压阀</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四合一（氧21%、一氧化碳100ppm、硫化氢25ppm、LEL10%）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瓶</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速差器防坠器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称重200Kg 安全绳长15米（品牌无特殊要求）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件</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Style w:val="32"/>
                <w:rFonts w:hint="eastAsia" w:ascii="仿宋" w:hAnsi="仿宋" w:eastAsia="仿宋" w:cs="仿宋"/>
                <w:color w:val="auto"/>
                <w:lang w:val="en-US" w:eastAsia="zh-CN" w:bidi="ar"/>
              </w:rPr>
              <w:t>潜水泵（30m</w:t>
            </w:r>
            <w:r>
              <w:rPr>
                <w:rFonts w:hint="eastAsia" w:ascii="仿宋" w:hAnsi="仿宋" w:eastAsia="仿宋" w:cs="仿宋"/>
                <w:i w:val="0"/>
                <w:iCs w:val="0"/>
                <w:color w:val="auto"/>
                <w:kern w:val="0"/>
                <w:sz w:val="22"/>
                <w:szCs w:val="22"/>
                <w:u w:val="none"/>
                <w:vertAlign w:val="superscript"/>
                <w:lang w:val="en-US" w:eastAsia="zh-CN" w:bidi="ar"/>
              </w:rPr>
              <w:t>3</w:t>
            </w:r>
            <w:r>
              <w:rPr>
                <w:rStyle w:val="32"/>
                <w:rFonts w:hint="eastAsia" w:ascii="仿宋" w:hAnsi="仿宋" w:eastAsia="仿宋" w:cs="仿宋"/>
                <w:color w:val="auto"/>
                <w:lang w:val="en-US" w:eastAsia="zh-CN" w:bidi="ar"/>
              </w:rPr>
              <w:t>/h）</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220V电源，口径65mm、流量37立方米/小时、扬程13米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Style w:val="32"/>
                <w:rFonts w:hint="eastAsia" w:ascii="仿宋" w:hAnsi="仿宋" w:eastAsia="仿宋" w:cs="仿宋"/>
                <w:color w:val="auto"/>
                <w:lang w:val="en-US" w:eastAsia="zh-CN" w:bidi="ar"/>
              </w:rPr>
              <w:t>潜水泵（30m</w:t>
            </w:r>
            <w:r>
              <w:rPr>
                <w:rFonts w:hint="eastAsia" w:ascii="仿宋" w:hAnsi="仿宋" w:eastAsia="仿宋" w:cs="仿宋"/>
                <w:i w:val="0"/>
                <w:iCs w:val="0"/>
                <w:color w:val="auto"/>
                <w:kern w:val="0"/>
                <w:sz w:val="22"/>
                <w:szCs w:val="22"/>
                <w:u w:val="none"/>
                <w:vertAlign w:val="superscript"/>
                <w:lang w:val="en-US" w:eastAsia="zh-CN" w:bidi="ar"/>
              </w:rPr>
              <w:t>3</w:t>
            </w:r>
            <w:r>
              <w:rPr>
                <w:rStyle w:val="32"/>
                <w:rFonts w:hint="eastAsia" w:ascii="仿宋" w:hAnsi="仿宋" w:eastAsia="仿宋" w:cs="仿宋"/>
                <w:color w:val="auto"/>
                <w:lang w:val="en-US" w:eastAsia="zh-CN" w:bidi="ar"/>
              </w:rPr>
              <w:t>/h）</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380V电源，口径65mm、流量37立方米/小时、扬程13米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深井泵</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75QJD1.5-30/10-0.25，泵外径75mm，适用最小扬程25m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静电接地报警器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防爆，双夹；声光报警；两端线长各不低于5米；移动式；锂电池；</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普通型聚酯锁牌</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有“不准操作”字样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防爆风机（配风管）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阿斯卡利（ASCARI）SHT-4.0A风机400mm 0.9KW  流量4054-5013m³/H</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防爆电缆盘（配50米线）</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普通品牌 220V32A航空插头防爆移动卷线盘4*4mm2  50米电缆</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防爆电缆盘（配50米线）</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普通品牌 380V32A航空插头防爆移动卷线盘4*4mm2  50米电缆</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立式指示牌</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尺寸A3纸大小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吸油棉</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400mm*500mm*2mm  50片/箱</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箱</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融雪剂</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25Kg/包</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包</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防滑草垫</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60*90cm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洗眼器防尘盖</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M24 不锈钢</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副</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地埋警示桩</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“下有电缆 严禁开挖”</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10cm*10cm*70cm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雨衣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分体式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雨鞋</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高筒</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双</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安全挂锁</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（尼龙锁梁）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全盾牌 M-N76KD型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安全挂锁</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（绝缘）</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全盾牌 M-N38KD型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钢缆挂锁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全盾牌 M-GL90KD型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农用灌溉水带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2.5寸 防爆编织涂塑水带（水带侧面无孔）</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米</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合计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内容及项目要求》，每批次货到现场后由甲乙双方代表共同对该批次货物取样，进行质量检测。乙方如对检测结果有异议，可委托第三方检测机构对原先封存样品进行质量检测，检测费用由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10</w:t>
      </w:r>
      <w:r>
        <w:rPr>
          <w:rFonts w:hint="eastAsia" w:ascii="仿宋" w:hAnsi="仿宋" w:eastAsia="仿宋" w:cs="仿宋"/>
          <w:kern w:val="0"/>
          <w:sz w:val="24"/>
          <w:szCs w:val="22"/>
        </w:rPr>
        <w:t>个工作日内完成每批次供货。乙方须提供该批次货物出厂检验合格报告，并配合甲方做好每批次货物的到货数量验收工作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乙方</w:t>
      </w:r>
      <w:r>
        <w:rPr>
          <w:rFonts w:hint="eastAsia" w:ascii="仿宋" w:hAnsi="仿宋" w:eastAsia="仿宋" w:cs="仿宋"/>
          <w:sz w:val="24"/>
          <w:szCs w:val="24"/>
        </w:rPr>
        <w:t>提供经双方确认的送货清单及</w:t>
      </w:r>
      <w:r>
        <w:rPr>
          <w:rFonts w:hint="eastAsia" w:ascii="仿宋" w:hAnsi="仿宋" w:eastAsia="仿宋" w:cs="仿宋"/>
          <w:sz w:val="24"/>
          <w:szCs w:val="24"/>
          <w:lang w:val="en-US" w:eastAsia="zh-CN"/>
        </w:rPr>
        <w:t>13%</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甲方次月</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eastAsia="zh-CN"/>
        </w:rPr>
        <w:t>当</w:t>
      </w:r>
      <w:r>
        <w:rPr>
          <w:rFonts w:hint="eastAsia" w:ascii="仿宋" w:hAnsi="仿宋" w:eastAsia="仿宋" w:cs="仿宋"/>
          <w:sz w:val="24"/>
          <w:szCs w:val="24"/>
        </w:rPr>
        <w:t>月</w:t>
      </w:r>
      <w:r>
        <w:rPr>
          <w:rFonts w:hint="eastAsia" w:ascii="仿宋" w:hAnsi="仿宋" w:eastAsia="仿宋" w:cs="仿宋"/>
          <w:sz w:val="24"/>
          <w:szCs w:val="24"/>
          <w:lang w:eastAsia="zh-CN"/>
        </w:rPr>
        <w:t>内</w:t>
      </w:r>
      <w:r>
        <w:rPr>
          <w:rFonts w:hint="eastAsia" w:ascii="仿宋" w:hAnsi="仿宋" w:eastAsia="仿宋" w:cs="仿宋"/>
          <w:sz w:val="24"/>
          <w:szCs w:val="24"/>
        </w:rPr>
        <w:t>完成货款支付。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D22213"/>
    <w:rsid w:val="02466893"/>
    <w:rsid w:val="02834D04"/>
    <w:rsid w:val="04605697"/>
    <w:rsid w:val="05D22118"/>
    <w:rsid w:val="06057AB3"/>
    <w:rsid w:val="076328DA"/>
    <w:rsid w:val="08186607"/>
    <w:rsid w:val="08F93082"/>
    <w:rsid w:val="097479E0"/>
    <w:rsid w:val="0A0C6ADD"/>
    <w:rsid w:val="0A32752C"/>
    <w:rsid w:val="0BC12699"/>
    <w:rsid w:val="0BCC31F9"/>
    <w:rsid w:val="0C5A16A4"/>
    <w:rsid w:val="0DC35837"/>
    <w:rsid w:val="0DE61498"/>
    <w:rsid w:val="110C39D4"/>
    <w:rsid w:val="1297576D"/>
    <w:rsid w:val="12BF4C87"/>
    <w:rsid w:val="12E70A09"/>
    <w:rsid w:val="164F6705"/>
    <w:rsid w:val="16FE5921"/>
    <w:rsid w:val="17B042A1"/>
    <w:rsid w:val="1A2B7D96"/>
    <w:rsid w:val="1BD33B78"/>
    <w:rsid w:val="1E1A21EF"/>
    <w:rsid w:val="203B090D"/>
    <w:rsid w:val="21135480"/>
    <w:rsid w:val="212C3971"/>
    <w:rsid w:val="214D7086"/>
    <w:rsid w:val="21BA7E4E"/>
    <w:rsid w:val="22ED7F5E"/>
    <w:rsid w:val="24130D0C"/>
    <w:rsid w:val="259E2C64"/>
    <w:rsid w:val="26F76768"/>
    <w:rsid w:val="27FE02E6"/>
    <w:rsid w:val="29084622"/>
    <w:rsid w:val="29F704EF"/>
    <w:rsid w:val="2AC220DE"/>
    <w:rsid w:val="2ADB5E21"/>
    <w:rsid w:val="2ADF08BA"/>
    <w:rsid w:val="2C305EB2"/>
    <w:rsid w:val="2CD9238D"/>
    <w:rsid w:val="2D5F7762"/>
    <w:rsid w:val="2E003054"/>
    <w:rsid w:val="2EB2531B"/>
    <w:rsid w:val="2F3D045F"/>
    <w:rsid w:val="2F6F3EAC"/>
    <w:rsid w:val="2F7D3F84"/>
    <w:rsid w:val="2F844FB7"/>
    <w:rsid w:val="30256074"/>
    <w:rsid w:val="302C4175"/>
    <w:rsid w:val="32B04D2F"/>
    <w:rsid w:val="33A35EAC"/>
    <w:rsid w:val="3464504B"/>
    <w:rsid w:val="36216F0D"/>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4544A76"/>
    <w:rsid w:val="45530393"/>
    <w:rsid w:val="469F7AF8"/>
    <w:rsid w:val="475812CD"/>
    <w:rsid w:val="475D1115"/>
    <w:rsid w:val="478F3581"/>
    <w:rsid w:val="47B96D86"/>
    <w:rsid w:val="47D615F1"/>
    <w:rsid w:val="48034DA7"/>
    <w:rsid w:val="486F4BB5"/>
    <w:rsid w:val="48B2412C"/>
    <w:rsid w:val="48E14418"/>
    <w:rsid w:val="491635D4"/>
    <w:rsid w:val="49E7480F"/>
    <w:rsid w:val="4C870D35"/>
    <w:rsid w:val="4D2832EB"/>
    <w:rsid w:val="4E376DB9"/>
    <w:rsid w:val="4E716394"/>
    <w:rsid w:val="4ECC39F8"/>
    <w:rsid w:val="4F0A3ECF"/>
    <w:rsid w:val="4F595384"/>
    <w:rsid w:val="502844C8"/>
    <w:rsid w:val="51D845E4"/>
    <w:rsid w:val="533444FB"/>
    <w:rsid w:val="54D33FBF"/>
    <w:rsid w:val="55C54FE9"/>
    <w:rsid w:val="55E07717"/>
    <w:rsid w:val="56397366"/>
    <w:rsid w:val="573855E8"/>
    <w:rsid w:val="58080247"/>
    <w:rsid w:val="5950112B"/>
    <w:rsid w:val="5A1C766A"/>
    <w:rsid w:val="5CF528AB"/>
    <w:rsid w:val="612A3DEE"/>
    <w:rsid w:val="649C599A"/>
    <w:rsid w:val="66B027B6"/>
    <w:rsid w:val="671A2875"/>
    <w:rsid w:val="67B628F5"/>
    <w:rsid w:val="69A94E0C"/>
    <w:rsid w:val="6B656B47"/>
    <w:rsid w:val="6B7E1643"/>
    <w:rsid w:val="6C714475"/>
    <w:rsid w:val="6CDB032D"/>
    <w:rsid w:val="6DBD736C"/>
    <w:rsid w:val="6DF45A5A"/>
    <w:rsid w:val="6E5526FF"/>
    <w:rsid w:val="6F2B1820"/>
    <w:rsid w:val="707E74C2"/>
    <w:rsid w:val="710D0440"/>
    <w:rsid w:val="71C5585F"/>
    <w:rsid w:val="73A1381E"/>
    <w:rsid w:val="77D476E8"/>
    <w:rsid w:val="7A500C84"/>
    <w:rsid w:val="7AE21E9E"/>
    <w:rsid w:val="7B09318D"/>
    <w:rsid w:val="7B6004E6"/>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uiPriority w:val="0"/>
    <w:rPr>
      <w:rFonts w:ascii="宋体" w:hAnsi="宋体" w:eastAsia="宋体" w:cs="宋体"/>
      <w:color w:val="000000"/>
      <w:sz w:val="20"/>
      <w:szCs w:val="20"/>
      <w:u w:val="none"/>
    </w:rPr>
  </w:style>
  <w:style w:type="character" w:customStyle="1" w:styleId="32">
    <w:name w:val="font71"/>
    <w:basedOn w:val="14"/>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9849</Words>
  <Characters>11935</Characters>
  <Lines>53</Lines>
  <Paragraphs>15</Paragraphs>
  <TotalTime>1</TotalTime>
  <ScaleCrop>false</ScaleCrop>
  <LinksUpToDate>false</LinksUpToDate>
  <CharactersWithSpaces>12499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2023-01-12T00:59:48Z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