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301</w:t>
      </w:r>
      <w:r>
        <w:rPr>
          <w:rFonts w:hint="eastAsia" w:ascii="仿宋_GB2312" w:hAnsi="宋体" w:eastAsia="仿宋_GB2312"/>
          <w:sz w:val="32"/>
          <w:szCs w:val="32"/>
          <w:highlight w:val="none"/>
          <w:u w:val="single"/>
          <w:lang w:eastAsia="zh-CN"/>
        </w:rPr>
        <w:t>00</w:t>
      </w:r>
      <w:r>
        <w:rPr>
          <w:rFonts w:hint="eastAsia" w:ascii="仿宋_GB2312" w:hAnsi="宋体" w:eastAsia="仿宋_GB2312"/>
          <w:sz w:val="32"/>
          <w:szCs w:val="32"/>
          <w:highlight w:val="none"/>
          <w:u w:val="single"/>
          <w:lang w:val="en-US" w:eastAsia="zh-CN"/>
        </w:rPr>
        <w:t>5</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bookmarkStart w:id="2" w:name="_Toc149122410"/>
      <w:bookmarkStart w:id="3" w:name="_Toc120087728"/>
      <w:r>
        <w:rPr>
          <w:rFonts w:hint="eastAsia" w:ascii="仿宋_GB2312" w:hAnsi="宋体" w:eastAsia="仿宋_GB2312"/>
          <w:sz w:val="32"/>
          <w:szCs w:val="32"/>
          <w:u w:val="single"/>
          <w:lang w:val="en-US" w:eastAsia="zh-CN"/>
        </w:rPr>
        <w:t>杭州临江环境能源有限公司沼气资源化利用项目社会稳定风险评估咨询服务</w:t>
      </w:r>
      <w:r>
        <w:rPr>
          <w:rFonts w:hint="eastAsia" w:ascii="仿宋_GB2312" w:hAnsi="宋体" w:eastAsia="仿宋_GB2312"/>
          <w:sz w:val="32"/>
          <w:szCs w:val="32"/>
          <w:u w:val="single"/>
        </w:rPr>
        <w:t>项目</w:t>
      </w:r>
      <w:bookmarkEnd w:id="2"/>
      <w:bookmarkEnd w:id="3"/>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4"/>
          <w:rFonts w:hint="eastAsia" w:ascii="仿宋_GB2312" w:eastAsia="仿宋_GB2312"/>
          <w:b w:val="0"/>
          <w:snapToGrid w:val="0"/>
          <w:sz w:val="32"/>
          <w:szCs w:val="32"/>
        </w:rPr>
        <w:t>第一部分   询价公告</w:t>
      </w:r>
      <w:bookmarkStart w:id="4" w:name="_Hlt4078679"/>
      <w:bookmarkStart w:id="5" w:name="_Hlt4078678"/>
      <w:r>
        <w:rPr>
          <w:rFonts w:hint="eastAsia" w:ascii="仿宋_GB2312" w:eastAsia="仿宋_GB2312"/>
          <w:b w:val="0"/>
          <w:sz w:val="32"/>
          <w:szCs w:val="32"/>
        </w:rPr>
        <w:tab/>
      </w:r>
      <w:bookmarkEnd w:id="4"/>
      <w:bookmarkEnd w:id="5"/>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4"/>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4"/>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4"/>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4"/>
          <w:rFonts w:hint="eastAsia" w:ascii="仿宋_GB2312" w:eastAsia="仿宋_GB2312"/>
          <w:b w:val="0"/>
          <w:snapToGrid w:val="0"/>
          <w:color w:val="auto"/>
          <w:sz w:val="32"/>
          <w:szCs w:val="32"/>
          <w:u w:val="none"/>
        </w:rPr>
        <w:t>第</w:t>
      </w:r>
      <w:r>
        <w:rPr>
          <w:rStyle w:val="14"/>
          <w:rFonts w:hint="eastAsia" w:ascii="仿宋_GB2312" w:eastAsia="仿宋_GB2312"/>
          <w:b w:val="0"/>
          <w:snapToGrid w:val="0"/>
          <w:color w:val="auto"/>
          <w:sz w:val="32"/>
          <w:szCs w:val="32"/>
          <w:u w:val="none"/>
          <w:lang w:eastAsia="zh-CN"/>
        </w:rPr>
        <w:t>五</w:t>
      </w:r>
      <w:r>
        <w:rPr>
          <w:rStyle w:val="14"/>
          <w:rFonts w:hint="eastAsia" w:ascii="仿宋_GB2312" w:eastAsia="仿宋_GB2312"/>
          <w:b w:val="0"/>
          <w:snapToGrid w:val="0"/>
          <w:color w:val="auto"/>
          <w:sz w:val="32"/>
          <w:szCs w:val="32"/>
          <w:u w:val="none"/>
        </w:rPr>
        <w:t xml:space="preserve">部分   </w:t>
      </w:r>
      <w:r>
        <w:rPr>
          <w:rStyle w:val="14"/>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ascii="仿宋_GB2312" w:eastAsia="仿宋_GB2312"/>
          <w:snapToGrid w:val="0"/>
          <w:sz w:val="24"/>
          <w:szCs w:val="24"/>
        </w:rPr>
      </w:pPr>
      <w:r>
        <w:rPr>
          <w:rFonts w:ascii="仿宋_GB2312" w:hAnsi="宋体" w:eastAsia="仿宋_GB2312"/>
          <w:sz w:val="32"/>
          <w:szCs w:val="32"/>
        </w:rPr>
        <w:br w:type="page"/>
      </w:r>
      <w:bookmarkStart w:id="6" w:name="_Toc530583878"/>
      <w:bookmarkStart w:id="7"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6"/>
      <w:bookmarkEnd w:id="7"/>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杭州临江环境能源有限公司因</w:t>
      </w:r>
      <w:r>
        <w:rPr>
          <w:rFonts w:hint="eastAsia" w:ascii="仿宋_GB2312" w:eastAsia="仿宋_GB2312" w:cs="Times New Roman"/>
          <w:sz w:val="30"/>
          <w:szCs w:val="30"/>
          <w:lang w:val="en-US" w:eastAsia="zh-CN"/>
        </w:rPr>
        <w:t>项目建设需要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委托有能力的单位</w:t>
      </w:r>
      <w:r>
        <w:rPr>
          <w:rFonts w:hint="eastAsia" w:ascii="仿宋_GB2312" w:hAnsi="Times New Roman" w:eastAsia="仿宋_GB2312" w:cs="Times New Roman"/>
          <w:sz w:val="30"/>
          <w:szCs w:val="30"/>
          <w:lang w:val="en-US" w:eastAsia="zh-CN"/>
        </w:rPr>
        <w:t>提供相关的专业服务</w:t>
      </w:r>
      <w:r>
        <w:rPr>
          <w:rFonts w:hint="eastAsia" w:ascii="仿宋_GB2312" w:eastAsia="仿宋_GB2312" w:cs="Times New Roman"/>
          <w:sz w:val="30"/>
          <w:szCs w:val="30"/>
          <w:lang w:val="en-US" w:eastAsia="zh-CN"/>
        </w:rPr>
        <w:t>，</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202301005</w:t>
      </w:r>
    </w:p>
    <w:p>
      <w:pPr>
        <w:pStyle w:val="2"/>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6</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2.投标人需有社会稳定风险评估机构备案证书；</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2月8</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default" w:ascii="仿宋_GB2312" w:eastAsia="仿宋_GB2312"/>
          <w:sz w:val="30"/>
          <w:szCs w:val="30"/>
          <w:highlight w:val="none"/>
          <w:lang w:val="en-US" w:eastAsia="zh-CN"/>
        </w:rPr>
        <w:t>1</w:t>
      </w:r>
      <w:r>
        <w:rPr>
          <w:rFonts w:hint="eastAsia" w:ascii="仿宋_GB2312" w:eastAsia="仿宋_GB2312"/>
          <w:sz w:val="30"/>
          <w:szCs w:val="30"/>
          <w:highlight w:val="none"/>
          <w:lang w:val="en-US" w:eastAsia="zh-CN"/>
        </w:rPr>
        <w:t>月28</w:t>
      </w:r>
      <w:bookmarkStart w:id="22" w:name="_GoBack"/>
      <w:bookmarkEnd w:id="22"/>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lang w:val="en-US" w:eastAsia="zh-CN"/>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投标人基本情况表</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5"/>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7"/>
        <w:spacing w:before="0" w:after="0" w:line="360" w:lineRule="auto"/>
        <w:ind w:firstLine="600" w:firstLineChars="200"/>
        <w:jc w:val="left"/>
        <w:rPr>
          <w:rFonts w:hint="eastAsia" w:ascii="仿宋_GB2312" w:eastAsia="仿宋_GB2312" w:cs="Times New Roman"/>
          <w:b w:val="0"/>
          <w:bCs w:val="0"/>
          <w:color w:val="auto"/>
          <w:kern w:val="2"/>
          <w:sz w:val="30"/>
          <w:szCs w:val="30"/>
          <w:highlight w:val="none"/>
          <w:u w:color="000000"/>
          <w:lang w:val="en-US" w:eastAsia="zh-CN" w:bidi="ar-SA"/>
        </w:rPr>
      </w:pPr>
      <w:r>
        <w:rPr>
          <w:rFonts w:hint="eastAsia" w:ascii="仿宋_GB2312" w:hAnsi="Times New Roman" w:eastAsia="仿宋_GB2312" w:cs="Times New Roman"/>
          <w:b w:val="0"/>
          <w:bCs w:val="0"/>
          <w:color w:val="auto"/>
          <w:kern w:val="2"/>
          <w:sz w:val="30"/>
          <w:szCs w:val="30"/>
          <w:highlight w:val="none"/>
          <w:u w:color="000000"/>
          <w:lang w:val="en-US" w:eastAsia="zh-CN" w:bidi="ar-SA"/>
        </w:rPr>
        <w:t>一、项目</w:t>
      </w:r>
      <w:r>
        <w:rPr>
          <w:rFonts w:hint="eastAsia" w:ascii="仿宋_GB2312" w:eastAsia="仿宋_GB2312" w:cs="Times New Roman"/>
          <w:b w:val="0"/>
          <w:bCs w:val="0"/>
          <w:color w:val="auto"/>
          <w:kern w:val="2"/>
          <w:sz w:val="30"/>
          <w:szCs w:val="30"/>
          <w:highlight w:val="none"/>
          <w:u w:color="000000"/>
          <w:lang w:val="en-US" w:eastAsia="zh-CN" w:bidi="ar-SA"/>
        </w:rPr>
        <w:t>概况</w:t>
      </w:r>
    </w:p>
    <w:p>
      <w:pPr>
        <w:spacing w:line="360" w:lineRule="auto"/>
        <w:ind w:firstLine="600" w:firstLineChars="200"/>
        <w:rPr>
          <w:rFonts w:hint="eastAsia"/>
          <w:highlight w:val="none"/>
          <w:lang w:val="en-US" w:eastAsia="zh-CN"/>
        </w:rPr>
      </w:pPr>
      <w:r>
        <w:rPr>
          <w:rFonts w:hint="eastAsia" w:ascii="仿宋_GB2312" w:hAnsi="Times New Roman" w:eastAsia="仿宋_GB2312" w:cs="Times New Roman"/>
          <w:b w:val="0"/>
          <w:bCs w:val="0"/>
          <w:color w:val="auto"/>
          <w:kern w:val="2"/>
          <w:sz w:val="30"/>
          <w:szCs w:val="30"/>
          <w:highlight w:val="none"/>
          <w:u w:color="000000"/>
          <w:lang w:val="en-US" w:eastAsia="zh-CN" w:bidi="ar-SA"/>
        </w:rPr>
        <w:t>杭州临江</w:t>
      </w:r>
      <w:r>
        <w:rPr>
          <w:rFonts w:hint="eastAsia" w:ascii="仿宋_GB2312" w:eastAsia="仿宋_GB2312" w:cs="Times New Roman"/>
          <w:b w:val="0"/>
          <w:bCs w:val="0"/>
          <w:color w:val="auto"/>
          <w:kern w:val="2"/>
          <w:sz w:val="30"/>
          <w:szCs w:val="30"/>
          <w:highlight w:val="none"/>
          <w:u w:color="000000"/>
          <w:lang w:val="en-US" w:eastAsia="zh-CN" w:bidi="ar-SA"/>
        </w:rPr>
        <w:t>环境能源项目（生活垃圾焚烧厂）垃圾渗滤液厌氧过程中会产生沼气，为实现资源循环化利用，拟采用沼气提纯工艺进行高值化利用。</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（1）渗滤液沼气特征</w:t>
      </w:r>
    </w:p>
    <w:p>
      <w:pPr>
        <w:adjustRightInd w:val="0"/>
        <w:snapToGrid w:val="0"/>
        <w:spacing w:line="360" w:lineRule="auto"/>
        <w:ind w:firstLine="600" w:firstLineChars="200"/>
        <w:rPr>
          <w:rFonts w:hint="default"/>
          <w:lang w:val="en-US" w:eastAsia="zh-CN"/>
        </w:rPr>
      </w:pPr>
      <w:r>
        <w:rPr>
          <w:rFonts w:hint="eastAsia" w:ascii="仿宋_GB2312" w:eastAsia="仿宋_GB2312" w:cs="Times New Roman"/>
          <w:b w:val="0"/>
          <w:color w:val="auto"/>
          <w:kern w:val="2"/>
          <w:sz w:val="30"/>
          <w:szCs w:val="30"/>
          <w:u w:color="000000"/>
          <w:lang w:val="en-US" w:eastAsia="zh-CN" w:bidi="ar-SA"/>
        </w:rPr>
        <w:t>渗滤液处理站厌氧池实际运行过程中，冬季平均日均小时产生量约1000Nm3/h，日产气量约24,000Nm3/d；夏季平均日均小时产生量约1500Nm3/h，日产气量约36,000Nm3/d，年平均气量约为30,000Nm3/d，沼气特性如下表：</w:t>
      </w:r>
    </w:p>
    <w:p>
      <w:pPr>
        <w:pStyle w:val="7"/>
        <w:spacing w:before="0" w:after="0" w:line="360" w:lineRule="auto"/>
        <w:ind w:firstLine="643"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ascii="Times New Roman" w:hAnsi="Times New Roman" w:cs="Times New Roman"/>
          <w:sz w:val="32"/>
          <w:szCs w:val="32"/>
        </w:rPr>
        <w:drawing>
          <wp:anchor distT="0" distB="0" distL="114300" distR="114300" simplePos="0" relativeHeight="251660288" behindDoc="0" locked="0" layoutInCell="1" allowOverlap="1">
            <wp:simplePos x="0" y="0"/>
            <wp:positionH relativeFrom="column">
              <wp:posOffset>140970</wp:posOffset>
            </wp:positionH>
            <wp:positionV relativeFrom="paragraph">
              <wp:posOffset>49530</wp:posOffset>
            </wp:positionV>
            <wp:extent cx="5274310" cy="2615565"/>
            <wp:effectExtent l="0" t="0" r="2540"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615565"/>
                    </a:xfrm>
                    <a:prstGeom prst="rect">
                      <a:avLst/>
                    </a:prstGeom>
                    <a:noFill/>
                    <a:ln>
                      <a:noFill/>
                    </a:ln>
                  </pic:spPr>
                </pic:pic>
              </a:graphicData>
            </a:graphic>
          </wp:anchor>
        </w:drawing>
      </w: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ascii="Times New Roman" w:hAnsi="Times New Roman" w:eastAsia="仿宋" w:cs="Times New Roman"/>
          <w:b w:val="0"/>
          <w:bCs w:val="0"/>
          <w:sz w:val="32"/>
          <w:szCs w:val="32"/>
        </w:rPr>
      </w:pPr>
      <w:r>
        <w:rPr>
          <w:rFonts w:hint="eastAsia" w:ascii="仿宋_GB2312" w:hAnsi="Times New Roman" w:eastAsia="仿宋_GB2312" w:cs="Times New Roman"/>
          <w:b w:val="0"/>
          <w:bCs w:val="0"/>
          <w:color w:val="auto"/>
          <w:kern w:val="2"/>
          <w:sz w:val="30"/>
          <w:szCs w:val="30"/>
          <w:u w:color="000000"/>
          <w:lang w:val="en-US" w:eastAsia="zh-CN" w:bidi="ar-SA"/>
        </w:rPr>
        <w:t>（2）</w:t>
      </w:r>
      <w:r>
        <w:rPr>
          <w:rFonts w:ascii="Times New Roman" w:hAnsi="Times New Roman" w:eastAsia="仿宋" w:cs="Times New Roman"/>
          <w:b w:val="0"/>
          <w:bCs w:val="0"/>
          <w:sz w:val="32"/>
          <w:szCs w:val="32"/>
        </w:rPr>
        <w:t>沼气经粗脱硫系统、沼气脱水系统、精脱硫系统、沼气提纯系统等或其它合理工艺处理后，满足GB/T 41328-2022生物天然气二类使用要求</w:t>
      </w:r>
      <w:r>
        <w:rPr>
          <w:rFonts w:hint="eastAsia" w:ascii="Times New Roman" w:hAnsi="Times New Roman" w:eastAsia="仿宋" w:cs="Times New Roman"/>
          <w:b w:val="0"/>
          <w:bCs w:val="0"/>
          <w:sz w:val="32"/>
          <w:szCs w:val="32"/>
          <w:lang w:eastAsia="zh-CN"/>
        </w:rPr>
        <w:t>（若有新规范按新规范执行）</w:t>
      </w:r>
      <w:r>
        <w:rPr>
          <w:rFonts w:ascii="Times New Roman" w:hAnsi="Times New Roman" w:eastAsia="仿宋" w:cs="Times New Roman"/>
          <w:b w:val="0"/>
          <w:bCs w:val="0"/>
          <w:sz w:val="32"/>
          <w:szCs w:val="32"/>
        </w:rPr>
        <w:t>。</w:t>
      </w:r>
    </w:p>
    <w:p>
      <w:pPr>
        <w:adjustRightInd w:val="0"/>
        <w:snapToGrid w:val="0"/>
        <w:spacing w:line="360" w:lineRule="auto"/>
        <w:ind w:firstLine="640" w:firstLineChars="200"/>
        <w:rPr>
          <w:rFonts w:hint="eastAsia" w:ascii="仿宋_GB2312" w:eastAsia="仿宋_GB2312" w:cs="Times New Roman"/>
          <w:b w:val="0"/>
          <w:color w:val="auto"/>
          <w:kern w:val="2"/>
          <w:sz w:val="30"/>
          <w:szCs w:val="30"/>
          <w:u w:color="000000"/>
          <w:lang w:val="en-US" w:eastAsia="zh-CN" w:bidi="ar-SA"/>
        </w:rPr>
      </w:pPr>
      <w:r>
        <w:rPr>
          <w:rFonts w:ascii="Times New Roman" w:hAnsi="Times New Roman" w:cs="Times New Roman"/>
          <w:bCs/>
          <w:sz w:val="32"/>
          <w:szCs w:val="32"/>
        </w:rPr>
        <w:drawing>
          <wp:anchor distT="0" distB="0" distL="114300" distR="114300" simplePos="0" relativeHeight="251659264" behindDoc="0" locked="0" layoutInCell="1" allowOverlap="1">
            <wp:simplePos x="0" y="0"/>
            <wp:positionH relativeFrom="column">
              <wp:posOffset>33020</wp:posOffset>
            </wp:positionH>
            <wp:positionV relativeFrom="paragraph">
              <wp:posOffset>44450</wp:posOffset>
            </wp:positionV>
            <wp:extent cx="5807710" cy="4196715"/>
            <wp:effectExtent l="0" t="0" r="2540" b="133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07710" cy="4196715"/>
                    </a:xfrm>
                    <a:prstGeom prst="rect">
                      <a:avLst/>
                    </a:prstGeom>
                    <a:noFill/>
                    <a:ln>
                      <a:noFill/>
                    </a:ln>
                  </pic:spPr>
                </pic:pic>
              </a:graphicData>
            </a:graphic>
          </wp:anchor>
        </w:drawing>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pStyle w:val="7"/>
        <w:spacing w:before="0" w:after="0" w:line="360" w:lineRule="auto"/>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7"/>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二、服务要求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杭州临江环境能源有限公司沼气资源化利用项目可能带来的环境及社会影响，开展必要的调查研究，全面动态识别和估计风险，合理确定风险等级，提出风险防范措施和建议。开展实地调研、问卷调查、文本撰写、专家评审等工作，编辑项目稳评评估报告（纸质文档）。</w:t>
      </w:r>
    </w:p>
    <w:p>
      <w:pPr>
        <w:adjustRightInd w:val="0"/>
        <w:snapToGrid w:val="0"/>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（2）报告编制符合《省发改委审批、校核重大固定资产投资项目社会稳定风险评估暂行办法》浙发改投资〔2021〕459号等相关要求。</w:t>
      </w:r>
    </w:p>
    <w:p>
      <w:pPr>
        <w:pStyle w:val="7"/>
        <w:spacing w:before="0" w:after="0" w:line="360" w:lineRule="auto"/>
        <w:ind w:firstLine="600" w:firstLineChars="200"/>
        <w:jc w:val="left"/>
        <w:rPr>
          <w:rFonts w:hint="default" w:ascii="仿宋_GB2312" w:eastAsia="仿宋_GB2312" w:cs="Times New Roman"/>
          <w:b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三、编制工期要求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（1）报告需通过专家评审，满足主管部门相关要求；（编制送审稿10日历天，以招标人发出编制指令为起始时间；编制成果稿5日历天，从专家评审会之后起计算）</w:t>
      </w:r>
    </w:p>
    <w:p>
      <w:pPr>
        <w:adjustRightInd w:val="0"/>
        <w:snapToGrid w:val="0"/>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w:t>
      </w:r>
      <w:r>
        <w:rPr>
          <w:rFonts w:hint="eastAsia" w:ascii="仿宋_GB2312" w:hAnsi="Times New Roman" w:eastAsia="仿宋_GB2312" w:cs="Times New Roman"/>
          <w:b w:val="0"/>
          <w:color w:val="auto"/>
          <w:kern w:val="2"/>
          <w:sz w:val="30"/>
          <w:szCs w:val="30"/>
          <w:u w:color="000000"/>
          <w:lang w:val="en-US" w:eastAsia="zh-CN" w:bidi="ar-SA"/>
        </w:rPr>
        <w:t>报告文本必须加盖编制单位资质专用章或技术专用章及项目负责人签名。</w:t>
      </w: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四、验收标准 </w:t>
      </w:r>
    </w:p>
    <w:p>
      <w:pPr>
        <w:pStyle w:val="7"/>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报告通过专家评审会，并取得职能部门的相关批复。</w:t>
      </w:r>
    </w:p>
    <w:p>
      <w:pPr>
        <w:pStyle w:val="7"/>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五、成果资料要求</w:t>
      </w:r>
    </w:p>
    <w:p>
      <w:pPr>
        <w:pStyle w:val="5"/>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报告文本6份</w:t>
      </w:r>
    </w:p>
    <w:p>
      <w:pPr>
        <w:pStyle w:val="5"/>
        <w:snapToGrid/>
        <w:spacing w:after="0" w:line="360" w:lineRule="auto"/>
        <w:ind w:left="0" w:leftChars="0" w:firstLine="544" w:firstLineChars="200"/>
        <w:jc w:val="left"/>
        <w:rPr>
          <w:rFonts w:hint="default" w:ascii="仿宋_GB2312" w:eastAsia="仿宋_GB2312"/>
          <w:color w:val="auto"/>
          <w:kern w:val="2"/>
          <w:sz w:val="24"/>
          <w:szCs w:val="24"/>
          <w:lang w:val="en-US"/>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pStyle w:val="15"/>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16"/>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hAnsi="宋体" w:eastAsia="仿宋_GB2312"/>
          <w:sz w:val="36"/>
          <w:highlight w:val="yellow"/>
        </w:rPr>
      </w:pPr>
      <w:r>
        <w:rPr>
          <w:rFonts w:hint="eastAsia" w:ascii="仿宋_GB2312" w:eastAsia="仿宋_GB2312"/>
          <w:sz w:val="52"/>
          <w:highlight w:val="none"/>
          <w:lang w:val="en-US" w:eastAsia="zh-CN"/>
        </w:rPr>
        <w:t>杭州临江环境能源有限公司沼气资源化利用项目社会稳定风险评估咨询服务项目</w:t>
      </w: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202301005</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16"/>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16"/>
          <w:rFonts w:ascii="仿宋_GB2312" w:eastAsia="仿宋_GB2312"/>
          <w:sz w:val="30"/>
        </w:rPr>
        <w:br w:type="page"/>
      </w:r>
      <w:r>
        <w:rPr>
          <w:rStyle w:val="16"/>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杭州临江环境能源有限公司沼气资源化利用项目社会稳定风险评估咨询服务</w:t>
      </w:r>
      <w:r>
        <w:rPr>
          <w:rFonts w:hint="eastAsia" w:ascii="仿宋_GB2312" w:hAnsi="宋体" w:eastAsia="仿宋_GB2312"/>
          <w:sz w:val="32"/>
          <w:szCs w:val="32"/>
          <w:u w:val="single"/>
        </w:rPr>
        <w:t>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202301005</w:t>
      </w:r>
      <w:r>
        <w:rPr>
          <w:rFonts w:hint="eastAsia" w:ascii="仿宋_GB2312" w:eastAsia="仿宋_GB2312"/>
          <w:sz w:val="30"/>
          <w:highlight w:val="none"/>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6"/>
          <w:rFonts w:hint="eastAsia" w:ascii="仿宋_GB2312" w:eastAsia="仿宋_GB2312"/>
          <w:sz w:val="30"/>
        </w:rPr>
        <w:sectPr>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16"/>
          <w:rFonts w:hint="eastAsia" w:ascii="仿宋_GB2312" w:eastAsia="仿宋_GB2312"/>
          <w:sz w:val="30"/>
        </w:rPr>
      </w:pPr>
      <w:r>
        <w:rPr>
          <w:rStyle w:val="16"/>
          <w:rFonts w:hint="eastAsia" w:ascii="仿宋_GB2312" w:eastAsia="仿宋_GB2312"/>
          <w:sz w:val="30"/>
        </w:rPr>
        <w:t xml:space="preserve">附件三  </w:t>
      </w:r>
    </w:p>
    <w:p>
      <w:pPr>
        <w:pStyle w:val="4"/>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default"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一、按询价文件及合同、询价文件要求、技术规范承接本项目的编制工作。我方报价为：人民币（大写）    元（RMB：¥      元），税率  %。</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二、一旦本投标人中标，我方保证在合同签订后根据采购人要求及时完成报告的编制工作，并提供文本      套。 </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三、本投标人承诺按建设单位、审查机构、评审专家的意见，对报告进行修改完善。</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jc w:val="center"/>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投标人（公章）：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法定代表人或授权代表（签字或盖章）：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日期：    年   月   日</w:t>
      </w:r>
    </w:p>
    <w:p>
      <w:pPr>
        <w:pStyle w:val="17"/>
        <w:rPr>
          <w:rFonts w:hint="default" w:ascii="仿宋" w:hAnsi="仿宋" w:eastAsia="仿宋" w:cs="仿宋"/>
          <w:b/>
          <w:caps/>
          <w:color w:val="auto"/>
          <w:kern w:val="2"/>
          <w:sz w:val="30"/>
          <w:szCs w:val="30"/>
          <w:lang w:val="en-US" w:eastAsia="zh-CN" w:bidi="ar-SA"/>
        </w:rPr>
      </w:pPr>
    </w:p>
    <w:p>
      <w:pPr>
        <w:pStyle w:val="17"/>
        <w:rPr>
          <w:rFonts w:hint="default" w:ascii="仿宋" w:hAnsi="仿宋" w:eastAsia="仿宋" w:cs="仿宋"/>
          <w:b/>
          <w:caps/>
          <w:color w:val="auto"/>
          <w:kern w:val="2"/>
          <w:sz w:val="30"/>
          <w:szCs w:val="30"/>
          <w:lang w:val="en-US" w:eastAsia="zh-CN" w:bidi="ar-SA"/>
        </w:rPr>
      </w:pPr>
    </w:p>
    <w:p>
      <w:pPr>
        <w:pStyle w:val="17"/>
        <w:rPr>
          <w:rFonts w:hint="default" w:ascii="仿宋" w:hAnsi="仿宋" w:eastAsia="仿宋" w:cs="仿宋"/>
          <w:b/>
          <w:caps/>
          <w:color w:val="auto"/>
          <w:kern w:val="2"/>
          <w:sz w:val="30"/>
          <w:szCs w:val="30"/>
          <w:lang w:val="en-US" w:eastAsia="zh-CN" w:bidi="ar-SA"/>
        </w:rPr>
      </w:pPr>
    </w:p>
    <w:p>
      <w:pPr>
        <w:pStyle w:val="17"/>
        <w:rPr>
          <w:rFonts w:hint="default" w:ascii="仿宋" w:hAnsi="仿宋" w:eastAsia="仿宋" w:cs="仿宋"/>
          <w:b/>
          <w:caps/>
          <w:color w:val="auto"/>
          <w:kern w:val="2"/>
          <w:sz w:val="30"/>
          <w:szCs w:val="30"/>
          <w:lang w:val="en-US" w:eastAsia="zh-CN" w:bidi="ar-SA"/>
        </w:rPr>
      </w:pPr>
    </w:p>
    <w:p>
      <w:pPr>
        <w:pStyle w:val="17"/>
        <w:rPr>
          <w:rFonts w:hint="default" w:ascii="仿宋" w:hAnsi="仿宋" w:eastAsia="仿宋" w:cs="仿宋"/>
          <w:b/>
          <w:caps/>
          <w:color w:val="auto"/>
          <w:kern w:val="2"/>
          <w:sz w:val="30"/>
          <w:szCs w:val="30"/>
          <w:lang w:val="en-US" w:eastAsia="zh-CN" w:bidi="ar-SA"/>
        </w:rPr>
      </w:pPr>
    </w:p>
    <w:p>
      <w:pPr>
        <w:pStyle w:val="17"/>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10" w:name="_Toc413938876"/>
      <w:bookmarkStart w:id="11" w:name="_Toc414541440"/>
      <w:bookmarkStart w:id="12" w:name="_Toc413939394"/>
      <w:bookmarkStart w:id="13" w:name="_Toc355877114"/>
      <w:bookmarkStart w:id="14" w:name="_Toc413966573"/>
      <w:bookmarkStart w:id="15" w:name="_Toc413943311"/>
      <w:r>
        <w:rPr>
          <w:sz w:val="30"/>
          <w:szCs w:val="30"/>
        </w:rPr>
        <w:t>投标人基本情况表</w:t>
      </w:r>
      <w:bookmarkEnd w:id="10"/>
      <w:bookmarkEnd w:id="11"/>
      <w:bookmarkEnd w:id="12"/>
      <w:bookmarkEnd w:id="13"/>
      <w:bookmarkEnd w:id="14"/>
      <w:bookmarkEnd w:id="15"/>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8"/>
              <w:ind w:firstLine="0"/>
              <w:rPr>
                <w:rFonts w:ascii="Times New Roman" w:hAnsi="Times New Roman"/>
                <w:sz w:val="21"/>
                <w:szCs w:val="21"/>
              </w:rPr>
            </w:pPr>
            <w:r>
              <w:rPr>
                <w:rFonts w:ascii="Times New Roman" w:hAnsi="Times New Roman"/>
                <w:sz w:val="21"/>
                <w:szCs w:val="21"/>
              </w:rPr>
              <w:t>投标单位简介：（可另附页说明）</w:t>
            </w:r>
          </w:p>
          <w:p>
            <w:pPr>
              <w:pStyle w:val="8"/>
              <w:ind w:firstLine="0"/>
              <w:rPr>
                <w:rFonts w:ascii="Times New Roman" w:hAnsi="Times New Roman"/>
                <w:sz w:val="21"/>
                <w:szCs w:val="21"/>
              </w:rPr>
            </w:pPr>
          </w:p>
          <w:p>
            <w:pPr>
              <w:pStyle w:val="8"/>
              <w:ind w:firstLine="0"/>
              <w:rPr>
                <w:rFonts w:ascii="Times New Roman" w:hAnsi="Times New Roman"/>
                <w:sz w:val="21"/>
                <w:szCs w:val="21"/>
              </w:rPr>
            </w:pPr>
          </w:p>
          <w:p>
            <w:pPr>
              <w:pStyle w:val="8"/>
              <w:ind w:firstLine="0"/>
              <w:rPr>
                <w:rFonts w:ascii="Times New Roman" w:hAnsi="Times New Roman"/>
                <w:sz w:val="21"/>
                <w:szCs w:val="21"/>
              </w:rPr>
            </w:pPr>
          </w:p>
          <w:p>
            <w:pPr>
              <w:pStyle w:val="8"/>
              <w:ind w:firstLine="0"/>
              <w:rPr>
                <w:rFonts w:ascii="Times New Roman" w:hAnsi="Times New Roman"/>
                <w:sz w:val="21"/>
                <w:szCs w:val="21"/>
              </w:rPr>
            </w:pPr>
          </w:p>
          <w:p>
            <w:pPr>
              <w:pStyle w:val="8"/>
              <w:ind w:firstLine="0"/>
              <w:rPr>
                <w:rFonts w:ascii="Times New Roman" w:hAnsi="Times New Roman"/>
                <w:szCs w:val="24"/>
              </w:rPr>
            </w:pPr>
          </w:p>
          <w:p>
            <w:pPr>
              <w:pStyle w:val="8"/>
              <w:ind w:firstLine="0"/>
              <w:rPr>
                <w:rFonts w:ascii="Times New Roman" w:hAnsi="Times New Roman"/>
                <w:szCs w:val="24"/>
              </w:rPr>
            </w:pPr>
          </w:p>
          <w:p>
            <w:pPr>
              <w:pStyle w:val="8"/>
              <w:ind w:firstLine="0"/>
              <w:rPr>
                <w:rFonts w:ascii="Times New Roman" w:hAnsi="Times New Roman"/>
                <w:szCs w:val="24"/>
              </w:rPr>
            </w:pPr>
          </w:p>
          <w:p>
            <w:pPr>
              <w:pStyle w:val="8"/>
              <w:ind w:firstLine="0"/>
              <w:rPr>
                <w:rFonts w:ascii="Times New Roman" w:hAnsi="Times New Roman"/>
                <w:szCs w:val="24"/>
              </w:rPr>
            </w:pPr>
          </w:p>
          <w:p>
            <w:pPr>
              <w:pStyle w:val="8"/>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8"/>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8"/>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8"/>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8"/>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8"/>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8"/>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8"/>
              <w:rPr>
                <w:rFonts w:ascii="Times New Roman" w:hAnsi="Times New Roman"/>
                <w:sz w:val="21"/>
                <w:szCs w:val="21"/>
              </w:rPr>
            </w:pPr>
          </w:p>
        </w:tc>
        <w:tc>
          <w:tcPr>
            <w:tcW w:w="3433" w:type="dxa"/>
            <w:noWrap w:val="0"/>
            <w:vAlign w:val="top"/>
          </w:tcPr>
          <w:p>
            <w:pPr>
              <w:pStyle w:val="8"/>
              <w:rPr>
                <w:rFonts w:ascii="Times New Roman" w:hAnsi="Times New Roman"/>
                <w:sz w:val="21"/>
                <w:szCs w:val="21"/>
              </w:rPr>
            </w:pPr>
          </w:p>
        </w:tc>
        <w:tc>
          <w:tcPr>
            <w:tcW w:w="1559" w:type="dxa"/>
            <w:noWrap w:val="0"/>
            <w:vAlign w:val="top"/>
          </w:tcPr>
          <w:p>
            <w:pPr>
              <w:pStyle w:val="8"/>
              <w:rPr>
                <w:rFonts w:ascii="Times New Roman" w:hAnsi="Times New Roman"/>
                <w:sz w:val="21"/>
                <w:szCs w:val="21"/>
              </w:rPr>
            </w:pPr>
          </w:p>
        </w:tc>
        <w:tc>
          <w:tcPr>
            <w:tcW w:w="1392" w:type="dxa"/>
            <w:noWrap w:val="0"/>
            <w:vAlign w:val="top"/>
          </w:tcPr>
          <w:p>
            <w:pPr>
              <w:pStyle w:val="8"/>
              <w:rPr>
                <w:rFonts w:ascii="Times New Roman" w:hAnsi="Times New Roman"/>
                <w:sz w:val="21"/>
                <w:szCs w:val="21"/>
              </w:rPr>
            </w:pPr>
          </w:p>
        </w:tc>
        <w:tc>
          <w:tcPr>
            <w:tcW w:w="1210" w:type="dxa"/>
            <w:noWrap w:val="0"/>
            <w:vAlign w:val="top"/>
          </w:tcPr>
          <w:p>
            <w:pPr>
              <w:pStyle w:val="8"/>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8"/>
              <w:rPr>
                <w:rFonts w:ascii="Times New Roman" w:hAnsi="Times New Roman"/>
                <w:szCs w:val="24"/>
              </w:rPr>
            </w:pPr>
          </w:p>
        </w:tc>
        <w:tc>
          <w:tcPr>
            <w:tcW w:w="3433" w:type="dxa"/>
            <w:noWrap w:val="0"/>
            <w:vAlign w:val="top"/>
          </w:tcPr>
          <w:p>
            <w:pPr>
              <w:pStyle w:val="8"/>
              <w:rPr>
                <w:rFonts w:ascii="Times New Roman" w:hAnsi="Times New Roman"/>
                <w:szCs w:val="24"/>
              </w:rPr>
            </w:pPr>
          </w:p>
        </w:tc>
        <w:tc>
          <w:tcPr>
            <w:tcW w:w="1559" w:type="dxa"/>
            <w:noWrap w:val="0"/>
            <w:vAlign w:val="top"/>
          </w:tcPr>
          <w:p>
            <w:pPr>
              <w:pStyle w:val="8"/>
              <w:rPr>
                <w:rFonts w:ascii="Times New Roman" w:hAnsi="Times New Roman"/>
                <w:szCs w:val="24"/>
              </w:rPr>
            </w:pPr>
          </w:p>
        </w:tc>
        <w:tc>
          <w:tcPr>
            <w:tcW w:w="1392" w:type="dxa"/>
            <w:noWrap w:val="0"/>
            <w:vAlign w:val="top"/>
          </w:tcPr>
          <w:p>
            <w:pPr>
              <w:pStyle w:val="8"/>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8"/>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8"/>
              <w:rPr>
                <w:rFonts w:ascii="Times New Roman" w:hAnsi="Times New Roman"/>
                <w:szCs w:val="24"/>
              </w:rPr>
            </w:pPr>
          </w:p>
        </w:tc>
        <w:tc>
          <w:tcPr>
            <w:tcW w:w="3433" w:type="dxa"/>
            <w:noWrap w:val="0"/>
            <w:vAlign w:val="top"/>
          </w:tcPr>
          <w:p>
            <w:pPr>
              <w:pStyle w:val="8"/>
              <w:rPr>
                <w:rFonts w:ascii="Times New Roman" w:hAnsi="Times New Roman"/>
                <w:szCs w:val="24"/>
              </w:rPr>
            </w:pPr>
          </w:p>
        </w:tc>
        <w:tc>
          <w:tcPr>
            <w:tcW w:w="1559" w:type="dxa"/>
            <w:noWrap w:val="0"/>
            <w:vAlign w:val="top"/>
          </w:tcPr>
          <w:p>
            <w:pPr>
              <w:pStyle w:val="8"/>
              <w:rPr>
                <w:rFonts w:ascii="Times New Roman" w:hAnsi="Times New Roman"/>
                <w:szCs w:val="24"/>
              </w:rPr>
            </w:pPr>
          </w:p>
        </w:tc>
        <w:tc>
          <w:tcPr>
            <w:tcW w:w="1392" w:type="dxa"/>
            <w:noWrap w:val="0"/>
            <w:vAlign w:val="top"/>
          </w:tcPr>
          <w:p>
            <w:pPr>
              <w:pStyle w:val="8"/>
              <w:rPr>
                <w:rFonts w:ascii="Times New Roman" w:hAnsi="Times New Roman"/>
                <w:szCs w:val="24"/>
              </w:rPr>
            </w:pPr>
          </w:p>
        </w:tc>
        <w:tc>
          <w:tcPr>
            <w:tcW w:w="1210" w:type="dxa"/>
            <w:noWrap w:val="0"/>
            <w:vAlign w:val="top"/>
          </w:tcPr>
          <w:p>
            <w:pPr>
              <w:pStyle w:val="8"/>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8"/>
              <w:rPr>
                <w:rFonts w:ascii="Times New Roman" w:hAnsi="Times New Roman"/>
                <w:szCs w:val="24"/>
              </w:rPr>
            </w:pPr>
          </w:p>
        </w:tc>
        <w:tc>
          <w:tcPr>
            <w:tcW w:w="3433" w:type="dxa"/>
            <w:noWrap w:val="0"/>
            <w:vAlign w:val="top"/>
          </w:tcPr>
          <w:p>
            <w:pPr>
              <w:pStyle w:val="8"/>
              <w:rPr>
                <w:rFonts w:ascii="Times New Roman" w:hAnsi="Times New Roman"/>
                <w:szCs w:val="24"/>
              </w:rPr>
            </w:pPr>
          </w:p>
        </w:tc>
        <w:tc>
          <w:tcPr>
            <w:tcW w:w="1559" w:type="dxa"/>
            <w:noWrap w:val="0"/>
            <w:vAlign w:val="top"/>
          </w:tcPr>
          <w:p>
            <w:pPr>
              <w:pStyle w:val="8"/>
              <w:rPr>
                <w:rFonts w:ascii="Times New Roman" w:hAnsi="Times New Roman"/>
                <w:szCs w:val="24"/>
              </w:rPr>
            </w:pPr>
          </w:p>
        </w:tc>
        <w:tc>
          <w:tcPr>
            <w:tcW w:w="1392" w:type="dxa"/>
            <w:noWrap w:val="0"/>
            <w:vAlign w:val="top"/>
          </w:tcPr>
          <w:p>
            <w:pPr>
              <w:pStyle w:val="8"/>
              <w:rPr>
                <w:rFonts w:ascii="Times New Roman" w:hAnsi="Times New Roman"/>
                <w:szCs w:val="24"/>
              </w:rPr>
            </w:pPr>
          </w:p>
        </w:tc>
        <w:tc>
          <w:tcPr>
            <w:tcW w:w="1210" w:type="dxa"/>
            <w:noWrap w:val="0"/>
            <w:vAlign w:val="top"/>
          </w:tcPr>
          <w:p>
            <w:pPr>
              <w:pStyle w:val="8"/>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8"/>
              <w:rPr>
                <w:rFonts w:ascii="Times New Roman" w:hAnsi="Times New Roman"/>
                <w:szCs w:val="24"/>
              </w:rPr>
            </w:pPr>
          </w:p>
        </w:tc>
        <w:tc>
          <w:tcPr>
            <w:tcW w:w="3433" w:type="dxa"/>
            <w:noWrap w:val="0"/>
            <w:vAlign w:val="top"/>
          </w:tcPr>
          <w:p>
            <w:pPr>
              <w:pStyle w:val="8"/>
              <w:rPr>
                <w:rFonts w:ascii="Times New Roman" w:hAnsi="Times New Roman"/>
                <w:szCs w:val="24"/>
              </w:rPr>
            </w:pPr>
          </w:p>
        </w:tc>
        <w:tc>
          <w:tcPr>
            <w:tcW w:w="1559" w:type="dxa"/>
            <w:noWrap w:val="0"/>
            <w:vAlign w:val="top"/>
          </w:tcPr>
          <w:p>
            <w:pPr>
              <w:pStyle w:val="8"/>
              <w:rPr>
                <w:rFonts w:ascii="Times New Roman" w:hAnsi="Times New Roman"/>
                <w:szCs w:val="24"/>
              </w:rPr>
            </w:pPr>
          </w:p>
        </w:tc>
        <w:tc>
          <w:tcPr>
            <w:tcW w:w="1392" w:type="dxa"/>
            <w:noWrap w:val="0"/>
            <w:vAlign w:val="top"/>
          </w:tcPr>
          <w:p>
            <w:pPr>
              <w:pStyle w:val="8"/>
              <w:rPr>
                <w:rFonts w:ascii="Times New Roman" w:hAnsi="Times New Roman"/>
                <w:szCs w:val="24"/>
              </w:rPr>
            </w:pPr>
          </w:p>
        </w:tc>
        <w:tc>
          <w:tcPr>
            <w:tcW w:w="1210" w:type="dxa"/>
            <w:noWrap w:val="0"/>
            <w:vAlign w:val="top"/>
          </w:tcPr>
          <w:p>
            <w:pPr>
              <w:pStyle w:val="8"/>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8"/>
              <w:rPr>
                <w:rFonts w:ascii="Times New Roman" w:hAnsi="Times New Roman"/>
                <w:szCs w:val="24"/>
              </w:rPr>
            </w:pPr>
          </w:p>
        </w:tc>
        <w:tc>
          <w:tcPr>
            <w:tcW w:w="3433" w:type="dxa"/>
            <w:noWrap w:val="0"/>
            <w:vAlign w:val="top"/>
          </w:tcPr>
          <w:p>
            <w:pPr>
              <w:pStyle w:val="8"/>
              <w:rPr>
                <w:rFonts w:ascii="Times New Roman" w:hAnsi="Times New Roman"/>
                <w:szCs w:val="24"/>
              </w:rPr>
            </w:pPr>
          </w:p>
        </w:tc>
        <w:tc>
          <w:tcPr>
            <w:tcW w:w="1559" w:type="dxa"/>
            <w:noWrap w:val="0"/>
            <w:vAlign w:val="top"/>
          </w:tcPr>
          <w:p>
            <w:pPr>
              <w:pStyle w:val="8"/>
              <w:rPr>
                <w:rFonts w:ascii="Times New Roman" w:hAnsi="Times New Roman"/>
                <w:szCs w:val="24"/>
              </w:rPr>
            </w:pPr>
          </w:p>
        </w:tc>
        <w:tc>
          <w:tcPr>
            <w:tcW w:w="1392" w:type="dxa"/>
            <w:noWrap w:val="0"/>
            <w:vAlign w:val="top"/>
          </w:tcPr>
          <w:p>
            <w:pPr>
              <w:pStyle w:val="8"/>
              <w:rPr>
                <w:rFonts w:ascii="Times New Roman" w:hAnsi="Times New Roman"/>
                <w:szCs w:val="24"/>
              </w:rPr>
            </w:pPr>
          </w:p>
        </w:tc>
        <w:tc>
          <w:tcPr>
            <w:tcW w:w="1210" w:type="dxa"/>
            <w:noWrap w:val="0"/>
            <w:vAlign w:val="top"/>
          </w:tcPr>
          <w:p>
            <w:pPr>
              <w:pStyle w:val="8"/>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18"/>
        <w:ind w:firstLine="0" w:firstLineChars="0"/>
        <w:rPr>
          <w:rFonts w:ascii="Times New Roman"/>
        </w:rPr>
      </w:pPr>
      <w:r>
        <w:rPr>
          <w:rFonts w:ascii="Times New Roman"/>
        </w:rPr>
        <w:t>投标人（盖公章）：</w:t>
      </w:r>
    </w:p>
    <w:p>
      <w:pPr>
        <w:pStyle w:val="18"/>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2"/>
        <w:rPr>
          <w:sz w:val="24"/>
        </w:rPr>
      </w:pPr>
    </w:p>
    <w:p>
      <w:pPr>
        <w:rPr>
          <w:sz w:val="24"/>
        </w:rPr>
      </w:pPr>
    </w:p>
    <w:p>
      <w:pPr>
        <w:pStyle w:val="2"/>
      </w:pPr>
    </w:p>
    <w:p>
      <w:pPr>
        <w:spacing w:line="360" w:lineRule="auto"/>
        <w:rPr>
          <w:sz w:val="24"/>
        </w:rPr>
      </w:pPr>
    </w:p>
    <w:p>
      <w:pPr>
        <w:jc w:val="center"/>
        <w:rPr>
          <w:sz w:val="30"/>
          <w:szCs w:val="30"/>
        </w:rPr>
      </w:pPr>
      <w:bookmarkStart w:id="16" w:name="_Toc354649937"/>
      <w:bookmarkStart w:id="17" w:name="_Toc413938878"/>
      <w:bookmarkStart w:id="18" w:name="_Toc414541441"/>
      <w:bookmarkStart w:id="19" w:name="_Toc413943313"/>
      <w:bookmarkStart w:id="20" w:name="_Toc413939396"/>
      <w:bookmarkStart w:id="21" w:name="_Toc413966574"/>
      <w:r>
        <w:rPr>
          <w:sz w:val="30"/>
          <w:szCs w:val="30"/>
        </w:rPr>
        <w:t>项目负责人情况表</w:t>
      </w:r>
      <w:bookmarkEnd w:id="16"/>
      <w:bookmarkEnd w:id="17"/>
      <w:bookmarkEnd w:id="18"/>
      <w:bookmarkEnd w:id="19"/>
      <w:bookmarkEnd w:id="20"/>
      <w:bookmarkEnd w:id="21"/>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18"/>
        <w:ind w:firstLine="0" w:firstLineChars="0"/>
        <w:rPr>
          <w:rFonts w:ascii="Times New Roman"/>
        </w:rPr>
      </w:pPr>
      <w:r>
        <w:rPr>
          <w:rFonts w:ascii="Times New Roman"/>
        </w:rPr>
        <w:t>投标人（盖公章）：</w:t>
      </w:r>
    </w:p>
    <w:p>
      <w:pPr>
        <w:pStyle w:val="18"/>
        <w:ind w:firstLine="0" w:firstLineChars="0"/>
        <w:rPr>
          <w:rFonts w:ascii="Times New Roman"/>
        </w:rPr>
      </w:pPr>
      <w:r>
        <w:rPr>
          <w:rFonts w:ascii="Times New Roman"/>
          <w:szCs w:val="21"/>
        </w:rPr>
        <w:t>法定代表人或授权代表</w:t>
      </w:r>
      <w:r>
        <w:rPr>
          <w:rFonts w:ascii="Times New Roman"/>
        </w:rPr>
        <w:t>（签字或盖章）：</w:t>
      </w:r>
    </w:p>
    <w:p>
      <w:pPr>
        <w:pStyle w:val="18"/>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18"/>
        <w:ind w:firstLine="0" w:firstLineChars="0"/>
        <w:rPr>
          <w:rFonts w:ascii="Times New Roman"/>
        </w:rPr>
      </w:pPr>
    </w:p>
    <w:p>
      <w:pPr>
        <w:pStyle w:val="18"/>
        <w:ind w:firstLine="0" w:firstLineChars="0"/>
        <w:rPr>
          <w:rFonts w:ascii="Times New Roman"/>
        </w:rPr>
      </w:pPr>
    </w:p>
    <w:p>
      <w:pPr>
        <w:snapToGrid w:val="0"/>
        <w:jc w:val="both"/>
        <w:rPr>
          <w:rFonts w:ascii="仿宋_GB2312" w:eastAsia="仿宋_GB2312"/>
          <w:sz w:val="24"/>
          <w:szCs w:val="24"/>
        </w:rPr>
        <w:sectPr>
          <w:footerReference r:id="rId4" w:type="default"/>
          <w:pgSz w:w="11906" w:h="16838"/>
          <w:pgMar w:top="1701" w:right="1417" w:bottom="1134" w:left="1417" w:header="851" w:footer="992" w:gutter="0"/>
          <w:cols w:space="0" w:num="1"/>
          <w:titlePg/>
          <w:rtlGutter w:val="0"/>
          <w:docGrid w:linePitch="312" w:charSpace="0"/>
        </w:sectPr>
      </w:pPr>
      <w:r>
        <w:rPr>
          <w:rFonts w:hint="eastAsia" w:ascii="仿宋_GB2312" w:eastAsia="仿宋_GB2312"/>
          <w:sz w:val="24"/>
          <w:szCs w:val="24"/>
        </w:rPr>
        <w:t xml:space="preserve">      </w:t>
      </w:r>
    </w:p>
    <w:p>
      <w:pPr>
        <w:snapToGrid w:val="0"/>
        <w:rPr>
          <w:rFonts w:hint="default"/>
          <w:lang w:val="en-US" w:eastAsia="zh-CN"/>
        </w:rPr>
      </w:pPr>
    </w:p>
    <w:p>
      <w:pPr>
        <w:pStyle w:val="17"/>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17"/>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rPr>
      </w:pPr>
    </w:p>
    <w:p>
      <w:pPr>
        <w:pStyle w:val="17"/>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jc w:val="center"/>
        <w:rPr>
          <w:rFonts w:hint="eastAsia" w:ascii="仿宋_GB2312" w:hAnsi="Arial" w:eastAsia="仿宋_GB2312"/>
          <w:b/>
          <w:snapToGrid w:val="0"/>
          <w:color w:val="000000"/>
          <w:kern w:val="44"/>
          <w:sz w:val="44"/>
          <w:szCs w:val="44"/>
        </w:rPr>
      </w:pPr>
      <w:r>
        <w:rPr>
          <w:rFonts w:hint="eastAsia" w:ascii="仿宋_GB2312" w:hAnsi="Arial" w:eastAsia="仿宋_GB2312"/>
          <w:b/>
          <w:snapToGrid w:val="0"/>
          <w:color w:val="000000"/>
          <w:kern w:val="44"/>
          <w:sz w:val="44"/>
          <w:szCs w:val="44"/>
          <w:lang w:eastAsia="zh-CN"/>
        </w:rPr>
        <w:t>咨询服务</w:t>
      </w:r>
      <w:r>
        <w:rPr>
          <w:rFonts w:hint="eastAsia" w:ascii="仿宋_GB2312" w:hAnsi="Arial" w:eastAsia="仿宋_GB2312"/>
          <w:b/>
          <w:snapToGrid w:val="0"/>
          <w:color w:val="000000"/>
          <w:kern w:val="44"/>
          <w:sz w:val="44"/>
          <w:szCs w:val="44"/>
        </w:rPr>
        <w:t>合同</w:t>
      </w:r>
    </w:p>
    <w:p>
      <w:pPr>
        <w:rPr>
          <w:rFonts w:hint="eastAsia"/>
        </w:rPr>
      </w:pPr>
    </w:p>
    <w:p>
      <w:pPr>
        <w:rPr>
          <w:rFonts w:hint="eastAsia"/>
        </w:rPr>
      </w:pPr>
    </w:p>
    <w:p>
      <w:pPr>
        <w:rPr>
          <w:rFonts w:hint="eastAsia"/>
        </w:rPr>
      </w:pPr>
    </w:p>
    <w:p>
      <w:pPr>
        <w:rPr>
          <w:rFonts w:hint="eastAsia"/>
          <w:sz w:val="32"/>
        </w:rPr>
      </w:pPr>
    </w:p>
    <w:p>
      <w:pPr>
        <w:ind w:left="1919" w:leftChars="152" w:hanging="1600" w:hangingChars="500"/>
        <w:jc w:val="left"/>
        <w:rPr>
          <w:rFonts w:hint="default" w:ascii="仿宋_GB2312" w:eastAsia="仿宋_GB2312"/>
          <w:sz w:val="32"/>
          <w:szCs w:val="32"/>
          <w:lang w:val="en-US"/>
        </w:rPr>
      </w:pPr>
      <w:r>
        <w:rPr>
          <w:rFonts w:hint="eastAsia" w:ascii="仿宋_GB2312" w:eastAsia="仿宋_GB2312"/>
          <w:sz w:val="32"/>
          <w:szCs w:val="32"/>
        </w:rPr>
        <w:t>项目名称：</w:t>
      </w:r>
      <w:r>
        <w:rPr>
          <w:rFonts w:hint="eastAsia" w:ascii="仿宋_GB2312" w:hAnsi="宋体" w:eastAsia="仿宋_GB2312"/>
          <w:sz w:val="32"/>
          <w:szCs w:val="32"/>
          <w:u w:val="single"/>
          <w:lang w:val="en-US" w:eastAsia="zh-CN"/>
        </w:rPr>
        <w:t>杭州临江环境能源有限公司沼气资源化利用项目社会稳定风险评估咨询服务</w:t>
      </w:r>
      <w:r>
        <w:rPr>
          <w:rFonts w:hint="eastAsia" w:ascii="仿宋_GB2312" w:hAnsi="宋体" w:eastAsia="仿宋_GB2312"/>
          <w:sz w:val="32"/>
          <w:szCs w:val="32"/>
          <w:u w:val="single"/>
        </w:rPr>
        <w:t>项目</w:t>
      </w:r>
    </w:p>
    <w:p>
      <w:pPr>
        <w:ind w:firstLine="320" w:firstLineChars="100"/>
        <w:rPr>
          <w:rFonts w:hint="eastAsia" w:ascii="仿宋_GB2312" w:eastAsia="仿宋_GB2312"/>
          <w:sz w:val="32"/>
          <w:szCs w:val="32"/>
          <w:u w:val="single"/>
        </w:rPr>
      </w:pPr>
      <w:r>
        <w:rPr>
          <w:rFonts w:hint="eastAsia" w:ascii="仿宋_GB2312" w:eastAsia="仿宋_GB2312"/>
          <w:sz w:val="32"/>
          <w:szCs w:val="32"/>
        </w:rPr>
        <w:t>委托方（甲方）：</w:t>
      </w:r>
      <w:r>
        <w:rPr>
          <w:rFonts w:hint="eastAsia" w:ascii="仿宋_GB2312" w:eastAsia="仿宋_GB2312"/>
          <w:sz w:val="32"/>
          <w:szCs w:val="32"/>
          <w:u w:val="single"/>
        </w:rPr>
        <w:t xml:space="preserve">  杭州临江环境能源有限公司  </w:t>
      </w:r>
    </w:p>
    <w:p>
      <w:pPr>
        <w:rPr>
          <w:rFonts w:hint="eastAsia" w:ascii="仿宋_GB2312" w:eastAsia="仿宋_GB2312"/>
          <w:sz w:val="32"/>
          <w:szCs w:val="32"/>
        </w:rPr>
      </w:pPr>
    </w:p>
    <w:p>
      <w:pPr>
        <w:ind w:firstLine="320" w:firstLineChars="100"/>
        <w:rPr>
          <w:rFonts w:ascii="仿宋_GB2312" w:eastAsia="仿宋_GB2312"/>
          <w:sz w:val="32"/>
          <w:szCs w:val="32"/>
          <w:u w:val="single"/>
        </w:rPr>
      </w:pPr>
      <w:r>
        <w:rPr>
          <w:rFonts w:hint="eastAsia" w:ascii="仿宋_GB2312" w:eastAsia="仿宋_GB2312"/>
          <w:sz w:val="32"/>
          <w:szCs w:val="32"/>
        </w:rPr>
        <w:t>受托方（乙方）：</w:t>
      </w:r>
      <w:r>
        <w:rPr>
          <w:rFonts w:hint="eastAsia" w:ascii="仿宋_GB2312" w:eastAsia="仿宋_GB2312"/>
          <w:sz w:val="32"/>
          <w:szCs w:val="32"/>
          <w:u w:val="single"/>
        </w:rPr>
        <w:t xml:space="preserve">                          </w:t>
      </w:r>
    </w:p>
    <w:p>
      <w:pPr>
        <w:rPr>
          <w:rFonts w:hint="eastAsia" w:ascii="仿宋_GB2312" w:eastAsia="仿宋_GB2312"/>
          <w:sz w:val="32"/>
          <w:szCs w:val="32"/>
        </w:rPr>
      </w:pPr>
    </w:p>
    <w:p>
      <w:pPr>
        <w:ind w:firstLine="320" w:firstLineChars="100"/>
        <w:rPr>
          <w:rFonts w:hint="eastAsia" w:ascii="仿宋_GB2312" w:eastAsia="仿宋_GB2312"/>
          <w:sz w:val="32"/>
          <w:szCs w:val="32"/>
          <w:u w:val="single"/>
        </w:rPr>
      </w:pPr>
      <w:r>
        <w:rPr>
          <w:rFonts w:hint="eastAsia" w:ascii="仿宋_GB2312" w:eastAsia="仿宋_GB2312"/>
          <w:sz w:val="32"/>
          <w:szCs w:val="32"/>
        </w:rPr>
        <w:t>签订时间：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年 </w:t>
      </w:r>
      <w:r>
        <w:rPr>
          <w:rFonts w:ascii="仿宋_GB2312" w:eastAsia="仿宋_GB2312"/>
          <w:sz w:val="32"/>
          <w:szCs w:val="32"/>
          <w:u w:val="single"/>
        </w:rPr>
        <w:t xml:space="preserve">  </w:t>
      </w:r>
      <w:r>
        <w:rPr>
          <w:rFonts w:hint="eastAsia" w:ascii="仿宋_GB2312" w:eastAsia="仿宋_GB2312"/>
          <w:sz w:val="32"/>
          <w:szCs w:val="32"/>
          <w:u w:val="single"/>
        </w:rPr>
        <w:t xml:space="preserve"> 月   日            </w:t>
      </w:r>
    </w:p>
    <w:p>
      <w:pPr>
        <w:ind w:firstLine="320" w:firstLineChars="100"/>
        <w:rPr>
          <w:rFonts w:hint="eastAsia" w:ascii="仿宋_GB2312" w:eastAsia="仿宋_GB2312"/>
          <w:sz w:val="32"/>
          <w:szCs w:val="32"/>
        </w:rPr>
      </w:pPr>
      <w:r>
        <w:rPr>
          <w:rFonts w:hint="eastAsia" w:ascii="仿宋_GB2312" w:eastAsia="仿宋_GB2312"/>
          <w:sz w:val="32"/>
          <w:szCs w:val="32"/>
        </w:rPr>
        <w:t>签订地点：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浙江省杭州市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ind w:firstLine="320" w:firstLineChars="100"/>
        <w:rPr>
          <w:rFonts w:hint="eastAsia" w:ascii="仿宋_GB2312" w:eastAsia="仿宋_GB2312"/>
          <w:sz w:val="32"/>
        </w:rPr>
      </w:pPr>
    </w:p>
    <w:p>
      <w:pPr>
        <w:rPr>
          <w:rFonts w:hint="eastAsia" w:ascii="仿宋_GB2312" w:eastAsia="仿宋_GB2312"/>
          <w:sz w:val="32"/>
        </w:rPr>
      </w:pPr>
    </w:p>
    <w:p>
      <w:pPr>
        <w:rPr>
          <w:rFonts w:hint="eastAsia"/>
          <w:sz w:val="32"/>
        </w:rPr>
      </w:pPr>
    </w:p>
    <w:p>
      <w:pPr>
        <w:rPr>
          <w:rFonts w:hint="eastAsia"/>
          <w:sz w:val="32"/>
        </w:rPr>
      </w:pPr>
    </w:p>
    <w:p>
      <w:pPr>
        <w:rPr>
          <w:rFonts w:hint="eastAsia"/>
        </w:rPr>
      </w:pPr>
    </w:p>
    <w:p>
      <w:pPr>
        <w:rPr>
          <w:rFonts w:hint="eastAsia"/>
        </w:rPr>
      </w:pPr>
    </w:p>
    <w:p>
      <w:pPr>
        <w:rPr>
          <w:rFonts w:hint="eastAsia"/>
        </w:rPr>
      </w:pPr>
    </w:p>
    <w:p>
      <w:pPr>
        <w:rPr>
          <w:rFonts w:hint="eastAsia"/>
        </w:rPr>
      </w:pPr>
    </w:p>
    <w:p>
      <w:pPr>
        <w:spacing w:line="360" w:lineRule="auto"/>
        <w:rPr>
          <w:rFonts w:hint="eastAsia" w:ascii="仿宋" w:hAnsi="仿宋" w:eastAsia="仿宋" w:cs="仿宋"/>
          <w:b/>
          <w:bCs/>
          <w:sz w:val="30"/>
          <w:szCs w:val="30"/>
        </w:rPr>
      </w:pPr>
      <w:r>
        <w:rPr>
          <w:rFonts w:ascii="仿宋_GB2312" w:hAnsi="宋体" w:eastAsia="仿宋_GB2312"/>
          <w:sz w:val="30"/>
        </w:rPr>
        <w:br w:type="page"/>
      </w:r>
      <w:r>
        <w:rPr>
          <w:rFonts w:hint="eastAsia" w:ascii="仿宋_GB2312" w:hAnsi="宋体" w:eastAsia="仿宋_GB2312"/>
          <w:sz w:val="30"/>
          <w:lang w:val="en-US" w:eastAsia="zh-CN"/>
        </w:rPr>
        <w:t xml:space="preserve">    </w:t>
      </w:r>
      <w:r>
        <w:rPr>
          <w:rFonts w:hint="eastAsia" w:ascii="仿宋" w:hAnsi="仿宋" w:eastAsia="仿宋" w:cs="仿宋"/>
          <w:sz w:val="30"/>
          <w:szCs w:val="30"/>
        </w:rPr>
        <w:t>本合同是甲方委托乙方就</w:t>
      </w:r>
      <w:r>
        <w:rPr>
          <w:rFonts w:hint="eastAsia" w:ascii="仿宋" w:hAnsi="仿宋" w:eastAsia="仿宋" w:cs="仿宋"/>
          <w:sz w:val="30"/>
          <w:szCs w:val="30"/>
          <w:u w:val="single"/>
          <w:lang w:val="en-US" w:eastAsia="zh-CN"/>
        </w:rPr>
        <w:t xml:space="preserve"> 杭州临江环境能源有限公司沼气资源化利用项目社会稳定风险评估咨询服务</w:t>
      </w:r>
      <w:r>
        <w:rPr>
          <w:rFonts w:hint="eastAsia" w:ascii="仿宋" w:hAnsi="仿宋" w:eastAsia="仿宋" w:cs="仿宋"/>
          <w:sz w:val="30"/>
          <w:szCs w:val="30"/>
          <w:u w:val="single"/>
        </w:rPr>
        <w:t>项目</w:t>
      </w:r>
      <w:r>
        <w:rPr>
          <w:rFonts w:hint="eastAsia" w:ascii="仿宋" w:hAnsi="仿宋" w:eastAsia="仿宋" w:cs="仿宋"/>
          <w:sz w:val="30"/>
          <w:szCs w:val="30"/>
        </w:rPr>
        <w:t>的专项</w:t>
      </w:r>
      <w:r>
        <w:rPr>
          <w:rFonts w:hint="eastAsia" w:ascii="仿宋" w:hAnsi="仿宋" w:eastAsia="仿宋" w:cs="仿宋"/>
          <w:sz w:val="30"/>
          <w:szCs w:val="30"/>
          <w:lang w:eastAsia="zh-CN"/>
        </w:rPr>
        <w:t>咨询服务</w:t>
      </w:r>
      <w:r>
        <w:rPr>
          <w:rFonts w:hint="eastAsia" w:ascii="仿宋" w:hAnsi="仿宋" w:eastAsia="仿宋" w:cs="仿宋"/>
          <w:sz w:val="30"/>
          <w:szCs w:val="30"/>
        </w:rPr>
        <w:t>，并支付相应</w:t>
      </w:r>
      <w:r>
        <w:rPr>
          <w:rFonts w:hint="eastAsia" w:ascii="仿宋" w:hAnsi="仿宋" w:eastAsia="仿宋" w:cs="仿宋"/>
          <w:sz w:val="30"/>
          <w:szCs w:val="30"/>
          <w:lang w:eastAsia="zh-CN"/>
        </w:rPr>
        <w:t>咨询服务</w:t>
      </w:r>
      <w:r>
        <w:rPr>
          <w:rFonts w:hint="eastAsia" w:ascii="仿宋" w:hAnsi="仿宋" w:eastAsia="仿宋" w:cs="仿宋"/>
          <w:sz w:val="30"/>
          <w:szCs w:val="30"/>
        </w:rPr>
        <w:t>报酬。双方经过平等协商，在真实、充分地表达各自意愿的基础上，根据《中华人民共和国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》规定，达成如下协议，并由双方共同恪守。</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第一条</w:t>
      </w:r>
      <w:r>
        <w:rPr>
          <w:rFonts w:hint="eastAsia" w:ascii="仿宋" w:hAnsi="仿宋" w:eastAsia="仿宋" w:cs="仿宋"/>
          <w:sz w:val="30"/>
          <w:szCs w:val="30"/>
        </w:rPr>
        <w:t xml:space="preserve">  甲方委托乙方进行</w:t>
      </w:r>
      <w:r>
        <w:rPr>
          <w:rFonts w:hint="eastAsia" w:ascii="仿宋" w:hAnsi="仿宋" w:eastAsia="仿宋" w:cs="仿宋"/>
          <w:sz w:val="30"/>
          <w:szCs w:val="30"/>
          <w:lang w:eastAsia="zh-CN"/>
        </w:rPr>
        <w:t>咨询服务</w:t>
      </w:r>
      <w:r>
        <w:rPr>
          <w:rFonts w:hint="eastAsia" w:ascii="仿宋" w:hAnsi="仿宋" w:eastAsia="仿宋" w:cs="仿宋"/>
          <w:sz w:val="30"/>
          <w:szCs w:val="30"/>
        </w:rPr>
        <w:t>的内容：</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1. </w:t>
      </w:r>
      <w:r>
        <w:rPr>
          <w:rFonts w:hint="eastAsia" w:ascii="仿宋" w:hAnsi="仿宋" w:eastAsia="仿宋" w:cs="仿宋"/>
          <w:sz w:val="30"/>
          <w:szCs w:val="30"/>
          <w:lang w:eastAsia="zh-CN"/>
        </w:rPr>
        <w:t>咨询服务</w:t>
      </w:r>
      <w:r>
        <w:rPr>
          <w:rFonts w:hint="eastAsia" w:ascii="仿宋" w:hAnsi="仿宋" w:eastAsia="仿宋" w:cs="仿宋"/>
          <w:sz w:val="30"/>
          <w:szCs w:val="30"/>
        </w:rPr>
        <w:t>的目标：</w:t>
      </w:r>
      <w:r>
        <w:rPr>
          <w:rFonts w:hint="eastAsia" w:ascii="仿宋" w:hAnsi="仿宋" w:eastAsia="仿宋" w:cs="仿宋"/>
          <w:sz w:val="30"/>
          <w:szCs w:val="30"/>
          <w:u w:val="single"/>
        </w:rPr>
        <w:t>编制项目的</w:t>
      </w:r>
      <w:r>
        <w:rPr>
          <w:rFonts w:hint="eastAsia" w:ascii="仿宋" w:hAnsi="仿宋" w:eastAsia="仿宋" w:cs="仿宋"/>
          <w:sz w:val="30"/>
          <w:szCs w:val="30"/>
          <w:u w:val="single"/>
          <w:lang w:val="en-US" w:eastAsia="zh-CN"/>
        </w:rPr>
        <w:t>稳评报告</w:t>
      </w:r>
      <w:r>
        <w:rPr>
          <w:rFonts w:hint="eastAsia" w:ascii="仿宋" w:hAnsi="仿宋" w:eastAsia="仿宋" w:cs="仿宋"/>
          <w:sz w:val="30"/>
          <w:szCs w:val="30"/>
          <w:u w:val="single"/>
        </w:rPr>
        <w:t xml:space="preserve"> </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2. </w:t>
      </w:r>
      <w:r>
        <w:rPr>
          <w:rFonts w:hint="eastAsia" w:ascii="仿宋" w:hAnsi="仿宋" w:eastAsia="仿宋" w:cs="仿宋"/>
          <w:sz w:val="30"/>
          <w:szCs w:val="30"/>
          <w:lang w:eastAsia="zh-CN"/>
        </w:rPr>
        <w:t>咨询服务</w:t>
      </w:r>
      <w:r>
        <w:rPr>
          <w:rFonts w:hint="eastAsia" w:ascii="仿宋" w:hAnsi="仿宋" w:eastAsia="仿宋" w:cs="仿宋"/>
          <w:sz w:val="30"/>
          <w:szCs w:val="30"/>
        </w:rPr>
        <w:t>的内容：</w:t>
      </w:r>
      <w:r>
        <w:rPr>
          <w:rFonts w:hint="eastAsia" w:ascii="仿宋" w:hAnsi="仿宋" w:eastAsia="仿宋" w:cs="仿宋"/>
          <w:sz w:val="30"/>
          <w:szCs w:val="30"/>
          <w:u w:val="single"/>
        </w:rPr>
        <w:t>围绕</w:t>
      </w:r>
      <w:r>
        <w:rPr>
          <w:rFonts w:hint="eastAsia" w:ascii="仿宋" w:hAnsi="仿宋" w:eastAsia="仿宋" w:cs="仿宋"/>
          <w:sz w:val="30"/>
          <w:szCs w:val="30"/>
          <w:u w:val="single"/>
          <w:lang w:val="en-US" w:eastAsia="zh-CN"/>
        </w:rPr>
        <w:t>杭州临江环境能源有限公司沼气资源化利用项目</w:t>
      </w:r>
      <w:r>
        <w:rPr>
          <w:rFonts w:hint="eastAsia" w:ascii="仿宋" w:hAnsi="仿宋" w:eastAsia="仿宋" w:cs="仿宋"/>
          <w:sz w:val="30"/>
          <w:szCs w:val="30"/>
          <w:u w:val="single"/>
        </w:rPr>
        <w:t xml:space="preserve">可能带来的环境及社会影响，开展必要的调查研究，全面动态识别和估计风险，合理确定风险等级，提出风险防范措施和建议。 </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3. </w:t>
      </w:r>
      <w:r>
        <w:rPr>
          <w:rFonts w:hint="eastAsia" w:ascii="仿宋" w:hAnsi="仿宋" w:eastAsia="仿宋" w:cs="仿宋"/>
          <w:sz w:val="30"/>
          <w:szCs w:val="30"/>
          <w:lang w:eastAsia="zh-CN"/>
        </w:rPr>
        <w:t>咨询服务</w:t>
      </w:r>
      <w:r>
        <w:rPr>
          <w:rFonts w:hint="eastAsia" w:ascii="仿宋" w:hAnsi="仿宋" w:eastAsia="仿宋" w:cs="仿宋"/>
          <w:sz w:val="30"/>
          <w:szCs w:val="30"/>
        </w:rPr>
        <w:t>的方式：</w:t>
      </w:r>
      <w:r>
        <w:rPr>
          <w:rFonts w:hint="eastAsia" w:ascii="仿宋" w:hAnsi="仿宋" w:eastAsia="仿宋" w:cs="仿宋"/>
          <w:sz w:val="30"/>
          <w:szCs w:val="30"/>
          <w:u w:val="single"/>
        </w:rPr>
        <w:t>开展实地调研、问卷调查、文本撰写、专家评审等工作，提供专项风险评估报告（纸质文档）。</w:t>
      </w:r>
    </w:p>
    <w:p>
      <w:pPr>
        <w:spacing w:line="360" w:lineRule="auto"/>
        <w:ind w:firstLine="600" w:firstLineChars="200"/>
        <w:rPr>
          <w:rFonts w:hint="default" w:ascii="仿宋" w:hAnsi="仿宋" w:eastAsia="仿宋" w:cs="仿宋"/>
          <w:sz w:val="30"/>
          <w:szCs w:val="30"/>
          <w:u w:val="single"/>
          <w:lang w:val="en-US"/>
        </w:rPr>
      </w:pPr>
      <w:r>
        <w:rPr>
          <w:rFonts w:hint="eastAsia" w:ascii="仿宋" w:hAnsi="仿宋" w:eastAsia="仿宋" w:cs="仿宋"/>
          <w:sz w:val="30"/>
          <w:szCs w:val="30"/>
        </w:rPr>
        <w:t>4. 技术成果的数量：</w:t>
      </w:r>
      <w:r>
        <w:rPr>
          <w:rFonts w:hint="eastAsia" w:ascii="仿宋" w:hAnsi="仿宋" w:eastAsia="仿宋" w:cs="仿宋"/>
          <w:sz w:val="30"/>
          <w:szCs w:val="30"/>
          <w:u w:val="single"/>
        </w:rPr>
        <w:t>咨询成果包括</w:t>
      </w:r>
      <w:r>
        <w:rPr>
          <w:rFonts w:hint="eastAsia" w:ascii="仿宋" w:hAnsi="仿宋" w:eastAsia="仿宋" w:cs="仿宋"/>
          <w:sz w:val="30"/>
          <w:szCs w:val="30"/>
          <w:u w:val="single"/>
          <w:lang w:val="en-US" w:eastAsia="zh-CN"/>
        </w:rPr>
        <w:t>报告文本6份</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第二条</w:t>
      </w:r>
      <w:r>
        <w:rPr>
          <w:rFonts w:hint="eastAsia" w:ascii="仿宋" w:hAnsi="仿宋" w:eastAsia="仿宋" w:cs="仿宋"/>
          <w:sz w:val="30"/>
          <w:szCs w:val="30"/>
        </w:rPr>
        <w:t xml:space="preserve">  乙方应按下列要求完成</w:t>
      </w:r>
      <w:r>
        <w:rPr>
          <w:rFonts w:hint="eastAsia" w:ascii="仿宋" w:hAnsi="仿宋" w:eastAsia="仿宋" w:cs="仿宋"/>
          <w:sz w:val="30"/>
          <w:szCs w:val="30"/>
          <w:lang w:eastAsia="zh-CN"/>
        </w:rPr>
        <w:t>咨询服务</w:t>
      </w:r>
      <w:r>
        <w:rPr>
          <w:rFonts w:hint="eastAsia" w:ascii="仿宋" w:hAnsi="仿宋" w:eastAsia="仿宋" w:cs="仿宋"/>
          <w:sz w:val="30"/>
          <w:szCs w:val="30"/>
        </w:rPr>
        <w:t>工作：</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1. </w:t>
      </w:r>
      <w:r>
        <w:rPr>
          <w:rFonts w:hint="eastAsia" w:ascii="仿宋" w:hAnsi="仿宋" w:eastAsia="仿宋" w:cs="仿宋"/>
          <w:sz w:val="30"/>
          <w:szCs w:val="30"/>
          <w:lang w:eastAsia="zh-CN"/>
        </w:rPr>
        <w:t>咨询服务</w:t>
      </w:r>
      <w:r>
        <w:rPr>
          <w:rFonts w:hint="eastAsia" w:ascii="仿宋" w:hAnsi="仿宋" w:eastAsia="仿宋" w:cs="仿宋"/>
          <w:sz w:val="30"/>
          <w:szCs w:val="30"/>
        </w:rPr>
        <w:t>地点</w:t>
      </w:r>
      <w:r>
        <w:rPr>
          <w:rFonts w:hint="eastAsia" w:ascii="仿宋" w:hAnsi="仿宋" w:eastAsia="仿宋" w:cs="仿宋"/>
          <w:sz w:val="30"/>
          <w:szCs w:val="30"/>
          <w:lang w:eastAsia="zh-CN"/>
        </w:rPr>
        <w:t>：</w:t>
      </w:r>
      <w:r>
        <w:rPr>
          <w:rFonts w:hint="eastAsia" w:ascii="仿宋" w:hAnsi="仿宋" w:eastAsia="仿宋" w:cs="仿宋"/>
          <w:sz w:val="30"/>
          <w:szCs w:val="30"/>
          <w:u w:val="single"/>
        </w:rPr>
        <w:t>浙江省杭州市</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2. </w:t>
      </w:r>
      <w:r>
        <w:rPr>
          <w:rFonts w:hint="eastAsia" w:ascii="仿宋" w:hAnsi="仿宋" w:eastAsia="仿宋" w:cs="仿宋"/>
          <w:sz w:val="30"/>
          <w:szCs w:val="30"/>
          <w:lang w:eastAsia="zh-CN"/>
        </w:rPr>
        <w:t>咨询服务</w:t>
      </w:r>
      <w:r>
        <w:rPr>
          <w:rFonts w:hint="eastAsia" w:ascii="仿宋" w:hAnsi="仿宋" w:eastAsia="仿宋" w:cs="仿宋"/>
          <w:sz w:val="30"/>
          <w:szCs w:val="30"/>
        </w:rPr>
        <w:t>期限：</w:t>
      </w:r>
      <w:r>
        <w:rPr>
          <w:rFonts w:hint="eastAsia" w:ascii="仿宋" w:hAnsi="仿宋" w:eastAsia="仿宋" w:cs="仿宋"/>
          <w:sz w:val="30"/>
          <w:szCs w:val="30"/>
          <w:u w:val="single"/>
        </w:rPr>
        <w:t>20</w:t>
      </w:r>
      <w:r>
        <w:rPr>
          <w:rFonts w:hint="eastAsia" w:ascii="仿宋" w:hAnsi="仿宋" w:eastAsia="仿宋" w:cs="仿宋"/>
          <w:sz w:val="30"/>
          <w:szCs w:val="30"/>
          <w:u w:val="single"/>
          <w:lang w:val="en-US" w:eastAsia="zh-CN"/>
        </w:rPr>
        <w:t>23</w:t>
      </w:r>
      <w:r>
        <w:rPr>
          <w:rFonts w:hint="eastAsia" w:ascii="仿宋" w:hAnsi="仿宋" w:eastAsia="仿宋" w:cs="仿宋"/>
          <w:sz w:val="30"/>
          <w:szCs w:val="30"/>
          <w:u w:val="single"/>
        </w:rPr>
        <w:t>年   月   日——  20</w:t>
      </w:r>
      <w:r>
        <w:rPr>
          <w:rFonts w:hint="eastAsia" w:ascii="仿宋" w:hAnsi="仿宋" w:eastAsia="仿宋" w:cs="仿宋"/>
          <w:sz w:val="30"/>
          <w:szCs w:val="30"/>
          <w:u w:val="single"/>
          <w:lang w:val="en-US" w:eastAsia="zh-CN"/>
        </w:rPr>
        <w:t>23</w:t>
      </w:r>
      <w:r>
        <w:rPr>
          <w:rFonts w:hint="eastAsia" w:ascii="仿宋" w:hAnsi="仿宋" w:eastAsia="仿宋" w:cs="仿宋"/>
          <w:sz w:val="30"/>
          <w:szCs w:val="30"/>
          <w:u w:val="single"/>
        </w:rPr>
        <w:t>年   月   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咨询服务</w:t>
      </w:r>
      <w:r>
        <w:rPr>
          <w:rFonts w:hint="eastAsia" w:ascii="仿宋" w:hAnsi="仿宋" w:eastAsia="仿宋" w:cs="仿宋"/>
          <w:sz w:val="30"/>
          <w:szCs w:val="30"/>
        </w:rPr>
        <w:t>期限在下列情形下应予顺延：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u w:val="single"/>
        </w:rPr>
        <w:t>非乙方原因（包括但不限于甲方原因、第三方原因或不可抗力等）导致延误的；</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(2)</w:t>
      </w:r>
      <w:r>
        <w:rPr>
          <w:rFonts w:hint="eastAsia" w:ascii="仿宋" w:hAnsi="仿宋" w:eastAsia="仿宋" w:cs="仿宋"/>
          <w:sz w:val="30"/>
          <w:szCs w:val="30"/>
          <w:u w:val="single"/>
        </w:rPr>
        <w:t>因方案沟通导致修改意见不能及时反馈的。</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3. </w:t>
      </w:r>
      <w:r>
        <w:rPr>
          <w:rFonts w:hint="eastAsia" w:ascii="仿宋" w:hAnsi="仿宋" w:eastAsia="仿宋" w:cs="仿宋"/>
          <w:sz w:val="30"/>
          <w:szCs w:val="30"/>
          <w:lang w:eastAsia="zh-CN"/>
        </w:rPr>
        <w:t>咨询服务</w:t>
      </w:r>
      <w:r>
        <w:rPr>
          <w:rFonts w:hint="eastAsia" w:ascii="仿宋" w:hAnsi="仿宋" w:eastAsia="仿宋" w:cs="仿宋"/>
          <w:sz w:val="30"/>
          <w:szCs w:val="30"/>
        </w:rPr>
        <w:t>进度：</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第一阶段：</w:t>
      </w:r>
      <w:r>
        <w:rPr>
          <w:rFonts w:hint="eastAsia" w:ascii="仿宋" w:hAnsi="仿宋" w:eastAsia="仿宋" w:cs="仿宋"/>
          <w:sz w:val="30"/>
          <w:szCs w:val="30"/>
          <w:u w:val="single"/>
        </w:rPr>
        <w:t>合同签订</w:t>
      </w:r>
      <w:r>
        <w:rPr>
          <w:rFonts w:hint="eastAsia" w:ascii="仿宋" w:hAnsi="仿宋" w:eastAsia="仿宋" w:cs="仿宋"/>
          <w:sz w:val="30"/>
          <w:szCs w:val="30"/>
          <w:u w:val="single"/>
          <w:lang w:val="en-US" w:eastAsia="zh-CN"/>
        </w:rPr>
        <w:t>10</w:t>
      </w:r>
      <w:r>
        <w:rPr>
          <w:rFonts w:hint="eastAsia" w:ascii="仿宋" w:hAnsi="仿宋" w:eastAsia="仿宋" w:cs="仿宋"/>
          <w:sz w:val="30"/>
          <w:szCs w:val="30"/>
          <w:u w:val="single"/>
        </w:rPr>
        <w:t>日内完成初稿，</w:t>
      </w:r>
      <w:r>
        <w:rPr>
          <w:rFonts w:hint="eastAsia" w:ascii="仿宋" w:hAnsi="仿宋" w:eastAsia="仿宋" w:cs="仿宋"/>
          <w:sz w:val="30"/>
          <w:szCs w:val="30"/>
          <w:u w:val="single"/>
          <w:lang w:eastAsia="zh-CN"/>
        </w:rPr>
        <w:t>提交</w:t>
      </w:r>
      <w:r>
        <w:rPr>
          <w:rFonts w:hint="eastAsia" w:ascii="仿宋" w:hAnsi="仿宋" w:eastAsia="仿宋" w:cs="仿宋"/>
          <w:sz w:val="30"/>
          <w:szCs w:val="30"/>
          <w:u w:val="single"/>
          <w:lang w:val="en-US" w:eastAsia="zh-CN"/>
        </w:rPr>
        <w:t>相关职能部门审批</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第</w:t>
      </w:r>
      <w:r>
        <w:rPr>
          <w:rFonts w:hint="eastAsia" w:ascii="仿宋" w:hAnsi="仿宋" w:eastAsia="仿宋" w:cs="仿宋"/>
          <w:sz w:val="30"/>
          <w:szCs w:val="30"/>
          <w:lang w:eastAsia="zh-CN"/>
        </w:rPr>
        <w:t>二</w:t>
      </w:r>
      <w:r>
        <w:rPr>
          <w:rFonts w:hint="eastAsia" w:ascii="仿宋" w:hAnsi="仿宋" w:eastAsia="仿宋" w:cs="仿宋"/>
          <w:sz w:val="30"/>
          <w:szCs w:val="30"/>
        </w:rPr>
        <w:t>阶段：</w:t>
      </w:r>
      <w:r>
        <w:rPr>
          <w:rFonts w:hint="eastAsia" w:ascii="仿宋" w:hAnsi="仿宋" w:eastAsia="仿宋" w:cs="仿宋"/>
          <w:sz w:val="30"/>
          <w:szCs w:val="30"/>
          <w:u w:val="single"/>
          <w:lang w:eastAsia="zh-CN"/>
        </w:rPr>
        <w:t>根据</w:t>
      </w:r>
      <w:r>
        <w:rPr>
          <w:rFonts w:hint="eastAsia" w:ascii="仿宋" w:hAnsi="仿宋" w:eastAsia="仿宋" w:cs="仿宋"/>
          <w:sz w:val="30"/>
          <w:szCs w:val="30"/>
          <w:u w:val="single"/>
          <w:lang w:val="en-US" w:eastAsia="zh-CN"/>
        </w:rPr>
        <w:t>相关职能部门</w:t>
      </w:r>
      <w:r>
        <w:rPr>
          <w:rFonts w:hint="eastAsia" w:ascii="仿宋" w:hAnsi="仿宋" w:eastAsia="仿宋" w:cs="仿宋"/>
          <w:sz w:val="30"/>
          <w:szCs w:val="30"/>
          <w:u w:val="single"/>
          <w:lang w:eastAsia="zh-CN"/>
        </w:rPr>
        <w:t>要求</w:t>
      </w:r>
      <w:r>
        <w:rPr>
          <w:rFonts w:hint="eastAsia" w:ascii="仿宋" w:hAnsi="仿宋" w:eastAsia="仿宋" w:cs="仿宋"/>
          <w:sz w:val="30"/>
          <w:szCs w:val="30"/>
          <w:u w:val="single"/>
        </w:rPr>
        <w:t xml:space="preserve">一周内提交最终成果报告。  </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4. </w:t>
      </w:r>
      <w:r>
        <w:rPr>
          <w:rFonts w:hint="eastAsia" w:ascii="仿宋" w:hAnsi="仿宋" w:eastAsia="仿宋" w:cs="仿宋"/>
          <w:sz w:val="30"/>
          <w:szCs w:val="30"/>
          <w:lang w:eastAsia="zh-CN"/>
        </w:rPr>
        <w:t>咨询服务</w:t>
      </w:r>
      <w:r>
        <w:rPr>
          <w:rFonts w:hint="eastAsia" w:ascii="仿宋" w:hAnsi="仿宋" w:eastAsia="仿宋" w:cs="仿宋"/>
          <w:sz w:val="30"/>
          <w:szCs w:val="30"/>
        </w:rPr>
        <w:t>质量要求：</w:t>
      </w:r>
      <w:r>
        <w:rPr>
          <w:rFonts w:hint="eastAsia" w:ascii="仿宋" w:hAnsi="仿宋" w:eastAsia="仿宋" w:cs="仿宋"/>
          <w:sz w:val="30"/>
          <w:szCs w:val="30"/>
          <w:u w:val="single"/>
        </w:rPr>
        <w:t>满足相关政策要求</w:t>
      </w:r>
      <w:r>
        <w:rPr>
          <w:rFonts w:hint="eastAsia" w:ascii="仿宋" w:hAnsi="仿宋" w:eastAsia="仿宋" w:cs="仿宋"/>
          <w:sz w:val="30"/>
          <w:szCs w:val="30"/>
          <w:u w:val="single"/>
          <w:lang w:eastAsia="zh-CN"/>
        </w:rPr>
        <w:t>并获得批复</w:t>
      </w:r>
      <w:r>
        <w:rPr>
          <w:rFonts w:hint="eastAsia" w:ascii="仿宋" w:hAnsi="仿宋" w:eastAsia="仿宋" w:cs="仿宋"/>
          <w:sz w:val="30"/>
          <w:szCs w:val="30"/>
          <w:u w:val="single"/>
        </w:rPr>
        <w:t>。</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第三条</w:t>
      </w:r>
      <w:r>
        <w:rPr>
          <w:rFonts w:hint="eastAsia" w:ascii="仿宋" w:hAnsi="仿宋" w:eastAsia="仿宋" w:cs="仿宋"/>
          <w:sz w:val="30"/>
          <w:szCs w:val="30"/>
        </w:rPr>
        <w:t xml:space="preserve">  为保证乙方有效进行</w:t>
      </w:r>
      <w:r>
        <w:rPr>
          <w:rFonts w:hint="eastAsia" w:ascii="仿宋" w:hAnsi="仿宋" w:eastAsia="仿宋" w:cs="仿宋"/>
          <w:sz w:val="30"/>
          <w:szCs w:val="30"/>
          <w:lang w:eastAsia="zh-CN"/>
        </w:rPr>
        <w:t>咨询服务</w:t>
      </w:r>
      <w:r>
        <w:rPr>
          <w:rFonts w:hint="eastAsia" w:ascii="仿宋" w:hAnsi="仿宋" w:eastAsia="仿宋" w:cs="仿宋"/>
          <w:sz w:val="30"/>
          <w:szCs w:val="30"/>
        </w:rPr>
        <w:t>工作，甲方应当向乙方提供下列工作条件和协作事项：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1.提供技术资料：</w:t>
      </w:r>
    </w:p>
    <w:p>
      <w:pPr>
        <w:spacing w:line="360" w:lineRule="auto"/>
        <w:ind w:firstLine="600" w:firstLineChars="200"/>
        <w:rPr>
          <w:rFonts w:hint="eastAsia" w:ascii="仿宋" w:hAnsi="仿宋" w:eastAsia="仿宋" w:cs="仿宋"/>
          <w:sz w:val="30"/>
          <w:szCs w:val="30"/>
          <w:u w:val="single"/>
          <w:lang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u w:val="single"/>
        </w:rPr>
        <w:t xml:space="preserve"> </w:t>
      </w:r>
      <w:r>
        <w:rPr>
          <w:rFonts w:hint="eastAsia" w:ascii="仿宋" w:hAnsi="仿宋" w:eastAsia="仿宋" w:cs="仿宋"/>
          <w:spacing w:val="10"/>
          <w:sz w:val="30"/>
          <w:szCs w:val="30"/>
          <w:u w:val="single"/>
        </w:rPr>
        <w:t>基础资料</w:t>
      </w:r>
      <w:r>
        <w:rPr>
          <w:rFonts w:hint="eastAsia" w:ascii="仿宋" w:hAnsi="仿宋" w:eastAsia="仿宋" w:cs="仿宋"/>
          <w:sz w:val="30"/>
          <w:szCs w:val="30"/>
          <w:u w:val="single"/>
          <w:lang w:eastAsia="zh-CN"/>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2.提供工作条件：</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协助现场</w:t>
      </w:r>
      <w:r>
        <w:rPr>
          <w:rFonts w:hint="eastAsia" w:ascii="仿宋" w:hAnsi="仿宋" w:eastAsia="仿宋" w:cs="仿宋"/>
          <w:sz w:val="30"/>
          <w:szCs w:val="30"/>
          <w:u w:val="single"/>
          <w:lang w:eastAsia="zh-CN"/>
        </w:rPr>
        <w:t>勘查</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kern w:val="0"/>
          <w:sz w:val="30"/>
          <w:szCs w:val="30"/>
          <w:u w:val="single"/>
        </w:rPr>
        <w:t xml:space="preserve"> 为乙方派赴现场的工作人员提供工作便利条件；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3.其他：</w:t>
      </w:r>
      <w:r>
        <w:rPr>
          <w:rFonts w:hint="eastAsia" w:ascii="仿宋" w:hAnsi="仿宋" w:eastAsia="仿宋" w:cs="仿宋"/>
          <w:sz w:val="30"/>
          <w:szCs w:val="30"/>
          <w:u w:val="single"/>
        </w:rPr>
        <w:t>未尽事宜由双方协商解决。</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4.甲方提供上述工作条件和协作事项的时间及方式：</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u w:val="single"/>
        </w:rPr>
        <w:t>提供工作条件和协作事项的时间为乙方</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的全过程；</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第四条</w:t>
      </w:r>
      <w:r>
        <w:rPr>
          <w:rFonts w:hint="eastAsia" w:ascii="仿宋" w:hAnsi="仿宋" w:eastAsia="仿宋" w:cs="仿宋"/>
          <w:sz w:val="30"/>
          <w:szCs w:val="30"/>
        </w:rPr>
        <w:t xml:space="preserve">  </w:t>
      </w:r>
      <w:r>
        <w:rPr>
          <w:rFonts w:hint="eastAsia" w:ascii="仿宋" w:hAnsi="仿宋" w:eastAsia="仿宋" w:cs="仿宋"/>
          <w:sz w:val="30"/>
          <w:szCs w:val="30"/>
          <w:lang w:eastAsia="zh-CN"/>
        </w:rPr>
        <w:t>履约保证金</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lang w:eastAsia="zh-CN"/>
        </w:rPr>
        <w:t>本合同签订的同时，乙方应向甲方缴纳</w:t>
      </w:r>
      <w:r>
        <w:rPr>
          <w:rFonts w:hint="default"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元（约合同总价的5%）作为履约保证金。待合同履行完毕后一月内，乙方售后服务良好，无质量和服务问题，甲方原额无息退还履约保证金。</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五</w:t>
      </w:r>
      <w:r>
        <w:rPr>
          <w:rFonts w:hint="eastAsia" w:ascii="仿宋" w:hAnsi="仿宋" w:eastAsia="仿宋" w:cs="仿宋"/>
          <w:b/>
          <w:bCs/>
          <w:sz w:val="30"/>
          <w:szCs w:val="30"/>
        </w:rPr>
        <w:t>条</w:t>
      </w:r>
      <w:r>
        <w:rPr>
          <w:rFonts w:hint="eastAsia" w:ascii="仿宋" w:hAnsi="仿宋" w:eastAsia="仿宋" w:cs="仿宋"/>
          <w:sz w:val="30"/>
          <w:szCs w:val="30"/>
        </w:rPr>
        <w:t xml:space="preserve">  甲方向乙方支付</w:t>
      </w:r>
      <w:r>
        <w:rPr>
          <w:rFonts w:hint="eastAsia" w:ascii="仿宋" w:hAnsi="仿宋" w:eastAsia="仿宋" w:cs="仿宋"/>
          <w:sz w:val="30"/>
          <w:szCs w:val="30"/>
          <w:lang w:eastAsia="zh-CN"/>
        </w:rPr>
        <w:t>咨询服务</w:t>
      </w:r>
      <w:r>
        <w:rPr>
          <w:rFonts w:hint="eastAsia" w:ascii="仿宋" w:hAnsi="仿宋" w:eastAsia="仿宋" w:cs="仿宋"/>
          <w:sz w:val="30"/>
          <w:szCs w:val="30"/>
        </w:rPr>
        <w:t>报酬及支付方式。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咨询服务</w:t>
      </w:r>
      <w:r>
        <w:rPr>
          <w:rFonts w:hint="eastAsia" w:ascii="仿宋" w:hAnsi="仿宋" w:eastAsia="仿宋" w:cs="仿宋"/>
          <w:sz w:val="30"/>
          <w:szCs w:val="30"/>
        </w:rPr>
        <w:t>费总额为：</w:t>
      </w:r>
      <w:r>
        <w:rPr>
          <w:rFonts w:hint="eastAsia" w:ascii="仿宋" w:hAnsi="仿宋" w:eastAsia="仿宋" w:cs="仿宋"/>
          <w:sz w:val="30"/>
          <w:szCs w:val="30"/>
          <w:u w:val="single"/>
        </w:rPr>
        <w:t xml:space="preserve">      万元人民币。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咨询服务</w:t>
      </w:r>
      <w:r>
        <w:rPr>
          <w:rFonts w:hint="eastAsia" w:ascii="仿宋" w:hAnsi="仿宋" w:eastAsia="仿宋" w:cs="仿宋"/>
          <w:sz w:val="30"/>
          <w:szCs w:val="30"/>
        </w:rPr>
        <w:t>费由甲方分期支付乙方。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具体支付方式和时间如下：</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获得批复后一次性支付全部款项</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乙方开户银行名称、账号为：</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开户银行：</w:t>
      </w:r>
      <w:r>
        <w:rPr>
          <w:rFonts w:hint="eastAsia" w:ascii="仿宋" w:hAnsi="仿宋" w:eastAsia="仿宋" w:cs="仿宋"/>
          <w:sz w:val="30"/>
          <w:szCs w:val="30"/>
          <w:u w:val="single"/>
        </w:rPr>
        <w:t xml:space="preserve">                   </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rPr>
        <w:t>账    号：</w:t>
      </w:r>
      <w:r>
        <w:rPr>
          <w:rFonts w:hint="eastAsia" w:ascii="仿宋" w:hAnsi="仿宋" w:eastAsia="仿宋" w:cs="仿宋"/>
          <w:sz w:val="30"/>
          <w:szCs w:val="30"/>
          <w:u w:val="single"/>
        </w:rPr>
        <w:t xml:space="preserve">                   </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六</w:t>
      </w:r>
      <w:r>
        <w:rPr>
          <w:rFonts w:hint="eastAsia" w:ascii="仿宋" w:hAnsi="仿宋" w:eastAsia="仿宋" w:cs="仿宋"/>
          <w:b/>
          <w:bCs/>
          <w:sz w:val="30"/>
          <w:szCs w:val="30"/>
        </w:rPr>
        <w:t>条</w:t>
      </w:r>
      <w:r>
        <w:rPr>
          <w:rFonts w:hint="eastAsia" w:ascii="仿宋" w:hAnsi="仿宋" w:eastAsia="仿宋" w:cs="仿宋"/>
          <w:sz w:val="30"/>
          <w:szCs w:val="30"/>
        </w:rPr>
        <w:t xml:space="preserve">  因履行本合同应遵守的保密义务。</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1.保密内容（包括技术信息和经营信息）：</w:t>
      </w:r>
      <w:r>
        <w:rPr>
          <w:rFonts w:hint="eastAsia" w:ascii="仿宋" w:hAnsi="仿宋" w:eastAsia="仿宋" w:cs="仿宋"/>
          <w:sz w:val="30"/>
          <w:szCs w:val="30"/>
          <w:u w:val="single"/>
        </w:rPr>
        <w:t>甲方提供的技术资料。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2.涉密人员范围：</w:t>
      </w:r>
      <w:r>
        <w:rPr>
          <w:rFonts w:hint="eastAsia" w:ascii="仿宋" w:hAnsi="仿宋" w:eastAsia="仿宋" w:cs="仿宋"/>
          <w:sz w:val="30"/>
          <w:szCs w:val="30"/>
          <w:u w:val="single"/>
        </w:rPr>
        <w:t>知悉上述保密内容的乙方</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人员。</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3.保密期限：自接触保密内容之日起</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4.泄密责任：</w:t>
      </w:r>
      <w:r>
        <w:rPr>
          <w:rFonts w:hint="eastAsia" w:ascii="仿宋" w:hAnsi="仿宋" w:eastAsia="仿宋" w:cs="仿宋"/>
          <w:sz w:val="30"/>
          <w:szCs w:val="30"/>
          <w:u w:val="single"/>
        </w:rPr>
        <w:t>按照本合同约定的</w:t>
      </w:r>
      <w:r>
        <w:rPr>
          <w:rFonts w:hint="eastAsia" w:ascii="仿宋" w:hAnsi="仿宋" w:eastAsia="仿宋" w:cs="仿宋"/>
          <w:sz w:val="30"/>
          <w:szCs w:val="30"/>
          <w:u w:val="single"/>
          <w:lang w:eastAsia="zh-CN"/>
        </w:rPr>
        <w:t>咨询服务</w:t>
      </w:r>
      <w:r>
        <w:rPr>
          <w:rFonts w:hint="eastAsia" w:ascii="仿宋" w:hAnsi="仿宋" w:eastAsia="仿宋" w:cs="仿宋"/>
          <w:sz w:val="30"/>
          <w:szCs w:val="30"/>
          <w:u w:val="single"/>
        </w:rPr>
        <w:t>费总额的10%向甲方支付违约金。</w:t>
      </w:r>
    </w:p>
    <w:p>
      <w:pPr>
        <w:spacing w:line="360" w:lineRule="auto"/>
        <w:rPr>
          <w:rFonts w:hint="eastAsia" w:ascii="仿宋" w:hAnsi="仿宋" w:eastAsia="仿宋" w:cs="仿宋"/>
          <w:b/>
          <w:bCs/>
          <w:sz w:val="30"/>
          <w:szCs w:val="30"/>
        </w:rPr>
      </w:pP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七</w:t>
      </w:r>
      <w:r>
        <w:rPr>
          <w:rFonts w:hint="eastAsia" w:ascii="仿宋" w:hAnsi="仿宋" w:eastAsia="仿宋" w:cs="仿宋"/>
          <w:b/>
          <w:bCs/>
          <w:sz w:val="30"/>
          <w:szCs w:val="30"/>
        </w:rPr>
        <w:t>条</w:t>
      </w:r>
      <w:r>
        <w:rPr>
          <w:rFonts w:hint="eastAsia" w:ascii="仿宋" w:hAnsi="仿宋" w:eastAsia="仿宋" w:cs="仿宋"/>
          <w:sz w:val="30"/>
          <w:szCs w:val="30"/>
        </w:rPr>
        <w:t xml:space="preserve">  本合同的变更必须由双方协商一致，并以书面形式确定。但有下列情形之一的，一方可以向另一方提出变更合同权利与义务的请求，另一方应当在</w:t>
      </w:r>
      <w:r>
        <w:rPr>
          <w:rFonts w:hint="eastAsia" w:ascii="仿宋" w:hAnsi="仿宋" w:eastAsia="仿宋" w:cs="仿宋"/>
          <w:sz w:val="30"/>
          <w:szCs w:val="30"/>
          <w:u w:val="single"/>
        </w:rPr>
        <w:t xml:space="preserve"> 七 </w:t>
      </w:r>
      <w:r>
        <w:rPr>
          <w:rFonts w:hint="eastAsia" w:ascii="仿宋" w:hAnsi="仿宋" w:eastAsia="仿宋" w:cs="仿宋"/>
          <w:sz w:val="30"/>
          <w:szCs w:val="30"/>
        </w:rPr>
        <w:t>日内予以答复；逾期未予答复的，视为同意：</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委托任务有变更；</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rPr>
        <w:t>2.</w:t>
      </w:r>
      <w:r>
        <w:rPr>
          <w:rFonts w:hint="eastAsia" w:ascii="仿宋" w:hAnsi="仿宋" w:eastAsia="仿宋" w:cs="仿宋"/>
          <w:sz w:val="30"/>
          <w:szCs w:val="30"/>
          <w:u w:val="single"/>
        </w:rPr>
        <w:t xml:space="preserve"> 现场条件与提供条件不符。</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八</w:t>
      </w:r>
      <w:r>
        <w:rPr>
          <w:rFonts w:hint="eastAsia" w:ascii="仿宋" w:hAnsi="仿宋" w:eastAsia="仿宋" w:cs="仿宋"/>
          <w:b/>
          <w:bCs/>
          <w:sz w:val="30"/>
          <w:szCs w:val="30"/>
        </w:rPr>
        <w:t>条</w:t>
      </w:r>
      <w:r>
        <w:rPr>
          <w:rFonts w:hint="eastAsia" w:ascii="仿宋" w:hAnsi="仿宋" w:eastAsia="仿宋" w:cs="仿宋"/>
          <w:sz w:val="30"/>
          <w:szCs w:val="30"/>
        </w:rPr>
        <w:t xml:space="preserve">  双方确定以下列标准和方式对乙方的</w:t>
      </w:r>
      <w:r>
        <w:rPr>
          <w:rFonts w:hint="eastAsia" w:ascii="仿宋" w:hAnsi="仿宋" w:eastAsia="仿宋" w:cs="仿宋"/>
          <w:sz w:val="30"/>
          <w:szCs w:val="30"/>
          <w:lang w:eastAsia="zh-CN"/>
        </w:rPr>
        <w:t>咨询</w:t>
      </w:r>
      <w:r>
        <w:rPr>
          <w:rFonts w:hint="eastAsia" w:ascii="仿宋" w:hAnsi="仿宋" w:eastAsia="仿宋" w:cs="仿宋"/>
          <w:sz w:val="30"/>
          <w:szCs w:val="30"/>
        </w:rPr>
        <w:t>服务工作成果进行验收：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1.乙方完成</w:t>
      </w:r>
      <w:r>
        <w:rPr>
          <w:rFonts w:hint="eastAsia" w:ascii="仿宋" w:hAnsi="仿宋" w:eastAsia="仿宋" w:cs="仿宋"/>
          <w:sz w:val="30"/>
          <w:szCs w:val="30"/>
          <w:lang w:eastAsia="zh-CN"/>
        </w:rPr>
        <w:t>咨询服务</w:t>
      </w:r>
      <w:r>
        <w:rPr>
          <w:rFonts w:hint="eastAsia" w:ascii="仿宋" w:hAnsi="仿宋" w:eastAsia="仿宋" w:cs="仿宋"/>
          <w:sz w:val="30"/>
          <w:szCs w:val="30"/>
        </w:rPr>
        <w:t>工作的形式：</w:t>
      </w:r>
      <w:r>
        <w:rPr>
          <w:rFonts w:hint="eastAsia" w:ascii="仿宋" w:hAnsi="仿宋" w:eastAsia="仿宋" w:cs="仿宋"/>
          <w:sz w:val="30"/>
          <w:szCs w:val="30"/>
          <w:u w:val="single"/>
        </w:rPr>
        <w:t xml:space="preserve"> 提交</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成果</w:t>
      </w:r>
      <w:r>
        <w:rPr>
          <w:rFonts w:hint="eastAsia" w:ascii="仿宋" w:hAnsi="仿宋" w:eastAsia="仿宋" w:cs="仿宋"/>
          <w:sz w:val="30"/>
          <w:szCs w:val="30"/>
          <w:u w:val="single"/>
          <w:lang w:eastAsia="zh-CN"/>
        </w:rPr>
        <w:t>报告，</w:t>
      </w:r>
      <w:r>
        <w:rPr>
          <w:rFonts w:hint="eastAsia" w:ascii="仿宋" w:hAnsi="仿宋" w:eastAsia="仿宋" w:cs="仿宋"/>
          <w:sz w:val="30"/>
          <w:szCs w:val="30"/>
          <w:u w:val="single"/>
          <w:lang w:val="en-US" w:eastAsia="zh-CN"/>
        </w:rPr>
        <w:t>并取得批复</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咨询服务</w:t>
      </w:r>
      <w:r>
        <w:rPr>
          <w:rFonts w:hint="eastAsia" w:ascii="仿宋" w:hAnsi="仿宋" w:eastAsia="仿宋" w:cs="仿宋"/>
          <w:sz w:val="30"/>
          <w:szCs w:val="30"/>
        </w:rPr>
        <w:t>工作成果的验收标准：</w:t>
      </w:r>
      <w:r>
        <w:rPr>
          <w:rFonts w:hint="eastAsia" w:ascii="仿宋" w:hAnsi="仿宋" w:eastAsia="仿宋" w:cs="仿宋"/>
          <w:sz w:val="30"/>
          <w:szCs w:val="30"/>
          <w:u w:val="single"/>
        </w:rPr>
        <w:t xml:space="preserve"> 符合本合同约定的</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服务目标，满足各级政府及相关规范要求。</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咨询服务</w:t>
      </w:r>
      <w:r>
        <w:rPr>
          <w:rFonts w:hint="eastAsia" w:ascii="仿宋" w:hAnsi="仿宋" w:eastAsia="仿宋" w:cs="仿宋"/>
          <w:sz w:val="30"/>
          <w:szCs w:val="30"/>
        </w:rPr>
        <w:t>工作成果的验收方式：</w:t>
      </w:r>
      <w:r>
        <w:rPr>
          <w:rFonts w:hint="eastAsia" w:ascii="仿宋" w:hAnsi="仿宋" w:eastAsia="仿宋" w:cs="仿宋"/>
          <w:sz w:val="30"/>
          <w:szCs w:val="30"/>
          <w:u w:val="single"/>
          <w:lang w:eastAsia="zh-CN"/>
        </w:rPr>
        <w:t>获得批复</w:t>
      </w:r>
      <w:r>
        <w:rPr>
          <w:rFonts w:hint="eastAsia" w:ascii="仿宋" w:hAnsi="仿宋" w:eastAsia="仿宋" w:cs="仿宋"/>
          <w:sz w:val="30"/>
          <w:szCs w:val="30"/>
          <w:u w:val="single"/>
        </w:rPr>
        <w:t>。</w:t>
      </w:r>
    </w:p>
    <w:p>
      <w:pPr>
        <w:spacing w:line="360" w:lineRule="auto"/>
        <w:ind w:firstLine="602" w:firstLineChars="200"/>
        <w:rPr>
          <w:rFonts w:hint="eastAsia" w:ascii="仿宋" w:hAnsi="仿宋" w:eastAsia="仿宋" w:cs="仿宋"/>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九</w:t>
      </w:r>
      <w:r>
        <w:rPr>
          <w:rFonts w:hint="eastAsia" w:ascii="仿宋" w:hAnsi="仿宋" w:eastAsia="仿宋" w:cs="仿宋"/>
          <w:b/>
          <w:bCs/>
          <w:sz w:val="30"/>
          <w:szCs w:val="30"/>
        </w:rPr>
        <w:t>条</w:t>
      </w:r>
      <w:r>
        <w:rPr>
          <w:rFonts w:hint="eastAsia" w:ascii="仿宋" w:hAnsi="仿宋" w:eastAsia="仿宋" w:cs="仿宋"/>
          <w:bCs/>
          <w:sz w:val="30"/>
          <w:szCs w:val="30"/>
        </w:rPr>
        <w:t xml:space="preserve">  双方确定，按以下约定承担各自的违约责任：</w:t>
      </w:r>
    </w:p>
    <w:p>
      <w:pPr>
        <w:tabs>
          <w:tab w:val="left" w:pos="-315"/>
          <w:tab w:val="left" w:pos="840"/>
        </w:tabs>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1. 甲方未按照本合同第四条第2款之约定向乙方支付</w:t>
      </w:r>
      <w:r>
        <w:rPr>
          <w:rFonts w:hint="eastAsia" w:ascii="仿宋" w:hAnsi="仿宋" w:eastAsia="仿宋" w:cs="仿宋"/>
          <w:sz w:val="30"/>
          <w:szCs w:val="30"/>
          <w:lang w:eastAsia="zh-CN"/>
        </w:rPr>
        <w:t>咨询服务</w:t>
      </w:r>
      <w:r>
        <w:rPr>
          <w:rFonts w:hint="eastAsia" w:ascii="仿宋" w:hAnsi="仿宋" w:eastAsia="仿宋" w:cs="仿宋"/>
          <w:sz w:val="30"/>
          <w:szCs w:val="30"/>
        </w:rPr>
        <w:t>费的，每逾期支付一天，应按照应付未付款项的万分之五向乙方支付违约金。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bCs/>
          <w:sz w:val="30"/>
          <w:szCs w:val="30"/>
        </w:rPr>
        <w:t>2. 因乙方自身原因，延误了</w:t>
      </w:r>
      <w:r>
        <w:rPr>
          <w:rFonts w:hint="eastAsia" w:ascii="仿宋" w:hAnsi="仿宋" w:eastAsia="仿宋" w:cs="仿宋"/>
          <w:bCs/>
          <w:sz w:val="30"/>
          <w:szCs w:val="30"/>
          <w:lang w:eastAsia="zh-CN"/>
        </w:rPr>
        <w:t>咨询服务</w:t>
      </w:r>
      <w:r>
        <w:rPr>
          <w:rFonts w:hint="eastAsia" w:ascii="仿宋" w:hAnsi="仿宋" w:eastAsia="仿宋" w:cs="仿宋"/>
          <w:bCs/>
          <w:sz w:val="30"/>
          <w:szCs w:val="30"/>
        </w:rPr>
        <w:t>期限的，每延误一天，应减收</w:t>
      </w:r>
      <w:r>
        <w:rPr>
          <w:rFonts w:hint="eastAsia" w:ascii="仿宋" w:hAnsi="仿宋" w:eastAsia="仿宋" w:cs="仿宋"/>
          <w:sz w:val="30"/>
          <w:szCs w:val="30"/>
          <w:lang w:eastAsia="zh-CN"/>
        </w:rPr>
        <w:t>咨询服务</w:t>
      </w:r>
      <w:r>
        <w:rPr>
          <w:rFonts w:hint="eastAsia" w:ascii="仿宋" w:hAnsi="仿宋" w:eastAsia="仿宋" w:cs="仿宋"/>
          <w:sz w:val="30"/>
          <w:szCs w:val="30"/>
        </w:rPr>
        <w:t>费的万分之五。</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十</w:t>
      </w:r>
      <w:r>
        <w:rPr>
          <w:rFonts w:hint="eastAsia" w:ascii="仿宋" w:hAnsi="仿宋" w:eastAsia="仿宋" w:cs="仿宋"/>
          <w:b/>
          <w:bCs/>
          <w:sz w:val="30"/>
          <w:szCs w:val="30"/>
        </w:rPr>
        <w:t>条</w:t>
      </w:r>
      <w:r>
        <w:rPr>
          <w:rFonts w:hint="eastAsia" w:ascii="仿宋" w:hAnsi="仿宋" w:eastAsia="仿宋" w:cs="仿宋"/>
          <w:bCs/>
          <w:sz w:val="30"/>
          <w:szCs w:val="30"/>
        </w:rPr>
        <w:t xml:space="preserve">  </w:t>
      </w:r>
      <w:r>
        <w:rPr>
          <w:rFonts w:hint="eastAsia" w:ascii="仿宋" w:hAnsi="仿宋" w:eastAsia="仿宋" w:cs="仿宋"/>
          <w:sz w:val="30"/>
          <w:szCs w:val="30"/>
        </w:rPr>
        <w:t>与本合同有关的通知、批准、证明、证书、指示、指令、要求、请求、同意、确定、决定以及</w:t>
      </w:r>
      <w:r>
        <w:rPr>
          <w:rFonts w:hint="eastAsia" w:ascii="仿宋" w:hAnsi="仿宋" w:eastAsia="仿宋" w:cs="仿宋"/>
          <w:sz w:val="30"/>
          <w:szCs w:val="30"/>
          <w:lang w:eastAsia="zh-CN"/>
        </w:rPr>
        <w:t>咨询</w:t>
      </w:r>
      <w:r>
        <w:rPr>
          <w:rFonts w:hint="eastAsia" w:ascii="仿宋" w:hAnsi="仿宋" w:eastAsia="仿宋" w:cs="仿宋"/>
          <w:sz w:val="30"/>
          <w:szCs w:val="30"/>
        </w:rPr>
        <w:t>方案、</w:t>
      </w:r>
      <w:r>
        <w:rPr>
          <w:rFonts w:hint="eastAsia" w:ascii="仿宋" w:hAnsi="仿宋" w:eastAsia="仿宋" w:cs="仿宋"/>
          <w:sz w:val="30"/>
          <w:szCs w:val="30"/>
          <w:lang w:eastAsia="zh-CN"/>
        </w:rPr>
        <w:t>咨询</w:t>
      </w:r>
      <w:r>
        <w:rPr>
          <w:rFonts w:hint="eastAsia" w:ascii="仿宋" w:hAnsi="仿宋" w:eastAsia="仿宋" w:cs="仿宋"/>
          <w:sz w:val="30"/>
          <w:szCs w:val="30"/>
        </w:rPr>
        <w:t>成果等，双方确认按照以下联系方式进行送达：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 甲方联系方式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甲方指定的地址为：</w:t>
      </w:r>
      <w:r>
        <w:rPr>
          <w:rFonts w:hint="eastAsia" w:ascii="仿宋" w:hAnsi="仿宋" w:eastAsia="仿宋" w:cs="仿宋"/>
          <w:sz w:val="30"/>
          <w:szCs w:val="30"/>
          <w:u w:val="single"/>
        </w:rPr>
        <w:t xml:space="preserve">     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甲方指定的接收人为：</w:t>
      </w:r>
      <w:r>
        <w:rPr>
          <w:rFonts w:hint="eastAsia" w:ascii="仿宋" w:hAnsi="仿宋" w:eastAsia="仿宋" w:cs="仿宋"/>
          <w:sz w:val="30"/>
          <w:szCs w:val="30"/>
          <w:u w:val="single"/>
        </w:rPr>
        <w:t xml:space="preserve">              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甲方指定的联系电话为：</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甲方指定的电子邮箱为：</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 乙方联系方式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乙方指定的地址为：</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乙方指定的接收人为：</w:t>
      </w:r>
      <w:r>
        <w:rPr>
          <w:rFonts w:hint="eastAsia" w:ascii="仿宋" w:hAnsi="仿宋" w:eastAsia="仿宋" w:cs="仿宋"/>
          <w:sz w:val="30"/>
          <w:szCs w:val="30"/>
          <w:u w:val="single"/>
        </w:rPr>
        <w:t xml:space="preserve">          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乙方指定的联系电话为：</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乙方指定的电子邮箱为：</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本合同任何一方向另一方发出或提交的通知、批准、证明、证书、指示、指令、要求、请求、同意、确定、决定以及</w:t>
      </w:r>
      <w:r>
        <w:rPr>
          <w:rFonts w:hint="eastAsia" w:ascii="仿宋" w:hAnsi="仿宋" w:eastAsia="仿宋" w:cs="仿宋"/>
          <w:sz w:val="30"/>
          <w:szCs w:val="30"/>
          <w:lang w:eastAsia="zh-CN"/>
        </w:rPr>
        <w:t>咨询</w:t>
      </w:r>
      <w:r>
        <w:rPr>
          <w:rFonts w:hint="eastAsia" w:ascii="仿宋" w:hAnsi="仿宋" w:eastAsia="仿宋" w:cs="仿宋"/>
          <w:sz w:val="30"/>
          <w:szCs w:val="30"/>
        </w:rPr>
        <w:t>方案、</w:t>
      </w:r>
      <w:r>
        <w:rPr>
          <w:rFonts w:hint="eastAsia" w:ascii="仿宋" w:hAnsi="仿宋" w:eastAsia="仿宋" w:cs="仿宋"/>
          <w:sz w:val="30"/>
          <w:szCs w:val="30"/>
          <w:lang w:eastAsia="zh-CN"/>
        </w:rPr>
        <w:t>咨询</w:t>
      </w:r>
      <w:r>
        <w:rPr>
          <w:rFonts w:hint="eastAsia" w:ascii="仿宋" w:hAnsi="仿宋" w:eastAsia="仿宋" w:cs="仿宋"/>
          <w:sz w:val="30"/>
          <w:szCs w:val="30"/>
        </w:rPr>
        <w:t>成果等，在下列任何一种情形下均视为已送达：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 以当面送达方式的，于指定接收人签收时即视为已送达；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 以快递方式寄送的，于快递发出之日起满3日即视为已送达；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 以电子邮件方式发送的，于电子邮件到达指定电子邮箱服务器时即视为已送达。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本合同任何一方如需变更其联系方式的，应当书面通知另一方。如因一方未履行通知义务而导致送达不能或约定的地址无人接收的，均视为已送达，相应后果由未履行通知义务的一方承担。</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sz w:val="30"/>
          <w:szCs w:val="30"/>
        </w:rPr>
        <w:t>第十</w:t>
      </w:r>
      <w:r>
        <w:rPr>
          <w:rFonts w:hint="eastAsia" w:ascii="仿宋" w:hAnsi="仿宋" w:eastAsia="仿宋" w:cs="仿宋"/>
          <w:b/>
          <w:sz w:val="30"/>
          <w:szCs w:val="30"/>
          <w:lang w:eastAsia="zh-CN"/>
        </w:rPr>
        <w:t>一</w:t>
      </w:r>
      <w:r>
        <w:rPr>
          <w:rFonts w:hint="eastAsia" w:ascii="仿宋" w:hAnsi="仿宋" w:eastAsia="仿宋" w:cs="仿宋"/>
          <w:b/>
          <w:sz w:val="30"/>
          <w:szCs w:val="30"/>
        </w:rPr>
        <w:t>条</w:t>
      </w:r>
      <w:r>
        <w:rPr>
          <w:rFonts w:hint="eastAsia" w:ascii="仿宋" w:hAnsi="仿宋" w:eastAsia="仿宋" w:cs="仿宋"/>
          <w:sz w:val="30"/>
          <w:szCs w:val="30"/>
        </w:rPr>
        <w:t xml:space="preserve">  甲方同意，乙方可以将本项目的非主体、非关键性工作分包给他人完成。</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 xml:space="preserve">条 </w:t>
      </w:r>
      <w:r>
        <w:rPr>
          <w:rFonts w:hint="eastAsia" w:ascii="仿宋" w:hAnsi="仿宋" w:eastAsia="仿宋" w:cs="仿宋"/>
          <w:sz w:val="30"/>
          <w:szCs w:val="30"/>
        </w:rPr>
        <w:t>凡因本合同引起的或与本合同有关的一切争议，由双方当事人及时协商解决，协商不成的，双方商定由甲方住所地人民法院诉讼解决。</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条</w:t>
      </w:r>
      <w:r>
        <w:rPr>
          <w:rFonts w:hint="eastAsia" w:ascii="仿宋" w:hAnsi="仿宋" w:eastAsia="仿宋" w:cs="仿宋"/>
          <w:sz w:val="30"/>
          <w:szCs w:val="30"/>
        </w:rPr>
        <w:t xml:space="preserve">  本合同一式</w:t>
      </w:r>
      <w:r>
        <w:rPr>
          <w:rFonts w:hint="eastAsia" w:ascii="仿宋" w:hAnsi="仿宋" w:eastAsia="仿宋" w:cs="仿宋"/>
          <w:sz w:val="30"/>
          <w:szCs w:val="30"/>
          <w:u w:val="single"/>
        </w:rPr>
        <w:t xml:space="preserve"> 捌 </w:t>
      </w:r>
      <w:r>
        <w:rPr>
          <w:rFonts w:hint="eastAsia" w:ascii="仿宋" w:hAnsi="仿宋" w:eastAsia="仿宋" w:cs="仿宋"/>
          <w:sz w:val="30"/>
          <w:szCs w:val="30"/>
        </w:rPr>
        <w:t>份，甲、乙双方各执</w:t>
      </w:r>
      <w:r>
        <w:rPr>
          <w:rFonts w:hint="eastAsia" w:ascii="仿宋" w:hAnsi="仿宋" w:eastAsia="仿宋" w:cs="仿宋"/>
          <w:sz w:val="30"/>
          <w:szCs w:val="30"/>
          <w:u w:val="single"/>
        </w:rPr>
        <w:t xml:space="preserve"> 肆 </w:t>
      </w:r>
      <w:r>
        <w:rPr>
          <w:rFonts w:hint="eastAsia" w:ascii="仿宋" w:hAnsi="仿宋" w:eastAsia="仿宋" w:cs="仿宋"/>
          <w:sz w:val="30"/>
          <w:szCs w:val="30"/>
        </w:rPr>
        <w:t>份，具有同等法律效力。</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eastAsia="zh-CN"/>
        </w:rPr>
        <w:t>四</w:t>
      </w:r>
      <w:r>
        <w:rPr>
          <w:rFonts w:hint="eastAsia" w:ascii="仿宋" w:hAnsi="仿宋" w:eastAsia="仿宋" w:cs="仿宋"/>
          <w:b/>
          <w:bCs/>
          <w:sz w:val="30"/>
          <w:szCs w:val="30"/>
        </w:rPr>
        <w:t>条</w:t>
      </w:r>
      <w:r>
        <w:rPr>
          <w:rFonts w:hint="eastAsia" w:ascii="仿宋" w:hAnsi="仿宋" w:eastAsia="仿宋" w:cs="仿宋"/>
          <w:sz w:val="30"/>
          <w:szCs w:val="30"/>
        </w:rPr>
        <w:t xml:space="preserve">  本合同经双方签字盖章后生效。</w:t>
      </w: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rPr>
      </w:pPr>
    </w:p>
    <w:p>
      <w:pPr>
        <w:spacing w:line="360" w:lineRule="auto"/>
        <w:rPr>
          <w:rFonts w:hint="eastAsia"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rPr>
        <w:t xml:space="preserve"> 杭州临江环境能源有限公司                  </w:t>
      </w:r>
      <w:r>
        <w:rPr>
          <w:rFonts w:hint="eastAsia" w:ascii="仿宋" w:hAnsi="仿宋" w:eastAsia="仿宋" w:cs="仿宋"/>
          <w:sz w:val="30"/>
          <w:szCs w:val="30"/>
        </w:rPr>
        <w:t>（盖章）</w:t>
      </w:r>
    </w:p>
    <w:p>
      <w:pPr>
        <w:spacing w:line="360" w:lineRule="auto"/>
        <w:rPr>
          <w:rFonts w:hint="eastAsia" w:ascii="仿宋" w:hAnsi="仿宋" w:eastAsia="仿宋" w:cs="仿宋"/>
          <w:sz w:val="30"/>
          <w:szCs w:val="30"/>
        </w:rPr>
      </w:pPr>
      <w:r>
        <w:rPr>
          <w:rFonts w:hint="eastAsia" w:ascii="仿宋" w:hAnsi="仿宋" w:eastAsia="仿宋" w:cs="仿宋"/>
          <w:sz w:val="30"/>
          <w:szCs w:val="30"/>
        </w:rPr>
        <w:t>法定代表人/委托代理人：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（签字/盖章）</w:t>
      </w: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（盖章）</w:t>
      </w:r>
    </w:p>
    <w:p>
      <w:pPr>
        <w:spacing w:line="360" w:lineRule="auto"/>
        <w:rPr>
          <w:rFonts w:hint="eastAsia" w:ascii="仿宋" w:hAnsi="仿宋" w:eastAsia="仿宋" w:cs="仿宋"/>
          <w:b/>
          <w:bCs/>
          <w:sz w:val="30"/>
          <w:szCs w:val="30"/>
        </w:rPr>
      </w:pPr>
      <w:r>
        <w:rPr>
          <w:rFonts w:hint="eastAsia" w:ascii="仿宋" w:hAnsi="仿宋" w:eastAsia="仿宋" w:cs="仿宋"/>
          <w:sz w:val="30"/>
          <w:szCs w:val="30"/>
        </w:rPr>
        <w:t>法定代表人/委托代理人：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23E277E"/>
    <w:rsid w:val="20E30823"/>
    <w:rsid w:val="251130F1"/>
    <w:rsid w:val="312133AA"/>
    <w:rsid w:val="33576973"/>
    <w:rsid w:val="3D9C4C66"/>
    <w:rsid w:val="3E4A5A01"/>
    <w:rsid w:val="3EAA4565"/>
    <w:rsid w:val="552A646E"/>
    <w:rsid w:val="63EE030D"/>
    <w:rsid w:val="7465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Plain Text"/>
    <w:basedOn w:val="1"/>
    <w:qFormat/>
    <w:uiPriority w:val="0"/>
    <w:rPr>
      <w:rFonts w:ascii="宋体" w:hAnsi="Courier New"/>
    </w:rPr>
  </w:style>
  <w:style w:type="paragraph" w:styleId="5">
    <w:name w:val="Body Text Indent 2"/>
    <w:basedOn w:val="1"/>
    <w:qFormat/>
    <w:uiPriority w:val="0"/>
    <w:pPr>
      <w:snapToGrid w:val="0"/>
      <w:spacing w:after="120" w:line="480" w:lineRule="auto"/>
      <w:ind w:left="420" w:leftChars="200"/>
    </w:pPr>
    <w:rPr>
      <w:spacing w:val="16"/>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Body Text Indent 3"/>
    <w:basedOn w:val="1"/>
    <w:qFormat/>
    <w:uiPriority w:val="0"/>
    <w:pPr>
      <w:ind w:firstLine="480"/>
    </w:pPr>
    <w:rPr>
      <w:rFonts w:ascii="宋体" w:hAnsi="宋体"/>
      <w:sz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99"/>
    <w:rPr>
      <w:color w:val="2490F8"/>
      <w:u w:val="single"/>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内文正文"/>
    <w:basedOn w:val="1"/>
    <w:qFormat/>
    <w:uiPriority w:val="0"/>
    <w:pPr>
      <w:adjustRightInd w:val="0"/>
      <w:snapToGrid w:val="0"/>
      <w:spacing w:line="400" w:lineRule="atLeast"/>
      <w:ind w:firstLine="420" w:firstLineChars="200"/>
    </w:pPr>
    <w:rPr>
      <w:rFonts w:ascii="宋体"/>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6958</Words>
  <Characters>7212</Characters>
  <Lines>0</Lines>
  <Paragraphs>0</Paragraphs>
  <TotalTime>45</TotalTime>
  <ScaleCrop>false</ScaleCrop>
  <LinksUpToDate>false</LinksUpToDate>
  <CharactersWithSpaces>8179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2023-01-28T07:25:50Z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408BB837953B4D1C916DC2E308ACBB08</vt:lpwstr>
  </property>
</Properties>
</file>