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w:t>
      </w:r>
      <w:r>
        <w:rPr>
          <w:rFonts w:hint="eastAsia" w:ascii="仿宋_GB2312" w:hAnsi="宋体" w:eastAsia="仿宋_GB2312"/>
          <w:sz w:val="32"/>
          <w:szCs w:val="32"/>
          <w:highlight w:val="none"/>
          <w:u w:val="single"/>
          <w:lang w:val="en-US" w:eastAsia="zh-CN"/>
        </w:rPr>
        <w:t>302</w:t>
      </w:r>
      <w:r>
        <w:rPr>
          <w:rFonts w:hint="eastAsia" w:ascii="仿宋_GB2312" w:hAnsi="宋体" w:eastAsia="仿宋_GB2312"/>
          <w:sz w:val="32"/>
          <w:szCs w:val="32"/>
          <w:highlight w:val="none"/>
          <w:u w:val="single"/>
          <w:lang w:eastAsia="zh-CN"/>
        </w:rPr>
        <w:t>00</w:t>
      </w:r>
      <w:r>
        <w:rPr>
          <w:rFonts w:hint="eastAsia" w:ascii="仿宋_GB2312" w:hAnsi="宋体" w:eastAsia="仿宋_GB2312"/>
          <w:sz w:val="32"/>
          <w:szCs w:val="32"/>
          <w:highlight w:val="none"/>
          <w:u w:val="single"/>
          <w:lang w:val="en-US" w:eastAsia="zh-CN"/>
        </w:rPr>
        <w:t>1</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bookmarkStart w:id="2" w:name="_Toc120087728"/>
      <w:bookmarkStart w:id="3" w:name="_Toc149122410"/>
      <w:r>
        <w:rPr>
          <w:rFonts w:hint="eastAsia" w:ascii="仿宋_GB2312" w:hAnsi="宋体" w:eastAsia="仿宋_GB2312"/>
          <w:sz w:val="32"/>
          <w:szCs w:val="32"/>
          <w:u w:val="single"/>
          <w:lang w:val="en-US" w:eastAsia="zh-CN"/>
        </w:rPr>
        <w:t>杭州临江环境能源有限公司“危废无害化处置全过程管理省级标准化试点”咨询服务</w:t>
      </w:r>
      <w:r>
        <w:rPr>
          <w:rFonts w:hint="eastAsia" w:ascii="仿宋_GB2312" w:hAnsi="宋体" w:eastAsia="仿宋_GB2312"/>
          <w:sz w:val="32"/>
          <w:szCs w:val="32"/>
          <w:u w:val="single"/>
        </w:rPr>
        <w:t>项目</w:t>
      </w:r>
      <w:bookmarkEnd w:id="2"/>
      <w:bookmarkEnd w:id="3"/>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4"/>
          <w:rFonts w:hint="eastAsia" w:ascii="仿宋_GB2312" w:eastAsia="仿宋_GB2312"/>
          <w:b w:val="0"/>
          <w:snapToGrid w:val="0"/>
          <w:sz w:val="32"/>
          <w:szCs w:val="32"/>
        </w:rPr>
        <w:t>第一部分   询价公告</w:t>
      </w:r>
      <w:bookmarkStart w:id="4" w:name="_Hlt4078679"/>
      <w:bookmarkStart w:id="5" w:name="_Hlt4078678"/>
      <w:r>
        <w:rPr>
          <w:rFonts w:hint="eastAsia" w:ascii="仿宋_GB2312" w:eastAsia="仿宋_GB2312"/>
          <w:b w:val="0"/>
          <w:sz w:val="32"/>
          <w:szCs w:val="32"/>
        </w:rPr>
        <w:tab/>
      </w:r>
      <w:bookmarkEnd w:id="4"/>
      <w:bookmarkEnd w:id="5"/>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4"/>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4"/>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4"/>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2"/>
        <w:tabs>
          <w:tab w:val="right" w:leader="dot" w:pos="9060"/>
        </w:tabs>
        <w:rPr>
          <w:rFonts w:hint="eastAsia" w:ascii="仿宋" w:hAnsi="仿宋" w:eastAsia="仿宋" w:cs="仿宋"/>
          <w:sz w:val="32"/>
          <w:szCs w:val="32"/>
          <w:lang w:val="en-US" w:eastAsia="zh-CN"/>
        </w:rPr>
      </w:pPr>
      <w:r>
        <w:rPr>
          <w:rFonts w:hint="eastAsia" w:ascii="仿宋_GB2312" w:eastAsia="仿宋_GB2312"/>
          <w:sz w:val="32"/>
          <w:szCs w:val="32"/>
        </w:rPr>
        <w:fldChar w:fldCharType="end"/>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"_Toc530583924"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w:t>
      </w:r>
      <w:r>
        <w:rPr>
          <w:rFonts w:hint="eastAsia" w:ascii="仿宋" w:hAnsi="仿宋" w:eastAsia="仿宋" w:cs="仿宋"/>
          <w:b w:val="0"/>
          <w:bCs/>
          <w:sz w:val="32"/>
          <w:szCs w:val="32"/>
          <w:lang w:eastAsia="zh-CN"/>
        </w:rPr>
        <w:t>五</w:t>
      </w:r>
      <w:r>
        <w:rPr>
          <w:rFonts w:hint="eastAsia" w:ascii="仿宋" w:hAnsi="仿宋" w:eastAsia="仿宋" w:cs="仿宋"/>
          <w:b w:val="0"/>
          <w:bCs/>
          <w:sz w:val="32"/>
          <w:szCs w:val="32"/>
        </w:rPr>
        <w:t xml:space="preserve">部分   </w:t>
      </w:r>
      <w:r>
        <w:rPr>
          <w:rFonts w:hint="eastAsia" w:ascii="仿宋" w:hAnsi="仿宋" w:eastAsia="仿宋" w:cs="仿宋"/>
          <w:b w:val="0"/>
          <w:bCs/>
          <w:sz w:val="32"/>
          <w:szCs w:val="32"/>
          <w:lang w:eastAsia="zh-CN"/>
        </w:rPr>
        <w:t>合同条款</w:t>
      </w:r>
      <w:r>
        <w:rPr>
          <w:rFonts w:hint="eastAsia" w:ascii="仿宋_GB2312" w:eastAsia="仿宋_GB2312"/>
          <w:b w:val="0"/>
          <w:sz w:val="32"/>
          <w:szCs w:val="32"/>
        </w:rPr>
        <w:tab/>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ascii="仿宋_GB2312" w:eastAsia="仿宋_GB2312"/>
          <w:snapToGrid w:val="0"/>
          <w:sz w:val="24"/>
          <w:szCs w:val="24"/>
        </w:rPr>
      </w:pPr>
      <w:r>
        <w:rPr>
          <w:rFonts w:ascii="仿宋_GB2312" w:hAnsi="宋体" w:eastAsia="仿宋_GB2312"/>
          <w:sz w:val="32"/>
          <w:szCs w:val="32"/>
        </w:rPr>
        <w:br w:type="page"/>
      </w:r>
      <w:bookmarkStart w:id="6" w:name="_Toc530583921"/>
      <w:bookmarkStart w:id="7"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6"/>
      <w:bookmarkEnd w:id="7"/>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r>
        <w:rPr>
          <w:rFonts w:hint="eastAsia" w:ascii="仿宋_GB2312" w:eastAsia="仿宋_GB2312" w:cs="Times New Roman"/>
          <w:sz w:val="30"/>
          <w:szCs w:val="30"/>
          <w:lang w:val="en-US" w:eastAsia="zh-CN"/>
        </w:rPr>
        <w:t>为确保“危废无害化处置全过程管理省级标准化试点”顺利验收通过，现需确定第三方咨询服务单位为我司提供技术咨询及服务指导，</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202302001</w:t>
      </w:r>
    </w:p>
    <w:p>
      <w:pPr>
        <w:pStyle w:val="2"/>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15.2</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w:t>
      </w:r>
    </w:p>
    <w:p>
      <w:pPr>
        <w:snapToGrid w:val="0"/>
        <w:spacing w:line="360" w:lineRule="auto"/>
        <w:ind w:firstLine="585"/>
        <w:jc w:val="left"/>
        <w:rPr>
          <w:rFonts w:hint="default"/>
          <w:lang w:val="en-US" w:eastAsia="zh-CN"/>
        </w:rPr>
      </w:pPr>
      <w:r>
        <w:rPr>
          <w:rFonts w:hint="eastAsia" w:ascii="仿宋_GB2312" w:eastAsia="仿宋_GB2312"/>
          <w:sz w:val="30"/>
          <w:szCs w:val="30"/>
          <w:lang w:val="en-US" w:eastAsia="zh-CN"/>
        </w:rPr>
        <w:t>2.投标人营业执照经营范围须至少包含技术咨询、培训、服务相关内容的一项；投标人须提供2020-2023年期间，至少1个省级或2个市级标准化试点项目合同签订证明文件。</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w:t>
      </w:r>
      <w:r>
        <w:rPr>
          <w:rFonts w:hint="eastAsia" w:ascii="仿宋_GB2312" w:eastAsia="仿宋_GB2312"/>
          <w:sz w:val="30"/>
          <w:szCs w:val="30"/>
          <w:lang w:val="en-US" w:eastAsia="zh-CN"/>
        </w:rPr>
        <w:t>2023</w:t>
      </w:r>
      <w:r>
        <w:rPr>
          <w:rFonts w:hint="eastAsia" w:ascii="仿宋_GB2312" w:eastAsia="仿宋_GB2312"/>
          <w:sz w:val="30"/>
          <w:szCs w:val="30"/>
        </w:rPr>
        <w:t>年</w:t>
      </w:r>
      <w:r>
        <w:rPr>
          <w:rFonts w:hint="eastAsia" w:ascii="仿宋_GB2312" w:eastAsia="仿宋_GB2312"/>
          <w:sz w:val="30"/>
          <w:szCs w:val="30"/>
          <w:lang w:val="en-US" w:eastAsia="zh-CN"/>
        </w:rPr>
        <w:t>2月6</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w:t>
      </w:r>
      <w:r>
        <w:rPr>
          <w:rFonts w:hint="eastAsia" w:ascii="仿宋_GB2312" w:eastAsia="仿宋_GB2312"/>
          <w:sz w:val="30"/>
          <w:szCs w:val="30"/>
          <w:lang w:val="en-US" w:eastAsia="zh-CN"/>
        </w:rPr>
        <w:t>23</w:t>
      </w:r>
      <w:r>
        <w:rPr>
          <w:rFonts w:hint="default" w:ascii="仿宋_GB2312" w:eastAsia="仿宋_GB2312"/>
          <w:sz w:val="30"/>
          <w:szCs w:val="30"/>
          <w:lang w:val="en-US"/>
        </w:rPr>
        <w:t>年</w:t>
      </w:r>
      <w:r>
        <w:rPr>
          <w:rFonts w:hint="eastAsia" w:ascii="仿宋_GB2312" w:eastAsia="仿宋_GB2312"/>
          <w:sz w:val="30"/>
          <w:szCs w:val="30"/>
          <w:lang w:val="en-US" w:eastAsia="zh-CN"/>
        </w:rPr>
        <w:t>2月1</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highlight w:val="none"/>
          <w:lang w:val="en-US" w:eastAsia="zh-CN"/>
        </w:rPr>
      </w:pPr>
      <w:r>
        <w:rPr>
          <w:rFonts w:hint="eastAsia" w:ascii="仿宋_GB2312" w:hAnsi="宋体" w:eastAsia="仿宋_GB2312"/>
          <w:sz w:val="30"/>
          <w:szCs w:val="30"/>
          <w:highlight w:val="none"/>
        </w:rPr>
        <w:t>4.</w:t>
      </w:r>
      <w:r>
        <w:rPr>
          <w:rFonts w:hint="eastAsia" w:ascii="仿宋_GB2312" w:hAnsi="宋体" w:eastAsia="仿宋_GB2312"/>
          <w:sz w:val="30"/>
          <w:szCs w:val="30"/>
          <w:highlight w:val="none"/>
          <w:lang w:val="en-US" w:eastAsia="zh-CN"/>
        </w:rPr>
        <w:t>投标人基本情况表</w:t>
      </w:r>
      <w:r>
        <w:rPr>
          <w:rFonts w:hint="eastAsia" w:ascii="仿宋_GB2312" w:hAnsi="宋体" w:eastAsia="仿宋_GB2312"/>
          <w:sz w:val="30"/>
          <w:szCs w:val="30"/>
          <w:highlight w:val="none"/>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5"/>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7"/>
        <w:spacing w:before="0" w:after="0" w:line="360" w:lineRule="auto"/>
        <w:ind w:firstLine="600" w:firstLineChars="200"/>
        <w:jc w:val="left"/>
        <w:rPr>
          <w:rFonts w:hint="eastAsia" w:ascii="仿宋_GB2312" w:eastAsia="仿宋_GB2312" w:cs="Times New Roman"/>
          <w:b w:val="0"/>
          <w:bCs w:val="0"/>
          <w:color w:val="auto"/>
          <w:kern w:val="2"/>
          <w:sz w:val="30"/>
          <w:szCs w:val="30"/>
          <w:highlight w:val="none"/>
          <w:u w:color="000000"/>
          <w:lang w:val="en-US" w:eastAsia="zh-CN" w:bidi="ar-SA"/>
        </w:rPr>
      </w:pPr>
      <w:r>
        <w:rPr>
          <w:rFonts w:hint="eastAsia" w:ascii="仿宋_GB2312" w:hAnsi="Times New Roman" w:eastAsia="仿宋_GB2312" w:cs="Times New Roman"/>
          <w:b w:val="0"/>
          <w:bCs w:val="0"/>
          <w:color w:val="auto"/>
          <w:kern w:val="2"/>
          <w:sz w:val="30"/>
          <w:szCs w:val="30"/>
          <w:highlight w:val="none"/>
          <w:u w:color="000000"/>
          <w:lang w:val="en-US" w:eastAsia="zh-CN" w:bidi="ar-SA"/>
        </w:rPr>
        <w:t>一、项目</w:t>
      </w:r>
      <w:r>
        <w:rPr>
          <w:rFonts w:hint="eastAsia" w:ascii="仿宋_GB2312" w:eastAsia="仿宋_GB2312" w:cs="Times New Roman"/>
          <w:b w:val="0"/>
          <w:bCs w:val="0"/>
          <w:color w:val="auto"/>
          <w:kern w:val="2"/>
          <w:sz w:val="30"/>
          <w:szCs w:val="30"/>
          <w:highlight w:val="none"/>
          <w:u w:color="000000"/>
          <w:lang w:val="en-US" w:eastAsia="zh-CN" w:bidi="ar-SA"/>
        </w:rPr>
        <w:t>概况</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名称：杭州临江环境能源有限公司“危废无害化处置全过程管理省级标准化试点”咨询服务项目；</w:t>
      </w:r>
    </w:p>
    <w:p>
      <w:pPr>
        <w:pStyle w:val="7"/>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二、服务要求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（1）服务时间：2023年2月-2024年12月；</w:t>
      </w:r>
    </w:p>
    <w:p>
      <w:pPr>
        <w:adjustRightInd w:val="0"/>
        <w:snapToGrid w:val="0"/>
        <w:spacing w:line="360" w:lineRule="auto"/>
        <w:ind w:firstLine="600" w:firstLineChars="200"/>
        <w:rPr>
          <w:rFonts w:hint="default"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     服务标准：遵照浙江省标准化试点项目管理办法为前提，严格按项目实施方案关键时间节点完成相应工作；   </w:t>
      </w:r>
    </w:p>
    <w:p>
      <w:pPr>
        <w:adjustRightInd w:val="0"/>
        <w:snapToGrid w:val="0"/>
        <w:spacing w:line="360" w:lineRule="auto"/>
        <w:ind w:firstLine="600" w:firstLineChars="200"/>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（2）标准编制及服务指导应遵循《标准化工作导则 第1部分：标准化文件的结构和起草规则》（GB/T 1.1-2020）、《标准体系构建原则和要求》（GB/T 13016-2018）、《企业标准体系表编制指南》（GB/T 13017-2018）及相关其他标准。</w:t>
      </w: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三、验收标准 </w:t>
      </w: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通过省级行政主管部门或经省级行政主管部门委托的设区的市标准化行政主管部门组织的专家组的评审和验收，并取得验收通过的报告。</w:t>
      </w:r>
    </w:p>
    <w:p>
      <w:pPr>
        <w:pStyle w:val="7"/>
        <w:numPr>
          <w:ilvl w:val="0"/>
          <w:numId w:val="2"/>
        </w:numPr>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付款方式</w:t>
      </w: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合同签订后，支付70%的合同款项；通过试点的正式专家评审，取得批复后，支付剩余30%尾款。 </w:t>
      </w:r>
    </w:p>
    <w:p>
      <w:pPr>
        <w:rPr>
          <w:rFonts w:hint="eastAsia"/>
          <w:lang w:val="en-US" w:eastAsia="zh-CN"/>
        </w:rPr>
      </w:pPr>
    </w:p>
    <w:p>
      <w:pPr>
        <w:pStyle w:val="15"/>
        <w:snapToGrid w:val="0"/>
        <w:spacing w:line="240" w:lineRule="auto"/>
        <w:ind w:left="0" w:leftChars="0" w:firstLine="0" w:firstLineChars="0"/>
        <w:rPr>
          <w:rFonts w:hint="eastAsia" w:ascii="仿宋_GB2312" w:eastAsia="仿宋_GB2312"/>
          <w:color w:val="auto"/>
          <w:kern w:val="2"/>
          <w:sz w:val="24"/>
          <w:szCs w:val="24"/>
        </w:rPr>
      </w:pPr>
    </w:p>
    <w:p>
      <w:pPr>
        <w:pStyle w:val="15"/>
        <w:snapToGrid w:val="0"/>
        <w:spacing w:line="240" w:lineRule="auto"/>
        <w:ind w:left="0" w:leftChars="0" w:firstLine="0" w:firstLineChars="0"/>
        <w:rPr>
          <w:rFonts w:hint="eastAsia" w:ascii="仿宋_GB2312" w:eastAsia="仿宋_GB2312"/>
          <w:color w:val="auto"/>
          <w:kern w:val="2"/>
          <w:sz w:val="24"/>
          <w:szCs w:val="24"/>
        </w:rPr>
      </w:pPr>
    </w:p>
    <w:p>
      <w:pPr>
        <w:pStyle w:val="15"/>
        <w:snapToGrid w:val="0"/>
        <w:spacing w:line="240" w:lineRule="auto"/>
        <w:ind w:left="0" w:leftChars="0" w:firstLine="0" w:firstLineChars="0"/>
        <w:rPr>
          <w:rFonts w:hint="eastAsia" w:ascii="仿宋_GB2312" w:eastAsia="仿宋_GB2312"/>
          <w:color w:val="auto"/>
          <w:kern w:val="2"/>
          <w:sz w:val="24"/>
          <w:szCs w:val="24"/>
        </w:rPr>
      </w:pPr>
    </w:p>
    <w:p>
      <w:pPr>
        <w:pStyle w:val="15"/>
        <w:snapToGrid w:val="0"/>
        <w:spacing w:line="240" w:lineRule="auto"/>
        <w:ind w:left="0" w:leftChars="0" w:firstLine="0" w:firstLineChars="0"/>
        <w:rPr>
          <w:rFonts w:hint="eastAsia" w:ascii="仿宋_GB2312" w:eastAsia="仿宋_GB2312"/>
          <w:color w:val="auto"/>
          <w:kern w:val="2"/>
          <w:sz w:val="24"/>
          <w:szCs w:val="24"/>
        </w:rPr>
      </w:pPr>
    </w:p>
    <w:p>
      <w:pPr>
        <w:pStyle w:val="15"/>
        <w:snapToGrid w:val="0"/>
        <w:spacing w:line="240" w:lineRule="auto"/>
        <w:ind w:left="0" w:leftChars="0" w:firstLine="0" w:firstLineChars="0"/>
        <w:rPr>
          <w:rFonts w:hint="eastAsia" w:ascii="仿宋_GB2312" w:eastAsia="仿宋_GB2312"/>
          <w:color w:val="auto"/>
          <w:kern w:val="2"/>
          <w:sz w:val="24"/>
          <w:szCs w:val="24"/>
        </w:rPr>
      </w:pPr>
    </w:p>
    <w:p>
      <w:pPr>
        <w:pStyle w:val="15"/>
        <w:snapToGrid w:val="0"/>
        <w:spacing w:line="240" w:lineRule="auto"/>
        <w:ind w:left="0" w:leftChars="0" w:firstLine="0" w:firstLineChars="0"/>
        <w:rPr>
          <w:rFonts w:hint="eastAsia" w:ascii="仿宋_GB2312" w:eastAsia="仿宋_GB2312"/>
          <w:color w:val="auto"/>
          <w:kern w:val="2"/>
          <w:sz w:val="24"/>
          <w:szCs w:val="24"/>
        </w:rPr>
      </w:pPr>
    </w:p>
    <w:p>
      <w:pPr>
        <w:pStyle w:val="15"/>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16"/>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hAnsi="宋体" w:eastAsia="仿宋_GB2312"/>
          <w:sz w:val="52"/>
          <w:szCs w:val="52"/>
          <w:highlight w:val="yellow"/>
          <w:u w:val="none"/>
        </w:rPr>
      </w:pPr>
      <w:r>
        <w:rPr>
          <w:rFonts w:hint="eastAsia" w:ascii="仿宋_GB2312" w:hAnsi="宋体" w:eastAsia="仿宋_GB2312"/>
          <w:sz w:val="52"/>
          <w:szCs w:val="52"/>
          <w:u w:val="none"/>
          <w:lang w:val="en-US" w:eastAsia="zh-CN"/>
        </w:rPr>
        <w:t>杭州临江环境能源有限公司“危废无害化处置全过程管理省级标准化试点”咨询服务</w:t>
      </w:r>
      <w:r>
        <w:rPr>
          <w:rFonts w:hint="eastAsia" w:ascii="仿宋_GB2312" w:hAnsi="宋体" w:eastAsia="仿宋_GB2312"/>
          <w:sz w:val="52"/>
          <w:szCs w:val="52"/>
          <w:u w:val="none"/>
        </w:rPr>
        <w:t>项目</w:t>
      </w:r>
    </w:p>
    <w:p>
      <w:pPr>
        <w:spacing w:line="360" w:lineRule="auto"/>
        <w:jc w:val="center"/>
        <w:rPr>
          <w:rFonts w:hint="default" w:ascii="仿宋_GB2312" w:hAnsi="宋体" w:eastAsia="仿宋_GB2312"/>
          <w:sz w:val="36"/>
          <w:highlight w:val="none"/>
          <w:lang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202302001</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jc w:val="center"/>
        <w:rPr>
          <w:rFonts w:hint="eastAsia" w:ascii="仿宋_GB2312" w:hAnsi="宋体" w:eastAsia="仿宋_GB2312"/>
          <w:sz w:val="36"/>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p>
    <w:p>
      <w:pPr>
        <w:spacing w:line="480" w:lineRule="auto"/>
        <w:jc w:val="both"/>
        <w:rPr>
          <w:rStyle w:val="16"/>
          <w:rFonts w:hint="eastAsia" w:ascii="仿宋_GB2312" w:eastAsia="仿宋_GB2312"/>
          <w:sz w:val="30"/>
        </w:rPr>
      </w:pPr>
      <w:r>
        <w:rPr>
          <w:rStyle w:val="16"/>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杭州临江环境能源有限公司“危废无害化处置全过程管理省级标准化试点”咨询服务</w:t>
      </w:r>
      <w:r>
        <w:rPr>
          <w:rFonts w:hint="eastAsia" w:ascii="仿宋_GB2312" w:hAnsi="宋体" w:eastAsia="仿宋_GB2312"/>
          <w:sz w:val="32"/>
          <w:szCs w:val="32"/>
          <w:u w:val="single"/>
        </w:rPr>
        <w:t>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lang w:val="en-US" w:eastAsia="zh-CN"/>
        </w:rPr>
        <w:t>202302001</w:t>
      </w:r>
      <w:r>
        <w:rPr>
          <w:rFonts w:hint="eastAsia" w:ascii="仿宋_GB2312" w:eastAsia="仿宋_GB2312"/>
          <w:sz w:val="30"/>
          <w:highlight w:val="none"/>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6"/>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16"/>
          <w:rFonts w:hint="eastAsia" w:ascii="仿宋_GB2312" w:eastAsia="仿宋_GB2312"/>
          <w:sz w:val="30"/>
        </w:rPr>
      </w:pPr>
      <w:r>
        <w:rPr>
          <w:rStyle w:val="16"/>
          <w:rFonts w:hint="eastAsia" w:ascii="仿宋_GB2312" w:eastAsia="仿宋_GB2312"/>
          <w:sz w:val="30"/>
        </w:rPr>
        <w:t xml:space="preserve">附件三  </w:t>
      </w:r>
    </w:p>
    <w:p>
      <w:pPr>
        <w:pStyle w:val="4"/>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一、按询价文件及合同、询价文件要求、技术规范承接本项目的咨询服务工作。我方报价为：人民币（大写）    元（RMB：¥      元）。</w:t>
      </w:r>
    </w:p>
    <w:p>
      <w:pPr>
        <w:adjustRightInd w:val="0"/>
        <w:snapToGrid w:val="0"/>
        <w:spacing w:line="360" w:lineRule="auto"/>
        <w:ind w:firstLine="600" w:firstLineChars="200"/>
        <w:rPr>
          <w:rFonts w:hint="default"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二、本次报价包含咨询服务中所产生的人员差旅费、专家费、会务接待费以及税费。</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三、一旦本投标人中标，我方保证在合同签订后根据采购人要求及时完成该项目每个阶段节点的工作，并通过最终的评审和验收。 </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四、本投标人承诺按审查机构、评审专家的意见，对报告进行修改完善。</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五、我方同意所递交的报价文件在询价文件规定的有效期内有效，我方将受此约束。除非另外达成协议并生效，采购人的询价文件和我方的报价文件、承诺书将构成约束我们双方的合同。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jc w:val="center"/>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投标人（公章）：</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法定代表人或授权代表（签字或盖章）：</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日期：    年   月   日</w:t>
      </w:r>
    </w:p>
    <w:p>
      <w:pPr>
        <w:pStyle w:val="17"/>
        <w:rPr>
          <w:rFonts w:hint="default" w:ascii="仿宋" w:hAnsi="仿宋" w:eastAsia="仿宋" w:cs="仿宋"/>
          <w:b/>
          <w:caps/>
          <w:color w:val="auto"/>
          <w:kern w:val="2"/>
          <w:sz w:val="30"/>
          <w:szCs w:val="30"/>
          <w:lang w:val="en-US" w:eastAsia="zh-CN" w:bidi="ar-SA"/>
        </w:rPr>
      </w:pPr>
    </w:p>
    <w:p>
      <w:pPr>
        <w:pStyle w:val="17"/>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rFonts w:hint="eastAsia" w:ascii="仿宋" w:hAnsi="仿宋" w:eastAsia="仿宋" w:cs="仿宋"/>
          <w:sz w:val="30"/>
          <w:szCs w:val="30"/>
        </w:rPr>
      </w:pPr>
      <w:bookmarkStart w:id="10" w:name="_Toc413938876"/>
      <w:bookmarkStart w:id="11" w:name="_Toc413966573"/>
      <w:bookmarkStart w:id="12" w:name="_Toc413943311"/>
      <w:bookmarkStart w:id="13" w:name="_Toc413939394"/>
      <w:bookmarkStart w:id="14" w:name="_Toc414541440"/>
      <w:bookmarkStart w:id="15" w:name="_Toc355877114"/>
      <w:r>
        <w:rPr>
          <w:rFonts w:hint="eastAsia" w:ascii="仿宋" w:hAnsi="仿宋" w:eastAsia="仿宋" w:cs="仿宋"/>
          <w:sz w:val="30"/>
          <w:szCs w:val="30"/>
        </w:rPr>
        <w:t>投标人基本情况表</w:t>
      </w:r>
      <w:bookmarkEnd w:id="10"/>
      <w:bookmarkEnd w:id="11"/>
      <w:bookmarkEnd w:id="12"/>
      <w:bookmarkEnd w:id="13"/>
      <w:bookmarkEnd w:id="14"/>
      <w:bookmarkEnd w:id="15"/>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单位名称</w:t>
            </w:r>
          </w:p>
          <w:p>
            <w:pPr>
              <w:jc w:val="center"/>
              <w:rPr>
                <w:rFonts w:hint="eastAsia" w:ascii="仿宋" w:hAnsi="仿宋" w:eastAsia="仿宋" w:cs="仿宋"/>
                <w:sz w:val="30"/>
                <w:szCs w:val="30"/>
              </w:rPr>
            </w:pPr>
            <w:r>
              <w:rPr>
                <w:rFonts w:hint="eastAsia" w:ascii="仿宋" w:hAnsi="仿宋" w:eastAsia="仿宋" w:cs="仿宋"/>
                <w:sz w:val="30"/>
                <w:szCs w:val="30"/>
              </w:rPr>
              <w:t>（公章）</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单位地址</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主管部门</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成立时间</w:t>
            </w:r>
          </w:p>
        </w:tc>
        <w:tc>
          <w:tcPr>
            <w:tcW w:w="1421" w:type="dxa"/>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营业执照编号</w:t>
            </w:r>
          </w:p>
          <w:p>
            <w:pPr>
              <w:rPr>
                <w:rFonts w:hint="eastAsia" w:ascii="仿宋" w:hAnsi="仿宋" w:eastAsia="仿宋" w:cs="仿宋"/>
                <w:sz w:val="30"/>
                <w:szCs w:val="30"/>
              </w:rPr>
            </w:pPr>
            <w:r>
              <w:rPr>
                <w:rFonts w:hint="eastAsia" w:ascii="仿宋" w:hAnsi="仿宋" w:eastAsia="仿宋" w:cs="仿宋"/>
                <w:sz w:val="30"/>
                <w:szCs w:val="30"/>
              </w:rPr>
              <w:t>（事业单位法人证书）</w:t>
            </w:r>
          </w:p>
        </w:tc>
        <w:tc>
          <w:tcPr>
            <w:tcW w:w="1082" w:type="dxa"/>
            <w:noWrap w:val="0"/>
            <w:vAlign w:val="center"/>
          </w:tcPr>
          <w:p>
            <w:pPr>
              <w:jc w:val="cente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税务登记证编号</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单位性质</w:t>
            </w:r>
          </w:p>
        </w:tc>
        <w:tc>
          <w:tcPr>
            <w:tcW w:w="1421" w:type="dxa"/>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开户银行</w:t>
            </w:r>
          </w:p>
          <w:p>
            <w:pPr>
              <w:jc w:val="center"/>
              <w:rPr>
                <w:rFonts w:hint="eastAsia" w:ascii="仿宋" w:hAnsi="仿宋" w:eastAsia="仿宋" w:cs="仿宋"/>
                <w:sz w:val="30"/>
                <w:szCs w:val="30"/>
              </w:rPr>
            </w:pPr>
            <w:r>
              <w:rPr>
                <w:rFonts w:hint="eastAsia" w:ascii="仿宋" w:hAnsi="仿宋" w:eastAsia="仿宋" w:cs="仿宋"/>
                <w:sz w:val="30"/>
                <w:szCs w:val="30"/>
              </w:rPr>
              <w:t>及账号</w:t>
            </w:r>
          </w:p>
        </w:tc>
        <w:tc>
          <w:tcPr>
            <w:tcW w:w="1082" w:type="dxa"/>
            <w:noWrap w:val="0"/>
            <w:vAlign w:val="center"/>
          </w:tcPr>
          <w:p>
            <w:pPr>
              <w:jc w:val="cente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注册资金</w:t>
            </w:r>
          </w:p>
          <w:p>
            <w:pPr>
              <w:jc w:val="center"/>
              <w:rPr>
                <w:rFonts w:hint="eastAsia" w:ascii="仿宋" w:hAnsi="仿宋" w:eastAsia="仿宋" w:cs="仿宋"/>
                <w:sz w:val="30"/>
                <w:szCs w:val="30"/>
              </w:rPr>
            </w:pPr>
            <w:r>
              <w:rPr>
                <w:rFonts w:hint="eastAsia" w:ascii="仿宋" w:hAnsi="仿宋" w:eastAsia="仿宋" w:cs="仿宋"/>
                <w:sz w:val="30"/>
                <w:szCs w:val="30"/>
              </w:rPr>
              <w:t>（万元）</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资质等级</w:t>
            </w:r>
          </w:p>
        </w:tc>
        <w:tc>
          <w:tcPr>
            <w:tcW w:w="1421" w:type="dxa"/>
            <w:noWrap w:val="0"/>
            <w:vAlign w:val="top"/>
          </w:tcPr>
          <w:p>
            <w:pP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证号</w:t>
            </w:r>
          </w:p>
        </w:tc>
        <w:tc>
          <w:tcPr>
            <w:tcW w:w="1082" w:type="dxa"/>
            <w:noWrap w:val="0"/>
            <w:vAlign w:val="top"/>
          </w:tcPr>
          <w:p>
            <w:pP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发证单位</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restart"/>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联系人</w:t>
            </w:r>
          </w:p>
        </w:tc>
        <w:tc>
          <w:tcPr>
            <w:tcW w:w="1421" w:type="dxa"/>
            <w:vMerge w:val="restart"/>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电话</w:t>
            </w:r>
          </w:p>
        </w:tc>
        <w:tc>
          <w:tcPr>
            <w:tcW w:w="3922" w:type="dxa"/>
            <w:gridSpan w:val="4"/>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vMerge w:val="continue"/>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传真</w:t>
            </w:r>
          </w:p>
        </w:tc>
        <w:tc>
          <w:tcPr>
            <w:tcW w:w="3922" w:type="dxa"/>
            <w:gridSpan w:val="4"/>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restart"/>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职工概况</w:t>
            </w:r>
          </w:p>
        </w:tc>
        <w:tc>
          <w:tcPr>
            <w:tcW w:w="1421"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职工总数</w:t>
            </w:r>
          </w:p>
        </w:tc>
        <w:tc>
          <w:tcPr>
            <w:tcW w:w="1759" w:type="dxa"/>
            <w:gridSpan w:val="2"/>
            <w:noWrap w:val="0"/>
            <w:vAlign w:val="center"/>
          </w:tcPr>
          <w:p>
            <w:pPr>
              <w:jc w:val="center"/>
              <w:rPr>
                <w:rFonts w:hint="eastAsia" w:ascii="仿宋" w:hAnsi="仿宋" w:eastAsia="仿宋" w:cs="仿宋"/>
                <w:sz w:val="30"/>
                <w:szCs w:val="30"/>
              </w:rPr>
            </w:pPr>
          </w:p>
        </w:tc>
        <w:tc>
          <w:tcPr>
            <w:tcW w:w="250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其中：技术人员数</w:t>
            </w: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教授级高工</w:t>
            </w:r>
          </w:p>
        </w:tc>
        <w:tc>
          <w:tcPr>
            <w:tcW w:w="1759" w:type="dxa"/>
            <w:gridSpan w:val="2"/>
            <w:noWrap w:val="0"/>
            <w:vAlign w:val="center"/>
          </w:tcPr>
          <w:p>
            <w:pPr>
              <w:jc w:val="center"/>
              <w:rPr>
                <w:rFonts w:hint="eastAsia" w:ascii="仿宋" w:hAnsi="仿宋" w:eastAsia="仿宋" w:cs="仿宋"/>
                <w:sz w:val="30"/>
                <w:szCs w:val="30"/>
              </w:rPr>
            </w:pPr>
          </w:p>
        </w:tc>
        <w:tc>
          <w:tcPr>
            <w:tcW w:w="250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高工</w:t>
            </w: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工程师</w:t>
            </w:r>
          </w:p>
        </w:tc>
        <w:tc>
          <w:tcPr>
            <w:tcW w:w="1759" w:type="dxa"/>
            <w:gridSpan w:val="2"/>
            <w:noWrap w:val="0"/>
            <w:vAlign w:val="center"/>
          </w:tcPr>
          <w:p>
            <w:pPr>
              <w:jc w:val="center"/>
              <w:rPr>
                <w:rFonts w:hint="eastAsia" w:ascii="仿宋" w:hAnsi="仿宋" w:eastAsia="仿宋" w:cs="仿宋"/>
                <w:sz w:val="30"/>
                <w:szCs w:val="30"/>
              </w:rPr>
            </w:pPr>
          </w:p>
        </w:tc>
        <w:tc>
          <w:tcPr>
            <w:tcW w:w="250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技工和技术员</w:t>
            </w: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7102" w:type="dxa"/>
            <w:gridSpan w:val="7"/>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姓名</w:t>
            </w:r>
          </w:p>
        </w:tc>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职务及职称</w:t>
            </w:r>
          </w:p>
        </w:tc>
        <w:tc>
          <w:tcPr>
            <w:tcW w:w="1421"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年龄</w:t>
            </w:r>
          </w:p>
        </w:tc>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专业</w:t>
            </w:r>
          </w:p>
        </w:tc>
        <w:tc>
          <w:tcPr>
            <w:tcW w:w="1420"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bl>
    <w:p>
      <w:pPr>
        <w:spacing w:line="360" w:lineRule="exact"/>
        <w:rPr>
          <w:rFonts w:hint="eastAsia" w:ascii="仿宋" w:hAnsi="仿宋" w:eastAsia="仿宋" w:cs="仿宋"/>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jc w:val="center"/>
        </w:trPr>
        <w:tc>
          <w:tcPr>
            <w:tcW w:w="8522" w:type="dxa"/>
            <w:gridSpan w:val="5"/>
            <w:noWrap w:val="0"/>
            <w:vAlign w:val="top"/>
          </w:tcPr>
          <w:p>
            <w:pPr>
              <w:pStyle w:val="8"/>
              <w:ind w:firstLine="0"/>
              <w:rPr>
                <w:rFonts w:hint="eastAsia" w:ascii="仿宋" w:hAnsi="仿宋" w:eastAsia="仿宋" w:cs="仿宋"/>
                <w:sz w:val="30"/>
                <w:szCs w:val="30"/>
              </w:rPr>
            </w:pPr>
            <w:r>
              <w:rPr>
                <w:rFonts w:hint="eastAsia" w:ascii="仿宋" w:hAnsi="仿宋" w:eastAsia="仿宋" w:cs="仿宋"/>
                <w:sz w:val="30"/>
                <w:szCs w:val="30"/>
              </w:rPr>
              <w:t>投标单位简介：（可另附页说明）</w:t>
            </w:r>
          </w:p>
          <w:p>
            <w:pPr>
              <w:pStyle w:val="8"/>
              <w:ind w:firstLine="0"/>
              <w:rPr>
                <w:rFonts w:hint="eastAsia" w:ascii="仿宋" w:hAnsi="仿宋" w:eastAsia="仿宋" w:cs="仿宋"/>
                <w:sz w:val="30"/>
                <w:szCs w:val="30"/>
              </w:rPr>
            </w:pPr>
          </w:p>
          <w:p>
            <w:pPr>
              <w:pStyle w:val="8"/>
              <w:ind w:firstLine="0"/>
              <w:rPr>
                <w:rFonts w:hint="eastAsia" w:ascii="仿宋" w:hAnsi="仿宋" w:eastAsia="仿宋" w:cs="仿宋"/>
                <w:sz w:val="30"/>
                <w:szCs w:val="30"/>
              </w:rPr>
            </w:pPr>
          </w:p>
          <w:p>
            <w:pPr>
              <w:pStyle w:val="8"/>
              <w:ind w:firstLine="0"/>
              <w:rPr>
                <w:rFonts w:hint="eastAsia" w:ascii="仿宋" w:hAnsi="仿宋" w:eastAsia="仿宋" w:cs="仿宋"/>
                <w:sz w:val="30"/>
                <w:szCs w:val="30"/>
              </w:rPr>
            </w:pPr>
          </w:p>
          <w:p>
            <w:pPr>
              <w:pStyle w:val="8"/>
              <w:ind w:firstLine="0"/>
              <w:rPr>
                <w:rFonts w:hint="eastAsia" w:ascii="仿宋" w:hAnsi="仿宋" w:eastAsia="仿宋" w:cs="仿宋"/>
                <w:sz w:val="30"/>
                <w:szCs w:val="30"/>
              </w:rPr>
            </w:pPr>
          </w:p>
          <w:p>
            <w:pPr>
              <w:pStyle w:val="8"/>
              <w:ind w:firstLine="0"/>
              <w:rPr>
                <w:rFonts w:hint="eastAsia" w:ascii="仿宋" w:hAnsi="仿宋" w:eastAsia="仿宋" w:cs="仿宋"/>
                <w:sz w:val="30"/>
                <w:szCs w:val="30"/>
              </w:rPr>
            </w:pPr>
          </w:p>
          <w:p>
            <w:pPr>
              <w:pStyle w:val="8"/>
              <w:ind w:firstLine="0"/>
              <w:rPr>
                <w:rFonts w:hint="eastAsia" w:ascii="仿宋" w:hAnsi="仿宋" w:eastAsia="仿宋" w:cs="仿宋"/>
                <w:sz w:val="30"/>
                <w:szCs w:val="30"/>
              </w:rPr>
            </w:pPr>
          </w:p>
          <w:p>
            <w:pPr>
              <w:pStyle w:val="8"/>
              <w:ind w:firstLine="0"/>
              <w:rPr>
                <w:rFonts w:hint="eastAsia" w:ascii="仿宋" w:hAnsi="仿宋" w:eastAsia="仿宋" w:cs="仿宋"/>
                <w:sz w:val="30"/>
                <w:szCs w:val="30"/>
              </w:rPr>
            </w:pPr>
          </w:p>
          <w:p>
            <w:pPr>
              <w:pStyle w:val="8"/>
              <w:ind w:firstLine="0"/>
              <w:rPr>
                <w:rFonts w:hint="eastAsia" w:ascii="仿宋" w:hAnsi="仿宋" w:eastAsia="仿宋" w:cs="仿宋"/>
                <w:sz w:val="30"/>
                <w:szCs w:val="30"/>
              </w:rPr>
            </w:pPr>
          </w:p>
          <w:p>
            <w:pPr>
              <w:pStyle w:val="8"/>
              <w:ind w:firstLine="0"/>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22" w:type="dxa"/>
            <w:gridSpan w:val="5"/>
            <w:noWrap w:val="0"/>
            <w:vAlign w:val="top"/>
          </w:tcPr>
          <w:p>
            <w:pPr>
              <w:pStyle w:val="8"/>
              <w:ind w:firstLine="0"/>
              <w:rPr>
                <w:rFonts w:hint="eastAsia" w:ascii="仿宋" w:hAnsi="仿宋" w:eastAsia="仿宋" w:cs="仿宋"/>
                <w:sz w:val="30"/>
                <w:szCs w:val="30"/>
              </w:rPr>
            </w:pPr>
            <w:r>
              <w:rPr>
                <w:rFonts w:hint="eastAsia" w:ascii="仿宋" w:hAnsi="仿宋" w:eastAsia="仿宋" w:cs="仿宋"/>
                <w:sz w:val="30"/>
                <w:szCs w:val="30"/>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8" w:type="dxa"/>
            <w:noWrap w:val="0"/>
            <w:vAlign w:val="top"/>
          </w:tcPr>
          <w:p>
            <w:pPr>
              <w:pStyle w:val="8"/>
              <w:ind w:firstLine="0"/>
              <w:rPr>
                <w:rFonts w:hint="eastAsia" w:ascii="仿宋" w:hAnsi="仿宋" w:eastAsia="仿宋" w:cs="仿宋"/>
                <w:sz w:val="30"/>
                <w:szCs w:val="30"/>
              </w:rPr>
            </w:pPr>
            <w:r>
              <w:rPr>
                <w:rFonts w:hint="eastAsia" w:ascii="仿宋" w:hAnsi="仿宋" w:eastAsia="仿宋" w:cs="仿宋"/>
                <w:sz w:val="30"/>
                <w:szCs w:val="30"/>
              </w:rPr>
              <w:t>序号</w:t>
            </w:r>
          </w:p>
        </w:tc>
        <w:tc>
          <w:tcPr>
            <w:tcW w:w="3433" w:type="dxa"/>
            <w:noWrap w:val="0"/>
            <w:vAlign w:val="top"/>
          </w:tcPr>
          <w:p>
            <w:pPr>
              <w:pStyle w:val="8"/>
              <w:ind w:firstLine="1800" w:firstLineChars="600"/>
              <w:rPr>
                <w:rFonts w:hint="eastAsia" w:ascii="仿宋" w:hAnsi="仿宋" w:eastAsia="仿宋" w:cs="仿宋"/>
                <w:sz w:val="30"/>
                <w:szCs w:val="30"/>
              </w:rPr>
            </w:pPr>
            <w:r>
              <w:rPr>
                <w:rFonts w:hint="eastAsia" w:ascii="仿宋" w:hAnsi="仿宋" w:eastAsia="仿宋" w:cs="仿宋"/>
                <w:sz w:val="30"/>
                <w:szCs w:val="30"/>
              </w:rPr>
              <w:t>项目名称</w:t>
            </w:r>
          </w:p>
        </w:tc>
        <w:tc>
          <w:tcPr>
            <w:tcW w:w="1559" w:type="dxa"/>
            <w:noWrap w:val="0"/>
            <w:vAlign w:val="top"/>
          </w:tcPr>
          <w:p>
            <w:pPr>
              <w:pStyle w:val="8"/>
              <w:ind w:firstLine="300" w:firstLineChars="100"/>
              <w:rPr>
                <w:rFonts w:hint="eastAsia" w:ascii="仿宋" w:hAnsi="仿宋" w:eastAsia="仿宋" w:cs="仿宋"/>
                <w:sz w:val="30"/>
                <w:szCs w:val="30"/>
              </w:rPr>
            </w:pPr>
            <w:r>
              <w:rPr>
                <w:rFonts w:hint="eastAsia" w:ascii="仿宋" w:hAnsi="仿宋" w:eastAsia="仿宋" w:cs="仿宋"/>
                <w:sz w:val="30"/>
                <w:szCs w:val="30"/>
              </w:rPr>
              <w:t>编制时间</w:t>
            </w:r>
          </w:p>
        </w:tc>
        <w:tc>
          <w:tcPr>
            <w:tcW w:w="1392" w:type="dxa"/>
            <w:noWrap w:val="0"/>
            <w:vAlign w:val="top"/>
          </w:tcPr>
          <w:p>
            <w:pPr>
              <w:pStyle w:val="8"/>
              <w:ind w:firstLine="300" w:firstLineChars="100"/>
              <w:rPr>
                <w:rFonts w:hint="eastAsia" w:ascii="仿宋" w:hAnsi="仿宋" w:eastAsia="仿宋" w:cs="仿宋"/>
                <w:sz w:val="30"/>
                <w:szCs w:val="30"/>
              </w:rPr>
            </w:pPr>
            <w:r>
              <w:rPr>
                <w:rFonts w:hint="eastAsia" w:ascii="仿宋" w:hAnsi="仿宋" w:eastAsia="仿宋" w:cs="仿宋"/>
                <w:sz w:val="30"/>
                <w:szCs w:val="30"/>
              </w:rPr>
              <w:t>规模</w:t>
            </w:r>
          </w:p>
        </w:tc>
        <w:tc>
          <w:tcPr>
            <w:tcW w:w="1210" w:type="dxa"/>
            <w:noWrap w:val="0"/>
            <w:vAlign w:val="top"/>
          </w:tcPr>
          <w:p>
            <w:pPr>
              <w:pStyle w:val="8"/>
              <w:ind w:firstLine="0"/>
              <w:rPr>
                <w:rFonts w:hint="eastAsia" w:ascii="仿宋" w:hAnsi="仿宋" w:eastAsia="仿宋" w:cs="仿宋"/>
                <w:sz w:val="30"/>
                <w:szCs w:val="30"/>
              </w:rPr>
            </w:pPr>
            <w:r>
              <w:rPr>
                <w:rFonts w:hint="eastAsia" w:ascii="仿宋" w:hAnsi="仿宋" w:eastAsia="仿宋" w:cs="仿宋"/>
                <w:sz w:val="30"/>
                <w:szCs w:val="30"/>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928" w:type="dxa"/>
            <w:noWrap w:val="0"/>
            <w:vAlign w:val="top"/>
          </w:tcPr>
          <w:p>
            <w:pPr>
              <w:pStyle w:val="8"/>
              <w:rPr>
                <w:rFonts w:hint="eastAsia" w:ascii="仿宋" w:hAnsi="仿宋" w:eastAsia="仿宋" w:cs="仿宋"/>
                <w:sz w:val="30"/>
                <w:szCs w:val="30"/>
              </w:rPr>
            </w:pPr>
          </w:p>
        </w:tc>
        <w:tc>
          <w:tcPr>
            <w:tcW w:w="3433" w:type="dxa"/>
            <w:noWrap w:val="0"/>
            <w:vAlign w:val="top"/>
          </w:tcPr>
          <w:p>
            <w:pPr>
              <w:pStyle w:val="8"/>
              <w:rPr>
                <w:rFonts w:hint="eastAsia" w:ascii="仿宋" w:hAnsi="仿宋" w:eastAsia="仿宋" w:cs="仿宋"/>
                <w:sz w:val="30"/>
                <w:szCs w:val="30"/>
              </w:rPr>
            </w:pPr>
          </w:p>
        </w:tc>
        <w:tc>
          <w:tcPr>
            <w:tcW w:w="1559" w:type="dxa"/>
            <w:noWrap w:val="0"/>
            <w:vAlign w:val="top"/>
          </w:tcPr>
          <w:p>
            <w:pPr>
              <w:pStyle w:val="8"/>
              <w:rPr>
                <w:rFonts w:hint="eastAsia" w:ascii="仿宋" w:hAnsi="仿宋" w:eastAsia="仿宋" w:cs="仿宋"/>
                <w:sz w:val="30"/>
                <w:szCs w:val="30"/>
              </w:rPr>
            </w:pPr>
          </w:p>
        </w:tc>
        <w:tc>
          <w:tcPr>
            <w:tcW w:w="1392" w:type="dxa"/>
            <w:noWrap w:val="0"/>
            <w:vAlign w:val="top"/>
          </w:tcPr>
          <w:p>
            <w:pPr>
              <w:pStyle w:val="8"/>
              <w:rPr>
                <w:rFonts w:hint="eastAsia" w:ascii="仿宋" w:hAnsi="仿宋" w:eastAsia="仿宋" w:cs="仿宋"/>
                <w:sz w:val="30"/>
                <w:szCs w:val="30"/>
              </w:rPr>
            </w:pPr>
          </w:p>
        </w:tc>
        <w:tc>
          <w:tcPr>
            <w:tcW w:w="1210" w:type="dxa"/>
            <w:noWrap w:val="0"/>
            <w:vAlign w:val="top"/>
          </w:tcPr>
          <w:p>
            <w:pPr>
              <w:pStyle w:val="8"/>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8" w:type="dxa"/>
            <w:noWrap w:val="0"/>
            <w:vAlign w:val="top"/>
          </w:tcPr>
          <w:p>
            <w:pPr>
              <w:pStyle w:val="8"/>
              <w:rPr>
                <w:rFonts w:hint="eastAsia" w:ascii="仿宋" w:hAnsi="仿宋" w:eastAsia="仿宋" w:cs="仿宋"/>
                <w:sz w:val="30"/>
                <w:szCs w:val="30"/>
              </w:rPr>
            </w:pPr>
          </w:p>
        </w:tc>
        <w:tc>
          <w:tcPr>
            <w:tcW w:w="3433" w:type="dxa"/>
            <w:noWrap w:val="0"/>
            <w:vAlign w:val="top"/>
          </w:tcPr>
          <w:p>
            <w:pPr>
              <w:pStyle w:val="8"/>
              <w:rPr>
                <w:rFonts w:hint="eastAsia" w:ascii="仿宋" w:hAnsi="仿宋" w:eastAsia="仿宋" w:cs="仿宋"/>
                <w:sz w:val="30"/>
                <w:szCs w:val="30"/>
              </w:rPr>
            </w:pPr>
          </w:p>
        </w:tc>
        <w:tc>
          <w:tcPr>
            <w:tcW w:w="1559" w:type="dxa"/>
            <w:noWrap w:val="0"/>
            <w:vAlign w:val="top"/>
          </w:tcPr>
          <w:p>
            <w:pPr>
              <w:pStyle w:val="8"/>
              <w:rPr>
                <w:rFonts w:hint="eastAsia" w:ascii="仿宋" w:hAnsi="仿宋" w:eastAsia="仿宋" w:cs="仿宋"/>
                <w:sz w:val="30"/>
                <w:szCs w:val="30"/>
              </w:rPr>
            </w:pPr>
          </w:p>
        </w:tc>
        <w:tc>
          <w:tcPr>
            <w:tcW w:w="1392" w:type="dxa"/>
            <w:noWrap w:val="0"/>
            <w:vAlign w:val="top"/>
          </w:tcPr>
          <w:p>
            <w:pPr>
              <w:pStyle w:val="8"/>
              <w:ind w:firstLine="0"/>
              <w:rPr>
                <w:rFonts w:hint="eastAsia" w:ascii="仿宋" w:hAnsi="仿宋" w:eastAsia="仿宋" w:cs="仿宋"/>
                <w:sz w:val="30"/>
                <w:szCs w:val="30"/>
              </w:rPr>
            </w:pPr>
            <w:r>
              <w:rPr>
                <w:rFonts w:hint="eastAsia" w:ascii="仿宋" w:hAnsi="仿宋" w:eastAsia="仿宋" w:cs="仿宋"/>
                <w:sz w:val="30"/>
                <w:szCs w:val="30"/>
              </w:rPr>
              <w:t xml:space="preserve">    </w:t>
            </w:r>
          </w:p>
        </w:tc>
        <w:tc>
          <w:tcPr>
            <w:tcW w:w="1210" w:type="dxa"/>
            <w:noWrap w:val="0"/>
            <w:vAlign w:val="top"/>
          </w:tcPr>
          <w:p>
            <w:pPr>
              <w:pStyle w:val="8"/>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28" w:type="dxa"/>
            <w:noWrap w:val="0"/>
            <w:vAlign w:val="top"/>
          </w:tcPr>
          <w:p>
            <w:pPr>
              <w:pStyle w:val="8"/>
              <w:rPr>
                <w:rFonts w:hint="eastAsia" w:ascii="仿宋" w:hAnsi="仿宋" w:eastAsia="仿宋" w:cs="仿宋"/>
                <w:sz w:val="30"/>
                <w:szCs w:val="30"/>
              </w:rPr>
            </w:pPr>
          </w:p>
        </w:tc>
        <w:tc>
          <w:tcPr>
            <w:tcW w:w="3433" w:type="dxa"/>
            <w:noWrap w:val="0"/>
            <w:vAlign w:val="top"/>
          </w:tcPr>
          <w:p>
            <w:pPr>
              <w:pStyle w:val="8"/>
              <w:rPr>
                <w:rFonts w:hint="eastAsia" w:ascii="仿宋" w:hAnsi="仿宋" w:eastAsia="仿宋" w:cs="仿宋"/>
                <w:sz w:val="30"/>
                <w:szCs w:val="30"/>
              </w:rPr>
            </w:pPr>
          </w:p>
        </w:tc>
        <w:tc>
          <w:tcPr>
            <w:tcW w:w="1559" w:type="dxa"/>
            <w:noWrap w:val="0"/>
            <w:vAlign w:val="top"/>
          </w:tcPr>
          <w:p>
            <w:pPr>
              <w:pStyle w:val="8"/>
              <w:rPr>
                <w:rFonts w:hint="eastAsia" w:ascii="仿宋" w:hAnsi="仿宋" w:eastAsia="仿宋" w:cs="仿宋"/>
                <w:sz w:val="30"/>
                <w:szCs w:val="30"/>
              </w:rPr>
            </w:pPr>
          </w:p>
        </w:tc>
        <w:tc>
          <w:tcPr>
            <w:tcW w:w="1392" w:type="dxa"/>
            <w:noWrap w:val="0"/>
            <w:vAlign w:val="top"/>
          </w:tcPr>
          <w:p>
            <w:pPr>
              <w:pStyle w:val="8"/>
              <w:rPr>
                <w:rFonts w:hint="eastAsia" w:ascii="仿宋" w:hAnsi="仿宋" w:eastAsia="仿宋" w:cs="仿宋"/>
                <w:sz w:val="30"/>
                <w:szCs w:val="30"/>
              </w:rPr>
            </w:pPr>
          </w:p>
        </w:tc>
        <w:tc>
          <w:tcPr>
            <w:tcW w:w="1210" w:type="dxa"/>
            <w:noWrap w:val="0"/>
            <w:vAlign w:val="top"/>
          </w:tcPr>
          <w:p>
            <w:pPr>
              <w:pStyle w:val="8"/>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8" w:type="dxa"/>
            <w:noWrap w:val="0"/>
            <w:vAlign w:val="top"/>
          </w:tcPr>
          <w:p>
            <w:pPr>
              <w:pStyle w:val="8"/>
              <w:rPr>
                <w:rFonts w:hint="eastAsia" w:ascii="仿宋" w:hAnsi="仿宋" w:eastAsia="仿宋" w:cs="仿宋"/>
                <w:sz w:val="30"/>
                <w:szCs w:val="30"/>
              </w:rPr>
            </w:pPr>
          </w:p>
        </w:tc>
        <w:tc>
          <w:tcPr>
            <w:tcW w:w="3433" w:type="dxa"/>
            <w:noWrap w:val="0"/>
            <w:vAlign w:val="top"/>
          </w:tcPr>
          <w:p>
            <w:pPr>
              <w:pStyle w:val="8"/>
              <w:rPr>
                <w:rFonts w:hint="eastAsia" w:ascii="仿宋" w:hAnsi="仿宋" w:eastAsia="仿宋" w:cs="仿宋"/>
                <w:sz w:val="30"/>
                <w:szCs w:val="30"/>
              </w:rPr>
            </w:pPr>
          </w:p>
        </w:tc>
        <w:tc>
          <w:tcPr>
            <w:tcW w:w="1559" w:type="dxa"/>
            <w:noWrap w:val="0"/>
            <w:vAlign w:val="top"/>
          </w:tcPr>
          <w:p>
            <w:pPr>
              <w:pStyle w:val="8"/>
              <w:rPr>
                <w:rFonts w:hint="eastAsia" w:ascii="仿宋" w:hAnsi="仿宋" w:eastAsia="仿宋" w:cs="仿宋"/>
                <w:sz w:val="30"/>
                <w:szCs w:val="30"/>
              </w:rPr>
            </w:pPr>
          </w:p>
        </w:tc>
        <w:tc>
          <w:tcPr>
            <w:tcW w:w="1392" w:type="dxa"/>
            <w:noWrap w:val="0"/>
            <w:vAlign w:val="top"/>
          </w:tcPr>
          <w:p>
            <w:pPr>
              <w:pStyle w:val="8"/>
              <w:rPr>
                <w:rFonts w:hint="eastAsia" w:ascii="仿宋" w:hAnsi="仿宋" w:eastAsia="仿宋" w:cs="仿宋"/>
                <w:sz w:val="30"/>
                <w:szCs w:val="30"/>
              </w:rPr>
            </w:pPr>
          </w:p>
        </w:tc>
        <w:tc>
          <w:tcPr>
            <w:tcW w:w="1210" w:type="dxa"/>
            <w:noWrap w:val="0"/>
            <w:vAlign w:val="top"/>
          </w:tcPr>
          <w:p>
            <w:pPr>
              <w:pStyle w:val="8"/>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928" w:type="dxa"/>
            <w:noWrap w:val="0"/>
            <w:vAlign w:val="top"/>
          </w:tcPr>
          <w:p>
            <w:pPr>
              <w:pStyle w:val="8"/>
              <w:rPr>
                <w:rFonts w:hint="eastAsia" w:ascii="仿宋" w:hAnsi="仿宋" w:eastAsia="仿宋" w:cs="仿宋"/>
                <w:sz w:val="30"/>
                <w:szCs w:val="30"/>
              </w:rPr>
            </w:pPr>
          </w:p>
        </w:tc>
        <w:tc>
          <w:tcPr>
            <w:tcW w:w="3433" w:type="dxa"/>
            <w:noWrap w:val="0"/>
            <w:vAlign w:val="top"/>
          </w:tcPr>
          <w:p>
            <w:pPr>
              <w:pStyle w:val="8"/>
              <w:rPr>
                <w:rFonts w:hint="eastAsia" w:ascii="仿宋" w:hAnsi="仿宋" w:eastAsia="仿宋" w:cs="仿宋"/>
                <w:sz w:val="30"/>
                <w:szCs w:val="30"/>
              </w:rPr>
            </w:pPr>
          </w:p>
        </w:tc>
        <w:tc>
          <w:tcPr>
            <w:tcW w:w="1559" w:type="dxa"/>
            <w:noWrap w:val="0"/>
            <w:vAlign w:val="top"/>
          </w:tcPr>
          <w:p>
            <w:pPr>
              <w:pStyle w:val="8"/>
              <w:rPr>
                <w:rFonts w:hint="eastAsia" w:ascii="仿宋" w:hAnsi="仿宋" w:eastAsia="仿宋" w:cs="仿宋"/>
                <w:sz w:val="30"/>
                <w:szCs w:val="30"/>
              </w:rPr>
            </w:pPr>
          </w:p>
        </w:tc>
        <w:tc>
          <w:tcPr>
            <w:tcW w:w="1392" w:type="dxa"/>
            <w:noWrap w:val="0"/>
            <w:vAlign w:val="top"/>
          </w:tcPr>
          <w:p>
            <w:pPr>
              <w:pStyle w:val="8"/>
              <w:rPr>
                <w:rFonts w:hint="eastAsia" w:ascii="仿宋" w:hAnsi="仿宋" w:eastAsia="仿宋" w:cs="仿宋"/>
                <w:sz w:val="30"/>
                <w:szCs w:val="30"/>
              </w:rPr>
            </w:pPr>
          </w:p>
        </w:tc>
        <w:tc>
          <w:tcPr>
            <w:tcW w:w="1210" w:type="dxa"/>
            <w:noWrap w:val="0"/>
            <w:vAlign w:val="top"/>
          </w:tcPr>
          <w:p>
            <w:pPr>
              <w:pStyle w:val="8"/>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28" w:type="dxa"/>
            <w:noWrap w:val="0"/>
            <w:vAlign w:val="top"/>
          </w:tcPr>
          <w:p>
            <w:pPr>
              <w:pStyle w:val="8"/>
              <w:rPr>
                <w:rFonts w:hint="eastAsia" w:ascii="仿宋" w:hAnsi="仿宋" w:eastAsia="仿宋" w:cs="仿宋"/>
                <w:sz w:val="30"/>
                <w:szCs w:val="30"/>
              </w:rPr>
            </w:pPr>
          </w:p>
        </w:tc>
        <w:tc>
          <w:tcPr>
            <w:tcW w:w="3433" w:type="dxa"/>
            <w:noWrap w:val="0"/>
            <w:vAlign w:val="top"/>
          </w:tcPr>
          <w:p>
            <w:pPr>
              <w:pStyle w:val="8"/>
              <w:rPr>
                <w:rFonts w:hint="eastAsia" w:ascii="仿宋" w:hAnsi="仿宋" w:eastAsia="仿宋" w:cs="仿宋"/>
                <w:sz w:val="30"/>
                <w:szCs w:val="30"/>
              </w:rPr>
            </w:pPr>
          </w:p>
        </w:tc>
        <w:tc>
          <w:tcPr>
            <w:tcW w:w="1559" w:type="dxa"/>
            <w:noWrap w:val="0"/>
            <w:vAlign w:val="top"/>
          </w:tcPr>
          <w:p>
            <w:pPr>
              <w:pStyle w:val="8"/>
              <w:rPr>
                <w:rFonts w:hint="eastAsia" w:ascii="仿宋" w:hAnsi="仿宋" w:eastAsia="仿宋" w:cs="仿宋"/>
                <w:sz w:val="30"/>
                <w:szCs w:val="30"/>
              </w:rPr>
            </w:pPr>
          </w:p>
        </w:tc>
        <w:tc>
          <w:tcPr>
            <w:tcW w:w="1392" w:type="dxa"/>
            <w:noWrap w:val="0"/>
            <w:vAlign w:val="top"/>
          </w:tcPr>
          <w:p>
            <w:pPr>
              <w:pStyle w:val="8"/>
              <w:rPr>
                <w:rFonts w:hint="eastAsia" w:ascii="仿宋" w:hAnsi="仿宋" w:eastAsia="仿宋" w:cs="仿宋"/>
                <w:sz w:val="30"/>
                <w:szCs w:val="30"/>
              </w:rPr>
            </w:pPr>
          </w:p>
        </w:tc>
        <w:tc>
          <w:tcPr>
            <w:tcW w:w="1210" w:type="dxa"/>
            <w:noWrap w:val="0"/>
            <w:vAlign w:val="top"/>
          </w:tcPr>
          <w:p>
            <w:pPr>
              <w:pStyle w:val="8"/>
              <w:rPr>
                <w:rFonts w:hint="eastAsia" w:ascii="仿宋" w:hAnsi="仿宋" w:eastAsia="仿宋" w:cs="仿宋"/>
                <w:sz w:val="30"/>
                <w:szCs w:val="30"/>
              </w:rPr>
            </w:pPr>
          </w:p>
        </w:tc>
      </w:tr>
    </w:tbl>
    <w:p>
      <w:pPr>
        <w:spacing w:line="400" w:lineRule="exact"/>
        <w:ind w:firstLine="3570" w:firstLineChars="1700"/>
        <w:rPr>
          <w:rFonts w:hint="eastAsia" w:ascii="仿宋" w:hAnsi="仿宋" w:eastAsia="仿宋" w:cs="仿宋"/>
          <w:szCs w:val="21"/>
        </w:rPr>
      </w:pPr>
    </w:p>
    <w:p>
      <w:pPr>
        <w:spacing w:line="340" w:lineRule="exact"/>
        <w:ind w:right="480" w:firstLine="3600" w:firstLineChars="1500"/>
        <w:rPr>
          <w:rFonts w:hint="eastAsia" w:ascii="仿宋" w:hAnsi="仿宋" w:eastAsia="仿宋" w:cs="仿宋"/>
          <w:sz w:val="24"/>
        </w:rPr>
      </w:pPr>
    </w:p>
    <w:p>
      <w:pPr>
        <w:spacing w:line="360" w:lineRule="auto"/>
        <w:ind w:left="6015" w:leftChars="2350" w:hanging="1080" w:hangingChars="450"/>
        <w:rPr>
          <w:rFonts w:hint="eastAsia" w:ascii="仿宋" w:hAnsi="仿宋" w:eastAsia="仿宋" w:cs="仿宋"/>
          <w:sz w:val="24"/>
        </w:rPr>
      </w:pPr>
      <w:r>
        <w:rPr>
          <w:rFonts w:hint="eastAsia" w:ascii="仿宋" w:hAnsi="仿宋" w:eastAsia="仿宋" w:cs="仿宋"/>
          <w:sz w:val="24"/>
        </w:rPr>
        <w:t xml:space="preserve"> </w:t>
      </w:r>
    </w:p>
    <w:p>
      <w:pPr>
        <w:pStyle w:val="18"/>
        <w:ind w:firstLine="0" w:firstLineChars="0"/>
        <w:jc w:val="left"/>
        <w:rPr>
          <w:rFonts w:hint="eastAsia" w:ascii="仿宋" w:hAnsi="仿宋" w:eastAsia="仿宋" w:cs="仿宋"/>
          <w:sz w:val="30"/>
          <w:szCs w:val="30"/>
        </w:rPr>
      </w:pPr>
      <w:r>
        <w:rPr>
          <w:rFonts w:hint="eastAsia" w:ascii="仿宋" w:hAnsi="仿宋" w:eastAsia="仿宋" w:cs="仿宋"/>
          <w:sz w:val="30"/>
          <w:szCs w:val="30"/>
        </w:rPr>
        <w:t>投标人（盖公章）：</w:t>
      </w:r>
    </w:p>
    <w:p>
      <w:pPr>
        <w:pStyle w:val="18"/>
        <w:ind w:firstLine="0" w:firstLineChars="0"/>
        <w:jc w:val="left"/>
        <w:rPr>
          <w:rFonts w:hint="eastAsia" w:ascii="仿宋" w:hAnsi="仿宋" w:eastAsia="仿宋" w:cs="仿宋"/>
          <w:sz w:val="30"/>
          <w:szCs w:val="30"/>
        </w:rPr>
      </w:pPr>
      <w:r>
        <w:rPr>
          <w:rFonts w:hint="eastAsia" w:ascii="仿宋" w:hAnsi="仿宋" w:eastAsia="仿宋" w:cs="仿宋"/>
          <w:sz w:val="30"/>
          <w:szCs w:val="30"/>
        </w:rPr>
        <w:t>法定代表人或授权代表（签字或盖章）：</w:t>
      </w: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日期：    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pStyle w:val="2"/>
        <w:rPr>
          <w:rFonts w:hint="eastAsia" w:ascii="仿宋" w:hAnsi="仿宋" w:eastAsia="仿宋" w:cs="仿宋"/>
        </w:rPr>
      </w:pPr>
    </w:p>
    <w:p>
      <w:pPr>
        <w:spacing w:line="360" w:lineRule="auto"/>
        <w:rPr>
          <w:rFonts w:hint="eastAsia" w:ascii="仿宋" w:hAnsi="仿宋" w:eastAsia="仿宋" w:cs="仿宋"/>
          <w:sz w:val="24"/>
        </w:rPr>
      </w:pPr>
    </w:p>
    <w:p>
      <w:pPr>
        <w:jc w:val="center"/>
        <w:rPr>
          <w:rFonts w:hint="eastAsia" w:ascii="仿宋" w:hAnsi="仿宋" w:eastAsia="仿宋" w:cs="仿宋"/>
          <w:sz w:val="30"/>
          <w:szCs w:val="30"/>
        </w:rPr>
      </w:pPr>
      <w:bookmarkStart w:id="16" w:name="_Toc413966574"/>
      <w:bookmarkStart w:id="17" w:name="_Toc413939396"/>
      <w:bookmarkStart w:id="18" w:name="_Toc414541441"/>
      <w:bookmarkStart w:id="19" w:name="_Toc413943313"/>
      <w:bookmarkStart w:id="20" w:name="_Toc354649937"/>
      <w:bookmarkStart w:id="21" w:name="_Toc413938878"/>
      <w:r>
        <w:rPr>
          <w:rFonts w:hint="eastAsia" w:ascii="仿宋" w:hAnsi="仿宋" w:eastAsia="仿宋" w:cs="仿宋"/>
          <w:sz w:val="30"/>
          <w:szCs w:val="30"/>
        </w:rPr>
        <w:t>项目负责人情况表</w:t>
      </w:r>
      <w:bookmarkEnd w:id="16"/>
      <w:bookmarkEnd w:id="17"/>
      <w:bookmarkEnd w:id="18"/>
      <w:bookmarkEnd w:id="19"/>
      <w:bookmarkEnd w:id="20"/>
      <w:bookmarkEnd w:id="21"/>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both"/>
              <w:rPr>
                <w:rFonts w:hint="eastAsia" w:ascii="仿宋" w:hAnsi="仿宋" w:eastAsia="仿宋" w:cs="仿宋"/>
                <w:sz w:val="32"/>
                <w:szCs w:val="32"/>
              </w:rPr>
            </w:pPr>
            <w:r>
              <w:rPr>
                <w:rFonts w:hint="eastAsia" w:ascii="仿宋" w:hAnsi="仿宋" w:eastAsia="仿宋" w:cs="仿宋"/>
                <w:sz w:val="32"/>
                <w:szCs w:val="32"/>
              </w:rPr>
              <w:t>姓  名</w:t>
            </w:r>
          </w:p>
        </w:tc>
        <w:tc>
          <w:tcPr>
            <w:tcW w:w="1609" w:type="dxa"/>
            <w:noWrap w:val="0"/>
            <w:vAlign w:val="center"/>
          </w:tcPr>
          <w:p>
            <w:pPr>
              <w:spacing w:line="360" w:lineRule="exact"/>
              <w:jc w:val="center"/>
              <w:rPr>
                <w:rFonts w:hint="eastAsia" w:ascii="仿宋" w:hAnsi="仿宋" w:eastAsia="仿宋" w:cs="仿宋"/>
                <w:sz w:val="32"/>
                <w:szCs w:val="32"/>
              </w:rPr>
            </w:pPr>
          </w:p>
        </w:tc>
        <w:tc>
          <w:tcPr>
            <w:tcW w:w="1401"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年  龄</w:t>
            </w:r>
          </w:p>
        </w:tc>
        <w:tc>
          <w:tcPr>
            <w:tcW w:w="1479" w:type="dxa"/>
            <w:gridSpan w:val="2"/>
            <w:noWrap w:val="0"/>
            <w:vAlign w:val="center"/>
          </w:tcPr>
          <w:p>
            <w:pPr>
              <w:spacing w:line="360" w:lineRule="exact"/>
              <w:jc w:val="center"/>
              <w:rPr>
                <w:rFonts w:hint="eastAsia" w:ascii="仿宋" w:hAnsi="仿宋" w:eastAsia="仿宋" w:cs="仿宋"/>
                <w:sz w:val="32"/>
                <w:szCs w:val="32"/>
              </w:rPr>
            </w:pPr>
          </w:p>
        </w:tc>
        <w:tc>
          <w:tcPr>
            <w:tcW w:w="1634"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学  历</w:t>
            </w:r>
          </w:p>
        </w:tc>
        <w:tc>
          <w:tcPr>
            <w:tcW w:w="1094" w:type="dxa"/>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1305" w:type="dxa"/>
            <w:gridSpan w:val="2"/>
            <w:noWrap w:val="0"/>
            <w:vAlign w:val="center"/>
          </w:tcPr>
          <w:p>
            <w:pPr>
              <w:spacing w:line="360" w:lineRule="exact"/>
              <w:jc w:val="both"/>
              <w:rPr>
                <w:rFonts w:hint="eastAsia" w:ascii="仿宋" w:hAnsi="仿宋" w:eastAsia="仿宋" w:cs="仿宋"/>
                <w:sz w:val="32"/>
                <w:szCs w:val="32"/>
              </w:rPr>
            </w:pPr>
            <w:r>
              <w:rPr>
                <w:rFonts w:hint="eastAsia" w:ascii="仿宋" w:hAnsi="仿宋" w:eastAsia="仿宋" w:cs="仿宋"/>
                <w:sz w:val="32"/>
                <w:szCs w:val="32"/>
              </w:rPr>
              <w:t>毕业学校</w:t>
            </w:r>
          </w:p>
        </w:tc>
        <w:tc>
          <w:tcPr>
            <w:tcW w:w="1609" w:type="dxa"/>
            <w:noWrap w:val="0"/>
            <w:vAlign w:val="center"/>
          </w:tcPr>
          <w:p>
            <w:pPr>
              <w:spacing w:line="360" w:lineRule="exact"/>
              <w:rPr>
                <w:rFonts w:hint="eastAsia" w:ascii="仿宋" w:hAnsi="仿宋" w:eastAsia="仿宋" w:cs="仿宋"/>
                <w:sz w:val="32"/>
                <w:szCs w:val="32"/>
              </w:rPr>
            </w:pPr>
          </w:p>
        </w:tc>
        <w:tc>
          <w:tcPr>
            <w:tcW w:w="1401"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专  业</w:t>
            </w:r>
          </w:p>
        </w:tc>
        <w:tc>
          <w:tcPr>
            <w:tcW w:w="1479" w:type="dxa"/>
            <w:gridSpan w:val="2"/>
            <w:noWrap w:val="0"/>
            <w:vAlign w:val="center"/>
          </w:tcPr>
          <w:p>
            <w:pPr>
              <w:spacing w:line="360" w:lineRule="exact"/>
              <w:jc w:val="center"/>
              <w:rPr>
                <w:rFonts w:hint="eastAsia" w:ascii="仿宋" w:hAnsi="仿宋" w:eastAsia="仿宋" w:cs="仿宋"/>
                <w:sz w:val="32"/>
                <w:szCs w:val="32"/>
              </w:rPr>
            </w:pPr>
          </w:p>
        </w:tc>
        <w:tc>
          <w:tcPr>
            <w:tcW w:w="1634"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职  务</w:t>
            </w:r>
          </w:p>
        </w:tc>
        <w:tc>
          <w:tcPr>
            <w:tcW w:w="1094" w:type="dxa"/>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职  称</w:t>
            </w:r>
          </w:p>
        </w:tc>
        <w:tc>
          <w:tcPr>
            <w:tcW w:w="1609" w:type="dxa"/>
            <w:noWrap w:val="0"/>
            <w:vAlign w:val="center"/>
          </w:tcPr>
          <w:p>
            <w:pPr>
              <w:spacing w:line="360" w:lineRule="exact"/>
              <w:rPr>
                <w:rFonts w:hint="eastAsia" w:ascii="仿宋" w:hAnsi="仿宋" w:eastAsia="仿宋" w:cs="仿宋"/>
                <w:sz w:val="32"/>
                <w:szCs w:val="32"/>
              </w:rPr>
            </w:pPr>
          </w:p>
        </w:tc>
        <w:tc>
          <w:tcPr>
            <w:tcW w:w="1401"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拟任何职</w:t>
            </w:r>
          </w:p>
        </w:tc>
        <w:tc>
          <w:tcPr>
            <w:tcW w:w="1479" w:type="dxa"/>
            <w:gridSpan w:val="2"/>
            <w:noWrap w:val="0"/>
            <w:vAlign w:val="center"/>
          </w:tcPr>
          <w:p>
            <w:pPr>
              <w:spacing w:line="360" w:lineRule="exact"/>
              <w:jc w:val="center"/>
              <w:rPr>
                <w:rFonts w:hint="eastAsia" w:ascii="仿宋" w:hAnsi="仿宋" w:eastAsia="仿宋" w:cs="仿宋"/>
                <w:sz w:val="32"/>
                <w:szCs w:val="32"/>
              </w:rPr>
            </w:pPr>
          </w:p>
        </w:tc>
        <w:tc>
          <w:tcPr>
            <w:tcW w:w="1634" w:type="dxa"/>
            <w:noWrap w:val="0"/>
            <w:vAlign w:val="center"/>
          </w:tcPr>
          <w:p>
            <w:pPr>
              <w:spacing w:line="280" w:lineRule="exact"/>
              <w:jc w:val="center"/>
              <w:rPr>
                <w:rFonts w:hint="eastAsia" w:ascii="仿宋" w:hAnsi="仿宋" w:eastAsia="仿宋" w:cs="仿宋"/>
                <w:sz w:val="32"/>
                <w:szCs w:val="32"/>
              </w:rPr>
            </w:pPr>
            <w:r>
              <w:rPr>
                <w:rFonts w:hint="eastAsia" w:ascii="仿宋" w:hAnsi="仿宋" w:eastAsia="仿宋" w:cs="仿宋"/>
                <w:sz w:val="32"/>
                <w:szCs w:val="32"/>
              </w:rPr>
              <w:t>参加工作</w:t>
            </w:r>
          </w:p>
          <w:p>
            <w:pPr>
              <w:spacing w:line="280" w:lineRule="exact"/>
              <w:jc w:val="center"/>
              <w:rPr>
                <w:rFonts w:hint="eastAsia" w:ascii="仿宋" w:hAnsi="仿宋" w:eastAsia="仿宋" w:cs="仿宋"/>
                <w:sz w:val="32"/>
                <w:szCs w:val="32"/>
              </w:rPr>
            </w:pPr>
            <w:r>
              <w:rPr>
                <w:rFonts w:hint="eastAsia" w:ascii="仿宋" w:hAnsi="仿宋" w:eastAsia="仿宋" w:cs="仿宋"/>
                <w:sz w:val="32"/>
                <w:szCs w:val="32"/>
              </w:rPr>
              <w:t>时间</w:t>
            </w:r>
          </w:p>
        </w:tc>
        <w:tc>
          <w:tcPr>
            <w:tcW w:w="1094" w:type="dxa"/>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时  间</w:t>
            </w:r>
          </w:p>
        </w:tc>
        <w:tc>
          <w:tcPr>
            <w:tcW w:w="7217" w:type="dxa"/>
            <w:gridSpan w:val="6"/>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rFonts w:hint="eastAsia" w:ascii="仿宋" w:hAnsi="仿宋" w:eastAsia="仿宋" w:cs="仿宋"/>
                <w:sz w:val="32"/>
                <w:szCs w:val="32"/>
              </w:rPr>
            </w:pPr>
          </w:p>
        </w:tc>
        <w:tc>
          <w:tcPr>
            <w:tcW w:w="7217" w:type="dxa"/>
            <w:gridSpan w:val="6"/>
            <w:noWrap w:val="0"/>
            <w:vAlign w:val="center"/>
          </w:tcPr>
          <w:p>
            <w:pPr>
              <w:spacing w:line="360"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rFonts w:hint="eastAsia" w:ascii="仿宋" w:hAnsi="仿宋" w:eastAsia="仿宋" w:cs="仿宋"/>
                <w:sz w:val="32"/>
                <w:szCs w:val="32"/>
              </w:rPr>
            </w:pPr>
          </w:p>
        </w:tc>
        <w:tc>
          <w:tcPr>
            <w:tcW w:w="7217" w:type="dxa"/>
            <w:gridSpan w:val="6"/>
            <w:noWrap w:val="0"/>
            <w:vAlign w:val="center"/>
          </w:tcPr>
          <w:p>
            <w:pPr>
              <w:spacing w:line="360"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4197" w:type="dxa"/>
            <w:gridSpan w:val="4"/>
            <w:noWrap w:val="0"/>
            <w:vAlign w:val="center"/>
          </w:tcPr>
          <w:p>
            <w:pPr>
              <w:spacing w:line="360" w:lineRule="exact"/>
              <w:rPr>
                <w:rFonts w:hint="eastAsia" w:ascii="仿宋" w:hAnsi="仿宋" w:eastAsia="仿宋" w:cs="仿宋"/>
                <w:sz w:val="32"/>
                <w:szCs w:val="32"/>
              </w:rPr>
            </w:pPr>
            <w:r>
              <w:rPr>
                <w:rFonts w:hint="eastAsia" w:ascii="仿宋" w:hAnsi="仿宋" w:eastAsia="仿宋" w:cs="仿宋"/>
                <w:sz w:val="32"/>
                <w:szCs w:val="32"/>
              </w:rPr>
              <w:t>项目名称</w:t>
            </w:r>
          </w:p>
        </w:tc>
        <w:tc>
          <w:tcPr>
            <w:tcW w:w="3414" w:type="dxa"/>
            <w:gridSpan w:val="3"/>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bl>
    <w:p>
      <w:pPr>
        <w:spacing w:line="360" w:lineRule="exact"/>
        <w:ind w:firstLine="450"/>
        <w:rPr>
          <w:rFonts w:hint="eastAsia" w:ascii="仿宋" w:hAnsi="仿宋" w:eastAsia="仿宋" w:cs="仿宋"/>
          <w:sz w:val="32"/>
          <w:szCs w:val="32"/>
        </w:rPr>
      </w:pPr>
      <w:r>
        <w:rPr>
          <w:rFonts w:hint="eastAsia" w:ascii="仿宋" w:hAnsi="仿宋" w:eastAsia="仿宋" w:cs="仿宋"/>
          <w:sz w:val="32"/>
          <w:szCs w:val="32"/>
        </w:rPr>
        <w:t>注：本表可在不改变格式的情况下根据具体需要自行增减。</w:t>
      </w:r>
    </w:p>
    <w:p>
      <w:pPr>
        <w:spacing w:line="360" w:lineRule="exact"/>
        <w:ind w:firstLine="450"/>
        <w:rPr>
          <w:rFonts w:hint="eastAsia" w:ascii="仿宋" w:hAnsi="仿宋" w:eastAsia="仿宋" w:cs="仿宋"/>
          <w:sz w:val="32"/>
          <w:szCs w:val="32"/>
        </w:rPr>
      </w:pPr>
    </w:p>
    <w:p>
      <w:pPr>
        <w:pStyle w:val="18"/>
        <w:ind w:firstLine="0" w:firstLineChars="0"/>
        <w:rPr>
          <w:rFonts w:hint="eastAsia" w:ascii="仿宋" w:hAnsi="仿宋" w:eastAsia="仿宋" w:cs="仿宋"/>
          <w:sz w:val="32"/>
          <w:szCs w:val="32"/>
        </w:rPr>
      </w:pPr>
      <w:r>
        <w:rPr>
          <w:rFonts w:hint="eastAsia" w:ascii="仿宋" w:hAnsi="仿宋" w:eastAsia="仿宋" w:cs="仿宋"/>
          <w:sz w:val="32"/>
          <w:szCs w:val="32"/>
        </w:rPr>
        <w:t>投标人（盖公章）：</w:t>
      </w:r>
    </w:p>
    <w:p>
      <w:pPr>
        <w:pStyle w:val="18"/>
        <w:ind w:firstLine="0" w:firstLineChars="0"/>
        <w:rPr>
          <w:rFonts w:hint="eastAsia" w:ascii="仿宋" w:hAnsi="仿宋" w:eastAsia="仿宋" w:cs="仿宋"/>
          <w:sz w:val="32"/>
          <w:szCs w:val="32"/>
        </w:rPr>
      </w:pPr>
      <w:r>
        <w:rPr>
          <w:rFonts w:hint="eastAsia" w:ascii="仿宋" w:hAnsi="仿宋" w:eastAsia="仿宋" w:cs="仿宋"/>
          <w:sz w:val="32"/>
          <w:szCs w:val="32"/>
        </w:rPr>
        <w:t>法定代表人或授权代表（签字或盖章）：</w:t>
      </w:r>
    </w:p>
    <w:p>
      <w:pPr>
        <w:pStyle w:val="18"/>
        <w:ind w:firstLine="0" w:firstLineChars="0"/>
        <w:rPr>
          <w:rFonts w:hint="eastAsia" w:ascii="仿宋" w:hAnsi="仿宋" w:eastAsia="仿宋" w:cs="仿宋"/>
          <w:sz w:val="32"/>
          <w:szCs w:val="32"/>
        </w:rPr>
      </w:pPr>
      <w:r>
        <w:rPr>
          <w:rFonts w:hint="eastAsia" w:ascii="仿宋" w:hAnsi="仿宋" w:eastAsia="仿宋" w:cs="仿宋"/>
          <w:sz w:val="32"/>
          <w:szCs w:val="32"/>
        </w:rPr>
        <w:t>日期：    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pStyle w:val="18"/>
        <w:ind w:firstLine="0" w:firstLineChars="0"/>
        <w:rPr>
          <w:rFonts w:ascii="Times New Roman"/>
        </w:rPr>
      </w:pPr>
    </w:p>
    <w:p>
      <w:pPr>
        <w:snapToGrid w:val="0"/>
        <w:jc w:val="both"/>
        <w:rPr>
          <w:rFonts w:ascii="仿宋_GB2312" w:eastAsia="仿宋_GB2312"/>
          <w:sz w:val="24"/>
          <w:szCs w:val="24"/>
        </w:rPr>
        <w:sectPr>
          <w:footerReference r:id="rId4" w:type="default"/>
          <w:pgSz w:w="11906" w:h="16838"/>
          <w:pgMar w:top="1701" w:right="1417" w:bottom="1134" w:left="1417" w:header="851" w:footer="992" w:gutter="0"/>
          <w:cols w:space="0" w:num="1"/>
          <w:titlePg/>
          <w:rtlGutter w:val="0"/>
          <w:docGrid w:linePitch="312" w:charSpace="0"/>
        </w:sectPr>
      </w:pPr>
    </w:p>
    <w:p>
      <w:pPr>
        <w:pStyle w:val="17"/>
        <w:rPr>
          <w:rFonts w:hint="default"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p>
    <w:p>
      <w:pPr>
        <w:pStyle w:val="17"/>
        <w:rPr>
          <w:rFonts w:hint="default"/>
          <w:lang w:val="en-US" w:eastAsia="zh-CN"/>
        </w:rPr>
      </w:pP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2"/>
        <w:rPr>
          <w:rFonts w:hint="eastAsia" w:ascii="仿宋_GB2312" w:hAnsi="宋体" w:eastAsia="仿宋_GB2312"/>
          <w:b/>
          <w:kern w:val="0"/>
          <w:sz w:val="24"/>
        </w:rPr>
      </w:pPr>
    </w:p>
    <w:p>
      <w:pPr>
        <w:rPr>
          <w:rFonts w:hint="eastAsia"/>
        </w:rPr>
      </w:pPr>
    </w:p>
    <w:p>
      <w:pPr>
        <w:pStyle w:val="17"/>
        <w:rPr>
          <w:rFonts w:hint="default"/>
          <w:lang w:val="en-US" w:eastAsia="zh-CN"/>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w:t>
      </w:r>
      <w:r>
        <w:rPr>
          <w:rFonts w:hint="eastAsia" w:ascii="仿宋_GB2312" w:hAnsi="Arial" w:eastAsia="仿宋_GB2312"/>
          <w:b/>
          <w:snapToGrid w:val="0"/>
          <w:color w:val="000000"/>
          <w:kern w:val="44"/>
          <w:sz w:val="44"/>
          <w:szCs w:val="44"/>
          <w:lang w:val="en-US" w:eastAsia="zh-CN"/>
        </w:rPr>
        <w:t>部分</w:t>
      </w:r>
      <w:r>
        <w:rPr>
          <w:rFonts w:hint="eastAsia" w:ascii="仿宋_GB2312" w:hAnsi="Arial" w:eastAsia="仿宋_GB2312"/>
          <w:b/>
          <w:snapToGrid w:val="0"/>
          <w:color w:val="000000"/>
          <w:kern w:val="44"/>
          <w:sz w:val="44"/>
          <w:szCs w:val="44"/>
        </w:rPr>
        <w:t xml:space="preserve">   合同条款</w:t>
      </w:r>
    </w:p>
    <w:p>
      <w:pPr>
        <w:jc w:val="center"/>
        <w:rPr>
          <w:rFonts w:hint="eastAsia" w:ascii="仿宋_GB2312" w:hAnsi="Arial" w:eastAsia="仿宋_GB2312"/>
          <w:b/>
          <w:snapToGrid w:val="0"/>
          <w:color w:val="000000"/>
          <w:kern w:val="44"/>
          <w:sz w:val="44"/>
          <w:szCs w:val="44"/>
        </w:rPr>
      </w:pPr>
      <w:r>
        <w:rPr>
          <w:rFonts w:hint="eastAsia" w:ascii="仿宋_GB2312" w:hAnsi="Arial" w:eastAsia="仿宋_GB2312"/>
          <w:b/>
          <w:snapToGrid w:val="0"/>
          <w:color w:val="000000"/>
          <w:kern w:val="44"/>
          <w:sz w:val="44"/>
          <w:szCs w:val="44"/>
          <w:lang w:eastAsia="zh-CN"/>
        </w:rPr>
        <w:t>咨询服务</w:t>
      </w:r>
      <w:r>
        <w:rPr>
          <w:rFonts w:hint="eastAsia" w:ascii="仿宋_GB2312" w:hAnsi="Arial" w:eastAsia="仿宋_GB2312"/>
          <w:b/>
          <w:snapToGrid w:val="0"/>
          <w:color w:val="000000"/>
          <w:kern w:val="44"/>
          <w:sz w:val="44"/>
          <w:szCs w:val="44"/>
        </w:rPr>
        <w:t>合同</w:t>
      </w:r>
    </w:p>
    <w:p>
      <w:pPr>
        <w:rPr>
          <w:rFonts w:hint="eastAsia"/>
        </w:rPr>
      </w:pPr>
    </w:p>
    <w:p>
      <w:pPr>
        <w:rPr>
          <w:rFonts w:hint="eastAsia"/>
        </w:rPr>
      </w:pPr>
    </w:p>
    <w:p>
      <w:pPr>
        <w:rPr>
          <w:rFonts w:hint="eastAsia"/>
        </w:rPr>
      </w:pPr>
    </w:p>
    <w:p>
      <w:pPr>
        <w:rPr>
          <w:rFonts w:hint="eastAsia"/>
          <w:sz w:val="32"/>
        </w:rPr>
      </w:pPr>
    </w:p>
    <w:p>
      <w:pPr>
        <w:ind w:left="1919" w:leftChars="152" w:hanging="1600" w:hangingChars="500"/>
        <w:jc w:val="left"/>
        <w:rPr>
          <w:rFonts w:hint="default" w:ascii="仿宋_GB2312" w:eastAsia="仿宋_GB2312"/>
          <w:sz w:val="32"/>
          <w:szCs w:val="32"/>
          <w:lang w:val="en-US"/>
        </w:rPr>
      </w:pPr>
      <w:r>
        <w:rPr>
          <w:rFonts w:hint="eastAsia" w:ascii="仿宋_GB2312" w:eastAsia="仿宋_GB2312"/>
          <w:sz w:val="32"/>
          <w:szCs w:val="32"/>
        </w:rPr>
        <w:t>项目名称：</w:t>
      </w:r>
      <w:r>
        <w:rPr>
          <w:rFonts w:hint="eastAsia" w:ascii="仿宋_GB2312" w:hAnsi="宋体" w:eastAsia="仿宋_GB2312"/>
          <w:sz w:val="32"/>
          <w:szCs w:val="32"/>
          <w:u w:val="single"/>
          <w:lang w:val="en-US" w:eastAsia="zh-CN"/>
        </w:rPr>
        <w:t>杭州临江环境能源有限公司“危废无害化处置全过程管理省级标准化试点”咨询服务</w:t>
      </w:r>
      <w:r>
        <w:rPr>
          <w:rFonts w:hint="eastAsia" w:ascii="仿宋_GB2312" w:hAnsi="宋体" w:eastAsia="仿宋_GB2312"/>
          <w:sz w:val="32"/>
          <w:szCs w:val="32"/>
          <w:u w:val="single"/>
        </w:rPr>
        <w:t>项目</w:t>
      </w:r>
    </w:p>
    <w:p>
      <w:pPr>
        <w:ind w:firstLine="320" w:firstLineChars="100"/>
        <w:rPr>
          <w:rFonts w:hint="eastAsia" w:ascii="仿宋_GB2312" w:eastAsia="仿宋_GB2312"/>
          <w:sz w:val="32"/>
          <w:szCs w:val="32"/>
          <w:u w:val="single"/>
        </w:rPr>
      </w:pPr>
      <w:r>
        <w:rPr>
          <w:rFonts w:hint="eastAsia" w:ascii="仿宋_GB2312" w:eastAsia="仿宋_GB2312"/>
          <w:sz w:val="32"/>
          <w:szCs w:val="32"/>
        </w:rPr>
        <w:t>委托方（甲方）：</w:t>
      </w:r>
      <w:r>
        <w:rPr>
          <w:rFonts w:hint="eastAsia" w:ascii="仿宋_GB2312" w:eastAsia="仿宋_GB2312"/>
          <w:sz w:val="32"/>
          <w:szCs w:val="32"/>
          <w:u w:val="single"/>
        </w:rPr>
        <w:t xml:space="preserve">  杭州临江环境能源有限公司          </w:t>
      </w:r>
    </w:p>
    <w:p>
      <w:pPr>
        <w:rPr>
          <w:rFonts w:hint="eastAsia" w:ascii="仿宋_GB2312" w:eastAsia="仿宋_GB2312"/>
          <w:sz w:val="32"/>
          <w:szCs w:val="32"/>
        </w:rPr>
      </w:pPr>
    </w:p>
    <w:p>
      <w:pPr>
        <w:ind w:firstLine="320" w:firstLineChars="100"/>
        <w:rPr>
          <w:rFonts w:ascii="仿宋_GB2312" w:eastAsia="仿宋_GB2312"/>
          <w:sz w:val="32"/>
          <w:szCs w:val="32"/>
          <w:u w:val="single"/>
        </w:rPr>
      </w:pPr>
      <w:r>
        <w:rPr>
          <w:rFonts w:hint="eastAsia" w:ascii="仿宋_GB2312" w:eastAsia="仿宋_GB2312"/>
          <w:sz w:val="32"/>
          <w:szCs w:val="32"/>
        </w:rPr>
        <w:t>受托方（乙方）：</w:t>
      </w:r>
      <w:r>
        <w:rPr>
          <w:rFonts w:hint="eastAsia" w:ascii="仿宋_GB2312" w:eastAsia="仿宋_GB2312"/>
          <w:sz w:val="32"/>
          <w:szCs w:val="32"/>
          <w:u w:val="single"/>
        </w:rPr>
        <w:t xml:space="preserve">                                    </w:t>
      </w:r>
    </w:p>
    <w:p>
      <w:pPr>
        <w:rPr>
          <w:rFonts w:hint="eastAsia" w:ascii="仿宋_GB2312" w:eastAsia="仿宋_GB2312"/>
          <w:sz w:val="32"/>
          <w:szCs w:val="32"/>
        </w:rPr>
      </w:pPr>
    </w:p>
    <w:p>
      <w:pPr>
        <w:ind w:firstLine="320" w:firstLineChars="100"/>
        <w:rPr>
          <w:rFonts w:hint="eastAsia" w:ascii="仿宋_GB2312" w:eastAsia="仿宋_GB2312"/>
          <w:sz w:val="32"/>
          <w:szCs w:val="32"/>
          <w:u w:val="single"/>
        </w:rPr>
      </w:pPr>
      <w:r>
        <w:rPr>
          <w:rFonts w:hint="eastAsia" w:ascii="仿宋_GB2312" w:eastAsia="仿宋_GB2312"/>
          <w:sz w:val="32"/>
          <w:szCs w:val="32"/>
        </w:rPr>
        <w:t>签订时间：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年 </w:t>
      </w:r>
      <w:r>
        <w:rPr>
          <w:rFonts w:ascii="仿宋_GB2312" w:eastAsia="仿宋_GB2312"/>
          <w:sz w:val="32"/>
          <w:szCs w:val="32"/>
          <w:u w:val="single"/>
        </w:rPr>
        <w:t xml:space="preserve">  </w:t>
      </w:r>
      <w:r>
        <w:rPr>
          <w:rFonts w:hint="eastAsia" w:ascii="仿宋_GB2312" w:eastAsia="仿宋_GB2312"/>
          <w:sz w:val="32"/>
          <w:szCs w:val="32"/>
          <w:u w:val="single"/>
        </w:rPr>
        <w:t xml:space="preserve"> 月   日                  </w:t>
      </w:r>
    </w:p>
    <w:p>
      <w:pPr>
        <w:ind w:firstLine="320" w:firstLineChars="100"/>
        <w:rPr>
          <w:rFonts w:hint="eastAsia" w:ascii="仿宋_GB2312" w:eastAsia="仿宋_GB2312"/>
          <w:sz w:val="32"/>
          <w:szCs w:val="32"/>
        </w:rPr>
      </w:pPr>
      <w:r>
        <w:rPr>
          <w:rFonts w:hint="eastAsia" w:ascii="仿宋_GB2312" w:eastAsia="仿宋_GB2312"/>
          <w:sz w:val="32"/>
          <w:szCs w:val="32"/>
        </w:rPr>
        <w:t>签订地点：</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default" w:ascii="仿宋_GB2312" w:eastAsia="仿宋_GB2312"/>
          <w:sz w:val="32"/>
          <w:szCs w:val="32"/>
          <w:u w:val="single"/>
          <w:lang w:eastAsia="zh-CN"/>
        </w:rPr>
        <w:t xml:space="preserve">  </w:t>
      </w:r>
      <w:r>
        <w:rPr>
          <w:rFonts w:hint="eastAsia" w:ascii="仿宋_GB2312" w:eastAsia="仿宋_GB2312"/>
          <w:sz w:val="32"/>
          <w:szCs w:val="32"/>
          <w:u w:val="single"/>
        </w:rPr>
        <w:t xml:space="preserve">浙江省杭州市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ind w:firstLine="320" w:firstLineChars="100"/>
        <w:rPr>
          <w:rFonts w:hint="eastAsia" w:ascii="仿宋_GB2312" w:eastAsia="仿宋_GB2312"/>
          <w:sz w:val="32"/>
        </w:rPr>
      </w:pPr>
    </w:p>
    <w:p>
      <w:pPr>
        <w:rPr>
          <w:rFonts w:hint="eastAsia" w:ascii="仿宋_GB2312" w:eastAsia="仿宋_GB2312"/>
          <w:sz w:val="32"/>
        </w:rPr>
      </w:pPr>
    </w:p>
    <w:p>
      <w:pPr>
        <w:rPr>
          <w:rFonts w:hint="eastAsia"/>
          <w:sz w:val="32"/>
        </w:rPr>
      </w:pPr>
    </w:p>
    <w:p>
      <w:pPr>
        <w:rPr>
          <w:rFonts w:hint="eastAsia"/>
          <w:sz w:val="32"/>
        </w:rPr>
      </w:pPr>
    </w:p>
    <w:p>
      <w:pPr>
        <w:rPr>
          <w:rFonts w:hint="eastAsia"/>
        </w:rPr>
      </w:pPr>
    </w:p>
    <w:p>
      <w:pPr>
        <w:rPr>
          <w:rFonts w:hint="eastAsia"/>
        </w:rPr>
      </w:pPr>
    </w:p>
    <w:p>
      <w:pPr>
        <w:rPr>
          <w:rFonts w:hint="eastAsia"/>
        </w:rPr>
      </w:pPr>
    </w:p>
    <w:p>
      <w:pPr>
        <w:rPr>
          <w:rFonts w:hint="eastAsia"/>
        </w:rPr>
      </w:pPr>
    </w:p>
    <w:p>
      <w:pPr>
        <w:spacing w:line="360" w:lineRule="auto"/>
        <w:rPr>
          <w:rFonts w:hint="eastAsia" w:ascii="仿宋" w:hAnsi="仿宋" w:eastAsia="仿宋" w:cs="仿宋"/>
          <w:b/>
          <w:bCs/>
          <w:sz w:val="30"/>
          <w:szCs w:val="30"/>
        </w:rPr>
      </w:pPr>
      <w:r>
        <w:rPr>
          <w:rFonts w:ascii="仿宋_GB2312" w:hAnsi="宋体" w:eastAsia="仿宋_GB2312"/>
          <w:sz w:val="30"/>
        </w:rPr>
        <w:br w:type="page"/>
      </w:r>
      <w:r>
        <w:rPr>
          <w:rFonts w:hint="eastAsia" w:ascii="仿宋_GB2312" w:hAnsi="宋体" w:eastAsia="仿宋_GB2312"/>
          <w:sz w:val="30"/>
          <w:lang w:val="en-US" w:eastAsia="zh-CN"/>
        </w:rPr>
        <w:t xml:space="preserve">    </w:t>
      </w:r>
      <w:r>
        <w:rPr>
          <w:rFonts w:hint="eastAsia" w:ascii="仿宋" w:hAnsi="仿宋" w:eastAsia="仿宋" w:cs="仿宋"/>
          <w:sz w:val="30"/>
          <w:szCs w:val="30"/>
        </w:rPr>
        <w:t>本合同是甲方委托乙方就</w:t>
      </w:r>
      <w:r>
        <w:rPr>
          <w:rFonts w:hint="eastAsia" w:ascii="仿宋" w:hAnsi="仿宋" w:eastAsia="仿宋" w:cs="仿宋"/>
          <w:sz w:val="30"/>
          <w:szCs w:val="30"/>
          <w:highlight w:val="none"/>
          <w:u w:val="single"/>
          <w:lang w:val="en-US" w:eastAsia="zh-CN"/>
        </w:rPr>
        <w:t xml:space="preserve"> </w:t>
      </w:r>
      <w:r>
        <w:rPr>
          <w:rFonts w:hint="eastAsia" w:ascii="仿宋_GB2312" w:hAnsi="宋体" w:eastAsia="仿宋_GB2312"/>
          <w:sz w:val="30"/>
          <w:szCs w:val="30"/>
          <w:u w:val="single"/>
          <w:lang w:val="en-US" w:eastAsia="zh-CN"/>
        </w:rPr>
        <w:t>杭州临江环境能源有限公司“危废无害化处置全过程管理省级标准化试点”咨询服务</w:t>
      </w:r>
      <w:r>
        <w:rPr>
          <w:rFonts w:hint="eastAsia" w:ascii="仿宋_GB2312" w:hAnsi="宋体" w:eastAsia="仿宋_GB2312"/>
          <w:sz w:val="30"/>
          <w:szCs w:val="30"/>
          <w:u w:val="single"/>
        </w:rPr>
        <w:t>项目</w:t>
      </w:r>
      <w:r>
        <w:rPr>
          <w:rFonts w:hint="eastAsia" w:ascii="仿宋" w:hAnsi="仿宋" w:eastAsia="仿宋" w:cs="仿宋"/>
          <w:sz w:val="30"/>
          <w:szCs w:val="30"/>
        </w:rPr>
        <w:t>的专项</w:t>
      </w:r>
      <w:r>
        <w:rPr>
          <w:rFonts w:hint="eastAsia" w:ascii="仿宋" w:hAnsi="仿宋" w:eastAsia="仿宋" w:cs="仿宋"/>
          <w:sz w:val="30"/>
          <w:szCs w:val="30"/>
          <w:lang w:eastAsia="zh-CN"/>
        </w:rPr>
        <w:t>咨询服务</w:t>
      </w:r>
      <w:r>
        <w:rPr>
          <w:rFonts w:hint="eastAsia" w:ascii="仿宋" w:hAnsi="仿宋" w:eastAsia="仿宋" w:cs="仿宋"/>
          <w:sz w:val="30"/>
          <w:szCs w:val="30"/>
        </w:rPr>
        <w:t>，并支付相应</w:t>
      </w:r>
      <w:r>
        <w:rPr>
          <w:rFonts w:hint="eastAsia" w:ascii="仿宋" w:hAnsi="仿宋" w:eastAsia="仿宋" w:cs="仿宋"/>
          <w:sz w:val="30"/>
          <w:szCs w:val="30"/>
          <w:lang w:eastAsia="zh-CN"/>
        </w:rPr>
        <w:t>咨询服务</w:t>
      </w:r>
      <w:r>
        <w:rPr>
          <w:rFonts w:hint="eastAsia" w:ascii="仿宋" w:hAnsi="仿宋" w:eastAsia="仿宋" w:cs="仿宋"/>
          <w:sz w:val="30"/>
          <w:szCs w:val="30"/>
        </w:rPr>
        <w:t>报酬。双方经过平等协商，在真实、充分地表达各自意愿的基础上，根据《中华人民共和国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》规定，达成如下协议，并由双方共同恪守。</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第一条</w:t>
      </w:r>
      <w:r>
        <w:rPr>
          <w:rFonts w:hint="eastAsia" w:ascii="仿宋" w:hAnsi="仿宋" w:eastAsia="仿宋" w:cs="仿宋"/>
          <w:sz w:val="30"/>
          <w:szCs w:val="30"/>
        </w:rPr>
        <w:t xml:space="preserve">  甲方委托乙方进行</w:t>
      </w:r>
      <w:r>
        <w:rPr>
          <w:rFonts w:hint="eastAsia" w:ascii="仿宋" w:hAnsi="仿宋" w:eastAsia="仿宋" w:cs="仿宋"/>
          <w:sz w:val="30"/>
          <w:szCs w:val="30"/>
          <w:lang w:eastAsia="zh-CN"/>
        </w:rPr>
        <w:t>咨询服务</w:t>
      </w:r>
      <w:r>
        <w:rPr>
          <w:rFonts w:hint="eastAsia" w:ascii="仿宋" w:hAnsi="仿宋" w:eastAsia="仿宋" w:cs="仿宋"/>
          <w:sz w:val="30"/>
          <w:szCs w:val="30"/>
        </w:rPr>
        <w:t>的内容：</w:t>
      </w:r>
    </w:p>
    <w:p>
      <w:pPr>
        <w:spacing w:line="360" w:lineRule="auto"/>
        <w:ind w:firstLine="560" w:firstLineChars="200"/>
        <w:rPr>
          <w:rFonts w:hint="default" w:ascii="仿宋" w:hAnsi="仿宋" w:eastAsia="仿宋_GB2312" w:cs="仿宋"/>
          <w:sz w:val="30"/>
          <w:szCs w:val="30"/>
          <w:u w:val="single"/>
          <w:lang w:val="en-US" w:eastAsia="zh-CN"/>
        </w:rPr>
      </w:pPr>
      <w:r>
        <w:rPr>
          <w:rFonts w:hint="eastAsia" w:ascii="仿宋_GB2312" w:eastAsia="仿宋_GB2312"/>
          <w:color w:val="000000"/>
          <w:sz w:val="28"/>
          <w:szCs w:val="28"/>
          <w:u w:val="single"/>
          <w:lang w:val="en-US" w:eastAsia="zh-CN"/>
        </w:rPr>
        <w:t>1.</w:t>
      </w:r>
      <w:r>
        <w:rPr>
          <w:rFonts w:hint="eastAsia" w:ascii="仿宋_GB2312" w:eastAsia="仿宋_GB2312"/>
          <w:color w:val="000000"/>
          <w:sz w:val="28"/>
          <w:szCs w:val="28"/>
          <w:u w:val="single"/>
        </w:rPr>
        <w:t>对试点项目进梳理，</w:t>
      </w:r>
      <w:r>
        <w:rPr>
          <w:rFonts w:hint="eastAsia" w:ascii="仿宋_GB2312" w:eastAsia="仿宋_GB2312"/>
          <w:color w:val="000000"/>
          <w:sz w:val="28"/>
          <w:szCs w:val="28"/>
          <w:u w:val="single"/>
          <w:lang w:val="en-US" w:eastAsia="zh-CN"/>
        </w:rPr>
        <w:t>熟悉相关工作内容及文件；2.</w:t>
      </w:r>
      <w:r>
        <w:rPr>
          <w:rFonts w:hint="eastAsia" w:ascii="仿宋_GB2312" w:hAnsi="Times New Roman" w:eastAsia="仿宋_GB2312" w:cs="Times New Roman"/>
          <w:color w:val="000000"/>
          <w:sz w:val="28"/>
          <w:szCs w:val="28"/>
          <w:u w:val="single"/>
        </w:rPr>
        <w:t>围绕试点项目工作任务要求，制定具体实施方案，细化任务措施，科学合理地制定“杭州市危险废物无害化处置全过程管理标准化示范试</w:t>
      </w:r>
      <w:r>
        <w:rPr>
          <w:rFonts w:hint="eastAsia" w:ascii="宋体" w:hAnsi="宋体" w:eastAsia="宋体" w:cs="Times New Roman"/>
          <w:color w:val="000000"/>
          <w:sz w:val="28"/>
          <w:szCs w:val="28"/>
          <w:u w:val="single"/>
        </w:rPr>
        <w:t>点</w:t>
      </w:r>
      <w:r>
        <w:rPr>
          <w:rFonts w:hint="eastAsia" w:ascii="仿宋_GB2312" w:hAnsi="Times New Roman" w:eastAsia="仿宋_GB2312" w:cs="Times New Roman"/>
          <w:color w:val="000000"/>
          <w:sz w:val="28"/>
          <w:szCs w:val="28"/>
          <w:u w:val="single"/>
          <w:lang w:eastAsia="zh-CN"/>
        </w:rPr>
        <w:t>（省级试点）</w:t>
      </w:r>
      <w:r>
        <w:rPr>
          <w:rFonts w:hint="eastAsia" w:ascii="仿宋_GB2312" w:hAnsi="Times New Roman" w:eastAsia="仿宋_GB2312" w:cs="Times New Roman"/>
          <w:color w:val="000000"/>
          <w:sz w:val="28"/>
          <w:szCs w:val="28"/>
          <w:u w:val="single"/>
        </w:rPr>
        <w:t>”项目中有关内容，</w:t>
      </w:r>
      <w:r>
        <w:rPr>
          <w:rFonts w:hint="eastAsia" w:ascii="仿宋_GB2312" w:eastAsia="仿宋_GB2312"/>
          <w:color w:val="000000"/>
          <w:sz w:val="28"/>
          <w:szCs w:val="28"/>
          <w:u w:val="single"/>
        </w:rPr>
        <w:t>实现服务规范化、管理标准化，使各项主要工作的开展都有据可依</w:t>
      </w:r>
      <w:r>
        <w:rPr>
          <w:rFonts w:hint="eastAsia" w:ascii="仿宋_GB2312" w:eastAsia="仿宋_GB2312"/>
          <w:color w:val="000000"/>
          <w:sz w:val="28"/>
          <w:szCs w:val="28"/>
          <w:u w:val="single"/>
          <w:lang w:eastAsia="zh-CN"/>
        </w:rPr>
        <w:t>；</w:t>
      </w:r>
      <w:r>
        <w:rPr>
          <w:rFonts w:hint="eastAsia" w:ascii="仿宋_GB2312" w:eastAsia="仿宋_GB2312"/>
          <w:color w:val="000000"/>
          <w:sz w:val="28"/>
          <w:szCs w:val="28"/>
          <w:u w:val="single"/>
          <w:lang w:val="en-US" w:eastAsia="zh-CN"/>
        </w:rPr>
        <w:t>3.协助甲方标准意见征求、研讨；4.协助甲方通过试点的正式专家评审。</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第二条</w:t>
      </w:r>
      <w:r>
        <w:rPr>
          <w:rFonts w:hint="eastAsia" w:ascii="仿宋" w:hAnsi="仿宋" w:eastAsia="仿宋" w:cs="仿宋"/>
          <w:sz w:val="30"/>
          <w:szCs w:val="30"/>
        </w:rPr>
        <w:t xml:space="preserve">  乙方应按下列要求完成</w:t>
      </w:r>
      <w:r>
        <w:rPr>
          <w:rFonts w:hint="eastAsia" w:ascii="仿宋" w:hAnsi="仿宋" w:eastAsia="仿宋" w:cs="仿宋"/>
          <w:sz w:val="30"/>
          <w:szCs w:val="30"/>
          <w:lang w:eastAsia="zh-CN"/>
        </w:rPr>
        <w:t>咨询服务</w:t>
      </w:r>
      <w:r>
        <w:rPr>
          <w:rFonts w:hint="eastAsia" w:ascii="仿宋" w:hAnsi="仿宋" w:eastAsia="仿宋" w:cs="仿宋"/>
          <w:sz w:val="30"/>
          <w:szCs w:val="30"/>
        </w:rPr>
        <w:t>工作：</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1. </w:t>
      </w:r>
      <w:r>
        <w:rPr>
          <w:rFonts w:hint="eastAsia" w:ascii="仿宋" w:hAnsi="仿宋" w:eastAsia="仿宋" w:cs="仿宋"/>
          <w:sz w:val="30"/>
          <w:szCs w:val="30"/>
          <w:lang w:eastAsia="zh-CN"/>
        </w:rPr>
        <w:t>咨询服务</w:t>
      </w:r>
      <w:r>
        <w:rPr>
          <w:rFonts w:hint="eastAsia" w:ascii="仿宋" w:hAnsi="仿宋" w:eastAsia="仿宋" w:cs="仿宋"/>
          <w:sz w:val="30"/>
          <w:szCs w:val="30"/>
        </w:rPr>
        <w:t>地点</w:t>
      </w:r>
      <w:r>
        <w:rPr>
          <w:rFonts w:hint="eastAsia" w:ascii="仿宋" w:hAnsi="仿宋" w:eastAsia="仿宋" w:cs="仿宋"/>
          <w:sz w:val="30"/>
          <w:szCs w:val="30"/>
          <w:lang w:eastAsia="zh-CN"/>
        </w:rPr>
        <w:t>：</w:t>
      </w:r>
      <w:r>
        <w:rPr>
          <w:rFonts w:hint="eastAsia" w:ascii="仿宋" w:hAnsi="仿宋" w:eastAsia="仿宋" w:cs="仿宋"/>
          <w:sz w:val="30"/>
          <w:szCs w:val="30"/>
          <w:u w:val="single"/>
        </w:rPr>
        <w:t>浙江省杭州市</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2. </w:t>
      </w:r>
      <w:r>
        <w:rPr>
          <w:rFonts w:hint="eastAsia" w:ascii="仿宋" w:hAnsi="仿宋" w:eastAsia="仿宋" w:cs="仿宋"/>
          <w:sz w:val="30"/>
          <w:szCs w:val="30"/>
          <w:lang w:eastAsia="zh-CN"/>
        </w:rPr>
        <w:t>咨询服务</w:t>
      </w:r>
      <w:r>
        <w:rPr>
          <w:rFonts w:hint="eastAsia" w:ascii="仿宋" w:hAnsi="仿宋" w:eastAsia="仿宋" w:cs="仿宋"/>
          <w:sz w:val="30"/>
          <w:szCs w:val="30"/>
        </w:rPr>
        <w:t>期限：</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3</w:t>
      </w:r>
      <w:r>
        <w:rPr>
          <w:rFonts w:hint="eastAsia" w:ascii="仿宋" w:hAnsi="仿宋" w:eastAsia="仿宋" w:cs="仿宋"/>
          <w:sz w:val="30"/>
          <w:szCs w:val="30"/>
          <w:u w:val="single"/>
        </w:rPr>
        <w:t>年   月   日——  202</w:t>
      </w:r>
      <w:r>
        <w:rPr>
          <w:rFonts w:hint="eastAsia" w:ascii="仿宋" w:hAnsi="仿宋" w:eastAsia="仿宋" w:cs="仿宋"/>
          <w:sz w:val="30"/>
          <w:szCs w:val="30"/>
          <w:u w:val="single"/>
          <w:lang w:val="en-US" w:eastAsia="zh-CN"/>
        </w:rPr>
        <w:t>4</w:t>
      </w:r>
      <w:r>
        <w:rPr>
          <w:rFonts w:hint="eastAsia" w:ascii="仿宋" w:hAnsi="仿宋" w:eastAsia="仿宋" w:cs="仿宋"/>
          <w:sz w:val="30"/>
          <w:szCs w:val="30"/>
          <w:u w:val="single"/>
        </w:rPr>
        <w:t>年   月   日。</w:t>
      </w:r>
      <w:bookmarkStart w:id="22" w:name="_GoBack"/>
      <w:bookmarkEnd w:id="22"/>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咨询服务</w:t>
      </w:r>
      <w:r>
        <w:rPr>
          <w:rFonts w:hint="eastAsia" w:ascii="仿宋" w:hAnsi="仿宋" w:eastAsia="仿宋" w:cs="仿宋"/>
          <w:sz w:val="30"/>
          <w:szCs w:val="30"/>
        </w:rPr>
        <w:t>期限在下列情形下应予顺延：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u w:val="single"/>
        </w:rPr>
        <w:t>非乙方原因（包括但不限于甲方原因、第三方原因或不可抗力等）导致延误的；</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(2)</w:t>
      </w:r>
      <w:r>
        <w:rPr>
          <w:rFonts w:hint="eastAsia" w:ascii="仿宋" w:hAnsi="仿宋" w:eastAsia="仿宋" w:cs="仿宋"/>
          <w:sz w:val="30"/>
          <w:szCs w:val="30"/>
          <w:u w:val="single"/>
        </w:rPr>
        <w:t>因方案沟通导致修改意见不能及时反馈的。</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第三条</w:t>
      </w:r>
      <w:r>
        <w:rPr>
          <w:rFonts w:hint="eastAsia" w:ascii="仿宋" w:hAnsi="仿宋" w:eastAsia="仿宋" w:cs="仿宋"/>
          <w:sz w:val="30"/>
          <w:szCs w:val="30"/>
        </w:rPr>
        <w:t xml:space="preserve">  为保证乙方有效进行</w:t>
      </w:r>
      <w:r>
        <w:rPr>
          <w:rFonts w:hint="eastAsia" w:ascii="仿宋" w:hAnsi="仿宋" w:eastAsia="仿宋" w:cs="仿宋"/>
          <w:sz w:val="30"/>
          <w:szCs w:val="30"/>
          <w:lang w:eastAsia="zh-CN"/>
        </w:rPr>
        <w:t>咨询服务</w:t>
      </w:r>
      <w:r>
        <w:rPr>
          <w:rFonts w:hint="eastAsia" w:ascii="仿宋" w:hAnsi="仿宋" w:eastAsia="仿宋" w:cs="仿宋"/>
          <w:sz w:val="30"/>
          <w:szCs w:val="30"/>
        </w:rPr>
        <w:t>工作，甲方应当向乙方提供下列工作条件和协作事项：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1.提供技术资料：</w:t>
      </w:r>
    </w:p>
    <w:p>
      <w:pPr>
        <w:spacing w:line="360" w:lineRule="auto"/>
        <w:ind w:firstLine="600" w:firstLineChars="200"/>
        <w:rPr>
          <w:rFonts w:hint="eastAsia" w:ascii="仿宋" w:hAnsi="仿宋" w:eastAsia="仿宋" w:cs="仿宋"/>
          <w:sz w:val="30"/>
          <w:szCs w:val="30"/>
          <w:u w:val="single"/>
          <w:lang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w:t>
      </w:r>
      <w:r>
        <w:rPr>
          <w:rFonts w:hint="eastAsia" w:ascii="仿宋" w:hAnsi="仿宋" w:eastAsia="仿宋" w:cs="仿宋"/>
          <w:sz w:val="30"/>
          <w:szCs w:val="30"/>
          <w:u w:val="single"/>
        </w:rPr>
        <w:t xml:space="preserve"> </w:t>
      </w:r>
      <w:r>
        <w:rPr>
          <w:rFonts w:hint="eastAsia" w:ascii="仿宋" w:hAnsi="仿宋" w:eastAsia="仿宋" w:cs="仿宋"/>
          <w:spacing w:val="10"/>
          <w:sz w:val="30"/>
          <w:szCs w:val="30"/>
          <w:u w:val="single"/>
        </w:rPr>
        <w:t>基础资料</w:t>
      </w:r>
      <w:r>
        <w:rPr>
          <w:rFonts w:hint="eastAsia" w:ascii="仿宋" w:hAnsi="仿宋" w:eastAsia="仿宋" w:cs="仿宋"/>
          <w:sz w:val="30"/>
          <w:szCs w:val="30"/>
          <w:u w:val="single"/>
          <w:lang w:eastAsia="zh-CN"/>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2.提供工作条件：</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w:t>
      </w:r>
      <w:r>
        <w:rPr>
          <w:rFonts w:hint="eastAsia" w:ascii="仿宋" w:hAnsi="仿宋" w:eastAsia="仿宋" w:cs="仿宋"/>
          <w:sz w:val="30"/>
          <w:szCs w:val="30"/>
          <w:u w:val="single"/>
        </w:rPr>
        <w:t xml:space="preserve"> 协助现场</w:t>
      </w:r>
      <w:r>
        <w:rPr>
          <w:rFonts w:hint="eastAsia" w:ascii="仿宋" w:hAnsi="仿宋" w:eastAsia="仿宋" w:cs="仿宋"/>
          <w:sz w:val="30"/>
          <w:szCs w:val="30"/>
          <w:u w:val="single"/>
          <w:lang w:eastAsia="zh-CN"/>
        </w:rPr>
        <w:t>勘查</w:t>
      </w:r>
      <w:r>
        <w:rPr>
          <w:rFonts w:hint="eastAsia" w:ascii="仿宋" w:hAnsi="仿宋" w:eastAsia="仿宋" w:cs="仿宋"/>
          <w:sz w:val="30"/>
          <w:szCs w:val="30"/>
          <w:u w:val="single"/>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kern w:val="0"/>
          <w:sz w:val="30"/>
          <w:szCs w:val="30"/>
          <w:u w:val="single"/>
        </w:rPr>
        <w:t xml:space="preserve"> 为乙方派赴现场的工作人员提供工作便利条件；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3.其他：</w:t>
      </w:r>
      <w:r>
        <w:rPr>
          <w:rFonts w:hint="eastAsia" w:ascii="仿宋" w:hAnsi="仿宋" w:eastAsia="仿宋" w:cs="仿宋"/>
          <w:sz w:val="30"/>
          <w:szCs w:val="30"/>
          <w:u w:val="single"/>
        </w:rPr>
        <w:t>未尽事宜由双方协商解决。</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4.甲方提供上述工作条件和协作事项的时间及方式：</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u w:val="single"/>
        </w:rPr>
        <w:t>提供工作条件和协作事项的时间为乙方</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的全过程；</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第四条</w:t>
      </w:r>
      <w:r>
        <w:rPr>
          <w:rFonts w:hint="eastAsia" w:ascii="仿宋" w:hAnsi="仿宋" w:eastAsia="仿宋" w:cs="仿宋"/>
          <w:sz w:val="30"/>
          <w:szCs w:val="30"/>
        </w:rPr>
        <w:t xml:space="preserve">  </w:t>
      </w:r>
      <w:r>
        <w:rPr>
          <w:rFonts w:hint="eastAsia" w:ascii="仿宋" w:hAnsi="仿宋" w:eastAsia="仿宋" w:cs="仿宋"/>
          <w:sz w:val="30"/>
          <w:szCs w:val="30"/>
          <w:lang w:eastAsia="zh-CN"/>
        </w:rPr>
        <w:t>履约保证金</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lang w:eastAsia="zh-CN"/>
        </w:rPr>
        <w:t>本合同签订的同时，乙方应向甲方缴纳</w:t>
      </w:r>
      <w:r>
        <w:rPr>
          <w:rFonts w:hint="default"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元（合同总价的5%）作为履约保证金。待合同履行完毕后一月内，乙方售后服务良好，无质量和服务问题，甲方原额无息退还履约保证金。</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五</w:t>
      </w:r>
      <w:r>
        <w:rPr>
          <w:rFonts w:hint="eastAsia" w:ascii="仿宋" w:hAnsi="仿宋" w:eastAsia="仿宋" w:cs="仿宋"/>
          <w:b/>
          <w:bCs/>
          <w:sz w:val="30"/>
          <w:szCs w:val="30"/>
        </w:rPr>
        <w:t>条</w:t>
      </w:r>
      <w:r>
        <w:rPr>
          <w:rFonts w:hint="eastAsia" w:ascii="仿宋" w:hAnsi="仿宋" w:eastAsia="仿宋" w:cs="仿宋"/>
          <w:sz w:val="30"/>
          <w:szCs w:val="30"/>
        </w:rPr>
        <w:t xml:space="preserve">  甲方向乙方支付</w:t>
      </w:r>
      <w:r>
        <w:rPr>
          <w:rFonts w:hint="eastAsia" w:ascii="仿宋" w:hAnsi="仿宋" w:eastAsia="仿宋" w:cs="仿宋"/>
          <w:sz w:val="30"/>
          <w:szCs w:val="30"/>
          <w:lang w:eastAsia="zh-CN"/>
        </w:rPr>
        <w:t>咨询服务</w:t>
      </w:r>
      <w:r>
        <w:rPr>
          <w:rFonts w:hint="eastAsia" w:ascii="仿宋" w:hAnsi="仿宋" w:eastAsia="仿宋" w:cs="仿宋"/>
          <w:sz w:val="30"/>
          <w:szCs w:val="30"/>
        </w:rPr>
        <w:t>报酬及支付方式。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咨询服务</w:t>
      </w:r>
      <w:r>
        <w:rPr>
          <w:rFonts w:hint="eastAsia" w:ascii="仿宋" w:hAnsi="仿宋" w:eastAsia="仿宋" w:cs="仿宋"/>
          <w:sz w:val="30"/>
          <w:szCs w:val="30"/>
        </w:rPr>
        <w:t>费总额为：</w:t>
      </w:r>
      <w:r>
        <w:rPr>
          <w:rFonts w:hint="eastAsia" w:ascii="仿宋" w:hAnsi="仿宋" w:eastAsia="仿宋" w:cs="仿宋"/>
          <w:sz w:val="30"/>
          <w:szCs w:val="30"/>
          <w:u w:val="single"/>
        </w:rPr>
        <w:t xml:space="preserve">      万元人民币。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咨询服务</w:t>
      </w:r>
      <w:r>
        <w:rPr>
          <w:rFonts w:hint="eastAsia" w:ascii="仿宋" w:hAnsi="仿宋" w:eastAsia="仿宋" w:cs="仿宋"/>
          <w:sz w:val="30"/>
          <w:szCs w:val="30"/>
        </w:rPr>
        <w:t>费由甲方分期支付乙方。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具体支付方式和时间如下：</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w:t>
      </w:r>
      <w:r>
        <w:rPr>
          <w:rFonts w:hint="eastAsia" w:ascii="仿宋_GB2312" w:hAnsi="Times New Roman" w:eastAsia="仿宋_GB2312" w:cs="Times New Roman"/>
          <w:b w:val="0"/>
          <w:bCs w:val="0"/>
          <w:color w:val="auto"/>
          <w:kern w:val="2"/>
          <w:sz w:val="30"/>
          <w:szCs w:val="30"/>
          <w:u w:val="single" w:color="auto"/>
          <w:lang w:val="en-US" w:eastAsia="zh-CN" w:bidi="ar-SA"/>
        </w:rPr>
        <w:t>合同签订后，支付</w:t>
      </w:r>
      <w:r>
        <w:rPr>
          <w:rFonts w:hint="eastAsia" w:ascii="仿宋_GB2312" w:eastAsia="仿宋_GB2312" w:cs="Times New Roman"/>
          <w:b w:val="0"/>
          <w:bCs w:val="0"/>
          <w:color w:val="auto"/>
          <w:kern w:val="2"/>
          <w:sz w:val="30"/>
          <w:szCs w:val="30"/>
          <w:u w:val="single" w:color="auto"/>
          <w:lang w:val="en-US" w:eastAsia="zh-CN" w:bidi="ar-SA"/>
        </w:rPr>
        <w:t>70</w:t>
      </w:r>
      <w:r>
        <w:rPr>
          <w:rFonts w:hint="eastAsia" w:ascii="仿宋_GB2312" w:hAnsi="Times New Roman" w:eastAsia="仿宋_GB2312" w:cs="Times New Roman"/>
          <w:b w:val="0"/>
          <w:bCs w:val="0"/>
          <w:color w:val="auto"/>
          <w:kern w:val="2"/>
          <w:sz w:val="30"/>
          <w:szCs w:val="30"/>
          <w:u w:val="single" w:color="auto"/>
          <w:lang w:val="en-US" w:eastAsia="zh-CN" w:bidi="ar-SA"/>
        </w:rPr>
        <w:t>%的合同款项；通过试点的正式专家评审</w:t>
      </w:r>
      <w:r>
        <w:rPr>
          <w:rFonts w:hint="eastAsia" w:ascii="仿宋_GB2312" w:eastAsia="仿宋_GB2312" w:cs="Times New Roman"/>
          <w:b w:val="0"/>
          <w:bCs w:val="0"/>
          <w:color w:val="auto"/>
          <w:kern w:val="2"/>
          <w:sz w:val="30"/>
          <w:szCs w:val="30"/>
          <w:u w:val="single" w:color="auto"/>
          <w:lang w:val="en-US" w:eastAsia="zh-CN" w:bidi="ar-SA"/>
        </w:rPr>
        <w:t>，取得批复</w:t>
      </w:r>
      <w:r>
        <w:rPr>
          <w:rFonts w:hint="eastAsia" w:ascii="仿宋_GB2312" w:hAnsi="Times New Roman" w:eastAsia="仿宋_GB2312" w:cs="Times New Roman"/>
          <w:b w:val="0"/>
          <w:bCs w:val="0"/>
          <w:color w:val="auto"/>
          <w:kern w:val="2"/>
          <w:sz w:val="30"/>
          <w:szCs w:val="30"/>
          <w:u w:val="single" w:color="auto"/>
          <w:lang w:val="en-US" w:eastAsia="zh-CN" w:bidi="ar-SA"/>
        </w:rPr>
        <w:t>后，支付剩余</w:t>
      </w:r>
      <w:r>
        <w:rPr>
          <w:rFonts w:hint="eastAsia" w:ascii="仿宋_GB2312" w:eastAsia="仿宋_GB2312" w:cs="Times New Roman"/>
          <w:b w:val="0"/>
          <w:bCs w:val="0"/>
          <w:color w:val="auto"/>
          <w:kern w:val="2"/>
          <w:sz w:val="30"/>
          <w:szCs w:val="30"/>
          <w:u w:val="single" w:color="auto"/>
          <w:lang w:val="en-US" w:eastAsia="zh-CN" w:bidi="ar-SA"/>
        </w:rPr>
        <w:t>30</w:t>
      </w:r>
      <w:r>
        <w:rPr>
          <w:rFonts w:hint="eastAsia" w:ascii="仿宋_GB2312" w:hAnsi="Times New Roman" w:eastAsia="仿宋_GB2312" w:cs="Times New Roman"/>
          <w:b w:val="0"/>
          <w:bCs w:val="0"/>
          <w:color w:val="auto"/>
          <w:kern w:val="2"/>
          <w:sz w:val="30"/>
          <w:szCs w:val="30"/>
          <w:u w:val="single" w:color="auto"/>
          <w:lang w:val="en-US" w:eastAsia="zh-CN" w:bidi="ar-SA"/>
        </w:rPr>
        <w:t>%尾款</w:t>
      </w:r>
      <w:r>
        <w:rPr>
          <w:rFonts w:hint="eastAsia" w:ascii="仿宋" w:hAnsi="仿宋" w:eastAsia="仿宋" w:cs="仿宋"/>
          <w:sz w:val="30"/>
          <w:szCs w:val="30"/>
          <w:u w:val="single" w:color="auto"/>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乙方开户银行名称、账号为：</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开户银行：</w:t>
      </w:r>
      <w:r>
        <w:rPr>
          <w:rFonts w:hint="eastAsia" w:ascii="仿宋" w:hAnsi="仿宋" w:eastAsia="仿宋" w:cs="仿宋"/>
          <w:sz w:val="30"/>
          <w:szCs w:val="30"/>
          <w:u w:val="single"/>
        </w:rPr>
        <w:t xml:space="preserve">                   </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rPr>
        <w:t>账    号：</w:t>
      </w:r>
      <w:r>
        <w:rPr>
          <w:rFonts w:hint="eastAsia" w:ascii="仿宋" w:hAnsi="仿宋" w:eastAsia="仿宋" w:cs="仿宋"/>
          <w:sz w:val="30"/>
          <w:szCs w:val="30"/>
          <w:u w:val="single"/>
        </w:rPr>
        <w:t xml:space="preserve">                   </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六</w:t>
      </w:r>
      <w:r>
        <w:rPr>
          <w:rFonts w:hint="eastAsia" w:ascii="仿宋" w:hAnsi="仿宋" w:eastAsia="仿宋" w:cs="仿宋"/>
          <w:b/>
          <w:bCs/>
          <w:sz w:val="30"/>
          <w:szCs w:val="30"/>
        </w:rPr>
        <w:t>条</w:t>
      </w:r>
      <w:r>
        <w:rPr>
          <w:rFonts w:hint="eastAsia" w:ascii="仿宋" w:hAnsi="仿宋" w:eastAsia="仿宋" w:cs="仿宋"/>
          <w:sz w:val="30"/>
          <w:szCs w:val="30"/>
        </w:rPr>
        <w:t xml:space="preserve">  因履行本合同应遵守的保密义务。</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1.保密内容（包括技术信息和经营信息）：</w:t>
      </w:r>
      <w:r>
        <w:rPr>
          <w:rFonts w:hint="eastAsia" w:ascii="仿宋" w:hAnsi="仿宋" w:eastAsia="仿宋" w:cs="仿宋"/>
          <w:sz w:val="30"/>
          <w:szCs w:val="30"/>
          <w:u w:val="single"/>
        </w:rPr>
        <w:t>甲方提供的技术资料。</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2.涉密人员范围：</w:t>
      </w:r>
      <w:r>
        <w:rPr>
          <w:rFonts w:hint="eastAsia" w:ascii="仿宋" w:hAnsi="仿宋" w:eastAsia="仿宋" w:cs="仿宋"/>
          <w:sz w:val="30"/>
          <w:szCs w:val="30"/>
          <w:u w:val="single"/>
        </w:rPr>
        <w:t>知悉上述保密内容的乙方</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人员。</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3.保密期限：自接触保密内容之日起</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4.泄密责任：</w:t>
      </w:r>
      <w:r>
        <w:rPr>
          <w:rFonts w:hint="eastAsia" w:ascii="仿宋" w:hAnsi="仿宋" w:eastAsia="仿宋" w:cs="仿宋"/>
          <w:sz w:val="30"/>
          <w:szCs w:val="30"/>
          <w:u w:val="single"/>
        </w:rPr>
        <w:t>按照本合同约定的</w:t>
      </w:r>
      <w:r>
        <w:rPr>
          <w:rFonts w:hint="eastAsia" w:ascii="仿宋" w:hAnsi="仿宋" w:eastAsia="仿宋" w:cs="仿宋"/>
          <w:sz w:val="30"/>
          <w:szCs w:val="30"/>
          <w:u w:val="single"/>
          <w:lang w:eastAsia="zh-CN"/>
        </w:rPr>
        <w:t>咨询服务</w:t>
      </w:r>
      <w:r>
        <w:rPr>
          <w:rFonts w:hint="eastAsia" w:ascii="仿宋" w:hAnsi="仿宋" w:eastAsia="仿宋" w:cs="仿宋"/>
          <w:sz w:val="30"/>
          <w:szCs w:val="30"/>
          <w:u w:val="single"/>
        </w:rPr>
        <w:t>费总额的10%向甲方支付违约金。</w:t>
      </w:r>
    </w:p>
    <w:p>
      <w:pPr>
        <w:spacing w:line="360" w:lineRule="auto"/>
        <w:rPr>
          <w:rFonts w:hint="eastAsia" w:ascii="仿宋" w:hAnsi="仿宋" w:eastAsia="仿宋" w:cs="仿宋"/>
          <w:b/>
          <w:bCs/>
          <w:sz w:val="30"/>
          <w:szCs w:val="30"/>
        </w:rPr>
      </w:pP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七</w:t>
      </w:r>
      <w:r>
        <w:rPr>
          <w:rFonts w:hint="eastAsia" w:ascii="仿宋" w:hAnsi="仿宋" w:eastAsia="仿宋" w:cs="仿宋"/>
          <w:b/>
          <w:bCs/>
          <w:sz w:val="30"/>
          <w:szCs w:val="30"/>
        </w:rPr>
        <w:t>条</w:t>
      </w:r>
      <w:r>
        <w:rPr>
          <w:rFonts w:hint="eastAsia" w:ascii="仿宋" w:hAnsi="仿宋" w:eastAsia="仿宋" w:cs="仿宋"/>
          <w:sz w:val="30"/>
          <w:szCs w:val="30"/>
        </w:rPr>
        <w:t xml:space="preserve">  本合同的变更必须由双方协商一致，并以书面形式确定。但有下列情形之一的，一方可以向另一方提出变更合同权利与义务的请求，另一方应当在</w:t>
      </w:r>
      <w:r>
        <w:rPr>
          <w:rFonts w:hint="eastAsia" w:ascii="仿宋" w:hAnsi="仿宋" w:eastAsia="仿宋" w:cs="仿宋"/>
          <w:sz w:val="30"/>
          <w:szCs w:val="30"/>
          <w:u w:val="single"/>
        </w:rPr>
        <w:t xml:space="preserve"> 七 </w:t>
      </w:r>
      <w:r>
        <w:rPr>
          <w:rFonts w:hint="eastAsia" w:ascii="仿宋" w:hAnsi="仿宋" w:eastAsia="仿宋" w:cs="仿宋"/>
          <w:sz w:val="30"/>
          <w:szCs w:val="30"/>
        </w:rPr>
        <w:t>日内予以答复；逾期未予答复的，视为同意：</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w:t>
      </w:r>
      <w:r>
        <w:rPr>
          <w:rFonts w:hint="eastAsia" w:ascii="仿宋" w:hAnsi="仿宋" w:eastAsia="仿宋" w:cs="仿宋"/>
          <w:sz w:val="30"/>
          <w:szCs w:val="30"/>
          <w:u w:val="single"/>
        </w:rPr>
        <w:t xml:space="preserve"> 委托任务有变更；</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rPr>
        <w:t>2.</w:t>
      </w:r>
      <w:r>
        <w:rPr>
          <w:rFonts w:hint="eastAsia" w:ascii="仿宋" w:hAnsi="仿宋" w:eastAsia="仿宋" w:cs="仿宋"/>
          <w:sz w:val="30"/>
          <w:szCs w:val="30"/>
          <w:u w:val="single"/>
        </w:rPr>
        <w:t xml:space="preserve"> 现场条件与提供条件不符。</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八</w:t>
      </w:r>
      <w:r>
        <w:rPr>
          <w:rFonts w:hint="eastAsia" w:ascii="仿宋" w:hAnsi="仿宋" w:eastAsia="仿宋" w:cs="仿宋"/>
          <w:b/>
          <w:bCs/>
          <w:sz w:val="30"/>
          <w:szCs w:val="30"/>
        </w:rPr>
        <w:t>条</w:t>
      </w:r>
      <w:r>
        <w:rPr>
          <w:rFonts w:hint="eastAsia" w:ascii="仿宋" w:hAnsi="仿宋" w:eastAsia="仿宋" w:cs="仿宋"/>
          <w:sz w:val="30"/>
          <w:szCs w:val="30"/>
        </w:rPr>
        <w:t xml:space="preserve">  双方确定以下列标准和方式对乙方的</w:t>
      </w:r>
      <w:r>
        <w:rPr>
          <w:rFonts w:hint="eastAsia" w:ascii="仿宋" w:hAnsi="仿宋" w:eastAsia="仿宋" w:cs="仿宋"/>
          <w:sz w:val="30"/>
          <w:szCs w:val="30"/>
          <w:lang w:eastAsia="zh-CN"/>
        </w:rPr>
        <w:t>咨询</w:t>
      </w:r>
      <w:r>
        <w:rPr>
          <w:rFonts w:hint="eastAsia" w:ascii="仿宋" w:hAnsi="仿宋" w:eastAsia="仿宋" w:cs="仿宋"/>
          <w:sz w:val="30"/>
          <w:szCs w:val="30"/>
        </w:rPr>
        <w:t>服务工作成果进行验收：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1.乙方完成</w:t>
      </w:r>
      <w:r>
        <w:rPr>
          <w:rFonts w:hint="eastAsia" w:ascii="仿宋" w:hAnsi="仿宋" w:eastAsia="仿宋" w:cs="仿宋"/>
          <w:sz w:val="30"/>
          <w:szCs w:val="30"/>
          <w:lang w:eastAsia="zh-CN"/>
        </w:rPr>
        <w:t>咨询服务</w:t>
      </w:r>
      <w:r>
        <w:rPr>
          <w:rFonts w:hint="eastAsia" w:ascii="仿宋" w:hAnsi="仿宋" w:eastAsia="仿宋" w:cs="仿宋"/>
          <w:sz w:val="30"/>
          <w:szCs w:val="30"/>
        </w:rPr>
        <w:t>工作的形式：</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协助甲方通过试点的正式专家评审</w:t>
      </w:r>
      <w:r>
        <w:rPr>
          <w:rFonts w:hint="eastAsia" w:ascii="仿宋" w:hAnsi="仿宋" w:eastAsia="仿宋" w:cs="仿宋"/>
          <w:sz w:val="30"/>
          <w:szCs w:val="30"/>
          <w:u w:val="single"/>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咨询服务</w:t>
      </w:r>
      <w:r>
        <w:rPr>
          <w:rFonts w:hint="eastAsia" w:ascii="仿宋" w:hAnsi="仿宋" w:eastAsia="仿宋" w:cs="仿宋"/>
          <w:sz w:val="30"/>
          <w:szCs w:val="30"/>
        </w:rPr>
        <w:t>工作成果的验收标准：</w:t>
      </w:r>
      <w:r>
        <w:rPr>
          <w:rFonts w:hint="eastAsia" w:ascii="仿宋" w:hAnsi="仿宋" w:eastAsia="仿宋" w:cs="仿宋"/>
          <w:sz w:val="30"/>
          <w:szCs w:val="30"/>
          <w:u w:val="single"/>
        </w:rPr>
        <w:t>符合本合同约定的</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服务目标，满足各级政府及相关规范要求。</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咨询服务</w:t>
      </w:r>
      <w:r>
        <w:rPr>
          <w:rFonts w:hint="eastAsia" w:ascii="仿宋" w:hAnsi="仿宋" w:eastAsia="仿宋" w:cs="仿宋"/>
          <w:sz w:val="30"/>
          <w:szCs w:val="30"/>
        </w:rPr>
        <w:t>工作成果的验收方式：</w:t>
      </w:r>
      <w:r>
        <w:rPr>
          <w:rFonts w:hint="eastAsia" w:ascii="仿宋" w:hAnsi="仿宋" w:eastAsia="仿宋" w:cs="仿宋"/>
          <w:sz w:val="30"/>
          <w:szCs w:val="30"/>
          <w:u w:val="single"/>
          <w:lang w:val="en-US" w:eastAsia="zh-CN"/>
        </w:rPr>
        <w:t>通过评审</w:t>
      </w:r>
      <w:r>
        <w:rPr>
          <w:rFonts w:hint="eastAsia" w:ascii="仿宋" w:hAnsi="仿宋" w:eastAsia="仿宋" w:cs="仿宋"/>
          <w:sz w:val="30"/>
          <w:szCs w:val="30"/>
          <w:u w:val="single"/>
        </w:rPr>
        <w:t>。</w:t>
      </w:r>
    </w:p>
    <w:p>
      <w:pPr>
        <w:spacing w:line="360" w:lineRule="auto"/>
        <w:ind w:firstLine="602" w:firstLineChars="200"/>
        <w:rPr>
          <w:rFonts w:hint="eastAsia" w:ascii="仿宋" w:hAnsi="仿宋" w:eastAsia="仿宋" w:cs="仿宋"/>
          <w:bCs/>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九</w:t>
      </w:r>
      <w:r>
        <w:rPr>
          <w:rFonts w:hint="eastAsia" w:ascii="仿宋" w:hAnsi="仿宋" w:eastAsia="仿宋" w:cs="仿宋"/>
          <w:b/>
          <w:bCs/>
          <w:sz w:val="30"/>
          <w:szCs w:val="30"/>
        </w:rPr>
        <w:t>条</w:t>
      </w:r>
      <w:r>
        <w:rPr>
          <w:rFonts w:hint="eastAsia" w:ascii="仿宋" w:hAnsi="仿宋" w:eastAsia="仿宋" w:cs="仿宋"/>
          <w:bCs/>
          <w:sz w:val="30"/>
          <w:szCs w:val="30"/>
        </w:rPr>
        <w:t xml:space="preserve">  双方确定，按以下约定承担各自的违约责任：</w:t>
      </w:r>
    </w:p>
    <w:p>
      <w:pPr>
        <w:tabs>
          <w:tab w:val="left" w:pos="-315"/>
          <w:tab w:val="left" w:pos="840"/>
        </w:tabs>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1. 甲方未按照本合同第</w:t>
      </w:r>
      <w:r>
        <w:rPr>
          <w:rFonts w:hint="eastAsia" w:ascii="仿宋" w:hAnsi="仿宋" w:eastAsia="仿宋" w:cs="仿宋"/>
          <w:bCs/>
          <w:sz w:val="30"/>
          <w:szCs w:val="30"/>
          <w:lang w:val="en-US" w:eastAsia="zh-CN"/>
        </w:rPr>
        <w:t>五</w:t>
      </w:r>
      <w:r>
        <w:rPr>
          <w:rFonts w:hint="eastAsia" w:ascii="仿宋" w:hAnsi="仿宋" w:eastAsia="仿宋" w:cs="仿宋"/>
          <w:bCs/>
          <w:sz w:val="30"/>
          <w:szCs w:val="30"/>
        </w:rPr>
        <w:t>条第2款之约定向乙方支付</w:t>
      </w:r>
      <w:r>
        <w:rPr>
          <w:rFonts w:hint="eastAsia" w:ascii="仿宋" w:hAnsi="仿宋" w:eastAsia="仿宋" w:cs="仿宋"/>
          <w:sz w:val="30"/>
          <w:szCs w:val="30"/>
          <w:lang w:eastAsia="zh-CN"/>
        </w:rPr>
        <w:t>咨询服务</w:t>
      </w:r>
      <w:r>
        <w:rPr>
          <w:rFonts w:hint="eastAsia" w:ascii="仿宋" w:hAnsi="仿宋" w:eastAsia="仿宋" w:cs="仿宋"/>
          <w:sz w:val="30"/>
          <w:szCs w:val="30"/>
        </w:rPr>
        <w:t>费的，每逾期支付一天，应按照应付未付款项的万分之五向乙方支付违约金。</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bCs/>
          <w:sz w:val="30"/>
          <w:szCs w:val="30"/>
        </w:rPr>
        <w:t>2. 因乙方自身原因，延误了</w:t>
      </w:r>
      <w:r>
        <w:rPr>
          <w:rFonts w:hint="eastAsia" w:ascii="仿宋" w:hAnsi="仿宋" w:eastAsia="仿宋" w:cs="仿宋"/>
          <w:bCs/>
          <w:sz w:val="30"/>
          <w:szCs w:val="30"/>
          <w:lang w:eastAsia="zh-CN"/>
        </w:rPr>
        <w:t>咨询服务</w:t>
      </w:r>
      <w:r>
        <w:rPr>
          <w:rFonts w:hint="eastAsia" w:ascii="仿宋" w:hAnsi="仿宋" w:eastAsia="仿宋" w:cs="仿宋"/>
          <w:bCs/>
          <w:sz w:val="30"/>
          <w:szCs w:val="30"/>
        </w:rPr>
        <w:t>期限的，每延误一天，应减收</w:t>
      </w:r>
      <w:r>
        <w:rPr>
          <w:rFonts w:hint="eastAsia" w:ascii="仿宋" w:hAnsi="仿宋" w:eastAsia="仿宋" w:cs="仿宋"/>
          <w:sz w:val="30"/>
          <w:szCs w:val="30"/>
          <w:lang w:eastAsia="zh-CN"/>
        </w:rPr>
        <w:t>咨询服务</w:t>
      </w:r>
      <w:r>
        <w:rPr>
          <w:rFonts w:hint="eastAsia" w:ascii="仿宋" w:hAnsi="仿宋" w:eastAsia="仿宋" w:cs="仿宋"/>
          <w:sz w:val="30"/>
          <w:szCs w:val="30"/>
        </w:rPr>
        <w:t>费的万分之五。</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sz w:val="30"/>
          <w:szCs w:val="30"/>
        </w:rPr>
        <w:t>第十条</w:t>
      </w:r>
      <w:r>
        <w:rPr>
          <w:rFonts w:hint="eastAsia" w:ascii="仿宋" w:hAnsi="仿宋" w:eastAsia="仿宋" w:cs="仿宋"/>
          <w:sz w:val="30"/>
          <w:szCs w:val="30"/>
        </w:rPr>
        <w:t xml:space="preserve">  甲方同意，乙方可以将本项目的非主体、非关键性工作分包给他人完成。</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十一</w:t>
      </w:r>
      <w:r>
        <w:rPr>
          <w:rFonts w:hint="eastAsia" w:ascii="仿宋" w:hAnsi="仿宋" w:eastAsia="仿宋" w:cs="仿宋"/>
          <w:b/>
          <w:bCs/>
          <w:sz w:val="30"/>
          <w:szCs w:val="30"/>
        </w:rPr>
        <w:t xml:space="preserve">条 </w:t>
      </w:r>
      <w:r>
        <w:rPr>
          <w:rFonts w:hint="eastAsia" w:ascii="仿宋" w:hAnsi="仿宋" w:eastAsia="仿宋" w:cs="仿宋"/>
          <w:sz w:val="30"/>
          <w:szCs w:val="30"/>
        </w:rPr>
        <w:t>凡因本合同引起的或与本合同有关的一切争议，由双方当事人及时协商解决，协商不成的，双方商定由甲方住所地人民法院诉讼解决。</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条</w:t>
      </w:r>
      <w:r>
        <w:rPr>
          <w:rFonts w:hint="eastAsia" w:ascii="仿宋" w:hAnsi="仿宋" w:eastAsia="仿宋" w:cs="仿宋"/>
          <w:sz w:val="30"/>
          <w:szCs w:val="30"/>
        </w:rPr>
        <w:t xml:space="preserve">  本合同一式</w:t>
      </w:r>
      <w:r>
        <w:rPr>
          <w:rFonts w:hint="eastAsia" w:ascii="仿宋" w:hAnsi="仿宋" w:eastAsia="仿宋" w:cs="仿宋"/>
          <w:sz w:val="30"/>
          <w:szCs w:val="30"/>
          <w:u w:val="single"/>
        </w:rPr>
        <w:t xml:space="preserve"> 捌 </w:t>
      </w:r>
      <w:r>
        <w:rPr>
          <w:rFonts w:hint="eastAsia" w:ascii="仿宋" w:hAnsi="仿宋" w:eastAsia="仿宋" w:cs="仿宋"/>
          <w:sz w:val="30"/>
          <w:szCs w:val="30"/>
        </w:rPr>
        <w:t>份，甲、乙双方各执</w:t>
      </w:r>
      <w:r>
        <w:rPr>
          <w:rFonts w:hint="eastAsia" w:ascii="仿宋" w:hAnsi="仿宋" w:eastAsia="仿宋" w:cs="仿宋"/>
          <w:sz w:val="30"/>
          <w:szCs w:val="30"/>
          <w:u w:val="single"/>
        </w:rPr>
        <w:t xml:space="preserve"> 肆 </w:t>
      </w:r>
      <w:r>
        <w:rPr>
          <w:rFonts w:hint="eastAsia" w:ascii="仿宋" w:hAnsi="仿宋" w:eastAsia="仿宋" w:cs="仿宋"/>
          <w:sz w:val="30"/>
          <w:szCs w:val="30"/>
        </w:rPr>
        <w:t>份，具有同等法律效力。</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条</w:t>
      </w:r>
      <w:r>
        <w:rPr>
          <w:rFonts w:hint="eastAsia" w:ascii="仿宋" w:hAnsi="仿宋" w:eastAsia="仿宋" w:cs="仿宋"/>
          <w:sz w:val="30"/>
          <w:szCs w:val="30"/>
        </w:rPr>
        <w:t xml:space="preserve">  本合同经双方签字盖章后生效。</w:t>
      </w: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pStyle w:val="2"/>
        <w:rPr>
          <w:rFonts w:hint="eastAsia" w:ascii="仿宋" w:hAnsi="仿宋" w:eastAsia="仿宋" w:cs="仿宋"/>
          <w:sz w:val="30"/>
          <w:szCs w:val="30"/>
        </w:rPr>
      </w:pPr>
    </w:p>
    <w:p>
      <w:pPr>
        <w:rPr>
          <w:rFonts w:hint="eastAsia"/>
        </w:rPr>
      </w:pPr>
    </w:p>
    <w:p>
      <w:pPr>
        <w:spacing w:line="360" w:lineRule="auto"/>
        <w:rPr>
          <w:rFonts w:hint="eastAsia" w:ascii="仿宋" w:hAnsi="仿宋" w:eastAsia="仿宋" w:cs="仿宋"/>
          <w:sz w:val="30"/>
          <w:szCs w:val="30"/>
        </w:rPr>
      </w:pPr>
      <w:r>
        <w:rPr>
          <w:rFonts w:hint="eastAsia" w:ascii="仿宋" w:hAnsi="仿宋" w:eastAsia="仿宋" w:cs="仿宋"/>
          <w:sz w:val="30"/>
          <w:szCs w:val="30"/>
        </w:rPr>
        <w:t>甲方：</w:t>
      </w:r>
      <w:r>
        <w:rPr>
          <w:rFonts w:hint="eastAsia" w:ascii="仿宋" w:hAnsi="仿宋" w:eastAsia="仿宋" w:cs="仿宋"/>
          <w:sz w:val="30"/>
          <w:szCs w:val="30"/>
          <w:u w:val="single"/>
        </w:rPr>
        <w:t xml:space="preserve"> 杭州临江环境能源有限公司                  </w:t>
      </w:r>
      <w:r>
        <w:rPr>
          <w:rFonts w:hint="eastAsia" w:ascii="仿宋" w:hAnsi="仿宋" w:eastAsia="仿宋" w:cs="仿宋"/>
          <w:sz w:val="30"/>
          <w:szCs w:val="30"/>
        </w:rPr>
        <w:t>（盖章）</w:t>
      </w:r>
    </w:p>
    <w:p>
      <w:pPr>
        <w:spacing w:line="360" w:lineRule="auto"/>
        <w:rPr>
          <w:rFonts w:hint="eastAsia" w:ascii="仿宋" w:hAnsi="仿宋" w:eastAsia="仿宋" w:cs="仿宋"/>
          <w:sz w:val="30"/>
          <w:szCs w:val="30"/>
        </w:rPr>
      </w:pPr>
      <w:r>
        <w:rPr>
          <w:rFonts w:hint="eastAsia" w:ascii="仿宋" w:hAnsi="仿宋" w:eastAsia="仿宋" w:cs="仿宋"/>
          <w:sz w:val="30"/>
          <w:szCs w:val="30"/>
        </w:rPr>
        <w:t>法定代表人/委托代理人：</w:t>
      </w:r>
      <w:r>
        <w:rPr>
          <w:rFonts w:hint="eastAsia" w:ascii="仿宋" w:hAnsi="仿宋" w:eastAsia="仿宋" w:cs="仿宋"/>
          <w:sz w:val="30"/>
          <w:szCs w:val="30"/>
          <w:u w:val="single"/>
        </w:rPr>
        <w:t xml:space="preserve">                           </w:t>
      </w:r>
      <w:r>
        <w:rPr>
          <w:rFonts w:hint="eastAsia" w:ascii="仿宋" w:hAnsi="仿宋" w:eastAsia="仿宋" w:cs="仿宋"/>
          <w:sz w:val="30"/>
          <w:szCs w:val="30"/>
        </w:rPr>
        <w:t>（签字/盖章）</w:t>
      </w: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r>
        <w:rPr>
          <w:rFonts w:hint="eastAsia" w:ascii="仿宋" w:hAnsi="仿宋" w:eastAsia="仿宋" w:cs="仿宋"/>
          <w:sz w:val="30"/>
          <w:szCs w:val="30"/>
        </w:rPr>
        <w:t>乙方：</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（盖章）</w:t>
      </w:r>
    </w:p>
    <w:p>
      <w:pPr>
        <w:spacing w:line="360" w:lineRule="auto"/>
      </w:pPr>
      <w:r>
        <w:rPr>
          <w:rFonts w:hint="eastAsia" w:ascii="仿宋" w:hAnsi="仿宋" w:eastAsia="仿宋" w:cs="仿宋"/>
          <w:sz w:val="30"/>
          <w:szCs w:val="30"/>
        </w:rPr>
        <w:t>法定代表人/委托代理人：</w:t>
      </w:r>
      <w:r>
        <w:rPr>
          <w:rFonts w:hint="eastAsia" w:ascii="仿宋" w:hAnsi="仿宋" w:eastAsia="仿宋" w:cs="仿宋"/>
          <w:sz w:val="30"/>
          <w:szCs w:val="30"/>
          <w:u w:val="single"/>
        </w:rPr>
        <w:t xml:space="preserve">                          </w:t>
      </w:r>
      <w:r>
        <w:rPr>
          <w:rFonts w:hint="eastAsia" w:ascii="仿宋" w:hAnsi="仿宋" w:eastAsia="仿宋" w:cs="仿宋"/>
          <w:sz w:val="30"/>
          <w:szCs w:val="30"/>
        </w:rPr>
        <w:t>（签字/盖章）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FE917AC"/>
    <w:multiLevelType w:val="singleLevel"/>
    <w:tmpl w:val="4FE917A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251130F1"/>
    <w:rsid w:val="00142FF0"/>
    <w:rsid w:val="023E277E"/>
    <w:rsid w:val="04642403"/>
    <w:rsid w:val="0A603850"/>
    <w:rsid w:val="117E4B00"/>
    <w:rsid w:val="16934F36"/>
    <w:rsid w:val="18C4126B"/>
    <w:rsid w:val="1F234A40"/>
    <w:rsid w:val="251130F1"/>
    <w:rsid w:val="255825F5"/>
    <w:rsid w:val="2EC25E7A"/>
    <w:rsid w:val="312133AA"/>
    <w:rsid w:val="34C758DF"/>
    <w:rsid w:val="36EE36B6"/>
    <w:rsid w:val="3D9C4C66"/>
    <w:rsid w:val="3EAA4565"/>
    <w:rsid w:val="4C33388E"/>
    <w:rsid w:val="5C0C73E5"/>
    <w:rsid w:val="5F36141C"/>
    <w:rsid w:val="629A78C3"/>
    <w:rsid w:val="63EE030D"/>
    <w:rsid w:val="641A28E8"/>
    <w:rsid w:val="65735178"/>
    <w:rsid w:val="67495716"/>
    <w:rsid w:val="69BE7DBE"/>
    <w:rsid w:val="6BCC55E2"/>
    <w:rsid w:val="73302206"/>
    <w:rsid w:val="7ED27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Plain Text"/>
    <w:basedOn w:val="1"/>
    <w:qFormat/>
    <w:uiPriority w:val="0"/>
    <w:rPr>
      <w:rFonts w:ascii="宋体" w:hAnsi="Courier New"/>
    </w:rPr>
  </w:style>
  <w:style w:type="paragraph" w:styleId="5">
    <w:name w:val="Body Text Indent 2"/>
    <w:basedOn w:val="1"/>
    <w:qFormat/>
    <w:uiPriority w:val="0"/>
    <w:pPr>
      <w:snapToGrid w:val="0"/>
      <w:spacing w:after="120" w:line="480" w:lineRule="auto"/>
      <w:ind w:left="420" w:leftChars="200"/>
    </w:pPr>
    <w:rPr>
      <w:spacing w:val="16"/>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Body Text Indent 3"/>
    <w:basedOn w:val="1"/>
    <w:qFormat/>
    <w:uiPriority w:val="0"/>
    <w:pPr>
      <w:ind w:firstLine="480"/>
    </w:pPr>
    <w:rPr>
      <w:rFonts w:ascii="宋体" w:hAnsi="宋体"/>
      <w:sz w:val="24"/>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99"/>
    <w:rPr>
      <w:color w:val="2490F8"/>
      <w:u w:val="single"/>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内文正文"/>
    <w:basedOn w:val="1"/>
    <w:qFormat/>
    <w:uiPriority w:val="0"/>
    <w:pPr>
      <w:adjustRightInd w:val="0"/>
      <w:snapToGrid w:val="0"/>
      <w:spacing w:line="400" w:lineRule="atLeast"/>
      <w:ind w:firstLine="420" w:firstLineChars="200"/>
    </w:pPr>
    <w:rPr>
      <w:rFonts w:ascii="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6286</Words>
  <Characters>6529</Characters>
  <Lines>0</Lines>
  <Paragraphs>0</Paragraphs>
  <TotalTime>30</TotalTime>
  <ScaleCrop>false</ScaleCrop>
  <LinksUpToDate>false</LinksUpToDate>
  <CharactersWithSpaces>7427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turning</cp:lastModifiedBy>
  <dcterms:modified xsi:type="dcterms:W3CDTF">2023-02-01T08:13:31Z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1E7C09C3D2A94595B1FEF4D910389181</vt:lpwstr>
  </property>
</Properties>
</file>