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sz w:val="72"/>
        </w:rPr>
      </w:pPr>
    </w:p>
    <w:p>
      <w:pPr>
        <w:jc w:val="center"/>
        <w:rPr>
          <w:rFonts w:hint="eastAsia" w:ascii="仿宋" w:hAnsi="仿宋" w:eastAsia="仿宋" w:cs="仿宋"/>
          <w:sz w:val="72"/>
        </w:rPr>
      </w:pPr>
    </w:p>
    <w:p>
      <w:pPr>
        <w:jc w:val="center"/>
        <w:outlineLvl w:val="0"/>
        <w:rPr>
          <w:rFonts w:hint="eastAsia" w:ascii="仿宋" w:hAnsi="仿宋" w:eastAsia="仿宋" w:cs="仿宋"/>
          <w:b/>
          <w:sz w:val="72"/>
          <w:szCs w:val="72"/>
        </w:rPr>
      </w:pPr>
      <w:bookmarkStart w:id="0" w:name="_Toc29851"/>
      <w:r>
        <w:rPr>
          <w:rFonts w:hint="eastAsia" w:ascii="仿宋" w:hAnsi="仿宋" w:eastAsia="仿宋" w:cs="仿宋"/>
          <w:b/>
          <w:sz w:val="72"/>
          <w:szCs w:val="72"/>
        </w:rPr>
        <w:t>杭州临江环境能源有限公司</w:t>
      </w:r>
      <w:bookmarkEnd w:id="0"/>
    </w:p>
    <w:p>
      <w:pPr>
        <w:jc w:val="center"/>
        <w:rPr>
          <w:rFonts w:hint="eastAsia" w:ascii="仿宋" w:hAnsi="仿宋" w:eastAsia="仿宋" w:cs="仿宋"/>
          <w:b/>
          <w:sz w:val="84"/>
          <w:szCs w:val="84"/>
        </w:rPr>
      </w:pPr>
      <w:r>
        <w:rPr>
          <w:rFonts w:hint="eastAsia" w:ascii="仿宋" w:hAnsi="仿宋" w:eastAsia="仿宋" w:cs="仿宋"/>
          <w:b/>
          <w:sz w:val="72"/>
          <w:szCs w:val="72"/>
        </w:rPr>
        <w:t>询价文件</w:t>
      </w:r>
    </w:p>
    <w:p>
      <w:pPr>
        <w:jc w:val="center"/>
        <w:rPr>
          <w:rFonts w:hint="eastAsia" w:ascii="仿宋" w:hAnsi="仿宋" w:eastAsia="仿宋" w:cs="仿宋"/>
          <w:b/>
          <w:sz w:val="48"/>
          <w:szCs w:val="48"/>
        </w:rPr>
      </w:pPr>
    </w:p>
    <w:p>
      <w:pPr>
        <w:spacing w:line="360" w:lineRule="auto"/>
        <w:rPr>
          <w:rFonts w:hint="eastAsia" w:ascii="仿宋" w:hAnsi="仿宋" w:eastAsia="仿宋" w:cs="仿宋"/>
          <w:sz w:val="40"/>
          <w:szCs w:val="48"/>
        </w:rPr>
      </w:pPr>
    </w:p>
    <w:p>
      <w:pPr>
        <w:spacing w:line="360" w:lineRule="auto"/>
        <w:rPr>
          <w:rFonts w:hint="eastAsia" w:ascii="仿宋" w:hAnsi="仿宋" w:eastAsia="仿宋" w:cs="仿宋"/>
          <w:sz w:val="40"/>
          <w:szCs w:val="48"/>
        </w:rPr>
      </w:pPr>
    </w:p>
    <w:p>
      <w:pPr>
        <w:spacing w:line="360" w:lineRule="auto"/>
        <w:rPr>
          <w:rFonts w:hint="eastAsia" w:ascii="仿宋" w:hAnsi="仿宋" w:eastAsia="仿宋" w:cs="仿宋"/>
          <w:sz w:val="40"/>
          <w:szCs w:val="48"/>
        </w:rPr>
      </w:pPr>
    </w:p>
    <w:p>
      <w:pPr>
        <w:spacing w:line="360" w:lineRule="auto"/>
        <w:jc w:val="center"/>
        <w:rPr>
          <w:rFonts w:hint="eastAsia" w:ascii="仿宋" w:hAnsi="仿宋" w:eastAsia="仿宋" w:cs="仿宋"/>
          <w:sz w:val="32"/>
          <w:szCs w:val="32"/>
          <w:u w:val="single"/>
          <w:lang w:val="en-US" w:eastAsia="zh-CN"/>
        </w:rPr>
      </w:pPr>
      <w:r>
        <w:rPr>
          <w:rFonts w:hint="eastAsia" w:ascii="仿宋" w:hAnsi="仿宋" w:eastAsia="仿宋" w:cs="仿宋"/>
          <w:sz w:val="32"/>
          <w:szCs w:val="32"/>
        </w:rPr>
        <w:t>采购编号：</w:t>
      </w:r>
      <w:r>
        <w:rPr>
          <w:rFonts w:hint="eastAsia" w:ascii="仿宋" w:hAnsi="仿宋" w:eastAsia="仿宋" w:cs="仿宋"/>
          <w:sz w:val="32"/>
          <w:szCs w:val="32"/>
          <w:u w:val="single"/>
          <w:lang w:val="en-US" w:eastAsia="zh-CN"/>
        </w:rPr>
        <w:t xml:space="preserve"> </w:t>
      </w:r>
      <w:r>
        <w:rPr>
          <w:rFonts w:hint="default" w:ascii="仿宋" w:hAnsi="仿宋" w:eastAsia="仿宋" w:cs="仿宋"/>
          <w:sz w:val="32"/>
          <w:szCs w:val="32"/>
          <w:u w:val="single"/>
          <w:lang w:val="en-US" w:eastAsia="zh-CN"/>
        </w:rPr>
        <w:t>202303009</w:t>
      </w:r>
      <w:r>
        <w:rPr>
          <w:rFonts w:hint="eastAsia" w:ascii="仿宋" w:hAnsi="仿宋" w:eastAsia="仿宋" w:cs="仿宋"/>
          <w:sz w:val="32"/>
          <w:szCs w:val="32"/>
          <w:u w:val="single"/>
          <w:lang w:val="en-US" w:eastAsia="zh-CN"/>
        </w:rPr>
        <w:t xml:space="preserve"> </w:t>
      </w:r>
    </w:p>
    <w:p>
      <w:pPr>
        <w:spacing w:line="360" w:lineRule="auto"/>
        <w:ind w:firstLine="80" w:firstLineChars="25"/>
        <w:jc w:val="center"/>
        <w:rPr>
          <w:rFonts w:hint="eastAsia" w:ascii="仿宋" w:hAnsi="仿宋" w:eastAsia="仿宋" w:cs="仿宋"/>
          <w:sz w:val="32"/>
          <w:szCs w:val="32"/>
          <w:u w:val="single"/>
          <w:lang w:val="en-US" w:eastAsia="zh-CN"/>
        </w:rPr>
      </w:pPr>
      <w:bookmarkStart w:id="1" w:name="OLE_LINK52"/>
      <w:bookmarkStart w:id="2" w:name="OLE_LINK53"/>
      <w:r>
        <w:rPr>
          <w:rFonts w:hint="eastAsia" w:ascii="仿宋" w:hAnsi="仿宋" w:eastAsia="仿宋" w:cs="仿宋"/>
          <w:sz w:val="32"/>
          <w:szCs w:val="32"/>
        </w:rPr>
        <w:t>项目名称：</w:t>
      </w:r>
      <w:bookmarkEnd w:id="1"/>
      <w:bookmarkEnd w:id="2"/>
      <w:r>
        <w:rPr>
          <w:rFonts w:hint="eastAsia" w:ascii="仿宋" w:hAnsi="仿宋" w:eastAsia="仿宋" w:cs="仿宋"/>
          <w:sz w:val="32"/>
          <w:szCs w:val="32"/>
          <w:u w:val="single"/>
          <w:lang w:val="en-US"/>
        </w:rPr>
        <w:t>2023年临江公司</w:t>
      </w:r>
      <w:r>
        <w:rPr>
          <w:rFonts w:hint="eastAsia" w:ascii="仿宋" w:hAnsi="仿宋" w:eastAsia="仿宋" w:cs="仿宋"/>
          <w:sz w:val="32"/>
          <w:szCs w:val="32"/>
          <w:u w:val="single"/>
          <w:lang w:eastAsia="zh-CN"/>
        </w:rPr>
        <w:t>焚烧后废铁回收处置服务采购项目（重新询价）</w:t>
      </w:r>
    </w:p>
    <w:p>
      <w:pPr>
        <w:rPr>
          <w:rFonts w:hint="eastAsia" w:ascii="仿宋" w:hAnsi="仿宋" w:eastAsia="仿宋" w:cs="仿宋"/>
          <w:sz w:val="84"/>
        </w:rPr>
      </w:pPr>
    </w:p>
    <w:p>
      <w:pPr>
        <w:rPr>
          <w:rFonts w:hint="eastAsia" w:ascii="仿宋" w:hAnsi="仿宋" w:eastAsia="仿宋" w:cs="仿宋"/>
          <w:sz w:val="84"/>
        </w:rPr>
      </w:pPr>
    </w:p>
    <w:p>
      <w:pPr>
        <w:rPr>
          <w:rFonts w:hint="eastAsia" w:ascii="仿宋" w:hAnsi="仿宋" w:eastAsia="仿宋" w:cs="仿宋"/>
          <w:sz w:val="84"/>
        </w:rPr>
      </w:pPr>
    </w:p>
    <w:p>
      <w:pPr>
        <w:snapToGrid w:val="0"/>
        <w:spacing w:line="480" w:lineRule="auto"/>
        <w:jc w:val="center"/>
        <w:outlineLvl w:val="0"/>
        <w:rPr>
          <w:rFonts w:hint="eastAsia" w:ascii="仿宋" w:hAnsi="仿宋" w:eastAsia="仿宋" w:cs="仿宋"/>
          <w:sz w:val="32"/>
          <w:szCs w:val="32"/>
        </w:rPr>
      </w:pPr>
      <w:bookmarkStart w:id="3" w:name="_Toc31847"/>
      <w:r>
        <w:rPr>
          <w:rFonts w:hint="eastAsia" w:ascii="仿宋" w:hAnsi="仿宋" w:eastAsia="仿宋" w:cs="仿宋"/>
          <w:sz w:val="32"/>
          <w:szCs w:val="32"/>
        </w:rPr>
        <w:t>杭州临江环境能源有限公司</w:t>
      </w:r>
      <w:bookmarkEnd w:id="3"/>
    </w:p>
    <w:p>
      <w:pPr>
        <w:spacing w:line="360" w:lineRule="auto"/>
        <w:jc w:val="center"/>
        <w:rPr>
          <w:rFonts w:hint="eastAsia" w:ascii="仿宋" w:hAnsi="仿宋" w:eastAsia="仿宋" w:cs="仿宋"/>
          <w:sz w:val="32"/>
          <w:szCs w:val="32"/>
        </w:rPr>
      </w:pPr>
      <w:r>
        <w:rPr>
          <w:rFonts w:hint="eastAsia" w:ascii="仿宋" w:hAnsi="仿宋" w:eastAsia="仿宋" w:cs="仿宋"/>
          <w:sz w:val="32"/>
          <w:szCs w:val="32"/>
        </w:rPr>
        <w:t>二○二</w:t>
      </w:r>
      <w:r>
        <w:rPr>
          <w:rFonts w:hint="eastAsia" w:ascii="仿宋" w:hAnsi="仿宋" w:eastAsia="仿宋" w:cs="仿宋"/>
          <w:sz w:val="32"/>
          <w:szCs w:val="32"/>
          <w:lang w:eastAsia="zh-CN"/>
        </w:rPr>
        <w:t>三</w:t>
      </w:r>
      <w:r>
        <w:rPr>
          <w:rFonts w:hint="eastAsia" w:ascii="仿宋" w:hAnsi="仿宋" w:eastAsia="仿宋" w:cs="仿宋"/>
          <w:sz w:val="32"/>
          <w:szCs w:val="32"/>
        </w:rPr>
        <w:t>年</w:t>
      </w:r>
      <w:r>
        <w:rPr>
          <w:rFonts w:hint="eastAsia" w:ascii="仿宋" w:hAnsi="仿宋" w:eastAsia="仿宋" w:cs="仿宋"/>
          <w:sz w:val="32"/>
          <w:szCs w:val="32"/>
          <w:lang w:eastAsia="zh-CN"/>
        </w:rPr>
        <w:t>三</w:t>
      </w:r>
      <w:r>
        <w:rPr>
          <w:rFonts w:hint="eastAsia" w:ascii="仿宋" w:hAnsi="仿宋" w:eastAsia="仿宋" w:cs="仿宋"/>
          <w:sz w:val="32"/>
          <w:szCs w:val="32"/>
        </w:rPr>
        <w:t>月</w:t>
      </w:r>
    </w:p>
    <w:p>
      <w:pPr>
        <w:spacing w:line="360" w:lineRule="auto"/>
        <w:jc w:val="center"/>
        <w:rPr>
          <w:rFonts w:hint="eastAsia" w:ascii="仿宋" w:hAnsi="仿宋" w:eastAsia="仿宋" w:cs="仿宋"/>
          <w:sz w:val="32"/>
          <w:szCs w:val="32"/>
        </w:rPr>
      </w:pPr>
      <w:r>
        <w:rPr>
          <w:rFonts w:hint="eastAsia" w:ascii="仿宋" w:hAnsi="仿宋" w:eastAsia="仿宋" w:cs="仿宋"/>
          <w:sz w:val="32"/>
          <w:szCs w:val="32"/>
        </w:rPr>
        <w:br w:type="page"/>
      </w:r>
      <w:r>
        <w:rPr>
          <w:rFonts w:hint="eastAsia" w:ascii="仿宋" w:hAnsi="仿宋" w:eastAsia="仿宋" w:cs="仿宋"/>
          <w:sz w:val="52"/>
          <w:szCs w:val="32"/>
        </w:rPr>
        <w:t>目录</w:t>
      </w:r>
    </w:p>
    <w:sdt>
      <w:sdtPr>
        <w:rPr>
          <w:rFonts w:ascii="宋体" w:hAnsi="宋体" w:eastAsia="宋体" w:cs="Times New Roman"/>
          <w:kern w:val="2"/>
          <w:sz w:val="21"/>
          <w:lang w:val="en-US" w:eastAsia="zh-CN" w:bidi="ar-SA"/>
        </w:rPr>
        <w:id w:val="147456068"/>
        <w15:color w:val="DBDBDB"/>
        <w:docPartObj>
          <w:docPartGallery w:val="Table of Contents"/>
          <w:docPartUnique/>
        </w:docPartObj>
      </w:sdtPr>
      <w:sdtEndPr>
        <w:rPr>
          <w:rFonts w:hint="eastAsia" w:ascii="仿宋" w:hAnsi="仿宋" w:eastAsia="仿宋" w:cs="仿宋"/>
          <w:kern w:val="2"/>
          <w:sz w:val="36"/>
          <w:szCs w:val="36"/>
          <w:lang w:val="en-US" w:eastAsia="zh-CN" w:bidi="ar-SA"/>
        </w:rPr>
      </w:sdtEndPr>
      <w:sdtContent>
        <w:p>
          <w:pPr>
            <w:spacing w:before="0" w:beforeLines="0" w:after="0" w:afterLines="0" w:line="240" w:lineRule="auto"/>
            <w:ind w:left="0" w:leftChars="0" w:right="0" w:rightChars="0" w:firstLine="0" w:firstLineChars="0"/>
            <w:jc w:val="center"/>
          </w:pPr>
        </w:p>
        <w:p>
          <w:pPr>
            <w:pStyle w:val="30"/>
            <w:keepNext w:val="0"/>
            <w:keepLines w:val="0"/>
            <w:pageBreakBefore w:val="0"/>
            <w:tabs>
              <w:tab w:val="right" w:leader="dot" w:pos="9070"/>
            </w:tabs>
            <w:kinsoku/>
            <w:wordWrap/>
            <w:overflowPunct/>
            <w:topLinePunct w:val="0"/>
            <w:autoSpaceDE/>
            <w:autoSpaceDN/>
            <w:bidi w:val="0"/>
            <w:adjustRightInd/>
            <w:snapToGrid/>
            <w:spacing w:line="360" w:lineRule="auto"/>
            <w:textAlignment w:val="auto"/>
            <w:rPr>
              <w:sz w:val="36"/>
              <w:szCs w:val="36"/>
            </w:rPr>
          </w:pPr>
          <w:r>
            <w:rPr>
              <w:rFonts w:hint="eastAsia" w:ascii="仿宋" w:hAnsi="仿宋" w:eastAsia="仿宋" w:cs="仿宋"/>
              <w:sz w:val="36"/>
              <w:szCs w:val="36"/>
            </w:rPr>
            <w:fldChar w:fldCharType="begin"/>
          </w:r>
          <w:r>
            <w:rPr>
              <w:rFonts w:hint="eastAsia" w:ascii="仿宋" w:hAnsi="仿宋" w:eastAsia="仿宋" w:cs="仿宋"/>
              <w:sz w:val="36"/>
              <w:szCs w:val="36"/>
            </w:rPr>
            <w:instrText xml:space="preserve">TOC \o "1-1" \h \u </w:instrText>
          </w:r>
          <w:r>
            <w:rPr>
              <w:rFonts w:hint="eastAsia" w:ascii="仿宋" w:hAnsi="仿宋" w:eastAsia="仿宋" w:cs="仿宋"/>
              <w:sz w:val="36"/>
              <w:szCs w:val="36"/>
            </w:rPr>
            <w:fldChar w:fldCharType="separate"/>
          </w:r>
        </w:p>
        <w:p>
          <w:pPr>
            <w:pStyle w:val="30"/>
            <w:keepNext w:val="0"/>
            <w:keepLines w:val="0"/>
            <w:pageBreakBefore w:val="0"/>
            <w:tabs>
              <w:tab w:val="right" w:leader="dot" w:pos="9070"/>
            </w:tabs>
            <w:kinsoku/>
            <w:wordWrap/>
            <w:overflowPunct/>
            <w:topLinePunct w:val="0"/>
            <w:autoSpaceDE/>
            <w:autoSpaceDN/>
            <w:bidi w:val="0"/>
            <w:adjustRightInd/>
            <w:snapToGrid/>
            <w:spacing w:line="360" w:lineRule="auto"/>
            <w:textAlignment w:val="auto"/>
            <w:rPr>
              <w:sz w:val="36"/>
              <w:szCs w:val="36"/>
            </w:rPr>
          </w:pPr>
          <w:r>
            <w:rPr>
              <w:rFonts w:hint="eastAsia" w:ascii="仿宋" w:hAnsi="仿宋" w:eastAsia="仿宋" w:cs="仿宋"/>
              <w:sz w:val="36"/>
              <w:szCs w:val="36"/>
            </w:rPr>
            <w:fldChar w:fldCharType="begin"/>
          </w:r>
          <w:r>
            <w:rPr>
              <w:rFonts w:hint="eastAsia" w:ascii="仿宋" w:hAnsi="仿宋" w:eastAsia="仿宋" w:cs="仿宋"/>
              <w:sz w:val="36"/>
              <w:szCs w:val="36"/>
            </w:rPr>
            <w:instrText xml:space="preserve"> HYPERLINK \l _Toc23417 </w:instrText>
          </w:r>
          <w:r>
            <w:rPr>
              <w:rFonts w:hint="eastAsia" w:ascii="仿宋" w:hAnsi="仿宋" w:eastAsia="仿宋" w:cs="仿宋"/>
              <w:sz w:val="36"/>
              <w:szCs w:val="36"/>
            </w:rPr>
            <w:fldChar w:fldCharType="separate"/>
          </w:r>
          <w:r>
            <w:rPr>
              <w:rFonts w:hint="eastAsia" w:ascii="仿宋" w:hAnsi="仿宋" w:eastAsia="仿宋" w:cs="仿宋"/>
              <w:snapToGrid w:val="0"/>
              <w:kern w:val="44"/>
              <w:sz w:val="36"/>
              <w:szCs w:val="36"/>
              <w:lang w:val="en-US" w:eastAsia="zh-CN" w:bidi="ar-SA"/>
            </w:rPr>
            <w:t>第一部分   询价公告</w:t>
          </w:r>
          <w:r>
            <w:rPr>
              <w:sz w:val="36"/>
              <w:szCs w:val="36"/>
            </w:rPr>
            <w:tab/>
          </w:r>
          <w:r>
            <w:rPr>
              <w:sz w:val="36"/>
              <w:szCs w:val="36"/>
            </w:rPr>
            <w:fldChar w:fldCharType="begin"/>
          </w:r>
          <w:r>
            <w:rPr>
              <w:sz w:val="36"/>
              <w:szCs w:val="36"/>
            </w:rPr>
            <w:instrText xml:space="preserve"> PAGEREF _Toc23417 \h </w:instrText>
          </w:r>
          <w:r>
            <w:rPr>
              <w:sz w:val="36"/>
              <w:szCs w:val="36"/>
            </w:rPr>
            <w:fldChar w:fldCharType="separate"/>
          </w:r>
          <w:r>
            <w:rPr>
              <w:sz w:val="36"/>
              <w:szCs w:val="36"/>
            </w:rPr>
            <w:t>3</w:t>
          </w:r>
          <w:r>
            <w:rPr>
              <w:sz w:val="36"/>
              <w:szCs w:val="36"/>
            </w:rPr>
            <w:fldChar w:fldCharType="end"/>
          </w:r>
          <w:r>
            <w:rPr>
              <w:rFonts w:hint="eastAsia" w:ascii="仿宋" w:hAnsi="仿宋" w:eastAsia="仿宋" w:cs="仿宋"/>
              <w:sz w:val="36"/>
              <w:szCs w:val="36"/>
            </w:rPr>
            <w:fldChar w:fldCharType="end"/>
          </w:r>
        </w:p>
        <w:p>
          <w:pPr>
            <w:pStyle w:val="30"/>
            <w:keepNext w:val="0"/>
            <w:keepLines w:val="0"/>
            <w:pageBreakBefore w:val="0"/>
            <w:widowControl/>
            <w:tabs>
              <w:tab w:val="right" w:leader="dot" w:pos="9070"/>
            </w:tabs>
            <w:kinsoku/>
            <w:wordWrap/>
            <w:overflowPunct/>
            <w:topLinePunct w:val="0"/>
            <w:autoSpaceDE/>
            <w:autoSpaceDN/>
            <w:bidi w:val="0"/>
            <w:adjustRightInd/>
            <w:snapToGrid/>
            <w:spacing w:line="360" w:lineRule="auto"/>
            <w:textAlignment w:val="auto"/>
            <w:rPr>
              <w:sz w:val="36"/>
              <w:szCs w:val="36"/>
            </w:rPr>
          </w:pPr>
          <w:r>
            <w:rPr>
              <w:rFonts w:hint="eastAsia" w:ascii="仿宋" w:hAnsi="仿宋" w:eastAsia="仿宋" w:cs="仿宋"/>
              <w:sz w:val="36"/>
              <w:szCs w:val="36"/>
            </w:rPr>
            <w:fldChar w:fldCharType="begin"/>
          </w:r>
          <w:r>
            <w:rPr>
              <w:rFonts w:hint="eastAsia" w:ascii="仿宋" w:hAnsi="仿宋" w:eastAsia="仿宋" w:cs="仿宋"/>
              <w:sz w:val="36"/>
              <w:szCs w:val="36"/>
            </w:rPr>
            <w:instrText xml:space="preserve"> HYPERLINK \l _Toc978 </w:instrText>
          </w:r>
          <w:r>
            <w:rPr>
              <w:rFonts w:hint="eastAsia" w:ascii="仿宋" w:hAnsi="仿宋" w:eastAsia="仿宋" w:cs="仿宋"/>
              <w:sz w:val="36"/>
              <w:szCs w:val="36"/>
            </w:rPr>
            <w:fldChar w:fldCharType="separate"/>
          </w:r>
          <w:r>
            <w:rPr>
              <w:rFonts w:hint="eastAsia" w:ascii="仿宋" w:hAnsi="仿宋" w:eastAsia="仿宋" w:cs="仿宋"/>
              <w:snapToGrid w:val="0"/>
              <w:kern w:val="44"/>
              <w:sz w:val="36"/>
              <w:szCs w:val="36"/>
              <w:lang w:val="en-US" w:eastAsia="zh-CN" w:bidi="ar-SA"/>
            </w:rPr>
            <w:t>第二部分   询价须知</w:t>
          </w:r>
          <w:r>
            <w:rPr>
              <w:sz w:val="36"/>
              <w:szCs w:val="36"/>
            </w:rPr>
            <w:tab/>
          </w:r>
          <w:r>
            <w:rPr>
              <w:sz w:val="36"/>
              <w:szCs w:val="36"/>
            </w:rPr>
            <w:fldChar w:fldCharType="begin"/>
          </w:r>
          <w:r>
            <w:rPr>
              <w:sz w:val="36"/>
              <w:szCs w:val="36"/>
            </w:rPr>
            <w:instrText xml:space="preserve"> PAGEREF _Toc978 \h </w:instrText>
          </w:r>
          <w:r>
            <w:rPr>
              <w:sz w:val="36"/>
              <w:szCs w:val="36"/>
            </w:rPr>
            <w:fldChar w:fldCharType="separate"/>
          </w:r>
          <w:r>
            <w:rPr>
              <w:sz w:val="36"/>
              <w:szCs w:val="36"/>
            </w:rPr>
            <w:t>7</w:t>
          </w:r>
          <w:r>
            <w:rPr>
              <w:sz w:val="36"/>
              <w:szCs w:val="36"/>
            </w:rPr>
            <w:fldChar w:fldCharType="end"/>
          </w:r>
          <w:r>
            <w:rPr>
              <w:rFonts w:hint="eastAsia" w:ascii="仿宋" w:hAnsi="仿宋" w:eastAsia="仿宋" w:cs="仿宋"/>
              <w:sz w:val="36"/>
              <w:szCs w:val="36"/>
            </w:rPr>
            <w:fldChar w:fldCharType="end"/>
          </w:r>
        </w:p>
        <w:p>
          <w:pPr>
            <w:pStyle w:val="30"/>
            <w:keepNext w:val="0"/>
            <w:keepLines w:val="0"/>
            <w:pageBreakBefore w:val="0"/>
            <w:tabs>
              <w:tab w:val="right" w:leader="dot" w:pos="9070"/>
            </w:tabs>
            <w:kinsoku/>
            <w:wordWrap/>
            <w:overflowPunct/>
            <w:topLinePunct w:val="0"/>
            <w:autoSpaceDE/>
            <w:autoSpaceDN/>
            <w:bidi w:val="0"/>
            <w:adjustRightInd/>
            <w:snapToGrid/>
            <w:spacing w:line="360" w:lineRule="auto"/>
            <w:textAlignment w:val="auto"/>
            <w:rPr>
              <w:sz w:val="36"/>
              <w:szCs w:val="36"/>
            </w:rPr>
          </w:pPr>
          <w:r>
            <w:rPr>
              <w:rFonts w:hint="eastAsia" w:ascii="仿宋" w:hAnsi="仿宋" w:eastAsia="仿宋" w:cs="仿宋"/>
              <w:sz w:val="36"/>
              <w:szCs w:val="36"/>
            </w:rPr>
            <w:fldChar w:fldCharType="begin"/>
          </w:r>
          <w:r>
            <w:rPr>
              <w:rFonts w:hint="eastAsia" w:ascii="仿宋" w:hAnsi="仿宋" w:eastAsia="仿宋" w:cs="仿宋"/>
              <w:sz w:val="36"/>
              <w:szCs w:val="36"/>
            </w:rPr>
            <w:instrText xml:space="preserve"> HYPERLINK \l _Toc32584 </w:instrText>
          </w:r>
          <w:r>
            <w:rPr>
              <w:rFonts w:hint="eastAsia" w:ascii="仿宋" w:hAnsi="仿宋" w:eastAsia="仿宋" w:cs="仿宋"/>
              <w:sz w:val="36"/>
              <w:szCs w:val="36"/>
            </w:rPr>
            <w:fldChar w:fldCharType="separate"/>
          </w:r>
          <w:r>
            <w:rPr>
              <w:rFonts w:hint="eastAsia" w:ascii="仿宋" w:hAnsi="仿宋" w:eastAsia="仿宋" w:cs="仿宋"/>
              <w:snapToGrid w:val="0"/>
              <w:sz w:val="36"/>
              <w:szCs w:val="36"/>
            </w:rPr>
            <w:t>第三部分   询价内容</w:t>
          </w:r>
          <w:r>
            <w:rPr>
              <w:sz w:val="36"/>
              <w:szCs w:val="36"/>
            </w:rPr>
            <w:tab/>
          </w:r>
          <w:r>
            <w:rPr>
              <w:sz w:val="36"/>
              <w:szCs w:val="36"/>
            </w:rPr>
            <w:fldChar w:fldCharType="begin"/>
          </w:r>
          <w:r>
            <w:rPr>
              <w:sz w:val="36"/>
              <w:szCs w:val="36"/>
            </w:rPr>
            <w:instrText xml:space="preserve"> PAGEREF _Toc32584 \h </w:instrText>
          </w:r>
          <w:r>
            <w:rPr>
              <w:sz w:val="36"/>
              <w:szCs w:val="36"/>
            </w:rPr>
            <w:fldChar w:fldCharType="separate"/>
          </w:r>
          <w:r>
            <w:rPr>
              <w:sz w:val="36"/>
              <w:szCs w:val="36"/>
            </w:rPr>
            <w:t>12</w:t>
          </w:r>
          <w:r>
            <w:rPr>
              <w:sz w:val="36"/>
              <w:szCs w:val="36"/>
            </w:rPr>
            <w:fldChar w:fldCharType="end"/>
          </w:r>
          <w:r>
            <w:rPr>
              <w:rFonts w:hint="eastAsia" w:ascii="仿宋" w:hAnsi="仿宋" w:eastAsia="仿宋" w:cs="仿宋"/>
              <w:sz w:val="36"/>
              <w:szCs w:val="36"/>
            </w:rPr>
            <w:fldChar w:fldCharType="end"/>
          </w:r>
        </w:p>
        <w:p>
          <w:pPr>
            <w:pStyle w:val="30"/>
            <w:keepNext w:val="0"/>
            <w:keepLines w:val="0"/>
            <w:pageBreakBefore w:val="0"/>
            <w:tabs>
              <w:tab w:val="right" w:leader="dot" w:pos="9070"/>
            </w:tabs>
            <w:kinsoku/>
            <w:wordWrap/>
            <w:overflowPunct/>
            <w:topLinePunct w:val="0"/>
            <w:autoSpaceDE/>
            <w:autoSpaceDN/>
            <w:bidi w:val="0"/>
            <w:adjustRightInd/>
            <w:snapToGrid/>
            <w:spacing w:line="360" w:lineRule="auto"/>
            <w:textAlignment w:val="auto"/>
            <w:rPr>
              <w:sz w:val="36"/>
              <w:szCs w:val="36"/>
            </w:rPr>
          </w:pPr>
          <w:r>
            <w:rPr>
              <w:rFonts w:hint="eastAsia" w:ascii="仿宋" w:hAnsi="仿宋" w:eastAsia="仿宋" w:cs="仿宋"/>
              <w:sz w:val="36"/>
              <w:szCs w:val="36"/>
            </w:rPr>
            <w:fldChar w:fldCharType="begin"/>
          </w:r>
          <w:r>
            <w:rPr>
              <w:rFonts w:hint="eastAsia" w:ascii="仿宋" w:hAnsi="仿宋" w:eastAsia="仿宋" w:cs="仿宋"/>
              <w:sz w:val="36"/>
              <w:szCs w:val="36"/>
            </w:rPr>
            <w:instrText xml:space="preserve"> HYPERLINK \l _Toc8146 </w:instrText>
          </w:r>
          <w:r>
            <w:rPr>
              <w:rFonts w:hint="eastAsia" w:ascii="仿宋" w:hAnsi="仿宋" w:eastAsia="仿宋" w:cs="仿宋"/>
              <w:sz w:val="36"/>
              <w:szCs w:val="36"/>
            </w:rPr>
            <w:fldChar w:fldCharType="separate"/>
          </w:r>
          <w:r>
            <w:rPr>
              <w:rFonts w:hint="eastAsia" w:ascii="仿宋" w:hAnsi="仿宋" w:eastAsia="仿宋" w:cs="仿宋"/>
              <w:snapToGrid w:val="0"/>
              <w:sz w:val="36"/>
              <w:szCs w:val="36"/>
            </w:rPr>
            <w:t>第四部分   报价文件格式</w:t>
          </w:r>
          <w:r>
            <w:rPr>
              <w:sz w:val="36"/>
              <w:szCs w:val="36"/>
            </w:rPr>
            <w:tab/>
          </w:r>
          <w:r>
            <w:rPr>
              <w:sz w:val="36"/>
              <w:szCs w:val="36"/>
            </w:rPr>
            <w:fldChar w:fldCharType="begin"/>
          </w:r>
          <w:r>
            <w:rPr>
              <w:sz w:val="36"/>
              <w:szCs w:val="36"/>
            </w:rPr>
            <w:instrText xml:space="preserve"> PAGEREF _Toc8146 \h </w:instrText>
          </w:r>
          <w:r>
            <w:rPr>
              <w:sz w:val="36"/>
              <w:szCs w:val="36"/>
            </w:rPr>
            <w:fldChar w:fldCharType="separate"/>
          </w:r>
          <w:r>
            <w:rPr>
              <w:sz w:val="36"/>
              <w:szCs w:val="36"/>
            </w:rPr>
            <w:t>14</w:t>
          </w:r>
          <w:r>
            <w:rPr>
              <w:sz w:val="36"/>
              <w:szCs w:val="36"/>
            </w:rPr>
            <w:fldChar w:fldCharType="end"/>
          </w:r>
          <w:r>
            <w:rPr>
              <w:rFonts w:hint="eastAsia" w:ascii="仿宋" w:hAnsi="仿宋" w:eastAsia="仿宋" w:cs="仿宋"/>
              <w:sz w:val="36"/>
              <w:szCs w:val="36"/>
            </w:rPr>
            <w:fldChar w:fldCharType="end"/>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sz w:val="36"/>
              <w:szCs w:val="36"/>
            </w:rPr>
          </w:pPr>
          <w:r>
            <w:rPr>
              <w:rFonts w:hint="eastAsia" w:ascii="仿宋" w:hAnsi="仿宋" w:eastAsia="仿宋" w:cs="仿宋"/>
              <w:sz w:val="36"/>
              <w:szCs w:val="36"/>
            </w:rPr>
            <w:fldChar w:fldCharType="end"/>
          </w:r>
        </w:p>
      </w:sdtContent>
    </w:sdt>
    <w:p>
      <w:pPr>
        <w:rPr>
          <w:rFonts w:hint="eastAsia" w:ascii="仿宋" w:hAnsi="仿宋" w:eastAsia="仿宋" w:cs="仿宋"/>
          <w:sz w:val="36"/>
        </w:rPr>
      </w:pP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outlineLvl w:val="0"/>
        <w:rPr>
          <w:rFonts w:hint="eastAsia" w:ascii="仿宋" w:hAnsi="仿宋" w:eastAsia="仿宋" w:cs="仿宋"/>
          <w:snapToGrid w:val="0"/>
          <w:sz w:val="30"/>
          <w:szCs w:val="30"/>
        </w:rPr>
      </w:pPr>
      <w:r>
        <w:rPr>
          <w:rFonts w:hint="eastAsia" w:ascii="仿宋" w:hAnsi="仿宋" w:eastAsia="仿宋" w:cs="仿宋"/>
          <w:sz w:val="32"/>
          <w:szCs w:val="32"/>
        </w:rPr>
        <w:br w:type="page"/>
      </w:r>
      <w:bookmarkStart w:id="4" w:name="_Toc530583878"/>
      <w:bookmarkStart w:id="5" w:name="_Toc530583921"/>
      <w:bookmarkStart w:id="6" w:name="_Toc23417"/>
      <w:r>
        <w:rPr>
          <w:rFonts w:hint="eastAsia" w:ascii="仿宋" w:hAnsi="仿宋" w:eastAsia="仿宋" w:cs="仿宋"/>
          <w:b/>
          <w:snapToGrid w:val="0"/>
          <w:color w:val="000000"/>
          <w:kern w:val="44"/>
          <w:sz w:val="44"/>
          <w:szCs w:val="44"/>
          <w:lang w:val="en-US" w:eastAsia="zh-CN" w:bidi="ar-SA"/>
        </w:rPr>
        <w:t>第一部分   询价公告</w:t>
      </w:r>
      <w:bookmarkEnd w:id="4"/>
      <w:bookmarkEnd w:id="5"/>
      <w:bookmarkEnd w:id="6"/>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 w:hAnsi="仿宋" w:eastAsia="仿宋" w:cs="仿宋"/>
          <w:sz w:val="30"/>
          <w:szCs w:val="30"/>
        </w:rPr>
      </w:pPr>
      <w:r>
        <w:rPr>
          <w:rFonts w:hint="eastAsia" w:ascii="仿宋" w:hAnsi="仿宋" w:eastAsia="仿宋" w:cs="仿宋"/>
          <w:sz w:val="30"/>
          <w:szCs w:val="30"/>
        </w:rPr>
        <w:t>杭州临江环境能源有限公司</w:t>
      </w:r>
      <w:r>
        <w:rPr>
          <w:rFonts w:hint="eastAsia" w:ascii="仿宋" w:hAnsi="仿宋" w:eastAsia="仿宋" w:cs="仿宋"/>
          <w:sz w:val="30"/>
          <w:szCs w:val="30"/>
          <w:lang w:eastAsia="zh-CN"/>
        </w:rPr>
        <w:t>三固项目在</w:t>
      </w:r>
      <w:r>
        <w:rPr>
          <w:rFonts w:hint="eastAsia" w:ascii="仿宋" w:hAnsi="仿宋" w:eastAsia="仿宋" w:cs="仿宋"/>
          <w:sz w:val="30"/>
          <w:szCs w:val="30"/>
        </w:rPr>
        <w:t>日常</w:t>
      </w:r>
      <w:r>
        <w:rPr>
          <w:rFonts w:hint="eastAsia" w:ascii="仿宋" w:hAnsi="仿宋" w:eastAsia="仿宋" w:cs="仿宋"/>
          <w:sz w:val="30"/>
          <w:szCs w:val="30"/>
          <w:lang w:eastAsia="zh-CN"/>
        </w:rPr>
        <w:t>运行中会产生焚烧后废铁</w:t>
      </w:r>
      <w:r>
        <w:rPr>
          <w:rFonts w:hint="eastAsia" w:ascii="仿宋" w:hAnsi="仿宋" w:eastAsia="仿宋" w:cs="仿宋"/>
          <w:sz w:val="30"/>
          <w:szCs w:val="30"/>
        </w:rPr>
        <w:t>，</w:t>
      </w:r>
      <w:r>
        <w:rPr>
          <w:rFonts w:hint="eastAsia" w:ascii="仿宋" w:hAnsi="仿宋" w:eastAsia="仿宋" w:cs="仿宋"/>
          <w:sz w:val="30"/>
          <w:szCs w:val="30"/>
          <w:lang w:eastAsia="zh-CN"/>
        </w:rPr>
        <w:t>经磁选、筛分后，该部分废铁经高温焚烧后具有一定的残值，现需要对焚烧后废铁委外回收处置。</w:t>
      </w:r>
      <w:r>
        <w:rPr>
          <w:rFonts w:hint="eastAsia" w:ascii="仿宋" w:hAnsi="仿宋" w:eastAsia="仿宋" w:cs="仿宋"/>
          <w:sz w:val="30"/>
          <w:szCs w:val="30"/>
        </w:rPr>
        <w:t>为了保护和改善环境，</w:t>
      </w:r>
      <w:r>
        <w:rPr>
          <w:rFonts w:hint="eastAsia" w:ascii="仿宋" w:hAnsi="仿宋" w:eastAsia="仿宋" w:cs="仿宋"/>
          <w:sz w:val="30"/>
          <w:szCs w:val="30"/>
          <w:lang w:eastAsia="zh-CN"/>
        </w:rPr>
        <w:t>采购人</w:t>
      </w:r>
      <w:r>
        <w:rPr>
          <w:rFonts w:hint="eastAsia" w:ascii="仿宋" w:hAnsi="仿宋" w:eastAsia="仿宋" w:cs="仿宋"/>
          <w:sz w:val="30"/>
          <w:szCs w:val="30"/>
        </w:rPr>
        <w:t>的焚烧后废</w:t>
      </w:r>
      <w:r>
        <w:rPr>
          <w:rFonts w:hint="eastAsia" w:ascii="仿宋" w:hAnsi="仿宋" w:eastAsia="仿宋" w:cs="仿宋"/>
          <w:sz w:val="30"/>
          <w:szCs w:val="30"/>
          <w:lang w:eastAsia="zh-CN"/>
        </w:rPr>
        <w:t>铁</w:t>
      </w:r>
      <w:r>
        <w:rPr>
          <w:rFonts w:hint="eastAsia" w:ascii="仿宋" w:hAnsi="仿宋" w:eastAsia="仿宋" w:cs="仿宋"/>
          <w:sz w:val="30"/>
          <w:szCs w:val="30"/>
        </w:rPr>
        <w:t>委托给</w:t>
      </w:r>
      <w:r>
        <w:rPr>
          <w:rFonts w:hint="eastAsia" w:ascii="仿宋" w:hAnsi="仿宋" w:eastAsia="仿宋" w:cs="仿宋"/>
          <w:sz w:val="30"/>
          <w:szCs w:val="30"/>
          <w:lang w:eastAsia="zh-CN"/>
        </w:rPr>
        <w:t>有处置资质的处置单位</w:t>
      </w:r>
      <w:r>
        <w:rPr>
          <w:rFonts w:hint="eastAsia" w:ascii="仿宋" w:hAnsi="仿宋" w:eastAsia="仿宋" w:cs="仿宋"/>
          <w:sz w:val="30"/>
          <w:szCs w:val="30"/>
        </w:rPr>
        <w:t>安全处理</w:t>
      </w:r>
      <w:r>
        <w:rPr>
          <w:rFonts w:hint="eastAsia" w:ascii="仿宋" w:hAnsi="仿宋" w:eastAsia="仿宋" w:cs="仿宋"/>
          <w:sz w:val="30"/>
          <w:szCs w:val="30"/>
          <w:lang w:val="en-US" w:eastAsia="zh-CN"/>
        </w:rPr>
        <w:t>利用，并给与采购人部分回收补贴费用，</w:t>
      </w:r>
      <w:r>
        <w:rPr>
          <w:rFonts w:hint="eastAsia" w:ascii="仿宋" w:hAnsi="仿宋" w:eastAsia="仿宋" w:cs="仿宋"/>
          <w:sz w:val="30"/>
          <w:szCs w:val="30"/>
        </w:rPr>
        <w:t>欢迎符合要求的</w:t>
      </w:r>
      <w:r>
        <w:rPr>
          <w:rFonts w:hint="eastAsia" w:ascii="仿宋" w:hAnsi="仿宋" w:eastAsia="仿宋" w:cs="仿宋"/>
          <w:sz w:val="30"/>
          <w:szCs w:val="30"/>
          <w:lang w:eastAsia="zh-CN"/>
        </w:rPr>
        <w:t>报价人</w:t>
      </w:r>
      <w:r>
        <w:rPr>
          <w:rFonts w:hint="eastAsia" w:ascii="仿宋" w:hAnsi="仿宋" w:eastAsia="仿宋" w:cs="仿宋"/>
          <w:sz w:val="30"/>
          <w:szCs w:val="30"/>
        </w:rPr>
        <w:t>积极参与。</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02" w:firstLineChars="200"/>
        <w:jc w:val="left"/>
        <w:textAlignment w:val="baseline"/>
        <w:rPr>
          <w:rFonts w:hint="eastAsia" w:ascii="仿宋" w:hAnsi="仿宋" w:eastAsia="仿宋" w:cs="仿宋"/>
          <w:b/>
          <w:bCs/>
          <w:sz w:val="30"/>
          <w:szCs w:val="30"/>
        </w:rPr>
      </w:pPr>
      <w:r>
        <w:rPr>
          <w:rFonts w:hint="eastAsia" w:ascii="仿宋" w:hAnsi="仿宋" w:eastAsia="仿宋" w:cs="仿宋"/>
          <w:b/>
          <w:bCs/>
          <w:sz w:val="30"/>
          <w:szCs w:val="30"/>
          <w:lang w:eastAsia="zh-CN"/>
        </w:rPr>
        <w:t>一、</w:t>
      </w:r>
      <w:r>
        <w:rPr>
          <w:rFonts w:hint="eastAsia" w:ascii="仿宋" w:hAnsi="仿宋" w:eastAsia="仿宋" w:cs="仿宋"/>
          <w:b/>
          <w:bCs/>
          <w:sz w:val="30"/>
          <w:szCs w:val="30"/>
        </w:rPr>
        <w:t>采购内容及相关说明。</w:t>
      </w:r>
    </w:p>
    <w:p>
      <w:pPr>
        <w:pStyle w:val="2"/>
        <w:keepNext w:val="0"/>
        <w:keepLines w:val="0"/>
        <w:pageBreakBefore w:val="0"/>
        <w:widowControl w:val="0"/>
        <w:kinsoku/>
        <w:wordWrap/>
        <w:overflowPunct/>
        <w:topLinePunct w:val="0"/>
        <w:autoSpaceDE/>
        <w:autoSpaceDN/>
        <w:bidi w:val="0"/>
        <w:spacing w:line="360" w:lineRule="auto"/>
        <w:ind w:firstLine="600" w:firstLineChars="200"/>
        <w:rPr>
          <w:rFonts w:hint="eastAsia" w:ascii="仿宋" w:hAnsi="仿宋" w:eastAsia="仿宋" w:cs="仿宋"/>
          <w:b w:val="0"/>
          <w:caps w:val="0"/>
          <w:sz w:val="30"/>
          <w:szCs w:val="30"/>
          <w:lang w:val="en-US" w:eastAsia="zh-CN"/>
        </w:rPr>
      </w:pPr>
      <w:r>
        <w:rPr>
          <w:rFonts w:hint="eastAsia" w:ascii="仿宋" w:hAnsi="仿宋" w:eastAsia="仿宋" w:cs="仿宋"/>
          <w:b w:val="0"/>
          <w:caps w:val="0"/>
          <w:sz w:val="30"/>
          <w:szCs w:val="30"/>
        </w:rPr>
        <w:t>1.项目编号：</w:t>
      </w:r>
      <w:r>
        <w:rPr>
          <w:rFonts w:hint="default" w:ascii="仿宋" w:hAnsi="仿宋" w:eastAsia="仿宋" w:cs="仿宋"/>
          <w:b w:val="0"/>
          <w:caps w:val="0"/>
          <w:sz w:val="30"/>
          <w:szCs w:val="30"/>
          <w:lang w:val="en-US" w:eastAsia="zh-CN"/>
        </w:rPr>
        <w:t>202303009</w:t>
      </w:r>
      <w:r>
        <w:rPr>
          <w:rFonts w:hint="eastAsia" w:ascii="仿宋" w:hAnsi="仿宋" w:eastAsia="仿宋" w:cs="仿宋"/>
          <w:b w:val="0"/>
          <w:caps w:val="0"/>
          <w:sz w:val="30"/>
          <w:szCs w:val="30"/>
          <w:lang w:val="en-US" w:eastAsia="zh-CN"/>
        </w:rPr>
        <w:t>；</w:t>
      </w:r>
    </w:p>
    <w:p>
      <w:pPr>
        <w:pStyle w:val="2"/>
        <w:keepNext w:val="0"/>
        <w:keepLines w:val="0"/>
        <w:pageBreakBefore w:val="0"/>
        <w:widowControl w:val="0"/>
        <w:kinsoku/>
        <w:wordWrap/>
        <w:overflowPunct/>
        <w:topLinePunct w:val="0"/>
        <w:autoSpaceDE/>
        <w:autoSpaceDN/>
        <w:bidi w:val="0"/>
        <w:spacing w:line="360" w:lineRule="auto"/>
        <w:ind w:firstLine="600" w:firstLineChars="200"/>
        <w:rPr>
          <w:rFonts w:hint="eastAsia" w:ascii="仿宋" w:hAnsi="仿宋" w:eastAsia="仿宋" w:cs="仿宋"/>
          <w:b w:val="0"/>
          <w:caps w:val="0"/>
          <w:sz w:val="30"/>
          <w:szCs w:val="30"/>
          <w:lang w:val="en-US" w:eastAsia="zh-CN"/>
        </w:rPr>
      </w:pPr>
      <w:r>
        <w:rPr>
          <w:rFonts w:hint="eastAsia" w:ascii="仿宋" w:hAnsi="仿宋" w:eastAsia="仿宋" w:cs="仿宋"/>
          <w:b w:val="0"/>
          <w:caps w:val="0"/>
          <w:sz w:val="30"/>
          <w:szCs w:val="30"/>
        </w:rPr>
        <w:t>2.</w:t>
      </w:r>
      <w:r>
        <w:rPr>
          <w:rFonts w:hint="eastAsia" w:ascii="仿宋" w:hAnsi="仿宋" w:eastAsia="仿宋" w:cs="仿宋"/>
          <w:b w:val="0"/>
          <w:caps w:val="0"/>
          <w:sz w:val="30"/>
          <w:szCs w:val="30"/>
          <w:lang w:eastAsia="zh-CN"/>
        </w:rPr>
        <w:t>处置内容及数量</w:t>
      </w:r>
      <w:r>
        <w:rPr>
          <w:rFonts w:hint="eastAsia" w:ascii="仿宋" w:hAnsi="仿宋" w:eastAsia="仿宋" w:cs="仿宋"/>
          <w:b w:val="0"/>
          <w:caps w:val="0"/>
          <w:sz w:val="30"/>
          <w:szCs w:val="30"/>
        </w:rPr>
        <w:t>：</w:t>
      </w:r>
      <w:r>
        <w:rPr>
          <w:rFonts w:hint="eastAsia" w:ascii="仿宋" w:hAnsi="仿宋" w:eastAsia="仿宋" w:cs="仿宋"/>
          <w:b w:val="0"/>
          <w:caps w:val="0"/>
          <w:sz w:val="30"/>
          <w:szCs w:val="30"/>
          <w:lang w:eastAsia="zh-CN"/>
        </w:rPr>
        <w:t>焚烧后废铁，预估</w:t>
      </w:r>
      <w:r>
        <w:rPr>
          <w:rFonts w:hint="eastAsia" w:ascii="仿宋" w:hAnsi="仿宋" w:eastAsia="仿宋" w:cs="仿宋"/>
          <w:b w:val="0"/>
          <w:caps w:val="0"/>
          <w:sz w:val="30"/>
          <w:szCs w:val="30"/>
          <w:lang w:val="en-US" w:eastAsia="zh-CN"/>
        </w:rPr>
        <w:t>1000吨；筛分分选后吨袋包装。</w:t>
      </w:r>
    </w:p>
    <w:p>
      <w:pPr>
        <w:keepNext w:val="0"/>
        <w:keepLines w:val="0"/>
        <w:pageBreakBefore w:val="0"/>
        <w:widowControl w:val="0"/>
        <w:kinsoku/>
        <w:wordWrap/>
        <w:overflowPunct/>
        <w:topLinePunct w:val="0"/>
        <w:autoSpaceDE/>
        <w:autoSpaceDN/>
        <w:bidi w:val="0"/>
        <w:spacing w:line="360" w:lineRule="auto"/>
        <w:rPr>
          <w:rFonts w:hint="eastAsia" w:ascii="仿宋" w:hAnsi="仿宋" w:eastAsia="仿宋" w:cs="仿宋"/>
          <w:b w:val="0"/>
          <w:caps w:val="0"/>
          <w:kern w:val="2"/>
          <w:sz w:val="30"/>
          <w:szCs w:val="30"/>
          <w:lang w:val="en-US" w:eastAsia="zh-CN" w:bidi="ar-SA"/>
        </w:rPr>
      </w:pPr>
      <w:r>
        <w:rPr>
          <w:rFonts w:hint="eastAsia" w:ascii="仿宋" w:hAnsi="仿宋" w:eastAsia="仿宋" w:cs="仿宋"/>
          <w:b w:val="0"/>
          <w:caps w:val="0"/>
          <w:sz w:val="30"/>
          <w:szCs w:val="30"/>
          <w:lang w:val="en-US" w:eastAsia="zh-CN"/>
        </w:rPr>
        <w:t xml:space="preserve">    3.危废代码：</w:t>
      </w:r>
      <w:r>
        <w:rPr>
          <w:rFonts w:hint="eastAsia" w:ascii="仿宋" w:hAnsi="仿宋" w:eastAsia="仿宋" w:cs="仿宋"/>
          <w:b w:val="0"/>
          <w:caps w:val="0"/>
          <w:kern w:val="2"/>
          <w:sz w:val="30"/>
          <w:szCs w:val="30"/>
          <w:lang w:val="en-US" w:eastAsia="zh-CN" w:bidi="ar-SA"/>
        </w:rPr>
        <w:t>772-003-18；</w:t>
      </w:r>
    </w:p>
    <w:p>
      <w:pPr>
        <w:pStyle w:val="2"/>
        <w:keepNext w:val="0"/>
        <w:keepLines w:val="0"/>
        <w:pageBreakBefore w:val="0"/>
        <w:widowControl w:val="0"/>
        <w:kinsoku/>
        <w:wordWrap/>
        <w:overflowPunct/>
        <w:topLinePunct w:val="0"/>
        <w:autoSpaceDE/>
        <w:autoSpaceDN/>
        <w:bidi w:val="0"/>
        <w:spacing w:line="360" w:lineRule="auto"/>
        <w:ind w:firstLine="600" w:firstLineChars="200"/>
        <w:rPr>
          <w:rFonts w:hint="eastAsia" w:ascii="仿宋" w:hAnsi="仿宋" w:eastAsia="仿宋" w:cs="仿宋"/>
          <w:b w:val="0"/>
          <w:caps w:val="0"/>
          <w:sz w:val="30"/>
          <w:szCs w:val="30"/>
          <w:lang w:eastAsia="zh-CN"/>
        </w:rPr>
      </w:pPr>
      <w:r>
        <w:rPr>
          <w:rFonts w:hint="eastAsia" w:ascii="仿宋" w:hAnsi="仿宋" w:eastAsia="仿宋" w:cs="仿宋"/>
          <w:b w:val="0"/>
          <w:caps w:val="0"/>
          <w:sz w:val="30"/>
          <w:szCs w:val="30"/>
          <w:lang w:val="en-US" w:eastAsia="zh-CN"/>
        </w:rPr>
        <w:t>4.本项目回收补贴单价不低于200元/吨，预计总金额不低于20</w:t>
      </w:r>
      <w:r>
        <w:rPr>
          <w:rFonts w:hint="eastAsia" w:ascii="仿宋" w:hAnsi="仿宋" w:eastAsia="仿宋" w:cs="仿宋"/>
          <w:b w:val="0"/>
          <w:caps w:val="0"/>
          <w:sz w:val="30"/>
          <w:szCs w:val="30"/>
          <w:lang w:eastAsia="zh-CN"/>
        </w:rPr>
        <w:t>万元；</w:t>
      </w:r>
    </w:p>
    <w:p>
      <w:pPr>
        <w:pStyle w:val="2"/>
        <w:keepNext w:val="0"/>
        <w:keepLines w:val="0"/>
        <w:pageBreakBefore w:val="0"/>
        <w:widowControl w:val="0"/>
        <w:kinsoku/>
        <w:wordWrap/>
        <w:overflowPunct/>
        <w:topLinePunct w:val="0"/>
        <w:autoSpaceDE/>
        <w:autoSpaceDN/>
        <w:bidi w:val="0"/>
        <w:spacing w:line="360" w:lineRule="auto"/>
        <w:ind w:firstLine="600" w:firstLineChars="200"/>
        <w:rPr>
          <w:rFonts w:hint="eastAsia" w:ascii="仿宋" w:hAnsi="仿宋" w:eastAsia="仿宋" w:cs="仿宋"/>
          <w:b w:val="0"/>
          <w:caps w:val="0"/>
          <w:sz w:val="30"/>
          <w:szCs w:val="30"/>
          <w:lang w:val="en-US" w:eastAsia="zh-CN"/>
        </w:rPr>
      </w:pPr>
      <w:r>
        <w:rPr>
          <w:rFonts w:hint="eastAsia" w:ascii="仿宋" w:hAnsi="仿宋" w:eastAsia="仿宋" w:cs="仿宋"/>
          <w:b w:val="0"/>
          <w:caps w:val="0"/>
          <w:sz w:val="30"/>
          <w:szCs w:val="30"/>
          <w:lang w:val="en-US" w:eastAsia="zh-CN"/>
        </w:rPr>
        <w:t>5.处置有效期为6个月；</w:t>
      </w:r>
    </w:p>
    <w:p>
      <w:pPr>
        <w:pStyle w:val="2"/>
        <w:keepNext w:val="0"/>
        <w:keepLines w:val="0"/>
        <w:pageBreakBefore w:val="0"/>
        <w:widowControl w:val="0"/>
        <w:kinsoku/>
        <w:wordWrap/>
        <w:overflowPunct/>
        <w:topLinePunct w:val="0"/>
        <w:autoSpaceDE/>
        <w:autoSpaceDN/>
        <w:bidi w:val="0"/>
        <w:spacing w:line="360" w:lineRule="auto"/>
        <w:ind w:firstLine="600" w:firstLineChars="200"/>
        <w:rPr>
          <w:rFonts w:hint="eastAsia" w:ascii="仿宋" w:hAnsi="仿宋" w:eastAsia="仿宋" w:cs="仿宋"/>
          <w:b w:val="0"/>
          <w:caps w:val="0"/>
          <w:sz w:val="30"/>
          <w:szCs w:val="30"/>
          <w:lang w:eastAsia="zh-CN"/>
        </w:rPr>
      </w:pPr>
      <w:r>
        <w:rPr>
          <w:rFonts w:hint="eastAsia" w:ascii="仿宋" w:hAnsi="仿宋" w:eastAsia="仿宋" w:cs="仿宋"/>
          <w:b w:val="0"/>
          <w:caps w:val="0"/>
          <w:sz w:val="30"/>
          <w:szCs w:val="30"/>
          <w:lang w:val="en-US" w:eastAsia="zh-CN"/>
        </w:rPr>
        <w:t>6.相关政策：</w:t>
      </w:r>
      <w:r>
        <w:rPr>
          <w:rFonts w:hint="eastAsia" w:ascii="仿宋" w:hAnsi="仿宋" w:eastAsia="仿宋" w:cs="仿宋"/>
          <w:b w:val="0"/>
          <w:caps w:val="0"/>
          <w:sz w:val="30"/>
          <w:szCs w:val="30"/>
          <w:lang w:eastAsia="zh-CN"/>
        </w:rPr>
        <w:t>按国家危险废物名录（20</w:t>
      </w:r>
      <w:r>
        <w:rPr>
          <w:rFonts w:hint="eastAsia" w:ascii="仿宋" w:hAnsi="仿宋" w:eastAsia="仿宋" w:cs="仿宋"/>
          <w:b w:val="0"/>
          <w:caps w:val="0"/>
          <w:sz w:val="30"/>
          <w:szCs w:val="30"/>
          <w:lang w:val="en-US" w:eastAsia="zh-CN"/>
        </w:rPr>
        <w:t>21</w:t>
      </w:r>
      <w:r>
        <w:rPr>
          <w:rFonts w:hint="eastAsia" w:ascii="仿宋" w:hAnsi="仿宋" w:eastAsia="仿宋" w:cs="仿宋"/>
          <w:b w:val="0"/>
          <w:caps w:val="0"/>
          <w:sz w:val="30"/>
          <w:szCs w:val="30"/>
          <w:lang w:eastAsia="zh-CN"/>
        </w:rPr>
        <w:t>版）的危险废物豁免管理清单，危险废物焚烧产生的废金属（772-003-18）用于金属冶炼的利用过程不按危险废物管理；</w:t>
      </w:r>
    </w:p>
    <w:p>
      <w:pPr>
        <w:pStyle w:val="2"/>
        <w:keepNext w:val="0"/>
        <w:keepLines w:val="0"/>
        <w:pageBreakBefore w:val="0"/>
        <w:widowControl w:val="0"/>
        <w:kinsoku/>
        <w:wordWrap/>
        <w:overflowPunct/>
        <w:topLinePunct w:val="0"/>
        <w:autoSpaceDE/>
        <w:autoSpaceDN/>
        <w:bidi w:val="0"/>
        <w:spacing w:line="360" w:lineRule="auto"/>
        <w:ind w:firstLine="600" w:firstLineChars="200"/>
        <w:rPr>
          <w:rFonts w:hint="eastAsia" w:ascii="仿宋" w:hAnsi="仿宋" w:eastAsia="仿宋" w:cs="仿宋"/>
          <w:b w:val="0"/>
          <w:caps w:val="0"/>
          <w:sz w:val="30"/>
          <w:szCs w:val="30"/>
          <w:lang w:val="en-US" w:eastAsia="zh-CN"/>
        </w:rPr>
      </w:pPr>
      <w:r>
        <w:rPr>
          <w:rFonts w:hint="eastAsia" w:ascii="仿宋" w:hAnsi="仿宋" w:eastAsia="仿宋" w:cs="仿宋"/>
          <w:b w:val="0"/>
          <w:caps w:val="0"/>
          <w:sz w:val="30"/>
          <w:szCs w:val="30"/>
          <w:lang w:val="en-US" w:eastAsia="zh-CN"/>
        </w:rPr>
        <w:t>7.询价文件下载：杭州临江环境能源有限公司网站。</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8.报价保证金4000元，请报价人在报价截止前汇入以下账户</w:t>
      </w:r>
      <w:r>
        <w:rPr>
          <w:rFonts w:hint="eastAsia" w:ascii="仿宋" w:hAnsi="仿宋" w:eastAsia="仿宋" w:cs="仿宋"/>
          <w:b/>
          <w:bCs/>
          <w:sz w:val="30"/>
          <w:szCs w:val="30"/>
          <w:lang w:val="en-US" w:eastAsia="zh-CN"/>
        </w:rPr>
        <w:t>并注明采购项目名</w:t>
      </w:r>
      <w:r>
        <w:rPr>
          <w:rFonts w:hint="eastAsia" w:ascii="仿宋" w:hAnsi="仿宋" w:eastAsia="仿宋" w:cs="仿宋"/>
          <w:sz w:val="30"/>
          <w:szCs w:val="30"/>
          <w:lang w:val="en-US" w:eastAsia="zh-CN"/>
        </w:rPr>
        <w:t>称：</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单位名称：杭州临江环境能源有限公司</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账    号：571911871110866</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 w:hAnsi="仿宋" w:eastAsia="仿宋" w:cs="仿宋"/>
          <w:lang w:eastAsia="zh-CN"/>
        </w:rPr>
      </w:pPr>
      <w:r>
        <w:rPr>
          <w:rFonts w:hint="eastAsia" w:ascii="仿宋" w:hAnsi="仿宋" w:eastAsia="仿宋" w:cs="仿宋"/>
          <w:sz w:val="30"/>
          <w:szCs w:val="30"/>
          <w:lang w:val="en-US" w:eastAsia="zh-CN"/>
        </w:rPr>
        <w:t>开 户 行：招商银行杭州分行滨江支行</w:t>
      </w:r>
    </w:p>
    <w:p>
      <w:pPr>
        <w:rPr>
          <w:rFonts w:hint="eastAsia" w:ascii="仿宋" w:hAnsi="仿宋" w:eastAsia="仿宋" w:cs="仿宋"/>
          <w:lang w:val="en-US" w:eastAsia="zh-CN"/>
        </w:rPr>
      </w:pPr>
    </w:p>
    <w:p>
      <w:pPr>
        <w:pStyle w:val="2"/>
        <w:keepNext w:val="0"/>
        <w:keepLines w:val="0"/>
        <w:pageBreakBefore w:val="0"/>
        <w:widowControl w:val="0"/>
        <w:kinsoku/>
        <w:wordWrap/>
        <w:overflowPunct/>
        <w:topLinePunct w:val="0"/>
        <w:autoSpaceDE/>
        <w:autoSpaceDN/>
        <w:bidi w:val="0"/>
        <w:spacing w:line="360" w:lineRule="auto"/>
        <w:ind w:firstLine="602" w:firstLineChars="200"/>
        <w:rPr>
          <w:rFonts w:hint="eastAsia" w:ascii="仿宋" w:hAnsi="仿宋" w:eastAsia="仿宋" w:cs="仿宋"/>
          <w:b/>
          <w:bCs/>
          <w:caps w:val="0"/>
          <w:sz w:val="30"/>
          <w:szCs w:val="30"/>
          <w:lang w:eastAsia="zh-CN"/>
        </w:rPr>
      </w:pPr>
      <w:r>
        <w:rPr>
          <w:rFonts w:hint="eastAsia" w:ascii="仿宋" w:hAnsi="仿宋" w:eastAsia="仿宋" w:cs="仿宋"/>
          <w:b/>
          <w:bCs/>
          <w:caps w:val="0"/>
          <w:sz w:val="30"/>
          <w:szCs w:val="30"/>
          <w:lang w:eastAsia="zh-CN"/>
        </w:rPr>
        <w:t>二、供应商要求。</w:t>
      </w:r>
    </w:p>
    <w:p>
      <w:pPr>
        <w:pStyle w:val="2"/>
        <w:keepNext w:val="0"/>
        <w:keepLines w:val="0"/>
        <w:pageBreakBefore w:val="0"/>
        <w:widowControl w:val="0"/>
        <w:kinsoku/>
        <w:wordWrap/>
        <w:overflowPunct/>
        <w:topLinePunct w:val="0"/>
        <w:autoSpaceDE/>
        <w:autoSpaceDN/>
        <w:bidi w:val="0"/>
        <w:spacing w:line="360" w:lineRule="auto"/>
        <w:ind w:firstLine="600" w:firstLineChars="200"/>
        <w:rPr>
          <w:rFonts w:hint="eastAsia" w:ascii="仿宋" w:hAnsi="仿宋" w:eastAsia="仿宋" w:cs="仿宋"/>
          <w:b w:val="0"/>
          <w:caps w:val="0"/>
          <w:sz w:val="30"/>
          <w:szCs w:val="30"/>
          <w:lang w:val="en-US" w:eastAsia="zh-CN"/>
        </w:rPr>
      </w:pPr>
      <w:r>
        <w:rPr>
          <w:rFonts w:hint="eastAsia" w:ascii="仿宋" w:hAnsi="仿宋" w:eastAsia="仿宋" w:cs="仿宋"/>
          <w:b w:val="0"/>
          <w:caps w:val="0"/>
          <w:sz w:val="30"/>
          <w:szCs w:val="30"/>
          <w:lang w:val="en-US" w:eastAsia="zh-CN"/>
        </w:rPr>
        <w:t>1.报价人必须是在中华人民共和国境内注册，具有独立法人资格和独立承担民事责任的能力。</w:t>
      </w:r>
    </w:p>
    <w:p>
      <w:pPr>
        <w:pStyle w:val="2"/>
        <w:keepNext w:val="0"/>
        <w:keepLines w:val="0"/>
        <w:pageBreakBefore w:val="0"/>
        <w:widowControl w:val="0"/>
        <w:kinsoku/>
        <w:wordWrap/>
        <w:overflowPunct/>
        <w:topLinePunct w:val="0"/>
        <w:autoSpaceDE/>
        <w:autoSpaceDN/>
        <w:bidi w:val="0"/>
        <w:spacing w:line="360" w:lineRule="auto"/>
        <w:ind w:firstLine="600" w:firstLineChars="200"/>
        <w:rPr>
          <w:rFonts w:hint="eastAsia" w:ascii="仿宋" w:hAnsi="仿宋" w:eastAsia="仿宋" w:cs="仿宋"/>
          <w:b w:val="0"/>
          <w:caps w:val="0"/>
          <w:sz w:val="30"/>
          <w:szCs w:val="30"/>
          <w:lang w:val="en-US" w:eastAsia="zh-CN"/>
        </w:rPr>
      </w:pPr>
      <w:r>
        <w:rPr>
          <w:rFonts w:hint="eastAsia" w:ascii="仿宋" w:hAnsi="仿宋" w:eastAsia="仿宋" w:cs="仿宋"/>
          <w:b w:val="0"/>
          <w:caps w:val="0"/>
          <w:sz w:val="30"/>
          <w:szCs w:val="30"/>
          <w:lang w:val="en-US" w:eastAsia="zh-CN"/>
        </w:rPr>
        <w:t>2.报价人须具有处理</w:t>
      </w:r>
      <w:r>
        <w:rPr>
          <w:rFonts w:hint="eastAsia" w:ascii="仿宋" w:hAnsi="仿宋" w:eastAsia="仿宋" w:cs="仿宋"/>
          <w:b w:val="0"/>
          <w:caps w:val="0"/>
          <w:sz w:val="30"/>
          <w:szCs w:val="30"/>
          <w:lang w:eastAsia="zh-CN"/>
        </w:rPr>
        <w:t>772-003-18的相应危废经营资质，能够在固废管理平台</w:t>
      </w:r>
      <w:r>
        <w:rPr>
          <w:rFonts w:hint="eastAsia" w:ascii="仿宋" w:hAnsi="仿宋" w:eastAsia="仿宋" w:cs="仿宋"/>
          <w:b/>
          <w:bCs/>
          <w:caps w:val="0"/>
          <w:sz w:val="30"/>
          <w:szCs w:val="30"/>
          <w:lang w:eastAsia="zh-CN"/>
        </w:rPr>
        <w:t>办理危险废物转移电子联单</w:t>
      </w:r>
      <w:r>
        <w:rPr>
          <w:rFonts w:hint="eastAsia" w:ascii="仿宋" w:hAnsi="仿宋" w:eastAsia="仿宋" w:cs="仿宋"/>
          <w:b w:val="0"/>
          <w:caps w:val="0"/>
          <w:sz w:val="30"/>
          <w:szCs w:val="30"/>
          <w:lang w:eastAsia="zh-CN"/>
        </w:rPr>
        <w:t>。</w:t>
      </w:r>
    </w:p>
    <w:p>
      <w:pPr>
        <w:pStyle w:val="2"/>
        <w:keepNext w:val="0"/>
        <w:keepLines w:val="0"/>
        <w:pageBreakBefore w:val="0"/>
        <w:widowControl w:val="0"/>
        <w:kinsoku/>
        <w:wordWrap/>
        <w:overflowPunct/>
        <w:topLinePunct w:val="0"/>
        <w:autoSpaceDE/>
        <w:autoSpaceDN/>
        <w:bidi w:val="0"/>
        <w:spacing w:line="360" w:lineRule="auto"/>
        <w:ind w:firstLine="600" w:firstLineChars="200"/>
        <w:rPr>
          <w:rFonts w:hint="eastAsia" w:ascii="仿宋" w:hAnsi="仿宋" w:eastAsia="仿宋" w:cs="仿宋"/>
          <w:b w:val="0"/>
          <w:caps w:val="0"/>
          <w:sz w:val="30"/>
          <w:szCs w:val="30"/>
        </w:rPr>
      </w:pPr>
      <w:r>
        <w:rPr>
          <w:rFonts w:hint="eastAsia" w:ascii="仿宋" w:hAnsi="仿宋" w:eastAsia="仿宋" w:cs="仿宋"/>
          <w:b w:val="0"/>
          <w:caps w:val="0"/>
          <w:sz w:val="30"/>
          <w:szCs w:val="30"/>
          <w:lang w:val="en-US" w:eastAsia="zh-CN"/>
        </w:rPr>
        <w:t>3</w:t>
      </w:r>
      <w:r>
        <w:rPr>
          <w:rFonts w:hint="eastAsia" w:ascii="仿宋" w:hAnsi="仿宋" w:eastAsia="仿宋" w:cs="仿宋"/>
          <w:b w:val="0"/>
          <w:caps w:val="0"/>
          <w:sz w:val="30"/>
          <w:szCs w:val="30"/>
        </w:rPr>
        <w:t>.</w:t>
      </w:r>
      <w:r>
        <w:rPr>
          <w:rFonts w:hint="eastAsia" w:ascii="仿宋" w:hAnsi="仿宋" w:eastAsia="仿宋" w:cs="仿宋"/>
          <w:b w:val="0"/>
          <w:caps w:val="0"/>
          <w:sz w:val="30"/>
          <w:szCs w:val="30"/>
          <w:lang w:eastAsia="zh-CN"/>
        </w:rPr>
        <w:t>报价人</w:t>
      </w:r>
      <w:r>
        <w:rPr>
          <w:rFonts w:hint="eastAsia" w:ascii="仿宋" w:hAnsi="仿宋" w:eastAsia="仿宋" w:cs="仿宋"/>
          <w:b w:val="0"/>
          <w:caps w:val="0"/>
          <w:sz w:val="30"/>
          <w:szCs w:val="30"/>
        </w:rPr>
        <w:t>在“信用中国”（www.creditchina.gov.cn）、中国政府采购网（www.ccgp.gov.cn）等其它官方网站没有被列入失信被执行人、重大税收违法案件当事人名单、政府采购严重违法失信行为记录名单、有责合同纠纷、重点关注名单、黑名单等不良记录；</w:t>
      </w:r>
    </w:p>
    <w:p>
      <w:pPr>
        <w:keepNext w:val="0"/>
        <w:keepLines w:val="0"/>
        <w:pageBreakBefore w:val="0"/>
        <w:widowControl w:val="0"/>
        <w:kinsoku/>
        <w:wordWrap/>
        <w:overflowPunct/>
        <w:topLinePunct w:val="0"/>
        <w:autoSpaceDE/>
        <w:autoSpaceDN/>
        <w:bidi w:val="0"/>
        <w:snapToGrid w:val="0"/>
        <w:spacing w:line="360" w:lineRule="auto"/>
        <w:ind w:firstLine="600" w:firstLineChars="200"/>
        <w:jc w:val="left"/>
        <w:rPr>
          <w:rFonts w:hint="eastAsia" w:ascii="仿宋" w:hAnsi="仿宋" w:eastAsia="仿宋" w:cs="仿宋"/>
          <w:sz w:val="30"/>
          <w:szCs w:val="30"/>
        </w:rPr>
      </w:pPr>
      <w:r>
        <w:rPr>
          <w:rFonts w:hint="eastAsia" w:ascii="仿宋" w:hAnsi="仿宋" w:eastAsia="仿宋" w:cs="仿宋"/>
          <w:sz w:val="30"/>
          <w:szCs w:val="30"/>
          <w:lang w:val="en-US" w:eastAsia="zh-CN"/>
        </w:rPr>
        <w:t>4</w:t>
      </w:r>
      <w:r>
        <w:rPr>
          <w:rFonts w:hint="eastAsia" w:ascii="仿宋" w:hAnsi="仿宋" w:eastAsia="仿宋" w:cs="仿宋"/>
          <w:sz w:val="30"/>
          <w:szCs w:val="30"/>
        </w:rPr>
        <w:t>.本项目不接受联合体投标。</w:t>
      </w:r>
    </w:p>
    <w:p>
      <w:pPr>
        <w:pStyle w:val="2"/>
        <w:keepNext w:val="0"/>
        <w:keepLines w:val="0"/>
        <w:pageBreakBefore w:val="0"/>
        <w:widowControl w:val="0"/>
        <w:kinsoku/>
        <w:wordWrap/>
        <w:overflowPunct/>
        <w:topLinePunct w:val="0"/>
        <w:autoSpaceDE/>
        <w:autoSpaceDN/>
        <w:bidi w:val="0"/>
        <w:spacing w:line="360" w:lineRule="auto"/>
        <w:ind w:firstLine="600" w:firstLineChars="200"/>
        <w:rPr>
          <w:rFonts w:hint="eastAsia" w:ascii="仿宋" w:hAnsi="仿宋" w:eastAsia="仿宋" w:cs="仿宋"/>
          <w:b w:val="0"/>
          <w:caps w:val="0"/>
          <w:sz w:val="30"/>
          <w:szCs w:val="30"/>
          <w:lang w:val="en-US" w:eastAsia="zh-CN"/>
        </w:rPr>
      </w:pPr>
      <w:r>
        <w:rPr>
          <w:rFonts w:hint="eastAsia" w:ascii="仿宋" w:hAnsi="仿宋" w:eastAsia="仿宋" w:cs="仿宋"/>
          <w:b w:val="0"/>
          <w:caps w:val="0"/>
          <w:sz w:val="30"/>
          <w:szCs w:val="30"/>
          <w:lang w:val="en-US" w:eastAsia="zh-CN"/>
        </w:rPr>
        <w:t>5.报价人不得为临江环境能源有限公司不合格报价人或者在黑名单之内。</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 w:hAnsi="仿宋" w:eastAsia="仿宋" w:cs="仿宋"/>
          <w:sz w:val="30"/>
          <w:szCs w:val="30"/>
        </w:rPr>
      </w:pPr>
      <w:r>
        <w:rPr>
          <w:rFonts w:hint="eastAsia" w:ascii="仿宋" w:hAnsi="仿宋" w:eastAsia="仿宋" w:cs="仿宋"/>
          <w:b/>
          <w:bCs/>
          <w:sz w:val="30"/>
          <w:szCs w:val="30"/>
          <w:lang w:eastAsia="zh-CN"/>
        </w:rPr>
        <w:t>三</w:t>
      </w:r>
      <w:r>
        <w:rPr>
          <w:rFonts w:hint="eastAsia" w:ascii="仿宋" w:hAnsi="仿宋" w:eastAsia="仿宋" w:cs="仿宋"/>
          <w:b/>
          <w:bCs/>
          <w:sz w:val="30"/>
          <w:szCs w:val="30"/>
        </w:rPr>
        <w:t>、报价时间及递交方式</w:t>
      </w:r>
      <w:r>
        <w:rPr>
          <w:rFonts w:hint="eastAsia" w:ascii="仿宋" w:hAnsi="仿宋" w:eastAsia="仿宋" w:cs="仿宋"/>
          <w:sz w:val="30"/>
          <w:szCs w:val="30"/>
        </w:rPr>
        <w:t>。</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 w:hAnsi="仿宋" w:eastAsia="仿宋" w:cs="仿宋"/>
          <w:sz w:val="30"/>
          <w:szCs w:val="30"/>
        </w:rPr>
      </w:pPr>
      <w:r>
        <w:rPr>
          <w:rFonts w:hint="eastAsia" w:ascii="仿宋" w:hAnsi="仿宋" w:eastAsia="仿宋" w:cs="仿宋"/>
          <w:sz w:val="30"/>
          <w:szCs w:val="30"/>
        </w:rPr>
        <w:t>1.报价时间：</w:t>
      </w:r>
      <w:r>
        <w:rPr>
          <w:rFonts w:hint="eastAsia" w:ascii="仿宋" w:hAnsi="仿宋" w:eastAsia="仿宋" w:cs="仿宋"/>
          <w:sz w:val="30"/>
          <w:szCs w:val="30"/>
          <w:lang w:val="en-US"/>
        </w:rPr>
        <w:t>2023年</w:t>
      </w:r>
      <w:r>
        <w:rPr>
          <w:rFonts w:hint="default" w:ascii="仿宋" w:hAnsi="仿宋" w:eastAsia="仿宋" w:cs="仿宋"/>
          <w:sz w:val="30"/>
          <w:szCs w:val="30"/>
          <w:lang w:val="en-US" w:eastAsia="zh-CN"/>
        </w:rPr>
        <w:t>3</w:t>
      </w:r>
      <w:r>
        <w:rPr>
          <w:rFonts w:hint="eastAsia" w:ascii="仿宋" w:hAnsi="仿宋" w:eastAsia="仿宋" w:cs="仿宋"/>
          <w:sz w:val="30"/>
          <w:szCs w:val="30"/>
          <w:lang w:val="en-US" w:eastAsia="zh-CN"/>
        </w:rPr>
        <w:t>月</w:t>
      </w:r>
      <w:r>
        <w:rPr>
          <w:rFonts w:hint="default" w:ascii="仿宋" w:hAnsi="仿宋" w:eastAsia="仿宋" w:cs="仿宋"/>
          <w:sz w:val="30"/>
          <w:szCs w:val="30"/>
          <w:lang w:val="en-US" w:eastAsia="zh-CN"/>
        </w:rPr>
        <w:t>24</w:t>
      </w:r>
      <w:r>
        <w:rPr>
          <w:rFonts w:hint="eastAsia" w:ascii="仿宋" w:hAnsi="仿宋" w:eastAsia="仿宋" w:cs="仿宋"/>
          <w:sz w:val="30"/>
          <w:szCs w:val="30"/>
        </w:rPr>
        <w:t>日1</w:t>
      </w:r>
      <w:r>
        <w:rPr>
          <w:rFonts w:hint="default" w:ascii="仿宋" w:hAnsi="仿宋" w:eastAsia="仿宋" w:cs="仿宋"/>
          <w:sz w:val="30"/>
          <w:szCs w:val="30"/>
          <w:lang w:val="en-US"/>
        </w:rPr>
        <w:t>1</w:t>
      </w:r>
      <w:r>
        <w:rPr>
          <w:rFonts w:hint="eastAsia" w:ascii="仿宋" w:hAnsi="仿宋" w:eastAsia="仿宋" w:cs="仿宋"/>
          <w:sz w:val="30"/>
          <w:szCs w:val="30"/>
        </w:rPr>
        <w:t>:</w:t>
      </w:r>
      <w:r>
        <w:rPr>
          <w:rFonts w:hint="default" w:ascii="仿宋" w:hAnsi="仿宋" w:eastAsia="仿宋" w:cs="仿宋"/>
          <w:sz w:val="30"/>
          <w:szCs w:val="30"/>
          <w:lang w:val="en-US"/>
        </w:rPr>
        <w:t>0</w:t>
      </w:r>
      <w:r>
        <w:rPr>
          <w:rFonts w:hint="eastAsia" w:ascii="仿宋" w:hAnsi="仿宋" w:eastAsia="仿宋" w:cs="仿宋"/>
          <w:sz w:val="30"/>
          <w:szCs w:val="30"/>
        </w:rPr>
        <w:t>0。</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 w:hAnsi="仿宋" w:eastAsia="仿宋" w:cs="仿宋"/>
          <w:sz w:val="30"/>
          <w:szCs w:val="30"/>
        </w:rPr>
      </w:pPr>
      <w:r>
        <w:rPr>
          <w:rFonts w:hint="eastAsia" w:ascii="仿宋" w:hAnsi="仿宋" w:eastAsia="仿宋" w:cs="仿宋"/>
          <w:sz w:val="30"/>
          <w:szCs w:val="30"/>
        </w:rPr>
        <w:t>2.报价地点：杭州市钱塘区临江街道红十五线与观十五线交叉口（杭州临江环境能源有限公司</w:t>
      </w:r>
      <w:r>
        <w:rPr>
          <w:rFonts w:hint="eastAsia" w:ascii="仿宋" w:hAnsi="仿宋" w:eastAsia="仿宋" w:cs="仿宋"/>
          <w:sz w:val="30"/>
          <w:szCs w:val="30"/>
          <w:lang w:eastAsia="zh-CN"/>
        </w:rPr>
        <w:t>科研楼二楼开评标室）</w:t>
      </w:r>
      <w:r>
        <w:rPr>
          <w:rFonts w:hint="eastAsia" w:ascii="仿宋" w:hAnsi="仿宋" w:eastAsia="仿宋" w:cs="仿宋"/>
          <w:sz w:val="30"/>
          <w:szCs w:val="30"/>
        </w:rPr>
        <w:t>。</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 w:hAnsi="仿宋" w:eastAsia="仿宋" w:cs="仿宋"/>
          <w:sz w:val="30"/>
          <w:szCs w:val="30"/>
        </w:rPr>
      </w:pPr>
      <w:r>
        <w:rPr>
          <w:rFonts w:hint="eastAsia" w:ascii="仿宋" w:hAnsi="仿宋" w:eastAsia="仿宋" w:cs="仿宋"/>
          <w:sz w:val="30"/>
          <w:szCs w:val="30"/>
        </w:rPr>
        <w:t>3.报价文件的递交：</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 w:hAnsi="仿宋" w:eastAsia="仿宋" w:cs="仿宋"/>
          <w:b/>
          <w:bCs/>
          <w:sz w:val="30"/>
          <w:szCs w:val="30"/>
          <w:lang w:val="en-US" w:eastAsia="zh-CN"/>
        </w:rPr>
      </w:pP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1</w:t>
      </w:r>
      <w:r>
        <w:rPr>
          <w:rFonts w:hint="eastAsia" w:ascii="仿宋" w:hAnsi="仿宋" w:eastAsia="仿宋" w:cs="仿宋"/>
          <w:sz w:val="30"/>
          <w:szCs w:val="30"/>
          <w:lang w:eastAsia="zh-CN"/>
        </w:rPr>
        <w:t>）本次询价开标采用线上和线</w:t>
      </w:r>
      <w:r>
        <w:rPr>
          <w:rFonts w:hint="eastAsia" w:ascii="仿宋" w:hAnsi="仿宋" w:eastAsia="仿宋" w:cs="仿宋"/>
          <w:sz w:val="30"/>
          <w:szCs w:val="30"/>
          <w:lang w:val="en-US" w:eastAsia="zh-CN"/>
        </w:rPr>
        <w:t>下</w:t>
      </w:r>
      <w:r>
        <w:rPr>
          <w:rFonts w:hint="eastAsia" w:ascii="仿宋" w:hAnsi="仿宋" w:eastAsia="仿宋" w:cs="仿宋"/>
          <w:sz w:val="30"/>
          <w:szCs w:val="30"/>
          <w:lang w:eastAsia="zh-CN"/>
        </w:rPr>
        <w:t>同时进行的方式，报价人可</w:t>
      </w:r>
      <w:r>
        <w:rPr>
          <w:rFonts w:hint="eastAsia" w:ascii="仿宋" w:hAnsi="仿宋" w:eastAsia="仿宋" w:cs="仿宋"/>
          <w:sz w:val="30"/>
          <w:szCs w:val="30"/>
        </w:rPr>
        <w:t>参与现场</w:t>
      </w:r>
      <w:r>
        <w:rPr>
          <w:rFonts w:hint="eastAsia" w:ascii="仿宋" w:hAnsi="仿宋" w:eastAsia="仿宋" w:cs="仿宋"/>
          <w:sz w:val="30"/>
          <w:szCs w:val="30"/>
          <w:lang w:eastAsia="zh-CN"/>
        </w:rPr>
        <w:t>开标</w:t>
      </w:r>
      <w:r>
        <w:rPr>
          <w:rFonts w:hint="eastAsia" w:ascii="仿宋" w:hAnsi="仿宋" w:eastAsia="仿宋" w:cs="仿宋"/>
          <w:sz w:val="30"/>
          <w:szCs w:val="30"/>
        </w:rPr>
        <w:t>，现场提交</w:t>
      </w:r>
      <w:r>
        <w:rPr>
          <w:rFonts w:hint="eastAsia" w:ascii="仿宋" w:hAnsi="仿宋" w:eastAsia="仿宋" w:cs="仿宋"/>
          <w:sz w:val="30"/>
          <w:szCs w:val="30"/>
          <w:lang w:eastAsia="zh-CN"/>
        </w:rPr>
        <w:t>报价</w:t>
      </w:r>
      <w:r>
        <w:rPr>
          <w:rFonts w:hint="eastAsia" w:ascii="仿宋" w:hAnsi="仿宋" w:eastAsia="仿宋" w:cs="仿宋"/>
          <w:sz w:val="30"/>
          <w:szCs w:val="30"/>
        </w:rPr>
        <w:t>文件</w:t>
      </w:r>
      <w:r>
        <w:rPr>
          <w:rFonts w:hint="eastAsia" w:ascii="仿宋" w:hAnsi="仿宋" w:eastAsia="仿宋" w:cs="仿宋"/>
          <w:sz w:val="30"/>
          <w:szCs w:val="30"/>
          <w:lang w:eastAsia="zh-CN"/>
        </w:rPr>
        <w:t>，也可以通过线下邮寄报价文件，线上参加</w:t>
      </w:r>
      <w:r>
        <w:rPr>
          <w:rFonts w:hint="eastAsia" w:ascii="仿宋" w:hAnsi="仿宋" w:eastAsia="仿宋" w:cs="仿宋"/>
          <w:sz w:val="30"/>
          <w:szCs w:val="30"/>
        </w:rPr>
        <w:t>“腾讯会议”</w:t>
      </w:r>
      <w:r>
        <w:rPr>
          <w:rFonts w:hint="eastAsia" w:ascii="仿宋" w:hAnsi="仿宋" w:eastAsia="仿宋" w:cs="仿宋"/>
          <w:sz w:val="30"/>
          <w:szCs w:val="30"/>
          <w:lang w:eastAsia="zh-CN"/>
        </w:rPr>
        <w:t>形式参与线上现场开标。</w:t>
      </w:r>
      <w:r>
        <w:rPr>
          <w:rFonts w:hint="eastAsia" w:ascii="仿宋" w:hAnsi="仿宋" w:eastAsia="仿宋" w:cs="仿宋"/>
          <w:sz w:val="30"/>
          <w:szCs w:val="30"/>
        </w:rPr>
        <w:t>开标期间</w:t>
      </w:r>
      <w:r>
        <w:rPr>
          <w:rFonts w:hint="eastAsia" w:ascii="仿宋" w:hAnsi="仿宋" w:eastAsia="仿宋" w:cs="仿宋"/>
          <w:sz w:val="30"/>
          <w:szCs w:val="30"/>
          <w:lang w:eastAsia="zh-CN"/>
        </w:rPr>
        <w:t>报价</w:t>
      </w:r>
      <w:r>
        <w:rPr>
          <w:rFonts w:hint="eastAsia" w:ascii="仿宋" w:hAnsi="仿宋" w:eastAsia="仿宋" w:cs="仿宋"/>
          <w:sz w:val="30"/>
          <w:szCs w:val="30"/>
        </w:rPr>
        <w:t>人代表通过“腾讯会议”</w:t>
      </w:r>
      <w:r>
        <w:rPr>
          <w:rFonts w:hint="eastAsia" w:ascii="仿宋" w:hAnsi="仿宋" w:eastAsia="仿宋" w:cs="仿宋"/>
          <w:sz w:val="30"/>
          <w:szCs w:val="30"/>
          <w:lang w:eastAsia="zh-CN"/>
        </w:rPr>
        <w:t>保持</w:t>
      </w:r>
      <w:r>
        <w:rPr>
          <w:rFonts w:hint="eastAsia" w:ascii="仿宋" w:hAnsi="仿宋" w:eastAsia="仿宋" w:cs="仿宋"/>
          <w:sz w:val="30"/>
          <w:szCs w:val="30"/>
        </w:rPr>
        <w:t>全程在线直至开标结束。</w:t>
      </w:r>
      <w:r>
        <w:rPr>
          <w:rFonts w:hint="eastAsia" w:ascii="仿宋" w:hAnsi="仿宋" w:eastAsia="仿宋" w:cs="仿宋"/>
          <w:b/>
          <w:bCs/>
          <w:sz w:val="30"/>
          <w:szCs w:val="30"/>
          <w:lang w:eastAsia="zh-CN"/>
        </w:rPr>
        <w:t>腾讯会议号在开标当日</w:t>
      </w:r>
      <w:r>
        <w:rPr>
          <w:rFonts w:hint="eastAsia" w:ascii="仿宋" w:hAnsi="仿宋" w:eastAsia="仿宋" w:cs="仿宋"/>
          <w:b/>
          <w:bCs/>
          <w:sz w:val="30"/>
          <w:szCs w:val="30"/>
          <w:lang w:val="en-US" w:eastAsia="zh-CN"/>
        </w:rPr>
        <w:t>9:10之前在杭州临江环境能源有限公司网站公示，请各报价人及时关注进入会场。</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2</w:t>
      </w:r>
      <w:r>
        <w:rPr>
          <w:rFonts w:hint="eastAsia" w:ascii="仿宋" w:hAnsi="仿宋" w:eastAsia="仿宋" w:cs="仿宋"/>
          <w:sz w:val="30"/>
          <w:szCs w:val="30"/>
          <w:lang w:eastAsia="zh-CN"/>
        </w:rPr>
        <w:t>）</w:t>
      </w:r>
      <w:r>
        <w:rPr>
          <w:rFonts w:hint="eastAsia" w:ascii="仿宋" w:hAnsi="仿宋" w:eastAsia="仿宋" w:cs="仿宋"/>
          <w:sz w:val="30"/>
          <w:szCs w:val="30"/>
        </w:rPr>
        <w:t>密封性检查：由本项目监管人负责查验投标文件密封性情况；</w:t>
      </w:r>
      <w:r>
        <w:rPr>
          <w:rFonts w:hint="eastAsia" w:ascii="仿宋" w:hAnsi="仿宋" w:eastAsia="仿宋" w:cs="仿宋"/>
          <w:sz w:val="30"/>
          <w:szCs w:val="30"/>
          <w:lang w:eastAsia="zh-CN"/>
        </w:rPr>
        <w:t>报价人</w:t>
      </w:r>
      <w:r>
        <w:rPr>
          <w:rFonts w:hint="eastAsia" w:ascii="仿宋" w:hAnsi="仿宋" w:eastAsia="仿宋" w:cs="仿宋"/>
          <w:sz w:val="30"/>
          <w:szCs w:val="30"/>
        </w:rPr>
        <w:t>代表</w:t>
      </w:r>
      <w:r>
        <w:rPr>
          <w:rFonts w:hint="eastAsia" w:ascii="仿宋" w:hAnsi="仿宋" w:eastAsia="仿宋" w:cs="仿宋"/>
          <w:sz w:val="30"/>
          <w:szCs w:val="30"/>
          <w:lang w:eastAsia="zh-CN"/>
        </w:rPr>
        <w:t>对</w:t>
      </w:r>
      <w:r>
        <w:rPr>
          <w:rFonts w:hint="eastAsia" w:ascii="仿宋" w:hAnsi="仿宋" w:eastAsia="仿宋" w:cs="仿宋"/>
          <w:sz w:val="30"/>
          <w:szCs w:val="30"/>
        </w:rPr>
        <w:t>投标文件密封情况</w:t>
      </w:r>
      <w:r>
        <w:rPr>
          <w:rFonts w:hint="eastAsia" w:ascii="仿宋" w:hAnsi="仿宋" w:eastAsia="仿宋" w:cs="仿宋"/>
          <w:sz w:val="30"/>
          <w:szCs w:val="30"/>
          <w:lang w:eastAsia="zh-CN"/>
        </w:rPr>
        <w:t>在线进行确认；</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 w:hAnsi="仿宋" w:eastAsia="仿宋" w:cs="仿宋"/>
          <w:sz w:val="30"/>
          <w:szCs w:val="30"/>
        </w:rPr>
      </w:pP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3</w:t>
      </w:r>
      <w:r>
        <w:rPr>
          <w:rFonts w:hint="eastAsia" w:ascii="仿宋" w:hAnsi="仿宋" w:eastAsia="仿宋" w:cs="仿宋"/>
          <w:sz w:val="30"/>
          <w:szCs w:val="30"/>
          <w:lang w:eastAsia="zh-CN"/>
        </w:rPr>
        <w:t>）结果</w:t>
      </w:r>
      <w:r>
        <w:rPr>
          <w:rFonts w:hint="eastAsia" w:ascii="仿宋" w:hAnsi="仿宋" w:eastAsia="仿宋" w:cs="仿宋"/>
          <w:sz w:val="30"/>
          <w:szCs w:val="30"/>
        </w:rPr>
        <w:t>确认：在结果确认阶段，本项目</w:t>
      </w:r>
      <w:r>
        <w:rPr>
          <w:rFonts w:hint="eastAsia" w:ascii="仿宋" w:hAnsi="仿宋" w:eastAsia="仿宋" w:cs="仿宋"/>
          <w:sz w:val="30"/>
          <w:szCs w:val="30"/>
          <w:lang w:eastAsia="zh-CN"/>
        </w:rPr>
        <w:t>采购</w:t>
      </w:r>
      <w:r>
        <w:rPr>
          <w:rFonts w:hint="eastAsia" w:ascii="仿宋" w:hAnsi="仿宋" w:eastAsia="仿宋" w:cs="仿宋"/>
          <w:sz w:val="30"/>
          <w:szCs w:val="30"/>
        </w:rPr>
        <w:t>人通过“腾讯会议”直播间要求各</w:t>
      </w:r>
      <w:r>
        <w:rPr>
          <w:rFonts w:hint="eastAsia" w:ascii="仿宋" w:hAnsi="仿宋" w:eastAsia="仿宋" w:cs="仿宋"/>
          <w:sz w:val="30"/>
          <w:szCs w:val="30"/>
          <w:lang w:eastAsia="zh-CN"/>
        </w:rPr>
        <w:t>报价人</w:t>
      </w:r>
      <w:r>
        <w:rPr>
          <w:rFonts w:hint="eastAsia" w:ascii="仿宋" w:hAnsi="仿宋" w:eastAsia="仿宋" w:cs="仿宋"/>
          <w:sz w:val="30"/>
          <w:szCs w:val="30"/>
        </w:rPr>
        <w:t>确认开标标录结果，各</w:t>
      </w:r>
      <w:r>
        <w:rPr>
          <w:rFonts w:hint="eastAsia" w:ascii="仿宋" w:hAnsi="仿宋" w:eastAsia="仿宋" w:cs="仿宋"/>
          <w:sz w:val="30"/>
          <w:szCs w:val="30"/>
          <w:lang w:eastAsia="zh-CN"/>
        </w:rPr>
        <w:t>报价人</w:t>
      </w:r>
      <w:r>
        <w:rPr>
          <w:rFonts w:hint="eastAsia" w:ascii="仿宋" w:hAnsi="仿宋" w:eastAsia="仿宋" w:cs="仿宋"/>
          <w:sz w:val="30"/>
          <w:szCs w:val="30"/>
        </w:rPr>
        <w:t>在线回复确认标录结果完毕后（</w:t>
      </w:r>
      <w:r>
        <w:rPr>
          <w:rFonts w:hint="eastAsia" w:ascii="仿宋" w:hAnsi="仿宋" w:eastAsia="仿宋" w:cs="仿宋"/>
          <w:sz w:val="30"/>
          <w:szCs w:val="30"/>
          <w:lang w:eastAsia="zh-CN"/>
        </w:rPr>
        <w:t>报价人</w:t>
      </w:r>
      <w:r>
        <w:rPr>
          <w:rFonts w:hint="eastAsia" w:ascii="仿宋" w:hAnsi="仿宋" w:eastAsia="仿宋" w:cs="仿宋"/>
          <w:sz w:val="30"/>
          <w:szCs w:val="30"/>
        </w:rPr>
        <w:t>因故未能确认标录结果的，默认</w:t>
      </w:r>
      <w:r>
        <w:rPr>
          <w:rFonts w:hint="eastAsia" w:ascii="仿宋" w:hAnsi="仿宋" w:eastAsia="仿宋" w:cs="仿宋"/>
          <w:sz w:val="30"/>
          <w:szCs w:val="30"/>
          <w:lang w:eastAsia="zh-CN"/>
        </w:rPr>
        <w:t>报价人</w:t>
      </w:r>
      <w:r>
        <w:rPr>
          <w:rFonts w:hint="eastAsia" w:ascii="仿宋" w:hAnsi="仿宋" w:eastAsia="仿宋" w:cs="仿宋"/>
          <w:sz w:val="30"/>
          <w:szCs w:val="30"/>
        </w:rPr>
        <w:t>已确认开标结果），</w:t>
      </w:r>
      <w:r>
        <w:rPr>
          <w:rFonts w:hint="eastAsia" w:ascii="仿宋" w:hAnsi="仿宋" w:eastAsia="仿宋" w:cs="仿宋"/>
          <w:sz w:val="30"/>
          <w:szCs w:val="30"/>
          <w:lang w:eastAsia="zh-CN"/>
        </w:rPr>
        <w:t>采购人</w:t>
      </w:r>
      <w:r>
        <w:rPr>
          <w:rFonts w:hint="eastAsia" w:ascii="仿宋" w:hAnsi="仿宋" w:eastAsia="仿宋" w:cs="仿宋"/>
          <w:sz w:val="30"/>
          <w:szCs w:val="30"/>
        </w:rPr>
        <w:t>打印开标标录，宣布开标会议结束，并负责保存“腾讯会议”录像。</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4</w:t>
      </w:r>
      <w:r>
        <w:rPr>
          <w:rFonts w:hint="eastAsia" w:ascii="仿宋" w:hAnsi="仿宋" w:eastAsia="仿宋" w:cs="仿宋"/>
          <w:sz w:val="30"/>
          <w:szCs w:val="30"/>
          <w:lang w:eastAsia="zh-CN"/>
        </w:rPr>
        <w:t>）</w:t>
      </w:r>
      <w:r>
        <w:rPr>
          <w:rFonts w:hint="eastAsia" w:ascii="仿宋" w:hAnsi="仿宋" w:eastAsia="仿宋" w:cs="仿宋"/>
          <w:sz w:val="30"/>
          <w:szCs w:val="30"/>
        </w:rPr>
        <w:t>见证要求：开标期间</w:t>
      </w:r>
      <w:r>
        <w:rPr>
          <w:rFonts w:hint="eastAsia" w:ascii="仿宋" w:hAnsi="仿宋" w:eastAsia="仿宋" w:cs="仿宋"/>
          <w:sz w:val="30"/>
          <w:szCs w:val="30"/>
          <w:lang w:eastAsia="zh-CN"/>
        </w:rPr>
        <w:t>报价人</w:t>
      </w:r>
      <w:r>
        <w:rPr>
          <w:rFonts w:hint="eastAsia" w:ascii="仿宋" w:hAnsi="仿宋" w:eastAsia="仿宋" w:cs="仿宋"/>
          <w:sz w:val="30"/>
          <w:szCs w:val="30"/>
        </w:rPr>
        <w:t>因未参与</w:t>
      </w:r>
      <w:r>
        <w:rPr>
          <w:rFonts w:hint="eastAsia" w:ascii="仿宋" w:hAnsi="仿宋" w:eastAsia="仿宋" w:cs="仿宋"/>
          <w:sz w:val="30"/>
          <w:szCs w:val="30"/>
          <w:lang w:eastAsia="zh-CN"/>
        </w:rPr>
        <w:t>现场开标或者未参加</w:t>
      </w:r>
      <w:r>
        <w:rPr>
          <w:rFonts w:hint="eastAsia" w:ascii="仿宋" w:hAnsi="仿宋" w:eastAsia="仿宋" w:cs="仿宋"/>
          <w:sz w:val="30"/>
          <w:szCs w:val="30"/>
        </w:rPr>
        <w:t>线上直播</w:t>
      </w:r>
      <w:r>
        <w:rPr>
          <w:rFonts w:hint="eastAsia" w:ascii="仿宋" w:hAnsi="仿宋" w:eastAsia="仿宋" w:cs="仿宋"/>
          <w:sz w:val="30"/>
          <w:szCs w:val="30"/>
          <w:lang w:eastAsia="zh-CN"/>
        </w:rPr>
        <w:t>，视为认可全过程和结果，不得提出异议。</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 w:hAnsi="仿宋" w:eastAsia="仿宋" w:cs="仿宋"/>
          <w:sz w:val="30"/>
          <w:szCs w:val="30"/>
        </w:rPr>
      </w:pP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5</w:t>
      </w:r>
      <w:r>
        <w:rPr>
          <w:rFonts w:hint="eastAsia" w:ascii="仿宋" w:hAnsi="仿宋" w:eastAsia="仿宋" w:cs="仿宋"/>
          <w:sz w:val="30"/>
          <w:szCs w:val="30"/>
          <w:lang w:eastAsia="zh-CN"/>
        </w:rPr>
        <w:t>）</w:t>
      </w:r>
      <w:r>
        <w:rPr>
          <w:rFonts w:hint="eastAsia" w:ascii="仿宋" w:hAnsi="仿宋" w:eastAsia="仿宋" w:cs="仿宋"/>
          <w:sz w:val="30"/>
          <w:szCs w:val="30"/>
        </w:rPr>
        <w:t>异议处理：</w:t>
      </w:r>
      <w:r>
        <w:rPr>
          <w:rFonts w:hint="eastAsia" w:ascii="仿宋" w:hAnsi="仿宋" w:eastAsia="仿宋" w:cs="仿宋"/>
          <w:sz w:val="30"/>
          <w:szCs w:val="30"/>
          <w:lang w:eastAsia="zh-CN"/>
        </w:rPr>
        <w:t>报价人</w:t>
      </w:r>
      <w:r>
        <w:rPr>
          <w:rFonts w:hint="eastAsia" w:ascii="仿宋" w:hAnsi="仿宋" w:eastAsia="仿宋" w:cs="仿宋"/>
          <w:sz w:val="30"/>
          <w:szCs w:val="30"/>
        </w:rPr>
        <w:t>对开标过程有异议的，应在开标会议结束前通过“腾讯会议”</w:t>
      </w:r>
      <w:r>
        <w:rPr>
          <w:rFonts w:hint="eastAsia" w:ascii="仿宋" w:hAnsi="仿宋" w:eastAsia="仿宋" w:cs="仿宋"/>
          <w:sz w:val="30"/>
          <w:szCs w:val="30"/>
          <w:lang w:eastAsia="zh-CN"/>
        </w:rPr>
        <w:t>在线上</w:t>
      </w:r>
      <w:r>
        <w:rPr>
          <w:rFonts w:hint="eastAsia" w:ascii="仿宋" w:hAnsi="仿宋" w:eastAsia="仿宋" w:cs="仿宋"/>
          <w:sz w:val="30"/>
          <w:szCs w:val="30"/>
        </w:rPr>
        <w:t>提出，</w:t>
      </w:r>
      <w:r>
        <w:rPr>
          <w:rFonts w:hint="eastAsia" w:ascii="仿宋" w:hAnsi="仿宋" w:eastAsia="仿宋" w:cs="仿宋"/>
          <w:sz w:val="30"/>
          <w:szCs w:val="30"/>
          <w:lang w:eastAsia="zh-CN"/>
        </w:rPr>
        <w:t>采购人</w:t>
      </w:r>
      <w:r>
        <w:rPr>
          <w:rFonts w:hint="eastAsia" w:ascii="仿宋" w:hAnsi="仿宋" w:eastAsia="仿宋" w:cs="仿宋"/>
          <w:sz w:val="30"/>
          <w:szCs w:val="30"/>
        </w:rPr>
        <w:t>应现场予以答复，并做好记录。</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6</w:t>
      </w:r>
      <w:r>
        <w:rPr>
          <w:rFonts w:hint="eastAsia" w:ascii="仿宋" w:hAnsi="仿宋" w:eastAsia="仿宋" w:cs="仿宋"/>
          <w:sz w:val="30"/>
          <w:szCs w:val="30"/>
          <w:lang w:eastAsia="zh-CN"/>
        </w:rPr>
        <w:t>）</w:t>
      </w:r>
      <w:r>
        <w:rPr>
          <w:rFonts w:hint="eastAsia" w:ascii="仿宋" w:hAnsi="仿宋" w:eastAsia="仿宋" w:cs="仿宋"/>
          <w:sz w:val="30"/>
          <w:szCs w:val="30"/>
        </w:rPr>
        <w:t>邮寄地址：杭州市钱塘区临江街道红十五线与观十五线交叉口杭州临江环境能源有限公司科研楼投资发展部  </w:t>
      </w:r>
      <w:r>
        <w:rPr>
          <w:rFonts w:hint="eastAsia" w:ascii="仿宋" w:hAnsi="仿宋" w:eastAsia="仿宋" w:cs="仿宋"/>
          <w:sz w:val="30"/>
          <w:szCs w:val="30"/>
          <w:lang w:eastAsia="zh-CN"/>
        </w:rPr>
        <w:t xml:space="preserve"> 庄工 15268125337</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 w:hAnsi="仿宋" w:eastAsia="仿宋" w:cs="仿宋"/>
          <w:sz w:val="30"/>
          <w:szCs w:val="30"/>
        </w:rPr>
      </w:pP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7</w:t>
      </w:r>
      <w:r>
        <w:rPr>
          <w:rFonts w:hint="eastAsia" w:ascii="仿宋" w:hAnsi="仿宋" w:eastAsia="仿宋" w:cs="仿宋"/>
          <w:sz w:val="30"/>
          <w:szCs w:val="30"/>
          <w:lang w:eastAsia="zh-CN"/>
        </w:rPr>
        <w:t>）</w:t>
      </w:r>
      <w:r>
        <w:rPr>
          <w:rFonts w:hint="eastAsia" w:ascii="仿宋" w:hAnsi="仿宋" w:eastAsia="仿宋" w:cs="仿宋"/>
          <w:sz w:val="30"/>
          <w:szCs w:val="30"/>
        </w:rPr>
        <w:t>报价文件邮寄封装要求：供应商除按照文件要求封装报价文件外，还需在快递外包装上醒目注明项目名称、招标编号，且注明报价人联系人、联系人电话；快递包装务必牢固可靠，因包装原因出现影响投标文件完整性、密封性等后果由供应商自行负责。</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 w:hAnsi="仿宋" w:eastAsia="仿宋" w:cs="仿宋"/>
          <w:sz w:val="30"/>
          <w:szCs w:val="30"/>
        </w:rPr>
      </w:pP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8</w:t>
      </w:r>
      <w:r>
        <w:rPr>
          <w:rFonts w:hint="eastAsia" w:ascii="仿宋" w:hAnsi="仿宋" w:eastAsia="仿宋" w:cs="仿宋"/>
          <w:sz w:val="30"/>
          <w:szCs w:val="30"/>
          <w:lang w:eastAsia="zh-CN"/>
        </w:rPr>
        <w:t>）</w:t>
      </w:r>
      <w:r>
        <w:rPr>
          <w:rFonts w:hint="eastAsia" w:ascii="仿宋" w:hAnsi="仿宋" w:eastAsia="仿宋" w:cs="仿宋"/>
          <w:sz w:val="30"/>
          <w:szCs w:val="30"/>
        </w:rPr>
        <w:t>报价文件邮递递交截止时间：以邮寄签收时间为准，因邮寄原因导致报价文件不能如期送达等风险由供应商自行承担。</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 w:hAnsi="仿宋" w:eastAsia="仿宋" w:cs="仿宋"/>
          <w:b/>
          <w:bCs/>
          <w:sz w:val="30"/>
          <w:szCs w:val="30"/>
        </w:rPr>
      </w:pPr>
      <w:r>
        <w:rPr>
          <w:rFonts w:hint="eastAsia" w:ascii="仿宋" w:hAnsi="仿宋" w:eastAsia="仿宋" w:cs="仿宋"/>
          <w:b/>
          <w:bCs/>
          <w:sz w:val="30"/>
          <w:szCs w:val="30"/>
          <w:lang w:eastAsia="zh-CN"/>
        </w:rPr>
        <w:t>四</w:t>
      </w:r>
      <w:r>
        <w:rPr>
          <w:rFonts w:hint="eastAsia" w:ascii="仿宋" w:hAnsi="仿宋" w:eastAsia="仿宋" w:cs="仿宋"/>
          <w:b/>
          <w:bCs/>
          <w:sz w:val="30"/>
          <w:szCs w:val="30"/>
        </w:rPr>
        <w:t>、质疑。</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 w:hAnsi="仿宋" w:eastAsia="仿宋" w:cs="仿宋"/>
          <w:sz w:val="30"/>
          <w:szCs w:val="30"/>
        </w:rPr>
      </w:pPr>
      <w:r>
        <w:rPr>
          <w:rFonts w:hint="eastAsia" w:ascii="仿宋" w:hAnsi="仿宋" w:eastAsia="仿宋" w:cs="仿宋"/>
          <w:sz w:val="30"/>
          <w:szCs w:val="30"/>
          <w:lang w:eastAsia="zh-CN"/>
        </w:rPr>
        <w:t>报价人</w:t>
      </w:r>
      <w:r>
        <w:rPr>
          <w:rFonts w:hint="eastAsia" w:ascii="仿宋" w:hAnsi="仿宋" w:eastAsia="仿宋" w:cs="仿宋"/>
          <w:sz w:val="30"/>
          <w:szCs w:val="30"/>
        </w:rPr>
        <w:t>如认为询价文件使自身的合法权益受到损害的，应于自报名之日起1日内以书面形式向采购人提出质疑。逾期视作无异议。</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602"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b/>
          <w:bCs/>
          <w:sz w:val="30"/>
          <w:szCs w:val="30"/>
          <w:lang w:val="en-US" w:eastAsia="zh-CN"/>
        </w:rPr>
        <w:t>五、联系人</w:t>
      </w:r>
      <w:r>
        <w:rPr>
          <w:rFonts w:hint="eastAsia" w:ascii="仿宋" w:hAnsi="仿宋" w:eastAsia="仿宋" w:cs="仿宋"/>
          <w:sz w:val="30"/>
          <w:szCs w:val="30"/>
          <w:lang w:val="en-US" w:eastAsia="zh-CN"/>
        </w:rPr>
        <w:t>：叶工         联系电话：18458245764</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 w:hAnsi="仿宋" w:eastAsia="仿宋" w:cs="仿宋"/>
          <w:sz w:val="30"/>
          <w:szCs w:val="30"/>
        </w:rPr>
      </w:pPr>
      <w:r>
        <w:rPr>
          <w:rFonts w:hint="eastAsia" w:ascii="仿宋" w:hAnsi="仿宋" w:eastAsia="仿宋" w:cs="仿宋"/>
          <w:b/>
          <w:bCs/>
          <w:sz w:val="30"/>
          <w:szCs w:val="30"/>
          <w:lang w:eastAsia="zh-CN"/>
        </w:rPr>
        <w:t>六</w:t>
      </w:r>
      <w:r>
        <w:rPr>
          <w:rFonts w:hint="eastAsia" w:ascii="仿宋" w:hAnsi="仿宋" w:eastAsia="仿宋" w:cs="仿宋"/>
          <w:b/>
          <w:bCs/>
          <w:sz w:val="30"/>
          <w:szCs w:val="30"/>
        </w:rPr>
        <w:t>、监督部门</w:t>
      </w:r>
      <w:r>
        <w:rPr>
          <w:rFonts w:hint="eastAsia" w:ascii="仿宋" w:hAnsi="仿宋" w:eastAsia="仿宋" w:cs="仿宋"/>
          <w:sz w:val="30"/>
          <w:szCs w:val="30"/>
        </w:rPr>
        <w:t>：李文拓 联系电话：15636132687</w:t>
      </w:r>
    </w:p>
    <w:p>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 w:hAnsi="仿宋" w:eastAsia="仿宋" w:cs="仿宋"/>
          <w:sz w:val="30"/>
          <w:szCs w:val="30"/>
        </w:rPr>
      </w:pPr>
      <w:r>
        <w:rPr>
          <w:rFonts w:hint="eastAsia" w:ascii="仿宋" w:hAnsi="仿宋" w:eastAsia="仿宋" w:cs="仿宋"/>
          <w:sz w:val="30"/>
          <w:szCs w:val="30"/>
        </w:rPr>
        <w:t>杭州</w:t>
      </w:r>
      <w:r>
        <w:rPr>
          <w:rFonts w:hint="eastAsia" w:ascii="仿宋" w:hAnsi="仿宋" w:eastAsia="仿宋" w:cs="仿宋"/>
          <w:sz w:val="30"/>
          <w:szCs w:val="30"/>
          <w:lang w:eastAsia="zh-CN"/>
        </w:rPr>
        <w:t>临江环境能源</w:t>
      </w:r>
      <w:r>
        <w:rPr>
          <w:rFonts w:hint="eastAsia" w:ascii="仿宋" w:hAnsi="仿宋" w:eastAsia="仿宋" w:cs="仿宋"/>
          <w:sz w:val="30"/>
          <w:szCs w:val="30"/>
        </w:rPr>
        <w:t>有限公司</w:t>
      </w:r>
    </w:p>
    <w:p>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 w:hAnsi="仿宋" w:eastAsia="仿宋" w:cs="仿宋"/>
          <w:sz w:val="30"/>
          <w:szCs w:val="30"/>
        </w:rPr>
      </w:pPr>
      <w:r>
        <w:rPr>
          <w:rFonts w:hint="eastAsia" w:ascii="仿宋" w:hAnsi="仿宋" w:eastAsia="仿宋" w:cs="仿宋"/>
          <w:sz w:val="30"/>
          <w:szCs w:val="30"/>
          <w:lang w:val="en-US"/>
        </w:rPr>
        <w:t>2023年</w:t>
      </w:r>
      <w:r>
        <w:rPr>
          <w:rFonts w:hint="default" w:ascii="仿宋" w:hAnsi="仿宋" w:eastAsia="仿宋" w:cs="仿宋"/>
          <w:sz w:val="30"/>
          <w:szCs w:val="30"/>
          <w:lang w:val="en-US" w:eastAsia="zh-CN"/>
        </w:rPr>
        <w:t>3</w:t>
      </w:r>
      <w:r>
        <w:rPr>
          <w:rFonts w:hint="eastAsia" w:ascii="仿宋" w:hAnsi="仿宋" w:eastAsia="仿宋" w:cs="仿宋"/>
          <w:sz w:val="30"/>
          <w:szCs w:val="30"/>
          <w:lang w:val="en-US" w:eastAsia="zh-CN"/>
        </w:rPr>
        <w:t>月</w:t>
      </w:r>
      <w:r>
        <w:rPr>
          <w:rFonts w:hint="default" w:ascii="仿宋" w:hAnsi="仿宋" w:eastAsia="仿宋" w:cs="仿宋"/>
          <w:sz w:val="30"/>
          <w:szCs w:val="30"/>
          <w:lang w:val="en-US" w:eastAsia="zh-CN"/>
        </w:rPr>
        <w:t>17</w:t>
      </w:r>
      <w:r>
        <w:rPr>
          <w:rFonts w:hint="eastAsia" w:ascii="仿宋" w:hAnsi="仿宋" w:eastAsia="仿宋" w:cs="仿宋"/>
          <w:sz w:val="30"/>
          <w:szCs w:val="30"/>
        </w:rPr>
        <w:t>日</w:t>
      </w:r>
    </w:p>
    <w:p>
      <w:pPr>
        <w:keepNext w:val="0"/>
        <w:keepLines w:val="0"/>
        <w:pageBreakBefore w:val="0"/>
        <w:widowControl w:val="0"/>
        <w:kinsoku/>
        <w:wordWrap/>
        <w:overflowPunct/>
        <w:topLinePunct w:val="0"/>
        <w:autoSpaceDE/>
        <w:autoSpaceDN/>
        <w:bidi w:val="0"/>
        <w:snapToGrid w:val="0"/>
        <w:spacing w:line="360" w:lineRule="auto"/>
        <w:ind w:firstLine="585"/>
        <w:jc w:val="center"/>
        <w:outlineLvl w:val="0"/>
        <w:rPr>
          <w:rFonts w:hint="eastAsia" w:ascii="仿宋" w:hAnsi="仿宋" w:eastAsia="仿宋" w:cs="仿宋"/>
          <w:snapToGrid w:val="0"/>
          <w:sz w:val="30"/>
          <w:szCs w:val="30"/>
        </w:rPr>
      </w:pPr>
      <w:r>
        <w:rPr>
          <w:rFonts w:hint="eastAsia" w:ascii="仿宋" w:hAnsi="仿宋" w:eastAsia="仿宋" w:cs="仿宋"/>
          <w:sz w:val="30"/>
          <w:szCs w:val="30"/>
        </w:rPr>
        <w:br w:type="page"/>
      </w:r>
      <w:bookmarkStart w:id="7" w:name="_Toc530583922"/>
      <w:bookmarkStart w:id="8" w:name="_Toc530583879"/>
      <w:bookmarkStart w:id="9" w:name="_Toc978"/>
      <w:r>
        <w:rPr>
          <w:rFonts w:hint="eastAsia" w:ascii="仿宋" w:hAnsi="仿宋" w:eastAsia="仿宋" w:cs="仿宋"/>
          <w:b/>
          <w:snapToGrid w:val="0"/>
          <w:color w:val="000000"/>
          <w:kern w:val="44"/>
          <w:sz w:val="44"/>
          <w:szCs w:val="44"/>
          <w:lang w:val="en-US" w:eastAsia="zh-CN" w:bidi="ar-SA"/>
        </w:rPr>
        <w:t>第二部分   询价须知</w:t>
      </w:r>
      <w:bookmarkEnd w:id="7"/>
      <w:bookmarkEnd w:id="8"/>
      <w:bookmarkEnd w:id="9"/>
    </w:p>
    <w:p>
      <w:pPr>
        <w:pageBreakBefore w:val="0"/>
        <w:kinsoku/>
        <w:wordWrap/>
        <w:topLinePunct w:val="0"/>
        <w:bidi w:val="0"/>
        <w:snapToGrid w:val="0"/>
        <w:spacing w:line="360" w:lineRule="auto"/>
        <w:ind w:firstLine="602" w:firstLineChars="200"/>
        <w:rPr>
          <w:rFonts w:hint="eastAsia" w:ascii="仿宋" w:hAnsi="仿宋" w:eastAsia="仿宋" w:cs="仿宋"/>
          <w:b/>
          <w:bCs/>
          <w:sz w:val="30"/>
          <w:szCs w:val="30"/>
        </w:rPr>
      </w:pPr>
      <w:bookmarkStart w:id="10" w:name="_Toc530583923"/>
      <w:bookmarkStart w:id="11" w:name="_Toc530583880"/>
      <w:r>
        <w:rPr>
          <w:rFonts w:hint="eastAsia" w:ascii="仿宋" w:hAnsi="仿宋" w:eastAsia="仿宋" w:cs="仿宋"/>
          <w:b/>
          <w:bCs/>
          <w:sz w:val="30"/>
          <w:szCs w:val="30"/>
        </w:rPr>
        <w:t>一、适用范围。</w:t>
      </w:r>
    </w:p>
    <w:p>
      <w:pPr>
        <w:pageBreakBefore w:val="0"/>
        <w:kinsoku/>
        <w:wordWrap/>
        <w:topLinePunct w:val="0"/>
        <w:bidi w:val="0"/>
        <w:snapToGrid w:val="0"/>
        <w:spacing w:line="360" w:lineRule="auto"/>
        <w:rPr>
          <w:rFonts w:hint="eastAsia" w:ascii="仿宋" w:hAnsi="仿宋" w:eastAsia="仿宋" w:cs="仿宋"/>
          <w:sz w:val="30"/>
          <w:szCs w:val="30"/>
        </w:rPr>
      </w:pPr>
      <w:r>
        <w:rPr>
          <w:rFonts w:hint="eastAsia" w:ascii="仿宋" w:hAnsi="仿宋" w:eastAsia="仿宋" w:cs="仿宋"/>
          <w:sz w:val="30"/>
          <w:szCs w:val="30"/>
        </w:rPr>
        <w:t xml:space="preserve">    仅适用于本次询价采购所叙述的货物和服务。无论询价采购过程和结果如何，</w:t>
      </w:r>
      <w:r>
        <w:rPr>
          <w:rFonts w:hint="eastAsia" w:ascii="仿宋" w:hAnsi="仿宋" w:eastAsia="仿宋" w:cs="仿宋"/>
          <w:sz w:val="30"/>
          <w:szCs w:val="30"/>
          <w:lang w:val="en-US" w:eastAsia="zh-CN"/>
        </w:rPr>
        <w:t>报价人</w:t>
      </w:r>
      <w:r>
        <w:rPr>
          <w:rFonts w:hint="eastAsia" w:ascii="仿宋" w:hAnsi="仿宋" w:eastAsia="仿宋" w:cs="仿宋"/>
          <w:sz w:val="30"/>
          <w:szCs w:val="30"/>
        </w:rPr>
        <w:t>自行承担全部费用。</w:t>
      </w:r>
    </w:p>
    <w:p>
      <w:pPr>
        <w:pageBreakBefore w:val="0"/>
        <w:kinsoku/>
        <w:wordWrap/>
        <w:topLinePunct w:val="0"/>
        <w:bidi w:val="0"/>
        <w:snapToGrid w:val="0"/>
        <w:spacing w:line="360" w:lineRule="auto"/>
        <w:ind w:firstLine="602" w:firstLineChars="200"/>
        <w:rPr>
          <w:rFonts w:hint="eastAsia" w:ascii="仿宋" w:hAnsi="仿宋" w:eastAsia="仿宋" w:cs="仿宋"/>
          <w:b/>
          <w:bCs/>
          <w:sz w:val="30"/>
          <w:szCs w:val="30"/>
        </w:rPr>
      </w:pPr>
      <w:r>
        <w:rPr>
          <w:rFonts w:hint="eastAsia" w:ascii="仿宋" w:hAnsi="仿宋" w:eastAsia="仿宋" w:cs="仿宋"/>
          <w:b/>
          <w:bCs/>
          <w:sz w:val="30"/>
          <w:szCs w:val="30"/>
        </w:rPr>
        <w:t>二、定义。</w:t>
      </w:r>
    </w:p>
    <w:p>
      <w:pPr>
        <w:pageBreakBefore w:val="0"/>
        <w:kinsoku/>
        <w:wordWrap/>
        <w:topLinePunct w:val="0"/>
        <w:bidi w:val="0"/>
        <w:snapToGrid w:val="0"/>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（一）“</w:t>
      </w:r>
      <w:r>
        <w:rPr>
          <w:rFonts w:hint="eastAsia" w:ascii="仿宋" w:hAnsi="仿宋" w:eastAsia="仿宋" w:cs="仿宋"/>
          <w:sz w:val="30"/>
          <w:szCs w:val="30"/>
          <w:lang w:val="en-US" w:eastAsia="zh-CN"/>
        </w:rPr>
        <w:t>采购人</w:t>
      </w:r>
      <w:r>
        <w:rPr>
          <w:rFonts w:hint="eastAsia" w:ascii="仿宋" w:hAnsi="仿宋" w:eastAsia="仿宋" w:cs="仿宋"/>
          <w:sz w:val="30"/>
          <w:szCs w:val="30"/>
        </w:rPr>
        <w:t>”系指杭州临江环境能源有限公司。</w:t>
      </w:r>
    </w:p>
    <w:p>
      <w:pPr>
        <w:pageBreakBefore w:val="0"/>
        <w:kinsoku/>
        <w:wordWrap/>
        <w:topLinePunct w:val="0"/>
        <w:bidi w:val="0"/>
        <w:snapToGrid w:val="0"/>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（二）“</w:t>
      </w:r>
      <w:r>
        <w:rPr>
          <w:rFonts w:hint="eastAsia" w:ascii="仿宋" w:hAnsi="仿宋" w:eastAsia="仿宋" w:cs="仿宋"/>
          <w:sz w:val="30"/>
          <w:szCs w:val="30"/>
          <w:lang w:val="en-US" w:eastAsia="zh-CN"/>
        </w:rPr>
        <w:t>报价人</w:t>
      </w:r>
      <w:r>
        <w:rPr>
          <w:rFonts w:hint="eastAsia" w:ascii="仿宋" w:hAnsi="仿宋" w:eastAsia="仿宋" w:cs="仿宋"/>
          <w:sz w:val="30"/>
          <w:szCs w:val="30"/>
        </w:rPr>
        <w:t>”系指向采购人提交报价文件的商家。</w:t>
      </w:r>
    </w:p>
    <w:p>
      <w:pPr>
        <w:pageBreakBefore w:val="0"/>
        <w:kinsoku/>
        <w:wordWrap/>
        <w:topLinePunct w:val="0"/>
        <w:bidi w:val="0"/>
        <w:snapToGrid w:val="0"/>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（三）“货物和服务”系指按询价文件要求的货物和服务。</w:t>
      </w:r>
    </w:p>
    <w:p>
      <w:pPr>
        <w:pageBreakBefore w:val="0"/>
        <w:kinsoku/>
        <w:wordWrap/>
        <w:topLinePunct w:val="0"/>
        <w:bidi w:val="0"/>
        <w:snapToGrid w:val="0"/>
        <w:spacing w:line="360" w:lineRule="auto"/>
        <w:ind w:firstLine="654" w:firstLineChars="217"/>
        <w:rPr>
          <w:rFonts w:hint="eastAsia" w:ascii="仿宋" w:hAnsi="仿宋" w:eastAsia="仿宋" w:cs="仿宋"/>
          <w:b/>
          <w:bCs/>
          <w:sz w:val="30"/>
          <w:szCs w:val="30"/>
        </w:rPr>
      </w:pPr>
      <w:r>
        <w:rPr>
          <w:rFonts w:hint="eastAsia" w:ascii="仿宋" w:hAnsi="仿宋" w:eastAsia="仿宋" w:cs="仿宋"/>
          <w:b/>
          <w:bCs/>
          <w:sz w:val="30"/>
          <w:szCs w:val="30"/>
        </w:rPr>
        <w:t>三、采购报价。</w:t>
      </w:r>
    </w:p>
    <w:p>
      <w:pPr>
        <w:pageBreakBefore w:val="0"/>
        <w:kinsoku/>
        <w:wordWrap/>
        <w:topLinePunct w:val="0"/>
        <w:bidi w:val="0"/>
        <w:snapToGrid w:val="0"/>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（一）本项目以人民币为结算货币。</w:t>
      </w:r>
    </w:p>
    <w:p>
      <w:pPr>
        <w:pageBreakBefore w:val="0"/>
        <w:kinsoku/>
        <w:wordWrap/>
        <w:topLinePunct w:val="0"/>
        <w:bidi w:val="0"/>
        <w:snapToGrid w:val="0"/>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（二）</w:t>
      </w:r>
      <w:r>
        <w:rPr>
          <w:rFonts w:hint="eastAsia" w:ascii="仿宋" w:hAnsi="仿宋" w:eastAsia="仿宋" w:cs="仿宋"/>
          <w:sz w:val="30"/>
          <w:szCs w:val="30"/>
          <w:lang w:val="en-US" w:eastAsia="zh-CN"/>
        </w:rPr>
        <w:t>报价人</w:t>
      </w:r>
      <w:r>
        <w:rPr>
          <w:rFonts w:hint="eastAsia" w:ascii="仿宋" w:hAnsi="仿宋" w:eastAsia="仿宋" w:cs="仿宋"/>
          <w:sz w:val="30"/>
          <w:szCs w:val="30"/>
        </w:rPr>
        <w:t>应按询价文件要求认真制作《报价一览表》，报价时，报价文件中的报价金额如有大写和小写不一致的，以大写金额为准；总价金额与按单价汇总金额不一致的，以单价金额计算结果为准。</w:t>
      </w:r>
    </w:p>
    <w:p>
      <w:pPr>
        <w:pageBreakBefore w:val="0"/>
        <w:kinsoku/>
        <w:wordWrap/>
        <w:topLinePunct w:val="0"/>
        <w:bidi w:val="0"/>
        <w:snapToGrid w:val="0"/>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（三）</w:t>
      </w:r>
      <w:r>
        <w:rPr>
          <w:rFonts w:hint="eastAsia" w:ascii="仿宋" w:hAnsi="仿宋" w:eastAsia="仿宋" w:cs="仿宋"/>
          <w:sz w:val="30"/>
          <w:szCs w:val="30"/>
          <w:lang w:val="en-US" w:eastAsia="zh-CN"/>
        </w:rPr>
        <w:t>报价人</w:t>
      </w:r>
      <w:r>
        <w:rPr>
          <w:rFonts w:hint="eastAsia" w:ascii="仿宋" w:hAnsi="仿宋" w:eastAsia="仿宋" w:cs="仿宋"/>
          <w:sz w:val="30"/>
          <w:szCs w:val="30"/>
        </w:rPr>
        <w:t>报价应为一次性报价。如果出现两个或两个以上报价，则报价无效。</w:t>
      </w:r>
      <w:r>
        <w:rPr>
          <w:rFonts w:hint="eastAsia" w:ascii="仿宋" w:hAnsi="仿宋" w:eastAsia="仿宋" w:cs="仿宋"/>
          <w:sz w:val="30"/>
          <w:szCs w:val="30"/>
          <w:lang w:val="en-US" w:eastAsia="zh-CN"/>
        </w:rPr>
        <w:t>报价人</w:t>
      </w:r>
      <w:r>
        <w:rPr>
          <w:rFonts w:hint="eastAsia" w:ascii="仿宋" w:hAnsi="仿宋" w:eastAsia="仿宋" w:cs="仿宋"/>
          <w:sz w:val="30"/>
          <w:szCs w:val="30"/>
        </w:rPr>
        <w:t>报价超过最高限价的，作无效报价处理。</w:t>
      </w:r>
      <w:r>
        <w:rPr>
          <w:rFonts w:hint="eastAsia" w:ascii="仿宋" w:hAnsi="仿宋" w:eastAsia="仿宋" w:cs="仿宋"/>
          <w:sz w:val="30"/>
          <w:szCs w:val="30"/>
          <w:lang w:val="en-US" w:eastAsia="zh-CN"/>
        </w:rPr>
        <w:t>报价人</w:t>
      </w:r>
      <w:r>
        <w:rPr>
          <w:rFonts w:hint="eastAsia" w:ascii="仿宋" w:hAnsi="仿宋" w:eastAsia="仿宋" w:cs="仿宋"/>
          <w:sz w:val="30"/>
          <w:szCs w:val="30"/>
        </w:rPr>
        <w:t>报价应包括</w:t>
      </w:r>
      <w:r>
        <w:rPr>
          <w:rFonts w:hint="eastAsia" w:ascii="仿宋" w:hAnsi="仿宋" w:eastAsia="仿宋" w:cs="仿宋"/>
          <w:sz w:val="30"/>
          <w:szCs w:val="30"/>
          <w:lang w:eastAsia="zh-CN"/>
        </w:rPr>
        <w:t>运费、</w:t>
      </w:r>
      <w:r>
        <w:rPr>
          <w:rFonts w:hint="eastAsia" w:ascii="仿宋" w:hAnsi="仿宋" w:eastAsia="仿宋" w:cs="仿宋"/>
          <w:sz w:val="30"/>
          <w:szCs w:val="30"/>
        </w:rPr>
        <w:t>人工费等。</w:t>
      </w:r>
    </w:p>
    <w:p>
      <w:pPr>
        <w:pageBreakBefore w:val="0"/>
        <w:kinsoku/>
        <w:wordWrap/>
        <w:topLinePunct w:val="0"/>
        <w:bidi w:val="0"/>
        <w:snapToGrid w:val="0"/>
        <w:spacing w:line="360" w:lineRule="auto"/>
        <w:ind w:firstLine="602" w:firstLineChars="200"/>
        <w:jc w:val="left"/>
        <w:rPr>
          <w:rFonts w:hint="eastAsia" w:ascii="仿宋" w:hAnsi="仿宋" w:eastAsia="仿宋" w:cs="仿宋"/>
          <w:b/>
          <w:bCs/>
          <w:sz w:val="30"/>
          <w:szCs w:val="30"/>
        </w:rPr>
      </w:pPr>
      <w:r>
        <w:rPr>
          <w:rFonts w:hint="eastAsia" w:ascii="仿宋" w:hAnsi="仿宋" w:eastAsia="仿宋" w:cs="仿宋"/>
          <w:b/>
          <w:bCs/>
          <w:sz w:val="30"/>
          <w:szCs w:val="30"/>
        </w:rPr>
        <w:t>四、报价有效期。</w:t>
      </w:r>
    </w:p>
    <w:p>
      <w:pPr>
        <w:pageBreakBefore w:val="0"/>
        <w:kinsoku/>
        <w:wordWrap/>
        <w:topLinePunct w:val="0"/>
        <w:bidi w:val="0"/>
        <w:snapToGrid w:val="0"/>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（一）从报价截止之日起，报价文件有效期为30日。</w:t>
      </w:r>
    </w:p>
    <w:p>
      <w:pPr>
        <w:pageBreakBefore w:val="0"/>
        <w:kinsoku/>
        <w:wordWrap/>
        <w:topLinePunct w:val="0"/>
        <w:bidi w:val="0"/>
        <w:snapToGrid w:val="0"/>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（二）特殊情况下，</w:t>
      </w:r>
      <w:r>
        <w:rPr>
          <w:rFonts w:hint="eastAsia" w:ascii="仿宋" w:hAnsi="仿宋" w:eastAsia="仿宋" w:cs="仿宋"/>
          <w:sz w:val="30"/>
          <w:szCs w:val="30"/>
          <w:lang w:val="en-US" w:eastAsia="zh-CN"/>
        </w:rPr>
        <w:t>采购人</w:t>
      </w:r>
      <w:r>
        <w:rPr>
          <w:rFonts w:hint="eastAsia" w:ascii="仿宋" w:hAnsi="仿宋" w:eastAsia="仿宋" w:cs="仿宋"/>
          <w:sz w:val="30"/>
          <w:szCs w:val="30"/>
        </w:rPr>
        <w:t>可与</w:t>
      </w:r>
      <w:r>
        <w:rPr>
          <w:rFonts w:hint="eastAsia" w:ascii="仿宋" w:hAnsi="仿宋" w:eastAsia="仿宋" w:cs="仿宋"/>
          <w:sz w:val="30"/>
          <w:szCs w:val="30"/>
          <w:lang w:val="en-US" w:eastAsia="zh-CN"/>
        </w:rPr>
        <w:t>报价人</w:t>
      </w:r>
      <w:r>
        <w:rPr>
          <w:rFonts w:hint="eastAsia" w:ascii="仿宋" w:hAnsi="仿宋" w:eastAsia="仿宋" w:cs="仿宋"/>
          <w:sz w:val="30"/>
          <w:szCs w:val="30"/>
        </w:rPr>
        <w:t>协商延缓报价有效期，这种要求和答复均以书面形式进行。</w:t>
      </w:r>
    </w:p>
    <w:p>
      <w:pPr>
        <w:pageBreakBefore w:val="0"/>
        <w:kinsoku/>
        <w:wordWrap/>
        <w:topLinePunct w:val="0"/>
        <w:bidi w:val="0"/>
        <w:snapToGrid w:val="0"/>
        <w:spacing w:line="360" w:lineRule="auto"/>
        <w:ind w:firstLine="602" w:firstLineChars="200"/>
        <w:rPr>
          <w:rFonts w:hint="eastAsia" w:ascii="仿宋" w:hAnsi="仿宋" w:eastAsia="仿宋" w:cs="仿宋"/>
          <w:b/>
          <w:bCs/>
          <w:sz w:val="30"/>
          <w:szCs w:val="30"/>
        </w:rPr>
      </w:pPr>
      <w:r>
        <w:rPr>
          <w:rFonts w:hint="eastAsia" w:ascii="仿宋" w:hAnsi="仿宋" w:eastAsia="仿宋" w:cs="仿宋"/>
          <w:b/>
          <w:bCs/>
          <w:sz w:val="30"/>
          <w:szCs w:val="30"/>
        </w:rPr>
        <w:t>五、报价文件的组成。</w:t>
      </w:r>
    </w:p>
    <w:p>
      <w:pPr>
        <w:pageBreakBefore w:val="0"/>
        <w:kinsoku/>
        <w:wordWrap/>
        <w:topLinePunct w:val="0"/>
        <w:bidi w:val="0"/>
        <w:snapToGrid w:val="0"/>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1.报价文件</w:t>
      </w:r>
      <w:r>
        <w:rPr>
          <w:rFonts w:hint="eastAsia" w:ascii="仿宋" w:hAnsi="仿宋" w:eastAsia="仿宋" w:cs="仿宋"/>
          <w:sz w:val="30"/>
          <w:szCs w:val="30"/>
          <w:lang w:eastAsia="zh-CN"/>
        </w:rPr>
        <w:t>密封</w:t>
      </w:r>
      <w:r>
        <w:rPr>
          <w:rFonts w:hint="eastAsia" w:ascii="仿宋" w:hAnsi="仿宋" w:eastAsia="仿宋" w:cs="仿宋"/>
          <w:sz w:val="30"/>
          <w:szCs w:val="30"/>
        </w:rPr>
        <w:t>封面（附件一）；</w:t>
      </w:r>
    </w:p>
    <w:p>
      <w:pPr>
        <w:pageBreakBefore w:val="0"/>
        <w:kinsoku/>
        <w:wordWrap/>
        <w:topLinePunct w:val="0"/>
        <w:bidi w:val="0"/>
        <w:snapToGrid w:val="0"/>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2.法定代表人授权书（附件二）；</w:t>
      </w:r>
    </w:p>
    <w:p>
      <w:pPr>
        <w:pageBreakBefore w:val="0"/>
        <w:kinsoku/>
        <w:wordWrap/>
        <w:topLinePunct w:val="0"/>
        <w:bidi w:val="0"/>
        <w:snapToGrid w:val="0"/>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3.报价一览表（附件三）；</w:t>
      </w:r>
    </w:p>
    <w:p>
      <w:pPr>
        <w:pageBreakBefore w:val="0"/>
        <w:kinsoku/>
        <w:wordWrap/>
        <w:topLinePunct w:val="0"/>
        <w:bidi w:val="0"/>
        <w:snapToGrid w:val="0"/>
        <w:spacing w:line="360" w:lineRule="auto"/>
        <w:ind w:firstLine="600" w:firstLineChars="200"/>
        <w:rPr>
          <w:rFonts w:hint="eastAsia" w:ascii="仿宋" w:hAnsi="仿宋" w:eastAsia="仿宋" w:cs="仿宋"/>
          <w:lang w:val="en-US" w:eastAsia="zh-CN"/>
        </w:rPr>
      </w:pPr>
      <w:r>
        <w:rPr>
          <w:rFonts w:hint="eastAsia" w:ascii="仿宋" w:hAnsi="仿宋" w:eastAsia="仿宋" w:cs="仿宋"/>
          <w:sz w:val="30"/>
          <w:szCs w:val="30"/>
        </w:rPr>
        <w:t>4.产品质量保证承诺函（附件四）；</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b/>
          <w:bCs/>
          <w:sz w:val="30"/>
          <w:szCs w:val="30"/>
          <w:lang w:eastAsia="zh-CN"/>
        </w:rPr>
      </w:pPr>
      <w:r>
        <w:rPr>
          <w:rFonts w:hint="eastAsia" w:ascii="仿宋" w:hAnsi="仿宋" w:eastAsia="仿宋" w:cs="仿宋"/>
          <w:sz w:val="30"/>
          <w:szCs w:val="30"/>
          <w:lang w:val="en-US" w:eastAsia="zh-CN"/>
        </w:rPr>
        <w:t>5</w:t>
      </w:r>
      <w:r>
        <w:rPr>
          <w:rFonts w:hint="eastAsia" w:ascii="仿宋" w:hAnsi="仿宋" w:eastAsia="仿宋" w:cs="仿宋"/>
          <w:sz w:val="30"/>
          <w:szCs w:val="30"/>
        </w:rPr>
        <w:t>.有效资质证明并加盖公章：通过年检的营业执照复印件</w:t>
      </w:r>
      <w:r>
        <w:rPr>
          <w:rFonts w:hint="eastAsia" w:ascii="仿宋" w:hAnsi="仿宋" w:eastAsia="仿宋" w:cs="仿宋"/>
          <w:sz w:val="30"/>
          <w:szCs w:val="30"/>
          <w:lang w:eastAsia="zh-CN"/>
        </w:rPr>
        <w:t>、危废经营许可证（含</w:t>
      </w:r>
      <w:r>
        <w:rPr>
          <w:rFonts w:hint="eastAsia" w:ascii="仿宋" w:hAnsi="仿宋" w:eastAsia="仿宋" w:cs="仿宋"/>
          <w:b w:val="0"/>
          <w:caps w:val="0"/>
          <w:kern w:val="2"/>
          <w:sz w:val="30"/>
          <w:szCs w:val="30"/>
          <w:lang w:val="en-US" w:eastAsia="zh-CN" w:bidi="ar-SA"/>
        </w:rPr>
        <w:t>772-003-18代码</w:t>
      </w:r>
      <w:r>
        <w:rPr>
          <w:rFonts w:hint="eastAsia" w:ascii="仿宋" w:hAnsi="仿宋" w:eastAsia="仿宋" w:cs="仿宋"/>
          <w:sz w:val="30"/>
          <w:szCs w:val="30"/>
          <w:lang w:eastAsia="zh-CN"/>
        </w:rPr>
        <w:t>）、</w:t>
      </w:r>
      <w:r>
        <w:rPr>
          <w:rFonts w:hint="eastAsia" w:ascii="仿宋" w:hAnsi="仿宋" w:eastAsia="仿宋" w:cs="仿宋"/>
          <w:b/>
          <w:bCs/>
          <w:sz w:val="30"/>
          <w:szCs w:val="30"/>
          <w:lang w:eastAsia="zh-CN"/>
        </w:rPr>
        <w:t>在有效期内的危废运输合同或运输资质</w:t>
      </w:r>
      <w:r>
        <w:rPr>
          <w:rFonts w:hint="eastAsia" w:ascii="仿宋" w:hAnsi="仿宋" w:eastAsia="仿宋" w:cs="仿宋"/>
          <w:sz w:val="30"/>
          <w:szCs w:val="30"/>
        </w:rPr>
        <w:t>。报价文件装订密封，并</w:t>
      </w:r>
      <w:r>
        <w:rPr>
          <w:rFonts w:hint="eastAsia" w:ascii="仿宋" w:hAnsi="仿宋" w:eastAsia="仿宋" w:cs="仿宋"/>
          <w:b/>
          <w:bCs/>
          <w:sz w:val="30"/>
          <w:szCs w:val="30"/>
        </w:rPr>
        <w:t>在封</w:t>
      </w:r>
      <w:r>
        <w:rPr>
          <w:rFonts w:hint="eastAsia" w:ascii="仿宋" w:hAnsi="仿宋" w:eastAsia="仿宋" w:cs="仿宋"/>
          <w:b/>
          <w:bCs/>
          <w:sz w:val="30"/>
          <w:szCs w:val="30"/>
          <w:lang w:eastAsia="zh-CN"/>
        </w:rPr>
        <w:t>面</w:t>
      </w:r>
      <w:r>
        <w:rPr>
          <w:rFonts w:hint="eastAsia" w:ascii="仿宋" w:hAnsi="仿宋" w:eastAsia="仿宋" w:cs="仿宋"/>
          <w:b/>
          <w:bCs/>
          <w:sz w:val="30"/>
          <w:szCs w:val="30"/>
        </w:rPr>
        <w:t>上注明：采购项目名称、采购项目编号、报价单位名称、</w:t>
      </w:r>
      <w:r>
        <w:rPr>
          <w:rFonts w:hint="eastAsia" w:ascii="仿宋" w:hAnsi="仿宋" w:eastAsia="仿宋" w:cs="仿宋"/>
          <w:b/>
          <w:bCs/>
          <w:sz w:val="30"/>
          <w:szCs w:val="30"/>
          <w:lang w:eastAsia="zh-CN"/>
        </w:rPr>
        <w:t>联系人、联系方式；</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rPr>
        <w:t>6</w:t>
      </w:r>
      <w:r>
        <w:rPr>
          <w:rFonts w:hint="eastAsia" w:ascii="仿宋" w:hAnsi="仿宋" w:eastAsia="仿宋" w:cs="仿宋"/>
          <w:sz w:val="30"/>
          <w:szCs w:val="30"/>
          <w:lang w:val="en-US" w:eastAsia="zh-CN"/>
        </w:rPr>
        <w:t>.报价保证金银行汇款单复印件。</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lang w:eastAsia="zh-CN"/>
        </w:rPr>
      </w:pPr>
      <w:r>
        <w:rPr>
          <w:rFonts w:hint="eastAsia" w:ascii="仿宋" w:hAnsi="仿宋" w:eastAsia="仿宋" w:cs="仿宋"/>
          <w:sz w:val="30"/>
          <w:szCs w:val="30"/>
          <w:lang w:val="en-US" w:eastAsia="zh-CN"/>
        </w:rPr>
        <w:t>7.</w:t>
      </w:r>
      <w:r>
        <w:rPr>
          <w:rFonts w:hint="eastAsia" w:ascii="仿宋" w:hAnsi="仿宋" w:eastAsia="仿宋" w:cs="仿宋"/>
          <w:sz w:val="30"/>
          <w:szCs w:val="30"/>
          <w:lang w:val="en-US"/>
        </w:rPr>
        <w:t>股东信息及出资比例信息</w:t>
      </w:r>
      <w:r>
        <w:rPr>
          <w:rFonts w:hint="eastAsia" w:ascii="仿宋" w:hAnsi="仿宋" w:eastAsia="仿宋" w:cs="仿宋"/>
          <w:sz w:val="30"/>
          <w:szCs w:val="30"/>
          <w:lang w:val="en-US" w:eastAsia="zh-CN"/>
        </w:rPr>
        <w:t>（附件六）。</w:t>
      </w:r>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rPr>
          <w:rFonts w:hint="eastAsia" w:ascii="仿宋" w:hAnsi="仿宋" w:eastAsia="仿宋" w:cs="仿宋"/>
          <w:sz w:val="30"/>
          <w:szCs w:val="30"/>
        </w:rPr>
      </w:pPr>
      <w:r>
        <w:rPr>
          <w:rFonts w:hint="eastAsia" w:ascii="仿宋" w:hAnsi="仿宋" w:eastAsia="仿宋" w:cs="仿宋"/>
          <w:b/>
          <w:bCs/>
          <w:sz w:val="30"/>
          <w:szCs w:val="30"/>
          <w:lang w:eastAsia="zh-CN"/>
        </w:rPr>
        <w:t>六</w:t>
      </w:r>
      <w:r>
        <w:rPr>
          <w:rFonts w:hint="eastAsia" w:ascii="仿宋" w:hAnsi="仿宋" w:eastAsia="仿宋" w:cs="仿宋"/>
          <w:b/>
          <w:bCs/>
          <w:sz w:val="30"/>
          <w:szCs w:val="30"/>
        </w:rPr>
        <w:t>、报价文件的签署和份数</w:t>
      </w:r>
      <w:r>
        <w:rPr>
          <w:rFonts w:hint="eastAsia" w:ascii="仿宋" w:hAnsi="仿宋" w:eastAsia="仿宋" w:cs="仿宋"/>
          <w:sz w:val="30"/>
          <w:szCs w:val="30"/>
        </w:rPr>
        <w:t>。</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（一）报价文件需打印或用不褪色的墨水填写。报价文件的装订顺序应按本章第</w:t>
      </w:r>
      <w:r>
        <w:rPr>
          <w:rFonts w:hint="eastAsia" w:ascii="仿宋" w:hAnsi="仿宋" w:eastAsia="仿宋" w:cs="仿宋"/>
          <w:sz w:val="30"/>
          <w:szCs w:val="30"/>
          <w:lang w:eastAsia="zh-CN"/>
        </w:rPr>
        <w:t>五</w:t>
      </w:r>
      <w:r>
        <w:rPr>
          <w:rFonts w:hint="eastAsia" w:ascii="仿宋" w:hAnsi="仿宋" w:eastAsia="仿宋" w:cs="仿宋"/>
          <w:sz w:val="30"/>
          <w:szCs w:val="30"/>
        </w:rPr>
        <w:t>条所叙顺序装订。</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（二）报价文件凡需要盖章处均须由报价单位盖公章，并由法定代表人或全权代表签署，</w:t>
      </w:r>
      <w:r>
        <w:rPr>
          <w:rFonts w:hint="eastAsia" w:ascii="仿宋" w:hAnsi="仿宋" w:eastAsia="仿宋" w:cs="仿宋"/>
          <w:sz w:val="30"/>
          <w:szCs w:val="30"/>
          <w:lang w:eastAsia="zh-CN"/>
        </w:rPr>
        <w:t>报价人</w:t>
      </w:r>
      <w:r>
        <w:rPr>
          <w:rFonts w:hint="eastAsia" w:ascii="仿宋" w:hAnsi="仿宋" w:eastAsia="仿宋" w:cs="仿宋"/>
          <w:sz w:val="30"/>
          <w:szCs w:val="30"/>
        </w:rPr>
        <w:t>单位应写全称。</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（三）</w:t>
      </w:r>
      <w:r>
        <w:rPr>
          <w:rFonts w:hint="eastAsia" w:ascii="仿宋" w:hAnsi="仿宋" w:eastAsia="仿宋" w:cs="仿宋"/>
          <w:sz w:val="30"/>
          <w:szCs w:val="30"/>
          <w:lang w:eastAsia="zh-CN"/>
        </w:rPr>
        <w:t>报价人</w:t>
      </w:r>
      <w:r>
        <w:rPr>
          <w:rFonts w:hint="eastAsia" w:ascii="仿宋" w:hAnsi="仿宋" w:eastAsia="仿宋" w:cs="仿宋"/>
          <w:sz w:val="30"/>
          <w:szCs w:val="30"/>
        </w:rPr>
        <w:t>应按照询价文件的格式要求制作报价文件，报价文件正本1份，副本</w:t>
      </w:r>
      <w:r>
        <w:rPr>
          <w:rFonts w:hint="eastAsia" w:ascii="仿宋" w:hAnsi="仿宋" w:eastAsia="仿宋" w:cs="仿宋"/>
          <w:sz w:val="30"/>
          <w:szCs w:val="30"/>
          <w:lang w:val="en-US" w:eastAsia="zh-CN"/>
        </w:rPr>
        <w:t>2</w:t>
      </w:r>
      <w:r>
        <w:rPr>
          <w:rFonts w:hint="eastAsia" w:ascii="仿宋" w:hAnsi="仿宋" w:eastAsia="仿宋" w:cs="仿宋"/>
          <w:sz w:val="30"/>
          <w:szCs w:val="30"/>
        </w:rPr>
        <w:t>份。</w:t>
      </w:r>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rPr>
          <w:rFonts w:hint="eastAsia" w:ascii="仿宋" w:hAnsi="仿宋" w:eastAsia="仿宋" w:cs="仿宋"/>
          <w:sz w:val="30"/>
          <w:szCs w:val="30"/>
        </w:rPr>
      </w:pPr>
      <w:r>
        <w:rPr>
          <w:rFonts w:hint="eastAsia" w:ascii="仿宋" w:hAnsi="仿宋" w:eastAsia="仿宋" w:cs="仿宋"/>
          <w:b/>
          <w:bCs/>
          <w:sz w:val="30"/>
          <w:szCs w:val="30"/>
          <w:lang w:eastAsia="zh-CN"/>
        </w:rPr>
        <w:t>七</w:t>
      </w:r>
      <w:r>
        <w:rPr>
          <w:rFonts w:hint="eastAsia" w:ascii="仿宋" w:hAnsi="仿宋" w:eastAsia="仿宋" w:cs="仿宋"/>
          <w:b/>
          <w:bCs/>
          <w:sz w:val="30"/>
          <w:szCs w:val="30"/>
        </w:rPr>
        <w:t>、报价文件的递交</w:t>
      </w:r>
      <w:r>
        <w:rPr>
          <w:rFonts w:hint="eastAsia" w:ascii="仿宋" w:hAnsi="仿宋" w:eastAsia="仿宋" w:cs="仿宋"/>
          <w:sz w:val="30"/>
          <w:szCs w:val="30"/>
        </w:rPr>
        <w:t>。</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（一）如果</w:t>
      </w:r>
      <w:r>
        <w:rPr>
          <w:rFonts w:hint="eastAsia" w:ascii="仿宋" w:hAnsi="仿宋" w:eastAsia="仿宋" w:cs="仿宋"/>
          <w:sz w:val="30"/>
          <w:szCs w:val="30"/>
          <w:lang w:eastAsia="zh-CN"/>
        </w:rPr>
        <w:t>报价人</w:t>
      </w:r>
      <w:r>
        <w:rPr>
          <w:rFonts w:hint="eastAsia" w:ascii="仿宋" w:hAnsi="仿宋" w:eastAsia="仿宋" w:cs="仿宋"/>
          <w:sz w:val="30"/>
          <w:szCs w:val="30"/>
        </w:rPr>
        <w:t>未加写标记，</w:t>
      </w:r>
      <w:r>
        <w:rPr>
          <w:rFonts w:hint="eastAsia" w:ascii="仿宋" w:hAnsi="仿宋" w:eastAsia="仿宋" w:cs="仿宋"/>
          <w:sz w:val="30"/>
          <w:szCs w:val="30"/>
          <w:lang w:eastAsia="zh-CN"/>
        </w:rPr>
        <w:t>采购人</w:t>
      </w:r>
      <w:r>
        <w:rPr>
          <w:rFonts w:hint="eastAsia" w:ascii="仿宋" w:hAnsi="仿宋" w:eastAsia="仿宋" w:cs="仿宋"/>
          <w:sz w:val="30"/>
          <w:szCs w:val="30"/>
        </w:rPr>
        <w:t>对报价文件的误投和提前启封不负责任。</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（二）</w:t>
      </w:r>
      <w:r>
        <w:rPr>
          <w:rFonts w:hint="eastAsia" w:ascii="仿宋" w:hAnsi="仿宋" w:eastAsia="仿宋" w:cs="仿宋"/>
          <w:sz w:val="30"/>
          <w:szCs w:val="30"/>
          <w:lang w:eastAsia="zh-CN"/>
        </w:rPr>
        <w:t>采购人</w:t>
      </w:r>
      <w:r>
        <w:rPr>
          <w:rFonts w:hint="eastAsia" w:ascii="仿宋" w:hAnsi="仿宋" w:eastAsia="仿宋" w:cs="仿宋"/>
          <w:sz w:val="30"/>
          <w:szCs w:val="30"/>
        </w:rPr>
        <w:t>接受</w:t>
      </w:r>
      <w:r>
        <w:rPr>
          <w:rFonts w:hint="eastAsia" w:ascii="仿宋" w:hAnsi="仿宋" w:eastAsia="仿宋" w:cs="仿宋"/>
          <w:sz w:val="30"/>
          <w:szCs w:val="30"/>
          <w:lang w:eastAsia="zh-CN"/>
        </w:rPr>
        <w:t>报价人</w:t>
      </w:r>
      <w:r>
        <w:rPr>
          <w:rFonts w:hint="eastAsia" w:ascii="仿宋" w:hAnsi="仿宋" w:eastAsia="仿宋" w:cs="仿宋"/>
          <w:sz w:val="30"/>
          <w:szCs w:val="30"/>
        </w:rPr>
        <w:t>报价文件时间：在报价截止时间前接受报价文件。</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（三）报价截止时间前，</w:t>
      </w:r>
      <w:r>
        <w:rPr>
          <w:rFonts w:hint="eastAsia" w:ascii="仿宋" w:hAnsi="仿宋" w:eastAsia="仿宋" w:cs="仿宋"/>
          <w:sz w:val="30"/>
          <w:szCs w:val="30"/>
          <w:lang w:eastAsia="zh-CN"/>
        </w:rPr>
        <w:t>报价人</w:t>
      </w:r>
      <w:r>
        <w:rPr>
          <w:rFonts w:hint="eastAsia" w:ascii="仿宋" w:hAnsi="仿宋" w:eastAsia="仿宋" w:cs="仿宋"/>
          <w:sz w:val="30"/>
          <w:szCs w:val="30"/>
        </w:rPr>
        <w:t>可以书面形式向</w:t>
      </w:r>
      <w:r>
        <w:rPr>
          <w:rFonts w:hint="eastAsia" w:ascii="仿宋" w:hAnsi="仿宋" w:eastAsia="仿宋" w:cs="仿宋"/>
          <w:sz w:val="30"/>
          <w:szCs w:val="30"/>
          <w:lang w:eastAsia="zh-CN"/>
        </w:rPr>
        <w:t>采购人</w:t>
      </w:r>
      <w:r>
        <w:rPr>
          <w:rFonts w:hint="eastAsia" w:ascii="仿宋" w:hAnsi="仿宋" w:eastAsia="仿宋" w:cs="仿宋"/>
          <w:sz w:val="30"/>
          <w:szCs w:val="30"/>
        </w:rPr>
        <w:t>已递交的报价文件提出补充和修改，</w:t>
      </w:r>
      <w:r>
        <w:rPr>
          <w:rFonts w:hint="eastAsia" w:ascii="仿宋" w:hAnsi="仿宋" w:eastAsia="仿宋" w:cs="仿宋"/>
          <w:sz w:val="30"/>
          <w:szCs w:val="30"/>
          <w:lang w:eastAsia="zh-CN"/>
        </w:rPr>
        <w:t>采购人</w:t>
      </w:r>
      <w:r>
        <w:rPr>
          <w:rFonts w:hint="eastAsia" w:ascii="仿宋" w:hAnsi="仿宋" w:eastAsia="仿宋" w:cs="仿宋"/>
          <w:sz w:val="30"/>
          <w:szCs w:val="30"/>
        </w:rPr>
        <w:t>以最后的补充和修改为准。该书面材料应密封，由法定代表人或授权委托人签字并加盖公章。</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（四）报价文件填写字迹必须清楚、工整，对不同文字文本报价文件的解释发生异议的，以中文文本为准。</w:t>
      </w:r>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rPr>
          <w:rFonts w:hint="eastAsia" w:ascii="仿宋" w:hAnsi="仿宋" w:eastAsia="仿宋" w:cs="仿宋"/>
          <w:b/>
          <w:bCs/>
          <w:sz w:val="30"/>
          <w:szCs w:val="30"/>
          <w:lang w:eastAsia="zh-CN"/>
        </w:rPr>
      </w:pPr>
      <w:r>
        <w:rPr>
          <w:rFonts w:hint="eastAsia" w:ascii="仿宋" w:hAnsi="仿宋" w:eastAsia="仿宋" w:cs="仿宋"/>
          <w:b/>
          <w:bCs/>
          <w:sz w:val="30"/>
          <w:szCs w:val="30"/>
          <w:lang w:eastAsia="zh-CN"/>
        </w:rPr>
        <w:t>八</w:t>
      </w:r>
      <w:r>
        <w:rPr>
          <w:rFonts w:hint="eastAsia" w:ascii="仿宋" w:hAnsi="仿宋" w:eastAsia="仿宋" w:cs="仿宋"/>
          <w:b/>
          <w:bCs/>
          <w:sz w:val="30"/>
          <w:szCs w:val="30"/>
        </w:rPr>
        <w:t>、无效报价</w:t>
      </w:r>
      <w:r>
        <w:rPr>
          <w:rFonts w:hint="eastAsia" w:ascii="仿宋" w:hAnsi="仿宋" w:eastAsia="仿宋" w:cs="仿宋"/>
          <w:b/>
          <w:bCs/>
          <w:sz w:val="30"/>
          <w:szCs w:val="30"/>
          <w:lang w:eastAsia="zh-CN"/>
        </w:rPr>
        <w:t>。</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发生下列情况之一的，</w:t>
      </w:r>
      <w:r>
        <w:rPr>
          <w:rFonts w:hint="eastAsia" w:ascii="仿宋" w:hAnsi="仿宋" w:eastAsia="仿宋" w:cs="仿宋"/>
          <w:sz w:val="30"/>
          <w:szCs w:val="30"/>
          <w:lang w:eastAsia="zh-CN"/>
        </w:rPr>
        <w:t>采购人</w:t>
      </w:r>
      <w:r>
        <w:rPr>
          <w:rFonts w:hint="eastAsia" w:ascii="仿宋" w:hAnsi="仿宋" w:eastAsia="仿宋" w:cs="仿宋"/>
          <w:sz w:val="30"/>
          <w:szCs w:val="30"/>
        </w:rPr>
        <w:t>可视情况作无效报价处理：</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（一）在</w:t>
      </w:r>
      <w:r>
        <w:rPr>
          <w:rFonts w:hint="eastAsia" w:ascii="仿宋" w:hAnsi="仿宋" w:eastAsia="仿宋" w:cs="仿宋"/>
          <w:sz w:val="30"/>
          <w:szCs w:val="30"/>
          <w:lang w:eastAsia="zh-CN"/>
        </w:rPr>
        <w:t>采购人</w:t>
      </w:r>
      <w:r>
        <w:rPr>
          <w:rFonts w:hint="eastAsia" w:ascii="仿宋" w:hAnsi="仿宋" w:eastAsia="仿宋" w:cs="仿宋"/>
          <w:sz w:val="30"/>
          <w:szCs w:val="30"/>
        </w:rPr>
        <w:t>规定的截止时间以后送达的报价文件。</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（二）提供两个或两个以上报价方案的。</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（三）报价文件应盖公章而未盖公章或盖非公司公章、未装订、未密封、未有效授权的。</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w:t>
      </w:r>
      <w:r>
        <w:rPr>
          <w:rFonts w:hint="eastAsia" w:ascii="仿宋" w:hAnsi="仿宋" w:eastAsia="仿宋" w:cs="仿宋"/>
          <w:sz w:val="30"/>
          <w:szCs w:val="30"/>
          <w:lang w:eastAsia="zh-CN"/>
        </w:rPr>
        <w:t>四</w:t>
      </w:r>
      <w:r>
        <w:rPr>
          <w:rFonts w:hint="eastAsia" w:ascii="仿宋" w:hAnsi="仿宋" w:eastAsia="仿宋" w:cs="仿宋"/>
          <w:sz w:val="30"/>
          <w:szCs w:val="30"/>
        </w:rPr>
        <w:t>）报价</w:t>
      </w:r>
      <w:r>
        <w:rPr>
          <w:rFonts w:hint="eastAsia" w:ascii="仿宋" w:hAnsi="仿宋" w:eastAsia="仿宋" w:cs="仿宋"/>
          <w:sz w:val="30"/>
          <w:szCs w:val="30"/>
          <w:lang w:eastAsia="zh-CN"/>
        </w:rPr>
        <w:t>总金额</w:t>
      </w:r>
      <w:r>
        <w:rPr>
          <w:rFonts w:hint="eastAsia" w:ascii="仿宋" w:hAnsi="仿宋" w:eastAsia="仿宋" w:cs="仿宋"/>
          <w:sz w:val="30"/>
          <w:szCs w:val="30"/>
        </w:rPr>
        <w:t>超过</w:t>
      </w:r>
      <w:r>
        <w:rPr>
          <w:rFonts w:hint="eastAsia" w:ascii="仿宋" w:hAnsi="仿宋" w:eastAsia="仿宋" w:cs="仿宋"/>
          <w:sz w:val="30"/>
          <w:szCs w:val="30"/>
          <w:lang w:eastAsia="zh-CN"/>
        </w:rPr>
        <w:t>总金额</w:t>
      </w:r>
      <w:r>
        <w:rPr>
          <w:rFonts w:hint="eastAsia" w:ascii="仿宋" w:hAnsi="仿宋" w:eastAsia="仿宋" w:cs="仿宋"/>
          <w:sz w:val="30"/>
          <w:szCs w:val="30"/>
        </w:rPr>
        <w:t>限价的。</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（五）所提供的资料存在弄虚作假的。</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rPr>
      </w:pPr>
      <w:r>
        <w:rPr>
          <w:rFonts w:hint="eastAsia" w:ascii="仿宋" w:hAnsi="仿宋" w:eastAsia="仿宋" w:cs="仿宋"/>
          <w:b w:val="0"/>
          <w:caps w:val="0"/>
          <w:kern w:val="2"/>
          <w:sz w:val="30"/>
          <w:szCs w:val="30"/>
          <w:lang w:val="en-US" w:eastAsia="zh-CN" w:bidi="ar-SA"/>
        </w:rPr>
        <w:t>（六）未按要求缴纳报价保证金的。</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（七）不符合法律、法规和本询价文件规定的其他要求的。</w:t>
      </w:r>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rPr>
          <w:rFonts w:hint="eastAsia" w:ascii="仿宋" w:hAnsi="仿宋" w:eastAsia="仿宋" w:cs="仿宋"/>
          <w:b/>
          <w:bCs/>
          <w:sz w:val="30"/>
          <w:szCs w:val="30"/>
          <w:lang w:eastAsia="zh-CN"/>
        </w:rPr>
      </w:pPr>
      <w:r>
        <w:rPr>
          <w:rFonts w:hint="eastAsia" w:ascii="仿宋" w:hAnsi="仿宋" w:eastAsia="仿宋" w:cs="仿宋"/>
          <w:b/>
          <w:bCs/>
          <w:sz w:val="30"/>
          <w:szCs w:val="30"/>
          <w:lang w:eastAsia="zh-CN"/>
        </w:rPr>
        <w:t>九、询价过程。</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（一）</w:t>
      </w:r>
      <w:r>
        <w:rPr>
          <w:rFonts w:hint="eastAsia" w:ascii="仿宋" w:hAnsi="仿宋" w:eastAsia="仿宋" w:cs="仿宋"/>
          <w:sz w:val="30"/>
          <w:szCs w:val="30"/>
          <w:lang w:eastAsia="zh-CN"/>
        </w:rPr>
        <w:t>采购人</w:t>
      </w:r>
      <w:r>
        <w:rPr>
          <w:rFonts w:hint="eastAsia" w:ascii="仿宋" w:hAnsi="仿宋" w:eastAsia="仿宋" w:cs="仿宋"/>
          <w:sz w:val="30"/>
          <w:szCs w:val="30"/>
        </w:rPr>
        <w:t>组织3人</w:t>
      </w:r>
      <w:r>
        <w:rPr>
          <w:rFonts w:hint="eastAsia" w:ascii="仿宋" w:hAnsi="仿宋" w:eastAsia="仿宋" w:cs="仿宋"/>
          <w:sz w:val="30"/>
          <w:szCs w:val="30"/>
          <w:lang w:val="en-US" w:eastAsia="zh-CN"/>
        </w:rPr>
        <w:t>或3人以上</w:t>
      </w:r>
      <w:r>
        <w:rPr>
          <w:rFonts w:hint="eastAsia" w:ascii="仿宋" w:hAnsi="仿宋" w:eastAsia="仿宋" w:cs="仿宋"/>
          <w:sz w:val="30"/>
          <w:szCs w:val="30"/>
        </w:rPr>
        <w:t>组成询价评审小组。</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（二）</w:t>
      </w:r>
      <w:r>
        <w:rPr>
          <w:rFonts w:hint="eastAsia" w:ascii="仿宋" w:hAnsi="仿宋" w:eastAsia="仿宋" w:cs="仿宋"/>
          <w:sz w:val="30"/>
          <w:szCs w:val="30"/>
          <w:lang w:eastAsia="zh-CN"/>
        </w:rPr>
        <w:t>采购人</w:t>
      </w:r>
      <w:r>
        <w:rPr>
          <w:rFonts w:hint="eastAsia" w:ascii="仿宋" w:hAnsi="仿宋" w:eastAsia="仿宋" w:cs="仿宋"/>
          <w:sz w:val="30"/>
          <w:szCs w:val="30"/>
        </w:rPr>
        <w:t>在询价文件规定的时间和地点公开询价。</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（三）询价时，</w:t>
      </w:r>
      <w:r>
        <w:rPr>
          <w:rFonts w:hint="eastAsia" w:ascii="仿宋" w:hAnsi="仿宋" w:eastAsia="仿宋" w:cs="仿宋"/>
          <w:sz w:val="30"/>
          <w:szCs w:val="30"/>
          <w:lang w:eastAsia="zh-CN"/>
        </w:rPr>
        <w:t>采购人</w:t>
      </w:r>
      <w:r>
        <w:rPr>
          <w:rFonts w:hint="eastAsia" w:ascii="仿宋" w:hAnsi="仿宋" w:eastAsia="仿宋" w:cs="仿宋"/>
          <w:sz w:val="30"/>
          <w:szCs w:val="30"/>
        </w:rPr>
        <w:t>将查验报价文件密封情况，确认无误后公开拆封报价文件报价。</w:t>
      </w:r>
    </w:p>
    <w:p>
      <w:pPr>
        <w:pageBreakBefore w:val="0"/>
        <w:kinsoku/>
        <w:wordWrap/>
        <w:topLinePunct w:val="0"/>
        <w:bidi w:val="0"/>
        <w:snapToGrid w:val="0"/>
        <w:spacing w:line="360" w:lineRule="auto"/>
        <w:ind w:right="-176" w:rightChars="-84" w:firstLine="600"/>
        <w:rPr>
          <w:rFonts w:hint="eastAsia" w:ascii="仿宋" w:hAnsi="仿宋" w:eastAsia="仿宋" w:cs="仿宋"/>
          <w:b/>
          <w:bCs/>
          <w:sz w:val="30"/>
          <w:szCs w:val="30"/>
          <w:lang w:eastAsia="zh-CN"/>
        </w:rPr>
      </w:pPr>
      <w:r>
        <w:rPr>
          <w:rFonts w:hint="eastAsia" w:ascii="仿宋" w:hAnsi="仿宋" w:eastAsia="仿宋" w:cs="仿宋"/>
          <w:b/>
          <w:bCs/>
          <w:sz w:val="30"/>
          <w:szCs w:val="30"/>
        </w:rPr>
        <w:t>十、</w:t>
      </w:r>
      <w:r>
        <w:rPr>
          <w:rFonts w:hint="eastAsia" w:ascii="仿宋" w:hAnsi="仿宋" w:eastAsia="仿宋" w:cs="仿宋"/>
          <w:b/>
          <w:bCs/>
          <w:sz w:val="30"/>
          <w:szCs w:val="30"/>
          <w:lang w:eastAsia="zh-CN"/>
        </w:rPr>
        <w:t>重新询价和不再询价。</w:t>
      </w:r>
    </w:p>
    <w:p>
      <w:pPr>
        <w:pageBreakBefore w:val="0"/>
        <w:kinsoku/>
        <w:wordWrap/>
        <w:topLinePunct w:val="0"/>
        <w:bidi w:val="0"/>
        <w:snapToGrid w:val="0"/>
        <w:spacing w:line="360" w:lineRule="auto"/>
        <w:ind w:firstLine="600" w:firstLineChars="200"/>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（一）重新询价</w:t>
      </w:r>
    </w:p>
    <w:p>
      <w:pPr>
        <w:pageBreakBefore w:val="0"/>
        <w:kinsoku/>
        <w:wordWrap/>
        <w:topLinePunct w:val="0"/>
        <w:bidi w:val="0"/>
        <w:snapToGrid w:val="0"/>
        <w:spacing w:line="360" w:lineRule="auto"/>
        <w:ind w:firstLine="600" w:firstLineChars="200"/>
        <w:jc w:val="left"/>
        <w:rPr>
          <w:rFonts w:hint="eastAsia" w:ascii="仿宋" w:hAnsi="仿宋" w:eastAsia="仿宋" w:cs="仿宋"/>
          <w:sz w:val="30"/>
          <w:szCs w:val="30"/>
          <w:lang w:val="en-US" w:eastAsia="zh-CN"/>
        </w:rPr>
      </w:pPr>
      <w:r>
        <w:rPr>
          <w:rFonts w:hint="eastAsia" w:ascii="仿宋" w:hAnsi="仿宋" w:eastAsia="仿宋" w:cs="仿宋"/>
          <w:sz w:val="30"/>
          <w:szCs w:val="30"/>
          <w:lang w:eastAsia="zh-CN"/>
        </w:rPr>
        <w:t>询价截止时间止，报价人少于3家的或经评审后有效标不足3家，采购人将重新询价。</w:t>
      </w:r>
    </w:p>
    <w:p>
      <w:pPr>
        <w:pageBreakBefore w:val="0"/>
        <w:kinsoku/>
        <w:wordWrap/>
        <w:topLinePunct w:val="0"/>
        <w:bidi w:val="0"/>
        <w:snapToGrid w:val="0"/>
        <w:spacing w:line="360" w:lineRule="auto"/>
        <w:ind w:firstLine="600" w:firstLineChars="200"/>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（二）不再询价</w:t>
      </w:r>
    </w:p>
    <w:p>
      <w:pPr>
        <w:pageBreakBefore w:val="0"/>
        <w:kinsoku/>
        <w:wordWrap/>
        <w:topLinePunct w:val="0"/>
        <w:bidi w:val="0"/>
        <w:snapToGrid w:val="0"/>
        <w:spacing w:line="360" w:lineRule="auto"/>
        <w:ind w:firstLine="600" w:firstLineChars="200"/>
        <w:jc w:val="left"/>
        <w:rPr>
          <w:rFonts w:hint="eastAsia" w:ascii="仿宋" w:hAnsi="仿宋" w:eastAsia="仿宋" w:cs="仿宋"/>
          <w:b/>
          <w:bCs/>
          <w:sz w:val="30"/>
          <w:szCs w:val="30"/>
          <w:lang w:eastAsia="zh-CN"/>
        </w:rPr>
      </w:pPr>
      <w:r>
        <w:rPr>
          <w:rFonts w:hint="eastAsia" w:ascii="仿宋" w:hAnsi="仿宋" w:eastAsia="仿宋" w:cs="仿宋"/>
          <w:sz w:val="30"/>
          <w:szCs w:val="30"/>
          <w:lang w:val="en-US" w:eastAsia="zh-CN"/>
        </w:rPr>
        <w:t>重新询价后报价人仍少于3个或者经评审有效标不足3家，直接转为竞争性谈判，询价文件即为谈判文件，评标小组成员即为谈判小组成员，报价保证金转为谈判保证金。</w:t>
      </w:r>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rPr>
          <w:rFonts w:hint="eastAsia" w:ascii="仿宋" w:hAnsi="仿宋" w:eastAsia="仿宋" w:cs="仿宋"/>
          <w:b/>
          <w:bCs/>
          <w:sz w:val="30"/>
          <w:szCs w:val="30"/>
        </w:rPr>
      </w:pPr>
      <w:r>
        <w:rPr>
          <w:rFonts w:hint="eastAsia" w:ascii="仿宋" w:hAnsi="仿宋" w:eastAsia="仿宋" w:cs="仿宋"/>
          <w:b/>
          <w:bCs/>
          <w:sz w:val="30"/>
          <w:szCs w:val="30"/>
          <w:lang w:eastAsia="zh-CN"/>
        </w:rPr>
        <w:t>十一</w:t>
      </w:r>
      <w:r>
        <w:rPr>
          <w:rFonts w:hint="eastAsia" w:ascii="仿宋" w:hAnsi="仿宋" w:eastAsia="仿宋" w:cs="仿宋"/>
          <w:b/>
          <w:bCs/>
          <w:sz w:val="30"/>
          <w:szCs w:val="30"/>
        </w:rPr>
        <w:t>、成交原则与方法。</w:t>
      </w:r>
    </w:p>
    <w:p>
      <w:pPr>
        <w:pageBreakBefore w:val="0"/>
        <w:kinsoku/>
        <w:wordWrap/>
        <w:topLinePunct w:val="0"/>
        <w:bidi w:val="0"/>
        <w:snapToGrid w:val="0"/>
        <w:spacing w:line="360" w:lineRule="auto"/>
        <w:ind w:firstLine="600" w:firstLineChars="200"/>
        <w:jc w:val="left"/>
        <w:rPr>
          <w:rFonts w:hint="eastAsia" w:ascii="仿宋" w:hAnsi="仿宋" w:eastAsia="仿宋" w:cs="仿宋"/>
          <w:sz w:val="30"/>
          <w:szCs w:val="30"/>
        </w:rPr>
      </w:pPr>
      <w:r>
        <w:rPr>
          <w:rFonts w:hint="eastAsia" w:ascii="仿宋" w:hAnsi="仿宋" w:eastAsia="仿宋" w:cs="仿宋"/>
          <w:sz w:val="30"/>
          <w:szCs w:val="30"/>
        </w:rPr>
        <w:t>（一）</w:t>
      </w:r>
      <w:r>
        <w:rPr>
          <w:rFonts w:hint="eastAsia" w:ascii="仿宋" w:hAnsi="仿宋" w:eastAsia="仿宋" w:cs="仿宋"/>
          <w:sz w:val="30"/>
          <w:szCs w:val="30"/>
          <w:lang w:val="en-US" w:eastAsia="zh-CN"/>
        </w:rPr>
        <w:t>采购人</w:t>
      </w:r>
      <w:r>
        <w:rPr>
          <w:rFonts w:hint="eastAsia" w:ascii="仿宋" w:hAnsi="仿宋" w:eastAsia="仿宋" w:cs="仿宋"/>
          <w:sz w:val="30"/>
          <w:szCs w:val="30"/>
        </w:rPr>
        <w:t>组织评审小组对各单位的报价资料进行审核，在满足</w:t>
      </w:r>
      <w:r>
        <w:rPr>
          <w:rFonts w:hint="eastAsia" w:ascii="仿宋" w:hAnsi="仿宋" w:eastAsia="仿宋" w:cs="仿宋"/>
          <w:sz w:val="30"/>
          <w:szCs w:val="30"/>
          <w:lang w:val="en-US" w:eastAsia="zh-CN"/>
        </w:rPr>
        <w:t>采购人</w:t>
      </w:r>
      <w:r>
        <w:rPr>
          <w:rFonts w:hint="eastAsia" w:ascii="仿宋" w:hAnsi="仿宋" w:eastAsia="仿宋" w:cs="仿宋"/>
          <w:sz w:val="30"/>
          <w:szCs w:val="30"/>
        </w:rPr>
        <w:t>要求的前提下，按经评审通过后总金额最低价成交的原则确定</w:t>
      </w:r>
      <w:r>
        <w:rPr>
          <w:rFonts w:hint="eastAsia" w:ascii="仿宋" w:hAnsi="仿宋" w:eastAsia="仿宋" w:cs="仿宋"/>
          <w:sz w:val="30"/>
          <w:szCs w:val="30"/>
          <w:lang w:val="en-US" w:eastAsia="zh-CN"/>
        </w:rPr>
        <w:t>中标单位，</w:t>
      </w:r>
      <w:r>
        <w:rPr>
          <w:rFonts w:hint="eastAsia" w:ascii="仿宋" w:hAnsi="仿宋" w:eastAsia="仿宋" w:cs="仿宋"/>
          <w:sz w:val="30"/>
          <w:szCs w:val="30"/>
        </w:rPr>
        <w:t>若出现税率不一致的情况，以除税</w:t>
      </w:r>
      <w:r>
        <w:rPr>
          <w:rFonts w:hint="eastAsia" w:ascii="仿宋" w:hAnsi="仿宋" w:eastAsia="仿宋" w:cs="仿宋"/>
          <w:sz w:val="30"/>
          <w:szCs w:val="30"/>
          <w:lang w:eastAsia="zh-CN"/>
        </w:rPr>
        <w:t>总金额</w:t>
      </w:r>
      <w:r>
        <w:rPr>
          <w:rFonts w:hint="eastAsia" w:ascii="仿宋" w:hAnsi="仿宋" w:eastAsia="仿宋" w:cs="仿宋"/>
          <w:sz w:val="30"/>
          <w:szCs w:val="30"/>
        </w:rPr>
        <w:t>相对比。如果出现相同总金额最低报价情况时，总金额最低报价相同的</w:t>
      </w:r>
      <w:r>
        <w:rPr>
          <w:rFonts w:hint="eastAsia" w:ascii="仿宋" w:hAnsi="仿宋" w:eastAsia="仿宋" w:cs="仿宋"/>
          <w:sz w:val="30"/>
          <w:szCs w:val="30"/>
          <w:lang w:val="en-US" w:eastAsia="zh-CN"/>
        </w:rPr>
        <w:t>报价人</w:t>
      </w:r>
      <w:r>
        <w:rPr>
          <w:rFonts w:hint="eastAsia" w:ascii="仿宋" w:hAnsi="仿宋" w:eastAsia="仿宋" w:cs="仿宋"/>
          <w:sz w:val="30"/>
          <w:szCs w:val="30"/>
        </w:rPr>
        <w:t>再进行一轮报价。如报价再相同，则由</w:t>
      </w:r>
      <w:r>
        <w:rPr>
          <w:rFonts w:hint="eastAsia" w:ascii="仿宋" w:hAnsi="仿宋" w:eastAsia="仿宋" w:cs="仿宋"/>
          <w:sz w:val="30"/>
          <w:szCs w:val="30"/>
          <w:lang w:val="en-US" w:eastAsia="zh-CN"/>
        </w:rPr>
        <w:t>采购人</w:t>
      </w:r>
      <w:r>
        <w:rPr>
          <w:rFonts w:hint="eastAsia" w:ascii="仿宋" w:hAnsi="仿宋" w:eastAsia="仿宋" w:cs="仿宋"/>
          <w:sz w:val="30"/>
          <w:szCs w:val="30"/>
        </w:rPr>
        <w:t>抽签决定</w:t>
      </w:r>
      <w:r>
        <w:rPr>
          <w:rFonts w:hint="eastAsia" w:ascii="仿宋" w:hAnsi="仿宋" w:eastAsia="仿宋" w:cs="仿宋"/>
          <w:sz w:val="30"/>
          <w:szCs w:val="30"/>
          <w:lang w:val="en-US" w:eastAsia="zh-CN"/>
        </w:rPr>
        <w:t>中标单位</w:t>
      </w:r>
      <w:r>
        <w:rPr>
          <w:rFonts w:hint="eastAsia" w:ascii="仿宋" w:hAnsi="仿宋" w:eastAsia="仿宋" w:cs="仿宋"/>
          <w:sz w:val="30"/>
          <w:szCs w:val="30"/>
        </w:rPr>
        <w:t>。</w:t>
      </w:r>
    </w:p>
    <w:p>
      <w:pPr>
        <w:pageBreakBefore w:val="0"/>
        <w:kinsoku/>
        <w:wordWrap/>
        <w:topLinePunct w:val="0"/>
        <w:bidi w:val="0"/>
        <w:snapToGrid w:val="0"/>
        <w:spacing w:line="360" w:lineRule="auto"/>
        <w:jc w:val="left"/>
        <w:rPr>
          <w:rFonts w:hint="eastAsia" w:ascii="仿宋" w:hAnsi="仿宋" w:eastAsia="仿宋" w:cs="仿宋"/>
          <w:sz w:val="30"/>
          <w:szCs w:val="30"/>
        </w:rPr>
      </w:pPr>
      <w:r>
        <w:rPr>
          <w:rFonts w:hint="eastAsia" w:ascii="仿宋" w:hAnsi="仿宋" w:eastAsia="仿宋" w:cs="仿宋"/>
          <w:sz w:val="30"/>
          <w:szCs w:val="30"/>
        </w:rPr>
        <w:t xml:space="preserve">   （二）</w:t>
      </w:r>
      <w:r>
        <w:rPr>
          <w:rFonts w:hint="eastAsia" w:ascii="仿宋" w:hAnsi="仿宋" w:eastAsia="仿宋" w:cs="仿宋"/>
          <w:sz w:val="30"/>
          <w:szCs w:val="30"/>
          <w:lang w:val="en-US" w:eastAsia="zh-CN"/>
        </w:rPr>
        <w:t>采购人</w:t>
      </w:r>
      <w:r>
        <w:rPr>
          <w:rFonts w:hint="eastAsia" w:ascii="仿宋" w:hAnsi="仿宋" w:eastAsia="仿宋" w:cs="仿宋"/>
          <w:sz w:val="30"/>
          <w:szCs w:val="30"/>
        </w:rPr>
        <w:t>不向未</w:t>
      </w:r>
      <w:r>
        <w:rPr>
          <w:rFonts w:hint="eastAsia" w:ascii="仿宋" w:hAnsi="仿宋" w:eastAsia="仿宋" w:cs="仿宋"/>
          <w:sz w:val="30"/>
          <w:szCs w:val="30"/>
          <w:lang w:val="en-US" w:eastAsia="zh-CN"/>
        </w:rPr>
        <w:t>中标单位</w:t>
      </w:r>
      <w:r>
        <w:rPr>
          <w:rFonts w:hint="eastAsia" w:ascii="仿宋" w:hAnsi="仿宋" w:eastAsia="仿宋" w:cs="仿宋"/>
          <w:sz w:val="30"/>
          <w:szCs w:val="30"/>
        </w:rPr>
        <w:t>解释未成交原因，不退还报价文件。</w:t>
      </w:r>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rPr>
          <w:rFonts w:hint="eastAsia" w:ascii="仿宋" w:hAnsi="仿宋" w:eastAsia="仿宋" w:cs="仿宋"/>
          <w:b/>
          <w:bCs/>
          <w:sz w:val="30"/>
          <w:szCs w:val="30"/>
          <w:lang w:eastAsia="zh-CN"/>
        </w:rPr>
      </w:pPr>
      <w:r>
        <w:rPr>
          <w:rFonts w:hint="eastAsia" w:ascii="仿宋" w:hAnsi="仿宋" w:eastAsia="仿宋" w:cs="仿宋"/>
          <w:b/>
          <w:bCs/>
          <w:sz w:val="30"/>
          <w:szCs w:val="30"/>
        </w:rPr>
        <w:t>十</w:t>
      </w:r>
      <w:r>
        <w:rPr>
          <w:rFonts w:hint="eastAsia" w:ascii="仿宋" w:hAnsi="仿宋" w:eastAsia="仿宋" w:cs="仿宋"/>
          <w:b/>
          <w:bCs/>
          <w:sz w:val="30"/>
          <w:szCs w:val="30"/>
          <w:lang w:eastAsia="zh-CN"/>
        </w:rPr>
        <w:t>二</w:t>
      </w:r>
      <w:r>
        <w:rPr>
          <w:rFonts w:hint="eastAsia" w:ascii="仿宋" w:hAnsi="仿宋" w:eastAsia="仿宋" w:cs="仿宋"/>
          <w:b/>
          <w:bCs/>
          <w:sz w:val="30"/>
          <w:szCs w:val="30"/>
        </w:rPr>
        <w:t>、合同</w:t>
      </w:r>
      <w:r>
        <w:rPr>
          <w:rFonts w:hint="eastAsia" w:ascii="仿宋" w:hAnsi="仿宋" w:eastAsia="仿宋" w:cs="仿宋"/>
          <w:b/>
          <w:bCs/>
          <w:sz w:val="30"/>
          <w:szCs w:val="30"/>
          <w:lang w:eastAsia="zh-CN"/>
        </w:rPr>
        <w:t>。</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合同签订：</w:t>
      </w:r>
      <w:r>
        <w:rPr>
          <w:rFonts w:hint="eastAsia" w:ascii="仿宋" w:hAnsi="仿宋" w:eastAsia="仿宋" w:cs="仿宋"/>
          <w:sz w:val="30"/>
          <w:szCs w:val="30"/>
          <w:lang w:eastAsia="zh-CN"/>
        </w:rPr>
        <w:t>采购人</w:t>
      </w:r>
      <w:r>
        <w:rPr>
          <w:rFonts w:hint="eastAsia" w:ascii="仿宋" w:hAnsi="仿宋" w:eastAsia="仿宋" w:cs="仿宋"/>
          <w:sz w:val="30"/>
          <w:szCs w:val="30"/>
        </w:rPr>
        <w:t>按照上述第十一条规定确定成交</w:t>
      </w:r>
      <w:r>
        <w:rPr>
          <w:rFonts w:hint="eastAsia" w:ascii="仿宋" w:hAnsi="仿宋" w:eastAsia="仿宋" w:cs="仿宋"/>
          <w:sz w:val="30"/>
          <w:szCs w:val="30"/>
          <w:lang w:eastAsia="zh-CN"/>
        </w:rPr>
        <w:t>报价人</w:t>
      </w:r>
      <w:r>
        <w:rPr>
          <w:rFonts w:hint="eastAsia" w:ascii="仿宋" w:hAnsi="仿宋" w:eastAsia="仿宋" w:cs="仿宋"/>
          <w:sz w:val="30"/>
          <w:szCs w:val="30"/>
        </w:rPr>
        <w:t>，并签订采购合同，签约单位为杭州</w:t>
      </w:r>
      <w:r>
        <w:rPr>
          <w:rFonts w:hint="eastAsia" w:ascii="仿宋" w:hAnsi="仿宋" w:eastAsia="仿宋" w:cs="仿宋"/>
          <w:sz w:val="30"/>
          <w:szCs w:val="30"/>
          <w:lang w:eastAsia="zh-CN"/>
        </w:rPr>
        <w:t>临江环境能源有</w:t>
      </w:r>
      <w:r>
        <w:rPr>
          <w:rFonts w:hint="eastAsia" w:ascii="仿宋" w:hAnsi="仿宋" w:eastAsia="仿宋" w:cs="仿宋"/>
          <w:sz w:val="30"/>
          <w:szCs w:val="30"/>
        </w:rPr>
        <w:t>限公司。</w:t>
      </w:r>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rPr>
          <w:rFonts w:hint="eastAsia" w:ascii="仿宋" w:hAnsi="仿宋" w:eastAsia="仿宋" w:cs="仿宋"/>
          <w:b/>
          <w:bCs/>
          <w:sz w:val="30"/>
          <w:szCs w:val="30"/>
        </w:rPr>
      </w:pPr>
      <w:r>
        <w:rPr>
          <w:rFonts w:hint="eastAsia" w:ascii="仿宋" w:hAnsi="仿宋" w:eastAsia="仿宋" w:cs="仿宋"/>
          <w:b/>
          <w:bCs/>
          <w:sz w:val="30"/>
          <w:szCs w:val="30"/>
          <w:lang w:eastAsia="zh-CN"/>
        </w:rPr>
        <w:t>十三、报价保证金退还。</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eastAsia="zh-CN"/>
        </w:rPr>
        <w:t>（一）报价</w:t>
      </w:r>
      <w:r>
        <w:rPr>
          <w:rFonts w:hint="eastAsia" w:ascii="仿宋" w:hAnsi="仿宋" w:eastAsia="仿宋" w:cs="仿宋"/>
          <w:sz w:val="30"/>
          <w:szCs w:val="30"/>
        </w:rPr>
        <w:t>保证金的退还</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eastAsia="zh-CN"/>
        </w:rPr>
        <w:t>报价人</w:t>
      </w:r>
      <w:r>
        <w:rPr>
          <w:rFonts w:hint="eastAsia" w:ascii="仿宋" w:hAnsi="仿宋" w:eastAsia="仿宋" w:cs="仿宋"/>
          <w:sz w:val="30"/>
          <w:szCs w:val="30"/>
        </w:rPr>
        <w:t>的</w:t>
      </w:r>
      <w:r>
        <w:rPr>
          <w:rFonts w:hint="eastAsia" w:ascii="仿宋" w:hAnsi="仿宋" w:eastAsia="仿宋" w:cs="仿宋"/>
          <w:sz w:val="30"/>
          <w:szCs w:val="30"/>
          <w:lang w:eastAsia="zh-CN"/>
        </w:rPr>
        <w:t>报价</w:t>
      </w:r>
      <w:r>
        <w:rPr>
          <w:rFonts w:hint="eastAsia" w:ascii="仿宋" w:hAnsi="仿宋" w:eastAsia="仿宋" w:cs="仿宋"/>
          <w:sz w:val="30"/>
          <w:szCs w:val="30"/>
        </w:rPr>
        <w:t>保证金将在</w:t>
      </w:r>
      <w:r>
        <w:rPr>
          <w:rFonts w:hint="eastAsia" w:ascii="仿宋" w:hAnsi="仿宋" w:eastAsia="仿宋" w:cs="仿宋"/>
          <w:sz w:val="30"/>
          <w:szCs w:val="30"/>
          <w:lang w:eastAsia="zh-CN"/>
        </w:rPr>
        <w:t>采购人</w:t>
      </w:r>
      <w:r>
        <w:rPr>
          <w:rFonts w:hint="eastAsia" w:ascii="仿宋" w:hAnsi="仿宋" w:eastAsia="仿宋" w:cs="仿宋"/>
          <w:sz w:val="30"/>
          <w:szCs w:val="30"/>
        </w:rPr>
        <w:t>与中标人签订合同后全额退还。退保证金前，</w:t>
      </w:r>
      <w:r>
        <w:rPr>
          <w:rFonts w:hint="eastAsia" w:ascii="仿宋" w:hAnsi="仿宋" w:eastAsia="仿宋" w:cs="仿宋"/>
          <w:sz w:val="30"/>
          <w:szCs w:val="30"/>
          <w:lang w:eastAsia="zh-CN"/>
        </w:rPr>
        <w:t>报价人</w:t>
      </w:r>
      <w:r>
        <w:rPr>
          <w:rFonts w:hint="eastAsia" w:ascii="仿宋" w:hAnsi="仿宋" w:eastAsia="仿宋" w:cs="仿宋"/>
          <w:sz w:val="30"/>
          <w:szCs w:val="30"/>
        </w:rPr>
        <w:t>必须提供加盖公章或财务专用章的收款收据</w:t>
      </w:r>
      <w:r>
        <w:rPr>
          <w:rFonts w:hint="eastAsia" w:ascii="仿宋" w:hAnsi="仿宋" w:eastAsia="仿宋" w:cs="仿宋"/>
          <w:b/>
          <w:bCs/>
          <w:sz w:val="30"/>
          <w:szCs w:val="30"/>
          <w:lang w:eastAsia="zh-CN"/>
        </w:rPr>
        <w:t>（格式详见附件八）</w:t>
      </w:r>
      <w:r>
        <w:rPr>
          <w:rFonts w:hint="eastAsia" w:ascii="仿宋" w:hAnsi="仿宋" w:eastAsia="仿宋" w:cs="仿宋"/>
          <w:b/>
          <w:bCs/>
          <w:sz w:val="30"/>
          <w:szCs w:val="30"/>
        </w:rPr>
        <w:t>。</w:t>
      </w:r>
      <w:r>
        <w:rPr>
          <w:rFonts w:hint="eastAsia" w:ascii="仿宋" w:hAnsi="仿宋" w:eastAsia="仿宋" w:cs="仿宋"/>
          <w:b/>
          <w:bCs/>
          <w:sz w:val="30"/>
          <w:szCs w:val="30"/>
        </w:rPr>
        <w:br w:type="textWrapping"/>
      </w:r>
      <w:r>
        <w:rPr>
          <w:rFonts w:hint="eastAsia" w:ascii="仿宋" w:hAnsi="仿宋" w:eastAsia="仿宋" w:cs="仿宋"/>
          <w:sz w:val="30"/>
          <w:szCs w:val="30"/>
          <w:lang w:val="en-US" w:eastAsia="zh-CN"/>
        </w:rPr>
        <w:t xml:space="preserve">    （二）</w:t>
      </w:r>
      <w:r>
        <w:rPr>
          <w:rFonts w:hint="eastAsia" w:ascii="仿宋" w:hAnsi="仿宋" w:eastAsia="仿宋" w:cs="仿宋"/>
          <w:sz w:val="30"/>
          <w:szCs w:val="30"/>
          <w:lang w:eastAsia="zh-CN"/>
        </w:rPr>
        <w:t>报价人</w:t>
      </w:r>
      <w:r>
        <w:rPr>
          <w:rFonts w:hint="eastAsia" w:ascii="仿宋" w:hAnsi="仿宋" w:eastAsia="仿宋" w:cs="仿宋"/>
          <w:sz w:val="30"/>
          <w:szCs w:val="30"/>
        </w:rPr>
        <w:t>有以下情形之一的，</w:t>
      </w:r>
      <w:r>
        <w:rPr>
          <w:rFonts w:hint="eastAsia" w:ascii="仿宋" w:hAnsi="仿宋" w:eastAsia="仿宋" w:cs="仿宋"/>
          <w:sz w:val="30"/>
          <w:szCs w:val="30"/>
          <w:lang w:eastAsia="zh-CN"/>
        </w:rPr>
        <w:t>报价</w:t>
      </w:r>
      <w:r>
        <w:rPr>
          <w:rFonts w:hint="eastAsia" w:ascii="仿宋" w:hAnsi="仿宋" w:eastAsia="仿宋" w:cs="仿宋"/>
          <w:sz w:val="30"/>
          <w:szCs w:val="30"/>
        </w:rPr>
        <w:t>保证金将不予退还：</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（1）在</w:t>
      </w:r>
      <w:r>
        <w:rPr>
          <w:rFonts w:hint="eastAsia" w:ascii="仿宋" w:hAnsi="仿宋" w:eastAsia="仿宋" w:cs="仿宋"/>
          <w:sz w:val="30"/>
          <w:szCs w:val="30"/>
          <w:lang w:eastAsia="zh-CN"/>
        </w:rPr>
        <w:t>报价</w:t>
      </w:r>
      <w:r>
        <w:rPr>
          <w:rFonts w:hint="eastAsia" w:ascii="仿宋" w:hAnsi="仿宋" w:eastAsia="仿宋" w:cs="仿宋"/>
          <w:sz w:val="30"/>
          <w:szCs w:val="30"/>
        </w:rPr>
        <w:t>有效期内撤销</w:t>
      </w:r>
      <w:r>
        <w:rPr>
          <w:rFonts w:hint="eastAsia" w:ascii="仿宋" w:hAnsi="仿宋" w:eastAsia="仿宋" w:cs="仿宋"/>
          <w:sz w:val="30"/>
          <w:szCs w:val="30"/>
          <w:lang w:eastAsia="zh-CN"/>
        </w:rPr>
        <w:t>报价</w:t>
      </w:r>
      <w:r>
        <w:rPr>
          <w:rFonts w:hint="eastAsia" w:ascii="仿宋" w:hAnsi="仿宋" w:eastAsia="仿宋" w:cs="仿宋"/>
          <w:sz w:val="30"/>
          <w:szCs w:val="30"/>
        </w:rPr>
        <w:t>文件；</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（2）擅自修改或拒绝接受已经承诺确认的条款；</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（3）在规定的时间内拒签合同、拒付履约保证金；</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b/>
          <w:bCs/>
          <w:sz w:val="30"/>
          <w:szCs w:val="30"/>
        </w:rPr>
      </w:pPr>
      <w:r>
        <w:rPr>
          <w:rFonts w:hint="eastAsia" w:ascii="仿宋" w:hAnsi="仿宋" w:eastAsia="仿宋" w:cs="仿宋"/>
          <w:sz w:val="30"/>
          <w:szCs w:val="30"/>
        </w:rPr>
        <w:t>（4）法律、法规规定的其他情形。</w:t>
      </w:r>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rPr>
          <w:rFonts w:hint="eastAsia" w:ascii="仿宋" w:hAnsi="仿宋" w:eastAsia="仿宋" w:cs="仿宋"/>
          <w:b/>
          <w:bCs/>
          <w:sz w:val="30"/>
          <w:szCs w:val="30"/>
        </w:rPr>
      </w:pPr>
      <w:r>
        <w:rPr>
          <w:rFonts w:hint="eastAsia" w:ascii="仿宋" w:hAnsi="仿宋" w:eastAsia="仿宋" w:cs="仿宋"/>
          <w:b/>
          <w:bCs/>
          <w:sz w:val="30"/>
          <w:szCs w:val="30"/>
        </w:rPr>
        <w:t>十</w:t>
      </w:r>
      <w:r>
        <w:rPr>
          <w:rFonts w:hint="eastAsia" w:ascii="仿宋" w:hAnsi="仿宋" w:eastAsia="仿宋" w:cs="仿宋"/>
          <w:b/>
          <w:bCs/>
          <w:sz w:val="30"/>
          <w:szCs w:val="30"/>
          <w:lang w:val="en-US" w:eastAsia="zh-CN"/>
        </w:rPr>
        <w:t>四</w:t>
      </w:r>
      <w:r>
        <w:rPr>
          <w:rFonts w:hint="eastAsia" w:ascii="仿宋" w:hAnsi="仿宋" w:eastAsia="仿宋" w:cs="仿宋"/>
          <w:b/>
          <w:bCs/>
          <w:sz w:val="30"/>
          <w:szCs w:val="30"/>
        </w:rPr>
        <w:t>、其他。</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（一）如果有证据证明各</w:t>
      </w:r>
      <w:r>
        <w:rPr>
          <w:rFonts w:hint="eastAsia" w:ascii="仿宋" w:hAnsi="仿宋" w:eastAsia="仿宋" w:cs="仿宋"/>
          <w:sz w:val="30"/>
          <w:szCs w:val="30"/>
          <w:lang w:eastAsia="zh-CN"/>
        </w:rPr>
        <w:t>报价人</w:t>
      </w:r>
      <w:r>
        <w:rPr>
          <w:rFonts w:hint="eastAsia" w:ascii="仿宋" w:hAnsi="仿宋" w:eastAsia="仿宋" w:cs="仿宋"/>
          <w:sz w:val="30"/>
          <w:szCs w:val="30"/>
        </w:rPr>
        <w:t>之间存在串通等舞弊、违法行为，</w:t>
      </w:r>
      <w:r>
        <w:rPr>
          <w:rFonts w:hint="eastAsia" w:ascii="仿宋" w:hAnsi="仿宋" w:eastAsia="仿宋" w:cs="仿宋"/>
          <w:sz w:val="30"/>
          <w:szCs w:val="30"/>
          <w:lang w:eastAsia="zh-CN"/>
        </w:rPr>
        <w:t>采购人</w:t>
      </w:r>
      <w:r>
        <w:rPr>
          <w:rFonts w:hint="eastAsia" w:ascii="仿宋" w:hAnsi="仿宋" w:eastAsia="仿宋" w:cs="仿宋"/>
          <w:sz w:val="30"/>
          <w:szCs w:val="30"/>
        </w:rPr>
        <w:t>有权拒绝存在此行为的</w:t>
      </w:r>
      <w:r>
        <w:rPr>
          <w:rFonts w:hint="eastAsia" w:ascii="仿宋" w:hAnsi="仿宋" w:eastAsia="仿宋" w:cs="仿宋"/>
          <w:sz w:val="30"/>
          <w:szCs w:val="30"/>
          <w:lang w:eastAsia="zh-CN"/>
        </w:rPr>
        <w:t>报价人</w:t>
      </w:r>
      <w:r>
        <w:rPr>
          <w:rFonts w:hint="eastAsia" w:ascii="仿宋" w:hAnsi="仿宋" w:eastAsia="仿宋" w:cs="仿宋"/>
          <w:sz w:val="30"/>
          <w:szCs w:val="30"/>
        </w:rPr>
        <w:t>报价。</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（二）本询价文件未及事项，在签订合同时双方友好商定。</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（三）凡涉及本次询价的解释权均属于杭州</w:t>
      </w:r>
      <w:r>
        <w:rPr>
          <w:rFonts w:hint="eastAsia" w:ascii="仿宋" w:hAnsi="仿宋" w:eastAsia="仿宋" w:cs="仿宋"/>
          <w:sz w:val="30"/>
          <w:szCs w:val="30"/>
          <w:lang w:eastAsia="zh-CN"/>
        </w:rPr>
        <w:t>临江环境能源</w:t>
      </w:r>
      <w:r>
        <w:rPr>
          <w:rFonts w:hint="eastAsia" w:ascii="仿宋" w:hAnsi="仿宋" w:eastAsia="仿宋" w:cs="仿宋"/>
          <w:sz w:val="30"/>
          <w:szCs w:val="30"/>
        </w:rPr>
        <w:t>有限公司。</w:t>
      </w:r>
    </w:p>
    <w:p>
      <w:pPr>
        <w:pStyle w:val="3"/>
        <w:numPr>
          <w:ilvl w:val="0"/>
          <w:numId w:val="0"/>
        </w:numPr>
        <w:jc w:val="center"/>
        <w:rPr>
          <w:rFonts w:hint="eastAsia" w:ascii="仿宋" w:hAnsi="仿宋" w:eastAsia="仿宋" w:cs="仿宋"/>
          <w:b w:val="0"/>
          <w:bCs/>
          <w:snapToGrid w:val="0"/>
          <w:sz w:val="44"/>
        </w:rPr>
      </w:pPr>
      <w:r>
        <w:rPr>
          <w:rFonts w:hint="eastAsia" w:ascii="仿宋" w:hAnsi="仿宋" w:eastAsia="仿宋" w:cs="仿宋"/>
          <w:kern w:val="0"/>
          <w:sz w:val="28"/>
        </w:rPr>
        <w:br w:type="page"/>
      </w:r>
      <w:bookmarkStart w:id="12" w:name="_Toc32584"/>
      <w:r>
        <w:rPr>
          <w:rFonts w:hint="eastAsia" w:ascii="仿宋" w:hAnsi="仿宋" w:eastAsia="仿宋" w:cs="仿宋"/>
          <w:snapToGrid w:val="0"/>
          <w:sz w:val="44"/>
          <w:szCs w:val="44"/>
        </w:rPr>
        <w:t>第三部分   询价内容</w:t>
      </w:r>
      <w:bookmarkEnd w:id="10"/>
      <w:bookmarkEnd w:id="11"/>
      <w:bookmarkEnd w:id="12"/>
    </w:p>
    <w:p>
      <w:pPr>
        <w:numPr>
          <w:ilvl w:val="0"/>
          <w:numId w:val="0"/>
        </w:numPr>
        <w:adjustRightInd w:val="0"/>
        <w:snapToGrid w:val="0"/>
        <w:ind w:firstLine="600" w:firstLineChars="200"/>
        <w:jc w:val="left"/>
        <w:textAlignment w:val="baseline"/>
        <w:rPr>
          <w:rFonts w:hint="eastAsia" w:ascii="仿宋" w:hAnsi="仿宋" w:eastAsia="仿宋" w:cs="仿宋"/>
          <w:sz w:val="24"/>
          <w:szCs w:val="24"/>
        </w:rPr>
      </w:pPr>
      <w:r>
        <w:rPr>
          <w:rFonts w:hint="eastAsia" w:ascii="仿宋" w:hAnsi="仿宋" w:eastAsia="仿宋" w:cs="仿宋"/>
          <w:sz w:val="30"/>
          <w:szCs w:val="30"/>
          <w:lang w:eastAsia="zh-CN"/>
        </w:rPr>
        <w:t>一、处置</w:t>
      </w:r>
      <w:r>
        <w:rPr>
          <w:rFonts w:hint="eastAsia" w:ascii="仿宋" w:hAnsi="仿宋" w:eastAsia="仿宋" w:cs="仿宋"/>
          <w:sz w:val="30"/>
          <w:szCs w:val="30"/>
        </w:rPr>
        <w:t>内容及相关说明</w:t>
      </w:r>
      <w:r>
        <w:rPr>
          <w:rFonts w:hint="eastAsia" w:ascii="仿宋" w:hAnsi="仿宋" w:eastAsia="仿宋" w:cs="仿宋"/>
          <w:sz w:val="24"/>
          <w:szCs w:val="24"/>
        </w:rPr>
        <w:t>：</w:t>
      </w:r>
    </w:p>
    <w:tbl>
      <w:tblPr>
        <w:tblStyle w:val="10"/>
        <w:tblW w:w="8953" w:type="dxa"/>
        <w:tblInd w:w="93" w:type="dxa"/>
        <w:shd w:val="clear" w:color="auto" w:fill="auto"/>
        <w:tblLayout w:type="fixed"/>
        <w:tblCellMar>
          <w:top w:w="0" w:type="dxa"/>
          <w:left w:w="108" w:type="dxa"/>
          <w:bottom w:w="0" w:type="dxa"/>
          <w:right w:w="108" w:type="dxa"/>
        </w:tblCellMar>
      </w:tblPr>
      <w:tblGrid>
        <w:gridCol w:w="672"/>
        <w:gridCol w:w="1876"/>
        <w:gridCol w:w="1958"/>
        <w:gridCol w:w="1163"/>
        <w:gridCol w:w="1664"/>
        <w:gridCol w:w="1620"/>
      </w:tblGrid>
      <w:tr>
        <w:tblPrEx>
          <w:shd w:val="clear" w:color="auto" w:fill="auto"/>
          <w:tblCellMar>
            <w:top w:w="0" w:type="dxa"/>
            <w:left w:w="108" w:type="dxa"/>
            <w:bottom w:w="0" w:type="dxa"/>
            <w:right w:w="108" w:type="dxa"/>
          </w:tblCellMar>
        </w:tblPrEx>
        <w:trPr>
          <w:trHeight w:val="60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序号</w:t>
            </w:r>
          </w:p>
        </w:tc>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物资名称</w:t>
            </w:r>
          </w:p>
        </w:tc>
        <w:tc>
          <w:tcPr>
            <w:tcW w:w="1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危废代码</w:t>
            </w: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单位</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预估数量</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包装方式</w:t>
            </w:r>
          </w:p>
        </w:tc>
      </w:tr>
      <w:tr>
        <w:tblPrEx>
          <w:tblCellMar>
            <w:top w:w="0" w:type="dxa"/>
            <w:left w:w="108" w:type="dxa"/>
            <w:bottom w:w="0" w:type="dxa"/>
            <w:right w:w="108" w:type="dxa"/>
          </w:tblCellMar>
        </w:tblPrEx>
        <w:trPr>
          <w:trHeight w:val="71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1</w:t>
            </w:r>
          </w:p>
        </w:tc>
        <w:tc>
          <w:tcPr>
            <w:tcW w:w="18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焚烧后废铁</w:t>
            </w:r>
          </w:p>
        </w:tc>
        <w:tc>
          <w:tcPr>
            <w:tcW w:w="1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772-003-18</w:t>
            </w:r>
          </w:p>
        </w:tc>
        <w:tc>
          <w:tcPr>
            <w:tcW w:w="11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吨</w:t>
            </w:r>
          </w:p>
        </w:tc>
        <w:tc>
          <w:tcPr>
            <w:tcW w:w="16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1000</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吨袋</w:t>
            </w:r>
          </w:p>
        </w:tc>
      </w:tr>
    </w:tbl>
    <w:p>
      <w:pPr>
        <w:pStyle w:val="18"/>
        <w:snapToGrid w:val="0"/>
        <w:spacing w:line="240" w:lineRule="auto"/>
        <w:ind w:left="0" w:leftChars="0" w:firstLine="0" w:firstLineChars="0"/>
        <w:rPr>
          <w:rFonts w:hint="eastAsia" w:ascii="仿宋" w:hAnsi="仿宋" w:eastAsia="仿宋" w:cs="仿宋"/>
          <w:color w:val="auto"/>
          <w:kern w:val="2"/>
          <w:sz w:val="30"/>
          <w:szCs w:val="30"/>
        </w:rPr>
      </w:pPr>
    </w:p>
    <w:p>
      <w:pPr>
        <w:pStyle w:val="18"/>
        <w:keepNext w:val="0"/>
        <w:keepLines w:val="0"/>
        <w:pageBreakBefore w:val="0"/>
        <w:widowControl/>
        <w:kinsoku/>
        <w:wordWrap/>
        <w:overflowPunct/>
        <w:topLinePunct w:val="0"/>
        <w:autoSpaceDE/>
        <w:autoSpaceDN/>
        <w:bidi w:val="0"/>
        <w:adjustRightInd/>
        <w:snapToGrid w:val="0"/>
        <w:spacing w:line="360" w:lineRule="auto"/>
        <w:ind w:left="0" w:leftChars="0" w:firstLine="600" w:firstLineChars="200"/>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二、</w:t>
      </w:r>
      <w:r>
        <w:rPr>
          <w:rFonts w:hint="eastAsia" w:ascii="仿宋" w:hAnsi="仿宋" w:eastAsia="仿宋" w:cs="仿宋"/>
          <w:color w:val="auto"/>
          <w:kern w:val="2"/>
          <w:sz w:val="30"/>
          <w:szCs w:val="30"/>
          <w:lang w:eastAsia="zh-CN"/>
        </w:rPr>
        <w:t>回收</w:t>
      </w:r>
      <w:r>
        <w:rPr>
          <w:rFonts w:hint="eastAsia" w:ascii="仿宋" w:hAnsi="仿宋" w:eastAsia="仿宋" w:cs="仿宋"/>
          <w:color w:val="auto"/>
          <w:kern w:val="2"/>
          <w:sz w:val="30"/>
          <w:szCs w:val="30"/>
        </w:rPr>
        <w:t>方式</w:t>
      </w:r>
    </w:p>
    <w:p>
      <w:pPr>
        <w:pStyle w:val="18"/>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lang w:eastAsia="zh-CN"/>
        </w:rPr>
      </w:pPr>
      <w:r>
        <w:rPr>
          <w:rFonts w:hint="eastAsia" w:ascii="仿宋" w:hAnsi="仿宋" w:eastAsia="仿宋" w:cs="仿宋"/>
          <w:color w:val="auto"/>
          <w:kern w:val="2"/>
          <w:sz w:val="30"/>
          <w:szCs w:val="30"/>
        </w:rPr>
        <w:t>本项目根据</w:t>
      </w:r>
      <w:r>
        <w:rPr>
          <w:rFonts w:hint="eastAsia" w:ascii="仿宋" w:hAnsi="仿宋" w:eastAsia="仿宋" w:cs="仿宋"/>
          <w:color w:val="auto"/>
          <w:kern w:val="2"/>
          <w:sz w:val="30"/>
          <w:szCs w:val="30"/>
          <w:lang w:eastAsia="zh-CN"/>
        </w:rPr>
        <w:t>采购人</w:t>
      </w:r>
      <w:r>
        <w:rPr>
          <w:rFonts w:hint="eastAsia" w:ascii="仿宋" w:hAnsi="仿宋" w:eastAsia="仿宋" w:cs="仿宋"/>
          <w:color w:val="auto"/>
          <w:kern w:val="2"/>
          <w:sz w:val="30"/>
          <w:szCs w:val="30"/>
        </w:rPr>
        <w:t>实际需要，</w:t>
      </w:r>
      <w:r>
        <w:rPr>
          <w:rFonts w:hint="eastAsia" w:ascii="仿宋" w:hAnsi="仿宋" w:eastAsia="仿宋" w:cs="仿宋"/>
          <w:color w:val="auto"/>
          <w:kern w:val="2"/>
          <w:sz w:val="30"/>
          <w:szCs w:val="30"/>
          <w:lang w:eastAsia="zh-CN"/>
        </w:rPr>
        <w:t>分批次回收</w:t>
      </w:r>
      <w:r>
        <w:rPr>
          <w:rFonts w:hint="eastAsia" w:ascii="仿宋" w:hAnsi="仿宋" w:eastAsia="仿宋" w:cs="仿宋"/>
          <w:color w:val="auto"/>
          <w:kern w:val="2"/>
          <w:sz w:val="30"/>
          <w:szCs w:val="30"/>
        </w:rPr>
        <w:t>。</w:t>
      </w:r>
      <w:r>
        <w:rPr>
          <w:rFonts w:hint="eastAsia" w:ascii="仿宋" w:hAnsi="仿宋" w:eastAsia="仿宋" w:cs="仿宋"/>
          <w:color w:val="auto"/>
          <w:kern w:val="2"/>
          <w:sz w:val="30"/>
          <w:szCs w:val="30"/>
          <w:lang w:eastAsia="zh-CN"/>
        </w:rPr>
        <w:t>中标人</w:t>
      </w:r>
      <w:r>
        <w:rPr>
          <w:rFonts w:hint="eastAsia" w:ascii="仿宋" w:hAnsi="仿宋" w:eastAsia="仿宋" w:cs="仿宋"/>
          <w:color w:val="auto"/>
          <w:kern w:val="2"/>
          <w:sz w:val="30"/>
          <w:szCs w:val="30"/>
        </w:rPr>
        <w:t>接到</w:t>
      </w:r>
      <w:r>
        <w:rPr>
          <w:rFonts w:hint="eastAsia" w:ascii="仿宋" w:hAnsi="仿宋" w:eastAsia="仿宋" w:cs="仿宋"/>
          <w:color w:val="auto"/>
          <w:kern w:val="2"/>
          <w:sz w:val="30"/>
          <w:szCs w:val="30"/>
          <w:lang w:eastAsia="zh-CN"/>
        </w:rPr>
        <w:t>采购人电话</w:t>
      </w:r>
      <w:r>
        <w:rPr>
          <w:rFonts w:hint="eastAsia" w:ascii="仿宋" w:hAnsi="仿宋" w:eastAsia="仿宋" w:cs="仿宋"/>
          <w:color w:val="auto"/>
          <w:kern w:val="2"/>
          <w:sz w:val="30"/>
          <w:szCs w:val="30"/>
        </w:rPr>
        <w:t>通知后，</w:t>
      </w:r>
      <w:r>
        <w:rPr>
          <w:rFonts w:hint="eastAsia" w:ascii="仿宋" w:hAnsi="仿宋" w:eastAsia="仿宋" w:cs="仿宋"/>
          <w:color w:val="auto"/>
          <w:kern w:val="2"/>
          <w:sz w:val="30"/>
          <w:szCs w:val="30"/>
          <w:lang w:val="en-US" w:eastAsia="zh-CN"/>
        </w:rPr>
        <w:t>7</w:t>
      </w:r>
      <w:r>
        <w:rPr>
          <w:rFonts w:hint="eastAsia" w:ascii="仿宋" w:hAnsi="仿宋" w:eastAsia="仿宋" w:cs="仿宋"/>
          <w:color w:val="auto"/>
          <w:kern w:val="2"/>
          <w:sz w:val="30"/>
          <w:szCs w:val="30"/>
        </w:rPr>
        <w:t>日内将</w:t>
      </w:r>
      <w:r>
        <w:rPr>
          <w:rFonts w:hint="eastAsia" w:ascii="仿宋" w:hAnsi="仿宋" w:eastAsia="仿宋" w:cs="仿宋"/>
          <w:color w:val="auto"/>
          <w:kern w:val="2"/>
          <w:sz w:val="30"/>
          <w:szCs w:val="30"/>
          <w:lang w:eastAsia="zh-CN"/>
        </w:rPr>
        <w:t>安排人员和车辆到达现场装车，采购人负责装车，中标人负责车辆运输。</w:t>
      </w:r>
    </w:p>
    <w:p>
      <w:pPr>
        <w:pStyle w:val="18"/>
        <w:keepNext w:val="0"/>
        <w:keepLines w:val="0"/>
        <w:pageBreakBefore w:val="0"/>
        <w:widowControl/>
        <w:numPr>
          <w:ilvl w:val="0"/>
          <w:numId w:val="2"/>
        </w:numPr>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lang w:eastAsia="zh-CN"/>
        </w:rPr>
      </w:pPr>
      <w:r>
        <w:rPr>
          <w:rFonts w:hint="eastAsia" w:ascii="仿宋" w:hAnsi="仿宋" w:eastAsia="仿宋" w:cs="仿宋"/>
          <w:color w:val="auto"/>
          <w:kern w:val="2"/>
          <w:sz w:val="30"/>
          <w:szCs w:val="30"/>
          <w:lang w:eastAsia="zh-CN"/>
        </w:rPr>
        <w:t>处置期限</w:t>
      </w:r>
    </w:p>
    <w:p>
      <w:pPr>
        <w:pStyle w:val="18"/>
        <w:keepNext w:val="0"/>
        <w:keepLines w:val="0"/>
        <w:pageBreakBefore w:val="0"/>
        <w:widowControl/>
        <w:numPr>
          <w:ilvl w:val="0"/>
          <w:numId w:val="0"/>
        </w:numPr>
        <w:kinsoku/>
        <w:wordWrap/>
        <w:overflowPunct/>
        <w:topLinePunct w:val="0"/>
        <w:autoSpaceDE/>
        <w:autoSpaceDN/>
        <w:bidi w:val="0"/>
        <w:adjustRightInd/>
        <w:snapToGrid w:val="0"/>
        <w:spacing w:line="360" w:lineRule="auto"/>
        <w:ind w:firstLine="600" w:firstLineChars="200"/>
        <w:textAlignment w:val="baseline"/>
        <w:rPr>
          <w:rFonts w:hint="default" w:ascii="仿宋" w:hAnsi="仿宋" w:eastAsia="仿宋" w:cs="仿宋"/>
          <w:color w:val="auto"/>
          <w:kern w:val="2"/>
          <w:sz w:val="30"/>
          <w:szCs w:val="30"/>
          <w:lang w:val="en-US" w:eastAsia="zh-CN"/>
        </w:rPr>
      </w:pPr>
      <w:r>
        <w:rPr>
          <w:rFonts w:hint="eastAsia" w:ascii="仿宋" w:hAnsi="仿宋" w:eastAsia="仿宋" w:cs="仿宋"/>
          <w:color w:val="auto"/>
          <w:kern w:val="2"/>
          <w:sz w:val="30"/>
          <w:szCs w:val="30"/>
          <w:lang w:eastAsia="zh-CN"/>
        </w:rPr>
        <w:t>本次处置有效期为</w:t>
      </w:r>
      <w:r>
        <w:rPr>
          <w:rFonts w:hint="eastAsia" w:ascii="仿宋" w:hAnsi="仿宋" w:eastAsia="仿宋" w:cs="仿宋"/>
          <w:color w:val="auto"/>
          <w:kern w:val="2"/>
          <w:sz w:val="30"/>
          <w:szCs w:val="30"/>
          <w:lang w:val="en-US" w:eastAsia="zh-CN"/>
        </w:rPr>
        <w:t>6个月。</w:t>
      </w:r>
    </w:p>
    <w:p>
      <w:pPr>
        <w:pStyle w:val="18"/>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eastAsia="zh-CN"/>
        </w:rPr>
        <w:t>四</w:t>
      </w:r>
      <w:r>
        <w:rPr>
          <w:rFonts w:hint="eastAsia" w:ascii="仿宋" w:hAnsi="仿宋" w:eastAsia="仿宋" w:cs="仿宋"/>
          <w:color w:val="auto"/>
          <w:kern w:val="2"/>
          <w:sz w:val="30"/>
          <w:szCs w:val="30"/>
        </w:rPr>
        <w:t>、</w:t>
      </w:r>
      <w:r>
        <w:rPr>
          <w:rFonts w:hint="eastAsia" w:ascii="仿宋" w:hAnsi="仿宋" w:eastAsia="仿宋" w:cs="仿宋"/>
          <w:color w:val="auto"/>
          <w:kern w:val="2"/>
          <w:sz w:val="30"/>
          <w:szCs w:val="30"/>
          <w:lang w:eastAsia="zh-CN"/>
        </w:rPr>
        <w:t>支付</w:t>
      </w:r>
      <w:r>
        <w:rPr>
          <w:rFonts w:hint="eastAsia" w:ascii="仿宋" w:hAnsi="仿宋" w:eastAsia="仿宋" w:cs="仿宋"/>
          <w:color w:val="auto"/>
          <w:kern w:val="2"/>
          <w:sz w:val="30"/>
          <w:szCs w:val="30"/>
        </w:rPr>
        <w:t>方式</w:t>
      </w:r>
    </w:p>
    <w:p>
      <w:pPr>
        <w:pStyle w:val="18"/>
        <w:keepNext w:val="0"/>
        <w:keepLines w:val="0"/>
        <w:pageBreakBefore w:val="0"/>
        <w:widowControl/>
        <w:kinsoku/>
        <w:wordWrap/>
        <w:overflowPunct/>
        <w:topLinePunct w:val="0"/>
        <w:autoSpaceDE/>
        <w:autoSpaceDN/>
        <w:bidi w:val="0"/>
        <w:adjustRightInd/>
        <w:snapToGrid w:val="0"/>
        <w:spacing w:line="360" w:lineRule="auto"/>
        <w:ind w:left="0" w:leftChars="0" w:firstLine="600" w:firstLineChars="200"/>
        <w:textAlignment w:val="baseline"/>
        <w:rPr>
          <w:rFonts w:hint="eastAsia" w:ascii="仿宋" w:hAnsi="仿宋" w:eastAsia="仿宋" w:cs="仿宋"/>
          <w:color w:val="auto"/>
          <w:kern w:val="2"/>
          <w:sz w:val="30"/>
          <w:szCs w:val="30"/>
          <w:lang w:val="en-US" w:eastAsia="zh-CN"/>
        </w:rPr>
      </w:pPr>
      <w:r>
        <w:rPr>
          <w:rFonts w:hint="eastAsia" w:ascii="仿宋" w:hAnsi="仿宋" w:eastAsia="仿宋" w:cs="仿宋"/>
          <w:color w:val="auto"/>
          <w:kern w:val="2"/>
          <w:sz w:val="30"/>
          <w:szCs w:val="30"/>
          <w:lang w:val="en-US" w:eastAsia="zh-CN"/>
        </w:rPr>
        <w:t>回收费用以预付方式支付，由中标人提前将回收款汇入采购人指定账户，采购人按实扣款，多退少补。采购人月度汇总开具13%增值税专用发票。</w:t>
      </w:r>
    </w:p>
    <w:p>
      <w:pPr>
        <w:pStyle w:val="18"/>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lang w:eastAsia="zh-CN"/>
        </w:rPr>
      </w:pPr>
      <w:r>
        <w:rPr>
          <w:rFonts w:hint="eastAsia" w:ascii="仿宋" w:hAnsi="仿宋" w:eastAsia="仿宋" w:cs="仿宋"/>
          <w:color w:val="auto"/>
          <w:kern w:val="2"/>
          <w:sz w:val="30"/>
          <w:szCs w:val="30"/>
          <w:lang w:eastAsia="zh-CN"/>
        </w:rPr>
        <w:t>五</w:t>
      </w:r>
      <w:r>
        <w:rPr>
          <w:rFonts w:hint="eastAsia" w:ascii="仿宋" w:hAnsi="仿宋" w:eastAsia="仿宋" w:cs="仿宋"/>
          <w:color w:val="auto"/>
          <w:kern w:val="2"/>
          <w:sz w:val="30"/>
          <w:szCs w:val="30"/>
        </w:rPr>
        <w:t>、</w:t>
      </w:r>
      <w:r>
        <w:rPr>
          <w:rFonts w:hint="eastAsia" w:ascii="仿宋" w:hAnsi="仿宋" w:eastAsia="仿宋" w:cs="仿宋"/>
          <w:color w:val="auto"/>
          <w:kern w:val="2"/>
          <w:sz w:val="30"/>
          <w:szCs w:val="30"/>
          <w:lang w:eastAsia="zh-CN"/>
        </w:rPr>
        <w:t>相关要求</w:t>
      </w:r>
    </w:p>
    <w:p>
      <w:pPr>
        <w:pStyle w:val="18"/>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val="en-US" w:eastAsia="zh-CN"/>
        </w:rPr>
        <w:t>1.</w:t>
      </w:r>
      <w:r>
        <w:rPr>
          <w:rFonts w:hint="eastAsia" w:ascii="仿宋" w:hAnsi="仿宋" w:eastAsia="仿宋" w:cs="仿宋"/>
          <w:color w:val="auto"/>
          <w:kern w:val="2"/>
          <w:sz w:val="30"/>
          <w:szCs w:val="30"/>
          <w:lang w:eastAsia="zh-CN"/>
        </w:rPr>
        <w:t>报价人</w:t>
      </w:r>
      <w:r>
        <w:rPr>
          <w:rFonts w:hint="eastAsia" w:ascii="仿宋" w:hAnsi="仿宋" w:eastAsia="仿宋" w:cs="仿宋"/>
          <w:color w:val="auto"/>
          <w:kern w:val="2"/>
          <w:sz w:val="30"/>
          <w:szCs w:val="30"/>
        </w:rPr>
        <w:t>应向</w:t>
      </w:r>
      <w:r>
        <w:rPr>
          <w:rFonts w:hint="eastAsia" w:ascii="仿宋" w:hAnsi="仿宋" w:eastAsia="仿宋" w:cs="仿宋"/>
          <w:color w:val="auto"/>
          <w:kern w:val="2"/>
          <w:sz w:val="30"/>
          <w:szCs w:val="30"/>
          <w:lang w:eastAsia="zh-CN"/>
        </w:rPr>
        <w:t>采购人</w:t>
      </w:r>
      <w:r>
        <w:rPr>
          <w:rFonts w:hint="eastAsia" w:ascii="仿宋" w:hAnsi="仿宋" w:eastAsia="仿宋" w:cs="仿宋"/>
          <w:color w:val="auto"/>
          <w:kern w:val="2"/>
          <w:sz w:val="30"/>
          <w:szCs w:val="30"/>
        </w:rPr>
        <w:t>提供本协议约定的焚烧处理后废铁块的处置服务，不得无故拒收。</w:t>
      </w:r>
    </w:p>
    <w:p>
      <w:pPr>
        <w:pStyle w:val="18"/>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val="en-US" w:eastAsia="zh-CN"/>
        </w:rPr>
        <w:t>2.</w:t>
      </w:r>
      <w:r>
        <w:rPr>
          <w:rFonts w:hint="eastAsia" w:ascii="仿宋" w:hAnsi="仿宋" w:eastAsia="仿宋" w:cs="仿宋"/>
          <w:color w:val="auto"/>
          <w:kern w:val="2"/>
          <w:sz w:val="30"/>
          <w:szCs w:val="30"/>
          <w:lang w:eastAsia="zh-CN"/>
        </w:rPr>
        <w:t>报价人</w:t>
      </w:r>
      <w:r>
        <w:rPr>
          <w:rFonts w:hint="eastAsia" w:ascii="仿宋" w:hAnsi="仿宋" w:eastAsia="仿宋" w:cs="仿宋"/>
          <w:color w:val="auto"/>
          <w:kern w:val="2"/>
          <w:sz w:val="30"/>
          <w:szCs w:val="30"/>
        </w:rPr>
        <w:t>应按照环境保护有关法律法规、标准规范的规定对焚烧处理后废铁块最终安全</w:t>
      </w:r>
      <w:r>
        <w:rPr>
          <w:rFonts w:hint="eastAsia" w:ascii="仿宋" w:hAnsi="仿宋" w:eastAsia="仿宋" w:cs="仿宋"/>
          <w:color w:val="auto"/>
          <w:kern w:val="2"/>
          <w:sz w:val="30"/>
          <w:szCs w:val="30"/>
          <w:lang w:eastAsia="zh-CN"/>
        </w:rPr>
        <w:t>、合法</w:t>
      </w:r>
      <w:r>
        <w:rPr>
          <w:rFonts w:hint="eastAsia" w:ascii="仿宋" w:hAnsi="仿宋" w:eastAsia="仿宋" w:cs="仿宋"/>
          <w:color w:val="auto"/>
          <w:kern w:val="2"/>
          <w:sz w:val="30"/>
          <w:szCs w:val="30"/>
        </w:rPr>
        <w:t>处置。</w:t>
      </w:r>
    </w:p>
    <w:p>
      <w:pPr>
        <w:pStyle w:val="18"/>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val="en-US" w:eastAsia="zh-CN"/>
        </w:rPr>
        <w:t>3.</w:t>
      </w:r>
      <w:r>
        <w:rPr>
          <w:rFonts w:hint="eastAsia" w:ascii="仿宋" w:hAnsi="仿宋" w:eastAsia="仿宋" w:cs="仿宋"/>
          <w:color w:val="auto"/>
          <w:kern w:val="2"/>
          <w:sz w:val="30"/>
          <w:szCs w:val="30"/>
          <w:lang w:eastAsia="zh-CN"/>
        </w:rPr>
        <w:t>报价人</w:t>
      </w:r>
      <w:r>
        <w:rPr>
          <w:rFonts w:hint="eastAsia" w:ascii="仿宋" w:hAnsi="仿宋" w:eastAsia="仿宋" w:cs="仿宋"/>
          <w:color w:val="auto"/>
          <w:kern w:val="2"/>
          <w:sz w:val="30"/>
          <w:szCs w:val="30"/>
        </w:rPr>
        <w:t>承诺</w:t>
      </w:r>
      <w:r>
        <w:rPr>
          <w:rFonts w:hint="eastAsia" w:ascii="仿宋" w:hAnsi="仿宋" w:eastAsia="仿宋" w:cs="仿宋"/>
          <w:color w:val="auto"/>
          <w:kern w:val="2"/>
          <w:sz w:val="30"/>
          <w:szCs w:val="30"/>
          <w:lang w:eastAsia="zh-CN"/>
        </w:rPr>
        <w:t>采购人</w:t>
      </w:r>
      <w:r>
        <w:rPr>
          <w:rFonts w:hint="eastAsia" w:ascii="仿宋" w:hAnsi="仿宋" w:eastAsia="仿宋" w:cs="仿宋"/>
          <w:color w:val="auto"/>
          <w:kern w:val="2"/>
          <w:sz w:val="30"/>
          <w:szCs w:val="30"/>
        </w:rPr>
        <w:t>提供的焚烧后废铁销售去向</w:t>
      </w:r>
      <w:r>
        <w:rPr>
          <w:rFonts w:hint="eastAsia" w:ascii="仿宋" w:hAnsi="仿宋" w:eastAsia="仿宋" w:cs="仿宋"/>
          <w:color w:val="auto"/>
          <w:kern w:val="2"/>
          <w:sz w:val="30"/>
          <w:szCs w:val="30"/>
          <w:lang w:eastAsia="zh-CN"/>
        </w:rPr>
        <w:t>正规、合法</w:t>
      </w:r>
      <w:r>
        <w:rPr>
          <w:rFonts w:hint="eastAsia" w:ascii="仿宋" w:hAnsi="仿宋" w:eastAsia="仿宋" w:cs="仿宋"/>
          <w:color w:val="auto"/>
          <w:kern w:val="2"/>
          <w:sz w:val="30"/>
          <w:szCs w:val="30"/>
        </w:rPr>
        <w:t>，禁止转卖给其他废品回收公司，并承担相应责任。</w:t>
      </w:r>
      <w:r>
        <w:rPr>
          <w:rFonts w:hint="eastAsia" w:ascii="仿宋" w:hAnsi="仿宋" w:eastAsia="仿宋" w:cs="仿宋"/>
          <w:color w:val="auto"/>
          <w:kern w:val="2"/>
          <w:sz w:val="30"/>
          <w:szCs w:val="30"/>
          <w:lang w:eastAsia="zh-CN"/>
        </w:rPr>
        <w:t>报价人</w:t>
      </w:r>
      <w:r>
        <w:rPr>
          <w:rFonts w:hint="eastAsia" w:ascii="仿宋" w:hAnsi="仿宋" w:eastAsia="仿宋" w:cs="仿宋"/>
          <w:color w:val="auto"/>
          <w:kern w:val="2"/>
          <w:sz w:val="30"/>
          <w:szCs w:val="30"/>
        </w:rPr>
        <w:t>必须向</w:t>
      </w:r>
      <w:r>
        <w:rPr>
          <w:rFonts w:hint="eastAsia" w:ascii="仿宋" w:hAnsi="仿宋" w:eastAsia="仿宋" w:cs="仿宋"/>
          <w:color w:val="auto"/>
          <w:kern w:val="2"/>
          <w:sz w:val="30"/>
          <w:szCs w:val="30"/>
          <w:lang w:eastAsia="zh-CN"/>
        </w:rPr>
        <w:t>采购人</w:t>
      </w:r>
      <w:r>
        <w:rPr>
          <w:rFonts w:hint="eastAsia" w:ascii="仿宋" w:hAnsi="仿宋" w:eastAsia="仿宋" w:cs="仿宋"/>
          <w:color w:val="auto"/>
          <w:kern w:val="2"/>
          <w:sz w:val="30"/>
          <w:szCs w:val="30"/>
        </w:rPr>
        <w:t>提供每批次的送货凭证，</w:t>
      </w:r>
      <w:r>
        <w:rPr>
          <w:rFonts w:hint="eastAsia" w:ascii="仿宋" w:hAnsi="仿宋" w:eastAsia="仿宋" w:cs="仿宋"/>
          <w:color w:val="auto"/>
          <w:kern w:val="2"/>
          <w:sz w:val="30"/>
          <w:szCs w:val="30"/>
          <w:lang w:eastAsia="zh-CN"/>
        </w:rPr>
        <w:t>采购人</w:t>
      </w:r>
      <w:r>
        <w:rPr>
          <w:rFonts w:hint="eastAsia" w:ascii="仿宋" w:hAnsi="仿宋" w:eastAsia="仿宋" w:cs="仿宋"/>
          <w:color w:val="auto"/>
          <w:kern w:val="2"/>
          <w:sz w:val="30"/>
          <w:szCs w:val="30"/>
        </w:rPr>
        <w:t>有权全过程监督处理环节。</w:t>
      </w:r>
    </w:p>
    <w:p>
      <w:pPr>
        <w:pStyle w:val="18"/>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val="en-US" w:eastAsia="zh-CN"/>
        </w:rPr>
        <w:t>4</w:t>
      </w:r>
      <w:r>
        <w:rPr>
          <w:rFonts w:hint="eastAsia" w:ascii="仿宋" w:hAnsi="仿宋" w:eastAsia="仿宋" w:cs="仿宋"/>
          <w:color w:val="auto"/>
          <w:kern w:val="2"/>
          <w:sz w:val="30"/>
          <w:szCs w:val="30"/>
        </w:rPr>
        <w:t>.</w:t>
      </w:r>
      <w:r>
        <w:rPr>
          <w:rFonts w:hint="eastAsia" w:ascii="仿宋" w:hAnsi="仿宋" w:eastAsia="仿宋" w:cs="仿宋"/>
          <w:color w:val="auto"/>
          <w:kern w:val="2"/>
          <w:sz w:val="30"/>
          <w:szCs w:val="30"/>
          <w:lang w:eastAsia="zh-CN"/>
        </w:rPr>
        <w:t>报价人</w:t>
      </w:r>
      <w:r>
        <w:rPr>
          <w:rFonts w:hint="eastAsia" w:ascii="仿宋" w:hAnsi="仿宋" w:eastAsia="仿宋" w:cs="仿宋"/>
          <w:color w:val="auto"/>
          <w:kern w:val="2"/>
          <w:sz w:val="30"/>
          <w:szCs w:val="30"/>
        </w:rPr>
        <w:t>不再对任何售后服务进行付费。</w:t>
      </w:r>
      <w:r>
        <w:rPr>
          <w:rFonts w:hint="eastAsia" w:ascii="仿宋" w:hAnsi="仿宋" w:eastAsia="仿宋" w:cs="仿宋"/>
          <w:color w:val="auto"/>
          <w:kern w:val="2"/>
          <w:sz w:val="30"/>
          <w:szCs w:val="30"/>
          <w:lang w:eastAsia="zh-CN"/>
        </w:rPr>
        <w:t>报价人</w:t>
      </w:r>
      <w:r>
        <w:rPr>
          <w:rFonts w:hint="eastAsia" w:ascii="仿宋" w:hAnsi="仿宋" w:eastAsia="仿宋" w:cs="仿宋"/>
          <w:color w:val="auto"/>
          <w:kern w:val="2"/>
          <w:sz w:val="30"/>
          <w:szCs w:val="30"/>
        </w:rPr>
        <w:t>的派遣人员产生的一切费用由</w:t>
      </w:r>
      <w:r>
        <w:rPr>
          <w:rFonts w:hint="eastAsia" w:ascii="仿宋" w:hAnsi="仿宋" w:eastAsia="仿宋" w:cs="仿宋"/>
          <w:color w:val="auto"/>
          <w:kern w:val="2"/>
          <w:sz w:val="30"/>
          <w:szCs w:val="30"/>
          <w:lang w:eastAsia="zh-CN"/>
        </w:rPr>
        <w:t>报价人</w:t>
      </w:r>
      <w:r>
        <w:rPr>
          <w:rFonts w:hint="eastAsia" w:ascii="仿宋" w:hAnsi="仿宋" w:eastAsia="仿宋" w:cs="仿宋"/>
          <w:color w:val="auto"/>
          <w:kern w:val="2"/>
          <w:sz w:val="30"/>
          <w:szCs w:val="30"/>
        </w:rPr>
        <w:t>承担。</w:t>
      </w:r>
    </w:p>
    <w:p>
      <w:pPr>
        <w:pStyle w:val="3"/>
        <w:numPr>
          <w:ilvl w:val="0"/>
          <w:numId w:val="0"/>
        </w:numPr>
        <w:jc w:val="center"/>
        <w:rPr>
          <w:rFonts w:hint="eastAsia" w:ascii="仿宋" w:hAnsi="仿宋" w:eastAsia="仿宋" w:cs="仿宋"/>
          <w:snapToGrid w:val="0"/>
          <w:sz w:val="44"/>
          <w:szCs w:val="44"/>
        </w:rPr>
      </w:pPr>
      <w:bookmarkStart w:id="13" w:name="_Toc530583924"/>
      <w:r>
        <w:rPr>
          <w:rFonts w:hint="eastAsia" w:ascii="仿宋" w:hAnsi="仿宋" w:eastAsia="仿宋" w:cs="仿宋"/>
          <w:snapToGrid w:val="0"/>
          <w:sz w:val="30"/>
          <w:szCs w:val="30"/>
        </w:rPr>
        <w:br w:type="page"/>
      </w:r>
      <w:bookmarkStart w:id="14" w:name="_Toc8146"/>
      <w:r>
        <w:rPr>
          <w:rFonts w:hint="eastAsia" w:ascii="仿宋" w:hAnsi="仿宋" w:eastAsia="仿宋" w:cs="仿宋"/>
          <w:snapToGrid w:val="0"/>
          <w:sz w:val="44"/>
          <w:szCs w:val="44"/>
        </w:rPr>
        <w:t>第四部分    报价文件格式</w:t>
      </w:r>
      <w:bookmarkEnd w:id="13"/>
      <w:bookmarkEnd w:id="14"/>
    </w:p>
    <w:p>
      <w:pPr>
        <w:spacing w:line="480" w:lineRule="auto"/>
        <w:jc w:val="left"/>
        <w:rPr>
          <w:rFonts w:hint="eastAsia" w:ascii="仿宋" w:hAnsi="仿宋" w:eastAsia="仿宋" w:cs="仿宋"/>
          <w:b/>
          <w:sz w:val="28"/>
        </w:rPr>
      </w:pPr>
      <w:r>
        <w:rPr>
          <w:rStyle w:val="19"/>
          <w:rFonts w:hint="eastAsia" w:ascii="仿宋" w:hAnsi="仿宋" w:eastAsia="仿宋" w:cs="仿宋"/>
          <w:sz w:val="30"/>
        </w:rPr>
        <w:t>附件一：</w:t>
      </w:r>
    </w:p>
    <w:p>
      <w:pPr>
        <w:spacing w:line="480" w:lineRule="auto"/>
        <w:jc w:val="right"/>
        <w:rPr>
          <w:rFonts w:hint="eastAsia" w:ascii="仿宋" w:hAnsi="仿宋" w:eastAsia="仿宋" w:cs="仿宋"/>
          <w:sz w:val="32"/>
        </w:rPr>
      </w:pPr>
    </w:p>
    <w:p>
      <w:pPr>
        <w:rPr>
          <w:rFonts w:hint="eastAsia" w:ascii="仿宋" w:hAnsi="仿宋" w:eastAsia="仿宋" w:cs="仿宋"/>
          <w:sz w:val="44"/>
        </w:rPr>
      </w:pPr>
    </w:p>
    <w:p>
      <w:pPr>
        <w:spacing w:line="360" w:lineRule="auto"/>
        <w:jc w:val="center"/>
        <w:rPr>
          <w:rFonts w:hint="eastAsia" w:ascii="仿宋" w:hAnsi="仿宋" w:eastAsia="仿宋" w:cs="仿宋"/>
          <w:sz w:val="52"/>
          <w:lang w:val="en-US"/>
        </w:rPr>
      </w:pPr>
      <w:r>
        <w:rPr>
          <w:rFonts w:hint="eastAsia" w:ascii="仿宋" w:hAnsi="仿宋" w:eastAsia="仿宋" w:cs="仿宋"/>
          <w:sz w:val="52"/>
          <w:lang w:val="en-US"/>
        </w:rPr>
        <w:t>2023年临江公司焚烧后废铁回收处置服务采购项目（重新询价）</w:t>
      </w:r>
    </w:p>
    <w:p>
      <w:pPr>
        <w:spacing w:line="360" w:lineRule="auto"/>
        <w:jc w:val="center"/>
        <w:rPr>
          <w:rFonts w:hint="eastAsia" w:ascii="仿宋" w:hAnsi="仿宋" w:eastAsia="仿宋" w:cs="仿宋"/>
          <w:sz w:val="44"/>
          <w:lang w:val="en-US"/>
        </w:rPr>
      </w:pPr>
      <w:r>
        <w:rPr>
          <w:rFonts w:hint="eastAsia" w:ascii="仿宋" w:hAnsi="仿宋" w:eastAsia="仿宋" w:cs="仿宋"/>
          <w:sz w:val="36"/>
        </w:rPr>
        <w:t>采购编号：</w:t>
      </w:r>
      <w:r>
        <w:rPr>
          <w:rFonts w:hint="default" w:ascii="仿宋" w:hAnsi="仿宋" w:eastAsia="仿宋" w:cs="仿宋"/>
          <w:sz w:val="36"/>
          <w:lang w:val="en-US" w:eastAsia="zh-CN"/>
        </w:rPr>
        <w:t>202303009</w:t>
      </w:r>
    </w:p>
    <w:p>
      <w:pPr>
        <w:rPr>
          <w:rFonts w:hint="eastAsia" w:ascii="仿宋" w:hAnsi="仿宋" w:eastAsia="仿宋" w:cs="仿宋"/>
          <w:sz w:val="44"/>
        </w:rPr>
      </w:pPr>
    </w:p>
    <w:p>
      <w:pPr>
        <w:rPr>
          <w:rFonts w:hint="eastAsia" w:ascii="仿宋" w:hAnsi="仿宋" w:eastAsia="仿宋" w:cs="仿宋"/>
          <w:sz w:val="84"/>
        </w:rPr>
      </w:pPr>
    </w:p>
    <w:p>
      <w:pPr>
        <w:jc w:val="center"/>
        <w:rPr>
          <w:rFonts w:hint="eastAsia" w:ascii="仿宋" w:hAnsi="仿宋" w:eastAsia="仿宋" w:cs="仿宋"/>
          <w:sz w:val="84"/>
        </w:rPr>
      </w:pPr>
      <w:r>
        <w:rPr>
          <w:rFonts w:hint="eastAsia" w:ascii="仿宋" w:hAnsi="仿宋" w:eastAsia="仿宋" w:cs="仿宋"/>
          <w:sz w:val="84"/>
        </w:rPr>
        <w:t>报价文件</w:t>
      </w:r>
    </w:p>
    <w:p>
      <w:pPr>
        <w:jc w:val="center"/>
        <w:rPr>
          <w:rFonts w:hint="eastAsia" w:ascii="仿宋" w:hAnsi="仿宋" w:eastAsia="仿宋" w:cs="仿宋"/>
          <w:sz w:val="24"/>
        </w:rPr>
      </w:pPr>
    </w:p>
    <w:p>
      <w:pPr>
        <w:jc w:val="center"/>
        <w:rPr>
          <w:rFonts w:hint="eastAsia" w:ascii="仿宋" w:hAnsi="仿宋" w:eastAsia="仿宋" w:cs="仿宋"/>
          <w:sz w:val="24"/>
        </w:rPr>
      </w:pPr>
    </w:p>
    <w:p>
      <w:pPr>
        <w:spacing w:line="480" w:lineRule="auto"/>
        <w:jc w:val="center"/>
        <w:rPr>
          <w:rFonts w:hint="eastAsia" w:ascii="仿宋" w:hAnsi="仿宋" w:eastAsia="仿宋" w:cs="仿宋"/>
          <w:sz w:val="24"/>
        </w:rPr>
      </w:pPr>
    </w:p>
    <w:p>
      <w:pPr>
        <w:spacing w:line="480" w:lineRule="auto"/>
        <w:jc w:val="center"/>
        <w:rPr>
          <w:rFonts w:hint="eastAsia" w:ascii="仿宋" w:hAnsi="仿宋" w:eastAsia="仿宋" w:cs="仿宋"/>
          <w:sz w:val="24"/>
        </w:rPr>
      </w:pPr>
    </w:p>
    <w:p>
      <w:pPr>
        <w:spacing w:line="480" w:lineRule="auto"/>
        <w:jc w:val="center"/>
        <w:rPr>
          <w:rFonts w:hint="eastAsia" w:ascii="仿宋" w:hAnsi="仿宋" w:eastAsia="仿宋" w:cs="仿宋"/>
          <w:sz w:val="36"/>
        </w:rPr>
      </w:pPr>
      <w:r>
        <w:rPr>
          <w:rFonts w:hint="eastAsia" w:ascii="仿宋" w:hAnsi="仿宋" w:eastAsia="仿宋" w:cs="仿宋"/>
          <w:sz w:val="36"/>
        </w:rPr>
        <w:t>报价单位全称</w:t>
      </w:r>
    </w:p>
    <w:p>
      <w:pPr>
        <w:spacing w:line="480" w:lineRule="auto"/>
        <w:ind w:firstLine="3240" w:firstLineChars="900"/>
        <w:rPr>
          <w:rFonts w:hint="eastAsia" w:ascii="仿宋" w:hAnsi="仿宋" w:eastAsia="仿宋" w:cs="仿宋"/>
          <w:sz w:val="36"/>
        </w:rPr>
      </w:pPr>
      <w:r>
        <w:rPr>
          <w:rFonts w:hint="eastAsia" w:ascii="仿宋" w:hAnsi="仿宋" w:eastAsia="仿宋" w:cs="仿宋"/>
          <w:sz w:val="36"/>
        </w:rPr>
        <w:t>202</w:t>
      </w:r>
      <w:r>
        <w:rPr>
          <w:rFonts w:hint="default" w:ascii="仿宋" w:hAnsi="仿宋" w:eastAsia="仿宋" w:cs="仿宋"/>
          <w:sz w:val="36"/>
          <w:lang w:val="en-US"/>
        </w:rPr>
        <w:t>3</w:t>
      </w:r>
      <w:r>
        <w:rPr>
          <w:rFonts w:hint="eastAsia" w:ascii="仿宋" w:hAnsi="仿宋" w:eastAsia="仿宋" w:cs="仿宋"/>
          <w:sz w:val="36"/>
        </w:rPr>
        <w:t>年</w:t>
      </w:r>
      <w:r>
        <w:rPr>
          <w:rFonts w:hint="eastAsia" w:ascii="仿宋" w:hAnsi="仿宋" w:eastAsia="仿宋" w:cs="仿宋"/>
          <w:sz w:val="36"/>
          <w:lang w:val="en-US" w:eastAsia="zh-CN"/>
        </w:rPr>
        <w:t xml:space="preserve">   </w:t>
      </w:r>
      <w:r>
        <w:rPr>
          <w:rFonts w:hint="eastAsia" w:ascii="仿宋" w:hAnsi="仿宋" w:eastAsia="仿宋" w:cs="仿宋"/>
          <w:sz w:val="36"/>
        </w:rPr>
        <w:t>月</w:t>
      </w:r>
      <w:r>
        <w:rPr>
          <w:rFonts w:hint="eastAsia" w:ascii="仿宋" w:hAnsi="仿宋" w:eastAsia="仿宋" w:cs="仿宋"/>
          <w:sz w:val="36"/>
          <w:lang w:val="en-US" w:eastAsia="zh-CN"/>
        </w:rPr>
        <w:t xml:space="preserve">  </w:t>
      </w:r>
      <w:r>
        <w:rPr>
          <w:rFonts w:hint="eastAsia" w:ascii="仿宋" w:hAnsi="仿宋" w:eastAsia="仿宋" w:cs="仿宋"/>
          <w:sz w:val="36"/>
        </w:rPr>
        <w:t>日</w:t>
      </w:r>
    </w:p>
    <w:p>
      <w:pPr>
        <w:spacing w:line="480" w:lineRule="auto"/>
        <w:jc w:val="left"/>
        <w:rPr>
          <w:rStyle w:val="19"/>
          <w:rFonts w:hint="eastAsia" w:ascii="仿宋" w:hAnsi="仿宋" w:eastAsia="仿宋" w:cs="仿宋"/>
          <w:sz w:val="30"/>
        </w:rPr>
      </w:pPr>
      <w:r>
        <w:rPr>
          <w:rStyle w:val="19"/>
          <w:rFonts w:hint="eastAsia" w:ascii="仿宋" w:hAnsi="仿宋" w:eastAsia="仿宋" w:cs="仿宋"/>
          <w:sz w:val="30"/>
        </w:rPr>
        <w:br w:type="page"/>
      </w:r>
      <w:r>
        <w:rPr>
          <w:rStyle w:val="19"/>
          <w:rFonts w:hint="eastAsia" w:ascii="仿宋" w:hAnsi="仿宋" w:eastAsia="仿宋" w:cs="仿宋"/>
          <w:sz w:val="30"/>
        </w:rPr>
        <w:t>附件二</w:t>
      </w:r>
    </w:p>
    <w:p>
      <w:pPr>
        <w:jc w:val="center"/>
        <w:rPr>
          <w:rFonts w:hint="eastAsia" w:ascii="仿宋" w:hAnsi="仿宋" w:eastAsia="仿宋" w:cs="仿宋"/>
          <w:b/>
          <w:spacing w:val="40"/>
          <w:sz w:val="36"/>
        </w:rPr>
      </w:pPr>
      <w:r>
        <w:rPr>
          <w:rFonts w:hint="eastAsia" w:ascii="仿宋" w:hAnsi="仿宋" w:eastAsia="仿宋" w:cs="仿宋"/>
          <w:b/>
          <w:spacing w:val="40"/>
          <w:sz w:val="36"/>
        </w:rPr>
        <w:t>法定代表人授权书</w:t>
      </w:r>
    </w:p>
    <w:p>
      <w:pPr>
        <w:spacing w:line="360" w:lineRule="auto"/>
        <w:ind w:left="540" w:leftChars="257" w:firstLine="2920" w:firstLineChars="808"/>
        <w:rPr>
          <w:rFonts w:hint="eastAsia" w:ascii="仿宋" w:hAnsi="仿宋" w:eastAsia="仿宋" w:cs="仿宋"/>
          <w:b/>
          <w:sz w:val="36"/>
        </w:rPr>
      </w:pPr>
    </w:p>
    <w:p>
      <w:pPr>
        <w:spacing w:line="360" w:lineRule="auto"/>
        <w:jc w:val="left"/>
        <w:rPr>
          <w:rFonts w:hint="eastAsia" w:ascii="仿宋" w:hAnsi="仿宋" w:eastAsia="仿宋" w:cs="仿宋"/>
          <w:sz w:val="30"/>
        </w:rPr>
      </w:pPr>
      <w:r>
        <w:rPr>
          <w:rFonts w:hint="eastAsia" w:ascii="仿宋" w:hAnsi="仿宋" w:eastAsia="仿宋" w:cs="仿宋"/>
          <w:sz w:val="30"/>
        </w:rPr>
        <w:t>杭州临江环境能源有限公司：</w:t>
      </w:r>
    </w:p>
    <w:p>
      <w:pPr>
        <w:spacing w:line="360" w:lineRule="auto"/>
        <w:rPr>
          <w:rFonts w:hint="eastAsia" w:ascii="仿宋" w:hAnsi="仿宋" w:eastAsia="仿宋" w:cs="仿宋"/>
          <w:sz w:val="30"/>
        </w:rPr>
      </w:pPr>
      <w:r>
        <w:rPr>
          <w:rFonts w:hint="eastAsia" w:ascii="仿宋" w:hAnsi="仿宋" w:eastAsia="仿宋" w:cs="仿宋"/>
          <w:sz w:val="30"/>
          <w:u w:val="single"/>
        </w:rPr>
        <w:t>（报价单位全称）</w:t>
      </w:r>
      <w:r>
        <w:rPr>
          <w:rFonts w:hint="eastAsia" w:ascii="仿宋" w:hAnsi="仿宋" w:eastAsia="仿宋" w:cs="仿宋"/>
          <w:sz w:val="30"/>
        </w:rPr>
        <w:t>法定代表人授权（全名、职务、身份证号码）为</w:t>
      </w:r>
      <w:r>
        <w:rPr>
          <w:rFonts w:hint="eastAsia" w:ascii="仿宋" w:hAnsi="仿宋" w:eastAsia="仿宋" w:cs="仿宋"/>
          <w:sz w:val="30"/>
          <w:lang w:eastAsia="zh-CN"/>
        </w:rPr>
        <w:t>授权</w:t>
      </w:r>
      <w:r>
        <w:rPr>
          <w:rFonts w:hint="eastAsia" w:ascii="仿宋" w:hAnsi="仿宋" w:eastAsia="仿宋" w:cs="仿宋"/>
          <w:sz w:val="30"/>
        </w:rPr>
        <w:t>代表，参加贵方组织的</w:t>
      </w:r>
      <w:r>
        <w:rPr>
          <w:rFonts w:hint="eastAsia" w:ascii="仿宋" w:hAnsi="仿宋" w:eastAsia="仿宋" w:cs="仿宋"/>
          <w:sz w:val="30"/>
          <w:u w:val="single"/>
          <w:lang w:val="en-US"/>
        </w:rPr>
        <w:t>2023年临江公司焚烧后废铁回收处置服务采购</w:t>
      </w:r>
      <w:r>
        <w:rPr>
          <w:rFonts w:hint="eastAsia" w:ascii="仿宋" w:hAnsi="仿宋" w:eastAsia="仿宋" w:cs="仿宋"/>
          <w:sz w:val="30"/>
          <w:u w:val="single"/>
          <w:lang w:eastAsia="zh-CN"/>
        </w:rPr>
        <w:t>项目（重新询价）</w:t>
      </w:r>
      <w:r>
        <w:rPr>
          <w:rFonts w:hint="eastAsia" w:ascii="仿宋" w:hAnsi="仿宋" w:eastAsia="仿宋" w:cs="仿宋"/>
          <w:sz w:val="30"/>
        </w:rPr>
        <w:t>编号为</w:t>
      </w:r>
      <w:r>
        <w:rPr>
          <w:rFonts w:hint="eastAsia" w:ascii="仿宋" w:hAnsi="仿宋" w:eastAsia="仿宋" w:cs="仿宋"/>
          <w:sz w:val="30"/>
          <w:u w:val="single"/>
          <w:lang w:val="en-US" w:eastAsia="zh-CN"/>
        </w:rPr>
        <w:t xml:space="preserve"> </w:t>
      </w:r>
      <w:r>
        <w:rPr>
          <w:rFonts w:hint="default" w:ascii="仿宋" w:hAnsi="仿宋" w:eastAsia="仿宋" w:cs="仿宋"/>
          <w:sz w:val="30"/>
          <w:u w:val="single"/>
          <w:lang w:val="en-US" w:eastAsia="zh-CN"/>
        </w:rPr>
        <w:t>202303009</w:t>
      </w:r>
      <w:r>
        <w:rPr>
          <w:rFonts w:hint="eastAsia" w:ascii="仿宋" w:hAnsi="仿宋" w:eastAsia="仿宋" w:cs="仿宋"/>
          <w:sz w:val="30"/>
          <w:u w:val="single"/>
          <w:lang w:val="en-US" w:eastAsia="zh-CN"/>
        </w:rPr>
        <w:t xml:space="preserve">  </w:t>
      </w:r>
      <w:r>
        <w:rPr>
          <w:rFonts w:hint="eastAsia" w:ascii="仿宋" w:hAnsi="仿宋" w:eastAsia="仿宋" w:cs="仿宋"/>
          <w:sz w:val="30"/>
        </w:rPr>
        <w:t>询价采购活动，其在报价过程中的一切活动本公司均予承认。委托期限：</w:t>
      </w:r>
      <w:r>
        <w:rPr>
          <w:rFonts w:hint="eastAsia" w:ascii="仿宋" w:hAnsi="仿宋" w:eastAsia="仿宋" w:cs="仿宋"/>
          <w:sz w:val="30"/>
          <w:u w:val="single"/>
          <w:lang w:val="en-US" w:eastAsia="zh-CN"/>
        </w:rPr>
        <w:t xml:space="preserve">         </w:t>
      </w:r>
      <w:r>
        <w:rPr>
          <w:rFonts w:hint="eastAsia" w:ascii="仿宋" w:hAnsi="仿宋" w:eastAsia="仿宋" w:cs="仿宋"/>
          <w:sz w:val="30"/>
        </w:rPr>
        <w:t>。</w:t>
      </w:r>
    </w:p>
    <w:p>
      <w:pPr>
        <w:spacing w:line="360" w:lineRule="auto"/>
        <w:ind w:firstLine="150" w:firstLineChars="50"/>
        <w:jc w:val="left"/>
        <w:rPr>
          <w:rFonts w:hint="eastAsia" w:ascii="仿宋" w:hAnsi="仿宋" w:eastAsia="仿宋" w:cs="仿宋"/>
          <w:snapToGrid w:val="0"/>
          <w:sz w:val="30"/>
        </w:rPr>
      </w:pPr>
      <w:r>
        <w:rPr>
          <w:rFonts w:hint="eastAsia" w:ascii="仿宋" w:hAnsi="仿宋" w:eastAsia="仿宋" w:cs="仿宋"/>
          <w:snapToGrid w:val="0"/>
          <w:sz w:val="30"/>
        </w:rPr>
        <w:t xml:space="preserve">    </w:t>
      </w:r>
      <w:r>
        <w:rPr>
          <w:rFonts w:hint="eastAsia" w:ascii="仿宋" w:hAnsi="仿宋" w:eastAsia="仿宋" w:cs="仿宋"/>
          <w:snapToGrid w:val="0"/>
          <w:sz w:val="30"/>
          <w:lang w:eastAsia="zh-CN"/>
        </w:rPr>
        <w:t>授权</w:t>
      </w:r>
      <w:r>
        <w:rPr>
          <w:rFonts w:hint="eastAsia" w:ascii="仿宋" w:hAnsi="仿宋" w:eastAsia="仿宋" w:cs="仿宋"/>
          <w:snapToGrid w:val="0"/>
          <w:sz w:val="30"/>
        </w:rPr>
        <w:t>代表无转委托权。</w:t>
      </w:r>
    </w:p>
    <w:p>
      <w:pPr>
        <w:spacing w:line="360" w:lineRule="auto"/>
        <w:ind w:firstLine="750" w:firstLineChars="250"/>
        <w:jc w:val="left"/>
        <w:rPr>
          <w:rFonts w:hint="eastAsia" w:ascii="仿宋" w:hAnsi="仿宋" w:eastAsia="仿宋" w:cs="仿宋"/>
          <w:snapToGrid w:val="0"/>
          <w:sz w:val="30"/>
        </w:rPr>
      </w:pPr>
      <w:r>
        <w:rPr>
          <w:rFonts w:hint="eastAsia" w:ascii="仿宋" w:hAnsi="仿宋" w:eastAsia="仿宋" w:cs="仿宋"/>
          <w:snapToGrid w:val="0"/>
          <w:sz w:val="30"/>
        </w:rPr>
        <w:t>附：法定代表人、</w:t>
      </w:r>
      <w:r>
        <w:rPr>
          <w:rFonts w:hint="eastAsia" w:ascii="仿宋" w:hAnsi="仿宋" w:eastAsia="仿宋" w:cs="仿宋"/>
          <w:snapToGrid w:val="0"/>
          <w:sz w:val="30"/>
          <w:lang w:eastAsia="zh-CN"/>
        </w:rPr>
        <w:t>授权</w:t>
      </w:r>
      <w:r>
        <w:rPr>
          <w:rFonts w:hint="eastAsia" w:ascii="仿宋" w:hAnsi="仿宋" w:eastAsia="仿宋" w:cs="仿宋"/>
          <w:snapToGrid w:val="0"/>
          <w:sz w:val="30"/>
        </w:rPr>
        <w:t>代表身份证明</w:t>
      </w:r>
    </w:p>
    <w:p>
      <w:pPr>
        <w:spacing w:line="600" w:lineRule="exact"/>
        <w:ind w:left="540" w:firstLine="30"/>
        <w:jc w:val="left"/>
        <w:rPr>
          <w:rFonts w:hint="eastAsia" w:ascii="仿宋" w:hAnsi="仿宋" w:eastAsia="仿宋" w:cs="仿宋"/>
          <w:snapToGrid w:val="0"/>
          <w:sz w:val="30"/>
        </w:rPr>
      </w:pPr>
    </w:p>
    <w:p>
      <w:pPr>
        <w:spacing w:line="600" w:lineRule="exact"/>
        <w:ind w:left="540" w:firstLine="30"/>
        <w:jc w:val="left"/>
        <w:rPr>
          <w:rFonts w:hint="eastAsia" w:ascii="仿宋" w:hAnsi="仿宋" w:eastAsia="仿宋" w:cs="仿宋"/>
          <w:sz w:val="30"/>
        </w:rPr>
      </w:pPr>
    </w:p>
    <w:p>
      <w:pPr>
        <w:spacing w:line="600" w:lineRule="exact"/>
        <w:ind w:left="540" w:firstLine="30"/>
        <w:jc w:val="left"/>
        <w:rPr>
          <w:rFonts w:hint="eastAsia" w:ascii="仿宋" w:hAnsi="仿宋" w:eastAsia="仿宋" w:cs="仿宋"/>
          <w:sz w:val="30"/>
        </w:rPr>
      </w:pPr>
    </w:p>
    <w:p>
      <w:pPr>
        <w:spacing w:line="360" w:lineRule="auto"/>
        <w:ind w:left="540" w:firstLine="30"/>
        <w:jc w:val="left"/>
        <w:rPr>
          <w:rFonts w:hint="eastAsia" w:ascii="仿宋" w:hAnsi="仿宋" w:eastAsia="仿宋" w:cs="仿宋"/>
          <w:sz w:val="30"/>
        </w:rPr>
      </w:pPr>
      <w:r>
        <w:rPr>
          <w:rFonts w:hint="eastAsia" w:ascii="仿宋" w:hAnsi="仿宋" w:eastAsia="仿宋" w:cs="仿宋"/>
          <w:sz w:val="30"/>
        </w:rPr>
        <w:t xml:space="preserve">       报价单位名称：（公章）</w:t>
      </w:r>
    </w:p>
    <w:p>
      <w:pPr>
        <w:spacing w:line="360" w:lineRule="auto"/>
        <w:ind w:left="540" w:firstLine="30"/>
        <w:jc w:val="left"/>
        <w:rPr>
          <w:rFonts w:hint="eastAsia" w:ascii="仿宋" w:hAnsi="仿宋" w:eastAsia="仿宋" w:cs="仿宋"/>
          <w:sz w:val="30"/>
        </w:rPr>
      </w:pPr>
      <w:r>
        <w:rPr>
          <w:rFonts w:hint="eastAsia" w:ascii="仿宋" w:hAnsi="仿宋" w:eastAsia="仿宋" w:cs="仿宋"/>
          <w:sz w:val="30"/>
        </w:rPr>
        <w:t xml:space="preserve">       法定代表人签字：</w:t>
      </w:r>
    </w:p>
    <w:p>
      <w:pPr>
        <w:spacing w:line="360" w:lineRule="auto"/>
        <w:ind w:left="540" w:leftChars="257" w:firstLine="1086" w:firstLineChars="362"/>
        <w:jc w:val="left"/>
        <w:rPr>
          <w:rFonts w:hint="eastAsia" w:ascii="仿宋" w:hAnsi="仿宋" w:eastAsia="仿宋" w:cs="仿宋"/>
          <w:sz w:val="30"/>
          <w:u w:val="single"/>
        </w:rPr>
      </w:pPr>
      <w:r>
        <w:rPr>
          <w:rFonts w:hint="eastAsia" w:ascii="仿宋" w:hAnsi="仿宋" w:eastAsia="仿宋" w:cs="仿宋"/>
          <w:sz w:val="30"/>
          <w:lang w:eastAsia="zh-CN"/>
        </w:rPr>
        <w:t>授权</w:t>
      </w:r>
      <w:r>
        <w:rPr>
          <w:rFonts w:hint="eastAsia" w:ascii="仿宋" w:hAnsi="仿宋" w:eastAsia="仿宋" w:cs="仿宋"/>
          <w:sz w:val="30"/>
        </w:rPr>
        <w:t>代表签字：</w:t>
      </w:r>
    </w:p>
    <w:p>
      <w:pPr>
        <w:spacing w:line="360" w:lineRule="auto"/>
        <w:ind w:left="540" w:leftChars="257" w:firstLine="1086" w:firstLineChars="362"/>
        <w:jc w:val="left"/>
        <w:rPr>
          <w:rFonts w:hint="eastAsia" w:ascii="仿宋" w:hAnsi="仿宋" w:eastAsia="仿宋" w:cs="仿宋"/>
          <w:sz w:val="30"/>
        </w:rPr>
      </w:pPr>
      <w:r>
        <w:rPr>
          <w:rFonts w:hint="eastAsia" w:ascii="仿宋" w:hAnsi="仿宋" w:eastAsia="仿宋" w:cs="仿宋"/>
          <w:sz w:val="30"/>
          <w:lang w:eastAsia="zh-CN"/>
        </w:rPr>
        <w:t>授权</w:t>
      </w:r>
      <w:r>
        <w:rPr>
          <w:rFonts w:hint="eastAsia" w:ascii="仿宋" w:hAnsi="仿宋" w:eastAsia="仿宋" w:cs="仿宋"/>
          <w:sz w:val="30"/>
        </w:rPr>
        <w:t>代表联系方式：</w:t>
      </w:r>
    </w:p>
    <w:p>
      <w:pPr>
        <w:adjustRightInd w:val="0"/>
        <w:snapToGrid w:val="0"/>
        <w:spacing w:line="360" w:lineRule="auto"/>
        <w:ind w:right="480"/>
        <w:jc w:val="left"/>
        <w:rPr>
          <w:rFonts w:hint="eastAsia" w:ascii="仿宋" w:hAnsi="仿宋" w:eastAsia="仿宋" w:cs="仿宋"/>
          <w:sz w:val="30"/>
        </w:rPr>
      </w:pPr>
      <w:r>
        <w:rPr>
          <w:rFonts w:hint="eastAsia" w:ascii="仿宋" w:hAnsi="仿宋" w:eastAsia="仿宋" w:cs="仿宋"/>
          <w:sz w:val="30"/>
        </w:rPr>
        <w:t xml:space="preserve">           日期：</w:t>
      </w:r>
      <w:r>
        <w:rPr>
          <w:rFonts w:hint="eastAsia" w:ascii="仿宋" w:hAnsi="仿宋" w:eastAsia="仿宋" w:cs="仿宋"/>
          <w:sz w:val="30"/>
          <w:u w:val="single"/>
        </w:rPr>
        <w:t xml:space="preserve"> 202</w:t>
      </w:r>
      <w:r>
        <w:rPr>
          <w:rFonts w:hint="default" w:ascii="仿宋" w:hAnsi="仿宋" w:eastAsia="仿宋" w:cs="仿宋"/>
          <w:sz w:val="30"/>
          <w:u w:val="single"/>
          <w:lang w:val="en-US"/>
        </w:rPr>
        <w:t>3</w:t>
      </w:r>
      <w:r>
        <w:rPr>
          <w:rFonts w:hint="eastAsia" w:ascii="仿宋" w:hAnsi="仿宋" w:eastAsia="仿宋" w:cs="仿宋"/>
          <w:sz w:val="30"/>
        </w:rPr>
        <w:t>年</w:t>
      </w:r>
      <w:r>
        <w:rPr>
          <w:rFonts w:hint="eastAsia" w:ascii="仿宋" w:hAnsi="仿宋" w:eastAsia="仿宋" w:cs="仿宋"/>
          <w:sz w:val="30"/>
          <w:lang w:val="en-US" w:eastAsia="zh-CN"/>
        </w:rPr>
        <w:t xml:space="preserve"> </w:t>
      </w:r>
      <w:r>
        <w:rPr>
          <w:rFonts w:hint="eastAsia" w:ascii="仿宋" w:hAnsi="仿宋" w:eastAsia="仿宋" w:cs="仿宋"/>
          <w:sz w:val="30"/>
        </w:rPr>
        <w:t>月</w:t>
      </w:r>
      <w:r>
        <w:rPr>
          <w:rFonts w:hint="eastAsia" w:ascii="仿宋" w:hAnsi="仿宋" w:eastAsia="仿宋" w:cs="仿宋"/>
          <w:sz w:val="30"/>
          <w:lang w:val="en-US" w:eastAsia="zh-CN"/>
        </w:rPr>
        <w:t xml:space="preserve">  </w:t>
      </w:r>
      <w:r>
        <w:rPr>
          <w:rFonts w:hint="eastAsia" w:ascii="仿宋" w:hAnsi="仿宋" w:eastAsia="仿宋" w:cs="仿宋"/>
          <w:sz w:val="30"/>
        </w:rPr>
        <w:t>日</w:t>
      </w:r>
    </w:p>
    <w:p>
      <w:pPr>
        <w:adjustRightInd w:val="0"/>
        <w:snapToGrid w:val="0"/>
        <w:spacing w:line="360" w:lineRule="auto"/>
        <w:ind w:right="480"/>
        <w:jc w:val="left"/>
        <w:rPr>
          <w:rStyle w:val="19"/>
          <w:rFonts w:hint="eastAsia" w:ascii="仿宋" w:hAnsi="仿宋" w:eastAsia="仿宋" w:cs="仿宋"/>
          <w:sz w:val="30"/>
        </w:rPr>
        <w:sectPr>
          <w:footerReference r:id="rId3" w:type="default"/>
          <w:pgSz w:w="11906" w:h="16838"/>
          <w:pgMar w:top="1701" w:right="1418" w:bottom="1134" w:left="1418" w:header="851" w:footer="992" w:gutter="0"/>
          <w:cols w:space="720" w:num="1"/>
          <w:titlePg/>
          <w:docGrid w:linePitch="312" w:charSpace="0"/>
        </w:sectPr>
      </w:pPr>
    </w:p>
    <w:p>
      <w:pPr>
        <w:jc w:val="left"/>
        <w:rPr>
          <w:rStyle w:val="19"/>
          <w:rFonts w:hint="eastAsia" w:ascii="仿宋" w:hAnsi="仿宋" w:eastAsia="仿宋" w:cs="仿宋"/>
          <w:sz w:val="30"/>
        </w:rPr>
      </w:pPr>
      <w:r>
        <w:rPr>
          <w:rStyle w:val="19"/>
          <w:rFonts w:hint="eastAsia" w:ascii="仿宋" w:hAnsi="仿宋" w:eastAsia="仿宋" w:cs="仿宋"/>
          <w:sz w:val="30"/>
        </w:rPr>
        <w:t xml:space="preserve">附件三  </w:t>
      </w:r>
    </w:p>
    <w:p>
      <w:pPr>
        <w:spacing w:line="360" w:lineRule="auto"/>
        <w:jc w:val="center"/>
        <w:rPr>
          <w:rFonts w:hint="eastAsia" w:ascii="仿宋" w:hAnsi="仿宋" w:eastAsia="仿宋" w:cs="仿宋"/>
          <w:b/>
          <w:sz w:val="44"/>
        </w:rPr>
      </w:pPr>
      <w:r>
        <w:rPr>
          <w:rFonts w:hint="eastAsia" w:ascii="仿宋" w:hAnsi="仿宋" w:eastAsia="仿宋" w:cs="仿宋"/>
          <w:b/>
          <w:sz w:val="44"/>
        </w:rPr>
        <w:t>报 价 一 览 表</w:t>
      </w:r>
    </w:p>
    <w:p>
      <w:pPr>
        <w:spacing w:line="360" w:lineRule="auto"/>
        <w:jc w:val="left"/>
        <w:rPr>
          <w:rFonts w:hint="eastAsia" w:ascii="仿宋" w:hAnsi="仿宋" w:eastAsia="仿宋" w:cs="仿宋"/>
          <w:sz w:val="30"/>
        </w:rPr>
      </w:pPr>
      <w:r>
        <w:rPr>
          <w:rFonts w:hint="eastAsia" w:ascii="仿宋" w:hAnsi="仿宋" w:eastAsia="仿宋" w:cs="仿宋"/>
          <w:sz w:val="30"/>
        </w:rPr>
        <w:t>杭州临江环境能源有限公司：</w:t>
      </w:r>
    </w:p>
    <w:p>
      <w:pPr>
        <w:spacing w:line="360" w:lineRule="auto"/>
        <w:ind w:firstLine="600" w:firstLineChars="200"/>
        <w:jc w:val="left"/>
        <w:rPr>
          <w:rFonts w:hint="eastAsia" w:ascii="仿宋" w:hAnsi="仿宋" w:eastAsia="仿宋" w:cs="仿宋"/>
          <w:sz w:val="30"/>
          <w:lang w:eastAsia="zh-CN"/>
        </w:rPr>
      </w:pPr>
      <w:r>
        <w:rPr>
          <w:rFonts w:hint="eastAsia" w:ascii="仿宋" w:hAnsi="仿宋" w:eastAsia="仿宋" w:cs="仿宋"/>
          <w:sz w:val="30"/>
        </w:rPr>
        <w:t xml:space="preserve">我公司根据贵单位询价文件要求，参加 </w:t>
      </w:r>
      <w:r>
        <w:rPr>
          <w:rFonts w:hint="eastAsia" w:ascii="仿宋" w:hAnsi="仿宋" w:eastAsia="仿宋" w:cs="仿宋"/>
          <w:sz w:val="30"/>
          <w:u w:val="single"/>
        </w:rPr>
        <w:t xml:space="preserve"> </w:t>
      </w:r>
      <w:r>
        <w:rPr>
          <w:rFonts w:hint="eastAsia" w:ascii="仿宋" w:hAnsi="仿宋" w:eastAsia="仿宋" w:cs="仿宋"/>
          <w:sz w:val="30"/>
          <w:u w:val="single"/>
          <w:lang w:val="en-US" w:eastAsia="zh-CN"/>
        </w:rPr>
        <w:t>2023年临江公司焚烧后废铁回收处置服务采购（重新询价）</w:t>
      </w:r>
      <w:r>
        <w:rPr>
          <w:rFonts w:hint="eastAsia" w:ascii="仿宋" w:hAnsi="仿宋" w:eastAsia="仿宋" w:cs="仿宋"/>
          <w:sz w:val="30"/>
          <w:lang w:val="en-US" w:eastAsia="zh-CN"/>
        </w:rPr>
        <w:t>项目</w:t>
      </w:r>
      <w:r>
        <w:rPr>
          <w:rFonts w:hint="eastAsia" w:ascii="仿宋" w:hAnsi="仿宋" w:eastAsia="仿宋" w:cs="仿宋"/>
          <w:sz w:val="30"/>
        </w:rPr>
        <w:t>，报价如下：（金额：</w:t>
      </w:r>
      <w:r>
        <w:rPr>
          <w:rFonts w:hint="eastAsia" w:ascii="仿宋" w:hAnsi="仿宋" w:eastAsia="仿宋" w:cs="仿宋"/>
          <w:sz w:val="30"/>
          <w:u w:val="single"/>
          <w:lang w:val="en-US" w:eastAsia="zh-CN"/>
        </w:rPr>
        <w:t xml:space="preserve">     </w:t>
      </w:r>
      <w:r>
        <w:rPr>
          <w:rFonts w:hint="eastAsia" w:ascii="仿宋" w:hAnsi="仿宋" w:eastAsia="仿宋" w:cs="仿宋"/>
          <w:sz w:val="30"/>
        </w:rPr>
        <w:t>元</w:t>
      </w:r>
      <w:r>
        <w:rPr>
          <w:rFonts w:hint="eastAsia" w:ascii="仿宋" w:hAnsi="仿宋" w:eastAsia="仿宋" w:cs="仿宋"/>
          <w:sz w:val="30"/>
          <w:lang w:eastAsia="zh-CN"/>
        </w:rPr>
        <w:t>）</w:t>
      </w:r>
    </w:p>
    <w:tbl>
      <w:tblPr>
        <w:tblStyle w:val="10"/>
        <w:tblW w:w="9070" w:type="dxa"/>
        <w:tblInd w:w="93" w:type="dxa"/>
        <w:shd w:val="clear" w:color="auto" w:fill="auto"/>
        <w:tblLayout w:type="fixed"/>
        <w:tblCellMar>
          <w:top w:w="0" w:type="dxa"/>
          <w:left w:w="108" w:type="dxa"/>
          <w:bottom w:w="0" w:type="dxa"/>
          <w:right w:w="108" w:type="dxa"/>
        </w:tblCellMar>
      </w:tblPr>
      <w:tblGrid>
        <w:gridCol w:w="672"/>
        <w:gridCol w:w="998"/>
        <w:gridCol w:w="1487"/>
        <w:gridCol w:w="725"/>
        <w:gridCol w:w="900"/>
        <w:gridCol w:w="1208"/>
        <w:gridCol w:w="1180"/>
        <w:gridCol w:w="1050"/>
        <w:gridCol w:w="850"/>
      </w:tblGrid>
      <w:tr>
        <w:tblPrEx>
          <w:shd w:val="clear" w:color="auto" w:fill="auto"/>
          <w:tblCellMar>
            <w:top w:w="0" w:type="dxa"/>
            <w:left w:w="108" w:type="dxa"/>
            <w:bottom w:w="0" w:type="dxa"/>
            <w:right w:w="108" w:type="dxa"/>
          </w:tblCellMar>
        </w:tblPrEx>
        <w:trPr>
          <w:trHeight w:val="60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序号</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物资名称</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危废代码及包装方式</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单位</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预估</w:t>
            </w:r>
          </w:p>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数量</w:t>
            </w:r>
          </w:p>
        </w:tc>
        <w:tc>
          <w:tcPr>
            <w:tcW w:w="1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回收补贴限价不低于（元/吨）</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限额不低于（元）</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单价（元/吨）</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金额（元）</w:t>
            </w:r>
          </w:p>
        </w:tc>
      </w:tr>
      <w:tr>
        <w:tblPrEx>
          <w:tblCellMar>
            <w:top w:w="0" w:type="dxa"/>
            <w:left w:w="108" w:type="dxa"/>
            <w:bottom w:w="0" w:type="dxa"/>
            <w:right w:w="108" w:type="dxa"/>
          </w:tblCellMar>
        </w:tblPrEx>
        <w:trPr>
          <w:trHeight w:val="710"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1</w:t>
            </w:r>
          </w:p>
        </w:tc>
        <w:tc>
          <w:tcPr>
            <w:tcW w:w="9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焚烧后废铁</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772-003-18吨袋包装</w:t>
            </w:r>
          </w:p>
        </w:tc>
        <w:tc>
          <w:tcPr>
            <w:tcW w:w="7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吨</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1000</w:t>
            </w:r>
          </w:p>
        </w:tc>
        <w:tc>
          <w:tcPr>
            <w:tcW w:w="12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200</w:t>
            </w:r>
          </w:p>
        </w:tc>
        <w:tc>
          <w:tcPr>
            <w:tcW w:w="11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30"/>
                <w:szCs w:val="30"/>
                <w:u w:val="none"/>
                <w:lang w:val="en-US" w:eastAsia="zh-CN" w:bidi="ar"/>
              </w:rPr>
            </w:pPr>
            <w:r>
              <w:rPr>
                <w:rFonts w:hint="eastAsia" w:ascii="仿宋" w:hAnsi="仿宋" w:eastAsia="仿宋" w:cs="仿宋"/>
                <w:i w:val="0"/>
                <w:iCs w:val="0"/>
                <w:color w:val="000000"/>
                <w:kern w:val="0"/>
                <w:sz w:val="30"/>
                <w:szCs w:val="30"/>
                <w:u w:val="none"/>
                <w:lang w:val="en-US" w:eastAsia="zh-CN" w:bidi="ar"/>
              </w:rPr>
              <w:t>200000</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30"/>
                <w:szCs w:val="30"/>
                <w:u w:val="none"/>
                <w:lang w:val="en-US" w:eastAsia="zh-CN" w:bidi="ar"/>
              </w:rPr>
            </w:pPr>
          </w:p>
        </w:tc>
      </w:tr>
    </w:tbl>
    <w:p>
      <w:pPr>
        <w:rPr>
          <w:rFonts w:hint="eastAsia" w:ascii="仿宋" w:hAnsi="仿宋" w:eastAsia="仿宋" w:cs="仿宋"/>
          <w:sz w:val="30"/>
          <w:szCs w:val="30"/>
        </w:rPr>
      </w:pPr>
    </w:p>
    <w:p>
      <w:pPr>
        <w:snapToGrid w:val="0"/>
        <w:ind w:firstLine="600" w:firstLineChars="200"/>
        <w:rPr>
          <w:rFonts w:hint="eastAsia" w:ascii="仿宋" w:hAnsi="仿宋" w:eastAsia="仿宋" w:cs="仿宋"/>
          <w:b w:val="0"/>
          <w:caps w:val="0"/>
          <w:kern w:val="2"/>
          <w:sz w:val="30"/>
          <w:lang w:val="en-US" w:eastAsia="zh-CN" w:bidi="ar-SA"/>
        </w:rPr>
      </w:pPr>
      <w:r>
        <w:rPr>
          <w:rFonts w:hint="eastAsia" w:ascii="仿宋" w:hAnsi="仿宋" w:eastAsia="仿宋" w:cs="仿宋"/>
          <w:b w:val="0"/>
          <w:caps w:val="0"/>
          <w:kern w:val="2"/>
          <w:sz w:val="30"/>
          <w:lang w:val="en-US" w:eastAsia="zh-CN" w:bidi="ar-SA"/>
        </w:rPr>
        <w:tab/>
      </w:r>
      <w:r>
        <w:rPr>
          <w:rFonts w:hint="eastAsia" w:ascii="仿宋" w:hAnsi="仿宋" w:eastAsia="仿宋" w:cs="仿宋"/>
          <w:b w:val="0"/>
          <w:caps w:val="0"/>
          <w:kern w:val="2"/>
          <w:sz w:val="30"/>
          <w:lang w:val="en-US" w:eastAsia="zh-CN" w:bidi="ar-SA"/>
        </w:rPr>
        <w:tab/>
      </w:r>
      <w:r>
        <w:rPr>
          <w:rFonts w:hint="eastAsia" w:ascii="仿宋" w:hAnsi="仿宋" w:eastAsia="仿宋" w:cs="仿宋"/>
          <w:b w:val="0"/>
          <w:caps w:val="0"/>
          <w:kern w:val="2"/>
          <w:sz w:val="30"/>
          <w:lang w:val="en-US" w:eastAsia="zh-CN" w:bidi="ar-SA"/>
        </w:rPr>
        <w:tab/>
      </w:r>
      <w:r>
        <w:rPr>
          <w:rFonts w:hint="eastAsia" w:ascii="仿宋" w:hAnsi="仿宋" w:eastAsia="仿宋" w:cs="仿宋"/>
          <w:b w:val="0"/>
          <w:caps w:val="0"/>
          <w:kern w:val="2"/>
          <w:sz w:val="30"/>
          <w:lang w:val="en-US" w:eastAsia="zh-CN" w:bidi="ar-SA"/>
        </w:rPr>
        <w:tab/>
      </w:r>
      <w:r>
        <w:rPr>
          <w:rFonts w:hint="eastAsia" w:ascii="仿宋" w:hAnsi="仿宋" w:eastAsia="仿宋" w:cs="仿宋"/>
          <w:b w:val="0"/>
          <w:caps w:val="0"/>
          <w:kern w:val="2"/>
          <w:sz w:val="30"/>
          <w:lang w:val="en-US" w:eastAsia="zh-CN" w:bidi="ar-SA"/>
        </w:rPr>
        <w:tab/>
      </w:r>
      <w:r>
        <w:rPr>
          <w:rFonts w:hint="eastAsia" w:ascii="仿宋" w:hAnsi="仿宋" w:eastAsia="仿宋" w:cs="仿宋"/>
          <w:b w:val="0"/>
          <w:caps w:val="0"/>
          <w:kern w:val="2"/>
          <w:sz w:val="30"/>
          <w:lang w:val="en-US" w:eastAsia="zh-CN" w:bidi="ar-SA"/>
        </w:rPr>
        <w:tab/>
      </w:r>
      <w:r>
        <w:rPr>
          <w:rFonts w:hint="eastAsia" w:ascii="仿宋" w:hAnsi="仿宋" w:eastAsia="仿宋" w:cs="仿宋"/>
          <w:b w:val="0"/>
          <w:caps w:val="0"/>
          <w:kern w:val="2"/>
          <w:sz w:val="30"/>
          <w:lang w:val="en-US" w:eastAsia="zh-CN" w:bidi="ar-SA"/>
        </w:rPr>
        <w:tab/>
      </w:r>
      <w:r>
        <w:rPr>
          <w:rFonts w:hint="eastAsia" w:ascii="仿宋" w:hAnsi="仿宋" w:eastAsia="仿宋" w:cs="仿宋"/>
          <w:b w:val="0"/>
          <w:caps w:val="0"/>
          <w:kern w:val="2"/>
          <w:sz w:val="30"/>
          <w:lang w:val="en-US" w:eastAsia="zh-CN" w:bidi="ar-SA"/>
        </w:rPr>
        <w:tab/>
      </w:r>
      <w:r>
        <w:rPr>
          <w:rFonts w:hint="eastAsia" w:ascii="仿宋" w:hAnsi="仿宋" w:eastAsia="仿宋" w:cs="仿宋"/>
          <w:b w:val="0"/>
          <w:caps w:val="0"/>
          <w:kern w:val="2"/>
          <w:sz w:val="30"/>
          <w:lang w:val="en-US" w:eastAsia="zh-CN" w:bidi="ar-SA"/>
        </w:rPr>
        <w:tab/>
      </w:r>
      <w:r>
        <w:rPr>
          <w:rFonts w:hint="eastAsia" w:ascii="仿宋" w:hAnsi="仿宋" w:eastAsia="仿宋" w:cs="仿宋"/>
          <w:b w:val="0"/>
          <w:caps w:val="0"/>
          <w:kern w:val="2"/>
          <w:sz w:val="30"/>
          <w:lang w:val="en-US" w:eastAsia="zh-CN" w:bidi="ar-SA"/>
        </w:rPr>
        <w:tab/>
      </w:r>
    </w:p>
    <w:p>
      <w:pPr>
        <w:pStyle w:val="2"/>
        <w:rPr>
          <w:rFonts w:hint="eastAsia" w:ascii="仿宋" w:hAnsi="仿宋" w:eastAsia="仿宋" w:cs="仿宋"/>
          <w:b/>
          <w:bCs/>
          <w:caps w:val="0"/>
          <w:kern w:val="2"/>
          <w:sz w:val="24"/>
          <w:szCs w:val="24"/>
          <w:lang w:val="en-US" w:eastAsia="zh-CN" w:bidi="ar-SA"/>
        </w:rPr>
      </w:pPr>
      <w:r>
        <w:rPr>
          <w:rFonts w:hint="eastAsia" w:ascii="仿宋" w:hAnsi="仿宋" w:eastAsia="仿宋" w:cs="仿宋"/>
          <w:b/>
          <w:bCs/>
          <w:caps w:val="0"/>
          <w:kern w:val="2"/>
          <w:sz w:val="24"/>
          <w:szCs w:val="24"/>
          <w:lang w:val="en-US" w:eastAsia="zh-CN" w:bidi="ar-SA"/>
        </w:rPr>
        <w:t>备注：</w:t>
      </w:r>
    </w:p>
    <w:p>
      <w:pPr>
        <w:pStyle w:val="2"/>
        <w:rPr>
          <w:rFonts w:hint="eastAsia" w:ascii="仿宋" w:hAnsi="仿宋" w:eastAsia="仿宋" w:cs="仿宋"/>
          <w:b w:val="0"/>
          <w:caps w:val="0"/>
          <w:kern w:val="2"/>
          <w:sz w:val="24"/>
          <w:szCs w:val="24"/>
          <w:lang w:val="en-US" w:eastAsia="zh-CN" w:bidi="ar-SA"/>
        </w:rPr>
      </w:pPr>
      <w:r>
        <w:rPr>
          <w:rFonts w:hint="eastAsia" w:ascii="仿宋" w:hAnsi="仿宋" w:eastAsia="仿宋" w:cs="仿宋"/>
          <w:b w:val="0"/>
          <w:caps w:val="0"/>
          <w:kern w:val="2"/>
          <w:sz w:val="24"/>
          <w:szCs w:val="24"/>
          <w:lang w:val="en-US" w:eastAsia="zh-CN" w:bidi="ar-SA"/>
        </w:rPr>
        <w:t>1.采购人开具税率为 13%增值税专票；</w:t>
      </w:r>
    </w:p>
    <w:p>
      <w:pPr>
        <w:ind w:left="1200" w:hanging="960" w:hangingChars="400"/>
        <w:rPr>
          <w:rFonts w:hint="eastAsia" w:ascii="仿宋" w:hAnsi="仿宋" w:eastAsia="仿宋" w:cs="仿宋"/>
          <w:b w:val="0"/>
          <w:caps w:val="0"/>
          <w:kern w:val="2"/>
          <w:sz w:val="24"/>
          <w:szCs w:val="24"/>
          <w:lang w:val="en-US" w:eastAsia="zh-CN" w:bidi="ar-SA"/>
        </w:rPr>
      </w:pPr>
      <w:r>
        <w:rPr>
          <w:rFonts w:hint="eastAsia" w:ascii="仿宋" w:hAnsi="仿宋" w:eastAsia="仿宋" w:cs="仿宋"/>
          <w:b w:val="0"/>
          <w:caps w:val="0"/>
          <w:kern w:val="2"/>
          <w:sz w:val="24"/>
          <w:szCs w:val="24"/>
          <w:lang w:val="en-US" w:eastAsia="zh-CN" w:bidi="ar-SA"/>
        </w:rPr>
        <w:t>2.以上报价含运费。采购人负责装车，报价人负责车辆运输费用。</w:t>
      </w:r>
    </w:p>
    <w:p>
      <w:pPr>
        <w:pStyle w:val="2"/>
        <w:rPr>
          <w:rFonts w:hint="eastAsia" w:ascii="仿宋" w:hAnsi="仿宋" w:eastAsia="仿宋" w:cs="仿宋"/>
          <w:b/>
          <w:bCs/>
          <w:caps w:val="0"/>
          <w:kern w:val="2"/>
          <w:sz w:val="24"/>
          <w:szCs w:val="24"/>
          <w:lang w:val="en-US" w:eastAsia="zh-CN" w:bidi="ar-SA"/>
        </w:rPr>
      </w:pPr>
      <w:r>
        <w:rPr>
          <w:rFonts w:hint="eastAsia" w:ascii="仿宋" w:hAnsi="仿宋" w:eastAsia="仿宋" w:cs="仿宋"/>
          <w:b/>
          <w:bCs/>
          <w:caps w:val="0"/>
          <w:kern w:val="2"/>
          <w:sz w:val="24"/>
          <w:szCs w:val="24"/>
          <w:lang w:val="en-US" w:eastAsia="zh-CN" w:bidi="ar-SA"/>
        </w:rPr>
        <w:t>3.委托处置的焚烧后废铁经过了磁选和辊筒筛分，已经除去了绝大部分杂质，上述报价中，报价人自行综合考虑杂质成份，后续结算不再另扣除杂质吨位。</w:t>
      </w:r>
    </w:p>
    <w:p>
      <w:pPr>
        <w:rPr>
          <w:rFonts w:hint="eastAsia" w:ascii="仿宋" w:hAnsi="仿宋" w:eastAsia="仿宋" w:cs="仿宋"/>
        </w:rPr>
      </w:pPr>
    </w:p>
    <w:p>
      <w:pPr>
        <w:snapToGrid w:val="0"/>
        <w:ind w:firstLine="480" w:firstLineChars="200"/>
        <w:jc w:val="right"/>
        <w:rPr>
          <w:rFonts w:hint="eastAsia" w:ascii="仿宋" w:hAnsi="仿宋" w:eastAsia="仿宋" w:cs="仿宋"/>
          <w:sz w:val="24"/>
          <w:szCs w:val="24"/>
        </w:rPr>
      </w:pPr>
    </w:p>
    <w:p>
      <w:pPr>
        <w:snapToGrid w:val="0"/>
        <w:ind w:firstLine="480" w:firstLineChars="200"/>
        <w:jc w:val="right"/>
        <w:rPr>
          <w:rFonts w:hint="eastAsia" w:ascii="仿宋" w:hAnsi="仿宋" w:eastAsia="仿宋" w:cs="仿宋"/>
          <w:sz w:val="24"/>
          <w:szCs w:val="24"/>
        </w:rPr>
      </w:pPr>
      <w:r>
        <w:rPr>
          <w:rFonts w:hint="eastAsia" w:ascii="仿宋" w:hAnsi="仿宋" w:eastAsia="仿宋" w:cs="仿宋"/>
          <w:sz w:val="24"/>
          <w:szCs w:val="24"/>
        </w:rPr>
        <w:t xml:space="preserve">报价单位名称（公章）：     </w:t>
      </w:r>
    </w:p>
    <w:p>
      <w:pPr>
        <w:snapToGrid w:val="0"/>
        <w:ind w:firstLine="480" w:firstLineChars="200"/>
        <w:jc w:val="right"/>
        <w:rPr>
          <w:rFonts w:hint="eastAsia" w:ascii="仿宋" w:hAnsi="仿宋" w:eastAsia="仿宋" w:cs="仿宋"/>
          <w:sz w:val="24"/>
          <w:szCs w:val="24"/>
        </w:rPr>
        <w:sectPr>
          <w:pgSz w:w="11906" w:h="16838"/>
          <w:pgMar w:top="1134" w:right="1417" w:bottom="1701" w:left="1417" w:header="851" w:footer="992" w:gutter="0"/>
          <w:cols w:space="0" w:num="1"/>
          <w:rtlGutter w:val="0"/>
          <w:docGrid w:linePitch="312" w:charSpace="0"/>
        </w:sectPr>
      </w:pPr>
      <w:r>
        <w:rPr>
          <w:rFonts w:hint="eastAsia" w:ascii="仿宋" w:hAnsi="仿宋" w:eastAsia="仿宋" w:cs="仿宋"/>
          <w:sz w:val="24"/>
          <w:szCs w:val="24"/>
        </w:rPr>
        <w:t xml:space="preserve"> 202</w:t>
      </w:r>
      <w:r>
        <w:rPr>
          <w:rFonts w:hint="default" w:ascii="仿宋" w:hAnsi="仿宋" w:eastAsia="仿宋" w:cs="仿宋"/>
          <w:sz w:val="24"/>
          <w:szCs w:val="24"/>
          <w:lang w:val="en-US"/>
        </w:rPr>
        <w:t>3</w:t>
      </w:r>
      <w:r>
        <w:rPr>
          <w:rFonts w:hint="eastAsia" w:ascii="仿宋" w:hAnsi="仿宋" w:eastAsia="仿宋" w:cs="仿宋"/>
          <w:sz w:val="24"/>
          <w:szCs w:val="24"/>
        </w:rPr>
        <w:t>年 月 日</w:t>
      </w:r>
    </w:p>
    <w:p>
      <w:pPr>
        <w:spacing w:line="480" w:lineRule="auto"/>
        <w:jc w:val="left"/>
        <w:rPr>
          <w:rStyle w:val="19"/>
          <w:rFonts w:hint="eastAsia" w:ascii="仿宋" w:hAnsi="仿宋" w:eastAsia="仿宋" w:cs="仿宋"/>
          <w:sz w:val="30"/>
          <w:lang w:val="en-US" w:eastAsia="zh-CN"/>
        </w:rPr>
      </w:pPr>
      <w:bookmarkStart w:id="15" w:name="_Toc103165678"/>
      <w:bookmarkStart w:id="16" w:name="_Toc108839328"/>
      <w:r>
        <w:rPr>
          <w:rStyle w:val="19"/>
          <w:rFonts w:hint="eastAsia" w:ascii="仿宋" w:hAnsi="仿宋" w:eastAsia="仿宋" w:cs="仿宋"/>
          <w:sz w:val="30"/>
          <w:lang w:val="en-US" w:eastAsia="zh-CN"/>
        </w:rPr>
        <w:t>附件四</w:t>
      </w:r>
    </w:p>
    <w:p>
      <w:pPr>
        <w:rPr>
          <w:rFonts w:hint="eastAsia" w:ascii="仿宋" w:hAnsi="仿宋" w:eastAsia="仿宋" w:cs="仿宋"/>
        </w:rPr>
      </w:pPr>
    </w:p>
    <w:p>
      <w:pPr>
        <w:jc w:val="center"/>
        <w:rPr>
          <w:b/>
          <w:spacing w:val="40"/>
          <w:sz w:val="36"/>
        </w:rPr>
      </w:pPr>
      <w:bookmarkStart w:id="17" w:name="_Toc102529523"/>
      <w:r>
        <w:rPr>
          <w:rFonts w:hint="eastAsia"/>
          <w:b/>
          <w:spacing w:val="40"/>
          <w:sz w:val="36"/>
          <w:lang w:eastAsia="zh-CN"/>
        </w:rPr>
        <w:t>询价</w:t>
      </w:r>
      <w:r>
        <w:rPr>
          <w:rFonts w:hint="eastAsia"/>
          <w:b/>
          <w:spacing w:val="40"/>
          <w:sz w:val="36"/>
        </w:rPr>
        <w:t>要求偏离说明表</w:t>
      </w:r>
      <w:bookmarkEnd w:id="17"/>
    </w:p>
    <w:p/>
    <w:p>
      <w:pPr>
        <w:spacing w:line="360" w:lineRule="auto"/>
        <w:rPr>
          <w:rFonts w:ascii="仿宋_GB2312" w:hAnsi="仿宋_GB2312" w:eastAsia="仿宋_GB2312" w:cs="仿宋_GB2312"/>
          <w:sz w:val="24"/>
        </w:rPr>
      </w:pPr>
      <w:r>
        <w:rPr>
          <w:rFonts w:hint="eastAsia" w:ascii="仿宋_GB2312" w:eastAsia="仿宋_GB2312"/>
          <w:sz w:val="30"/>
          <w:lang w:eastAsia="zh-CN"/>
        </w:rPr>
        <w:t>报价</w:t>
      </w:r>
      <w:r>
        <w:rPr>
          <w:rFonts w:hint="eastAsia" w:ascii="仿宋_GB2312" w:eastAsia="仿宋_GB2312"/>
          <w:sz w:val="30"/>
        </w:rPr>
        <w:t>人名称：</w:t>
      </w:r>
      <w:r>
        <w:rPr>
          <w:rFonts w:hint="eastAsia" w:ascii="仿宋_GB2312" w:eastAsia="仿宋_GB2312"/>
          <w:sz w:val="30"/>
          <w:u w:val="single"/>
        </w:rPr>
        <w:t xml:space="preserve">         </w:t>
      </w:r>
      <w:r>
        <w:rPr>
          <w:rFonts w:hint="eastAsia" w:ascii="仿宋_GB2312" w:eastAsia="仿宋_GB2312"/>
          <w:sz w:val="30"/>
        </w:rPr>
        <w:t xml:space="preserve">（公章）  </w:t>
      </w:r>
      <w:r>
        <w:rPr>
          <w:rFonts w:hint="eastAsia" w:ascii="仿宋_GB2312" w:hAnsi="宋体" w:eastAsia="仿宋_GB2312"/>
          <w:spacing w:val="20"/>
          <w:sz w:val="30"/>
        </w:rPr>
        <w:t>编号：</w:t>
      </w:r>
      <w:r>
        <w:rPr>
          <w:rFonts w:hint="eastAsia" w:ascii="宋体" w:hAnsi="宋体"/>
          <w:sz w:val="24"/>
          <w:szCs w:val="28"/>
        </w:rPr>
        <w:t xml:space="preserve"> </w:t>
      </w:r>
      <w:r>
        <w:rPr>
          <w:rFonts w:hint="eastAsia" w:ascii="仿宋_GB2312" w:eastAsia="仿宋_GB2312"/>
          <w:sz w:val="30"/>
          <w:u w:val="single"/>
        </w:rPr>
        <w:t xml:space="preserve">  </w:t>
      </w:r>
      <w:r>
        <w:rPr>
          <w:rFonts w:hint="default" w:ascii="仿宋_GB2312" w:eastAsia="仿宋_GB2312"/>
          <w:sz w:val="30"/>
          <w:u w:val="single"/>
          <w:lang w:val="en-US" w:eastAsia="zh-CN"/>
        </w:rPr>
        <w:t>202303009</w:t>
      </w:r>
      <w:r>
        <w:rPr>
          <w:rFonts w:hint="eastAsia" w:ascii="仿宋_GB2312" w:eastAsia="仿宋_GB2312"/>
          <w:sz w:val="30"/>
          <w:u w:val="single"/>
        </w:rPr>
        <w:t xml:space="preserve">    </w:t>
      </w:r>
    </w:p>
    <w:tbl>
      <w:tblPr>
        <w:tblStyle w:val="10"/>
        <w:tblW w:w="4796" w:type="pct"/>
        <w:tblInd w:w="-2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935"/>
        <w:gridCol w:w="1468"/>
        <w:gridCol w:w="2494"/>
        <w:gridCol w:w="1976"/>
        <w:gridCol w:w="1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70" w:hRule="atLeast"/>
        </w:trPr>
        <w:tc>
          <w:tcPr>
            <w:tcW w:w="534" w:type="pct"/>
            <w:tcBorders>
              <w:tl2br w:val="nil"/>
              <w:tr2bl w:val="nil"/>
            </w:tcBorders>
            <w:noWrap w:val="0"/>
            <w:vAlign w:val="center"/>
          </w:tcPr>
          <w:p>
            <w:pPr>
              <w:jc w:val="center"/>
              <w:rPr>
                <w:rFonts w:ascii="仿宋_GB2312" w:hAnsi="宋体" w:eastAsia="仿宋_GB2312"/>
                <w:sz w:val="24"/>
              </w:rPr>
            </w:pPr>
            <w:r>
              <w:rPr>
                <w:rFonts w:hint="eastAsia" w:ascii="仿宋_GB2312" w:hAnsi="宋体" w:eastAsia="仿宋_GB2312"/>
                <w:sz w:val="24"/>
              </w:rPr>
              <w:t>序号</w:t>
            </w:r>
          </w:p>
        </w:tc>
        <w:tc>
          <w:tcPr>
            <w:tcW w:w="838" w:type="pct"/>
            <w:tcBorders>
              <w:tl2br w:val="nil"/>
              <w:tr2bl w:val="nil"/>
            </w:tcBorders>
            <w:noWrap w:val="0"/>
            <w:vAlign w:val="center"/>
          </w:tcPr>
          <w:p>
            <w:pPr>
              <w:jc w:val="center"/>
              <w:rPr>
                <w:rFonts w:ascii="仿宋_GB2312" w:hAnsi="宋体" w:eastAsia="仿宋_GB2312"/>
                <w:sz w:val="24"/>
              </w:rPr>
            </w:pPr>
            <w:r>
              <w:rPr>
                <w:rFonts w:hint="eastAsia" w:ascii="仿宋_GB2312" w:hAnsi="宋体" w:eastAsia="仿宋_GB2312"/>
                <w:sz w:val="24"/>
              </w:rPr>
              <w:t>货物名称</w:t>
            </w:r>
          </w:p>
        </w:tc>
        <w:tc>
          <w:tcPr>
            <w:tcW w:w="1424" w:type="pct"/>
            <w:tcBorders>
              <w:tl2br w:val="nil"/>
              <w:tr2bl w:val="nil"/>
            </w:tcBorders>
            <w:noWrap w:val="0"/>
            <w:vAlign w:val="center"/>
          </w:tcPr>
          <w:p>
            <w:pPr>
              <w:jc w:val="center"/>
              <w:rPr>
                <w:rFonts w:ascii="仿宋_GB2312" w:hAnsi="宋体" w:eastAsia="仿宋_GB2312"/>
                <w:sz w:val="24"/>
              </w:rPr>
            </w:pPr>
            <w:r>
              <w:rPr>
                <w:rFonts w:hint="eastAsia" w:ascii="仿宋_GB2312" w:hAnsi="宋体" w:eastAsia="仿宋_GB2312"/>
                <w:sz w:val="24"/>
                <w:lang w:eastAsia="zh-CN"/>
              </w:rPr>
              <w:t>询价</w:t>
            </w:r>
            <w:r>
              <w:rPr>
                <w:rFonts w:hint="eastAsia" w:ascii="仿宋_GB2312" w:hAnsi="宋体" w:eastAsia="仿宋_GB2312"/>
                <w:sz w:val="24"/>
              </w:rPr>
              <w:t>要求</w:t>
            </w:r>
          </w:p>
        </w:tc>
        <w:tc>
          <w:tcPr>
            <w:tcW w:w="1128" w:type="pct"/>
            <w:tcBorders>
              <w:tl2br w:val="nil"/>
              <w:tr2bl w:val="nil"/>
            </w:tcBorders>
            <w:noWrap w:val="0"/>
            <w:vAlign w:val="center"/>
          </w:tcPr>
          <w:p>
            <w:pPr>
              <w:jc w:val="center"/>
              <w:rPr>
                <w:rFonts w:ascii="仿宋_GB2312" w:hAnsi="宋体" w:eastAsia="仿宋_GB2312"/>
                <w:sz w:val="24"/>
              </w:rPr>
            </w:pPr>
            <w:r>
              <w:rPr>
                <w:rFonts w:hint="eastAsia" w:ascii="仿宋_GB2312" w:hAnsi="宋体" w:eastAsia="仿宋_GB2312"/>
                <w:sz w:val="24"/>
              </w:rPr>
              <w:t>是否偏差</w:t>
            </w:r>
          </w:p>
        </w:tc>
        <w:tc>
          <w:tcPr>
            <w:tcW w:w="1074" w:type="pct"/>
            <w:tcBorders>
              <w:tl2br w:val="nil"/>
              <w:tr2bl w:val="nil"/>
            </w:tcBorders>
            <w:noWrap w:val="0"/>
            <w:vAlign w:val="center"/>
          </w:tcPr>
          <w:p>
            <w:pPr>
              <w:jc w:val="center"/>
              <w:rPr>
                <w:rFonts w:ascii="仿宋_GB2312" w:hAnsi="宋体" w:eastAsia="仿宋_GB2312"/>
                <w:sz w:val="24"/>
              </w:rPr>
            </w:pPr>
            <w:r>
              <w:rPr>
                <w:rFonts w:hint="eastAsia" w:ascii="仿宋_GB2312" w:hAnsi="宋体" w:eastAsia="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02" w:hRule="atLeast"/>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2" w:hRule="atLeast"/>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7" w:hRule="atLeast"/>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85" w:hRule="atLeast"/>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35" w:hRule="atLeast"/>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8" w:hRule="atLeast"/>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68" w:hRule="atLeast"/>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35" w:hRule="atLeast"/>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bl>
    <w:p>
      <w:pPr>
        <w:rPr>
          <w:rFonts w:ascii="宋体" w:hAnsi="宋体"/>
          <w:sz w:val="24"/>
        </w:rPr>
      </w:pPr>
    </w:p>
    <w:p>
      <w:pPr>
        <w:rPr>
          <w:rFonts w:ascii="宋体" w:hAnsi="宋体"/>
          <w:sz w:val="24"/>
        </w:rPr>
      </w:pPr>
    </w:p>
    <w:p>
      <w:pPr>
        <w:rPr>
          <w:rFonts w:ascii="仿宋_GB2312" w:hAnsi="宋体" w:eastAsia="仿宋_GB2312"/>
          <w:sz w:val="30"/>
          <w:szCs w:val="30"/>
        </w:rPr>
      </w:pPr>
      <w:r>
        <w:rPr>
          <w:rFonts w:hint="eastAsia" w:ascii="仿宋_GB2312" w:hAnsi="宋体" w:eastAsia="仿宋_GB2312"/>
          <w:sz w:val="30"/>
          <w:szCs w:val="30"/>
        </w:rPr>
        <w:t>注：本表若为空白则视为无偏离</w:t>
      </w:r>
    </w:p>
    <w:p>
      <w:pPr>
        <w:spacing w:before="312" w:beforeLines="100" w:line="540" w:lineRule="exact"/>
        <w:ind w:left="539" w:firstLine="28"/>
        <w:rPr>
          <w:rFonts w:ascii="宋体" w:hAnsi="宋体"/>
          <w:sz w:val="24"/>
        </w:rPr>
      </w:pPr>
    </w:p>
    <w:p>
      <w:pPr>
        <w:spacing w:before="312" w:beforeLines="100" w:line="540" w:lineRule="exact"/>
        <w:rPr>
          <w:rFonts w:ascii="仿宋_GB2312" w:eastAsia="仿宋_GB2312"/>
          <w:sz w:val="30"/>
          <w:u w:val="single"/>
        </w:rPr>
      </w:pPr>
    </w:p>
    <w:p>
      <w:pPr>
        <w:rPr>
          <w:b/>
          <w:sz w:val="30"/>
        </w:rPr>
      </w:pPr>
      <w:r>
        <w:rPr>
          <w:rFonts w:hint="eastAsia" w:ascii="仿宋_GB2312" w:eastAsia="仿宋_GB2312"/>
          <w:sz w:val="30"/>
        </w:rPr>
        <w:t>全权代表签字：</w:t>
      </w:r>
      <w:r>
        <w:rPr>
          <w:rFonts w:hint="eastAsia" w:ascii="仿宋_GB2312" w:eastAsia="仿宋_GB2312"/>
          <w:sz w:val="30"/>
          <w:u w:val="single"/>
        </w:rPr>
        <w:t xml:space="preserve">              </w:t>
      </w:r>
      <w:r>
        <w:rPr>
          <w:rFonts w:hint="eastAsia" w:ascii="仿宋_GB2312" w:eastAsia="仿宋_GB2312"/>
          <w:sz w:val="30"/>
        </w:rPr>
        <w:t xml:space="preserve">       日期：</w:t>
      </w:r>
      <w:r>
        <w:rPr>
          <w:rFonts w:hint="eastAsia" w:ascii="仿宋_GB2312" w:eastAsia="仿宋_GB2312"/>
          <w:sz w:val="30"/>
          <w:u w:val="single"/>
        </w:rPr>
        <w:t xml:space="preserve">                 </w:t>
      </w:r>
    </w:p>
    <w:p>
      <w:pPr>
        <w:rPr>
          <w:b/>
          <w:sz w:val="30"/>
        </w:rPr>
      </w:pPr>
    </w:p>
    <w:p>
      <w:pPr>
        <w:spacing w:line="480" w:lineRule="auto"/>
        <w:jc w:val="left"/>
        <w:rPr>
          <w:rStyle w:val="19"/>
          <w:rFonts w:hint="eastAsia" w:ascii="仿宋" w:hAnsi="仿宋" w:eastAsia="仿宋" w:cs="仿宋"/>
          <w:sz w:val="30"/>
        </w:rPr>
      </w:pPr>
    </w:p>
    <w:p>
      <w:pPr>
        <w:spacing w:line="480" w:lineRule="auto"/>
        <w:jc w:val="left"/>
        <w:rPr>
          <w:rStyle w:val="19"/>
          <w:rFonts w:hint="eastAsia" w:ascii="仿宋" w:hAnsi="仿宋" w:eastAsia="仿宋" w:cs="仿宋"/>
          <w:sz w:val="30"/>
        </w:rPr>
      </w:pPr>
    </w:p>
    <w:p>
      <w:pPr>
        <w:spacing w:line="480" w:lineRule="auto"/>
        <w:jc w:val="left"/>
        <w:rPr>
          <w:rFonts w:hint="eastAsia" w:ascii="仿宋" w:hAnsi="仿宋" w:eastAsia="仿宋" w:cs="仿宋"/>
          <w:b/>
          <w:spacing w:val="-2"/>
          <w:sz w:val="30"/>
        </w:rPr>
      </w:pPr>
      <w:r>
        <w:rPr>
          <w:rStyle w:val="19"/>
          <w:rFonts w:hint="eastAsia" w:ascii="仿宋" w:hAnsi="仿宋" w:eastAsia="仿宋" w:cs="仿宋"/>
          <w:sz w:val="30"/>
        </w:rPr>
        <w:t>附件</w:t>
      </w:r>
      <w:bookmarkEnd w:id="15"/>
      <w:bookmarkEnd w:id="16"/>
      <w:r>
        <w:rPr>
          <w:rStyle w:val="19"/>
          <w:rFonts w:hint="eastAsia" w:ascii="仿宋" w:hAnsi="仿宋" w:eastAsia="仿宋" w:cs="仿宋"/>
          <w:sz w:val="30"/>
        </w:rPr>
        <w:t>五</w:t>
      </w:r>
    </w:p>
    <w:p>
      <w:pPr>
        <w:snapToGrid w:val="0"/>
        <w:ind w:firstLine="1926" w:firstLineChars="600"/>
        <w:jc w:val="left"/>
        <w:rPr>
          <w:rFonts w:hint="eastAsia" w:ascii="仿宋" w:hAnsi="仿宋" w:eastAsia="仿宋" w:cs="仿宋"/>
          <w:b/>
          <w:spacing w:val="40"/>
          <w:sz w:val="24"/>
          <w:szCs w:val="24"/>
        </w:rPr>
      </w:pPr>
    </w:p>
    <w:p>
      <w:pPr>
        <w:snapToGrid w:val="0"/>
        <w:ind w:firstLine="2648" w:firstLineChars="600"/>
        <w:jc w:val="both"/>
        <w:rPr>
          <w:rFonts w:hint="eastAsia" w:ascii="仿宋" w:hAnsi="仿宋" w:eastAsia="仿宋" w:cs="仿宋"/>
          <w:b/>
          <w:spacing w:val="40"/>
          <w:sz w:val="36"/>
          <w:szCs w:val="36"/>
        </w:rPr>
      </w:pPr>
      <w:r>
        <w:rPr>
          <w:rFonts w:hint="eastAsia" w:ascii="仿宋" w:hAnsi="仿宋" w:eastAsia="仿宋" w:cs="仿宋"/>
          <w:b/>
          <w:spacing w:val="40"/>
          <w:sz w:val="36"/>
          <w:szCs w:val="36"/>
        </w:rPr>
        <w:t>服务质量保证承诺函</w:t>
      </w:r>
    </w:p>
    <w:p>
      <w:pPr>
        <w:snapToGrid w:val="0"/>
        <w:ind w:firstLine="1926" w:firstLineChars="600"/>
        <w:jc w:val="left"/>
        <w:rPr>
          <w:rFonts w:hint="eastAsia" w:ascii="仿宋" w:hAnsi="仿宋" w:eastAsia="仿宋" w:cs="仿宋"/>
          <w:b/>
          <w:spacing w:val="40"/>
          <w:sz w:val="24"/>
          <w:szCs w:val="24"/>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30"/>
          <w:szCs w:val="30"/>
        </w:rPr>
      </w:pPr>
      <w:r>
        <w:rPr>
          <w:rFonts w:hint="eastAsia" w:ascii="仿宋" w:hAnsi="仿宋" w:eastAsia="仿宋" w:cs="仿宋"/>
          <w:sz w:val="30"/>
          <w:szCs w:val="30"/>
        </w:rPr>
        <w:t>杭州</w:t>
      </w:r>
      <w:r>
        <w:rPr>
          <w:rFonts w:hint="eastAsia" w:ascii="仿宋" w:hAnsi="仿宋" w:eastAsia="仿宋" w:cs="仿宋"/>
          <w:sz w:val="30"/>
          <w:szCs w:val="30"/>
          <w:lang w:eastAsia="zh-CN"/>
        </w:rPr>
        <w:t>临江环境能源</w:t>
      </w:r>
      <w:r>
        <w:rPr>
          <w:rFonts w:hint="eastAsia" w:ascii="仿宋" w:hAnsi="仿宋" w:eastAsia="仿宋" w:cs="仿宋"/>
          <w:sz w:val="30"/>
          <w:szCs w:val="30"/>
        </w:rPr>
        <w:t>有限公司：</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 xml:space="preserve">我公司 </w:t>
      </w:r>
      <w:r>
        <w:rPr>
          <w:rFonts w:hint="eastAsia" w:ascii="仿宋" w:hAnsi="仿宋" w:eastAsia="仿宋" w:cs="仿宋"/>
          <w:sz w:val="30"/>
          <w:szCs w:val="30"/>
          <w:u w:val="single"/>
        </w:rPr>
        <w:t xml:space="preserve">   （报价单位名称）   </w:t>
      </w:r>
      <w:r>
        <w:rPr>
          <w:rFonts w:hint="eastAsia" w:ascii="仿宋" w:hAnsi="仿宋" w:eastAsia="仿宋" w:cs="仿宋"/>
          <w:sz w:val="30"/>
          <w:szCs w:val="30"/>
        </w:rPr>
        <w:t xml:space="preserve"> 自愿参加杭州临江环境能源有限公司</w:t>
      </w:r>
      <w:r>
        <w:rPr>
          <w:rFonts w:hint="eastAsia" w:ascii="仿宋" w:hAnsi="仿宋" w:eastAsia="仿宋" w:cs="仿宋"/>
          <w:sz w:val="30"/>
          <w:szCs w:val="30"/>
          <w:u w:val="single"/>
        </w:rPr>
        <w:t>2023年临江公司焚烧后废铁回收处置服务采购项目（重新询价）</w:t>
      </w:r>
      <w:bookmarkStart w:id="22" w:name="_GoBack"/>
      <w:bookmarkEnd w:id="22"/>
      <w:r>
        <w:rPr>
          <w:rFonts w:hint="eastAsia" w:ascii="仿宋" w:hAnsi="仿宋" w:eastAsia="仿宋" w:cs="仿宋"/>
          <w:sz w:val="30"/>
          <w:szCs w:val="30"/>
        </w:rPr>
        <w:t>询价采购，并作如下承诺：</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1</w:t>
      </w:r>
      <w:r>
        <w:rPr>
          <w:rFonts w:hint="eastAsia" w:ascii="仿宋" w:hAnsi="仿宋" w:eastAsia="仿宋" w:cs="仿宋"/>
          <w:sz w:val="30"/>
          <w:szCs w:val="30"/>
          <w:lang w:val="en-US" w:eastAsia="zh-CN"/>
        </w:rPr>
        <w:t>.</w:t>
      </w:r>
      <w:r>
        <w:rPr>
          <w:rFonts w:hint="eastAsia" w:ascii="仿宋" w:hAnsi="仿宋" w:eastAsia="仿宋" w:cs="仿宋"/>
          <w:sz w:val="30"/>
          <w:szCs w:val="30"/>
        </w:rPr>
        <w:t>我公司不得无故拒收焚烧处理后废铁块的处置服务。</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2</w:t>
      </w:r>
      <w:r>
        <w:rPr>
          <w:rFonts w:hint="eastAsia" w:ascii="仿宋" w:hAnsi="仿宋" w:eastAsia="仿宋" w:cs="仿宋"/>
          <w:sz w:val="30"/>
          <w:szCs w:val="30"/>
          <w:lang w:val="en-US" w:eastAsia="zh-CN"/>
        </w:rPr>
        <w:t>.</w:t>
      </w:r>
      <w:r>
        <w:rPr>
          <w:rFonts w:hint="eastAsia" w:ascii="仿宋" w:hAnsi="仿宋" w:eastAsia="仿宋" w:cs="仿宋"/>
          <w:sz w:val="30"/>
          <w:szCs w:val="30"/>
        </w:rPr>
        <w:t>我公司按照环境保护有关法律法规、标准规范的规定对焚烧处理后废铁最终安全、合法处置。</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3</w:t>
      </w:r>
      <w:r>
        <w:rPr>
          <w:rFonts w:hint="eastAsia" w:ascii="仿宋" w:hAnsi="仿宋" w:eastAsia="仿宋" w:cs="仿宋"/>
          <w:sz w:val="30"/>
          <w:szCs w:val="30"/>
          <w:lang w:val="en-US" w:eastAsia="zh-CN"/>
        </w:rPr>
        <w:t>.</w:t>
      </w:r>
      <w:r>
        <w:rPr>
          <w:rFonts w:hint="eastAsia" w:ascii="仿宋" w:hAnsi="仿宋" w:eastAsia="仿宋" w:cs="仿宋"/>
          <w:sz w:val="30"/>
          <w:szCs w:val="30"/>
        </w:rPr>
        <w:t>我公司承诺提供的焚烧后废铁销售去向正规合法，不会转卖给其他废品回收公司，并承担相应责任。</w:t>
      </w:r>
    </w:p>
    <w:p>
      <w:pPr>
        <w:pStyle w:val="2"/>
        <w:rPr>
          <w:rFonts w:hint="eastAsia"/>
        </w:rPr>
      </w:pPr>
    </w:p>
    <w:p>
      <w:pPr>
        <w:keepNext w:val="0"/>
        <w:keepLines w:val="0"/>
        <w:pageBreakBefore w:val="0"/>
        <w:widowControl w:val="0"/>
        <w:kinsoku/>
        <w:wordWrap/>
        <w:overflowPunct/>
        <w:topLinePunct w:val="0"/>
        <w:autoSpaceDE/>
        <w:autoSpaceDN/>
        <w:bidi w:val="0"/>
        <w:adjustRightInd/>
        <w:snapToGrid w:val="0"/>
        <w:spacing w:line="360" w:lineRule="auto"/>
        <w:ind w:right="82" w:rightChars="39" w:firstLine="600" w:firstLineChars="200"/>
        <w:jc w:val="right"/>
        <w:textAlignment w:val="auto"/>
        <w:rPr>
          <w:rFonts w:hint="eastAsia" w:ascii="仿宋" w:hAnsi="仿宋" w:eastAsia="仿宋" w:cs="仿宋"/>
          <w:sz w:val="30"/>
          <w:szCs w:val="30"/>
        </w:rPr>
      </w:pPr>
      <w:r>
        <w:rPr>
          <w:rFonts w:hint="eastAsia" w:ascii="仿宋" w:hAnsi="仿宋" w:eastAsia="仿宋" w:cs="仿宋"/>
          <w:sz w:val="30"/>
          <w:szCs w:val="30"/>
        </w:rPr>
        <w:t>报价单位名称（公章）：</w:t>
      </w:r>
    </w:p>
    <w:p>
      <w:pPr>
        <w:keepNext w:val="0"/>
        <w:keepLines w:val="0"/>
        <w:pageBreakBefore w:val="0"/>
        <w:widowControl w:val="0"/>
        <w:kinsoku/>
        <w:wordWrap/>
        <w:overflowPunct/>
        <w:topLinePunct w:val="0"/>
        <w:autoSpaceDE/>
        <w:autoSpaceDN/>
        <w:bidi w:val="0"/>
        <w:adjustRightInd/>
        <w:snapToGrid w:val="0"/>
        <w:spacing w:line="360" w:lineRule="auto"/>
        <w:jc w:val="right"/>
        <w:textAlignment w:val="auto"/>
        <w:rPr>
          <w:rFonts w:hint="eastAsia" w:ascii="仿宋" w:hAnsi="仿宋" w:eastAsia="仿宋" w:cs="仿宋"/>
        </w:rPr>
      </w:pPr>
      <w:r>
        <w:rPr>
          <w:rFonts w:hint="eastAsia" w:ascii="仿宋" w:hAnsi="仿宋" w:eastAsia="仿宋" w:cs="仿宋"/>
          <w:sz w:val="30"/>
          <w:szCs w:val="30"/>
        </w:rPr>
        <w:tab/>
      </w:r>
      <w:r>
        <w:rPr>
          <w:rFonts w:hint="eastAsia" w:ascii="仿宋" w:hAnsi="仿宋" w:eastAsia="仿宋" w:cs="仿宋"/>
          <w:sz w:val="30"/>
          <w:szCs w:val="30"/>
        </w:rPr>
        <w:tab/>
      </w:r>
      <w:r>
        <w:rPr>
          <w:rFonts w:hint="eastAsia" w:ascii="仿宋" w:hAnsi="仿宋" w:eastAsia="仿宋" w:cs="仿宋"/>
          <w:sz w:val="30"/>
          <w:szCs w:val="30"/>
        </w:rPr>
        <w:tab/>
      </w:r>
      <w:r>
        <w:rPr>
          <w:rFonts w:hint="eastAsia" w:ascii="仿宋" w:hAnsi="仿宋" w:eastAsia="仿宋" w:cs="仿宋"/>
          <w:sz w:val="30"/>
          <w:szCs w:val="30"/>
        </w:rPr>
        <w:tab/>
      </w:r>
      <w:r>
        <w:rPr>
          <w:rFonts w:hint="eastAsia" w:ascii="仿宋" w:hAnsi="仿宋" w:eastAsia="仿宋" w:cs="仿宋"/>
          <w:sz w:val="30"/>
          <w:szCs w:val="30"/>
        </w:rPr>
        <w:tab/>
      </w:r>
      <w:r>
        <w:rPr>
          <w:rFonts w:hint="eastAsia" w:ascii="仿宋" w:hAnsi="仿宋" w:eastAsia="仿宋" w:cs="仿宋"/>
          <w:sz w:val="30"/>
          <w:szCs w:val="30"/>
        </w:rPr>
        <w:tab/>
      </w:r>
      <w:r>
        <w:rPr>
          <w:rFonts w:hint="eastAsia" w:ascii="仿宋" w:hAnsi="仿宋" w:eastAsia="仿宋" w:cs="仿宋"/>
          <w:sz w:val="30"/>
          <w:szCs w:val="30"/>
        </w:rPr>
        <w:tab/>
      </w:r>
      <w:r>
        <w:rPr>
          <w:rFonts w:hint="eastAsia" w:ascii="仿宋" w:hAnsi="仿宋" w:eastAsia="仿宋" w:cs="仿宋"/>
          <w:sz w:val="30"/>
          <w:szCs w:val="30"/>
        </w:rPr>
        <w:tab/>
      </w:r>
      <w:r>
        <w:rPr>
          <w:rFonts w:hint="eastAsia" w:ascii="仿宋" w:hAnsi="仿宋" w:eastAsia="仿宋" w:cs="仿宋"/>
          <w:sz w:val="30"/>
          <w:szCs w:val="30"/>
        </w:rPr>
        <w:tab/>
      </w:r>
      <w:r>
        <w:rPr>
          <w:rFonts w:hint="eastAsia" w:ascii="仿宋" w:hAnsi="仿宋" w:eastAsia="仿宋" w:cs="仿宋"/>
          <w:sz w:val="30"/>
          <w:szCs w:val="30"/>
        </w:rPr>
        <w:tab/>
      </w:r>
      <w:r>
        <w:rPr>
          <w:rFonts w:hint="default" w:ascii="仿宋" w:hAnsi="仿宋" w:eastAsia="仿宋" w:cs="仿宋"/>
          <w:sz w:val="30"/>
          <w:szCs w:val="30"/>
          <w:lang w:val="en-US"/>
        </w:rPr>
        <w:t>2023年</w:t>
      </w:r>
      <w:r>
        <w:rPr>
          <w:rFonts w:hint="eastAsia" w:ascii="仿宋" w:hAnsi="仿宋" w:eastAsia="仿宋" w:cs="仿宋"/>
          <w:sz w:val="30"/>
          <w:szCs w:val="30"/>
          <w:u w:val="single"/>
        </w:rPr>
        <w:t xml:space="preserve">    </w:t>
      </w:r>
      <w:r>
        <w:rPr>
          <w:rFonts w:hint="eastAsia" w:ascii="仿宋" w:hAnsi="仿宋" w:eastAsia="仿宋" w:cs="仿宋"/>
          <w:sz w:val="30"/>
          <w:szCs w:val="30"/>
        </w:rPr>
        <w:t>月</w:t>
      </w:r>
      <w:r>
        <w:rPr>
          <w:rFonts w:hint="eastAsia" w:ascii="仿宋" w:hAnsi="仿宋" w:eastAsia="仿宋" w:cs="仿宋"/>
          <w:sz w:val="30"/>
          <w:szCs w:val="30"/>
          <w:u w:val="single"/>
        </w:rPr>
        <w:t xml:space="preserve">    </w:t>
      </w:r>
      <w:r>
        <w:rPr>
          <w:rFonts w:hint="eastAsia" w:ascii="仿宋" w:hAnsi="仿宋" w:eastAsia="仿宋" w:cs="仿宋"/>
          <w:sz w:val="30"/>
          <w:szCs w:val="30"/>
        </w:rPr>
        <w:t>日</w:t>
      </w:r>
    </w:p>
    <w:p>
      <w:pPr>
        <w:rPr>
          <w:rFonts w:hint="eastAsia" w:ascii="仿宋" w:hAnsi="仿宋" w:eastAsia="仿宋" w:cs="仿宋"/>
          <w:lang w:val="en-US" w:eastAsia="zh-CN"/>
        </w:rPr>
      </w:pPr>
    </w:p>
    <w:p>
      <w:pPr>
        <w:pStyle w:val="2"/>
        <w:rPr>
          <w:rFonts w:hint="eastAsia" w:ascii="仿宋" w:hAnsi="仿宋" w:eastAsia="仿宋" w:cs="仿宋"/>
          <w:sz w:val="30"/>
          <w:szCs w:val="30"/>
          <w:lang w:val="en-US" w:eastAsia="zh-CN"/>
        </w:rPr>
      </w:pPr>
    </w:p>
    <w:p>
      <w:pPr>
        <w:pStyle w:val="2"/>
        <w:rPr>
          <w:rFonts w:hint="eastAsia" w:ascii="仿宋" w:hAnsi="仿宋" w:eastAsia="仿宋" w:cs="仿宋"/>
          <w:sz w:val="30"/>
          <w:szCs w:val="30"/>
          <w:lang w:val="en-US" w:eastAsia="zh-CN"/>
        </w:rPr>
      </w:pPr>
    </w:p>
    <w:p>
      <w:pPr>
        <w:rPr>
          <w:rFonts w:hint="eastAsia"/>
          <w:lang w:val="en-US" w:eastAsia="zh-CN"/>
        </w:rPr>
      </w:pPr>
    </w:p>
    <w:p>
      <w:pPr>
        <w:spacing w:line="480" w:lineRule="auto"/>
        <w:jc w:val="left"/>
        <w:rPr>
          <w:rStyle w:val="19"/>
          <w:rFonts w:hint="eastAsia" w:ascii="仿宋" w:hAnsi="仿宋" w:eastAsia="仿宋" w:cs="仿宋"/>
          <w:sz w:val="30"/>
          <w:lang w:val="en-US" w:eastAsia="zh-CN"/>
        </w:rPr>
      </w:pPr>
    </w:p>
    <w:p>
      <w:pPr>
        <w:spacing w:line="480" w:lineRule="auto"/>
        <w:jc w:val="left"/>
        <w:rPr>
          <w:rStyle w:val="19"/>
          <w:rFonts w:hint="eastAsia" w:ascii="仿宋" w:hAnsi="仿宋" w:eastAsia="仿宋" w:cs="仿宋"/>
          <w:sz w:val="30"/>
          <w:lang w:val="en-US" w:eastAsia="zh-CN"/>
        </w:rPr>
      </w:pPr>
    </w:p>
    <w:p>
      <w:pPr>
        <w:spacing w:line="480" w:lineRule="auto"/>
        <w:jc w:val="left"/>
        <w:rPr>
          <w:rStyle w:val="19"/>
          <w:rFonts w:hint="eastAsia" w:ascii="仿宋" w:hAnsi="仿宋" w:eastAsia="仿宋" w:cs="仿宋"/>
          <w:sz w:val="30"/>
          <w:lang w:val="en-US" w:eastAsia="zh-CN"/>
        </w:rPr>
      </w:pPr>
    </w:p>
    <w:p>
      <w:pPr>
        <w:spacing w:line="480" w:lineRule="auto"/>
        <w:jc w:val="left"/>
        <w:rPr>
          <w:rStyle w:val="19"/>
          <w:rFonts w:hint="eastAsia" w:ascii="仿宋" w:hAnsi="仿宋" w:eastAsia="仿宋" w:cs="仿宋"/>
          <w:sz w:val="30"/>
          <w:lang w:val="en-US" w:eastAsia="zh-CN"/>
        </w:rPr>
      </w:pPr>
    </w:p>
    <w:p>
      <w:pPr>
        <w:spacing w:line="480" w:lineRule="auto"/>
        <w:jc w:val="left"/>
        <w:rPr>
          <w:rStyle w:val="19"/>
          <w:rFonts w:hint="eastAsia" w:ascii="仿宋" w:hAnsi="仿宋" w:eastAsia="仿宋" w:cs="仿宋"/>
          <w:sz w:val="30"/>
          <w:lang w:val="en-US" w:eastAsia="zh-CN"/>
        </w:rPr>
      </w:pPr>
    </w:p>
    <w:p>
      <w:pPr>
        <w:spacing w:line="480" w:lineRule="auto"/>
        <w:jc w:val="left"/>
        <w:rPr>
          <w:rStyle w:val="19"/>
          <w:rFonts w:hint="eastAsia" w:ascii="仿宋" w:hAnsi="仿宋" w:eastAsia="仿宋" w:cs="仿宋"/>
          <w:sz w:val="30"/>
          <w:lang w:val="en-US" w:eastAsia="zh-CN"/>
        </w:rPr>
      </w:pPr>
      <w:r>
        <w:rPr>
          <w:rStyle w:val="19"/>
          <w:rFonts w:hint="eastAsia" w:ascii="仿宋" w:hAnsi="仿宋" w:eastAsia="仿宋" w:cs="仿宋"/>
          <w:sz w:val="30"/>
          <w:lang w:val="en-US" w:eastAsia="zh-CN"/>
        </w:rPr>
        <w:t>附件六</w:t>
      </w:r>
    </w:p>
    <w:p>
      <w:pPr>
        <w:spacing w:line="360" w:lineRule="auto"/>
        <w:jc w:val="center"/>
        <w:rPr>
          <w:rFonts w:ascii="仿宋_GB2312" w:hAnsi="宋体" w:eastAsia="仿宋_GB2312" w:cs="宋体"/>
          <w:b/>
          <w:kern w:val="0"/>
          <w:sz w:val="30"/>
          <w:szCs w:val="30"/>
        </w:rPr>
      </w:pPr>
      <w:r>
        <w:rPr>
          <w:rFonts w:hint="eastAsia"/>
          <w:lang w:val="en-US" w:eastAsia="zh-CN"/>
        </w:rPr>
        <w:t xml:space="preserve">     </w:t>
      </w:r>
      <w:r>
        <w:rPr>
          <w:rFonts w:hint="eastAsia" w:ascii="仿宋_GB2312" w:hAnsi="宋体" w:eastAsia="仿宋_GB2312" w:cs="宋体"/>
          <w:b/>
          <w:kern w:val="0"/>
          <w:sz w:val="30"/>
          <w:szCs w:val="30"/>
          <w:lang w:eastAsia="zh-CN"/>
        </w:rPr>
        <w:t>报价人</w:t>
      </w:r>
      <w:r>
        <w:rPr>
          <w:rFonts w:hint="eastAsia" w:ascii="仿宋_GB2312" w:hAnsi="宋体" w:eastAsia="仿宋_GB2312" w:cs="宋体"/>
          <w:b/>
          <w:kern w:val="0"/>
          <w:sz w:val="30"/>
          <w:szCs w:val="30"/>
        </w:rPr>
        <w:t>股东信息及出资比例信息表</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ascii="仿宋_GB2312" w:eastAsia="仿宋_GB2312"/>
                <w:sz w:val="30"/>
                <w:szCs w:val="30"/>
              </w:rPr>
            </w:pPr>
            <w:r>
              <w:rPr>
                <w:rFonts w:hint="eastAsia" w:ascii="仿宋_GB2312" w:eastAsia="仿宋_GB2312"/>
                <w:sz w:val="30"/>
                <w:szCs w:val="30"/>
              </w:rPr>
              <w:t>序号</w:t>
            </w:r>
          </w:p>
        </w:tc>
        <w:tc>
          <w:tcPr>
            <w:tcW w:w="2482" w:type="dxa"/>
          </w:tcPr>
          <w:p>
            <w:pPr>
              <w:spacing w:line="360" w:lineRule="auto"/>
              <w:jc w:val="center"/>
              <w:rPr>
                <w:rFonts w:ascii="仿宋_GB2312" w:eastAsia="仿宋_GB2312"/>
                <w:sz w:val="30"/>
                <w:szCs w:val="30"/>
              </w:rPr>
            </w:pPr>
            <w:r>
              <w:rPr>
                <w:rFonts w:hint="eastAsia" w:ascii="仿宋_GB2312" w:eastAsia="仿宋_GB2312"/>
                <w:sz w:val="30"/>
                <w:szCs w:val="30"/>
              </w:rPr>
              <w:t>股东</w:t>
            </w:r>
          </w:p>
        </w:tc>
        <w:tc>
          <w:tcPr>
            <w:tcW w:w="2881" w:type="dxa"/>
          </w:tcPr>
          <w:p>
            <w:pPr>
              <w:spacing w:line="360" w:lineRule="auto"/>
              <w:jc w:val="center"/>
              <w:rPr>
                <w:rFonts w:ascii="仿宋_GB2312" w:eastAsia="仿宋_GB2312"/>
                <w:sz w:val="30"/>
                <w:szCs w:val="30"/>
              </w:rPr>
            </w:pPr>
            <w:r>
              <w:rPr>
                <w:rFonts w:hint="eastAsia" w:ascii="仿宋_GB2312" w:eastAsia="仿宋_GB2312"/>
                <w:sz w:val="30"/>
                <w:szCs w:val="30"/>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仿宋_GB2312" w:hAnsi="宋体" w:eastAsia="仿宋_GB2312"/>
                <w:b/>
                <w:kern w:val="0"/>
                <w:sz w:val="30"/>
                <w:szCs w:val="30"/>
              </w:rPr>
            </w:pPr>
          </w:p>
        </w:tc>
        <w:tc>
          <w:tcPr>
            <w:tcW w:w="2482" w:type="dxa"/>
          </w:tcPr>
          <w:p>
            <w:pPr>
              <w:spacing w:line="360" w:lineRule="auto"/>
              <w:rPr>
                <w:rFonts w:ascii="仿宋_GB2312" w:hAnsi="宋体" w:eastAsia="仿宋_GB2312"/>
                <w:b/>
                <w:kern w:val="0"/>
                <w:sz w:val="30"/>
                <w:szCs w:val="30"/>
              </w:rPr>
            </w:pPr>
          </w:p>
        </w:tc>
        <w:tc>
          <w:tcPr>
            <w:tcW w:w="2881" w:type="dxa"/>
          </w:tcPr>
          <w:p>
            <w:pPr>
              <w:spacing w:line="360" w:lineRule="auto"/>
              <w:rPr>
                <w:rFonts w:ascii="仿宋_GB2312" w:hAnsi="宋体" w:eastAsia="仿宋_GB2312"/>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仿宋_GB2312" w:hAnsi="宋体" w:eastAsia="仿宋_GB2312"/>
                <w:b/>
                <w:kern w:val="0"/>
                <w:sz w:val="30"/>
                <w:szCs w:val="30"/>
              </w:rPr>
            </w:pPr>
          </w:p>
        </w:tc>
        <w:tc>
          <w:tcPr>
            <w:tcW w:w="2482" w:type="dxa"/>
          </w:tcPr>
          <w:p>
            <w:pPr>
              <w:spacing w:line="360" w:lineRule="auto"/>
              <w:rPr>
                <w:rFonts w:ascii="仿宋_GB2312" w:hAnsi="宋体" w:eastAsia="仿宋_GB2312"/>
                <w:b/>
                <w:kern w:val="0"/>
                <w:sz w:val="30"/>
                <w:szCs w:val="30"/>
              </w:rPr>
            </w:pPr>
          </w:p>
        </w:tc>
        <w:tc>
          <w:tcPr>
            <w:tcW w:w="2881" w:type="dxa"/>
          </w:tcPr>
          <w:p>
            <w:pPr>
              <w:spacing w:line="360" w:lineRule="auto"/>
              <w:rPr>
                <w:rFonts w:ascii="仿宋_GB2312" w:hAnsi="宋体" w:eastAsia="仿宋_GB2312"/>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仿宋_GB2312" w:hAnsi="宋体" w:eastAsia="仿宋_GB2312"/>
                <w:b/>
                <w:kern w:val="0"/>
                <w:sz w:val="30"/>
                <w:szCs w:val="30"/>
              </w:rPr>
            </w:pPr>
            <w:r>
              <w:rPr>
                <w:rFonts w:hint="eastAsia" w:ascii="仿宋_GB2312" w:hAnsi="宋体" w:eastAsia="仿宋_GB2312"/>
                <w:b/>
                <w:kern w:val="0"/>
                <w:sz w:val="30"/>
                <w:szCs w:val="30"/>
              </w:rPr>
              <w:t>……</w:t>
            </w:r>
          </w:p>
        </w:tc>
        <w:tc>
          <w:tcPr>
            <w:tcW w:w="2482" w:type="dxa"/>
          </w:tcPr>
          <w:p>
            <w:pPr>
              <w:spacing w:line="360" w:lineRule="auto"/>
              <w:rPr>
                <w:rFonts w:ascii="仿宋_GB2312" w:hAnsi="宋体" w:eastAsia="仿宋_GB2312"/>
                <w:b/>
                <w:kern w:val="0"/>
                <w:sz w:val="30"/>
                <w:szCs w:val="30"/>
              </w:rPr>
            </w:pPr>
          </w:p>
        </w:tc>
        <w:tc>
          <w:tcPr>
            <w:tcW w:w="2881" w:type="dxa"/>
          </w:tcPr>
          <w:p>
            <w:pPr>
              <w:spacing w:line="360" w:lineRule="auto"/>
              <w:rPr>
                <w:rFonts w:ascii="仿宋_GB2312" w:hAnsi="宋体" w:eastAsia="仿宋_GB2312"/>
                <w:b/>
                <w:kern w:val="0"/>
                <w:sz w:val="30"/>
                <w:szCs w:val="30"/>
              </w:rPr>
            </w:pPr>
          </w:p>
        </w:tc>
      </w:tr>
    </w:tbl>
    <w:p>
      <w:pPr>
        <w:spacing w:line="360" w:lineRule="auto"/>
        <w:rPr>
          <w:rFonts w:eastAsia="仿宋_GB2312"/>
          <w:kern w:val="0"/>
          <w:sz w:val="30"/>
          <w:szCs w:val="30"/>
        </w:rPr>
      </w:pPr>
      <w:r>
        <w:rPr>
          <w:rFonts w:hint="eastAsia" w:ascii="仿宋_GB2312" w:eastAsia="仿宋_GB2312"/>
          <w:kern w:val="0"/>
          <w:sz w:val="30"/>
          <w:szCs w:val="30"/>
          <w:lang w:eastAsia="zh-CN"/>
        </w:rPr>
        <w:t>报价人</w:t>
      </w:r>
      <w:r>
        <w:rPr>
          <w:rFonts w:hint="eastAsia" w:ascii="仿宋_GB2312" w:eastAsia="仿宋_GB2312"/>
          <w:kern w:val="0"/>
          <w:sz w:val="30"/>
          <w:szCs w:val="30"/>
        </w:rPr>
        <w:t>（公章）：</w:t>
      </w:r>
      <w:r>
        <w:rPr>
          <w:rFonts w:ascii="仿宋_GB2312" w:eastAsia="仿宋_GB2312" w:cs="仿宋_GB2312"/>
          <w:kern w:val="0"/>
          <w:sz w:val="30"/>
          <w:szCs w:val="30"/>
          <w:u w:val="single"/>
          <w:lang w:val="zh-CN"/>
        </w:rPr>
        <w:t xml:space="preserve">                 </w:t>
      </w:r>
    </w:p>
    <w:p>
      <w:pPr>
        <w:spacing w:line="360" w:lineRule="auto"/>
        <w:rPr>
          <w:rFonts w:eastAsia="仿宋_GB2312"/>
          <w:kern w:val="0"/>
          <w:sz w:val="30"/>
          <w:szCs w:val="30"/>
        </w:rPr>
      </w:pPr>
      <w:r>
        <w:rPr>
          <w:rFonts w:hint="eastAsia" w:ascii="仿宋_GB2312" w:eastAsia="仿宋_GB2312"/>
          <w:kern w:val="0"/>
          <w:sz w:val="30"/>
          <w:szCs w:val="30"/>
        </w:rPr>
        <w:t>法定代表人或受委托人（签字）：</w:t>
      </w:r>
      <w:r>
        <w:rPr>
          <w:rFonts w:ascii="仿宋_GB2312" w:eastAsia="仿宋_GB2312" w:cs="仿宋_GB2312"/>
          <w:kern w:val="0"/>
          <w:sz w:val="30"/>
          <w:szCs w:val="30"/>
          <w:u w:val="single"/>
          <w:lang w:val="zh-CN"/>
        </w:rPr>
        <w:t xml:space="preserve">            </w:t>
      </w:r>
    </w:p>
    <w:p>
      <w:pPr>
        <w:spacing w:line="360" w:lineRule="auto"/>
        <w:rPr>
          <w:rFonts w:ascii="仿宋_GB2312" w:eastAsia="仿宋_GB2312" w:cs="仿宋_GB2312"/>
          <w:kern w:val="0"/>
          <w:sz w:val="30"/>
          <w:szCs w:val="30"/>
          <w:u w:val="single"/>
        </w:rPr>
      </w:pPr>
      <w:r>
        <w:rPr>
          <w:rFonts w:hint="eastAsia" w:ascii="仿宋_GB2312" w:eastAsia="仿宋_GB2312"/>
          <w:kern w:val="0"/>
          <w:sz w:val="30"/>
          <w:szCs w:val="30"/>
        </w:rPr>
        <w:t>日期：</w:t>
      </w:r>
      <w:r>
        <w:rPr>
          <w:rFonts w:ascii="仿宋_GB2312" w:eastAsia="仿宋_GB2312" w:cs="仿宋_GB2312"/>
          <w:kern w:val="0"/>
          <w:sz w:val="30"/>
          <w:szCs w:val="30"/>
          <w:u w:val="single"/>
        </w:rPr>
        <w:t xml:space="preserve">  </w:t>
      </w:r>
      <w:r>
        <w:rPr>
          <w:rFonts w:hint="eastAsia" w:ascii="仿宋_GB2312" w:eastAsia="仿宋_GB2312" w:cs="仿宋_GB2312"/>
          <w:kern w:val="0"/>
          <w:sz w:val="30"/>
          <w:szCs w:val="30"/>
          <w:u w:val="single"/>
        </w:rPr>
        <w:t xml:space="preserve"> </w:t>
      </w:r>
      <w:r>
        <w:rPr>
          <w:rFonts w:ascii="仿宋_GB2312" w:eastAsia="仿宋_GB2312" w:cs="仿宋_GB2312"/>
          <w:kern w:val="0"/>
          <w:sz w:val="30"/>
          <w:szCs w:val="30"/>
          <w:u w:val="single"/>
        </w:rPr>
        <w:t xml:space="preserve">  </w:t>
      </w:r>
      <w:r>
        <w:rPr>
          <w:rFonts w:hint="eastAsia" w:ascii="仿宋_GB2312" w:eastAsia="仿宋_GB2312" w:cs="仿宋_GB2312"/>
          <w:kern w:val="0"/>
          <w:sz w:val="30"/>
          <w:szCs w:val="30"/>
          <w:lang w:val="zh-CN"/>
        </w:rPr>
        <w:t>年</w:t>
      </w:r>
      <w:r>
        <w:rPr>
          <w:rFonts w:ascii="仿宋_GB2312" w:eastAsia="仿宋_GB2312" w:cs="仿宋_GB2312"/>
          <w:kern w:val="0"/>
          <w:sz w:val="30"/>
          <w:szCs w:val="30"/>
        </w:rPr>
        <w:t xml:space="preserve"> </w:t>
      </w:r>
      <w:r>
        <w:rPr>
          <w:rFonts w:hint="eastAsia" w:ascii="仿宋_GB2312" w:eastAsia="仿宋_GB2312" w:cs="仿宋_GB2312"/>
          <w:kern w:val="0"/>
          <w:sz w:val="30"/>
          <w:szCs w:val="30"/>
          <w:u w:val="single"/>
        </w:rPr>
        <w:t xml:space="preserve">    </w:t>
      </w:r>
      <w:r>
        <w:rPr>
          <w:rFonts w:hint="eastAsia" w:ascii="仿宋_GB2312" w:eastAsia="仿宋_GB2312" w:cs="仿宋_GB2312"/>
          <w:kern w:val="0"/>
          <w:sz w:val="30"/>
          <w:szCs w:val="30"/>
          <w:lang w:val="zh-CN"/>
        </w:rPr>
        <w:t>月</w:t>
      </w:r>
      <w:r>
        <w:rPr>
          <w:rFonts w:ascii="仿宋_GB2312" w:eastAsia="仿宋_GB2312" w:cs="仿宋_GB2312"/>
          <w:kern w:val="0"/>
          <w:sz w:val="30"/>
          <w:szCs w:val="30"/>
        </w:rPr>
        <w:t xml:space="preserve"> </w:t>
      </w:r>
      <w:r>
        <w:rPr>
          <w:rFonts w:eastAsia="仿宋_GB2312"/>
          <w:kern w:val="0"/>
          <w:sz w:val="30"/>
          <w:szCs w:val="30"/>
          <w:u w:val="single"/>
        </w:rPr>
        <w:tab/>
      </w:r>
      <w:r>
        <w:rPr>
          <w:rFonts w:hint="eastAsia" w:eastAsia="仿宋_GB2312"/>
          <w:kern w:val="0"/>
          <w:sz w:val="30"/>
          <w:szCs w:val="30"/>
          <w:u w:val="single"/>
        </w:rPr>
        <w:t xml:space="preserve">  </w:t>
      </w:r>
      <w:r>
        <w:rPr>
          <w:rFonts w:hint="eastAsia" w:ascii="仿宋_GB2312" w:eastAsia="仿宋_GB2312" w:cs="仿宋_GB2312"/>
          <w:kern w:val="0"/>
          <w:sz w:val="30"/>
          <w:szCs w:val="30"/>
          <w:lang w:val="zh-CN"/>
        </w:rPr>
        <w:t>日</w:t>
      </w:r>
    </w:p>
    <w:p>
      <w:pPr>
        <w:spacing w:line="360" w:lineRule="auto"/>
        <w:rPr>
          <w:rFonts w:ascii="仿宋_GB2312" w:hAnsi="宋体" w:eastAsia="仿宋_GB2312"/>
          <w:b/>
          <w:bCs/>
          <w:sz w:val="30"/>
          <w:szCs w:val="30"/>
        </w:rPr>
      </w:pPr>
    </w:p>
    <w:p>
      <w:pPr>
        <w:spacing w:line="360" w:lineRule="auto"/>
        <w:jc w:val="center"/>
        <w:rPr>
          <w:rFonts w:ascii="仿宋_GB2312" w:hAnsi="宋体" w:eastAsia="仿宋_GB2312" w:cs="宋体"/>
          <w:b/>
          <w:kern w:val="0"/>
          <w:sz w:val="30"/>
          <w:szCs w:val="30"/>
        </w:rPr>
      </w:pPr>
      <w:r>
        <w:rPr>
          <w:rFonts w:hint="eastAsia" w:ascii="仿宋_GB2312" w:hAnsi="宋体" w:eastAsia="仿宋_GB2312" w:cs="宋体"/>
          <w:b/>
          <w:kern w:val="0"/>
          <w:sz w:val="30"/>
          <w:szCs w:val="30"/>
        </w:rPr>
        <w:t>管理关系表</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ascii="仿宋_GB2312" w:eastAsia="仿宋_GB2312"/>
                <w:sz w:val="30"/>
                <w:szCs w:val="30"/>
              </w:rPr>
            </w:pPr>
            <w:r>
              <w:rPr>
                <w:rFonts w:hint="eastAsia" w:ascii="仿宋_GB2312" w:eastAsia="仿宋_GB2312"/>
                <w:sz w:val="30"/>
                <w:szCs w:val="30"/>
              </w:rPr>
              <w:t>序号</w:t>
            </w:r>
          </w:p>
        </w:tc>
        <w:tc>
          <w:tcPr>
            <w:tcW w:w="5387" w:type="dxa"/>
            <w:vAlign w:val="center"/>
          </w:tcPr>
          <w:p>
            <w:pPr>
              <w:spacing w:line="360" w:lineRule="auto"/>
              <w:jc w:val="center"/>
              <w:rPr>
                <w:rFonts w:ascii="仿宋_GB2312" w:eastAsia="仿宋_GB2312"/>
                <w:sz w:val="30"/>
                <w:szCs w:val="30"/>
              </w:rPr>
            </w:pPr>
            <w:r>
              <w:rPr>
                <w:rFonts w:hint="eastAsia" w:ascii="仿宋_GB2312" w:eastAsia="仿宋_GB2312"/>
                <w:sz w:val="30"/>
                <w:szCs w:val="30"/>
              </w:rPr>
              <w:t>存在管理系的单位全称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仿宋_GB2312" w:hAnsi="宋体" w:eastAsia="仿宋_GB2312"/>
                <w:b/>
                <w:kern w:val="0"/>
                <w:sz w:val="30"/>
                <w:szCs w:val="30"/>
              </w:rPr>
            </w:pPr>
          </w:p>
        </w:tc>
        <w:tc>
          <w:tcPr>
            <w:tcW w:w="5387" w:type="dxa"/>
            <w:vAlign w:val="center"/>
          </w:tcPr>
          <w:p>
            <w:pPr>
              <w:spacing w:line="360" w:lineRule="auto"/>
              <w:rPr>
                <w:rFonts w:ascii="仿宋_GB2312" w:hAnsi="宋体" w:eastAsia="仿宋_GB2312"/>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仿宋_GB2312" w:hAnsi="宋体" w:eastAsia="仿宋_GB2312"/>
                <w:b/>
                <w:kern w:val="0"/>
                <w:sz w:val="30"/>
                <w:szCs w:val="30"/>
              </w:rPr>
            </w:pPr>
          </w:p>
        </w:tc>
        <w:tc>
          <w:tcPr>
            <w:tcW w:w="5387" w:type="dxa"/>
            <w:vAlign w:val="center"/>
          </w:tcPr>
          <w:p>
            <w:pPr>
              <w:spacing w:line="360" w:lineRule="auto"/>
              <w:rPr>
                <w:rFonts w:ascii="仿宋_GB2312" w:hAnsi="宋体" w:eastAsia="仿宋_GB2312"/>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仿宋_GB2312" w:hAnsi="宋体" w:eastAsia="仿宋_GB2312"/>
                <w:b/>
                <w:kern w:val="0"/>
                <w:sz w:val="30"/>
                <w:szCs w:val="30"/>
              </w:rPr>
            </w:pPr>
            <w:r>
              <w:rPr>
                <w:rFonts w:hint="eastAsia" w:ascii="仿宋_GB2312" w:hAnsi="宋体" w:eastAsia="仿宋_GB2312"/>
                <w:b/>
                <w:kern w:val="0"/>
                <w:sz w:val="30"/>
                <w:szCs w:val="30"/>
              </w:rPr>
              <w:t>……</w:t>
            </w:r>
          </w:p>
        </w:tc>
        <w:tc>
          <w:tcPr>
            <w:tcW w:w="5387" w:type="dxa"/>
            <w:vAlign w:val="center"/>
          </w:tcPr>
          <w:p>
            <w:pPr>
              <w:spacing w:line="360" w:lineRule="auto"/>
              <w:rPr>
                <w:rFonts w:ascii="仿宋_GB2312" w:hAnsi="宋体" w:eastAsia="仿宋_GB2312"/>
                <w:b/>
                <w:kern w:val="0"/>
                <w:sz w:val="30"/>
                <w:szCs w:val="30"/>
              </w:rPr>
            </w:pPr>
          </w:p>
        </w:tc>
      </w:tr>
    </w:tbl>
    <w:p>
      <w:pPr>
        <w:spacing w:line="360" w:lineRule="auto"/>
        <w:rPr>
          <w:rFonts w:eastAsia="仿宋_GB2312"/>
          <w:kern w:val="0"/>
          <w:sz w:val="30"/>
          <w:szCs w:val="30"/>
        </w:rPr>
      </w:pPr>
      <w:r>
        <w:rPr>
          <w:rFonts w:hint="eastAsia" w:ascii="仿宋_GB2312" w:eastAsia="仿宋_GB2312"/>
          <w:kern w:val="0"/>
          <w:sz w:val="30"/>
          <w:szCs w:val="30"/>
          <w:lang w:eastAsia="zh-CN"/>
        </w:rPr>
        <w:t>报价人</w:t>
      </w:r>
      <w:r>
        <w:rPr>
          <w:rFonts w:hint="eastAsia" w:ascii="仿宋_GB2312" w:eastAsia="仿宋_GB2312"/>
          <w:kern w:val="0"/>
          <w:sz w:val="30"/>
          <w:szCs w:val="30"/>
        </w:rPr>
        <w:t>（公章）：</w:t>
      </w:r>
      <w:r>
        <w:rPr>
          <w:rFonts w:ascii="仿宋_GB2312" w:eastAsia="仿宋_GB2312" w:cs="仿宋_GB2312"/>
          <w:kern w:val="0"/>
          <w:sz w:val="30"/>
          <w:szCs w:val="30"/>
          <w:u w:val="single"/>
          <w:lang w:val="zh-CN"/>
        </w:rPr>
        <w:t xml:space="preserve">                 </w:t>
      </w:r>
    </w:p>
    <w:p>
      <w:pPr>
        <w:spacing w:line="360" w:lineRule="auto"/>
        <w:rPr>
          <w:rFonts w:eastAsia="仿宋_GB2312"/>
          <w:kern w:val="0"/>
          <w:sz w:val="30"/>
          <w:szCs w:val="30"/>
        </w:rPr>
      </w:pPr>
      <w:r>
        <w:rPr>
          <w:rFonts w:hint="eastAsia" w:ascii="仿宋_GB2312" w:eastAsia="仿宋_GB2312"/>
          <w:kern w:val="0"/>
          <w:sz w:val="30"/>
          <w:szCs w:val="30"/>
        </w:rPr>
        <w:t>法定代表人或受委托人（签字）：</w:t>
      </w:r>
      <w:r>
        <w:rPr>
          <w:rFonts w:ascii="仿宋_GB2312" w:eastAsia="仿宋_GB2312" w:cs="仿宋_GB2312"/>
          <w:kern w:val="0"/>
          <w:sz w:val="30"/>
          <w:szCs w:val="30"/>
          <w:u w:val="single"/>
          <w:lang w:val="zh-CN"/>
        </w:rPr>
        <w:t xml:space="preserve">            </w:t>
      </w:r>
    </w:p>
    <w:p>
      <w:pPr>
        <w:spacing w:line="360" w:lineRule="auto"/>
        <w:rPr>
          <w:rFonts w:hint="eastAsia" w:ascii="仿宋_GB2312" w:eastAsia="仿宋_GB2312" w:cs="仿宋_GB2312"/>
          <w:kern w:val="0"/>
          <w:sz w:val="30"/>
          <w:szCs w:val="30"/>
          <w:lang w:val="zh-CN"/>
        </w:rPr>
      </w:pPr>
      <w:r>
        <w:rPr>
          <w:rFonts w:hint="eastAsia" w:ascii="仿宋_GB2312" w:eastAsia="仿宋_GB2312"/>
          <w:kern w:val="0"/>
          <w:sz w:val="30"/>
          <w:szCs w:val="30"/>
        </w:rPr>
        <w:t>日期：</w:t>
      </w:r>
      <w:r>
        <w:rPr>
          <w:rFonts w:ascii="仿宋_GB2312" w:eastAsia="仿宋_GB2312" w:cs="仿宋_GB2312"/>
          <w:kern w:val="0"/>
          <w:sz w:val="30"/>
          <w:szCs w:val="30"/>
          <w:u w:val="single"/>
        </w:rPr>
        <w:t xml:space="preserve">  </w:t>
      </w:r>
      <w:r>
        <w:rPr>
          <w:rFonts w:hint="eastAsia" w:ascii="仿宋_GB2312" w:eastAsia="仿宋_GB2312" w:cs="仿宋_GB2312"/>
          <w:kern w:val="0"/>
          <w:sz w:val="30"/>
          <w:szCs w:val="30"/>
          <w:u w:val="single"/>
        </w:rPr>
        <w:t xml:space="preserve"> </w:t>
      </w:r>
      <w:r>
        <w:rPr>
          <w:rFonts w:ascii="仿宋_GB2312" w:eastAsia="仿宋_GB2312" w:cs="仿宋_GB2312"/>
          <w:kern w:val="0"/>
          <w:sz w:val="30"/>
          <w:szCs w:val="30"/>
          <w:u w:val="single"/>
        </w:rPr>
        <w:t xml:space="preserve">  </w:t>
      </w:r>
      <w:r>
        <w:rPr>
          <w:rFonts w:hint="eastAsia" w:ascii="仿宋_GB2312" w:eastAsia="仿宋_GB2312" w:cs="仿宋_GB2312"/>
          <w:kern w:val="0"/>
          <w:sz w:val="30"/>
          <w:szCs w:val="30"/>
          <w:lang w:val="zh-CN"/>
        </w:rPr>
        <w:t>年</w:t>
      </w:r>
      <w:r>
        <w:rPr>
          <w:rFonts w:ascii="仿宋_GB2312" w:eastAsia="仿宋_GB2312" w:cs="仿宋_GB2312"/>
          <w:kern w:val="0"/>
          <w:sz w:val="30"/>
          <w:szCs w:val="30"/>
        </w:rPr>
        <w:t xml:space="preserve"> </w:t>
      </w:r>
      <w:r>
        <w:rPr>
          <w:rFonts w:hint="eastAsia" w:ascii="仿宋_GB2312" w:eastAsia="仿宋_GB2312" w:cs="仿宋_GB2312"/>
          <w:kern w:val="0"/>
          <w:sz w:val="30"/>
          <w:szCs w:val="30"/>
          <w:u w:val="single"/>
        </w:rPr>
        <w:t xml:space="preserve">    </w:t>
      </w:r>
      <w:r>
        <w:rPr>
          <w:rFonts w:hint="eastAsia" w:ascii="仿宋_GB2312" w:eastAsia="仿宋_GB2312" w:cs="仿宋_GB2312"/>
          <w:kern w:val="0"/>
          <w:sz w:val="30"/>
          <w:szCs w:val="30"/>
          <w:lang w:val="zh-CN"/>
        </w:rPr>
        <w:t>月</w:t>
      </w:r>
      <w:r>
        <w:rPr>
          <w:rFonts w:ascii="仿宋_GB2312" w:eastAsia="仿宋_GB2312" w:cs="仿宋_GB2312"/>
          <w:kern w:val="0"/>
          <w:sz w:val="30"/>
          <w:szCs w:val="30"/>
        </w:rPr>
        <w:t xml:space="preserve"> </w:t>
      </w:r>
      <w:r>
        <w:rPr>
          <w:rFonts w:eastAsia="仿宋_GB2312"/>
          <w:kern w:val="0"/>
          <w:sz w:val="30"/>
          <w:szCs w:val="30"/>
          <w:u w:val="single"/>
        </w:rPr>
        <w:tab/>
      </w:r>
      <w:r>
        <w:rPr>
          <w:rFonts w:hint="eastAsia" w:eastAsia="仿宋_GB2312"/>
          <w:kern w:val="0"/>
          <w:sz w:val="30"/>
          <w:szCs w:val="30"/>
          <w:u w:val="single"/>
        </w:rPr>
        <w:t xml:space="preserve">  </w:t>
      </w:r>
      <w:r>
        <w:rPr>
          <w:rFonts w:hint="eastAsia" w:ascii="仿宋_GB2312" w:eastAsia="仿宋_GB2312" w:cs="仿宋_GB2312"/>
          <w:kern w:val="0"/>
          <w:sz w:val="30"/>
          <w:szCs w:val="30"/>
          <w:lang w:val="zh-CN"/>
        </w:rPr>
        <w:t>日</w:t>
      </w:r>
    </w:p>
    <w:p>
      <w:pPr>
        <w:spacing w:line="360" w:lineRule="auto"/>
        <w:rPr>
          <w:rFonts w:ascii="仿宋_GB2312" w:hAnsi="宋体" w:eastAsia="仿宋_GB2312"/>
          <w:b/>
          <w:kern w:val="0"/>
          <w:sz w:val="24"/>
        </w:rPr>
      </w:pPr>
      <w:r>
        <w:rPr>
          <w:rFonts w:hint="eastAsia" w:ascii="仿宋_GB2312" w:hAnsi="宋体" w:eastAsia="仿宋_GB2312"/>
          <w:b/>
          <w:kern w:val="0"/>
          <w:sz w:val="24"/>
        </w:rPr>
        <w:t>注：</w:t>
      </w:r>
    </w:p>
    <w:p>
      <w:pPr>
        <w:spacing w:line="360" w:lineRule="auto"/>
        <w:rPr>
          <w:rFonts w:ascii="仿宋_GB2312" w:hAnsi="宋体" w:eastAsia="仿宋_GB2312"/>
          <w:b/>
          <w:kern w:val="0"/>
          <w:sz w:val="24"/>
        </w:rPr>
      </w:pPr>
      <w:r>
        <w:rPr>
          <w:rFonts w:hint="eastAsia" w:ascii="仿宋_GB2312" w:hAnsi="宋体" w:eastAsia="仿宋_GB2312"/>
          <w:b/>
          <w:kern w:val="0"/>
          <w:sz w:val="24"/>
        </w:rPr>
        <w:t>1、若</w:t>
      </w:r>
      <w:r>
        <w:rPr>
          <w:rFonts w:hint="eastAsia" w:ascii="仿宋_GB2312" w:hAnsi="宋体" w:eastAsia="仿宋_GB2312"/>
          <w:b/>
          <w:kern w:val="0"/>
          <w:sz w:val="24"/>
          <w:lang w:eastAsia="zh-CN"/>
        </w:rPr>
        <w:t>报价人</w:t>
      </w:r>
      <w:r>
        <w:rPr>
          <w:rFonts w:hint="eastAsia" w:ascii="仿宋_GB2312" w:hAnsi="宋体" w:eastAsia="仿宋_GB2312"/>
          <w:b/>
          <w:kern w:val="0"/>
          <w:sz w:val="24"/>
        </w:rPr>
        <w:t>为非事业单位，则填写《</w:t>
      </w:r>
      <w:r>
        <w:rPr>
          <w:rFonts w:hint="eastAsia" w:ascii="仿宋_GB2312" w:hAnsi="宋体" w:eastAsia="仿宋_GB2312"/>
          <w:b/>
          <w:kern w:val="0"/>
          <w:sz w:val="24"/>
          <w:lang w:eastAsia="zh-CN"/>
        </w:rPr>
        <w:t>报价人</w:t>
      </w:r>
      <w:r>
        <w:rPr>
          <w:rFonts w:hint="eastAsia" w:ascii="仿宋_GB2312" w:hAnsi="宋体" w:eastAsia="仿宋_GB2312"/>
          <w:b/>
          <w:kern w:val="0"/>
          <w:sz w:val="24"/>
        </w:rPr>
        <w:t>股东信息及出资比例信息表》；若</w:t>
      </w:r>
      <w:r>
        <w:rPr>
          <w:rFonts w:hint="eastAsia" w:ascii="仿宋_GB2312" w:hAnsi="宋体" w:eastAsia="仿宋_GB2312"/>
          <w:b/>
          <w:kern w:val="0"/>
          <w:sz w:val="24"/>
          <w:lang w:eastAsia="zh-CN"/>
        </w:rPr>
        <w:t>报价人</w:t>
      </w:r>
      <w:r>
        <w:rPr>
          <w:rFonts w:hint="eastAsia" w:ascii="仿宋_GB2312" w:hAnsi="宋体" w:eastAsia="仿宋_GB2312"/>
          <w:b/>
          <w:kern w:val="0"/>
          <w:sz w:val="24"/>
        </w:rPr>
        <w:t>为事业单位，则填写《管理关系表》。</w:t>
      </w:r>
    </w:p>
    <w:p>
      <w:pPr>
        <w:spacing w:line="360" w:lineRule="auto"/>
        <w:rPr>
          <w:rFonts w:hint="eastAsia"/>
        </w:rPr>
      </w:pPr>
      <w:r>
        <w:rPr>
          <w:rFonts w:hint="eastAsia" w:ascii="仿宋_GB2312" w:hAnsi="宋体" w:eastAsia="仿宋_GB2312"/>
          <w:b/>
          <w:kern w:val="0"/>
          <w:sz w:val="24"/>
        </w:rPr>
        <w:t>2、若</w:t>
      </w:r>
      <w:r>
        <w:rPr>
          <w:rFonts w:hint="eastAsia" w:ascii="仿宋_GB2312" w:hAnsi="宋体" w:eastAsia="仿宋_GB2312"/>
          <w:b/>
          <w:kern w:val="0"/>
          <w:sz w:val="24"/>
          <w:lang w:eastAsia="zh-CN"/>
        </w:rPr>
        <w:t>报价人</w:t>
      </w:r>
      <w:r>
        <w:rPr>
          <w:rFonts w:hint="eastAsia" w:ascii="仿宋_GB2312" w:hAnsi="宋体" w:eastAsia="仿宋_GB2312"/>
          <w:b/>
          <w:kern w:val="0"/>
          <w:sz w:val="24"/>
        </w:rPr>
        <w:t>未按实际情况填写或填写虚假信息或漏填错填，经评标委员会讨论后，应作废标处理。</w:t>
      </w:r>
    </w:p>
    <w:p>
      <w:pPr>
        <w:ind w:firstLine="2409" w:firstLineChars="800"/>
        <w:rPr>
          <w:rFonts w:hint="eastAsia" w:ascii="仿宋" w:hAnsi="仿宋" w:eastAsia="仿宋" w:cs="仿宋"/>
          <w:b/>
          <w:bCs/>
          <w:caps/>
          <w:kern w:val="2"/>
          <w:sz w:val="30"/>
          <w:szCs w:val="30"/>
          <w:lang w:val="en-US" w:eastAsia="zh-CN" w:bidi="ar-SA"/>
        </w:rPr>
      </w:pPr>
    </w:p>
    <w:p>
      <w:pPr>
        <w:rPr>
          <w:rFonts w:hint="eastAsia" w:ascii="仿宋" w:hAnsi="仿宋" w:eastAsia="仿宋" w:cs="仿宋"/>
        </w:rPr>
      </w:pPr>
    </w:p>
    <w:p>
      <w:pPr>
        <w:jc w:val="left"/>
        <w:rPr>
          <w:rStyle w:val="19"/>
          <w:rFonts w:hint="default" w:ascii="仿宋" w:hAnsi="仿宋" w:eastAsia="仿宋" w:cs="仿宋"/>
          <w:sz w:val="30"/>
          <w:szCs w:val="22"/>
          <w:lang w:val="en-US"/>
        </w:rPr>
      </w:pPr>
      <w:bookmarkStart w:id="18" w:name="_Toc509229875"/>
      <w:bookmarkStart w:id="19" w:name="_Toc473012596"/>
      <w:bookmarkStart w:id="20" w:name="_Toc509228412"/>
      <w:r>
        <w:rPr>
          <w:rStyle w:val="19"/>
          <w:rFonts w:hint="eastAsia" w:ascii="仿宋" w:hAnsi="仿宋" w:eastAsia="仿宋" w:cs="仿宋"/>
          <w:sz w:val="30"/>
          <w:szCs w:val="22"/>
          <w:lang w:val="en-GB"/>
        </w:rPr>
        <w:t>附件七</w:t>
      </w:r>
    </w:p>
    <w:p>
      <w:pPr>
        <w:pStyle w:val="9"/>
        <w:spacing w:line="360" w:lineRule="auto"/>
        <w:rPr>
          <w:rStyle w:val="19"/>
          <w:rFonts w:hint="eastAsia" w:ascii="仿宋" w:hAnsi="仿宋" w:eastAsia="仿宋" w:cs="仿宋"/>
          <w:b/>
          <w:spacing w:val="0"/>
          <w:sz w:val="44"/>
          <w:lang w:val="en-GB"/>
        </w:rPr>
      </w:pPr>
      <w:r>
        <w:rPr>
          <w:rStyle w:val="19"/>
          <w:rFonts w:hint="eastAsia" w:ascii="仿宋" w:hAnsi="仿宋" w:eastAsia="仿宋" w:cs="仿宋"/>
          <w:b/>
          <w:spacing w:val="0"/>
          <w:sz w:val="44"/>
          <w:lang w:val="en-GB"/>
        </w:rPr>
        <w:t xml:space="preserve">  合同</w:t>
      </w:r>
      <w:bookmarkEnd w:id="18"/>
      <w:bookmarkEnd w:id="19"/>
      <w:bookmarkEnd w:id="20"/>
      <w:r>
        <w:rPr>
          <w:rStyle w:val="19"/>
          <w:rFonts w:hint="eastAsia" w:ascii="仿宋" w:hAnsi="仿宋" w:eastAsia="仿宋" w:cs="仿宋"/>
          <w:b/>
          <w:spacing w:val="0"/>
          <w:sz w:val="44"/>
          <w:lang w:val="en-GB"/>
        </w:rPr>
        <w:t>基本条款</w:t>
      </w:r>
    </w:p>
    <w:p>
      <w:pPr>
        <w:spacing w:line="560" w:lineRule="exact"/>
        <w:ind w:firstLine="480" w:firstLineChars="200"/>
        <w:rPr>
          <w:rFonts w:hint="eastAsia" w:ascii="仿宋_GB2312" w:hAnsi="仿宋" w:eastAsia="仿宋_GB2312" w:cs="仿宋"/>
          <w:b w:val="0"/>
          <w:bCs w:val="0"/>
          <w:color w:val="auto"/>
          <w:sz w:val="24"/>
        </w:rPr>
      </w:pPr>
      <w:r>
        <w:rPr>
          <w:rFonts w:hint="eastAsia" w:ascii="仿宋_GB2312" w:hAnsi="仿宋" w:eastAsia="仿宋_GB2312" w:cs="仿宋"/>
          <w:b w:val="0"/>
          <w:bCs w:val="0"/>
          <w:color w:val="auto"/>
          <w:sz w:val="24"/>
        </w:rPr>
        <w:t>甲方：杭州临江环境能源有限公司</w:t>
      </w:r>
    </w:p>
    <w:p>
      <w:pPr>
        <w:spacing w:line="560" w:lineRule="exact"/>
        <w:ind w:firstLine="480" w:firstLineChars="200"/>
        <w:rPr>
          <w:rFonts w:ascii="仿宋_GB2312" w:hAnsi="仿宋" w:eastAsia="仿宋_GB2312" w:cs="仿宋"/>
          <w:b w:val="0"/>
          <w:bCs w:val="0"/>
          <w:color w:val="auto"/>
          <w:sz w:val="36"/>
          <w:szCs w:val="32"/>
        </w:rPr>
      </w:pPr>
      <w:r>
        <w:rPr>
          <w:rFonts w:hint="eastAsia" w:ascii="仿宋_GB2312" w:hAnsi="仿宋" w:eastAsia="仿宋_GB2312" w:cs="仿宋"/>
          <w:b w:val="0"/>
          <w:bCs w:val="0"/>
          <w:color w:val="auto"/>
          <w:sz w:val="24"/>
        </w:rPr>
        <w:t>乙方：</w:t>
      </w:r>
    </w:p>
    <w:p>
      <w:pPr>
        <w:spacing w:line="560" w:lineRule="exact"/>
        <w:ind w:firstLine="480" w:firstLineChars="200"/>
        <w:rPr>
          <w:rFonts w:ascii="仿宋_GB2312" w:hAnsi="仿宋" w:eastAsia="仿宋_GB2312" w:cs="仿宋"/>
          <w:b w:val="0"/>
          <w:bCs w:val="0"/>
          <w:color w:val="auto"/>
          <w:sz w:val="24"/>
        </w:rPr>
      </w:pPr>
      <w:r>
        <w:rPr>
          <w:rFonts w:hint="eastAsia" w:ascii="仿宋_GB2312" w:hAnsi="仿宋" w:eastAsia="仿宋_GB2312" w:cs="仿宋"/>
          <w:b w:val="0"/>
          <w:bCs w:val="0"/>
          <w:color w:val="auto"/>
          <w:sz w:val="24"/>
        </w:rPr>
        <w:t>甲方在生产经营过程中会产生焚烧处理后废铁，危废代码772-003-18（以下简称焚烧后废铁），提供量预计为</w:t>
      </w:r>
      <w:r>
        <w:rPr>
          <w:rFonts w:hint="eastAsia" w:ascii="仿宋_GB2312" w:hAnsi="仿宋" w:eastAsia="仿宋_GB2312" w:cs="仿宋"/>
          <w:b w:val="0"/>
          <w:bCs w:val="0"/>
          <w:color w:val="auto"/>
          <w:sz w:val="24"/>
          <w:u w:val="single"/>
        </w:rPr>
        <w:t xml:space="preserve"> </w:t>
      </w:r>
      <w:r>
        <w:rPr>
          <w:rFonts w:hint="eastAsia" w:ascii="仿宋_GB2312" w:hAnsi="仿宋" w:eastAsia="仿宋_GB2312" w:cs="仿宋"/>
          <w:b w:val="0"/>
          <w:bCs w:val="0"/>
          <w:color w:val="auto"/>
          <w:sz w:val="24"/>
          <w:u w:val="single"/>
          <w:lang w:val="en-US" w:eastAsia="zh-CN"/>
        </w:rPr>
        <w:t>100</w:t>
      </w:r>
      <w:r>
        <w:rPr>
          <w:rFonts w:hint="eastAsia" w:ascii="仿宋_GB2312" w:hAnsi="仿宋" w:eastAsia="仿宋_GB2312" w:cs="仿宋"/>
          <w:b w:val="0"/>
          <w:bCs w:val="0"/>
          <w:color w:val="auto"/>
          <w:sz w:val="24"/>
          <w:u w:val="single"/>
        </w:rPr>
        <w:t xml:space="preserve">0 </w:t>
      </w:r>
      <w:r>
        <w:rPr>
          <w:rFonts w:hint="eastAsia" w:ascii="仿宋_GB2312" w:hAnsi="仿宋" w:eastAsia="仿宋_GB2312" w:cs="仿宋"/>
          <w:b w:val="0"/>
          <w:bCs w:val="0"/>
          <w:color w:val="auto"/>
          <w:sz w:val="24"/>
        </w:rPr>
        <w:t>吨。</w:t>
      </w:r>
    </w:p>
    <w:p>
      <w:pPr>
        <w:spacing w:line="560" w:lineRule="exact"/>
        <w:ind w:firstLine="480" w:firstLineChars="200"/>
        <w:rPr>
          <w:rFonts w:ascii="仿宋_GB2312" w:hAnsi="仿宋" w:eastAsia="仿宋_GB2312" w:cs="仿宋"/>
          <w:b w:val="0"/>
          <w:bCs w:val="0"/>
          <w:color w:val="auto"/>
          <w:sz w:val="24"/>
        </w:rPr>
      </w:pPr>
      <w:r>
        <w:rPr>
          <w:rFonts w:hint="eastAsia" w:ascii="仿宋_GB2312" w:eastAsia="仿宋_GB2312"/>
          <w:b w:val="0"/>
          <w:bCs w:val="0"/>
          <w:color w:val="auto"/>
          <w:sz w:val="24"/>
        </w:rPr>
        <w:t>按国家危险废物名录（2021版）的危险废物豁免管理清单，危险废物焚烧产生的废金属（772-003-18）用于金属冶炼的利用过程不按危险废物管理，乙方可以回收处理甲方产生的焚烧后废铁。为了保护和改善环境，甲方的焚烧后废铁委托给乙方安全处理利用，乙方给与甲方一定利用回收费用。为明确双方责任与义务，经双方协商一致，达成如下协议：</w:t>
      </w:r>
    </w:p>
    <w:p>
      <w:pPr>
        <w:spacing w:line="560" w:lineRule="exact"/>
        <w:ind w:firstLine="480" w:firstLineChars="200"/>
        <w:rPr>
          <w:rFonts w:ascii="仿宋_GB2312" w:hAnsi="仿宋" w:eastAsia="仿宋_GB2312" w:cs="仿宋"/>
          <w:b w:val="0"/>
          <w:bCs w:val="0"/>
          <w:color w:val="auto"/>
          <w:sz w:val="24"/>
        </w:rPr>
      </w:pPr>
      <w:r>
        <w:rPr>
          <w:rFonts w:hint="eastAsia" w:ascii="仿宋_GB2312" w:hAnsi="仿宋" w:eastAsia="仿宋_GB2312" w:cs="仿宋"/>
          <w:b w:val="0"/>
          <w:bCs w:val="0"/>
          <w:color w:val="auto"/>
          <w:sz w:val="24"/>
        </w:rPr>
        <w:t>一、甲方责任：</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480"/>
        <w:textAlignment w:val="auto"/>
        <w:rPr>
          <w:rFonts w:ascii="仿宋_GB2312" w:hAnsi="仿宋" w:eastAsia="仿宋_GB2312" w:cs="仿宋"/>
          <w:b w:val="0"/>
          <w:bCs w:val="0"/>
          <w:color w:val="auto"/>
          <w:sz w:val="24"/>
        </w:rPr>
      </w:pPr>
      <w:r>
        <w:rPr>
          <w:rFonts w:hint="eastAsia" w:ascii="仿宋_GB2312" w:hAnsi="仿宋" w:eastAsia="仿宋_GB2312" w:cs="仿宋"/>
          <w:b w:val="0"/>
          <w:bCs w:val="0"/>
          <w:color w:val="auto"/>
          <w:sz w:val="24"/>
        </w:rPr>
        <w:t>甲方应当按照相关法律法规规定对生产经营中产生的焚烧后废铁进行规范收集并包装后全部交由乙方回收利用。对于在甲方场地收集暂存的焚烧后废铁，甲方全权负责其环保安全，防止污染环境，否则乙方有权拒绝回收利用，对此产生的责任均由甲方承担。</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480"/>
        <w:textAlignment w:val="auto"/>
        <w:rPr>
          <w:rFonts w:ascii="仿宋_GB2312" w:hAnsi="仿宋" w:eastAsia="仿宋_GB2312" w:cs="仿宋"/>
          <w:b w:val="0"/>
          <w:bCs w:val="0"/>
          <w:color w:val="auto"/>
          <w:sz w:val="24"/>
        </w:rPr>
      </w:pPr>
      <w:r>
        <w:rPr>
          <w:rFonts w:hint="eastAsia" w:ascii="仿宋_GB2312" w:hAnsi="仿宋" w:eastAsia="仿宋_GB2312" w:cs="仿宋"/>
          <w:b w:val="0"/>
          <w:bCs w:val="0"/>
          <w:color w:val="auto"/>
          <w:sz w:val="24"/>
        </w:rPr>
        <w:t>甲方委托回收利用的废铁中严禁混入易燃易爆物质和放射性物质；不得含有子弹、炮弹、炸弹、爆破管、炸药及可能混有弹药的炮筒、枪支等爆炸物；不得含有灭火器、全密封氧（煤）气瓶、皮带机滚筒、热交换器、液压缸等密闭容器，对密闭类废铁在进场前，甲方须进行开口处理，且开口尺寸不低于表面积的三分之一；不得含有砖块、木条、废塑料橡胶制品等其它垃圾杂质成分。</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480"/>
        <w:textAlignment w:val="auto"/>
        <w:rPr>
          <w:rFonts w:hint="eastAsia" w:ascii="仿宋_GB2312" w:hAnsi="仿宋" w:eastAsia="仿宋_GB2312" w:cs="仿宋"/>
          <w:b w:val="0"/>
          <w:bCs w:val="0"/>
          <w:color w:val="auto"/>
          <w:sz w:val="24"/>
        </w:rPr>
      </w:pPr>
      <w:r>
        <w:rPr>
          <w:rFonts w:hint="eastAsia" w:ascii="仿宋_GB2312" w:hAnsi="仿宋" w:eastAsia="仿宋_GB2312" w:cs="仿宋"/>
          <w:b w:val="0"/>
          <w:bCs w:val="0"/>
          <w:color w:val="auto"/>
          <w:sz w:val="24"/>
        </w:rPr>
        <w:t>焚烧后废铁分批交付。甲方应当在每次交付前三个工作日通知乙方，以便乙方安排生产、做好入库准备。</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480"/>
        <w:textAlignment w:val="auto"/>
        <w:rPr>
          <w:rFonts w:hint="eastAsia" w:ascii="仿宋_GB2312" w:hAnsi="仿宋" w:eastAsia="仿宋_GB2312" w:cs="仿宋"/>
          <w:b w:val="0"/>
          <w:bCs w:val="0"/>
          <w:color w:val="auto"/>
          <w:sz w:val="24"/>
        </w:rPr>
      </w:pPr>
      <w:r>
        <w:rPr>
          <w:rFonts w:hint="eastAsia" w:ascii="仿宋_GB2312" w:hAnsi="仿宋" w:eastAsia="仿宋_GB2312" w:cs="仿宋"/>
          <w:b w:val="0"/>
          <w:bCs w:val="0"/>
          <w:color w:val="auto"/>
          <w:sz w:val="24"/>
        </w:rPr>
        <w:t>甲方按照环保部门要求办理危险废物转移</w:t>
      </w:r>
      <w:r>
        <w:rPr>
          <w:rFonts w:hint="eastAsia" w:ascii="仿宋_GB2312" w:hAnsi="仿宋" w:eastAsia="仿宋_GB2312" w:cs="仿宋"/>
          <w:b w:val="0"/>
          <w:bCs w:val="0"/>
          <w:color w:val="auto"/>
          <w:sz w:val="24"/>
          <w:lang w:eastAsia="zh-CN"/>
        </w:rPr>
        <w:t>电子</w:t>
      </w:r>
      <w:r>
        <w:rPr>
          <w:rFonts w:hint="eastAsia" w:ascii="仿宋_GB2312" w:hAnsi="仿宋" w:eastAsia="仿宋_GB2312" w:cs="仿宋"/>
          <w:b w:val="0"/>
          <w:bCs w:val="0"/>
          <w:color w:val="auto"/>
          <w:sz w:val="24"/>
        </w:rPr>
        <w:t>联单手续。</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560"/>
        <w:textAlignment w:val="auto"/>
        <w:rPr>
          <w:rFonts w:hint="eastAsia" w:ascii="仿宋_GB2312" w:hAnsi="仿宋" w:eastAsia="仿宋_GB2312" w:cs="仿宋"/>
          <w:b w:val="0"/>
          <w:bCs w:val="0"/>
          <w:color w:val="auto"/>
          <w:sz w:val="24"/>
        </w:rPr>
      </w:pPr>
      <w:r>
        <w:rPr>
          <w:rFonts w:hint="eastAsia" w:ascii="仿宋_GB2312" w:hAnsi="仿宋" w:eastAsia="仿宋_GB2312" w:cs="仿宋"/>
          <w:b w:val="0"/>
          <w:bCs w:val="0"/>
          <w:color w:val="auto"/>
          <w:sz w:val="24"/>
        </w:rPr>
        <w:t>乙方责任：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rPr>
      </w:pPr>
      <w:r>
        <w:rPr>
          <w:rFonts w:ascii="仿宋_GB2312" w:hAnsi="仿宋" w:eastAsia="仿宋_GB2312" w:cs="仿宋"/>
          <w:b w:val="0"/>
          <w:bCs w:val="0"/>
          <w:color w:val="auto"/>
          <w:sz w:val="24"/>
        </w:rPr>
        <w:t>1 </w:t>
      </w:r>
      <w:r>
        <w:rPr>
          <w:rFonts w:hint="eastAsia" w:ascii="仿宋_GB2312" w:hAnsi="仿宋" w:eastAsia="仿宋_GB2312" w:cs="仿宋"/>
          <w:b w:val="0"/>
          <w:bCs w:val="0"/>
          <w:color w:val="auto"/>
          <w:sz w:val="24"/>
        </w:rPr>
        <w:t>、乙方负责废铁的运输，自行组织人员和有此类货物运输资质的车辆到甲方所在地提货。</w:t>
      </w:r>
      <w:r>
        <w:rPr>
          <w:rFonts w:hint="eastAsia" w:ascii="仿宋" w:hAnsi="仿宋" w:eastAsia="仿宋" w:cs="仿宋"/>
          <w:b w:val="0"/>
          <w:bCs w:val="0"/>
          <w:color w:val="auto"/>
          <w:sz w:val="24"/>
        </w:rPr>
        <w:t>离开甲方大门后，废铁的法律风险由乙方承担。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 w:eastAsia="仿宋_GB2312" w:cs="仿宋"/>
          <w:b w:val="0"/>
          <w:bCs w:val="0"/>
          <w:color w:val="auto"/>
          <w:sz w:val="24"/>
        </w:rPr>
      </w:pPr>
      <w:r>
        <w:rPr>
          <w:rFonts w:hint="eastAsia" w:ascii="仿宋" w:hAnsi="仿宋" w:eastAsia="仿宋" w:cs="仿宋"/>
          <w:b w:val="0"/>
          <w:bCs w:val="0"/>
          <w:color w:val="auto"/>
          <w:sz w:val="24"/>
        </w:rPr>
        <w:t>2、</w:t>
      </w:r>
      <w:r>
        <w:rPr>
          <w:rFonts w:hint="eastAsia" w:ascii="仿宋_GB2312" w:hAnsi="仿宋" w:eastAsia="仿宋_GB2312" w:cs="仿宋"/>
          <w:b w:val="0"/>
          <w:bCs w:val="0"/>
          <w:color w:val="auto"/>
          <w:sz w:val="24"/>
        </w:rPr>
        <w:t>乙方应按照有关法律法规、标准规范的规定对焚烧后废铁进行运输、储存、最终安全利用。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 w:eastAsia="仿宋_GB2312" w:cs="仿宋"/>
          <w:b w:val="0"/>
          <w:bCs w:val="0"/>
          <w:color w:val="auto"/>
          <w:sz w:val="24"/>
        </w:rPr>
      </w:pPr>
      <w:r>
        <w:rPr>
          <w:rFonts w:hint="eastAsia" w:ascii="仿宋_GB2312" w:hAnsi="仿宋" w:eastAsia="仿宋_GB2312" w:cs="仿宋"/>
          <w:b w:val="0"/>
          <w:bCs w:val="0"/>
          <w:color w:val="auto"/>
          <w:sz w:val="24"/>
        </w:rPr>
        <w:t>3、乙方承诺甲方提供的焚烧后废铁销售去向仅为</w:t>
      </w:r>
      <w:r>
        <w:rPr>
          <w:rFonts w:hint="eastAsia" w:ascii="仿宋_GB2312" w:hAnsi="仿宋" w:eastAsia="仿宋_GB2312" w:cs="仿宋"/>
          <w:b w:val="0"/>
          <w:bCs w:val="0"/>
          <w:color w:val="auto"/>
          <w:sz w:val="24"/>
          <w:u w:val="single"/>
          <w:lang w:val="en-US" w:eastAsia="zh-CN"/>
        </w:rPr>
        <w:t xml:space="preserve">    （钢厂名称）  </w:t>
      </w:r>
      <w:r>
        <w:rPr>
          <w:rFonts w:hint="eastAsia" w:ascii="仿宋_GB2312" w:hAnsi="仿宋" w:eastAsia="仿宋_GB2312" w:cs="仿宋"/>
          <w:b w:val="0"/>
          <w:bCs w:val="0"/>
          <w:color w:val="auto"/>
          <w:sz w:val="24"/>
        </w:rPr>
        <w:t>的金属冶炼回收，禁止转卖给其他废品公司，否则应承担相应责任。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rPr>
      </w:pPr>
      <w:r>
        <w:rPr>
          <w:rFonts w:hint="eastAsia" w:ascii="仿宋" w:hAnsi="仿宋" w:eastAsia="仿宋" w:cs="仿宋"/>
          <w:b w:val="0"/>
          <w:bCs w:val="0"/>
          <w:color w:val="auto"/>
          <w:sz w:val="24"/>
        </w:rPr>
        <w:t>4、乙方人员和运输车辆进入甲方生产区域，必须遵守甲方安全生产管理制度及相关规定，并服从甲方人员的指挥。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rPr>
      </w:pPr>
      <w:r>
        <w:rPr>
          <w:rFonts w:hint="eastAsia" w:ascii="仿宋" w:hAnsi="仿宋" w:eastAsia="仿宋" w:cs="仿宋"/>
          <w:b w:val="0"/>
          <w:bCs w:val="0"/>
          <w:color w:val="auto"/>
          <w:sz w:val="24"/>
        </w:rPr>
        <w:t>5、乙方拒绝按本合同约定回收焚烧后废铁的，甲方有权解除合同，没收乙方的履约保证金。</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rPr>
      </w:pPr>
      <w:r>
        <w:rPr>
          <w:rFonts w:hint="eastAsia" w:ascii="仿宋" w:hAnsi="仿宋" w:eastAsia="仿宋" w:cs="仿宋"/>
          <w:b w:val="0"/>
          <w:bCs w:val="0"/>
          <w:color w:val="auto"/>
          <w:sz w:val="24"/>
        </w:rPr>
        <w:t>三、焚烧后废铁计量：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rPr>
      </w:pPr>
      <w:r>
        <w:rPr>
          <w:rFonts w:hint="eastAsia" w:ascii="仿宋" w:hAnsi="仿宋" w:eastAsia="仿宋" w:cs="仿宋"/>
          <w:b w:val="0"/>
          <w:bCs w:val="0"/>
          <w:color w:val="auto"/>
          <w:sz w:val="24"/>
        </w:rPr>
        <w:t>焚烧后废铁以甲方现场称重计量为准。每车过磅，每月汇总计算。</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lang w:eastAsia="zh-CN"/>
        </w:rPr>
      </w:pPr>
      <w:r>
        <w:rPr>
          <w:rFonts w:hint="eastAsia" w:ascii="仿宋" w:hAnsi="仿宋" w:eastAsia="仿宋" w:cs="仿宋"/>
          <w:b w:val="0"/>
          <w:bCs w:val="0"/>
          <w:color w:val="auto"/>
          <w:sz w:val="24"/>
          <w:lang w:eastAsia="zh-CN"/>
        </w:rPr>
        <w:t>四、合同有效期</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lang w:eastAsia="zh-CN"/>
        </w:rPr>
      </w:pPr>
      <w:r>
        <w:rPr>
          <w:rFonts w:hint="eastAsia" w:ascii="仿宋" w:hAnsi="仿宋" w:eastAsia="仿宋" w:cs="仿宋"/>
          <w:b w:val="0"/>
          <w:bCs w:val="0"/>
          <w:color w:val="auto"/>
          <w:sz w:val="24"/>
          <w:lang w:eastAsia="zh-CN"/>
        </w:rPr>
        <w:t>本合同自签订之日起六个月，合同到期后自动终止。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rPr>
      </w:pPr>
      <w:r>
        <w:rPr>
          <w:rFonts w:hint="eastAsia" w:ascii="仿宋" w:hAnsi="仿宋" w:eastAsia="仿宋" w:cs="仿宋"/>
          <w:b w:val="0"/>
          <w:bCs w:val="0"/>
          <w:color w:val="auto"/>
          <w:sz w:val="24"/>
          <w:lang w:eastAsia="zh-CN"/>
        </w:rPr>
        <w:t>五、</w:t>
      </w:r>
      <w:r>
        <w:rPr>
          <w:rFonts w:hint="eastAsia" w:ascii="仿宋" w:hAnsi="仿宋" w:eastAsia="仿宋" w:cs="仿宋"/>
          <w:b w:val="0"/>
          <w:bCs w:val="0"/>
          <w:color w:val="auto"/>
          <w:sz w:val="24"/>
        </w:rPr>
        <w:t>利用回收费：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 w:eastAsia="仿宋_GB2312" w:cs="仿宋"/>
          <w:b w:val="0"/>
          <w:bCs w:val="0"/>
          <w:color w:val="auto"/>
          <w:sz w:val="24"/>
          <w:u w:val="single"/>
        </w:rPr>
      </w:pPr>
      <w:r>
        <w:rPr>
          <w:rFonts w:hint="eastAsia" w:ascii="仿宋" w:hAnsi="仿宋" w:eastAsia="仿宋" w:cs="仿宋"/>
          <w:b w:val="0"/>
          <w:bCs w:val="0"/>
          <w:color w:val="auto"/>
          <w:sz w:val="24"/>
        </w:rPr>
        <w:t>利用回收费</w:t>
      </w:r>
      <w:r>
        <w:rPr>
          <w:rFonts w:hint="eastAsia" w:ascii="仿宋_GB2312" w:hAnsi="仿宋" w:eastAsia="仿宋_GB2312" w:cs="仿宋"/>
          <w:b w:val="0"/>
          <w:bCs w:val="0"/>
          <w:color w:val="auto"/>
          <w:sz w:val="24"/>
        </w:rPr>
        <w:t>含税：</w:t>
      </w:r>
      <w:r>
        <w:rPr>
          <w:rFonts w:hint="eastAsia" w:ascii="仿宋_GB2312" w:hAnsi="仿宋" w:eastAsia="仿宋_GB2312" w:cs="仿宋"/>
          <w:b w:val="0"/>
          <w:bCs w:val="0"/>
          <w:color w:val="auto"/>
          <w:sz w:val="24"/>
          <w:lang w:val="en-US" w:eastAsia="zh-CN"/>
        </w:rPr>
        <w:t xml:space="preserve">   </w:t>
      </w:r>
      <w:r>
        <w:rPr>
          <w:rFonts w:hint="eastAsia" w:ascii="仿宋_GB2312" w:hAnsi="仿宋" w:eastAsia="仿宋_GB2312" w:cs="仿宋"/>
          <w:b w:val="0"/>
          <w:bCs w:val="0"/>
          <w:color w:val="auto"/>
          <w:sz w:val="24"/>
          <w:u w:val="single"/>
        </w:rPr>
        <w:t>元/吨。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 w:eastAsia="仿宋_GB2312" w:cs="仿宋"/>
          <w:b w:val="0"/>
          <w:bCs w:val="0"/>
          <w:color w:val="auto"/>
          <w:sz w:val="24"/>
        </w:rPr>
      </w:pPr>
      <w:r>
        <w:rPr>
          <w:rFonts w:hint="eastAsia" w:ascii="仿宋_GB2312" w:hAnsi="仿宋" w:eastAsia="仿宋_GB2312" w:cs="仿宋"/>
          <w:b w:val="0"/>
          <w:bCs w:val="0"/>
          <w:color w:val="auto"/>
          <w:sz w:val="24"/>
          <w:lang w:eastAsia="zh-CN"/>
        </w:rPr>
        <w:t>六</w:t>
      </w:r>
      <w:r>
        <w:rPr>
          <w:rFonts w:hint="eastAsia" w:ascii="仿宋_GB2312" w:hAnsi="仿宋" w:eastAsia="仿宋_GB2312" w:cs="仿宋"/>
          <w:b w:val="0"/>
          <w:bCs w:val="0"/>
          <w:color w:val="auto"/>
          <w:sz w:val="24"/>
        </w:rPr>
        <w:t>、合同履约保证金：</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 w:eastAsia="仿宋_GB2312" w:cs="仿宋"/>
          <w:b w:val="0"/>
          <w:bCs w:val="0"/>
          <w:color w:val="auto"/>
          <w:sz w:val="24"/>
        </w:rPr>
      </w:pPr>
      <w:r>
        <w:rPr>
          <w:rFonts w:hint="eastAsia" w:ascii="仿宋_GB2312" w:hAnsi="仿宋" w:eastAsia="仿宋_GB2312" w:cs="仿宋"/>
          <w:b w:val="0"/>
          <w:bCs w:val="0"/>
          <w:color w:val="auto"/>
          <w:sz w:val="24"/>
        </w:rPr>
        <w:t>本合同签订的同时，乙方应向甲方缴纳</w:t>
      </w:r>
      <w:r>
        <w:rPr>
          <w:rFonts w:hint="eastAsia" w:ascii="仿宋_GB2312" w:hAnsi="仿宋" w:eastAsia="仿宋_GB2312" w:cs="仿宋"/>
          <w:b w:val="0"/>
          <w:bCs w:val="0"/>
          <w:color w:val="auto"/>
          <w:sz w:val="24"/>
          <w:u w:val="single"/>
        </w:rPr>
        <w:t xml:space="preserve"> </w:t>
      </w:r>
      <w:r>
        <w:rPr>
          <w:rFonts w:hint="eastAsia" w:ascii="仿宋_GB2312" w:hAnsi="仿宋" w:eastAsia="仿宋_GB2312" w:cs="仿宋"/>
          <w:b w:val="0"/>
          <w:bCs w:val="0"/>
          <w:color w:val="auto"/>
          <w:sz w:val="24"/>
          <w:u w:val="single"/>
          <w:lang w:val="en-US" w:eastAsia="zh-CN"/>
        </w:rPr>
        <w:t xml:space="preserve">   </w:t>
      </w:r>
      <w:r>
        <w:rPr>
          <w:rFonts w:hint="eastAsia" w:ascii="仿宋_GB2312" w:hAnsi="仿宋" w:eastAsia="仿宋_GB2312" w:cs="仿宋"/>
          <w:b w:val="0"/>
          <w:bCs w:val="0"/>
          <w:color w:val="auto"/>
          <w:sz w:val="24"/>
        </w:rPr>
        <w:t>元作为履约保证金</w:t>
      </w:r>
      <w:r>
        <w:rPr>
          <w:rFonts w:hint="eastAsia" w:ascii="仿宋_GB2312" w:hAnsi="仿宋" w:eastAsia="仿宋_GB2312" w:cs="仿宋"/>
          <w:b w:val="0"/>
          <w:bCs w:val="0"/>
          <w:color w:val="auto"/>
          <w:sz w:val="24"/>
          <w:lang w:eastAsia="zh-CN"/>
        </w:rPr>
        <w:t>（约为合同总金额的</w:t>
      </w:r>
      <w:r>
        <w:rPr>
          <w:rFonts w:hint="eastAsia" w:ascii="仿宋_GB2312" w:hAnsi="仿宋" w:eastAsia="仿宋_GB2312" w:cs="仿宋"/>
          <w:b w:val="0"/>
          <w:bCs w:val="0"/>
          <w:color w:val="auto"/>
          <w:sz w:val="24"/>
          <w:lang w:val="en-US" w:eastAsia="zh-CN"/>
        </w:rPr>
        <w:t>5%</w:t>
      </w:r>
      <w:r>
        <w:rPr>
          <w:rFonts w:hint="eastAsia" w:ascii="仿宋_GB2312" w:hAnsi="仿宋" w:eastAsia="仿宋_GB2312" w:cs="仿宋"/>
          <w:b w:val="0"/>
          <w:bCs w:val="0"/>
          <w:color w:val="auto"/>
          <w:sz w:val="24"/>
          <w:lang w:eastAsia="zh-CN"/>
        </w:rPr>
        <w:t>）</w:t>
      </w:r>
      <w:r>
        <w:rPr>
          <w:rFonts w:hint="eastAsia" w:ascii="仿宋_GB2312" w:hAnsi="仿宋" w:eastAsia="仿宋_GB2312" w:cs="仿宋"/>
          <w:b w:val="0"/>
          <w:bCs w:val="0"/>
          <w:color w:val="auto"/>
          <w:sz w:val="24"/>
        </w:rPr>
        <w:t>。待合同履行完毕后一月内，乙方服务无遗留问题，甲方原额无息退还履约保证金。</w:t>
      </w:r>
    </w:p>
    <w:p>
      <w:pPr>
        <w:keepNext w:val="0"/>
        <w:keepLines w:val="0"/>
        <w:pageBreakBefore w:val="0"/>
        <w:widowControl w:val="0"/>
        <w:kinsoku/>
        <w:wordWrap/>
        <w:overflowPunct/>
        <w:topLinePunct w:val="0"/>
        <w:autoSpaceDE/>
        <w:autoSpaceDN/>
        <w:bidi w:val="0"/>
        <w:adjustRightInd/>
        <w:snapToGrid/>
        <w:spacing w:line="360" w:lineRule="auto"/>
        <w:ind w:firstLine="570"/>
        <w:textAlignment w:val="auto"/>
        <w:rPr>
          <w:rFonts w:ascii="仿宋_GB2312" w:hAnsi="仿宋" w:eastAsia="仿宋_GB2312" w:cs="仿宋"/>
          <w:b w:val="0"/>
          <w:bCs w:val="0"/>
          <w:color w:val="auto"/>
          <w:sz w:val="24"/>
        </w:rPr>
      </w:pPr>
      <w:r>
        <w:rPr>
          <w:rFonts w:hint="eastAsia" w:ascii="仿宋_GB2312" w:hAnsi="仿宋" w:eastAsia="仿宋_GB2312" w:cs="仿宋"/>
          <w:b w:val="0"/>
          <w:bCs w:val="0"/>
          <w:color w:val="auto"/>
          <w:sz w:val="24"/>
          <w:lang w:eastAsia="zh-CN"/>
        </w:rPr>
        <w:t>七</w:t>
      </w:r>
      <w:r>
        <w:rPr>
          <w:rFonts w:hint="eastAsia" w:ascii="仿宋_GB2312" w:hAnsi="仿宋" w:eastAsia="仿宋_GB2312" w:cs="仿宋"/>
          <w:b w:val="0"/>
          <w:bCs w:val="0"/>
          <w:color w:val="auto"/>
          <w:sz w:val="24"/>
        </w:rPr>
        <w:t>、付款方式：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 w:eastAsia="仿宋_GB2312" w:cs="仿宋"/>
          <w:b w:val="0"/>
          <w:bCs w:val="0"/>
          <w:color w:val="auto"/>
          <w:sz w:val="24"/>
        </w:rPr>
      </w:pPr>
      <w:r>
        <w:rPr>
          <w:rFonts w:hint="eastAsia" w:ascii="仿宋_GB2312" w:hAnsi="仿宋" w:eastAsia="仿宋_GB2312" w:cs="仿宋"/>
          <w:b w:val="0"/>
          <w:bCs w:val="0"/>
          <w:color w:val="auto"/>
          <w:sz w:val="24"/>
        </w:rPr>
        <w:t>回收费用以预付方式支付，由</w:t>
      </w:r>
      <w:r>
        <w:rPr>
          <w:rFonts w:hint="eastAsia" w:ascii="仿宋_GB2312" w:hAnsi="仿宋" w:eastAsia="仿宋_GB2312" w:cs="仿宋"/>
          <w:b w:val="0"/>
          <w:bCs w:val="0"/>
          <w:color w:val="auto"/>
          <w:sz w:val="24"/>
          <w:lang w:eastAsia="zh-CN"/>
        </w:rPr>
        <w:t>乙方</w:t>
      </w:r>
      <w:r>
        <w:rPr>
          <w:rFonts w:hint="eastAsia" w:ascii="仿宋_GB2312" w:hAnsi="仿宋" w:eastAsia="仿宋_GB2312" w:cs="仿宋"/>
          <w:b w:val="0"/>
          <w:bCs w:val="0"/>
          <w:color w:val="auto"/>
          <w:sz w:val="24"/>
        </w:rPr>
        <w:t>提前将回收款汇入</w:t>
      </w:r>
      <w:r>
        <w:rPr>
          <w:rFonts w:hint="eastAsia" w:ascii="仿宋_GB2312" w:hAnsi="仿宋" w:eastAsia="仿宋_GB2312" w:cs="仿宋"/>
          <w:b w:val="0"/>
          <w:bCs w:val="0"/>
          <w:color w:val="auto"/>
          <w:sz w:val="24"/>
          <w:lang w:eastAsia="zh-CN"/>
        </w:rPr>
        <w:t>甲方</w:t>
      </w:r>
      <w:r>
        <w:rPr>
          <w:rFonts w:hint="eastAsia" w:ascii="仿宋_GB2312" w:hAnsi="仿宋" w:eastAsia="仿宋_GB2312" w:cs="仿宋"/>
          <w:b w:val="0"/>
          <w:bCs w:val="0"/>
          <w:color w:val="auto"/>
          <w:sz w:val="24"/>
        </w:rPr>
        <w:t>指定账户，</w:t>
      </w:r>
      <w:r>
        <w:rPr>
          <w:rFonts w:hint="eastAsia" w:ascii="仿宋_GB2312" w:hAnsi="仿宋" w:eastAsia="仿宋_GB2312" w:cs="仿宋"/>
          <w:b w:val="0"/>
          <w:bCs w:val="0"/>
          <w:color w:val="auto"/>
          <w:sz w:val="24"/>
          <w:lang w:eastAsia="zh-CN"/>
        </w:rPr>
        <w:t>甲方</w:t>
      </w:r>
      <w:r>
        <w:rPr>
          <w:rFonts w:hint="eastAsia" w:ascii="仿宋_GB2312" w:hAnsi="仿宋" w:eastAsia="仿宋_GB2312" w:cs="仿宋"/>
          <w:b w:val="0"/>
          <w:bCs w:val="0"/>
          <w:color w:val="auto"/>
          <w:sz w:val="24"/>
        </w:rPr>
        <w:t>按实扣款，多退少补。</w:t>
      </w:r>
      <w:r>
        <w:rPr>
          <w:rFonts w:hint="eastAsia" w:ascii="仿宋_GB2312" w:hAnsi="仿宋" w:eastAsia="仿宋_GB2312" w:cs="仿宋"/>
          <w:b w:val="0"/>
          <w:bCs w:val="0"/>
          <w:color w:val="auto"/>
          <w:sz w:val="24"/>
          <w:lang w:eastAsia="zh-CN"/>
        </w:rPr>
        <w:t>甲方</w:t>
      </w:r>
      <w:r>
        <w:rPr>
          <w:rFonts w:hint="eastAsia" w:ascii="仿宋_GB2312" w:hAnsi="仿宋" w:eastAsia="仿宋_GB2312" w:cs="仿宋"/>
          <w:b w:val="0"/>
          <w:bCs w:val="0"/>
          <w:color w:val="auto"/>
          <w:sz w:val="24"/>
        </w:rPr>
        <w:t>月度汇总开具13%增值税专用发票。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 w:eastAsia="仿宋_GB2312" w:cs="仿宋"/>
          <w:b w:val="0"/>
          <w:bCs w:val="0"/>
          <w:color w:val="auto"/>
          <w:sz w:val="24"/>
        </w:rPr>
      </w:pPr>
      <w:r>
        <w:rPr>
          <w:rFonts w:hint="eastAsia" w:ascii="仿宋_GB2312" w:hAnsi="仿宋" w:eastAsia="仿宋_GB2312" w:cs="仿宋"/>
          <w:b w:val="0"/>
          <w:bCs w:val="0"/>
          <w:color w:val="auto"/>
          <w:sz w:val="24"/>
          <w:lang w:eastAsia="zh-CN"/>
        </w:rPr>
        <w:t>八</w:t>
      </w:r>
      <w:r>
        <w:rPr>
          <w:rFonts w:hint="eastAsia" w:ascii="仿宋_GB2312" w:hAnsi="仿宋" w:eastAsia="仿宋_GB2312" w:cs="仿宋"/>
          <w:b w:val="0"/>
          <w:bCs w:val="0"/>
          <w:color w:val="auto"/>
          <w:sz w:val="24"/>
        </w:rPr>
        <w:t>、在履行合同过程中发生争议的，双方应协商解决；协商不成的，可向</w:t>
      </w:r>
      <w:r>
        <w:rPr>
          <w:rFonts w:hint="eastAsia" w:ascii="仿宋_GB2312" w:hAnsi="仿宋" w:eastAsia="仿宋_GB2312" w:cs="仿宋"/>
          <w:b w:val="0"/>
          <w:bCs w:val="0"/>
          <w:color w:val="auto"/>
          <w:sz w:val="24"/>
          <w:lang w:eastAsia="zh-CN"/>
        </w:rPr>
        <w:t>甲</w:t>
      </w:r>
      <w:r>
        <w:rPr>
          <w:rFonts w:hint="eastAsia" w:ascii="仿宋_GB2312" w:hAnsi="仿宋" w:eastAsia="仿宋_GB2312" w:cs="仿宋"/>
          <w:b w:val="0"/>
          <w:bCs w:val="0"/>
          <w:color w:val="auto"/>
          <w:sz w:val="24"/>
        </w:rPr>
        <w:t>方住所地人民法院提起诉讼。</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_GB2312" w:hAnsi="仿宋" w:eastAsia="仿宋_GB2312" w:cs="仿宋"/>
          <w:b w:val="0"/>
          <w:bCs w:val="0"/>
          <w:color w:val="auto"/>
          <w:sz w:val="24"/>
        </w:rPr>
      </w:pPr>
      <w:r>
        <w:rPr>
          <w:rFonts w:hint="eastAsia" w:ascii="仿宋_GB2312" w:hAnsi="仿宋" w:eastAsia="仿宋_GB2312" w:cs="仿宋"/>
          <w:b w:val="0"/>
          <w:bCs w:val="0"/>
          <w:color w:val="auto"/>
          <w:sz w:val="24"/>
          <w:lang w:eastAsia="zh-CN"/>
        </w:rPr>
        <w:t>九</w:t>
      </w:r>
      <w:r>
        <w:rPr>
          <w:rFonts w:hint="eastAsia" w:ascii="仿宋_GB2312" w:hAnsi="仿宋" w:eastAsia="仿宋_GB2312" w:cs="仿宋"/>
          <w:b w:val="0"/>
          <w:bCs w:val="0"/>
          <w:color w:val="auto"/>
          <w:sz w:val="24"/>
        </w:rPr>
        <w:t>、其它：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 w:eastAsia="仿宋_GB2312" w:cs="仿宋"/>
          <w:b w:val="0"/>
          <w:bCs w:val="0"/>
          <w:color w:val="auto"/>
          <w:sz w:val="24"/>
        </w:rPr>
      </w:pPr>
      <w:r>
        <w:rPr>
          <w:rFonts w:hint="eastAsia" w:ascii="仿宋_GB2312" w:hAnsi="仿宋" w:eastAsia="仿宋_GB2312" w:cs="仿宋"/>
          <w:b w:val="0"/>
          <w:bCs w:val="0"/>
          <w:color w:val="auto"/>
          <w:sz w:val="24"/>
        </w:rPr>
        <w:t>1、遇不可抗力导致合同不可履行或者不能完全履行的，双方可协商顺延履行期限，互不承担责任。不可抗力包括但不限于战争、恶劣天气、地震、水灾、火灾、禁运、罢工等。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_GB2312" w:hAnsi="仿宋" w:eastAsia="仿宋_GB2312" w:cs="仿宋"/>
          <w:b w:val="0"/>
          <w:bCs w:val="0"/>
          <w:color w:val="auto"/>
          <w:sz w:val="24"/>
        </w:rPr>
      </w:pPr>
      <w:r>
        <w:rPr>
          <w:rFonts w:hint="eastAsia" w:ascii="仿宋_GB2312" w:hAnsi="仿宋" w:eastAsia="仿宋_GB2312" w:cs="仿宋"/>
          <w:b w:val="0"/>
          <w:bCs w:val="0"/>
          <w:color w:val="auto"/>
          <w:sz w:val="24"/>
          <w:lang w:val="en-US" w:eastAsia="zh-CN"/>
        </w:rPr>
        <w:t>2</w:t>
      </w:r>
      <w:r>
        <w:rPr>
          <w:rFonts w:hint="eastAsia" w:ascii="仿宋_GB2312" w:hAnsi="仿宋" w:eastAsia="仿宋_GB2312" w:cs="仿宋"/>
          <w:b w:val="0"/>
          <w:bCs w:val="0"/>
          <w:color w:val="auto"/>
          <w:sz w:val="24"/>
        </w:rPr>
        <w:t>、本合同未尽事宜，双方可签订补充协议。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 w:eastAsia="仿宋_GB2312" w:cs="仿宋"/>
          <w:b w:val="0"/>
          <w:bCs w:val="0"/>
          <w:color w:val="auto"/>
          <w:sz w:val="24"/>
        </w:rPr>
      </w:pPr>
      <w:r>
        <w:rPr>
          <w:rFonts w:hint="eastAsia" w:ascii="仿宋_GB2312" w:hAnsi="仿宋" w:eastAsia="仿宋_GB2312" w:cs="仿宋"/>
          <w:b w:val="0"/>
          <w:bCs w:val="0"/>
          <w:color w:val="auto"/>
          <w:sz w:val="24"/>
          <w:lang w:val="en-US" w:eastAsia="zh-CN"/>
        </w:rPr>
        <w:t>3</w:t>
      </w:r>
      <w:r>
        <w:rPr>
          <w:rFonts w:hint="eastAsia" w:ascii="仿宋_GB2312" w:hAnsi="仿宋" w:eastAsia="仿宋_GB2312" w:cs="仿宋"/>
          <w:b w:val="0"/>
          <w:bCs w:val="0"/>
          <w:color w:val="auto"/>
          <w:sz w:val="24"/>
        </w:rPr>
        <w:t>、本合同一式肆份，甲乙双方各执贰份。本合同自甲乙双方签章起生效。</w:t>
      </w:r>
    </w:p>
    <w:p>
      <w:pPr>
        <w:keepNext w:val="0"/>
        <w:keepLines w:val="0"/>
        <w:pageBreakBefore w:val="0"/>
        <w:widowControl w:val="0"/>
        <w:tabs>
          <w:tab w:val="left" w:pos="5610"/>
        </w:tabs>
        <w:kinsoku/>
        <w:wordWrap/>
        <w:overflowPunct/>
        <w:topLinePunct w:val="0"/>
        <w:autoSpaceDE/>
        <w:autoSpaceDN/>
        <w:bidi w:val="0"/>
        <w:adjustRightInd/>
        <w:snapToGrid/>
        <w:spacing w:line="360" w:lineRule="auto"/>
        <w:textAlignment w:val="auto"/>
        <w:rPr>
          <w:rFonts w:ascii="仿宋_GB2312" w:hAnsi="仿宋" w:eastAsia="仿宋_GB2312" w:cs="仿宋"/>
          <w:b w:val="0"/>
          <w:bCs w:val="0"/>
          <w:color w:val="auto"/>
          <w:sz w:val="24"/>
        </w:rPr>
      </w:pPr>
    </w:p>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b w:val="0"/>
          <w:bCs w:val="0"/>
          <w:color w:val="auto"/>
          <w:sz w:val="28"/>
          <w:szCs w:val="28"/>
        </w:rPr>
      </w:pPr>
    </w:p>
    <w:p>
      <w:pPr>
        <w:outlineLvl w:val="0"/>
        <w:rPr>
          <w:rFonts w:hint="eastAsia" w:ascii="仿宋" w:hAnsi="仿宋" w:eastAsia="仿宋" w:cs="仿宋"/>
          <w:b/>
          <w:caps/>
          <w:kern w:val="2"/>
          <w:sz w:val="30"/>
          <w:szCs w:val="30"/>
          <w:lang w:val="en-US" w:eastAsia="zh-CN" w:bidi="ar-SA"/>
        </w:rPr>
      </w:pPr>
      <w:bookmarkStart w:id="21" w:name="_Toc29729"/>
      <w:r>
        <w:rPr>
          <w:rFonts w:hint="eastAsia" w:ascii="仿宋" w:hAnsi="仿宋" w:eastAsia="仿宋" w:cs="仿宋"/>
          <w:b/>
          <w:caps/>
          <w:kern w:val="2"/>
          <w:sz w:val="30"/>
          <w:szCs w:val="30"/>
          <w:lang w:val="en-US" w:eastAsia="zh-CN" w:bidi="ar-SA"/>
        </w:rPr>
        <w:t>附件八</w:t>
      </w:r>
      <w:bookmarkEnd w:id="21"/>
    </w:p>
    <w:p>
      <w:pPr>
        <w:pStyle w:val="2"/>
        <w:rPr>
          <w:rFonts w:hint="eastAsia" w:ascii="仿宋" w:hAnsi="仿宋" w:eastAsia="仿宋" w:cs="仿宋"/>
          <w:sz w:val="24"/>
          <w:szCs w:val="24"/>
          <w:lang w:val="en-US" w:eastAsia="zh-CN"/>
        </w:rPr>
      </w:pPr>
    </w:p>
    <w:p>
      <w:pPr>
        <w:pStyle w:val="2"/>
        <w:ind w:firstLine="3534" w:firstLineChars="800"/>
        <w:jc w:val="left"/>
        <w:rPr>
          <w:rStyle w:val="19"/>
          <w:rFonts w:hint="eastAsia" w:ascii="仿宋" w:hAnsi="仿宋" w:eastAsia="仿宋" w:cs="仿宋"/>
          <w:b/>
          <w:spacing w:val="0"/>
          <w:sz w:val="44"/>
          <w:lang w:val="en-GB" w:eastAsia="zh-CN"/>
        </w:rPr>
      </w:pPr>
      <w:r>
        <w:rPr>
          <w:rStyle w:val="19"/>
          <w:rFonts w:hint="eastAsia" w:ascii="仿宋" w:hAnsi="仿宋" w:eastAsia="仿宋" w:cs="仿宋"/>
          <w:b/>
          <w:spacing w:val="0"/>
          <w:sz w:val="44"/>
          <w:lang w:val="en-GB"/>
        </w:rPr>
        <w:t>收款</w:t>
      </w:r>
      <w:r>
        <w:rPr>
          <w:rStyle w:val="19"/>
          <w:rFonts w:hint="eastAsia" w:ascii="仿宋" w:hAnsi="仿宋" w:eastAsia="仿宋" w:cs="仿宋"/>
          <w:b/>
          <w:spacing w:val="0"/>
          <w:sz w:val="44"/>
          <w:lang w:val="en-GB" w:eastAsia="zh-CN"/>
        </w:rPr>
        <w:t>收据</w:t>
      </w:r>
    </w:p>
    <w:p>
      <w:pPr>
        <w:ind w:firstLine="0" w:firstLineChars="0"/>
        <w:rPr>
          <w:rFonts w:hint="eastAsia" w:ascii="仿宋_GB2312" w:eastAsia="仿宋_GB2312"/>
          <w:b w:val="0"/>
          <w:bCs w:val="0"/>
          <w:caps/>
          <w:kern w:val="0"/>
          <w:sz w:val="30"/>
          <w:szCs w:val="30"/>
          <w:lang w:val="en-US" w:eastAsia="zh-CN"/>
        </w:rPr>
      </w:pPr>
      <w:r>
        <w:rPr>
          <w:rFonts w:hint="eastAsia"/>
          <w:lang w:val="en-US" w:eastAsia="zh-CN"/>
        </w:rPr>
        <w:t xml:space="preserve">                              </w:t>
      </w:r>
      <w:r>
        <w:rPr>
          <w:rFonts w:hint="eastAsia"/>
          <w:b w:val="0"/>
          <w:bCs w:val="0"/>
          <w:lang w:val="en-US" w:eastAsia="zh-CN"/>
        </w:rPr>
        <w:t xml:space="preserve">  </w:t>
      </w:r>
      <w:r>
        <w:rPr>
          <w:rFonts w:hint="default" w:ascii="仿宋_GB2312" w:eastAsia="仿宋_GB2312"/>
          <w:b w:val="0"/>
          <w:bCs w:val="0"/>
          <w:caps/>
          <w:kern w:val="0"/>
          <w:sz w:val="30"/>
          <w:szCs w:val="30"/>
          <w:lang w:val="en-US" w:eastAsia="zh-CN"/>
        </w:rPr>
        <w:t>2023年</w:t>
      </w:r>
      <w:r>
        <w:rPr>
          <w:rFonts w:hint="eastAsia" w:ascii="仿宋_GB2312" w:eastAsia="仿宋_GB2312"/>
          <w:b w:val="0"/>
          <w:bCs w:val="0"/>
          <w:caps/>
          <w:kern w:val="0"/>
          <w:sz w:val="30"/>
          <w:szCs w:val="30"/>
          <w:lang w:val="en-US" w:eastAsia="zh-CN"/>
        </w:rPr>
        <w:t xml:space="preserve">   月   日</w:t>
      </w:r>
    </w:p>
    <w:p>
      <w:pPr>
        <w:pStyle w:val="2"/>
        <w:rPr>
          <w:rFonts w:hint="eastAsia"/>
          <w:lang w:val="en-US" w:eastAsia="zh-CN"/>
        </w:rPr>
      </w:pPr>
    </w:p>
    <w:tbl>
      <w:tblPr>
        <w:tblStyle w:val="11"/>
        <w:tblW w:w="9164"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9164"/>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136" w:hRule="atLeast"/>
        </w:trPr>
        <w:tc>
          <w:tcPr>
            <w:tcW w:w="9164" w:type="dxa"/>
            <w:tcBorders>
              <w:tl2br w:val="nil"/>
              <w:tr2bl w:val="nil"/>
            </w:tcBorders>
          </w:tcPr>
          <w:p>
            <w:pPr>
              <w:ind w:firstLine="900" w:firstLineChars="300"/>
              <w:rPr>
                <w:rFonts w:hint="eastAsia" w:ascii="仿宋_GB2312" w:eastAsia="仿宋_GB2312"/>
                <w:b w:val="0"/>
                <w:bCs w:val="0"/>
                <w:kern w:val="0"/>
                <w:sz w:val="30"/>
                <w:szCs w:val="30"/>
                <w:lang w:eastAsia="zh-CN"/>
              </w:rPr>
            </w:pPr>
          </w:p>
          <w:p>
            <w:pPr>
              <w:ind w:firstLine="900" w:firstLineChars="300"/>
              <w:rPr>
                <w:rFonts w:hint="eastAsia" w:ascii="仿宋_GB2312" w:eastAsia="仿宋_GB2312"/>
                <w:b w:val="0"/>
                <w:bCs w:val="0"/>
                <w:kern w:val="0"/>
                <w:sz w:val="30"/>
                <w:szCs w:val="30"/>
                <w:u w:val="single"/>
                <w:lang w:val="en-US" w:eastAsia="zh-CN"/>
              </w:rPr>
            </w:pPr>
            <w:r>
              <w:rPr>
                <w:rFonts w:hint="eastAsia" w:ascii="仿宋_GB2312" w:eastAsia="仿宋_GB2312"/>
                <w:b w:val="0"/>
                <w:bCs w:val="0"/>
                <w:kern w:val="0"/>
                <w:sz w:val="30"/>
                <w:szCs w:val="30"/>
                <w:lang w:eastAsia="zh-CN"/>
              </w:rPr>
              <w:t>今收到</w:t>
            </w:r>
            <w:r>
              <w:rPr>
                <w:rFonts w:hint="eastAsia" w:ascii="仿宋_GB2312" w:eastAsia="仿宋_GB2312"/>
                <w:b w:val="0"/>
                <w:bCs w:val="0"/>
                <w:kern w:val="0"/>
                <w:sz w:val="30"/>
                <w:szCs w:val="30"/>
                <w:u w:val="single"/>
                <w:lang w:val="en-US" w:eastAsia="zh-CN"/>
              </w:rPr>
              <w:t xml:space="preserve">   杭州临江环境能源有限公司                 </w:t>
            </w:r>
          </w:p>
          <w:p>
            <w:pPr>
              <w:pStyle w:val="2"/>
              <w:rPr>
                <w:rFonts w:hint="default"/>
                <w:lang w:val="en-US" w:eastAsia="zh-CN"/>
              </w:rPr>
            </w:pPr>
          </w:p>
          <w:p>
            <w:pPr>
              <w:pStyle w:val="2"/>
              <w:ind w:firstLine="0" w:firstLineChars="0"/>
              <w:rPr>
                <w:rFonts w:hint="eastAsia" w:ascii="仿宋_GB2312" w:eastAsia="仿宋_GB2312"/>
                <w:b w:val="0"/>
                <w:bCs w:val="0"/>
                <w:kern w:val="0"/>
                <w:sz w:val="30"/>
                <w:szCs w:val="30"/>
                <w:u w:val="single"/>
                <w:lang w:val="en-US" w:eastAsia="zh-CN"/>
              </w:rPr>
            </w:pPr>
            <w:r>
              <w:rPr>
                <w:rFonts w:hint="default" w:ascii="仿宋_GB2312" w:eastAsia="仿宋_GB2312"/>
                <w:b w:val="0"/>
                <w:bCs w:val="0"/>
                <w:kern w:val="0"/>
                <w:sz w:val="30"/>
                <w:szCs w:val="30"/>
                <w:u w:val="single"/>
                <w:lang w:val="en-US" w:eastAsia="zh-CN"/>
              </w:rPr>
              <w:t>2023年临江公司焚烧后废铁回收处置服务采购项目</w:t>
            </w:r>
            <w:r>
              <w:rPr>
                <w:rFonts w:hint="eastAsia" w:ascii="仿宋_GB2312" w:eastAsia="仿宋_GB2312"/>
                <w:b w:val="0"/>
                <w:bCs w:val="0"/>
                <w:kern w:val="0"/>
                <w:sz w:val="30"/>
                <w:szCs w:val="30"/>
                <w:u w:val="single"/>
                <w:lang w:val="en-US" w:eastAsia="zh-CN"/>
              </w:rPr>
              <w:t>报价保证金款项。</w:t>
            </w:r>
          </w:p>
          <w:p>
            <w:pPr>
              <w:pStyle w:val="2"/>
              <w:ind w:firstLine="0" w:firstLineChars="0"/>
              <w:rPr>
                <w:rFonts w:hint="default" w:ascii="仿宋_GB2312" w:eastAsia="仿宋_GB2312"/>
                <w:b w:val="0"/>
                <w:bCs w:val="0"/>
                <w:kern w:val="0"/>
                <w:sz w:val="30"/>
                <w:szCs w:val="30"/>
                <w:u w:val="single"/>
                <w:lang w:val="en-US" w:eastAsia="zh-CN"/>
              </w:rPr>
            </w:pPr>
          </w:p>
          <w:p>
            <w:pPr>
              <w:pStyle w:val="2"/>
              <w:rPr>
                <w:rFonts w:hint="default" w:ascii="仿宋_GB2312" w:eastAsia="仿宋_GB2312"/>
                <w:b w:val="0"/>
                <w:bCs w:val="0"/>
                <w:kern w:val="0"/>
                <w:sz w:val="30"/>
                <w:szCs w:val="30"/>
                <w:u w:val="single"/>
                <w:lang w:val="en-US" w:eastAsia="zh-CN"/>
              </w:rPr>
            </w:pPr>
            <w:r>
              <w:rPr>
                <w:rFonts w:hint="eastAsia" w:ascii="仿宋_GB2312" w:eastAsia="仿宋_GB2312"/>
                <w:b w:val="0"/>
                <w:bCs w:val="0"/>
                <w:kern w:val="0"/>
                <w:sz w:val="30"/>
                <w:szCs w:val="30"/>
                <w:u w:val="single"/>
                <w:lang w:val="en-US" w:eastAsia="zh-CN"/>
              </w:rPr>
              <w:t xml:space="preserve">金额（大写）：   肆仟元整                                      </w:t>
            </w:r>
          </w:p>
          <w:p>
            <w:pPr>
              <w:pStyle w:val="2"/>
              <w:rPr>
                <w:rFonts w:hint="eastAsia" w:ascii="仿宋_GB2312" w:eastAsia="仿宋_GB2312"/>
                <w:b w:val="0"/>
                <w:bCs w:val="0"/>
                <w:kern w:val="0"/>
                <w:sz w:val="30"/>
                <w:szCs w:val="30"/>
                <w:lang w:val="en-US" w:eastAsia="zh-CN"/>
              </w:rPr>
            </w:pPr>
          </w:p>
          <w:p>
            <w:pPr>
              <w:pStyle w:val="2"/>
              <w:rPr>
                <w:rFonts w:hint="eastAsia" w:ascii="仿宋_GB2312" w:eastAsia="仿宋_GB2312"/>
                <w:b w:val="0"/>
                <w:bCs w:val="0"/>
                <w:kern w:val="0"/>
                <w:sz w:val="30"/>
                <w:szCs w:val="30"/>
                <w:u w:val="single"/>
                <w:lang w:val="en-US" w:eastAsia="zh-CN"/>
              </w:rPr>
            </w:pPr>
            <w:r>
              <w:rPr>
                <w:rFonts w:hint="eastAsia" w:ascii="仿宋_GB2312" w:eastAsia="仿宋_GB2312"/>
                <w:b w:val="0"/>
                <w:bCs w:val="0"/>
                <w:kern w:val="0"/>
                <w:sz w:val="30"/>
                <w:szCs w:val="30"/>
                <w:lang w:val="en-US" w:eastAsia="zh-CN"/>
              </w:rPr>
              <w:t xml:space="preserve">收款单位（盖章）：                        </w:t>
            </w:r>
            <w:r>
              <w:rPr>
                <w:rFonts w:hint="eastAsia" w:ascii="仿宋_GB2312" w:hAnsi="Times New Roman" w:eastAsia="仿宋_GB2312" w:cs="Times New Roman"/>
                <w:b w:val="0"/>
                <w:bCs w:val="0"/>
                <w:kern w:val="0"/>
                <w:sz w:val="30"/>
                <w:szCs w:val="30"/>
                <w:lang w:val="en-US" w:eastAsia="zh-CN"/>
              </w:rPr>
              <w:t>¥</w:t>
            </w:r>
            <w:r>
              <w:rPr>
                <w:rFonts w:hint="eastAsia" w:ascii="仿宋_GB2312" w:eastAsia="仿宋_GB2312" w:cs="Times New Roman"/>
                <w:b w:val="0"/>
                <w:bCs w:val="0"/>
                <w:kern w:val="0"/>
                <w:sz w:val="30"/>
                <w:szCs w:val="30"/>
                <w:lang w:val="en-US" w:eastAsia="zh-CN"/>
              </w:rPr>
              <w:t>：</w:t>
            </w:r>
            <w:r>
              <w:rPr>
                <w:rFonts w:hint="eastAsia" w:ascii="仿宋_GB2312" w:eastAsia="仿宋_GB2312"/>
                <w:b w:val="0"/>
                <w:bCs w:val="0"/>
                <w:kern w:val="0"/>
                <w:sz w:val="30"/>
                <w:szCs w:val="30"/>
                <w:u w:val="single"/>
                <w:lang w:val="en-US" w:eastAsia="zh-CN"/>
              </w:rPr>
              <w:t>4000.00</w:t>
            </w:r>
          </w:p>
          <w:p>
            <w:pPr>
              <w:rPr>
                <w:rFonts w:hint="eastAsia" w:ascii="仿宋_GB2312" w:eastAsia="仿宋_GB2312"/>
                <w:b w:val="0"/>
                <w:bCs w:val="0"/>
                <w:kern w:val="0"/>
                <w:sz w:val="30"/>
                <w:szCs w:val="30"/>
                <w:vertAlign w:val="baseline"/>
                <w:lang w:eastAsia="zh-CN"/>
              </w:rPr>
            </w:pPr>
          </w:p>
        </w:tc>
      </w:tr>
    </w:tbl>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rPr>
      </w:pPr>
    </w:p>
    <w:sectPr>
      <w:pgSz w:w="11906" w:h="16838"/>
      <w:pgMar w:top="1701" w:right="1418" w:bottom="1134"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8"/>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4"/>
      </w:rPr>
    </w:pPr>
    <w:r>
      <w:fldChar w:fldCharType="begin"/>
    </w:r>
    <w:r>
      <w:rPr>
        <w:rStyle w:val="14"/>
      </w:rPr>
      <w:instrText xml:space="preserve">PAGE  </w:instrText>
    </w:r>
    <w:r>
      <w:fldChar w:fldCharType="separate"/>
    </w:r>
    <w:r>
      <w:rPr>
        <w:rStyle w:val="14"/>
      </w:rPr>
      <w:t>10</w:t>
    </w:r>
    <w:r>
      <w:fldChar w:fldCharType="end"/>
    </w:r>
  </w:p>
  <w:p>
    <w:pPr>
      <w:pStyle w:val="7"/>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F8AA50"/>
    <w:multiLevelType w:val="singleLevel"/>
    <w:tmpl w:val="B0F8AA50"/>
    <w:lvl w:ilvl="0" w:tentative="0">
      <w:start w:val="3"/>
      <w:numFmt w:val="chineseCounting"/>
      <w:suff w:val="nothing"/>
      <w:lvlText w:val="%1、"/>
      <w:lvlJc w:val="left"/>
      <w:rPr>
        <w:rFonts w:hint="eastAsia"/>
      </w:rPr>
    </w:lvl>
  </w:abstractNum>
  <w:abstractNum w:abstractNumId="1">
    <w:nsid w:val="00000020"/>
    <w:multiLevelType w:val="multilevel"/>
    <w:tmpl w:val="00000020"/>
    <w:lvl w:ilvl="0" w:tentative="0">
      <w:start w:val="1"/>
      <w:numFmt w:val="decimal"/>
      <w:pStyle w:val="3"/>
      <w:isLgl/>
      <w:lvlText w:val="%1."/>
      <w:lvlJc w:val="left"/>
      <w:pPr>
        <w:tabs>
          <w:tab w:val="left" w:pos="360"/>
        </w:tabs>
        <w:ind w:left="0" w:firstLine="0"/>
      </w:pPr>
      <w:rPr>
        <w:rFonts w:hint="default" w:ascii="Arial" w:hAnsi="Arial"/>
        <w:b/>
        <w:i w:val="0"/>
        <w:sz w:val="32"/>
      </w:rPr>
    </w:lvl>
    <w:lvl w:ilvl="1" w:tentative="0">
      <w:start w:val="1"/>
      <w:numFmt w:val="decimal"/>
      <w:lvlText w:val="%1.%2."/>
      <w:lvlJc w:val="left"/>
      <w:pPr>
        <w:tabs>
          <w:tab w:val="left" w:pos="720"/>
        </w:tabs>
        <w:ind w:left="567" w:hanging="567"/>
      </w:pPr>
      <w:rPr>
        <w:rFonts w:hint="eastAsia"/>
      </w:rPr>
    </w:lvl>
    <w:lvl w:ilvl="2" w:tentative="0">
      <w:start w:val="1"/>
      <w:numFmt w:val="decimal"/>
      <w:lvlText w:val="%1.%2.%3."/>
      <w:lvlJc w:val="left"/>
      <w:pPr>
        <w:tabs>
          <w:tab w:val="left" w:pos="1429"/>
        </w:tabs>
        <w:ind w:left="142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
    <w:nsid w:val="550A8AFC"/>
    <w:multiLevelType w:val="singleLevel"/>
    <w:tmpl w:val="550A8AFC"/>
    <w:lvl w:ilvl="0" w:tentative="0">
      <w:start w:val="1"/>
      <w:numFmt w:val="decimal"/>
      <w:suff w:val="nothing"/>
      <w:lvlText w:val="%1、"/>
      <w:lvlJc w:val="left"/>
    </w:lvl>
  </w:abstractNum>
  <w:abstractNum w:abstractNumId="3">
    <w:nsid w:val="725CC6D7"/>
    <w:multiLevelType w:val="singleLevel"/>
    <w:tmpl w:val="725CC6D7"/>
    <w:lvl w:ilvl="0" w:tentative="0">
      <w:start w:val="2"/>
      <w:numFmt w:val="chineseCounting"/>
      <w:suff w:val="nothing"/>
      <w:lvlText w:val="%1、"/>
      <w:lvlJc w:val="left"/>
      <w:rPr>
        <w:rFonts w:hint="eastAsia"/>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TY3ZDQwYzkyYWU4YjEyMTk3MzMyODQ5YWQxNDU5MzkifQ=="/>
  </w:docVars>
  <w:rsids>
    <w:rsidRoot w:val="1297576D"/>
    <w:rsid w:val="0029396E"/>
    <w:rsid w:val="003A657B"/>
    <w:rsid w:val="00517D5D"/>
    <w:rsid w:val="005926A3"/>
    <w:rsid w:val="008746A5"/>
    <w:rsid w:val="00A40B29"/>
    <w:rsid w:val="00B574EC"/>
    <w:rsid w:val="01CF7118"/>
    <w:rsid w:val="01D22213"/>
    <w:rsid w:val="01E42947"/>
    <w:rsid w:val="01E64923"/>
    <w:rsid w:val="02517829"/>
    <w:rsid w:val="02834D04"/>
    <w:rsid w:val="04605697"/>
    <w:rsid w:val="05D22118"/>
    <w:rsid w:val="06057AB3"/>
    <w:rsid w:val="06B63B23"/>
    <w:rsid w:val="076328DA"/>
    <w:rsid w:val="07930597"/>
    <w:rsid w:val="07F22E47"/>
    <w:rsid w:val="097479E0"/>
    <w:rsid w:val="0A0C6ADD"/>
    <w:rsid w:val="0A32752C"/>
    <w:rsid w:val="0A9D2C63"/>
    <w:rsid w:val="0AAC6C3B"/>
    <w:rsid w:val="0ACF5189"/>
    <w:rsid w:val="0BCC31F9"/>
    <w:rsid w:val="0C3F7863"/>
    <w:rsid w:val="0CAC6F81"/>
    <w:rsid w:val="0CC44C6D"/>
    <w:rsid w:val="0CC8622A"/>
    <w:rsid w:val="0CD66DF3"/>
    <w:rsid w:val="0CEF6A5D"/>
    <w:rsid w:val="0DC35837"/>
    <w:rsid w:val="0DE61498"/>
    <w:rsid w:val="0EDB42DA"/>
    <w:rsid w:val="0F94699A"/>
    <w:rsid w:val="110C39D4"/>
    <w:rsid w:val="11E463F5"/>
    <w:rsid w:val="11ED1A95"/>
    <w:rsid w:val="1297576D"/>
    <w:rsid w:val="12BF4C87"/>
    <w:rsid w:val="12E70A09"/>
    <w:rsid w:val="13565B98"/>
    <w:rsid w:val="13896422"/>
    <w:rsid w:val="13D43D9A"/>
    <w:rsid w:val="1590003B"/>
    <w:rsid w:val="17501286"/>
    <w:rsid w:val="17B042A1"/>
    <w:rsid w:val="1970570F"/>
    <w:rsid w:val="1A2B7D96"/>
    <w:rsid w:val="1A6E187B"/>
    <w:rsid w:val="1BA73893"/>
    <w:rsid w:val="1BD33B78"/>
    <w:rsid w:val="1BD7056D"/>
    <w:rsid w:val="1D932740"/>
    <w:rsid w:val="1DAD7C5D"/>
    <w:rsid w:val="1E1A21EF"/>
    <w:rsid w:val="1E804109"/>
    <w:rsid w:val="1F297536"/>
    <w:rsid w:val="203B090D"/>
    <w:rsid w:val="21135480"/>
    <w:rsid w:val="214D7086"/>
    <w:rsid w:val="21BA7E4E"/>
    <w:rsid w:val="222D6C1D"/>
    <w:rsid w:val="237D7CF3"/>
    <w:rsid w:val="23AE67CD"/>
    <w:rsid w:val="24130D0C"/>
    <w:rsid w:val="243A00E4"/>
    <w:rsid w:val="25823923"/>
    <w:rsid w:val="259A5C38"/>
    <w:rsid w:val="25A152AA"/>
    <w:rsid w:val="267F0E39"/>
    <w:rsid w:val="26F76768"/>
    <w:rsid w:val="270C2EBB"/>
    <w:rsid w:val="276139A9"/>
    <w:rsid w:val="28D81707"/>
    <w:rsid w:val="295F04D0"/>
    <w:rsid w:val="29F704EF"/>
    <w:rsid w:val="2A85066F"/>
    <w:rsid w:val="2AAF4819"/>
    <w:rsid w:val="2AC220DE"/>
    <w:rsid w:val="2ADB5E21"/>
    <w:rsid w:val="2ADF08BA"/>
    <w:rsid w:val="2B297261"/>
    <w:rsid w:val="2BB52A0F"/>
    <w:rsid w:val="2D4A5373"/>
    <w:rsid w:val="2DDF71AF"/>
    <w:rsid w:val="2E003054"/>
    <w:rsid w:val="2E7813A0"/>
    <w:rsid w:val="2E8E22D3"/>
    <w:rsid w:val="2EB2531B"/>
    <w:rsid w:val="2F3D045F"/>
    <w:rsid w:val="2F7D3F84"/>
    <w:rsid w:val="2F844FB7"/>
    <w:rsid w:val="30256074"/>
    <w:rsid w:val="311A47FB"/>
    <w:rsid w:val="31647B88"/>
    <w:rsid w:val="32BC0B37"/>
    <w:rsid w:val="33414521"/>
    <w:rsid w:val="334C0B93"/>
    <w:rsid w:val="33FD377F"/>
    <w:rsid w:val="33FE249E"/>
    <w:rsid w:val="3464504B"/>
    <w:rsid w:val="34840DCE"/>
    <w:rsid w:val="34B41128"/>
    <w:rsid w:val="34C04E9B"/>
    <w:rsid w:val="36216F0D"/>
    <w:rsid w:val="36867889"/>
    <w:rsid w:val="36A8663F"/>
    <w:rsid w:val="36CC3987"/>
    <w:rsid w:val="373026AB"/>
    <w:rsid w:val="39E34EBF"/>
    <w:rsid w:val="3A1645D3"/>
    <w:rsid w:val="3A186AD5"/>
    <w:rsid w:val="3A351BE0"/>
    <w:rsid w:val="3B382964"/>
    <w:rsid w:val="3BB31561"/>
    <w:rsid w:val="3CDB34E9"/>
    <w:rsid w:val="3CDD2AF3"/>
    <w:rsid w:val="3D70097E"/>
    <w:rsid w:val="3D7933CA"/>
    <w:rsid w:val="3DAC3CC7"/>
    <w:rsid w:val="3E16524F"/>
    <w:rsid w:val="3EA30F9B"/>
    <w:rsid w:val="3F2D02B4"/>
    <w:rsid w:val="407E15A7"/>
    <w:rsid w:val="40AA3B81"/>
    <w:rsid w:val="40C81D3B"/>
    <w:rsid w:val="40F86FB2"/>
    <w:rsid w:val="411C5733"/>
    <w:rsid w:val="420940CA"/>
    <w:rsid w:val="42B176CC"/>
    <w:rsid w:val="432641C0"/>
    <w:rsid w:val="43817892"/>
    <w:rsid w:val="45530393"/>
    <w:rsid w:val="456F39D8"/>
    <w:rsid w:val="45D27A6E"/>
    <w:rsid w:val="469F7AF8"/>
    <w:rsid w:val="46F33316"/>
    <w:rsid w:val="46FC2223"/>
    <w:rsid w:val="475812CD"/>
    <w:rsid w:val="478F3581"/>
    <w:rsid w:val="47B96D86"/>
    <w:rsid w:val="47D615F1"/>
    <w:rsid w:val="48034DA7"/>
    <w:rsid w:val="48D904C9"/>
    <w:rsid w:val="497077D0"/>
    <w:rsid w:val="49E7480F"/>
    <w:rsid w:val="4B2C738F"/>
    <w:rsid w:val="4C870D35"/>
    <w:rsid w:val="4C915365"/>
    <w:rsid w:val="4CE46131"/>
    <w:rsid w:val="4E376DB9"/>
    <w:rsid w:val="4E716394"/>
    <w:rsid w:val="4EC2441A"/>
    <w:rsid w:val="4F0A3ECF"/>
    <w:rsid w:val="502844C8"/>
    <w:rsid w:val="503D2983"/>
    <w:rsid w:val="50B4466F"/>
    <w:rsid w:val="50B76197"/>
    <w:rsid w:val="51C637C4"/>
    <w:rsid w:val="51D845E4"/>
    <w:rsid w:val="533444FB"/>
    <w:rsid w:val="55C54FE9"/>
    <w:rsid w:val="55E07717"/>
    <w:rsid w:val="57655AC5"/>
    <w:rsid w:val="58080247"/>
    <w:rsid w:val="59521202"/>
    <w:rsid w:val="5A1C766A"/>
    <w:rsid w:val="5A7B4F12"/>
    <w:rsid w:val="5B15237A"/>
    <w:rsid w:val="5C3B755B"/>
    <w:rsid w:val="5CCD7156"/>
    <w:rsid w:val="5CF528AB"/>
    <w:rsid w:val="5E6F40E1"/>
    <w:rsid w:val="5E9565CC"/>
    <w:rsid w:val="5F275AD2"/>
    <w:rsid w:val="5F6B7C36"/>
    <w:rsid w:val="60B7518E"/>
    <w:rsid w:val="612A3DEE"/>
    <w:rsid w:val="61570E2A"/>
    <w:rsid w:val="628F0181"/>
    <w:rsid w:val="644D1A25"/>
    <w:rsid w:val="649B6D2D"/>
    <w:rsid w:val="649C599A"/>
    <w:rsid w:val="659A7D20"/>
    <w:rsid w:val="65AB0B4B"/>
    <w:rsid w:val="65D90B29"/>
    <w:rsid w:val="6649388F"/>
    <w:rsid w:val="66B027B6"/>
    <w:rsid w:val="66F621D9"/>
    <w:rsid w:val="67B628F5"/>
    <w:rsid w:val="68D20EA3"/>
    <w:rsid w:val="6A8C3E57"/>
    <w:rsid w:val="6AA97F29"/>
    <w:rsid w:val="6B656B47"/>
    <w:rsid w:val="6B7E1643"/>
    <w:rsid w:val="6BF67426"/>
    <w:rsid w:val="6C714475"/>
    <w:rsid w:val="6C9F79EE"/>
    <w:rsid w:val="6CDB032D"/>
    <w:rsid w:val="6D636824"/>
    <w:rsid w:val="6DBD736C"/>
    <w:rsid w:val="6DF357E5"/>
    <w:rsid w:val="6DF45A5A"/>
    <w:rsid w:val="6E5526FF"/>
    <w:rsid w:val="6E573020"/>
    <w:rsid w:val="6EBC0CE9"/>
    <w:rsid w:val="6EC426BD"/>
    <w:rsid w:val="6F07618F"/>
    <w:rsid w:val="6F2B1820"/>
    <w:rsid w:val="7065149B"/>
    <w:rsid w:val="70E0469D"/>
    <w:rsid w:val="710D0440"/>
    <w:rsid w:val="71C5585F"/>
    <w:rsid w:val="722A3062"/>
    <w:rsid w:val="72770D52"/>
    <w:rsid w:val="731A5A1C"/>
    <w:rsid w:val="732E09CE"/>
    <w:rsid w:val="74686C94"/>
    <w:rsid w:val="767A5D03"/>
    <w:rsid w:val="77766483"/>
    <w:rsid w:val="77D476E8"/>
    <w:rsid w:val="79C35073"/>
    <w:rsid w:val="79EE1200"/>
    <w:rsid w:val="7A500C84"/>
    <w:rsid w:val="7A686EEB"/>
    <w:rsid w:val="7B4D5F67"/>
    <w:rsid w:val="7BB73181"/>
    <w:rsid w:val="7BBF3750"/>
    <w:rsid w:val="7C0C09EB"/>
    <w:rsid w:val="7C4F655E"/>
    <w:rsid w:val="7CD03426"/>
    <w:rsid w:val="7CF9506A"/>
    <w:rsid w:val="7E58290E"/>
    <w:rsid w:val="7F5B6E61"/>
    <w:rsid w:val="7FF6458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numPr>
        <w:ilvl w:val="0"/>
        <w:numId w:val="1"/>
      </w:numPr>
      <w:autoSpaceDE w:val="0"/>
      <w:autoSpaceDN w:val="0"/>
      <w:adjustRightInd w:val="0"/>
      <w:spacing w:before="340" w:after="330" w:line="360" w:lineRule="auto"/>
      <w:jc w:val="left"/>
      <w:textAlignment w:val="baseline"/>
      <w:outlineLvl w:val="0"/>
    </w:pPr>
    <w:rPr>
      <w:rFonts w:ascii="宋体" w:hAnsi="Arial" w:eastAsia="黑体"/>
      <w:b/>
      <w:color w:val="000000"/>
      <w:kern w:val="44"/>
      <w:sz w:val="36"/>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39"/>
    <w:pPr>
      <w:jc w:val="left"/>
    </w:pPr>
    <w:rPr>
      <w:b/>
      <w:caps/>
    </w:rPr>
  </w:style>
  <w:style w:type="paragraph" w:styleId="4">
    <w:name w:val="annotation text"/>
    <w:basedOn w:val="1"/>
    <w:qFormat/>
    <w:uiPriority w:val="0"/>
    <w:pPr>
      <w:jc w:val="left"/>
    </w:pPr>
  </w:style>
  <w:style w:type="paragraph" w:styleId="5">
    <w:name w:val="Body Text Indent"/>
    <w:basedOn w:val="1"/>
    <w:qFormat/>
    <w:uiPriority w:val="0"/>
    <w:pPr>
      <w:spacing w:line="480" w:lineRule="auto"/>
      <w:ind w:firstLine="600"/>
    </w:pPr>
    <w:rPr>
      <w:sz w:val="28"/>
    </w:rPr>
  </w:style>
  <w:style w:type="paragraph" w:styleId="6">
    <w:name w:val="Balloon Text"/>
    <w:basedOn w:val="1"/>
    <w:link w:val="23"/>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link w:val="22"/>
    <w:qFormat/>
    <w:uiPriority w:val="0"/>
    <w:pPr>
      <w:pBdr>
        <w:bottom w:val="single" w:color="auto" w:sz="6" w:space="1"/>
      </w:pBdr>
      <w:tabs>
        <w:tab w:val="center" w:pos="4153"/>
        <w:tab w:val="right" w:pos="8306"/>
      </w:tabs>
      <w:snapToGrid w:val="0"/>
      <w:jc w:val="center"/>
    </w:pPr>
    <w:rPr>
      <w:sz w:val="18"/>
      <w:szCs w:val="18"/>
    </w:rPr>
  </w:style>
  <w:style w:type="paragraph" w:styleId="9">
    <w:name w:val="Title"/>
    <w:basedOn w:val="1"/>
    <w:qFormat/>
    <w:uiPriority w:val="0"/>
    <w:pPr>
      <w:widowControl/>
      <w:overflowPunct w:val="0"/>
      <w:autoSpaceDE w:val="0"/>
      <w:autoSpaceDN w:val="0"/>
      <w:adjustRightInd w:val="0"/>
      <w:jc w:val="center"/>
      <w:textAlignment w:val="baseline"/>
    </w:pPr>
    <w:rPr>
      <w:b/>
      <w:kern w:val="0"/>
      <w:sz w:val="44"/>
      <w:lang w:val="en-GB"/>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character" w:styleId="14">
    <w:name w:val="page number"/>
    <w:basedOn w:val="12"/>
    <w:qFormat/>
    <w:uiPriority w:val="0"/>
  </w:style>
  <w:style w:type="character" w:styleId="15">
    <w:name w:val="FollowedHyperlink"/>
    <w:basedOn w:val="12"/>
    <w:qFormat/>
    <w:uiPriority w:val="0"/>
    <w:rPr>
      <w:color w:val="576B95"/>
      <w:u w:val="none"/>
    </w:rPr>
  </w:style>
  <w:style w:type="character" w:styleId="16">
    <w:name w:val="Hyperlink"/>
    <w:basedOn w:val="12"/>
    <w:qFormat/>
    <w:uiPriority w:val="99"/>
    <w:rPr>
      <w:color w:val="576B95"/>
      <w:u w:val="none"/>
    </w:rPr>
  </w:style>
  <w:style w:type="character" w:styleId="17">
    <w:name w:val="annotation reference"/>
    <w:basedOn w:val="12"/>
    <w:qFormat/>
    <w:uiPriority w:val="0"/>
    <w:rPr>
      <w:sz w:val="21"/>
      <w:szCs w:val="21"/>
    </w:rPr>
  </w:style>
  <w:style w:type="paragraph" w:customStyle="1" w:styleId="18">
    <w:name w:val="正文文字缩进"/>
    <w:basedOn w:val="1"/>
    <w:qFormat/>
    <w:uiPriority w:val="0"/>
    <w:pPr>
      <w:widowControl/>
      <w:spacing w:line="351" w:lineRule="atLeast"/>
      <w:ind w:firstLine="436"/>
      <w:textAlignment w:val="baseline"/>
    </w:pPr>
    <w:rPr>
      <w:color w:val="000000"/>
      <w:kern w:val="0"/>
      <w:sz w:val="30"/>
      <w:u w:color="000000"/>
    </w:rPr>
  </w:style>
  <w:style w:type="character" w:customStyle="1" w:styleId="19">
    <w:name w:val="标题 1 Char Char"/>
    <w:qFormat/>
    <w:uiPriority w:val="0"/>
    <w:rPr>
      <w:rFonts w:eastAsia="宋体"/>
      <w:b/>
      <w:spacing w:val="-2"/>
      <w:sz w:val="24"/>
      <w:lang w:val="en-US" w:eastAsia="zh-CN"/>
    </w:rPr>
  </w:style>
  <w:style w:type="paragraph" w:customStyle="1" w:styleId="20">
    <w:name w:val="一、标题"/>
    <w:basedOn w:val="1"/>
    <w:qFormat/>
    <w:uiPriority w:val="0"/>
    <w:rPr>
      <w:b/>
      <w:sz w:val="28"/>
    </w:rPr>
  </w:style>
  <w:style w:type="paragraph" w:styleId="21">
    <w:name w:val="List Paragraph"/>
    <w:basedOn w:val="1"/>
    <w:qFormat/>
    <w:uiPriority w:val="34"/>
    <w:pPr>
      <w:ind w:firstLine="420" w:firstLineChars="200"/>
    </w:pPr>
  </w:style>
  <w:style w:type="character" w:customStyle="1" w:styleId="22">
    <w:name w:val="页眉 Char"/>
    <w:basedOn w:val="12"/>
    <w:link w:val="8"/>
    <w:qFormat/>
    <w:uiPriority w:val="0"/>
    <w:rPr>
      <w:kern w:val="2"/>
      <w:sz w:val="18"/>
      <w:szCs w:val="18"/>
    </w:rPr>
  </w:style>
  <w:style w:type="character" w:customStyle="1" w:styleId="23">
    <w:name w:val="批注框文本 Char"/>
    <w:basedOn w:val="12"/>
    <w:link w:val="6"/>
    <w:qFormat/>
    <w:uiPriority w:val="0"/>
    <w:rPr>
      <w:kern w:val="2"/>
      <w:sz w:val="18"/>
      <w:szCs w:val="18"/>
    </w:rPr>
  </w:style>
  <w:style w:type="character" w:customStyle="1" w:styleId="24">
    <w:name w:val="font31"/>
    <w:basedOn w:val="12"/>
    <w:qFormat/>
    <w:uiPriority w:val="0"/>
    <w:rPr>
      <w:rFonts w:hint="eastAsia" w:ascii="宋体" w:hAnsi="宋体" w:eastAsia="宋体" w:cs="宋体"/>
      <w:color w:val="000000"/>
      <w:sz w:val="22"/>
      <w:szCs w:val="22"/>
      <w:u w:val="none"/>
    </w:rPr>
  </w:style>
  <w:style w:type="character" w:customStyle="1" w:styleId="25">
    <w:name w:val="font51"/>
    <w:basedOn w:val="12"/>
    <w:qFormat/>
    <w:uiPriority w:val="0"/>
    <w:rPr>
      <w:rFonts w:hint="default" w:ascii="Times New Roman" w:hAnsi="Times New Roman" w:cs="Times New Roman"/>
      <w:color w:val="000000"/>
      <w:sz w:val="22"/>
      <w:szCs w:val="22"/>
      <w:u w:val="none"/>
    </w:rPr>
  </w:style>
  <w:style w:type="character" w:customStyle="1" w:styleId="26">
    <w:name w:val="font41"/>
    <w:basedOn w:val="12"/>
    <w:qFormat/>
    <w:uiPriority w:val="0"/>
    <w:rPr>
      <w:rFonts w:ascii="仿宋_GB2312" w:eastAsia="仿宋_GB2312" w:cs="仿宋_GB2312"/>
      <w:color w:val="000000"/>
      <w:sz w:val="22"/>
      <w:szCs w:val="22"/>
      <w:u w:val="none"/>
    </w:rPr>
  </w:style>
  <w:style w:type="character" w:customStyle="1" w:styleId="27">
    <w:name w:val="font21"/>
    <w:basedOn w:val="12"/>
    <w:qFormat/>
    <w:uiPriority w:val="0"/>
    <w:rPr>
      <w:rFonts w:hint="eastAsia" w:ascii="宋体" w:hAnsi="宋体" w:eastAsia="宋体" w:cs="宋体"/>
      <w:color w:val="000000"/>
      <w:sz w:val="22"/>
      <w:szCs w:val="22"/>
      <w:u w:val="none"/>
      <w:vertAlign w:val="superscript"/>
    </w:rPr>
  </w:style>
  <w:style w:type="character" w:customStyle="1" w:styleId="28">
    <w:name w:val="font01"/>
    <w:basedOn w:val="12"/>
    <w:qFormat/>
    <w:uiPriority w:val="0"/>
    <w:rPr>
      <w:rFonts w:hint="eastAsia" w:ascii="宋体" w:hAnsi="宋体" w:eastAsia="宋体" w:cs="宋体"/>
      <w:color w:val="000000"/>
      <w:sz w:val="22"/>
      <w:szCs w:val="22"/>
      <w:u w:val="none"/>
    </w:rPr>
  </w:style>
  <w:style w:type="character" w:customStyle="1" w:styleId="29">
    <w:name w:val="img_bg_cover"/>
    <w:basedOn w:val="12"/>
    <w:qFormat/>
    <w:uiPriority w:val="0"/>
  </w:style>
  <w:style w:type="paragraph" w:customStyle="1" w:styleId="30">
    <w:name w:val="WPSOffice手动目录 1"/>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22</Pages>
  <Words>6310</Words>
  <Characters>6628</Characters>
  <Lines>53</Lines>
  <Paragraphs>15</Paragraphs>
  <TotalTime>0</TotalTime>
  <ScaleCrop>false</ScaleCrop>
  <LinksUpToDate>false</LinksUpToDate>
  <CharactersWithSpaces>7098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2021-02-26T02:23:00Z</dcterms:created>
  <dc:creator>Echo</dc:creator>
  <cp:lastModifiedBy>Administrator</cp:lastModifiedBy>
  <cp:lastPrinted>2021-08-12T01:56:00Z</cp:lastPrinted>
  <dcterms:modified xsi:type="dcterms:W3CDTF">2023-03-17T02:48:49Z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07DEC81FD3E8410C8FC7D2A5303090D3</vt:lpwstr>
  </property>
</Properties>
</file>