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202305010</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临江公司空调维保服务采购项目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4"/>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4"/>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4"/>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4"/>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杭州临江环境能源有限公司三固厂区内175台空调机需采购维保服务。</w:t>
      </w:r>
      <w:r>
        <w:rPr>
          <w:rFonts w:hint="eastAsia" w:ascii="仿宋_GB2312" w:eastAsia="仿宋_GB2312"/>
          <w:sz w:val="30"/>
          <w:szCs w:val="30"/>
        </w:rPr>
        <w:t>欢迎符合要求的</w:t>
      </w:r>
      <w:r>
        <w:rPr>
          <w:rFonts w:hint="eastAsia" w:ascii="仿宋_GB2312" w:eastAsia="仿宋_GB2312"/>
          <w:sz w:val="30"/>
          <w:szCs w:val="30"/>
          <w:lang w:val="en-US" w:eastAsia="zh-CN"/>
        </w:rPr>
        <w:t>供应商</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202305010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空调维保服务，服务期限一年。</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 w:hAnsi="仿宋" w:eastAsia="仿宋" w:cs="仿宋"/>
          <w:kern w:val="2"/>
          <w:sz w:val="30"/>
          <w:szCs w:val="30"/>
          <w:vertAlign w:val="baseline"/>
          <w:lang w:val="en-US" w:eastAsia="zh-CN" w:bidi="ar-SA"/>
        </w:rPr>
        <w:t>10.913</w:t>
      </w:r>
      <w:r>
        <w:rPr>
          <w:rFonts w:hint="eastAsia" w:ascii="仿宋_GB2312" w:eastAsia="仿宋_GB2312"/>
          <w:sz w:val="30"/>
          <w:szCs w:val="30"/>
        </w:rPr>
        <w:t>万元</w:t>
      </w:r>
      <w:r>
        <w:rPr>
          <w:rFonts w:hint="eastAsia" w:ascii="仿宋_GB2312" w:eastAsia="仿宋_GB2312"/>
          <w:sz w:val="30"/>
          <w:szCs w:val="30"/>
          <w:lang w:eastAsia="zh-CN"/>
        </w:rPr>
        <w:t>，</w:t>
      </w:r>
      <w:r>
        <w:rPr>
          <w:rFonts w:hint="eastAsia" w:ascii="仿宋_GB2312" w:eastAsia="仿宋_GB2312"/>
          <w:sz w:val="30"/>
          <w:szCs w:val="30"/>
          <w:lang w:val="en-US" w:eastAsia="zh-CN"/>
        </w:rPr>
        <w:t>维保费用限价6.012万元，维保备件费用限价4.901万元，详见报价清单内容。</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val="en-US" w:eastAsia="zh-CN"/>
        </w:rPr>
        <w:t>本次采购项目询价文件在临江公司网站下载</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企业资质</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1.供应商必须是在中华人民共和国境内注册，具有独立法人资格和独立承担民事责任的能力（提供工商注册证明）；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供应商须具有空调维修保养能力，独立拥有专业人员技术力量，须有制冷设备维修或制冷与空调系统安装维修工或特种作业操作证（制冷与空调作业、低压电工作业、登高作业证缺一不可），人员证明须提供最近3个月内本单位社保缴费证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4.供应商不得为临江环境能源有限公司不合格供应商或者在黑名单之内。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5.供应商单位负责人为同一人或者存在控股、管理关系的不同单位，不得同时参加本项目。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6.供应商须提供其股东信息及出资比例信息。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6月2</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5月26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4.服务保证承诺函（附件四）；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w:t>
      </w:r>
      <w:r>
        <w:rPr>
          <w:rFonts w:hint="eastAsia" w:ascii="仿宋_GB2312" w:hAnsi="宋体" w:eastAsia="仿宋_GB2312"/>
          <w:sz w:val="30"/>
          <w:szCs w:val="30"/>
          <w:lang w:val="en-US" w:eastAsia="zh-CN"/>
        </w:rPr>
        <w:t>报价人基本情况表</w:t>
      </w:r>
      <w:r>
        <w:rPr>
          <w:rFonts w:hint="eastAsia" w:ascii="仿宋_GB2312" w:hAnsi="宋体" w:eastAsia="仿宋_GB2312"/>
          <w:sz w:val="30"/>
          <w:szCs w:val="30"/>
        </w:rPr>
        <w:t>（附件</w:t>
      </w:r>
      <w:r>
        <w:rPr>
          <w:rFonts w:hint="eastAsia" w:ascii="仿宋_GB2312" w:hAnsi="宋体" w:eastAsia="仿宋_GB2312"/>
          <w:sz w:val="30"/>
          <w:szCs w:val="30"/>
          <w:lang w:val="en-US" w:eastAsia="zh-CN"/>
        </w:rPr>
        <w:t>五</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6.报价人股东出资比例表</w:t>
      </w:r>
      <w:r>
        <w:rPr>
          <w:rFonts w:hint="eastAsia" w:ascii="仿宋_GB2312" w:hAnsi="宋体" w:eastAsia="仿宋_GB2312"/>
          <w:sz w:val="30"/>
          <w:szCs w:val="30"/>
        </w:rPr>
        <w:t>（附件</w:t>
      </w:r>
      <w:r>
        <w:rPr>
          <w:rFonts w:hint="eastAsia" w:ascii="仿宋_GB2312" w:hAnsi="宋体" w:eastAsia="仿宋_GB2312"/>
          <w:sz w:val="30"/>
          <w:szCs w:val="30"/>
          <w:lang w:val="en-US" w:eastAsia="zh-CN"/>
        </w:rPr>
        <w:t>六</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5"/>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600" w:firstLineChars="200"/>
        <w:jc w:val="left"/>
        <w:rPr>
          <w:rFonts w:ascii="仿宋_GB2312" w:eastAsia="仿宋_GB2312"/>
          <w:sz w:val="30"/>
          <w:szCs w:val="30"/>
        </w:rPr>
      </w:pP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pStyle w:val="16"/>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lang w:val="en-US" w:eastAsia="zh-CN"/>
        </w:rPr>
        <w:t>项目</w:t>
      </w:r>
      <w:r>
        <w:rPr>
          <w:rFonts w:hint="eastAsia" w:ascii="仿宋_GB2312" w:eastAsia="仿宋_GB2312"/>
          <w:sz w:val="30"/>
          <w:szCs w:val="30"/>
        </w:rPr>
        <w:t>内容及相关</w:t>
      </w:r>
      <w:r>
        <w:rPr>
          <w:rFonts w:hint="eastAsia" w:ascii="仿宋_GB2312" w:eastAsia="仿宋_GB2312"/>
          <w:sz w:val="30"/>
          <w:szCs w:val="30"/>
          <w:lang w:val="en-US" w:eastAsia="zh-CN"/>
        </w:rPr>
        <w:t>说明</w:t>
      </w:r>
    </w:p>
    <w:p>
      <w:pPr>
        <w:pStyle w:val="16"/>
        <w:ind w:left="0" w:leftChars="0" w:firstLine="600" w:firstLineChars="200"/>
        <w:jc w:val="both"/>
        <w:rPr>
          <w:rFonts w:hint="eastAsia" w:ascii="仿宋_GB2312" w:eastAsia="仿宋_GB2312"/>
          <w:sz w:val="30"/>
          <w:szCs w:val="30"/>
          <w:lang w:val="en-US" w:eastAsia="zh-CN"/>
        </w:rPr>
      </w:pPr>
    </w:p>
    <w:p>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采购内容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临江公司三固项目空调设备维保服务</w:t>
      </w:r>
      <w:r>
        <w:rPr>
          <w:rFonts w:hint="eastAsia" w:ascii="仿宋" w:hAnsi="仿宋" w:eastAsia="仿宋" w:cs="仿宋"/>
          <w:sz w:val="30"/>
          <w:szCs w:val="30"/>
          <w:lang w:eastAsia="zh-CN"/>
        </w:rPr>
        <w:t>。</w:t>
      </w:r>
    </w:p>
    <w:p>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用途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保障厂区内空调设备正常运行，延长空调使用寿命，提高设备运行效率。</w:t>
      </w:r>
    </w:p>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3.空调设备</w:t>
      </w:r>
      <w:r>
        <w:rPr>
          <w:rFonts w:hint="eastAsia" w:ascii="仿宋" w:hAnsi="仿宋" w:eastAsia="仿宋" w:cs="仿宋"/>
          <w:sz w:val="30"/>
          <w:szCs w:val="30"/>
        </w:rPr>
        <w:t>数量</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厂区内空调共计175台（包括中央空调（VRV）系统设备、分体空调设备、工业空调风机盘管等，分体空调及柜机不分内外，单台包含内外机，VRV多联机内外机分开单独计费），服务期限1年。</w:t>
      </w:r>
    </w:p>
    <w:p>
      <w:pPr>
        <w:pStyle w:val="16"/>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4.服务内容</w:t>
      </w:r>
    </w:p>
    <w:p>
      <w:pPr>
        <w:pStyle w:val="16"/>
        <w:ind w:left="0" w:leftChars="0" w:firstLine="600" w:firstLineChars="200"/>
        <w:jc w:val="both"/>
        <w:rPr>
          <w:rFonts w:hint="eastAsia" w:ascii="仿宋_GB2312" w:eastAsia="仿宋_GB2312"/>
          <w:sz w:val="30"/>
          <w:szCs w:val="30"/>
          <w:lang w:val="en-US" w:eastAsia="zh-CN"/>
        </w:rPr>
      </w:pPr>
    </w:p>
    <w:p>
      <w:pPr>
        <w:pStyle w:val="16"/>
        <w:ind w:left="0" w:leftChars="0" w:firstLine="600" w:firstLineChars="200"/>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空调维保设备清单</w:t>
      </w:r>
    </w:p>
    <w:tbl>
      <w:tblPr>
        <w:tblStyle w:val="10"/>
        <w:tblW w:w="8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660"/>
        <w:gridCol w:w="2490"/>
        <w:gridCol w:w="1080"/>
        <w:gridCol w:w="2265"/>
        <w:gridCol w:w="79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物资类别</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固定保养</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高静压风管式室内机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MMD-AP0346BHYF-C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多联式全新风处理机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MMD-AP0486BHYF-C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多联式全新风处理机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MMD-AP0726BHYF-C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MMU-AP0094HYF-C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MMU-AP0154HYF-C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MMU-AP0184HYF-C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MMU-AP0244HYF-C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MMU-AP0274HYF-C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MMU-AP0344HYF-C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MMU-AP0424HYF-C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MMY-MHP1004HT8-C1F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MMY-MHP1204HT8-C1F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MMY-MHP1404HT8-C1F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MMY-MHP1604HT8-C1F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水冷单元冷风机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单元式空调机外机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FNJ34A</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单元式空调机内机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DJF18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维修费</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人工服务费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r>
    </w:tbl>
    <w:p>
      <w:pPr>
        <w:pStyle w:val="16"/>
        <w:ind w:left="0" w:leftChars="0" w:firstLine="0" w:firstLineChars="0"/>
        <w:jc w:val="both"/>
        <w:rPr>
          <w:rFonts w:hint="default" w:ascii="仿宋_GB2312" w:eastAsia="仿宋_GB2312"/>
          <w:sz w:val="30"/>
          <w:szCs w:val="30"/>
          <w:lang w:val="en-US" w:eastAsia="zh-CN"/>
        </w:rPr>
      </w:pPr>
    </w:p>
    <w:p>
      <w:pPr>
        <w:pStyle w:val="16"/>
        <w:ind w:left="0" w:leftChars="0" w:firstLine="0" w:firstLineChars="0"/>
        <w:jc w:val="both"/>
        <w:rPr>
          <w:rFonts w:hint="default" w:ascii="仿宋_GB2312" w:eastAsia="仿宋_GB2312"/>
          <w:sz w:val="30"/>
          <w:szCs w:val="30"/>
          <w:lang w:val="en-US" w:eastAsia="zh-CN"/>
        </w:rPr>
      </w:pPr>
    </w:p>
    <w:p>
      <w:pPr>
        <w:pStyle w:val="16"/>
        <w:ind w:left="0" w:leftChars="0" w:firstLine="0" w:firstLineChars="0"/>
        <w:jc w:val="both"/>
        <w:rPr>
          <w:rFonts w:hint="default" w:ascii="仿宋_GB2312" w:eastAsia="仿宋_GB2312"/>
          <w:sz w:val="30"/>
          <w:szCs w:val="30"/>
          <w:lang w:val="en-US" w:eastAsia="zh-CN"/>
        </w:rPr>
      </w:pPr>
    </w:p>
    <w:p>
      <w:pPr>
        <w:pStyle w:val="16"/>
        <w:ind w:left="0" w:leftChars="0" w:firstLine="0" w:firstLineChars="0"/>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空调维保检查内容</w:t>
      </w:r>
    </w:p>
    <w:tbl>
      <w:tblPr>
        <w:tblStyle w:val="10"/>
        <w:tblW w:w="8359" w:type="dxa"/>
        <w:jc w:val="center"/>
        <w:tblLayout w:type="fixed"/>
        <w:tblCellMar>
          <w:top w:w="0" w:type="dxa"/>
          <w:left w:w="108" w:type="dxa"/>
          <w:bottom w:w="0" w:type="dxa"/>
          <w:right w:w="108" w:type="dxa"/>
        </w:tblCellMar>
      </w:tblPr>
      <w:tblGrid>
        <w:gridCol w:w="1129"/>
        <w:gridCol w:w="709"/>
        <w:gridCol w:w="1701"/>
        <w:gridCol w:w="4820"/>
      </w:tblGrid>
      <w:tr>
        <w:tblPrEx>
          <w:tblCellMar>
            <w:top w:w="0" w:type="dxa"/>
            <w:left w:w="108" w:type="dxa"/>
            <w:bottom w:w="0" w:type="dxa"/>
            <w:right w:w="108" w:type="dxa"/>
          </w:tblCellMar>
        </w:tblPrEx>
        <w:trPr>
          <w:trHeight w:val="416"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设备名称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保养项目</w:t>
            </w:r>
          </w:p>
        </w:tc>
        <w:tc>
          <w:tcPr>
            <w:tcW w:w="48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检查维护内容</w:t>
            </w:r>
          </w:p>
        </w:tc>
      </w:tr>
      <w:tr>
        <w:tblPrEx>
          <w:tblCellMar>
            <w:top w:w="0" w:type="dxa"/>
            <w:left w:w="108" w:type="dxa"/>
            <w:bottom w:w="0" w:type="dxa"/>
            <w:right w:w="108" w:type="dxa"/>
          </w:tblCellMar>
        </w:tblPrEx>
        <w:trPr>
          <w:trHeight w:val="395" w:hRule="atLeast"/>
          <w:jc w:val="center"/>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室内机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空调回风滤网</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清洗回风滤网</w:t>
            </w:r>
          </w:p>
        </w:tc>
      </w:tr>
      <w:tr>
        <w:tblPrEx>
          <w:tblCellMar>
            <w:top w:w="0" w:type="dxa"/>
            <w:left w:w="108" w:type="dxa"/>
            <w:bottom w:w="0" w:type="dxa"/>
            <w:right w:w="108" w:type="dxa"/>
          </w:tblCellMar>
        </w:tblPrEx>
        <w:trPr>
          <w:trHeight w:val="395"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空调送风口</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清洗送风口</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蒸发器</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检查蒸发器并根据情况清洗</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电子膨胀阀</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检查电子膨胀阀执行动作是否正常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温度传感器</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检查并测量温度传感器阻值是否正常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排水泵</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检查排水泵运转和排水是否正常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冷凝排水系统</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检查冷凝排水系统是否正常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冷媒管保温</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检查保温是否完好并修复</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风扇电机</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检查电机轴承、电机绝缘阻值、风机扇叶动平衡</w:t>
            </w:r>
          </w:p>
        </w:tc>
      </w:tr>
      <w:tr>
        <w:tblPrEx>
          <w:tblCellMar>
            <w:top w:w="0" w:type="dxa"/>
            <w:left w:w="108" w:type="dxa"/>
            <w:bottom w:w="0" w:type="dxa"/>
            <w:right w:w="108" w:type="dxa"/>
          </w:tblCellMar>
        </w:tblPrEx>
        <w:trPr>
          <w:trHeight w:val="81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线控器</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检查线控器输入输出是否正常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液晶显示是否正常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菜单设置是否正常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接线端子</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检查并紧固接线端子</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供电电源</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测量供电电源是否正常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电路板</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检测电脑版各项输入输出是否正常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冷凝水脱水盘</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检查并清理脱水盘杂物</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送风温度</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测量空调送风温度是否符合标准</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送风量</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测量空调送风量是否符合标准</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设备接地及绝缘</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测量设备绝缘是否良好</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固定设施</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检查并紧固设备固定螺丝及支架</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空调面板</w:t>
            </w:r>
          </w:p>
        </w:tc>
        <w:tc>
          <w:tcPr>
            <w:tcW w:w="48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检查清洁空调面板</w:t>
            </w:r>
          </w:p>
        </w:tc>
      </w:tr>
      <w:tr>
        <w:tblPrEx>
          <w:tblCellMar>
            <w:top w:w="0" w:type="dxa"/>
            <w:left w:w="108" w:type="dxa"/>
            <w:bottom w:w="0" w:type="dxa"/>
            <w:right w:w="108" w:type="dxa"/>
          </w:tblCellMar>
        </w:tblPrEx>
        <w:trPr>
          <w:trHeight w:val="54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传感器</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检查回风温度传感器是否良好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检查蒸发盘管温度传感器是否良好</w:t>
            </w:r>
          </w:p>
        </w:tc>
      </w:tr>
      <w:tr>
        <w:tblPrEx>
          <w:tblCellMar>
            <w:top w:w="0" w:type="dxa"/>
            <w:left w:w="108" w:type="dxa"/>
            <w:bottom w:w="0" w:type="dxa"/>
            <w:right w:w="108" w:type="dxa"/>
          </w:tblCellMar>
        </w:tblPrEx>
        <w:trPr>
          <w:trHeight w:val="1080" w:hRule="atLeast"/>
          <w:jc w:val="center"/>
        </w:trPr>
        <w:tc>
          <w:tcPr>
            <w:tcW w:w="11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室外机</w:t>
            </w: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室外机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压缩机部分</w:t>
            </w:r>
          </w:p>
        </w:tc>
        <w:tc>
          <w:tcPr>
            <w:tcW w:w="4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检测压缩机绝缘电阻</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检测压缩机电流</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检测压缩机冷却</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检测压缩器排气温度</w:t>
            </w:r>
          </w:p>
        </w:tc>
      </w:tr>
      <w:tr>
        <w:tblPrEx>
          <w:tblCellMar>
            <w:top w:w="0" w:type="dxa"/>
            <w:left w:w="108" w:type="dxa"/>
            <w:bottom w:w="0" w:type="dxa"/>
            <w:right w:w="108" w:type="dxa"/>
          </w:tblCellMar>
        </w:tblPrEx>
        <w:trPr>
          <w:trHeight w:val="1080" w:hRule="atLeast"/>
          <w:jc w:val="center"/>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制冷系统</w:t>
            </w:r>
          </w:p>
        </w:tc>
        <w:tc>
          <w:tcPr>
            <w:tcW w:w="4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检测系统排气压力</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检测系统吸气压力</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检查系统有无漏点</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检测系统冷媒量是否充足</w:t>
            </w:r>
          </w:p>
        </w:tc>
      </w:tr>
      <w:tr>
        <w:tblPrEx>
          <w:tblCellMar>
            <w:top w:w="0" w:type="dxa"/>
            <w:left w:w="108" w:type="dxa"/>
            <w:bottom w:w="0" w:type="dxa"/>
            <w:right w:w="108" w:type="dxa"/>
          </w:tblCellMar>
        </w:tblPrEx>
        <w:trPr>
          <w:trHeight w:val="1080" w:hRule="atLeast"/>
          <w:jc w:val="center"/>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冷冻油</w:t>
            </w:r>
          </w:p>
        </w:tc>
        <w:tc>
          <w:tcPr>
            <w:tcW w:w="4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检测压缩机冷冻油是否充足</w:t>
            </w:r>
          </w:p>
        </w:tc>
      </w:tr>
      <w:tr>
        <w:tblPrEx>
          <w:tblCellMar>
            <w:top w:w="0" w:type="dxa"/>
            <w:left w:w="108" w:type="dxa"/>
            <w:bottom w:w="0" w:type="dxa"/>
            <w:right w:w="108" w:type="dxa"/>
          </w:tblCellMar>
        </w:tblPrEx>
        <w:trPr>
          <w:trHeight w:val="810" w:hRule="atLeast"/>
          <w:jc w:val="center"/>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四通阀</w:t>
            </w:r>
          </w:p>
        </w:tc>
        <w:tc>
          <w:tcPr>
            <w:tcW w:w="4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检查四通换向阀制冷制热切换是否正常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检查四通换向阀是否串气</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检查四通阀线圈是否正常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过滤器</w:t>
            </w:r>
          </w:p>
        </w:tc>
        <w:tc>
          <w:tcPr>
            <w:tcW w:w="4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检查过滤器是否有阻塞</w:t>
            </w:r>
          </w:p>
        </w:tc>
      </w:tr>
      <w:tr>
        <w:tblPrEx>
          <w:tblCellMar>
            <w:top w:w="0" w:type="dxa"/>
            <w:left w:w="108" w:type="dxa"/>
            <w:bottom w:w="0" w:type="dxa"/>
            <w:right w:w="108" w:type="dxa"/>
          </w:tblCellMar>
        </w:tblPrEx>
        <w:trPr>
          <w:trHeight w:val="540" w:hRule="atLeast"/>
          <w:jc w:val="center"/>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膨胀阀</w:t>
            </w:r>
          </w:p>
        </w:tc>
        <w:tc>
          <w:tcPr>
            <w:tcW w:w="4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检查电子膨胀阀节流调节是否正常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检测电子膨胀阀线圈工作是否正常</w:t>
            </w:r>
          </w:p>
        </w:tc>
      </w:tr>
      <w:tr>
        <w:tblPrEx>
          <w:tblCellMar>
            <w:top w:w="0" w:type="dxa"/>
            <w:left w:w="108" w:type="dxa"/>
            <w:bottom w:w="0" w:type="dxa"/>
            <w:right w:w="108" w:type="dxa"/>
          </w:tblCellMar>
        </w:tblPrEx>
        <w:trPr>
          <w:trHeight w:val="12" w:hRule="atLeast"/>
          <w:jc w:val="center"/>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储液罐</w:t>
            </w:r>
          </w:p>
        </w:tc>
        <w:tc>
          <w:tcPr>
            <w:tcW w:w="482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检查储液罐是否良好</w:t>
            </w:r>
          </w:p>
        </w:tc>
      </w:tr>
      <w:tr>
        <w:tblPrEx>
          <w:tblCellMar>
            <w:top w:w="0" w:type="dxa"/>
            <w:left w:w="108" w:type="dxa"/>
            <w:bottom w:w="0" w:type="dxa"/>
            <w:right w:w="108" w:type="dxa"/>
          </w:tblCellMar>
        </w:tblPrEx>
        <w:trPr>
          <w:trHeight w:val="54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高压开关</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检测高压保护开关动作是否正常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校正高压保护开关点是否正确</w:t>
            </w:r>
          </w:p>
        </w:tc>
      </w:tr>
      <w:tr>
        <w:tblPrEx>
          <w:tblCellMar>
            <w:top w:w="0" w:type="dxa"/>
            <w:left w:w="108" w:type="dxa"/>
            <w:bottom w:w="0" w:type="dxa"/>
            <w:right w:w="108" w:type="dxa"/>
          </w:tblCellMar>
        </w:tblPrEx>
        <w:trPr>
          <w:trHeight w:val="54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低压开关</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检测低压保护开关动作是否正常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校正低压保护开关点是否正确</w:t>
            </w:r>
          </w:p>
        </w:tc>
      </w:tr>
      <w:tr>
        <w:tblPrEx>
          <w:tblCellMar>
            <w:top w:w="0" w:type="dxa"/>
            <w:left w:w="108" w:type="dxa"/>
            <w:bottom w:w="0" w:type="dxa"/>
            <w:right w:w="108" w:type="dxa"/>
          </w:tblCellMar>
        </w:tblPrEx>
        <w:trPr>
          <w:trHeight w:val="135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传感器</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检查排气温度传感器是否正常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检查排气压力传感器是否正常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检查吸气压力传感器是否正常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检查环境温度传感器是否正常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检查盘管温度传感器是否正常</w:t>
            </w:r>
          </w:p>
        </w:tc>
      </w:tr>
      <w:tr>
        <w:tblPrEx>
          <w:tblCellMar>
            <w:top w:w="0" w:type="dxa"/>
            <w:left w:w="108" w:type="dxa"/>
            <w:bottom w:w="0" w:type="dxa"/>
            <w:right w:w="108" w:type="dxa"/>
          </w:tblCellMar>
        </w:tblPrEx>
        <w:trPr>
          <w:trHeight w:val="27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单向阀</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检查单向阀工作是否正常</w:t>
            </w:r>
          </w:p>
        </w:tc>
      </w:tr>
      <w:tr>
        <w:tblPrEx>
          <w:tblCellMar>
            <w:top w:w="0" w:type="dxa"/>
            <w:left w:w="108" w:type="dxa"/>
            <w:bottom w:w="0" w:type="dxa"/>
            <w:right w:w="108" w:type="dxa"/>
          </w:tblCellMar>
        </w:tblPrEx>
        <w:trPr>
          <w:trHeight w:val="135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冷凝风机</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检查电机电流</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检查电机电源</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检查电机轴承是否良好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检查风机扇叶是否良好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检查风机动平衡是否正常</w:t>
            </w:r>
          </w:p>
        </w:tc>
      </w:tr>
      <w:tr>
        <w:tblPrEx>
          <w:tblCellMar>
            <w:top w:w="0" w:type="dxa"/>
            <w:left w:w="108" w:type="dxa"/>
            <w:bottom w:w="0" w:type="dxa"/>
            <w:right w:w="108" w:type="dxa"/>
          </w:tblCellMar>
        </w:tblPrEx>
        <w:trPr>
          <w:trHeight w:val="81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冷凝器</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检查冷凝器是否散热良好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检查冷凝器翅片是否有脏堵</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药剂清洗冷凝器翅片除尘、除垢</w:t>
            </w:r>
          </w:p>
        </w:tc>
      </w:tr>
      <w:tr>
        <w:tblPrEx>
          <w:tblCellMar>
            <w:top w:w="0" w:type="dxa"/>
            <w:left w:w="108" w:type="dxa"/>
            <w:bottom w:w="0" w:type="dxa"/>
            <w:right w:w="108" w:type="dxa"/>
          </w:tblCellMar>
        </w:tblPrEx>
        <w:trPr>
          <w:trHeight w:val="81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供电电源</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检查供电电缆是否正常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检查并紧固接线端子</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检测供电电源电压是否正常</w:t>
            </w:r>
          </w:p>
        </w:tc>
      </w:tr>
      <w:tr>
        <w:tblPrEx>
          <w:tblCellMar>
            <w:top w:w="0" w:type="dxa"/>
            <w:left w:w="108" w:type="dxa"/>
            <w:bottom w:w="0" w:type="dxa"/>
            <w:right w:w="108" w:type="dxa"/>
          </w:tblCellMar>
        </w:tblPrEx>
        <w:trPr>
          <w:trHeight w:val="81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电控部分</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检查电脑主板供电电源是否正常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电脑版输入输出是否正常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电脑版除尘处理</w:t>
            </w:r>
          </w:p>
        </w:tc>
      </w:tr>
      <w:tr>
        <w:tblPrEx>
          <w:tblCellMar>
            <w:top w:w="0" w:type="dxa"/>
            <w:left w:w="108" w:type="dxa"/>
            <w:bottom w:w="0" w:type="dxa"/>
            <w:right w:w="108" w:type="dxa"/>
          </w:tblCellMar>
        </w:tblPrEx>
        <w:trPr>
          <w:trHeight w:val="108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变频控制部分</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检测变频板是否工作正常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检查变频器散热风机工作是否正常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检测整流电路是否工作正常</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检测变频模块工作是否正常</w:t>
            </w:r>
          </w:p>
        </w:tc>
      </w:tr>
      <w:tr>
        <w:tblPrEx>
          <w:tblCellMar>
            <w:top w:w="0" w:type="dxa"/>
            <w:left w:w="108" w:type="dxa"/>
            <w:bottom w:w="0" w:type="dxa"/>
            <w:right w:w="108" w:type="dxa"/>
          </w:tblCellMar>
        </w:tblPrEx>
        <w:trPr>
          <w:trHeight w:val="54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冷媒管</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检查冷媒管保温是否完好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检查冷媒管是否有漏点</w:t>
            </w:r>
          </w:p>
        </w:tc>
      </w:tr>
      <w:tr>
        <w:tblPrEx>
          <w:tblCellMar>
            <w:top w:w="0" w:type="dxa"/>
            <w:left w:w="108" w:type="dxa"/>
            <w:bottom w:w="0" w:type="dxa"/>
            <w:right w:w="108" w:type="dxa"/>
          </w:tblCellMar>
        </w:tblPrEx>
        <w:trPr>
          <w:trHeight w:val="540" w:hRule="atLeast"/>
          <w:jc w:val="center"/>
        </w:trPr>
        <w:tc>
          <w:tcPr>
            <w:tcW w:w="1129" w:type="dxa"/>
            <w:vMerge w:val="continue"/>
            <w:tcBorders>
              <w:top w:val="nil"/>
              <w:left w:val="single" w:color="auto" w:sz="4" w:space="0"/>
              <w:bottom w:val="nil"/>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设备固定及坚固部件</w:t>
            </w:r>
          </w:p>
        </w:tc>
        <w:tc>
          <w:tcPr>
            <w:tcW w:w="482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检查设备固定装置是否完好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紧固松动的螺丝及部件</w:t>
            </w:r>
          </w:p>
        </w:tc>
      </w:tr>
    </w:tbl>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空调清洗说明</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827"/>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保养项目</w:t>
            </w: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图片说明</w:t>
            </w:r>
          </w:p>
        </w:tc>
        <w:tc>
          <w:tcPr>
            <w:tcW w:w="269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r>
              <w:rPr>
                <w:rFonts w:hint="eastAsia" w:ascii="仿宋" w:hAnsi="仿宋" w:eastAsia="仿宋" w:cs="仿宋"/>
                <w:b w:val="0"/>
                <w:bCs/>
                <w:sz w:val="21"/>
                <w:szCs w:val="21"/>
              </w:rPr>
              <w:t>外机（冷凝器）</w:t>
            </w: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1"/>
                <w:szCs w:val="21"/>
              </w:rPr>
            </w:pPr>
            <w:r>
              <w:rPr>
                <w:rFonts w:hint="eastAsia" w:ascii="仿宋" w:hAnsi="仿宋" w:eastAsia="仿宋" w:cs="仿宋"/>
                <w:b w:val="0"/>
                <w:bCs/>
                <w:sz w:val="21"/>
                <w:szCs w:val="21"/>
              </w:rPr>
              <w:drawing>
                <wp:inline distT="0" distB="0" distL="114300" distR="114300">
                  <wp:extent cx="2322830" cy="1742440"/>
                  <wp:effectExtent l="0" t="0" r="1270" b="10160"/>
                  <wp:docPr id="1" name="图片 1" descr="外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外机"/>
                          <pic:cNvPicPr>
                            <a:picLocks noChangeAspect="1"/>
                          </pic:cNvPicPr>
                        </pic:nvPicPr>
                        <pic:blipFill>
                          <a:blip r:embed="rId5"/>
                          <a:stretch>
                            <a:fillRect/>
                          </a:stretch>
                        </pic:blipFill>
                        <pic:spPr>
                          <a:xfrm>
                            <a:off x="0" y="0"/>
                            <a:ext cx="2322830" cy="1742440"/>
                          </a:xfrm>
                          <a:prstGeom prst="rect">
                            <a:avLst/>
                          </a:prstGeom>
                          <a:noFill/>
                          <a:ln>
                            <a:noFill/>
                          </a:ln>
                        </pic:spPr>
                      </pic:pic>
                    </a:graphicData>
                  </a:graphic>
                </wp:inline>
              </w:drawing>
            </w:r>
          </w:p>
        </w:tc>
        <w:tc>
          <w:tcPr>
            <w:tcW w:w="2694"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jc w:val="left"/>
              <w:rPr>
                <w:rFonts w:hint="eastAsia" w:ascii="仿宋" w:hAnsi="仿宋" w:eastAsia="仿宋" w:cs="仿宋"/>
                <w:b w:val="0"/>
                <w:bCs/>
                <w:sz w:val="21"/>
                <w:szCs w:val="21"/>
              </w:rPr>
            </w:pPr>
            <w:r>
              <w:rPr>
                <w:rFonts w:hint="eastAsia" w:ascii="仿宋" w:hAnsi="仿宋" w:eastAsia="仿宋" w:cs="仿宋"/>
                <w:b w:val="0"/>
                <w:bCs/>
                <w:sz w:val="21"/>
                <w:szCs w:val="21"/>
              </w:rPr>
              <w:t>使用合格涤尘清洗剂（空调专用）清洗外机冷凝器,清洗后（如图所示）</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把浮锈、水垢、泥垢等清除</w:t>
            </w:r>
            <w:r>
              <w:rPr>
                <w:rFonts w:hint="eastAsia" w:ascii="仿宋" w:hAnsi="仿宋" w:eastAsia="仿宋" w:cs="仿宋"/>
                <w:b w:val="0"/>
                <w:bCs/>
                <w:sz w:val="21"/>
                <w:szCs w:val="21"/>
              </w:rPr>
              <w:t>。</w:t>
            </w:r>
          </w:p>
          <w:p>
            <w:pPr>
              <w:numPr>
                <w:ilvl w:val="0"/>
                <w:numId w:val="2"/>
              </w:numPr>
              <w:jc w:val="left"/>
              <w:rPr>
                <w:rFonts w:hint="eastAsia" w:ascii="仿宋" w:hAnsi="仿宋" w:eastAsia="仿宋" w:cs="仿宋"/>
                <w:b w:val="0"/>
                <w:bCs/>
                <w:sz w:val="21"/>
                <w:szCs w:val="21"/>
              </w:rPr>
            </w:pPr>
            <w:r>
              <w:rPr>
                <w:rFonts w:hint="eastAsia" w:ascii="仿宋" w:hAnsi="仿宋" w:eastAsia="仿宋" w:cs="仿宋"/>
                <w:b w:val="0"/>
                <w:bCs/>
                <w:sz w:val="21"/>
                <w:szCs w:val="21"/>
              </w:rPr>
              <w:t>外机线路检查保养参照内机（内机图片）线路要求整理。</w:t>
            </w:r>
          </w:p>
          <w:p>
            <w:pPr>
              <w:numPr>
                <w:ilvl w:val="0"/>
                <w:numId w:val="2"/>
              </w:numPr>
              <w:jc w:val="left"/>
              <w:rPr>
                <w:rFonts w:hint="eastAsia" w:ascii="仿宋" w:hAnsi="仿宋" w:eastAsia="仿宋" w:cs="仿宋"/>
                <w:b w:val="0"/>
                <w:bCs/>
                <w:sz w:val="21"/>
                <w:szCs w:val="21"/>
              </w:rPr>
            </w:pPr>
            <w:r>
              <w:rPr>
                <w:rFonts w:hint="eastAsia" w:ascii="仿宋" w:hAnsi="仿宋" w:eastAsia="仿宋" w:cs="仿宋"/>
                <w:b w:val="0"/>
                <w:bCs/>
                <w:sz w:val="21"/>
                <w:szCs w:val="21"/>
              </w:rPr>
              <w:t>机架无明显锈蚀。</w:t>
            </w:r>
          </w:p>
          <w:p>
            <w:pPr>
              <w:numPr>
                <w:ilvl w:val="0"/>
                <w:numId w:val="2"/>
              </w:numPr>
              <w:jc w:val="left"/>
              <w:rPr>
                <w:rFonts w:hint="eastAsia" w:ascii="仿宋" w:hAnsi="仿宋" w:eastAsia="仿宋" w:cs="仿宋"/>
                <w:b w:val="0"/>
                <w:bCs/>
                <w:sz w:val="21"/>
                <w:szCs w:val="21"/>
              </w:rPr>
            </w:pPr>
            <w:r>
              <w:rPr>
                <w:rFonts w:hint="eastAsia" w:ascii="仿宋" w:hAnsi="仿宋" w:eastAsia="仿宋" w:cs="仿宋"/>
                <w:b w:val="0"/>
                <w:bCs/>
                <w:sz w:val="21"/>
                <w:szCs w:val="21"/>
              </w:rPr>
              <w:t>外机管道保温良好扎带完好整齐。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r>
              <w:rPr>
                <w:rFonts w:hint="eastAsia" w:ascii="仿宋" w:hAnsi="仿宋" w:eastAsia="仿宋" w:cs="仿宋"/>
                <w:b w:val="0"/>
                <w:bCs/>
                <w:sz w:val="21"/>
                <w:szCs w:val="21"/>
              </w:rPr>
              <w:t>内机（蒸发器）</w:t>
            </w: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1"/>
                <w:szCs w:val="21"/>
              </w:rPr>
            </w:pPr>
            <w:r>
              <w:rPr>
                <w:rFonts w:hint="eastAsia" w:ascii="仿宋" w:hAnsi="仿宋" w:eastAsia="仿宋" w:cs="仿宋"/>
                <w:b w:val="0"/>
                <w:bCs/>
                <w:sz w:val="21"/>
                <w:szCs w:val="21"/>
              </w:rPr>
              <w:drawing>
                <wp:inline distT="0" distB="0" distL="114300" distR="114300">
                  <wp:extent cx="2609850" cy="1981200"/>
                  <wp:effectExtent l="0" t="0" r="0" b="0"/>
                  <wp:docPr id="2" name="图片 2" descr="蒸发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蒸发器"/>
                          <pic:cNvPicPr>
                            <a:picLocks noChangeAspect="1"/>
                          </pic:cNvPicPr>
                        </pic:nvPicPr>
                        <pic:blipFill>
                          <a:blip r:embed="rId6"/>
                          <a:stretch>
                            <a:fillRect/>
                          </a:stretch>
                        </pic:blipFill>
                        <pic:spPr>
                          <a:xfrm>
                            <a:off x="0" y="0"/>
                            <a:ext cx="2609850" cy="1981200"/>
                          </a:xfrm>
                          <a:prstGeom prst="rect">
                            <a:avLst/>
                          </a:prstGeom>
                          <a:noFill/>
                          <a:ln>
                            <a:noFill/>
                          </a:ln>
                        </pic:spPr>
                      </pic:pic>
                    </a:graphicData>
                  </a:graphic>
                </wp:inline>
              </w:drawing>
            </w:r>
          </w:p>
        </w:tc>
        <w:tc>
          <w:tcPr>
            <w:tcW w:w="2694" w:type="dxa"/>
            <w:tcBorders>
              <w:top w:val="single" w:color="auto" w:sz="4" w:space="0"/>
              <w:left w:val="single" w:color="auto" w:sz="4" w:space="0"/>
              <w:bottom w:val="single" w:color="auto" w:sz="4" w:space="0"/>
              <w:right w:val="single" w:color="auto" w:sz="4" w:space="0"/>
            </w:tcBorders>
            <w:noWrap w:val="0"/>
            <w:vAlign w:val="top"/>
          </w:tcPr>
          <w:p>
            <w:pPr>
              <w:numPr>
                <w:ilvl w:val="0"/>
                <w:numId w:val="3"/>
              </w:numPr>
              <w:jc w:val="left"/>
              <w:rPr>
                <w:rFonts w:hint="eastAsia" w:ascii="仿宋" w:hAnsi="仿宋" w:eastAsia="仿宋" w:cs="仿宋"/>
                <w:b w:val="0"/>
                <w:bCs/>
                <w:sz w:val="21"/>
                <w:szCs w:val="21"/>
              </w:rPr>
            </w:pPr>
            <w:r>
              <w:rPr>
                <w:rFonts w:hint="eastAsia" w:ascii="仿宋" w:hAnsi="仿宋" w:eastAsia="仿宋" w:cs="仿宋"/>
                <w:b w:val="0"/>
                <w:bCs/>
                <w:sz w:val="21"/>
                <w:szCs w:val="21"/>
              </w:rPr>
              <w:t>内机蒸发器清洗后（如图所示）</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把浮锈、水垢、泥垢等清除</w:t>
            </w:r>
            <w:r>
              <w:rPr>
                <w:rFonts w:hint="eastAsia" w:ascii="仿宋" w:hAnsi="仿宋" w:eastAsia="仿宋" w:cs="仿宋"/>
                <w:b w:val="0"/>
                <w:bCs/>
                <w:sz w:val="21"/>
                <w:szCs w:val="21"/>
              </w:rPr>
              <w:t>。</w:t>
            </w:r>
          </w:p>
          <w:p>
            <w:pPr>
              <w:numPr>
                <w:ilvl w:val="0"/>
                <w:numId w:val="3"/>
              </w:numPr>
              <w:jc w:val="left"/>
              <w:rPr>
                <w:rFonts w:hint="eastAsia" w:ascii="仿宋" w:hAnsi="仿宋" w:eastAsia="仿宋" w:cs="仿宋"/>
                <w:b w:val="0"/>
                <w:bCs/>
                <w:sz w:val="21"/>
                <w:szCs w:val="21"/>
              </w:rPr>
            </w:pPr>
            <w:r>
              <w:rPr>
                <w:rFonts w:hint="eastAsia" w:ascii="仿宋" w:hAnsi="仿宋" w:eastAsia="仿宋" w:cs="仿宋"/>
                <w:b w:val="0"/>
                <w:bCs/>
                <w:sz w:val="21"/>
                <w:szCs w:val="21"/>
              </w:rPr>
              <w:t>集水底盘无尘排水通畅。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p>
          <w:p>
            <w:pPr>
              <w:jc w:val="center"/>
              <w:rPr>
                <w:rFonts w:hint="eastAsia" w:ascii="仿宋" w:hAnsi="仿宋" w:eastAsia="仿宋" w:cs="仿宋"/>
                <w:b w:val="0"/>
                <w:bCs/>
                <w:sz w:val="21"/>
                <w:szCs w:val="21"/>
              </w:rPr>
            </w:pPr>
            <w:r>
              <w:rPr>
                <w:rFonts w:hint="eastAsia" w:ascii="仿宋" w:hAnsi="仿宋" w:eastAsia="仿宋" w:cs="仿宋"/>
                <w:b w:val="0"/>
                <w:bCs/>
                <w:sz w:val="21"/>
                <w:szCs w:val="21"/>
              </w:rPr>
              <w:t>内机</w:t>
            </w:r>
          </w:p>
          <w:p>
            <w:pPr>
              <w:jc w:val="left"/>
              <w:rPr>
                <w:rFonts w:hint="eastAsia" w:ascii="仿宋" w:hAnsi="仿宋" w:eastAsia="仿宋" w:cs="仿宋"/>
                <w:b w:val="0"/>
                <w:bCs/>
                <w:sz w:val="21"/>
                <w:szCs w:val="21"/>
              </w:rPr>
            </w:pPr>
          </w:p>
          <w:p>
            <w:pPr>
              <w:jc w:val="left"/>
              <w:rPr>
                <w:rFonts w:hint="eastAsia" w:ascii="仿宋" w:hAnsi="仿宋" w:eastAsia="仿宋" w:cs="仿宋"/>
                <w:b w:val="0"/>
                <w:bCs/>
                <w:sz w:val="21"/>
                <w:szCs w:val="21"/>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b w:val="0"/>
                <w:bCs/>
                <w:sz w:val="21"/>
                <w:szCs w:val="21"/>
              </w:rPr>
            </w:pPr>
            <w:r>
              <w:rPr>
                <w:rFonts w:hint="eastAsia" w:ascii="仿宋" w:hAnsi="仿宋" w:eastAsia="仿宋" w:cs="仿宋"/>
                <w:b w:val="0"/>
                <w:bCs/>
                <w:sz w:val="21"/>
                <w:szCs w:val="21"/>
              </w:rPr>
              <w:drawing>
                <wp:inline distT="0" distB="0" distL="114300" distR="114300">
                  <wp:extent cx="2562225" cy="2066925"/>
                  <wp:effectExtent l="0" t="0" r="9525" b="9525"/>
                  <wp:docPr id="3" name="图片 3" descr="内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内机"/>
                          <pic:cNvPicPr>
                            <a:picLocks noChangeAspect="1"/>
                          </pic:cNvPicPr>
                        </pic:nvPicPr>
                        <pic:blipFill>
                          <a:blip r:embed="rId7"/>
                          <a:stretch>
                            <a:fillRect/>
                          </a:stretch>
                        </pic:blipFill>
                        <pic:spPr>
                          <a:xfrm>
                            <a:off x="0" y="0"/>
                            <a:ext cx="2562225" cy="2066925"/>
                          </a:xfrm>
                          <a:prstGeom prst="rect">
                            <a:avLst/>
                          </a:prstGeom>
                          <a:noFill/>
                          <a:ln>
                            <a:noFill/>
                          </a:ln>
                        </pic:spPr>
                      </pic:pic>
                    </a:graphicData>
                  </a:graphic>
                </wp:inline>
              </w:drawing>
            </w:r>
          </w:p>
        </w:tc>
        <w:tc>
          <w:tcPr>
            <w:tcW w:w="2694" w:type="dxa"/>
            <w:tcBorders>
              <w:top w:val="single" w:color="auto" w:sz="4" w:space="0"/>
              <w:left w:val="single" w:color="auto" w:sz="4" w:space="0"/>
              <w:bottom w:val="single" w:color="auto" w:sz="4" w:space="0"/>
              <w:right w:val="single" w:color="auto" w:sz="4" w:space="0"/>
            </w:tcBorders>
            <w:noWrap w:val="0"/>
            <w:vAlign w:val="top"/>
          </w:tcPr>
          <w:p>
            <w:pPr>
              <w:numPr>
                <w:ilvl w:val="0"/>
                <w:numId w:val="4"/>
              </w:numPr>
              <w:jc w:val="left"/>
              <w:rPr>
                <w:rFonts w:hint="eastAsia" w:ascii="仿宋" w:hAnsi="仿宋" w:eastAsia="仿宋" w:cs="仿宋"/>
                <w:b w:val="0"/>
                <w:bCs/>
                <w:sz w:val="21"/>
                <w:szCs w:val="21"/>
              </w:rPr>
            </w:pPr>
            <w:r>
              <w:rPr>
                <w:rFonts w:hint="eastAsia" w:ascii="仿宋" w:hAnsi="仿宋" w:eastAsia="仿宋" w:cs="仿宋"/>
                <w:b w:val="0"/>
                <w:bCs/>
                <w:sz w:val="21"/>
                <w:szCs w:val="21"/>
              </w:rPr>
              <w:t>风机清洗后（如图所示）</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把浮锈、水垢、泥垢等清除</w:t>
            </w:r>
            <w:r>
              <w:rPr>
                <w:rFonts w:hint="eastAsia" w:ascii="仿宋" w:hAnsi="仿宋" w:eastAsia="仿宋" w:cs="仿宋"/>
                <w:b w:val="0"/>
                <w:bCs/>
                <w:sz w:val="21"/>
                <w:szCs w:val="21"/>
              </w:rPr>
              <w:t>。</w:t>
            </w:r>
          </w:p>
          <w:p>
            <w:pPr>
              <w:numPr>
                <w:ilvl w:val="0"/>
                <w:numId w:val="4"/>
              </w:numPr>
              <w:jc w:val="left"/>
              <w:rPr>
                <w:rFonts w:hint="eastAsia" w:ascii="仿宋" w:hAnsi="仿宋" w:eastAsia="仿宋" w:cs="仿宋"/>
                <w:b w:val="0"/>
                <w:bCs/>
                <w:sz w:val="21"/>
                <w:szCs w:val="21"/>
              </w:rPr>
            </w:pPr>
            <w:r>
              <w:rPr>
                <w:rFonts w:hint="eastAsia" w:ascii="仿宋" w:hAnsi="仿宋" w:eastAsia="仿宋" w:cs="仿宋"/>
                <w:b w:val="0"/>
                <w:bCs/>
                <w:sz w:val="21"/>
                <w:szCs w:val="21"/>
              </w:rPr>
              <w:t>线路检查（如图所示）标准安全规范、整齐有序。</w:t>
            </w:r>
          </w:p>
          <w:p>
            <w:pPr>
              <w:numPr>
                <w:ilvl w:val="0"/>
                <w:numId w:val="4"/>
              </w:numPr>
              <w:jc w:val="left"/>
              <w:rPr>
                <w:rFonts w:hint="eastAsia" w:ascii="仿宋" w:hAnsi="仿宋" w:eastAsia="仿宋" w:cs="仿宋"/>
                <w:b w:val="0"/>
                <w:bCs/>
                <w:sz w:val="21"/>
                <w:szCs w:val="21"/>
              </w:rPr>
            </w:pPr>
            <w:r>
              <w:rPr>
                <w:rFonts w:hint="eastAsia" w:ascii="仿宋" w:hAnsi="仿宋" w:eastAsia="仿宋" w:cs="仿宋"/>
                <w:b w:val="0"/>
                <w:bCs/>
                <w:sz w:val="21"/>
                <w:szCs w:val="21"/>
              </w:rPr>
              <w:t>机柜内无尘整洁。</w:t>
            </w:r>
          </w:p>
        </w:tc>
      </w:tr>
    </w:tbl>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600" w:firstLineChars="200"/>
        <w:jc w:val="both"/>
        <w:rPr>
          <w:rFonts w:hint="default" w:ascii="仿宋_GB2312" w:eastAsia="仿宋_GB2312"/>
          <w:sz w:val="30"/>
          <w:szCs w:val="30"/>
          <w:lang w:val="en-US" w:eastAsia="zh-CN"/>
        </w:rPr>
      </w:pPr>
    </w:p>
    <w:p>
      <w:pPr>
        <w:pStyle w:val="16"/>
        <w:ind w:left="0" w:leftChars="0" w:firstLine="0" w:firstLineChars="0"/>
        <w:jc w:val="both"/>
        <w:rPr>
          <w:rFonts w:hint="default" w:ascii="仿宋_GB2312" w:eastAsia="仿宋_GB2312"/>
          <w:sz w:val="30"/>
          <w:szCs w:val="30"/>
          <w:lang w:val="en-US" w:eastAsia="zh-CN"/>
        </w:rPr>
      </w:pPr>
    </w:p>
    <w:p>
      <w:pPr>
        <w:pStyle w:val="16"/>
        <w:numPr>
          <w:ilvl w:val="0"/>
          <w:numId w:val="0"/>
        </w:numPr>
        <w:ind w:leftChars="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5.维保备件清单内容</w:t>
      </w:r>
    </w:p>
    <w:p>
      <w:pPr>
        <w:pStyle w:val="16"/>
        <w:numPr>
          <w:ilvl w:val="0"/>
          <w:numId w:val="0"/>
        </w:numPr>
        <w:ind w:leftChars="0"/>
        <w:jc w:val="both"/>
        <w:rPr>
          <w:rFonts w:hint="eastAsia" w:ascii="仿宋_GB2312" w:eastAsia="仿宋_GB2312"/>
          <w:sz w:val="30"/>
          <w:szCs w:val="30"/>
          <w:lang w:val="en-US" w:eastAsia="zh-CN"/>
        </w:rPr>
      </w:pPr>
    </w:p>
    <w:tbl>
      <w:tblPr>
        <w:tblStyle w:val="10"/>
        <w:tblW w:w="51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2054"/>
        <w:gridCol w:w="743"/>
        <w:gridCol w:w="637"/>
        <w:gridCol w:w="692"/>
        <w:gridCol w:w="637"/>
        <w:gridCol w:w="538"/>
        <w:gridCol w:w="762"/>
        <w:gridCol w:w="85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10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维修项目</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 位</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数量</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单价（元）</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金额（元）</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1.5p</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2-3p</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5p</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Style w:val="23"/>
                <w:rFonts w:hint="eastAsia" w:ascii="仿宋" w:hAnsi="仿宋" w:eastAsia="仿宋" w:cs="仿宋"/>
                <w:b w:val="0"/>
                <w:bCs w:val="0"/>
                <w:sz w:val="21"/>
                <w:szCs w:val="21"/>
                <w:lang w:val="en-US" w:eastAsia="zh-CN" w:bidi="ar"/>
              </w:rPr>
              <w:t>≧</w:t>
            </w:r>
            <w:r>
              <w:rPr>
                <w:rFonts w:hint="eastAsia" w:ascii="仿宋" w:hAnsi="仿宋" w:eastAsia="仿宋" w:cs="仿宋"/>
                <w:b w:val="0"/>
                <w:bCs w:val="0"/>
                <w:i w:val="0"/>
                <w:iCs w:val="0"/>
                <w:color w:val="000000"/>
                <w:kern w:val="0"/>
                <w:sz w:val="21"/>
                <w:szCs w:val="21"/>
                <w:u w:val="none"/>
                <w:lang w:val="en-US" w:eastAsia="zh-CN" w:bidi="ar"/>
              </w:rPr>
              <w:t>10P</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定频压缩机更换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(日立/三洋/大金)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变频压缩机更换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分体加注制冷剂（R22）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分体加注制冷剂（环保制冷剂R410）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中央空调加注制冷剂R410A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KG</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空调拆装（人工费元/台）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含抽真空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中央空调内机移机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定频控制主板更换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变频控制主板更换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铜管增加（元/米）包含电线、保温材料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风机启动电容（个）</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遥控接收板</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遥控器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压缩机启动电容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温度传感器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压缩机接触器（正品施耐德）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四通阀</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单向阀</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辅助电热器更换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空调固定支架（1付）</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风机电机更换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风机风叶</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风机电容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系统脏堵处理（人工费元/台）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分体机内、外机漏氟检修（人工费元/台）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中央空调内外机管道漏氟检查</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空调电源安装（包含线槽、插座、插头、电线）</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国标3相5线制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中央空调风管风口制作（铝箔保温板、PVC百叶风口）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M²</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冷凝水排水管增加（含PVC管、保温、胶水）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空调管穿墙开孔</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任何开孔均包含防水处理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脚手架</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付</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吸顶空调安装及固定支架（回形钢管40*60mm)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橡塑保温制作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平方</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铝皮包边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平方</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内机排水泵</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原厂电机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内机转向风板电机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原厂电机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空调扎带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玻璃胶</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支</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39</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泡沫填缝胶</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支</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不锈钢接水盘</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只</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合计</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13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bl>
    <w:p>
      <w:pPr>
        <w:pStyle w:val="16"/>
        <w:widowControl w:val="0"/>
        <w:numPr>
          <w:ilvl w:val="0"/>
          <w:numId w:val="0"/>
        </w:numPr>
        <w:jc w:val="both"/>
        <w:rPr>
          <w:rFonts w:hint="eastAsia" w:ascii="仿宋_GB2312" w:eastAsia="仿宋_GB2312"/>
          <w:sz w:val="30"/>
          <w:szCs w:val="30"/>
          <w:lang w:val="en-US" w:eastAsia="zh-CN"/>
        </w:rPr>
      </w:pP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5.1维护保养期内，空调设备零部件发生故障或损坏，需更换新的备品备件时，供应商应向采购人报送需更换的备品清单，经采购人同意批准后方可更换。备件按需更换、按实结算，清单内的备件单价应为空调设备更换备件的综合价格，含税、工时费、工具费等所有费用。清单之外的配件由采购人提供，安装、维修由供应商承担，一般情况下工时费不另外支付，但若因维修工时超过24个工时，工时费双方协商解决。</w:t>
      </w:r>
    </w:p>
    <w:p>
      <w:pPr>
        <w:spacing w:line="360" w:lineRule="auto"/>
        <w:ind w:firstLine="600" w:firstLineChars="200"/>
        <w:rPr>
          <w:rFonts w:hint="default"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5.2更换备件金额实行</w:t>
      </w:r>
      <w:r>
        <w:rPr>
          <w:rFonts w:hint="eastAsia" w:ascii="仿宋_GB2312" w:eastAsia="仿宋_GB2312" w:cs="Times New Roman"/>
          <w:color w:val="auto"/>
          <w:kern w:val="2"/>
          <w:sz w:val="30"/>
          <w:szCs w:val="30"/>
          <w:u w:color="000000"/>
          <w:lang w:val="en-US" w:eastAsia="zh-CN" w:bidi="ar-SA"/>
        </w:rPr>
        <w:t>分项单价</w:t>
      </w:r>
      <w:r>
        <w:rPr>
          <w:rFonts w:hint="eastAsia" w:ascii="仿宋_GB2312" w:hAnsi="Times New Roman" w:eastAsia="仿宋_GB2312" w:cs="Times New Roman"/>
          <w:color w:val="auto"/>
          <w:kern w:val="2"/>
          <w:sz w:val="30"/>
          <w:szCs w:val="30"/>
          <w:u w:color="000000"/>
          <w:lang w:val="en-US" w:eastAsia="zh-CN" w:bidi="ar-SA"/>
        </w:rPr>
        <w:t>控制，</w:t>
      </w:r>
      <w:r>
        <w:rPr>
          <w:rFonts w:hint="eastAsia" w:ascii="仿宋_GB2312" w:eastAsia="仿宋_GB2312" w:cs="Times New Roman"/>
          <w:color w:val="auto"/>
          <w:kern w:val="2"/>
          <w:sz w:val="30"/>
          <w:szCs w:val="30"/>
          <w:u w:color="000000"/>
          <w:lang w:val="en-US" w:eastAsia="zh-CN" w:bidi="ar-SA"/>
        </w:rPr>
        <w:t>限价详见报价一览表</w:t>
      </w:r>
      <w:r>
        <w:rPr>
          <w:rFonts w:hint="eastAsia" w:ascii="仿宋_GB2312" w:hAnsi="Times New Roman" w:eastAsia="仿宋_GB2312" w:cs="Times New Roman"/>
          <w:color w:val="auto"/>
          <w:kern w:val="2"/>
          <w:sz w:val="30"/>
          <w:szCs w:val="30"/>
          <w:u w:color="000000"/>
          <w:lang w:val="en-US" w:eastAsia="zh-CN" w:bidi="ar-SA"/>
        </w:rPr>
        <w:t>。</w:t>
      </w:r>
    </w:p>
    <w:p>
      <w:pPr>
        <w:pStyle w:val="16"/>
        <w:ind w:left="0" w:leftChars="0" w:firstLine="600" w:firstLineChars="200"/>
        <w:jc w:val="both"/>
        <w:rPr>
          <w:rFonts w:hint="default" w:ascii="仿宋_GB2312" w:eastAsia="仿宋_GB2312"/>
          <w:sz w:val="30"/>
          <w:szCs w:val="30"/>
          <w:lang w:val="en-US" w:eastAsia="zh-CN"/>
        </w:rPr>
      </w:pPr>
    </w:p>
    <w:p>
      <w:pPr>
        <w:pStyle w:val="15"/>
        <w:numPr>
          <w:ilvl w:val="0"/>
          <w:numId w:val="5"/>
        </w:numPr>
        <w:snapToGrid w:val="0"/>
        <w:spacing w:line="240" w:lineRule="auto"/>
        <w:ind w:left="0" w:leftChars="0"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服务要求</w:t>
      </w:r>
    </w:p>
    <w:p>
      <w:pPr>
        <w:pStyle w:val="15"/>
        <w:numPr>
          <w:ilvl w:val="0"/>
          <w:numId w:val="0"/>
        </w:numPr>
        <w:snapToGrid w:val="0"/>
        <w:spacing w:line="240" w:lineRule="auto"/>
        <w:rPr>
          <w:rFonts w:hint="default" w:ascii="仿宋_GB2312" w:eastAsia="仿宋_GB2312"/>
          <w:color w:val="auto"/>
          <w:kern w:val="2"/>
          <w:sz w:val="30"/>
          <w:szCs w:val="30"/>
          <w:lang w:val="en-US" w:eastAsia="zh-CN"/>
        </w:rPr>
      </w:pP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1.供应商需根据空调使用情况的季节性，每年4月和10月对空调设备进行运行前的检查和试运行；</w:t>
      </w: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2.供应商需提供维保服务团队人员名单，并提供制冷与空调作业、低压电工作业、登高作业证缺一不可，人员证明须提供最近3个月内本单位社保缴费证明；</w:t>
      </w: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3.当采购人现场发生故障时，供应商需在接到通知后6小时内做出回复，24小时内赶到现场进行维修处理，重大故障需在72小时内处理完毕，特大故障双方协商处理；</w:t>
      </w: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4.若同一台设备同样的问题在维修后一个月内再次发生，供应商需免费解决；</w:t>
      </w: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5.采购方若后期空调设备有增减的情况，则按分项报价增加或扣除相应的费用。</w:t>
      </w:r>
    </w:p>
    <w:p>
      <w:pPr>
        <w:spacing w:line="360" w:lineRule="auto"/>
        <w:ind w:firstLine="60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6.项目地点位于杭州钱塘区临江街道红十五线与观十五线交叉口杭州临江环境能源有限公司</w:t>
      </w:r>
      <w:r>
        <w:rPr>
          <w:rFonts w:hint="eastAsia" w:ascii="仿宋_GB2312" w:eastAsia="仿宋_GB2312" w:cs="Times New Roman"/>
          <w:color w:val="auto"/>
          <w:kern w:val="2"/>
          <w:sz w:val="30"/>
          <w:szCs w:val="30"/>
          <w:u w:color="000000"/>
          <w:lang w:val="en-US" w:eastAsia="zh-CN" w:bidi="ar-SA"/>
        </w:rPr>
        <w:t>三固项目</w:t>
      </w:r>
      <w:r>
        <w:rPr>
          <w:rFonts w:hint="eastAsia" w:ascii="仿宋_GB2312" w:hAnsi="Times New Roman" w:eastAsia="仿宋_GB2312" w:cs="Times New Roman"/>
          <w:color w:val="auto"/>
          <w:kern w:val="2"/>
          <w:sz w:val="30"/>
          <w:szCs w:val="30"/>
          <w:u w:color="000000"/>
          <w:lang w:val="en-US" w:eastAsia="zh-CN" w:bidi="ar-SA"/>
        </w:rPr>
        <w:t>，交通、食宿等维修人员相关的费用需要服务供应商自理。</w:t>
      </w:r>
    </w:p>
    <w:p>
      <w:pPr>
        <w:spacing w:line="360" w:lineRule="auto"/>
        <w:ind w:firstLine="600" w:firstLineChars="200"/>
        <w:rPr>
          <w:rFonts w:hint="default"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三、验收标准</w:t>
      </w:r>
    </w:p>
    <w:p>
      <w:pPr>
        <w:spacing w:line="360" w:lineRule="auto"/>
        <w:ind w:firstLine="600" w:firstLineChars="200"/>
        <w:rPr>
          <w:rFonts w:hint="eastAsia" w:ascii="仿宋_GB2312" w:eastAsia="仿宋_GB2312"/>
          <w:color w:val="auto"/>
          <w:kern w:val="2"/>
          <w:sz w:val="30"/>
          <w:szCs w:val="30"/>
          <w:lang w:val="en-US" w:eastAsia="zh-CN"/>
        </w:rPr>
      </w:pPr>
      <w:r>
        <w:rPr>
          <w:rFonts w:hint="eastAsia" w:ascii="仿宋_GB2312" w:eastAsia="仿宋_GB2312" w:cs="Times New Roman"/>
          <w:color w:val="auto"/>
          <w:kern w:val="2"/>
          <w:sz w:val="30"/>
          <w:szCs w:val="30"/>
          <w:u w:color="000000"/>
          <w:lang w:val="en-US" w:eastAsia="zh-CN" w:bidi="ar-SA"/>
        </w:rPr>
        <w:t>供应商</w:t>
      </w:r>
      <w:r>
        <w:rPr>
          <w:rFonts w:hint="eastAsia" w:ascii="仿宋_GB2312" w:hAnsi="Times New Roman" w:eastAsia="仿宋_GB2312" w:cs="Times New Roman"/>
          <w:color w:val="auto"/>
          <w:kern w:val="2"/>
          <w:sz w:val="30"/>
          <w:szCs w:val="30"/>
          <w:u w:color="000000"/>
          <w:lang w:val="en-US" w:eastAsia="zh-CN" w:bidi="ar-SA"/>
        </w:rPr>
        <w:t>在每次进行</w:t>
      </w:r>
      <w:r>
        <w:rPr>
          <w:rFonts w:hint="eastAsia" w:ascii="仿宋_GB2312" w:eastAsia="仿宋_GB2312" w:cs="Times New Roman"/>
          <w:color w:val="auto"/>
          <w:kern w:val="2"/>
          <w:sz w:val="30"/>
          <w:szCs w:val="30"/>
          <w:u w:color="000000"/>
          <w:lang w:val="en-US" w:eastAsia="zh-CN" w:bidi="ar-SA"/>
        </w:rPr>
        <w:t>维保</w:t>
      </w:r>
      <w:r>
        <w:rPr>
          <w:rFonts w:hint="eastAsia" w:ascii="仿宋_GB2312" w:hAnsi="Times New Roman" w:eastAsia="仿宋_GB2312" w:cs="Times New Roman"/>
          <w:color w:val="auto"/>
          <w:kern w:val="2"/>
          <w:sz w:val="30"/>
          <w:szCs w:val="30"/>
          <w:u w:color="000000"/>
          <w:lang w:val="en-US" w:eastAsia="zh-CN" w:bidi="ar-SA"/>
        </w:rPr>
        <w:t>或维修服务时需要有采购人陪同，采购人对照维保方案现场检查项目是否符合采购人要求，双方在维保确认单上签字确认后验收合格。</w:t>
      </w:r>
    </w:p>
    <w:p>
      <w:pPr>
        <w:pStyle w:val="15"/>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四</w:t>
      </w:r>
      <w:r>
        <w:rPr>
          <w:rFonts w:hint="eastAsia" w:ascii="仿宋_GB2312" w:eastAsia="仿宋_GB2312"/>
          <w:color w:val="auto"/>
          <w:kern w:val="2"/>
          <w:sz w:val="30"/>
          <w:szCs w:val="30"/>
        </w:rPr>
        <w:t>、付款方式</w:t>
      </w:r>
    </w:p>
    <w:p>
      <w:pPr>
        <w:pStyle w:val="3"/>
        <w:numPr>
          <w:ilvl w:val="0"/>
          <w:numId w:val="0"/>
        </w:numPr>
        <w:ind w:firstLine="600" w:firstLineChars="200"/>
        <w:jc w:val="both"/>
        <w:rPr>
          <w:rFonts w:ascii="仿宋_GB2312" w:eastAsia="仿宋_GB2312"/>
          <w:snapToGrid w:val="0"/>
          <w:sz w:val="44"/>
          <w:szCs w:val="44"/>
        </w:rPr>
      </w:pPr>
      <w:bookmarkStart w:id="8" w:name="_Toc530583924"/>
      <w:r>
        <w:rPr>
          <w:rFonts w:hint="eastAsia" w:ascii="仿宋_GB2312" w:hAnsi="Times New Roman" w:eastAsia="仿宋_GB2312" w:cs="Times New Roman"/>
          <w:b w:val="0"/>
          <w:color w:val="auto"/>
          <w:kern w:val="2"/>
          <w:sz w:val="30"/>
          <w:szCs w:val="30"/>
          <w:u w:color="000000"/>
          <w:lang w:val="en-US" w:eastAsia="zh-CN" w:bidi="ar-SA"/>
        </w:rPr>
        <w:t>按季度结算。采购人根据双方签字确认的维保确认单，在收到供应商开具的增值税专用发票后，于30日内支付上季度费用。</w:t>
      </w:r>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8"/>
    </w:p>
    <w:p>
      <w:pPr>
        <w:spacing w:line="480" w:lineRule="auto"/>
        <w:jc w:val="left"/>
        <w:rPr>
          <w:rFonts w:ascii="仿宋_GB2312" w:eastAsia="仿宋_GB2312"/>
          <w:b/>
          <w:sz w:val="28"/>
        </w:rPr>
      </w:pPr>
      <w:r>
        <w:rPr>
          <w:rStyle w:val="17"/>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3</w:t>
      </w:r>
      <w:r>
        <w:rPr>
          <w:rFonts w:hint="eastAsia" w:ascii="仿宋_GB2312" w:eastAsia="仿宋_GB2312"/>
          <w:sz w:val="52"/>
        </w:rPr>
        <w:t>年</w:t>
      </w:r>
      <w:r>
        <w:rPr>
          <w:rFonts w:hint="eastAsia" w:ascii="仿宋_GB2312" w:eastAsia="仿宋_GB2312"/>
          <w:sz w:val="52"/>
          <w:lang w:val="en-US" w:eastAsia="zh-CN"/>
        </w:rPr>
        <w:t>临江公司空调维保服务采购项目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202305010</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both"/>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7"/>
          <w:rFonts w:ascii="仿宋_GB2312" w:eastAsia="仿宋_GB2312"/>
          <w:sz w:val="30"/>
        </w:rPr>
      </w:pPr>
      <w:r>
        <w:rPr>
          <w:rStyle w:val="17"/>
          <w:rFonts w:ascii="仿宋_GB2312" w:eastAsia="仿宋_GB2312"/>
          <w:sz w:val="30"/>
        </w:rPr>
        <w:br w:type="page"/>
      </w:r>
      <w:r>
        <w:rPr>
          <w:rStyle w:val="17"/>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u w:val="single"/>
          <w:lang w:val="en-US" w:eastAsia="zh-CN"/>
        </w:rPr>
        <w:t>临江公司空调维保服务采购项目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202305010</w:t>
      </w:r>
      <w:bookmarkStart w:id="17" w:name="_GoBack"/>
      <w:bookmarkEnd w:id="17"/>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3</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7"/>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7"/>
          <w:rFonts w:ascii="仿宋_GB2312" w:eastAsia="仿宋_GB2312"/>
          <w:sz w:val="30"/>
        </w:rPr>
      </w:pPr>
      <w:r>
        <w:rPr>
          <w:rStyle w:val="17"/>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2023年临江公司空调维保服务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总金额</w:t>
      </w:r>
      <w:r>
        <w:rPr>
          <w:rFonts w:hint="eastAsia"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9"/>
        <w:spacing w:line="240" w:lineRule="auto"/>
        <w:ind w:left="0" w:leftChars="0" w:firstLine="0" w:firstLineChars="0"/>
        <w:rPr>
          <w:rFonts w:hint="eastAsia" w:ascii="仿宋_GB2312" w:hAnsi="仿宋_GB2312" w:eastAsia="仿宋_GB2312" w:cs="仿宋_GB2312"/>
          <w:sz w:val="32"/>
          <w:szCs w:val="30"/>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维保费用报价清单</w:t>
      </w:r>
    </w:p>
    <w:tbl>
      <w:tblPr>
        <w:tblStyle w:val="10"/>
        <w:tblW w:w="9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813"/>
        <w:gridCol w:w="1796"/>
        <w:gridCol w:w="782"/>
        <w:gridCol w:w="2136"/>
        <w:gridCol w:w="688"/>
        <w:gridCol w:w="662"/>
        <w:gridCol w:w="863"/>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物资类别</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推荐品牌</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固定保养</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高静压风管式室内机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MMD-AP0346BHYF-C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多联式全新风处理机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MMD-AP0486BHYF-C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多联式全新风处理机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MMD-AP0726BHYF-C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MMU-AP0094HYF-C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MMU-AP0154HYF-C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MMU-AP0184HYF-C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MMU-AP0244HYF-C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MMU-AP0274HYF-C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MMU-AP0344HYF-C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MMU-AP0424HYF-C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MMY-MHP1004HT8-C1F</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MMY-MHP1204HT8-C1F</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MMY-MHP1404HT8-C1F</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MMY-MHP1604HT8-C1F</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水冷单元冷风机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L35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单元式空调机外机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FNJ34A</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单元式空调机内机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DJF18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1.5P</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2P</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3P</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5P</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维修费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人工服务费</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ascii="仿宋_GB2312" w:hAnsi="Times New Roman" w:eastAsia="仿宋_GB2312" w:cs="Times New Roman"/>
          <w:b w:val="0"/>
          <w:caps w:val="0"/>
          <w:kern w:val="2"/>
          <w:sz w:val="24"/>
          <w:szCs w:val="24"/>
          <w:lang w:val="en-US" w:eastAsia="zh-CN" w:bidi="ar-SA"/>
        </w:rPr>
      </w:pPr>
    </w:p>
    <w:p>
      <w:pPr>
        <w:rPr>
          <w:rFonts w:hint="eastAsia"/>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维保备件报价清单</w:t>
      </w:r>
    </w:p>
    <w:p>
      <w:pPr>
        <w:rPr>
          <w:rFonts w:hint="eastAsia" w:ascii="仿宋_GB2312" w:hAnsi="Times New Roman" w:eastAsia="仿宋_GB2312" w:cs="Times New Roman"/>
          <w:b w:val="0"/>
          <w:caps w:val="0"/>
          <w:kern w:val="2"/>
          <w:sz w:val="24"/>
          <w:szCs w:val="24"/>
          <w:lang w:val="en-US" w:eastAsia="zh-CN" w:bidi="ar-SA"/>
        </w:rPr>
      </w:pPr>
    </w:p>
    <w:tbl>
      <w:tblPr>
        <w:tblStyle w:val="10"/>
        <w:tblW w:w="6089" w:type="pct"/>
        <w:tblInd w:w="-9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725"/>
        <w:gridCol w:w="550"/>
        <w:gridCol w:w="612"/>
        <w:gridCol w:w="750"/>
        <w:gridCol w:w="825"/>
        <w:gridCol w:w="700"/>
        <w:gridCol w:w="763"/>
        <w:gridCol w:w="678"/>
        <w:gridCol w:w="709"/>
        <w:gridCol w:w="500"/>
        <w:gridCol w:w="813"/>
        <w:gridCol w:w="799"/>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维保项目</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 位</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单价限价（元）</w:t>
            </w:r>
          </w:p>
        </w:tc>
        <w:tc>
          <w:tcPr>
            <w:tcW w:w="11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1.5p</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2-3p</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5p</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23"/>
                <w:rFonts w:hint="eastAsia" w:ascii="仿宋" w:hAnsi="仿宋" w:eastAsia="仿宋" w:cs="仿宋"/>
                <w:b/>
                <w:bCs/>
                <w:sz w:val="21"/>
                <w:szCs w:val="21"/>
                <w:lang w:val="en-US" w:eastAsia="zh-CN" w:bidi="ar"/>
              </w:rPr>
              <w:t>≧</w:t>
            </w:r>
            <w:r>
              <w:rPr>
                <w:rFonts w:hint="eastAsia" w:ascii="仿宋" w:hAnsi="仿宋" w:eastAsia="仿宋" w:cs="仿宋"/>
                <w:b/>
                <w:bCs/>
                <w:i w:val="0"/>
                <w:iCs w:val="0"/>
                <w:color w:val="000000"/>
                <w:kern w:val="0"/>
                <w:sz w:val="21"/>
                <w:szCs w:val="21"/>
                <w:u w:val="none"/>
                <w:lang w:val="en-US" w:eastAsia="zh-CN" w:bidi="ar"/>
              </w:rPr>
              <w:t>10P</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1.5p</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2-3p</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5p</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23"/>
                <w:rFonts w:hint="eastAsia" w:ascii="仿宋" w:hAnsi="仿宋" w:eastAsia="仿宋" w:cs="仿宋"/>
                <w:b/>
                <w:bCs/>
                <w:sz w:val="21"/>
                <w:szCs w:val="21"/>
                <w:lang w:val="en-US" w:eastAsia="zh-CN" w:bidi="ar"/>
              </w:rPr>
              <w:t>≧</w:t>
            </w:r>
            <w:r>
              <w:rPr>
                <w:rFonts w:hint="eastAsia" w:ascii="仿宋" w:hAnsi="仿宋" w:eastAsia="仿宋" w:cs="仿宋"/>
                <w:b/>
                <w:bCs/>
                <w:i w:val="0"/>
                <w:iCs w:val="0"/>
                <w:color w:val="000000"/>
                <w:kern w:val="0"/>
                <w:sz w:val="21"/>
                <w:szCs w:val="21"/>
                <w:u w:val="none"/>
                <w:lang w:val="en-US" w:eastAsia="zh-CN" w:bidi="ar"/>
              </w:rPr>
              <w:t>10P</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定频压缩机更换</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1950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(日立/三洋/大金)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变频压缩机更换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3500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分体加注制冷剂（R22）</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分体加注制冷剂（环保制冷剂R410）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中央空调加注制冷剂R410A</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KG</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空调拆装（人工费元/台）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960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含抽真空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中央空调内机移机</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定频控制主板更换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960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变频控制主板更换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铜管增加（元/米）包含电线、保温材料</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风机启动电容（个）</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遥控接收板</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 </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遥控器</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压缩机启动电容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温度传感器</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压缩机接触器（正品施耐德）</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四通阀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360 </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单向阀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 </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辅助电热器更换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空调固定支架（1付）</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风机电机更换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风机风叶</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360 </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风机电容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系统脏堵处理（人工费元/台）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分体机内、外机漏氟检修（人工费元/台）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中央空调内外机管道漏氟检查</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27</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空调电源安装（包含线槽、插座、插头、电线）</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国标3相5线制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中央空调风管风口制作（铝箔保温板、PVC百叶风口）</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M²</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冷凝水排水管增加（含PVC管、保温、胶水）</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空调管穿墙开孔</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任何开孔均包含防水处理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脚手架</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付</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吸顶空调安装及固定支架（回形钢管40*60mm)</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橡塑保温制作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平方</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铝皮包边</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平方</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内机排水泵</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原厂电机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内机转向风板电机</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原厂电机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37</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空调扎带</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卷</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玻璃胶</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39</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泡沫填缝胶</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不锈钢接水盘</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只</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合计</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bl>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以上总价应为含税全包价，包括与提供服务相关的人员交通食宿费和税费等一切费用。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w:t>
      </w:r>
      <w:r>
        <w:rPr>
          <w:rFonts w:hint="eastAsia" w:ascii="仿宋_GB2312" w:eastAsia="仿宋_GB2312" w:cs="Times New Roman"/>
          <w:b w:val="0"/>
          <w:caps w:val="0"/>
          <w:kern w:val="2"/>
          <w:sz w:val="24"/>
          <w:szCs w:val="24"/>
          <w:lang w:val="en-US" w:eastAsia="zh-CN" w:bidi="ar-SA"/>
        </w:rPr>
        <w:t>维修费用</w:t>
      </w:r>
      <w:r>
        <w:rPr>
          <w:rFonts w:hint="eastAsia" w:ascii="仿宋_GB2312" w:hAnsi="Times New Roman" w:eastAsia="仿宋_GB2312" w:cs="Times New Roman"/>
          <w:b w:val="0"/>
          <w:caps w:val="0"/>
          <w:kern w:val="2"/>
          <w:sz w:val="24"/>
          <w:szCs w:val="24"/>
          <w:lang w:val="en-US" w:eastAsia="zh-CN" w:bidi="ar-SA"/>
        </w:rPr>
        <w:t>各分项报价为每台空调1年期限内保养2次的费用，包含人工及保养所需一切耗材费用，固定保养的内容见保养内容说明。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3.</w:t>
      </w:r>
      <w:r>
        <w:rPr>
          <w:rFonts w:hint="eastAsia" w:ascii="仿宋_GB2312" w:eastAsia="仿宋_GB2312" w:cs="Times New Roman"/>
          <w:b w:val="0"/>
          <w:caps w:val="0"/>
          <w:kern w:val="2"/>
          <w:sz w:val="24"/>
          <w:szCs w:val="24"/>
          <w:lang w:val="en-US" w:eastAsia="zh-CN" w:bidi="ar-SA"/>
        </w:rPr>
        <w:t>维修备件</w:t>
      </w:r>
      <w:r>
        <w:rPr>
          <w:rFonts w:hint="eastAsia" w:ascii="仿宋_GB2312" w:hAnsi="Times New Roman" w:eastAsia="仿宋_GB2312" w:cs="Times New Roman"/>
          <w:b w:val="0"/>
          <w:caps w:val="0"/>
          <w:kern w:val="2"/>
          <w:sz w:val="24"/>
          <w:szCs w:val="24"/>
          <w:lang w:val="en-US" w:eastAsia="zh-CN" w:bidi="ar-SA"/>
        </w:rPr>
        <w:t>各分项报价费用按实结算</w:t>
      </w:r>
      <w:r>
        <w:rPr>
          <w:rFonts w:hint="eastAsia" w:ascii="仿宋_GB2312" w:eastAsia="仿宋_GB2312" w:cs="Times New Roman"/>
          <w:b w:val="0"/>
          <w:caps w:val="0"/>
          <w:kern w:val="2"/>
          <w:sz w:val="24"/>
          <w:szCs w:val="24"/>
          <w:lang w:val="en-US" w:eastAsia="zh-CN" w:bidi="ar-SA"/>
        </w:rPr>
        <w:t>，各分项报价不得超过限价</w:t>
      </w:r>
      <w:r>
        <w:rPr>
          <w:rFonts w:hint="eastAsia" w:ascii="仿宋_GB2312" w:hAnsi="Times New Roman" w:eastAsia="仿宋_GB2312" w:cs="Times New Roman"/>
          <w:b w:val="0"/>
          <w:caps w:val="0"/>
          <w:kern w:val="2"/>
          <w:sz w:val="24"/>
          <w:szCs w:val="24"/>
          <w:lang w:val="en-US" w:eastAsia="zh-CN" w:bidi="ar-SA"/>
        </w:rPr>
        <w:t>。维保服务期限为1年，在服务期限内价格不做调整</w:t>
      </w:r>
      <w:r>
        <w:rPr>
          <w:rFonts w:hint="eastAsia" w:ascii="仿宋_GB2312" w:eastAsia="仿宋_GB2312" w:cs="Times New Roman"/>
          <w:b w:val="0"/>
          <w:caps w:val="0"/>
          <w:kern w:val="2"/>
          <w:sz w:val="24"/>
          <w:szCs w:val="24"/>
          <w:lang w:val="en-US" w:eastAsia="zh-CN" w:bidi="ar-SA"/>
        </w:rPr>
        <w:t>。</w:t>
      </w:r>
    </w:p>
    <w:p>
      <w:pPr>
        <w:snapToGrid w:val="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9" w:name="_Toc108839328"/>
      <w:bookmarkStart w:id="10" w:name="_Toc103165678"/>
      <w:r>
        <w:rPr>
          <w:rStyle w:val="17"/>
          <w:rFonts w:hint="eastAsia" w:ascii="仿宋_GB2312" w:eastAsia="仿宋_GB2312"/>
          <w:sz w:val="30"/>
        </w:rPr>
        <w:t>附件</w:t>
      </w:r>
      <w:bookmarkEnd w:id="9"/>
      <w:bookmarkEnd w:id="10"/>
      <w:r>
        <w:rPr>
          <w:rStyle w:val="17"/>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val="en-US" w:eastAsia="zh-CN"/>
        </w:rPr>
        <w:t>临江公司空调维保服务</w:t>
      </w:r>
      <w:r>
        <w:rPr>
          <w:rFonts w:hint="eastAsia" w:ascii="仿宋_GB2312" w:eastAsia="仿宋_GB2312"/>
          <w:sz w:val="30"/>
          <w:szCs w:val="30"/>
        </w:rPr>
        <w:t>询价采购，并作如下承诺：</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我公司保证按照询价文件的服务要求、验收要求和人员要求提供相应的服务；</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我公司保证按照采购人询价文件的要求，在要求的时间内完成空调维保检修工作；</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我公司保证提供的备件符合国家标准或行业标准，若因我司提供的备件质量问题造成采购人的损失，我司承担一切责任；</w:t>
      </w:r>
    </w:p>
    <w:p>
      <w:pPr>
        <w:rPr>
          <w:rFonts w:hint="eastAsia"/>
          <w:lang w:val="en-US" w:eastAsia="zh-CN"/>
        </w:rPr>
      </w:pPr>
    </w:p>
    <w:p>
      <w:pPr>
        <w:rPr>
          <w:rFonts w:hint="eastAsia"/>
          <w:lang w:val="en-US" w:eastAsia="zh-CN"/>
        </w:rPr>
      </w:pPr>
    </w:p>
    <w:p>
      <w:pPr>
        <w:rPr>
          <w:rFonts w:hint="eastAsia"/>
          <w:lang w:val="en-US" w:eastAsia="zh-CN"/>
        </w:rPr>
      </w:pPr>
    </w:p>
    <w:p>
      <w:pPr>
        <w:pStyle w:val="2"/>
        <w:numPr>
          <w:ilvl w:val="0"/>
          <w:numId w:val="0"/>
        </w:numPr>
        <w:ind w:left="839" w:leftChars="0"/>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三</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rPr>
          <w:rStyle w:val="17"/>
          <w:rFonts w:hint="eastAsia" w:ascii="仿宋_GB2312" w:eastAsia="仿宋_GB2312"/>
          <w:sz w:val="30"/>
        </w:rPr>
      </w:pPr>
    </w:p>
    <w:p>
      <w:pPr>
        <w:rPr>
          <w:rStyle w:val="17"/>
          <w:rFonts w:hint="eastAsia" w:ascii="仿宋_GB2312" w:eastAsia="仿宋_GB2312"/>
          <w:sz w:val="30"/>
        </w:rPr>
      </w:pPr>
    </w:p>
    <w:p>
      <w:pPr>
        <w:pStyle w:val="2"/>
        <w:rPr>
          <w:rStyle w:val="17"/>
          <w:rFonts w:hint="eastAsia" w:ascii="仿宋_GB2312" w:eastAsia="仿宋_GB2312"/>
          <w:b/>
          <w:sz w:val="30"/>
        </w:rPr>
      </w:pPr>
    </w:p>
    <w:p>
      <w:pPr>
        <w:rPr>
          <w:rStyle w:val="17"/>
          <w:rFonts w:hint="eastAsia" w:ascii="仿宋_GB2312" w:eastAsia="仿宋_GB2312"/>
          <w:sz w:val="30"/>
        </w:rPr>
      </w:pPr>
    </w:p>
    <w:p>
      <w:pPr>
        <w:rPr>
          <w:rStyle w:val="17"/>
          <w:rFonts w:hint="default" w:ascii="仿宋_GB2312" w:eastAsia="仿宋_GB2312"/>
          <w:sz w:val="30"/>
          <w:lang w:val="en-US"/>
        </w:rPr>
      </w:pPr>
      <w:r>
        <w:rPr>
          <w:rStyle w:val="17"/>
          <w:rFonts w:hint="eastAsia" w:ascii="仿宋_GB2312" w:eastAsia="仿宋_GB2312"/>
          <w:sz w:val="30"/>
        </w:rPr>
        <w:t>附件</w:t>
      </w:r>
      <w:r>
        <w:rPr>
          <w:rStyle w:val="17"/>
          <w:rFonts w:hint="eastAsia" w:ascii="仿宋_GB2312" w:eastAsia="仿宋_GB2312"/>
          <w:sz w:val="30"/>
          <w:lang w:val="en-US"/>
        </w:rPr>
        <w:t>五</w:t>
      </w:r>
    </w:p>
    <w:p>
      <w:pPr>
        <w:rPr>
          <w:rFonts w:hint="eastAsia" w:ascii="仿宋_GB2312" w:eastAsia="仿宋_GB2312"/>
          <w:b/>
          <w:bCs/>
          <w:sz w:val="44"/>
          <w:szCs w:val="44"/>
          <w:lang w:val="en-US" w:eastAsia="zh-CN"/>
        </w:rPr>
      </w:pPr>
    </w:p>
    <w:p>
      <w:pPr>
        <w:jc w:val="center"/>
        <w:rPr>
          <w:rFonts w:hint="eastAsia" w:ascii="仿宋" w:hAnsi="仿宋" w:eastAsia="仿宋" w:cs="仿宋"/>
          <w:sz w:val="30"/>
          <w:szCs w:val="30"/>
        </w:rPr>
      </w:pPr>
      <w:bookmarkStart w:id="11" w:name="_Toc413939394"/>
      <w:bookmarkStart w:id="12" w:name="_Toc355877114"/>
      <w:bookmarkStart w:id="13" w:name="_Toc413938876"/>
      <w:bookmarkStart w:id="14" w:name="_Toc414541440"/>
      <w:bookmarkStart w:id="15" w:name="_Toc413966573"/>
      <w:bookmarkStart w:id="16" w:name="_Toc413943311"/>
      <w:r>
        <w:rPr>
          <w:rFonts w:hint="eastAsia" w:ascii="仿宋" w:hAnsi="仿宋" w:eastAsia="仿宋" w:cs="仿宋"/>
          <w:sz w:val="30"/>
          <w:szCs w:val="30"/>
          <w:lang w:val="en-US" w:eastAsia="zh-CN"/>
        </w:rPr>
        <w:t>报价</w:t>
      </w:r>
      <w:r>
        <w:rPr>
          <w:rFonts w:hint="eastAsia" w:ascii="仿宋" w:hAnsi="仿宋" w:eastAsia="仿宋" w:cs="仿宋"/>
          <w:sz w:val="30"/>
          <w:szCs w:val="30"/>
        </w:rPr>
        <w:t>人基本情况表</w:t>
      </w:r>
      <w:bookmarkEnd w:id="11"/>
      <w:bookmarkEnd w:id="12"/>
      <w:bookmarkEnd w:id="13"/>
      <w:bookmarkEnd w:id="14"/>
      <w:bookmarkEnd w:id="15"/>
      <w:bookmarkEnd w:id="16"/>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单位名称</w:t>
            </w:r>
          </w:p>
          <w:p>
            <w:pPr>
              <w:jc w:val="center"/>
              <w:rPr>
                <w:rFonts w:hint="eastAsia" w:ascii="仿宋" w:hAnsi="仿宋" w:eastAsia="仿宋" w:cs="仿宋"/>
                <w:sz w:val="30"/>
                <w:szCs w:val="30"/>
              </w:rPr>
            </w:pPr>
            <w:r>
              <w:rPr>
                <w:rFonts w:hint="eastAsia" w:ascii="仿宋" w:hAnsi="仿宋" w:eastAsia="仿宋" w:cs="仿宋"/>
                <w:sz w:val="30"/>
                <w:szCs w:val="30"/>
              </w:rPr>
              <w:t>（公章）</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单位地址</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主管部门</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成立时间</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营业执照编号</w:t>
            </w:r>
          </w:p>
          <w:p>
            <w:pPr>
              <w:rPr>
                <w:rFonts w:hint="eastAsia" w:ascii="仿宋" w:hAnsi="仿宋" w:eastAsia="仿宋" w:cs="仿宋"/>
                <w:sz w:val="30"/>
                <w:szCs w:val="30"/>
              </w:rPr>
            </w:pPr>
            <w:r>
              <w:rPr>
                <w:rFonts w:hint="eastAsia" w:ascii="仿宋" w:hAnsi="仿宋" w:eastAsia="仿宋" w:cs="仿宋"/>
                <w:sz w:val="30"/>
                <w:szCs w:val="30"/>
              </w:rPr>
              <w:t>（事业单位法人证书）</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税务登记证编号</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单位性质</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开户银行</w:t>
            </w:r>
          </w:p>
          <w:p>
            <w:pPr>
              <w:jc w:val="center"/>
              <w:rPr>
                <w:rFonts w:hint="eastAsia" w:ascii="仿宋" w:hAnsi="仿宋" w:eastAsia="仿宋" w:cs="仿宋"/>
                <w:sz w:val="30"/>
                <w:szCs w:val="30"/>
              </w:rPr>
            </w:pPr>
            <w:r>
              <w:rPr>
                <w:rFonts w:hint="eastAsia" w:ascii="仿宋" w:hAnsi="仿宋" w:eastAsia="仿宋" w:cs="仿宋"/>
                <w:sz w:val="30"/>
                <w:szCs w:val="30"/>
              </w:rPr>
              <w:t>及账号</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注册资金</w:t>
            </w:r>
          </w:p>
          <w:p>
            <w:pPr>
              <w:jc w:val="center"/>
              <w:rPr>
                <w:rFonts w:hint="eastAsia" w:ascii="仿宋" w:hAnsi="仿宋" w:eastAsia="仿宋" w:cs="仿宋"/>
                <w:sz w:val="30"/>
                <w:szCs w:val="30"/>
              </w:rPr>
            </w:pPr>
            <w:r>
              <w:rPr>
                <w:rFonts w:hint="eastAsia" w:ascii="仿宋" w:hAnsi="仿宋" w:eastAsia="仿宋" w:cs="仿宋"/>
                <w:sz w:val="30"/>
                <w:szCs w:val="30"/>
              </w:rPr>
              <w:t>（万元）</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资质等级</w:t>
            </w:r>
          </w:p>
        </w:tc>
        <w:tc>
          <w:tcPr>
            <w:tcW w:w="1421" w:type="dxa"/>
            <w:noWrap w:val="0"/>
            <w:vAlign w:val="top"/>
          </w:tcPr>
          <w:p>
            <w:pP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证号</w:t>
            </w:r>
          </w:p>
        </w:tc>
        <w:tc>
          <w:tcPr>
            <w:tcW w:w="1082" w:type="dxa"/>
            <w:noWrap w:val="0"/>
            <w:vAlign w:val="top"/>
          </w:tcPr>
          <w:p>
            <w:pP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发证单位</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联系人</w:t>
            </w:r>
          </w:p>
        </w:tc>
        <w:tc>
          <w:tcPr>
            <w:tcW w:w="1421" w:type="dxa"/>
            <w:vMerge w:val="restart"/>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电话</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vMerge w:val="continue"/>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传真</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职工概况</w:t>
            </w: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职工总数</w:t>
            </w:r>
          </w:p>
        </w:tc>
        <w:tc>
          <w:tcPr>
            <w:tcW w:w="5681" w:type="dxa"/>
            <w:gridSpan w:val="6"/>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7102" w:type="dxa"/>
            <w:gridSpan w:val="7"/>
            <w:noWrap w:val="0"/>
            <w:vAlign w:val="center"/>
          </w:tcPr>
          <w:p>
            <w:pPr>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空调维保主要负责人及服务团队人员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姓名</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职务及职称</w:t>
            </w:r>
          </w:p>
        </w:tc>
        <w:tc>
          <w:tcPr>
            <w:tcW w:w="1421"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年龄</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专业</w:t>
            </w:r>
          </w:p>
        </w:tc>
        <w:tc>
          <w:tcPr>
            <w:tcW w:w="1420"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bl>
    <w:p>
      <w:pPr>
        <w:spacing w:line="360" w:lineRule="exact"/>
        <w:rPr>
          <w:rFonts w:hint="eastAsia" w:ascii="仿宋" w:hAnsi="仿宋" w:eastAsia="仿宋" w:cs="仿宋"/>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97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8522" w:type="dxa"/>
            <w:gridSpan w:val="5"/>
            <w:noWrap w:val="0"/>
            <w:vAlign w:val="top"/>
          </w:tcPr>
          <w:p>
            <w:pPr>
              <w:pStyle w:val="7"/>
              <w:ind w:firstLine="0"/>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单位简介：（可另附页说明）</w:t>
            </w: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p>
            <w:pPr>
              <w:pStyle w:val="7"/>
              <w:ind w:firstLine="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5"/>
            <w:noWrap w:val="0"/>
            <w:vAlign w:val="top"/>
          </w:tcPr>
          <w:p>
            <w:pPr>
              <w:pStyle w:val="7"/>
              <w:ind w:firstLine="0"/>
              <w:rPr>
                <w:rFonts w:hint="eastAsia" w:ascii="仿宋" w:hAnsi="仿宋" w:eastAsia="仿宋" w:cs="仿宋"/>
                <w:sz w:val="30"/>
                <w:szCs w:val="30"/>
                <w:lang w:eastAsia="zh-CN"/>
              </w:rPr>
            </w:pPr>
            <w:r>
              <w:rPr>
                <w:rFonts w:hint="eastAsia" w:ascii="仿宋" w:hAnsi="仿宋" w:eastAsia="仿宋" w:cs="仿宋"/>
                <w:sz w:val="30"/>
                <w:szCs w:val="30"/>
              </w:rPr>
              <w:t>相关业绩</w:t>
            </w:r>
            <w:r>
              <w:rPr>
                <w:rFonts w:hint="eastAsia" w:ascii="仿宋" w:hAnsi="仿宋" w:eastAsia="仿宋" w:cs="仿宋"/>
                <w:sz w:val="30"/>
                <w:szCs w:val="30"/>
                <w:lang w:eastAsia="zh-CN"/>
              </w:rPr>
              <w:t>（</w:t>
            </w:r>
            <w:r>
              <w:rPr>
                <w:rFonts w:hint="eastAsia" w:ascii="仿宋" w:hAnsi="仿宋" w:eastAsia="仿宋" w:cs="仿宋"/>
                <w:b/>
                <w:bCs/>
                <w:sz w:val="30"/>
                <w:szCs w:val="30"/>
                <w:lang w:val="en-US" w:eastAsia="zh-CN"/>
              </w:rPr>
              <w:t>至少提供一项</w:t>
            </w:r>
            <w:r>
              <w:rPr>
                <w:rFonts w:hint="eastAsia" w:ascii="仿宋" w:hAnsi="仿宋" w:eastAsia="仿宋" w:cs="仿宋"/>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8" w:type="dxa"/>
            <w:noWrap w:val="0"/>
            <w:vAlign w:val="center"/>
          </w:tcPr>
          <w:p>
            <w:pPr>
              <w:pStyle w:val="7"/>
              <w:ind w:firstLine="0"/>
              <w:jc w:val="center"/>
              <w:rPr>
                <w:rFonts w:hint="eastAsia" w:ascii="仿宋" w:hAnsi="仿宋" w:eastAsia="仿宋" w:cs="仿宋"/>
                <w:sz w:val="30"/>
                <w:szCs w:val="30"/>
              </w:rPr>
            </w:pPr>
            <w:r>
              <w:rPr>
                <w:rFonts w:hint="eastAsia" w:ascii="仿宋" w:hAnsi="仿宋" w:eastAsia="仿宋" w:cs="仿宋"/>
                <w:sz w:val="30"/>
                <w:szCs w:val="30"/>
              </w:rPr>
              <w:t>序号</w:t>
            </w:r>
          </w:p>
        </w:tc>
        <w:tc>
          <w:tcPr>
            <w:tcW w:w="3433" w:type="dxa"/>
            <w:noWrap w:val="0"/>
            <w:vAlign w:val="center"/>
          </w:tcPr>
          <w:p>
            <w:pPr>
              <w:pStyle w:val="7"/>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项目名称</w:t>
            </w:r>
          </w:p>
        </w:tc>
        <w:tc>
          <w:tcPr>
            <w:tcW w:w="1559" w:type="dxa"/>
            <w:noWrap w:val="0"/>
            <w:vAlign w:val="center"/>
          </w:tcPr>
          <w:p>
            <w:pPr>
              <w:pStyle w:val="7"/>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编制时间</w:t>
            </w:r>
          </w:p>
        </w:tc>
        <w:tc>
          <w:tcPr>
            <w:tcW w:w="972" w:type="dxa"/>
            <w:noWrap w:val="0"/>
            <w:vAlign w:val="center"/>
          </w:tcPr>
          <w:p>
            <w:pPr>
              <w:pStyle w:val="7"/>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规模</w:t>
            </w:r>
          </w:p>
        </w:tc>
        <w:tc>
          <w:tcPr>
            <w:tcW w:w="1630" w:type="dxa"/>
            <w:noWrap w:val="0"/>
            <w:vAlign w:val="center"/>
          </w:tcPr>
          <w:p>
            <w:pPr>
              <w:pStyle w:val="7"/>
              <w:ind w:firstLine="0"/>
              <w:jc w:val="center"/>
              <w:rPr>
                <w:rFonts w:hint="eastAsia" w:ascii="仿宋" w:hAnsi="仿宋" w:eastAsia="仿宋" w:cs="仿宋"/>
                <w:sz w:val="30"/>
                <w:szCs w:val="30"/>
              </w:rPr>
            </w:pPr>
            <w:r>
              <w:rPr>
                <w:rFonts w:hint="eastAsia" w:ascii="仿宋" w:hAnsi="仿宋" w:eastAsia="仿宋" w:cs="仿宋"/>
                <w:sz w:val="30"/>
                <w:szCs w:val="30"/>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8" w:type="dxa"/>
            <w:noWrap w:val="0"/>
            <w:vAlign w:val="center"/>
          </w:tcPr>
          <w:p>
            <w:pPr>
              <w:pStyle w:val="7"/>
              <w:jc w:val="center"/>
              <w:rPr>
                <w:rFonts w:hint="eastAsia" w:ascii="仿宋" w:hAnsi="仿宋" w:eastAsia="仿宋" w:cs="仿宋"/>
                <w:sz w:val="30"/>
                <w:szCs w:val="30"/>
              </w:rPr>
            </w:pPr>
          </w:p>
        </w:tc>
        <w:tc>
          <w:tcPr>
            <w:tcW w:w="3433" w:type="dxa"/>
            <w:noWrap w:val="0"/>
            <w:vAlign w:val="center"/>
          </w:tcPr>
          <w:p>
            <w:pPr>
              <w:pStyle w:val="7"/>
              <w:jc w:val="center"/>
              <w:rPr>
                <w:rFonts w:hint="eastAsia" w:ascii="仿宋" w:hAnsi="仿宋" w:eastAsia="仿宋" w:cs="仿宋"/>
                <w:sz w:val="30"/>
                <w:szCs w:val="30"/>
              </w:rPr>
            </w:pPr>
          </w:p>
        </w:tc>
        <w:tc>
          <w:tcPr>
            <w:tcW w:w="1559" w:type="dxa"/>
            <w:noWrap w:val="0"/>
            <w:vAlign w:val="center"/>
          </w:tcPr>
          <w:p>
            <w:pPr>
              <w:pStyle w:val="7"/>
              <w:jc w:val="center"/>
              <w:rPr>
                <w:rFonts w:hint="eastAsia" w:ascii="仿宋" w:hAnsi="仿宋" w:eastAsia="仿宋" w:cs="仿宋"/>
                <w:sz w:val="30"/>
                <w:szCs w:val="30"/>
              </w:rPr>
            </w:pPr>
          </w:p>
        </w:tc>
        <w:tc>
          <w:tcPr>
            <w:tcW w:w="972" w:type="dxa"/>
            <w:noWrap w:val="0"/>
            <w:vAlign w:val="center"/>
          </w:tcPr>
          <w:p>
            <w:pPr>
              <w:pStyle w:val="7"/>
              <w:jc w:val="center"/>
              <w:rPr>
                <w:rFonts w:hint="eastAsia" w:ascii="仿宋" w:hAnsi="仿宋" w:eastAsia="仿宋" w:cs="仿宋"/>
                <w:sz w:val="30"/>
                <w:szCs w:val="30"/>
              </w:rPr>
            </w:pPr>
          </w:p>
        </w:tc>
        <w:tc>
          <w:tcPr>
            <w:tcW w:w="1630" w:type="dxa"/>
            <w:noWrap w:val="0"/>
            <w:vAlign w:val="center"/>
          </w:tcPr>
          <w:p>
            <w:pPr>
              <w:pStyle w:val="7"/>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7"/>
              <w:rPr>
                <w:rFonts w:hint="eastAsia" w:ascii="仿宋" w:hAnsi="仿宋" w:eastAsia="仿宋" w:cs="仿宋"/>
                <w:sz w:val="30"/>
                <w:szCs w:val="30"/>
              </w:rPr>
            </w:pPr>
          </w:p>
        </w:tc>
        <w:tc>
          <w:tcPr>
            <w:tcW w:w="3433" w:type="dxa"/>
            <w:noWrap w:val="0"/>
            <w:vAlign w:val="top"/>
          </w:tcPr>
          <w:p>
            <w:pPr>
              <w:pStyle w:val="7"/>
              <w:rPr>
                <w:rFonts w:hint="eastAsia" w:ascii="仿宋" w:hAnsi="仿宋" w:eastAsia="仿宋" w:cs="仿宋"/>
                <w:sz w:val="30"/>
                <w:szCs w:val="30"/>
              </w:rPr>
            </w:pPr>
          </w:p>
        </w:tc>
        <w:tc>
          <w:tcPr>
            <w:tcW w:w="1559" w:type="dxa"/>
            <w:noWrap w:val="0"/>
            <w:vAlign w:val="top"/>
          </w:tcPr>
          <w:p>
            <w:pPr>
              <w:pStyle w:val="7"/>
              <w:rPr>
                <w:rFonts w:hint="eastAsia" w:ascii="仿宋" w:hAnsi="仿宋" w:eastAsia="仿宋" w:cs="仿宋"/>
                <w:sz w:val="30"/>
                <w:szCs w:val="30"/>
              </w:rPr>
            </w:pPr>
          </w:p>
        </w:tc>
        <w:tc>
          <w:tcPr>
            <w:tcW w:w="972" w:type="dxa"/>
            <w:noWrap w:val="0"/>
            <w:vAlign w:val="top"/>
          </w:tcPr>
          <w:p>
            <w:pPr>
              <w:pStyle w:val="7"/>
              <w:ind w:firstLine="0"/>
              <w:rPr>
                <w:rFonts w:hint="eastAsia" w:ascii="仿宋" w:hAnsi="仿宋" w:eastAsia="仿宋" w:cs="仿宋"/>
                <w:sz w:val="30"/>
                <w:szCs w:val="30"/>
              </w:rPr>
            </w:pPr>
            <w:r>
              <w:rPr>
                <w:rFonts w:hint="eastAsia" w:ascii="仿宋" w:hAnsi="仿宋" w:eastAsia="仿宋" w:cs="仿宋"/>
                <w:sz w:val="30"/>
                <w:szCs w:val="30"/>
              </w:rPr>
              <w:t xml:space="preserve">    </w:t>
            </w:r>
          </w:p>
        </w:tc>
        <w:tc>
          <w:tcPr>
            <w:tcW w:w="1630" w:type="dxa"/>
            <w:noWrap w:val="0"/>
            <w:vAlign w:val="top"/>
          </w:tcPr>
          <w:p>
            <w:pPr>
              <w:pStyle w:val="7"/>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8" w:type="dxa"/>
            <w:noWrap w:val="0"/>
            <w:vAlign w:val="top"/>
          </w:tcPr>
          <w:p>
            <w:pPr>
              <w:pStyle w:val="7"/>
              <w:rPr>
                <w:rFonts w:hint="eastAsia" w:ascii="仿宋" w:hAnsi="仿宋" w:eastAsia="仿宋" w:cs="仿宋"/>
                <w:sz w:val="30"/>
                <w:szCs w:val="30"/>
              </w:rPr>
            </w:pPr>
          </w:p>
        </w:tc>
        <w:tc>
          <w:tcPr>
            <w:tcW w:w="3433" w:type="dxa"/>
            <w:noWrap w:val="0"/>
            <w:vAlign w:val="top"/>
          </w:tcPr>
          <w:p>
            <w:pPr>
              <w:pStyle w:val="7"/>
              <w:rPr>
                <w:rFonts w:hint="eastAsia" w:ascii="仿宋" w:hAnsi="仿宋" w:eastAsia="仿宋" w:cs="仿宋"/>
                <w:sz w:val="30"/>
                <w:szCs w:val="30"/>
              </w:rPr>
            </w:pPr>
          </w:p>
        </w:tc>
        <w:tc>
          <w:tcPr>
            <w:tcW w:w="1559" w:type="dxa"/>
            <w:noWrap w:val="0"/>
            <w:vAlign w:val="top"/>
          </w:tcPr>
          <w:p>
            <w:pPr>
              <w:pStyle w:val="7"/>
              <w:rPr>
                <w:rFonts w:hint="eastAsia" w:ascii="仿宋" w:hAnsi="仿宋" w:eastAsia="仿宋" w:cs="仿宋"/>
                <w:sz w:val="30"/>
                <w:szCs w:val="30"/>
              </w:rPr>
            </w:pPr>
          </w:p>
        </w:tc>
        <w:tc>
          <w:tcPr>
            <w:tcW w:w="972" w:type="dxa"/>
            <w:noWrap w:val="0"/>
            <w:vAlign w:val="top"/>
          </w:tcPr>
          <w:p>
            <w:pPr>
              <w:pStyle w:val="7"/>
              <w:rPr>
                <w:rFonts w:hint="eastAsia" w:ascii="仿宋" w:hAnsi="仿宋" w:eastAsia="仿宋" w:cs="仿宋"/>
                <w:sz w:val="30"/>
                <w:szCs w:val="30"/>
              </w:rPr>
            </w:pPr>
          </w:p>
        </w:tc>
        <w:tc>
          <w:tcPr>
            <w:tcW w:w="1630" w:type="dxa"/>
            <w:noWrap w:val="0"/>
            <w:vAlign w:val="top"/>
          </w:tcPr>
          <w:p>
            <w:pPr>
              <w:pStyle w:val="7"/>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8" w:type="dxa"/>
            <w:noWrap w:val="0"/>
            <w:vAlign w:val="top"/>
          </w:tcPr>
          <w:p>
            <w:pPr>
              <w:pStyle w:val="7"/>
              <w:rPr>
                <w:rFonts w:hint="eastAsia" w:ascii="仿宋" w:hAnsi="仿宋" w:eastAsia="仿宋" w:cs="仿宋"/>
                <w:sz w:val="30"/>
                <w:szCs w:val="30"/>
              </w:rPr>
            </w:pPr>
          </w:p>
        </w:tc>
        <w:tc>
          <w:tcPr>
            <w:tcW w:w="3433" w:type="dxa"/>
            <w:noWrap w:val="0"/>
            <w:vAlign w:val="top"/>
          </w:tcPr>
          <w:p>
            <w:pPr>
              <w:pStyle w:val="7"/>
              <w:rPr>
                <w:rFonts w:hint="eastAsia" w:ascii="仿宋" w:hAnsi="仿宋" w:eastAsia="仿宋" w:cs="仿宋"/>
                <w:sz w:val="30"/>
                <w:szCs w:val="30"/>
              </w:rPr>
            </w:pPr>
          </w:p>
        </w:tc>
        <w:tc>
          <w:tcPr>
            <w:tcW w:w="1559" w:type="dxa"/>
            <w:noWrap w:val="0"/>
            <w:vAlign w:val="top"/>
          </w:tcPr>
          <w:p>
            <w:pPr>
              <w:pStyle w:val="7"/>
              <w:rPr>
                <w:rFonts w:hint="eastAsia" w:ascii="仿宋" w:hAnsi="仿宋" w:eastAsia="仿宋" w:cs="仿宋"/>
                <w:sz w:val="30"/>
                <w:szCs w:val="30"/>
              </w:rPr>
            </w:pPr>
          </w:p>
        </w:tc>
        <w:tc>
          <w:tcPr>
            <w:tcW w:w="972" w:type="dxa"/>
            <w:noWrap w:val="0"/>
            <w:vAlign w:val="top"/>
          </w:tcPr>
          <w:p>
            <w:pPr>
              <w:pStyle w:val="7"/>
              <w:rPr>
                <w:rFonts w:hint="eastAsia" w:ascii="仿宋" w:hAnsi="仿宋" w:eastAsia="仿宋" w:cs="仿宋"/>
                <w:sz w:val="30"/>
                <w:szCs w:val="30"/>
              </w:rPr>
            </w:pPr>
          </w:p>
        </w:tc>
        <w:tc>
          <w:tcPr>
            <w:tcW w:w="1630" w:type="dxa"/>
            <w:noWrap w:val="0"/>
            <w:vAlign w:val="top"/>
          </w:tcPr>
          <w:p>
            <w:pPr>
              <w:pStyle w:val="7"/>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7"/>
              <w:rPr>
                <w:rFonts w:hint="eastAsia" w:ascii="仿宋" w:hAnsi="仿宋" w:eastAsia="仿宋" w:cs="仿宋"/>
                <w:sz w:val="30"/>
                <w:szCs w:val="30"/>
              </w:rPr>
            </w:pPr>
          </w:p>
        </w:tc>
        <w:tc>
          <w:tcPr>
            <w:tcW w:w="3433" w:type="dxa"/>
            <w:noWrap w:val="0"/>
            <w:vAlign w:val="top"/>
          </w:tcPr>
          <w:p>
            <w:pPr>
              <w:pStyle w:val="7"/>
              <w:rPr>
                <w:rFonts w:hint="eastAsia" w:ascii="仿宋" w:hAnsi="仿宋" w:eastAsia="仿宋" w:cs="仿宋"/>
                <w:sz w:val="30"/>
                <w:szCs w:val="30"/>
              </w:rPr>
            </w:pPr>
          </w:p>
        </w:tc>
        <w:tc>
          <w:tcPr>
            <w:tcW w:w="1559" w:type="dxa"/>
            <w:noWrap w:val="0"/>
            <w:vAlign w:val="top"/>
          </w:tcPr>
          <w:p>
            <w:pPr>
              <w:pStyle w:val="7"/>
              <w:rPr>
                <w:rFonts w:hint="eastAsia" w:ascii="仿宋" w:hAnsi="仿宋" w:eastAsia="仿宋" w:cs="仿宋"/>
                <w:sz w:val="30"/>
                <w:szCs w:val="30"/>
              </w:rPr>
            </w:pPr>
          </w:p>
        </w:tc>
        <w:tc>
          <w:tcPr>
            <w:tcW w:w="972" w:type="dxa"/>
            <w:noWrap w:val="0"/>
            <w:vAlign w:val="top"/>
          </w:tcPr>
          <w:p>
            <w:pPr>
              <w:pStyle w:val="7"/>
              <w:rPr>
                <w:rFonts w:hint="eastAsia" w:ascii="仿宋" w:hAnsi="仿宋" w:eastAsia="仿宋" w:cs="仿宋"/>
                <w:sz w:val="30"/>
                <w:szCs w:val="30"/>
              </w:rPr>
            </w:pPr>
          </w:p>
        </w:tc>
        <w:tc>
          <w:tcPr>
            <w:tcW w:w="1630" w:type="dxa"/>
            <w:noWrap w:val="0"/>
            <w:vAlign w:val="top"/>
          </w:tcPr>
          <w:p>
            <w:pPr>
              <w:pStyle w:val="7"/>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28" w:type="dxa"/>
            <w:noWrap w:val="0"/>
            <w:vAlign w:val="top"/>
          </w:tcPr>
          <w:p>
            <w:pPr>
              <w:pStyle w:val="7"/>
              <w:rPr>
                <w:rFonts w:hint="eastAsia" w:ascii="仿宋" w:hAnsi="仿宋" w:eastAsia="仿宋" w:cs="仿宋"/>
                <w:sz w:val="30"/>
                <w:szCs w:val="30"/>
              </w:rPr>
            </w:pPr>
          </w:p>
        </w:tc>
        <w:tc>
          <w:tcPr>
            <w:tcW w:w="3433" w:type="dxa"/>
            <w:noWrap w:val="0"/>
            <w:vAlign w:val="top"/>
          </w:tcPr>
          <w:p>
            <w:pPr>
              <w:pStyle w:val="7"/>
              <w:rPr>
                <w:rFonts w:hint="eastAsia" w:ascii="仿宋" w:hAnsi="仿宋" w:eastAsia="仿宋" w:cs="仿宋"/>
                <w:sz w:val="30"/>
                <w:szCs w:val="30"/>
              </w:rPr>
            </w:pPr>
          </w:p>
        </w:tc>
        <w:tc>
          <w:tcPr>
            <w:tcW w:w="1559" w:type="dxa"/>
            <w:noWrap w:val="0"/>
            <w:vAlign w:val="top"/>
          </w:tcPr>
          <w:p>
            <w:pPr>
              <w:pStyle w:val="7"/>
              <w:rPr>
                <w:rFonts w:hint="eastAsia" w:ascii="仿宋" w:hAnsi="仿宋" w:eastAsia="仿宋" w:cs="仿宋"/>
                <w:sz w:val="30"/>
                <w:szCs w:val="30"/>
              </w:rPr>
            </w:pPr>
          </w:p>
        </w:tc>
        <w:tc>
          <w:tcPr>
            <w:tcW w:w="972" w:type="dxa"/>
            <w:noWrap w:val="0"/>
            <w:vAlign w:val="top"/>
          </w:tcPr>
          <w:p>
            <w:pPr>
              <w:pStyle w:val="7"/>
              <w:rPr>
                <w:rFonts w:hint="eastAsia" w:ascii="仿宋" w:hAnsi="仿宋" w:eastAsia="仿宋" w:cs="仿宋"/>
                <w:sz w:val="30"/>
                <w:szCs w:val="30"/>
              </w:rPr>
            </w:pPr>
          </w:p>
        </w:tc>
        <w:tc>
          <w:tcPr>
            <w:tcW w:w="1630" w:type="dxa"/>
            <w:noWrap w:val="0"/>
            <w:vAlign w:val="top"/>
          </w:tcPr>
          <w:p>
            <w:pPr>
              <w:pStyle w:val="7"/>
              <w:rPr>
                <w:rFonts w:hint="eastAsia" w:ascii="仿宋" w:hAnsi="仿宋" w:eastAsia="仿宋" w:cs="仿宋"/>
                <w:sz w:val="30"/>
                <w:szCs w:val="30"/>
              </w:rPr>
            </w:pPr>
          </w:p>
        </w:tc>
      </w:tr>
    </w:tbl>
    <w:p>
      <w:pPr>
        <w:spacing w:line="400" w:lineRule="exact"/>
        <w:ind w:firstLine="3570" w:firstLineChars="1700"/>
        <w:rPr>
          <w:rFonts w:hint="eastAsia" w:ascii="仿宋" w:hAnsi="仿宋" w:eastAsia="仿宋" w:cs="仿宋"/>
          <w:szCs w:val="21"/>
        </w:rPr>
      </w:pPr>
    </w:p>
    <w:p>
      <w:pPr>
        <w:spacing w:line="340" w:lineRule="exact"/>
        <w:ind w:right="480" w:firstLine="3600" w:firstLineChars="1500"/>
        <w:rPr>
          <w:rFonts w:hint="eastAsia" w:ascii="仿宋" w:hAnsi="仿宋" w:eastAsia="仿宋" w:cs="仿宋"/>
          <w:sz w:val="24"/>
        </w:rPr>
      </w:pPr>
    </w:p>
    <w:p>
      <w:pPr>
        <w:spacing w:line="360" w:lineRule="auto"/>
        <w:ind w:left="6015" w:leftChars="2350" w:hanging="1080" w:hangingChars="450"/>
        <w:rPr>
          <w:rFonts w:hint="eastAsia" w:ascii="仿宋" w:hAnsi="仿宋" w:eastAsia="仿宋" w:cs="仿宋"/>
          <w:sz w:val="24"/>
        </w:rPr>
      </w:pPr>
      <w:r>
        <w:rPr>
          <w:rFonts w:hint="eastAsia" w:ascii="仿宋" w:hAnsi="仿宋" w:eastAsia="仿宋" w:cs="仿宋"/>
          <w:sz w:val="24"/>
        </w:rPr>
        <w:t xml:space="preserve"> </w:t>
      </w:r>
    </w:p>
    <w:p>
      <w:pPr>
        <w:pStyle w:val="20"/>
        <w:ind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人（盖公章）：</w:t>
      </w:r>
    </w:p>
    <w:p>
      <w:pPr>
        <w:pStyle w:val="20"/>
        <w:ind w:firstLine="0" w:firstLineChars="0"/>
        <w:jc w:val="left"/>
        <w:rPr>
          <w:rFonts w:hint="eastAsia" w:ascii="仿宋" w:hAnsi="仿宋" w:eastAsia="仿宋" w:cs="仿宋"/>
          <w:sz w:val="30"/>
          <w:szCs w:val="30"/>
        </w:rPr>
      </w:pPr>
      <w:r>
        <w:rPr>
          <w:rFonts w:hint="eastAsia" w:ascii="仿宋" w:hAnsi="仿宋" w:eastAsia="仿宋" w:cs="仿宋"/>
          <w:sz w:val="30"/>
          <w:szCs w:val="30"/>
        </w:rPr>
        <w:t>法定代表人或授权代表（签字或盖章）：</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日期：    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2"/>
        <w:rPr>
          <w:rFonts w:hint="eastAsia" w:ascii="仿宋" w:hAnsi="仿宋" w:eastAsia="仿宋" w:cs="仿宋"/>
        </w:rPr>
      </w:pPr>
    </w:p>
    <w:p>
      <w:pPr>
        <w:jc w:val="both"/>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附件六</w:t>
      </w:r>
    </w:p>
    <w:p>
      <w:pPr>
        <w:pStyle w:val="2"/>
        <w:numPr>
          <w:ilvl w:val="0"/>
          <w:numId w:val="0"/>
        </w:numPr>
        <w:rPr>
          <w:rFonts w:hint="default"/>
          <w:lang w:val="en-US" w:eastAsia="zh-CN"/>
        </w:rPr>
      </w:pPr>
    </w:p>
    <w:p>
      <w:pPr>
        <w:pStyle w:val="2"/>
        <w:ind w:firstLine="640"/>
        <w:rPr>
          <w:rFonts w:hint="eastAsia"/>
          <w:lang w:val="en-US" w:eastAsia="zh-CN"/>
        </w:rPr>
      </w:pPr>
    </w:p>
    <w:p>
      <w:pPr>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ascii="仿宋_GB2312" w:eastAsia="仿宋_GB2312"/>
          <w:b/>
          <w:bCs/>
          <w:sz w:val="44"/>
          <w:szCs w:val="44"/>
          <w:lang w:val="en-US" w:eastAsia="zh-CN"/>
        </w:rPr>
        <w:t xml:space="preserve"> </w:t>
      </w:r>
      <w:r>
        <w:rPr>
          <w:rFonts w:hint="eastAsia" w:ascii="仿宋_GB2312" w:hAnsi="宋体" w:eastAsia="仿宋_GB2312" w:cs="宋体"/>
          <w:b/>
          <w:kern w:val="0"/>
          <w:sz w:val="30"/>
          <w:szCs w:val="30"/>
          <w:lang w:val="en-US" w:eastAsia="zh-CN"/>
        </w:rPr>
        <w:t>报价人</w:t>
      </w:r>
      <w:r>
        <w:rPr>
          <w:rFonts w:hint="eastAsia" w:ascii="仿宋_GB2312" w:hAnsi="宋体" w:eastAsia="仿宋_GB2312" w:cs="宋体"/>
          <w:b/>
          <w:kern w:val="0"/>
          <w:sz w:val="30"/>
          <w:szCs w:val="30"/>
        </w:rPr>
        <w:t>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val="en-US"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val="en-US"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left"/>
        <w:rPr>
          <w:rStyle w:val="17"/>
          <w:rFonts w:hint="default" w:ascii="仿宋_GB2312" w:eastAsia="仿宋_GB2312"/>
          <w:sz w:val="30"/>
          <w:szCs w:val="22"/>
          <w:lang w:val="en-US"/>
        </w:rPr>
      </w:pPr>
      <w:r>
        <w:rPr>
          <w:rStyle w:val="17"/>
          <w:rFonts w:hint="eastAsia" w:ascii="仿宋_GB2312" w:eastAsia="仿宋_GB2312"/>
          <w:sz w:val="30"/>
          <w:szCs w:val="22"/>
          <w:lang w:val="en-GB"/>
        </w:rPr>
        <w:t>附件</w:t>
      </w:r>
      <w:r>
        <w:rPr>
          <w:rStyle w:val="17"/>
          <w:rFonts w:hint="eastAsia" w:ascii="仿宋_GB2312" w:eastAsia="仿宋_GB2312"/>
          <w:sz w:val="30"/>
          <w:szCs w:val="22"/>
          <w:lang w:val="en-US"/>
        </w:rPr>
        <w:t>七</w:t>
      </w:r>
    </w:p>
    <w:p>
      <w:pPr>
        <w:pStyle w:val="9"/>
        <w:spacing w:line="360" w:lineRule="auto"/>
        <w:rPr>
          <w:rStyle w:val="17"/>
          <w:rFonts w:ascii="仿宋_GB2312" w:eastAsia="仿宋_GB2312"/>
          <w:b/>
          <w:spacing w:val="0"/>
          <w:sz w:val="44"/>
          <w:lang w:val="en-GB"/>
        </w:rPr>
      </w:pPr>
      <w:r>
        <w:rPr>
          <w:rStyle w:val="17"/>
          <w:rFonts w:hint="eastAsia" w:ascii="仿宋_GB2312" w:eastAsia="仿宋_GB2312"/>
          <w:b/>
          <w:spacing w:val="0"/>
          <w:sz w:val="44"/>
          <w:lang w:val="en-GB"/>
        </w:rPr>
        <w:t xml:space="preserve"> </w:t>
      </w:r>
      <w:r>
        <w:rPr>
          <w:rStyle w:val="17"/>
          <w:rFonts w:hint="eastAsia" w:ascii="仿宋_GB2312" w:eastAsia="仿宋_GB2312"/>
          <w:b/>
          <w:spacing w:val="0"/>
          <w:sz w:val="44"/>
          <w:lang w:val="en-US"/>
        </w:rPr>
        <w:t>空调维保</w:t>
      </w:r>
      <w:r>
        <w:rPr>
          <w:rStyle w:val="17"/>
          <w:rFonts w:hint="eastAsia" w:ascii="仿宋_GB2312" w:eastAsia="仿宋_GB2312"/>
          <w:b/>
          <w:spacing w:val="0"/>
          <w:sz w:val="44"/>
          <w:szCs w:val="22"/>
          <w:lang w:val="en-GB"/>
        </w:rPr>
        <w:t>服务</w:t>
      </w:r>
      <w:r>
        <w:rPr>
          <w:rStyle w:val="17"/>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w:t>
      </w:r>
      <w:r>
        <w:rPr>
          <w:rFonts w:hint="eastAsia" w:ascii="仿宋_GB2312" w:hAnsi="宋体" w:eastAsia="仿宋_GB2312" w:cs="宋体"/>
          <w:kern w:val="0"/>
          <w:sz w:val="24"/>
          <w:szCs w:val="24"/>
          <w:lang w:val="en-US" w:eastAsia="zh-CN"/>
        </w:rPr>
        <w:t>临江公司空调维保</w:t>
      </w:r>
      <w:r>
        <w:rPr>
          <w:rFonts w:hint="eastAsia" w:ascii="仿宋_GB2312" w:hAnsi="宋体" w:eastAsia="仿宋_GB2312" w:cs="宋体"/>
          <w:kern w:val="0"/>
          <w:sz w:val="24"/>
          <w:szCs w:val="24"/>
        </w:rPr>
        <w:t>服务事项达成</w:t>
      </w:r>
      <w:r>
        <w:rPr>
          <w:rFonts w:hint="eastAsia" w:ascii="仿宋_GB2312" w:eastAsia="仿宋_GB2312"/>
          <w:sz w:val="24"/>
          <w:szCs w:val="24"/>
        </w:rPr>
        <w:t>如下条款：</w:t>
      </w:r>
    </w:p>
    <w:p>
      <w:pPr>
        <w:numPr>
          <w:ilvl w:val="0"/>
          <w:numId w:val="7"/>
        </w:numPr>
        <w:spacing w:line="360" w:lineRule="auto"/>
        <w:ind w:firstLine="520" w:firstLineChars="217"/>
      </w:pPr>
      <w:r>
        <w:rPr>
          <w:rFonts w:hint="eastAsia" w:ascii="仿宋_GB2312" w:hAnsi="宋体" w:eastAsia="仿宋_GB2312"/>
          <w:sz w:val="24"/>
          <w:szCs w:val="24"/>
        </w:rPr>
        <w:t>服务内容及合同价格：（</w:t>
      </w:r>
      <w:r>
        <w:rPr>
          <w:rFonts w:hint="eastAsia" w:ascii="仿宋_GB2312" w:hAnsi="宋体" w:eastAsia="仿宋_GB2312"/>
          <w:sz w:val="24"/>
          <w:szCs w:val="24"/>
          <w:lang w:val="en-US" w:eastAsia="zh-CN"/>
        </w:rPr>
        <w:t>总</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p>
      <w:pPr>
        <w:pageBreakBefore w:val="0"/>
        <w:kinsoku/>
        <w:wordWrap/>
        <w:topLinePunct w:val="0"/>
        <w:bidi w:val="0"/>
        <w:spacing w:line="360" w:lineRule="auto"/>
        <w:ind w:firstLine="520" w:firstLineChars="217"/>
        <w:rPr>
          <w:rFonts w:hint="eastAsia" w:ascii="仿宋_GB2312" w:eastAsia="仿宋_GB2312"/>
          <w:b w:val="0"/>
          <w:caps w:val="0"/>
          <w:sz w:val="24"/>
          <w:szCs w:val="24"/>
          <w:lang w:val="en-US" w:eastAsia="zh-CN"/>
        </w:rPr>
      </w:pPr>
    </w:p>
    <w:p>
      <w:pPr>
        <w:pageBreakBefore w:val="0"/>
        <w:kinsoku/>
        <w:wordWrap/>
        <w:topLinePunct w:val="0"/>
        <w:bidi w:val="0"/>
        <w:spacing w:line="360" w:lineRule="auto"/>
        <w:jc w:val="center"/>
        <w:rPr>
          <w:rFonts w:hint="default" w:ascii="仿宋_GB2312" w:eastAsia="仿宋_GB2312"/>
          <w:b/>
          <w:bCs/>
          <w:caps w:val="0"/>
          <w:sz w:val="24"/>
          <w:szCs w:val="24"/>
          <w:lang w:val="en-US" w:eastAsia="zh-CN"/>
        </w:rPr>
      </w:pPr>
      <w:r>
        <w:rPr>
          <w:rFonts w:hint="eastAsia" w:ascii="仿宋" w:hAnsi="仿宋" w:eastAsia="仿宋" w:cs="仿宋"/>
          <w:b/>
          <w:bCs/>
          <w:kern w:val="0"/>
          <w:sz w:val="24"/>
          <w:szCs w:val="24"/>
          <w:lang w:val="en-US" w:eastAsia="zh-CN"/>
        </w:rPr>
        <w:t>常规维保</w:t>
      </w:r>
      <w:r>
        <w:rPr>
          <w:rFonts w:hint="eastAsia" w:ascii="仿宋" w:hAnsi="仿宋" w:eastAsia="仿宋" w:cs="仿宋"/>
          <w:b/>
          <w:bCs/>
          <w:kern w:val="0"/>
          <w:sz w:val="24"/>
          <w:szCs w:val="24"/>
          <w:lang w:eastAsia="zh-CN"/>
        </w:rPr>
        <w:t>单价</w:t>
      </w:r>
      <w:r>
        <w:rPr>
          <w:rFonts w:hint="eastAsia" w:ascii="仿宋" w:hAnsi="仿宋" w:eastAsia="仿宋" w:cs="仿宋"/>
          <w:b/>
          <w:bCs/>
          <w:sz w:val="24"/>
          <w:szCs w:val="24"/>
          <w:lang w:eastAsia="zh-CN"/>
        </w:rPr>
        <w:t>及</w:t>
      </w:r>
      <w:r>
        <w:rPr>
          <w:rFonts w:hint="eastAsia" w:ascii="仿宋" w:hAnsi="仿宋" w:eastAsia="仿宋" w:cs="仿宋"/>
          <w:b/>
          <w:bCs/>
          <w:sz w:val="24"/>
          <w:szCs w:val="24"/>
          <w:lang w:val="en-US" w:eastAsia="zh-CN"/>
        </w:rPr>
        <w:t>金额</w:t>
      </w:r>
    </w:p>
    <w:tbl>
      <w:tblPr>
        <w:tblStyle w:val="10"/>
        <w:tblW w:w="103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660"/>
        <w:gridCol w:w="2490"/>
        <w:gridCol w:w="782"/>
        <w:gridCol w:w="2563"/>
        <w:gridCol w:w="795"/>
        <w:gridCol w:w="765"/>
        <w:gridCol w:w="76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物资类别</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固定保养</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高静压风管式室内机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MMD-AP0346BHYF-C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多联式全新风处理机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MMD-AP0486BHYF-C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多联式全新风处理机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MMD-AP0726BHYF-C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MMU-AP0094HYF-C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MMU-AP0154HYF-C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MMU-AP0184HYF-C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MMU-AP0244HYF-C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MMU-AP0274HYF-C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MMU-AP0344HYF-C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四面出风天井式室内机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MMU-AP0424HYF-C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MMY-MHP1004HT8-C1F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MMY-MHP1204HT8-C1F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MMY-MHP1404HT8-C1F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直流变频多联空调机组</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MMY-MHP1604HT8-C1F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水冷单元冷风机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单元式空调机外机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FNJ34A</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单元式空调机内机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DJF18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分体式空调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5P</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维修费</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人工服务费</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ageBreakBefore w:val="0"/>
        <w:kinsoku/>
        <w:wordWrap/>
        <w:topLinePunct w:val="0"/>
        <w:bidi w:val="0"/>
        <w:spacing w:line="360" w:lineRule="auto"/>
        <w:rPr>
          <w:rFonts w:hint="eastAsia" w:ascii="仿宋" w:hAnsi="仿宋" w:eastAsia="仿宋" w:cs="仿宋"/>
          <w:kern w:val="0"/>
          <w:sz w:val="24"/>
          <w:szCs w:val="24"/>
          <w:lang w:val="en-US" w:eastAsia="zh-CN"/>
        </w:rPr>
      </w:pPr>
    </w:p>
    <w:p>
      <w:pPr>
        <w:pageBreakBefore w:val="0"/>
        <w:kinsoku/>
        <w:wordWrap/>
        <w:topLinePunct w:val="0"/>
        <w:bidi w:val="0"/>
        <w:spacing w:line="360" w:lineRule="auto"/>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0"/>
          <w:sz w:val="24"/>
          <w:szCs w:val="24"/>
          <w:lang w:val="en-US" w:eastAsia="zh-CN"/>
        </w:rPr>
        <w:t>维保备件</w:t>
      </w:r>
      <w:r>
        <w:rPr>
          <w:rFonts w:hint="eastAsia" w:ascii="仿宋" w:hAnsi="仿宋" w:eastAsia="仿宋" w:cs="仿宋"/>
          <w:b/>
          <w:bCs/>
          <w:kern w:val="0"/>
          <w:sz w:val="24"/>
          <w:szCs w:val="24"/>
          <w:lang w:eastAsia="zh-CN"/>
        </w:rPr>
        <w:t>单价</w:t>
      </w:r>
      <w:r>
        <w:rPr>
          <w:rFonts w:hint="eastAsia" w:ascii="仿宋" w:hAnsi="仿宋" w:eastAsia="仿宋" w:cs="仿宋"/>
          <w:b/>
          <w:bCs/>
          <w:sz w:val="24"/>
          <w:szCs w:val="24"/>
          <w:lang w:eastAsia="zh-CN"/>
        </w:rPr>
        <w:t>及金额</w:t>
      </w:r>
    </w:p>
    <w:tbl>
      <w:tblPr>
        <w:tblStyle w:val="10"/>
        <w:tblW w:w="5552" w:type="pct"/>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2477"/>
        <w:gridCol w:w="743"/>
        <w:gridCol w:w="637"/>
        <w:gridCol w:w="692"/>
        <w:gridCol w:w="637"/>
        <w:gridCol w:w="538"/>
        <w:gridCol w:w="762"/>
        <w:gridCol w:w="1114"/>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维修项目</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 位</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数量</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单价（元）</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金额（元）</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1.5p</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2-3p</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5p</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Style w:val="23"/>
                <w:rFonts w:hint="eastAsia" w:ascii="仿宋" w:hAnsi="仿宋" w:eastAsia="仿宋" w:cs="仿宋"/>
                <w:b w:val="0"/>
                <w:bCs w:val="0"/>
                <w:sz w:val="21"/>
                <w:szCs w:val="21"/>
                <w:lang w:val="en-US" w:eastAsia="zh-CN" w:bidi="ar"/>
              </w:rPr>
              <w:t>≧</w:t>
            </w:r>
            <w:r>
              <w:rPr>
                <w:rFonts w:hint="eastAsia" w:ascii="仿宋" w:hAnsi="仿宋" w:eastAsia="仿宋" w:cs="仿宋"/>
                <w:b w:val="0"/>
                <w:bCs w:val="0"/>
                <w:i w:val="0"/>
                <w:iCs w:val="0"/>
                <w:color w:val="000000"/>
                <w:kern w:val="0"/>
                <w:sz w:val="21"/>
                <w:szCs w:val="21"/>
                <w:u w:val="none"/>
                <w:lang w:val="en-US" w:eastAsia="zh-CN" w:bidi="ar"/>
              </w:rPr>
              <w:t>10P</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定频压缩机更换</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(日立/三洋/大金)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变频压缩机更换</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分体加注制冷剂（R22）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分体加注制冷剂（环保制冷剂R410）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中央空调加注制冷剂R410A</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KG</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空调拆装（人工费元/台）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含抽真空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中央空调内机移机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定频控制主板更换</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变频控制主板更换</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铜管增加（元/米）包含电线、保温材料</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风机启动电容（个）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遥控接收板</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遥控器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压缩机启动电容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温度传感器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压缩机接触器（正品施耐德）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四通阀</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单向阀</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辅助电热器更换</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空调固定支架（1付）</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风机电机更换</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风机风叶</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风机电容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系统脏堵处理（人工费元/台）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分体机内、外机漏氟检修（人工费元/台）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中央空调内外机管道漏氟检查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空调电源安装（包含线槽、插座、插头、电线）</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国标3相5线制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中央空调风管风口制作（铝箔保温板、PVC百叶风口）</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M²</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冷凝水排水管增加（含PVC管、保温、胶水）</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米</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空调管穿墙开孔</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任何开孔均包含防水处理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脚手架</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付</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吸顶空调安装及固定支架（回形钢管40*60mm)</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橡塑保温制作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平方</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铝皮包边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平方</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内机排水泵</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原厂电机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内机转向风板电机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原厂电机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空调扎带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卷</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玻璃胶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支</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39</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泡沫填缝胶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支</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不锈钢接水盘</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只</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合计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bl>
    <w:p>
      <w:pPr>
        <w:pStyle w:val="2"/>
        <w:numPr>
          <w:ilvl w:val="0"/>
          <w:numId w:val="0"/>
        </w:numPr>
        <w:spacing w:line="360" w:lineRule="auto"/>
        <w:rPr>
          <w:rFonts w:hint="eastAsia" w:ascii="仿宋_GB2312" w:eastAsia="仿宋_GB2312"/>
          <w:b w:val="0"/>
          <w:caps w:val="0"/>
          <w:sz w:val="24"/>
          <w:szCs w:val="24"/>
          <w:lang w:val="en-US" w:eastAsia="zh-CN"/>
        </w:rPr>
      </w:pPr>
    </w:p>
    <w:p>
      <w:pPr>
        <w:pStyle w:val="15"/>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z w:val="24"/>
          <w:szCs w:val="24"/>
          <w:lang w:val="en-US" w:eastAsia="zh-CN"/>
        </w:rPr>
        <w:t>备件按需更换、按实结算。</w:t>
      </w:r>
      <w:r>
        <w:rPr>
          <w:rFonts w:hint="eastAsia" w:ascii="仿宋" w:hAnsi="仿宋" w:eastAsia="仿宋" w:cs="仿宋"/>
          <w:color w:val="auto"/>
          <w:kern w:val="2"/>
          <w:sz w:val="24"/>
          <w:szCs w:val="24"/>
          <w:lang w:val="en-US" w:eastAsia="zh-CN" w:bidi="ar-SA"/>
        </w:rPr>
        <w:t>此清单内备件价格为空调设备更换备件的综合价格，含备件费、税金、工时费、工具费等所有费用，全年维修备件更换总金额不得超过5万元；</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2.根据实际更换备件与乙方结算费用。维护保养期内，机组零部件发生故障或损坏，需更换新的备品备件时，乙方应向甲方报送需更换的备品清单，经甲方同意批准后方可更换；</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3.清单之外的配件由甲方提供，安装、维修由乙方承担，一般情况下工时费不另外支付，但若因维修工时超过24个工时，工时费双方协商解决；</w:t>
      </w:r>
    </w:p>
    <w:p>
      <w:pPr>
        <w:pStyle w:val="15"/>
        <w:pageBreakBefore w:val="0"/>
        <w:kinsoku/>
        <w:wordWrap/>
        <w:topLinePunct w:val="0"/>
        <w:bidi w:val="0"/>
        <w:snapToGrid w:val="0"/>
        <w:spacing w:line="360" w:lineRule="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4.甲方若后期空调设备有增减的情况，则按分项报价增加或扣除相应的费用。</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二、服务</w:t>
      </w:r>
      <w:r>
        <w:rPr>
          <w:rFonts w:hint="eastAsia" w:ascii="仿宋_GB2312" w:eastAsia="仿宋_GB2312"/>
          <w:b w:val="0"/>
          <w:caps w:val="0"/>
          <w:sz w:val="24"/>
          <w:szCs w:val="24"/>
          <w:lang w:val="en-US" w:eastAsia="zh-CN"/>
        </w:rPr>
        <w:t>内容</w:t>
      </w:r>
      <w:r>
        <w:rPr>
          <w:rFonts w:hint="eastAsia" w:ascii="仿宋_GB2312" w:eastAsia="仿宋_GB2312"/>
          <w:b w:val="0"/>
          <w:caps w:val="0"/>
          <w:sz w:val="24"/>
          <w:szCs w:val="24"/>
        </w:rPr>
        <w:t>。</w:t>
      </w:r>
    </w:p>
    <w:p>
      <w:pPr>
        <w:pStyle w:val="15"/>
        <w:pageBreakBefore w:val="0"/>
        <w:kinsoku/>
        <w:wordWrap/>
        <w:topLinePunct w:val="0"/>
        <w:bidi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1.乙方需根据空调使用情况的季节性，每年4月和10月对空调设备进行运行前的检查和试运行；</w:t>
      </w:r>
    </w:p>
    <w:p>
      <w:pPr>
        <w:pStyle w:val="15"/>
        <w:pageBreakBefore w:val="0"/>
        <w:kinsoku/>
        <w:wordWrap/>
        <w:topLinePunct w:val="0"/>
        <w:bidi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2.当甲方现场发生故障时，乙方需在接到通知后6小时内做出回复，24小时内赶到现场进行维修处理，重大故障需在72小时内处理完毕，特大故障双方协商处理；</w:t>
      </w:r>
    </w:p>
    <w:p>
      <w:pPr>
        <w:pStyle w:val="15"/>
        <w:pageBreakBefore w:val="0"/>
        <w:kinsoku/>
        <w:wordWrap/>
        <w:topLinePunct w:val="0"/>
        <w:bidi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3.项目地点位于杭州钱塘区临江街道红十五线与观十五线交叉口杭州临江环境能源有限公司三固项目，交通、食宿等维修人员相关的费用需要乙方自理；</w:t>
      </w:r>
    </w:p>
    <w:p>
      <w:pPr>
        <w:pStyle w:val="15"/>
        <w:pageBreakBefore w:val="0"/>
        <w:kinsoku/>
        <w:wordWrap/>
        <w:topLinePunct w:val="0"/>
        <w:bidi w:val="0"/>
        <w:snapToGrid w:val="0"/>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4.空调维保检查及清洗要求以询价文件要求为准。</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三</w:t>
      </w:r>
      <w:r>
        <w:rPr>
          <w:rFonts w:hint="eastAsia" w:ascii="仿宋_GB2312" w:eastAsia="仿宋_GB2312"/>
          <w:sz w:val="24"/>
          <w:szCs w:val="24"/>
        </w:rPr>
        <w:t>、转包或分包。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w:t>
      </w:r>
      <w:r>
        <w:rPr>
          <w:rFonts w:hint="eastAsia" w:ascii="仿宋_GB2312" w:eastAsia="仿宋_GB2312"/>
          <w:b w:val="0"/>
          <w:bCs/>
          <w:sz w:val="24"/>
          <w:szCs w:val="24"/>
          <w:lang w:val="en-US" w:eastAsia="zh-CN"/>
        </w:rPr>
        <w:t>空调维保</w:t>
      </w:r>
      <w:r>
        <w:rPr>
          <w:rFonts w:hint="eastAsia" w:ascii="仿宋_GB2312" w:eastAsia="仿宋_GB2312"/>
          <w:b w:val="0"/>
          <w:bCs/>
          <w:sz w:val="24"/>
          <w:szCs w:val="24"/>
        </w:rPr>
        <w:t>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四</w:t>
      </w:r>
      <w:r>
        <w:rPr>
          <w:rFonts w:hint="eastAsia" w:ascii="仿宋_GB2312" w:eastAsia="仿宋_GB2312"/>
          <w:b w:val="0"/>
          <w:caps w:val="0"/>
          <w:sz w:val="24"/>
          <w:szCs w:val="24"/>
        </w:rPr>
        <w:t>、履约保证金。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u w:val="single"/>
          <w:lang w:val="en-US" w:eastAsia="zh-CN"/>
        </w:rPr>
        <w:t xml:space="preserve">    </w:t>
      </w:r>
      <w:r>
        <w:rPr>
          <w:rFonts w:hint="eastAsia" w:ascii="仿宋_GB2312" w:eastAsia="仿宋_GB2312"/>
          <w:b w:val="0"/>
          <w:caps w:val="0"/>
          <w:sz w:val="24"/>
          <w:szCs w:val="24"/>
        </w:rPr>
        <w:t>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五、</w:t>
      </w:r>
      <w:r>
        <w:rPr>
          <w:rFonts w:hint="eastAsia" w:ascii="仿宋_GB2312" w:eastAsia="仿宋_GB2312"/>
          <w:sz w:val="24"/>
          <w:szCs w:val="24"/>
        </w:rPr>
        <w:t>服务期限和服务地点。</w:t>
      </w:r>
    </w:p>
    <w:p>
      <w:pPr>
        <w:pStyle w:val="2"/>
        <w:numPr>
          <w:ilvl w:val="0"/>
          <w:numId w:val="8"/>
        </w:numPr>
        <w:spacing w:line="360" w:lineRule="auto"/>
        <w:rPr>
          <w:rFonts w:ascii="仿宋_GB2312" w:eastAsia="仿宋_GB2312"/>
          <w:b w:val="0"/>
          <w:caps w:val="0"/>
          <w:sz w:val="24"/>
          <w:szCs w:val="24"/>
        </w:rPr>
      </w:pPr>
      <w:r>
        <w:rPr>
          <w:rFonts w:hint="eastAsia" w:ascii="仿宋_GB2312" w:eastAsia="仿宋_GB2312"/>
          <w:b w:val="0"/>
          <w:caps w:val="0"/>
          <w:sz w:val="24"/>
          <w:szCs w:val="24"/>
        </w:rPr>
        <w:t>服务期限：</w:t>
      </w:r>
      <w:r>
        <w:rPr>
          <w:rFonts w:hint="eastAsia" w:ascii="仿宋_GB2312" w:eastAsia="仿宋_GB2312"/>
          <w:b w:val="0"/>
          <w:caps w:val="0"/>
          <w:sz w:val="24"/>
          <w:szCs w:val="24"/>
          <w:lang w:val="en-US" w:eastAsia="zh-CN"/>
        </w:rPr>
        <w:t>合同签订后一年</w:t>
      </w:r>
      <w:r>
        <w:rPr>
          <w:rFonts w:hint="eastAsia" w:ascii="仿宋_GB2312" w:eastAsia="仿宋_GB231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3" w:leftChars="0"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服务地点：杭州钱塘区临江工业园区红十五线与观十五线交界处杭州临江环境能源有限公司</w:t>
      </w:r>
      <w:r>
        <w:rPr>
          <w:rFonts w:hint="eastAsia" w:ascii="仿宋_GB2312" w:eastAsia="仿宋_GB2312"/>
          <w:sz w:val="24"/>
          <w:szCs w:val="24"/>
          <w:lang w:val="en-US" w:eastAsia="zh-CN"/>
        </w:rPr>
        <w:t>三固项目部</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六</w:t>
      </w:r>
      <w:r>
        <w:rPr>
          <w:rFonts w:hint="eastAsia" w:ascii="仿宋_GB2312" w:eastAsia="仿宋_GB2312"/>
          <w:sz w:val="24"/>
          <w:szCs w:val="24"/>
        </w:rPr>
        <w:t>、合同款支付。</w:t>
      </w:r>
    </w:p>
    <w:p>
      <w:pPr>
        <w:pStyle w:val="2"/>
        <w:spacing w:line="360" w:lineRule="auto"/>
        <w:ind w:firstLine="480" w:firstLineChars="20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按季度结算。</w:t>
      </w:r>
      <w:r>
        <w:rPr>
          <w:rFonts w:hint="eastAsia" w:ascii="仿宋_GB2312" w:eastAsia="仿宋_GB2312" w:cs="Times New Roman"/>
          <w:b w:val="0"/>
          <w:caps w:val="0"/>
          <w:kern w:val="2"/>
          <w:sz w:val="24"/>
          <w:szCs w:val="24"/>
          <w:lang w:val="en-US" w:eastAsia="zh-CN" w:bidi="ar-SA"/>
        </w:rPr>
        <w:t>甲方</w:t>
      </w:r>
      <w:r>
        <w:rPr>
          <w:rFonts w:hint="eastAsia" w:ascii="仿宋_GB2312" w:hAnsi="Times New Roman" w:eastAsia="仿宋_GB2312" w:cs="Times New Roman"/>
          <w:b w:val="0"/>
          <w:caps w:val="0"/>
          <w:kern w:val="2"/>
          <w:sz w:val="24"/>
          <w:szCs w:val="24"/>
          <w:lang w:val="en-US" w:eastAsia="zh-CN" w:bidi="ar-SA"/>
        </w:rPr>
        <w:t>根据双方签字确认的维修单，在收到</w:t>
      </w:r>
      <w:r>
        <w:rPr>
          <w:rFonts w:hint="eastAsia" w:ascii="仿宋_GB2312" w:eastAsia="仿宋_GB2312" w:cs="Times New Roman"/>
          <w:b w:val="0"/>
          <w:caps w:val="0"/>
          <w:kern w:val="2"/>
          <w:sz w:val="24"/>
          <w:szCs w:val="24"/>
          <w:lang w:val="en-US" w:eastAsia="zh-CN" w:bidi="ar-SA"/>
        </w:rPr>
        <w:t>乙方</w:t>
      </w:r>
      <w:r>
        <w:rPr>
          <w:rFonts w:hint="eastAsia" w:ascii="仿宋_GB2312" w:hAnsi="Times New Roman" w:eastAsia="仿宋_GB2312" w:cs="Times New Roman"/>
          <w:b w:val="0"/>
          <w:caps w:val="0"/>
          <w:kern w:val="2"/>
          <w:sz w:val="24"/>
          <w:szCs w:val="24"/>
          <w:lang w:val="en-US" w:eastAsia="zh-CN" w:bidi="ar-SA"/>
        </w:rPr>
        <w:t>开具的增值税专用发票后，20个工作日内支付上季度费用。</w:t>
      </w:r>
    </w:p>
    <w:p>
      <w:pPr>
        <w:spacing w:line="360" w:lineRule="auto"/>
        <w:ind w:left="456" w:leftChars="217"/>
        <w:rPr>
          <w:rFonts w:ascii="仿宋_GB2312" w:eastAsia="仿宋_GB2312"/>
          <w:sz w:val="24"/>
          <w:szCs w:val="24"/>
        </w:rPr>
      </w:pPr>
      <w:r>
        <w:rPr>
          <w:rFonts w:hint="eastAsia" w:ascii="仿宋_GB2312" w:eastAsia="仿宋_GB2312"/>
          <w:sz w:val="24"/>
          <w:szCs w:val="24"/>
          <w:lang w:val="en-US" w:eastAsia="zh-CN"/>
        </w:rPr>
        <w:t>七</w:t>
      </w:r>
      <w:r>
        <w:rPr>
          <w:rFonts w:hint="eastAsia" w:ascii="仿宋_GB2312" w:eastAsia="仿宋_GB2312"/>
          <w:sz w:val="24"/>
          <w:szCs w:val="24"/>
        </w:rPr>
        <w:t>、甲、乙方的权利和义务。</w:t>
      </w:r>
    </w:p>
    <w:p>
      <w:pPr>
        <w:numPr>
          <w:ilvl w:val="0"/>
          <w:numId w:val="9"/>
        </w:numPr>
        <w:spacing w:line="360" w:lineRule="auto"/>
        <w:rPr>
          <w:rFonts w:ascii="仿宋_GB2312" w:eastAsia="仿宋_GB2312"/>
          <w:sz w:val="24"/>
          <w:szCs w:val="24"/>
        </w:rPr>
      </w:pPr>
      <w:r>
        <w:rPr>
          <w:rFonts w:hint="eastAsia" w:ascii="仿宋_GB2312" w:eastAsia="仿宋_GB2312"/>
          <w:sz w:val="24"/>
          <w:szCs w:val="24"/>
        </w:rPr>
        <w:t>甲方权利和义务。</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甲方</w:t>
      </w:r>
      <w:r>
        <w:rPr>
          <w:rFonts w:hint="eastAsia" w:ascii="仿宋_GB2312" w:eastAsia="仿宋_GB2312"/>
          <w:sz w:val="24"/>
          <w:szCs w:val="24"/>
        </w:rPr>
        <w:t>应对</w:t>
      </w:r>
      <w:r>
        <w:rPr>
          <w:rFonts w:hint="eastAsia" w:ascii="仿宋_GB2312" w:eastAsia="仿宋_GB2312"/>
          <w:sz w:val="24"/>
          <w:szCs w:val="24"/>
          <w:lang w:val="en-US" w:eastAsia="zh-CN"/>
        </w:rPr>
        <w:t>乙方</w:t>
      </w:r>
      <w:r>
        <w:rPr>
          <w:rFonts w:hint="eastAsia" w:ascii="仿宋_GB2312" w:eastAsia="仿宋_GB2312"/>
          <w:sz w:val="24"/>
          <w:szCs w:val="24"/>
        </w:rPr>
        <w:t>开展</w:t>
      </w:r>
      <w:r>
        <w:rPr>
          <w:rFonts w:hint="eastAsia" w:ascii="仿宋_GB2312" w:eastAsia="仿宋_GB2312"/>
          <w:sz w:val="24"/>
          <w:szCs w:val="24"/>
          <w:lang w:val="en-US" w:eastAsia="zh-CN"/>
        </w:rPr>
        <w:t>维保</w:t>
      </w:r>
      <w:r>
        <w:rPr>
          <w:rFonts w:hint="eastAsia" w:ascii="仿宋_GB2312" w:eastAsia="仿宋_GB2312"/>
          <w:sz w:val="24"/>
          <w:szCs w:val="24"/>
        </w:rPr>
        <w:t>工作给予充分的合作，提供完成</w:t>
      </w:r>
      <w:r>
        <w:rPr>
          <w:rFonts w:hint="eastAsia" w:ascii="仿宋_GB2312" w:eastAsia="仿宋_GB2312"/>
          <w:sz w:val="24"/>
          <w:szCs w:val="24"/>
          <w:lang w:val="en-US" w:eastAsia="zh-CN"/>
        </w:rPr>
        <w:t>维保工作</w:t>
      </w:r>
      <w:r>
        <w:rPr>
          <w:rFonts w:hint="eastAsia" w:ascii="仿宋_GB2312" w:eastAsia="仿宋_GB2312"/>
          <w:sz w:val="24"/>
          <w:szCs w:val="24"/>
        </w:rPr>
        <w:t>所需的必要的条件。</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甲方</w:t>
      </w:r>
      <w:r>
        <w:rPr>
          <w:rFonts w:hint="eastAsia" w:ascii="仿宋_GB2312" w:eastAsia="仿宋_GB2312"/>
          <w:sz w:val="24"/>
          <w:szCs w:val="24"/>
        </w:rPr>
        <w:t>应按照约定的条件，及时、足额的支付</w:t>
      </w:r>
      <w:r>
        <w:rPr>
          <w:rFonts w:hint="eastAsia" w:ascii="仿宋_GB2312" w:eastAsia="仿宋_GB2312"/>
          <w:sz w:val="24"/>
          <w:szCs w:val="24"/>
          <w:lang w:val="en-US" w:eastAsia="zh-CN"/>
        </w:rPr>
        <w:t>维保</w:t>
      </w:r>
      <w:r>
        <w:rPr>
          <w:rFonts w:hint="eastAsia" w:ascii="仿宋_GB2312" w:eastAsia="仿宋_GB2312"/>
          <w:sz w:val="24"/>
          <w:szCs w:val="24"/>
        </w:rPr>
        <w:t>费。</w:t>
      </w:r>
    </w:p>
    <w:p>
      <w:pPr>
        <w:pStyle w:val="2"/>
        <w:spacing w:line="360" w:lineRule="auto"/>
        <w:ind w:left="567"/>
      </w:pPr>
      <w:r>
        <w:rPr>
          <w:rFonts w:hint="eastAsia" w:ascii="仿宋_GB2312" w:eastAsia="仿宋_GB2312"/>
          <w:b w:val="0"/>
          <w:caps w:val="0"/>
          <w:sz w:val="24"/>
          <w:szCs w:val="24"/>
        </w:rPr>
        <w:t>2.乙方权利和义务。</w:t>
      </w:r>
    </w:p>
    <w:p>
      <w:pPr>
        <w:pStyle w:val="2"/>
        <w:spacing w:line="360" w:lineRule="auto"/>
        <w:ind w:firstLine="482"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sz w:val="24"/>
          <w:szCs w:val="24"/>
        </w:rPr>
        <w:t>（</w:t>
      </w:r>
      <w:r>
        <w:rPr>
          <w:rFonts w:hint="eastAsia" w:ascii="仿宋_GB2312" w:hAnsi="Times New Roman" w:eastAsia="仿宋_GB2312" w:cs="Times New Roman"/>
          <w:b w:val="0"/>
          <w:caps w:val="0"/>
          <w:kern w:val="2"/>
          <w:sz w:val="24"/>
          <w:szCs w:val="24"/>
          <w:lang w:val="en-US" w:eastAsia="zh-CN" w:bidi="ar-SA"/>
        </w:rPr>
        <w:t>1）合同签订完成后，乙方应及时委派服务人员为甲方提供约定的服务；</w:t>
      </w:r>
    </w:p>
    <w:p>
      <w:pPr>
        <w:pStyle w:val="2"/>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（2）乙方不按规定履行维修保养职责、出具虚假维修保养报告的，甲方有权解除维修保养合同，并造成损失的甲方有权要求乙方进行赔偿；</w:t>
      </w:r>
    </w:p>
    <w:p>
      <w:pPr>
        <w:pStyle w:val="2"/>
        <w:spacing w:line="360" w:lineRule="auto"/>
        <w:ind w:firstLine="480" w:firstLineChars="200"/>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（3）</w:t>
      </w:r>
      <w:r>
        <w:rPr>
          <w:rFonts w:hint="eastAsia" w:ascii="仿宋_GB2312" w:eastAsia="仿宋_GB2312" w:cs="Times New Roman"/>
          <w:b w:val="0"/>
          <w:caps w:val="0"/>
          <w:kern w:val="2"/>
          <w:sz w:val="24"/>
          <w:szCs w:val="24"/>
          <w:lang w:val="en-US" w:eastAsia="zh-CN" w:bidi="ar-SA"/>
        </w:rPr>
        <w:t>乙方应</w:t>
      </w:r>
      <w:r>
        <w:rPr>
          <w:rFonts w:hint="eastAsia" w:ascii="仿宋_GB2312" w:hAnsi="Times New Roman" w:eastAsia="仿宋_GB2312" w:cs="Times New Roman"/>
          <w:b w:val="0"/>
          <w:caps w:val="0"/>
          <w:kern w:val="2"/>
          <w:sz w:val="24"/>
          <w:szCs w:val="24"/>
          <w:lang w:val="en-US" w:eastAsia="zh-CN" w:bidi="ar-SA"/>
        </w:rPr>
        <w:t>派遣持有制冷与空调作业、低压电工作业、登高作业证</w:t>
      </w:r>
      <w:r>
        <w:rPr>
          <w:rFonts w:hint="eastAsia" w:ascii="仿宋_GB2312" w:eastAsia="仿宋_GB2312" w:cs="Times New Roman"/>
          <w:b w:val="0"/>
          <w:caps w:val="0"/>
          <w:kern w:val="2"/>
          <w:sz w:val="24"/>
          <w:szCs w:val="24"/>
          <w:lang w:val="en-US" w:eastAsia="zh-CN" w:bidi="ar-SA"/>
        </w:rPr>
        <w:t>等相关</w:t>
      </w:r>
      <w:r>
        <w:rPr>
          <w:rFonts w:hint="eastAsia" w:ascii="仿宋_GB2312" w:hAnsi="Times New Roman" w:eastAsia="仿宋_GB2312" w:cs="Times New Roman"/>
          <w:b w:val="0"/>
          <w:caps w:val="0"/>
          <w:kern w:val="2"/>
          <w:sz w:val="24"/>
          <w:szCs w:val="24"/>
          <w:lang w:val="en-US" w:eastAsia="zh-CN" w:bidi="ar-SA"/>
        </w:rPr>
        <w:t>职业资格证书的</w:t>
      </w:r>
      <w:r>
        <w:rPr>
          <w:rFonts w:hint="eastAsia" w:ascii="仿宋_GB2312" w:eastAsia="仿宋_GB2312" w:cs="Times New Roman"/>
          <w:b w:val="0"/>
          <w:caps w:val="0"/>
          <w:kern w:val="2"/>
          <w:sz w:val="24"/>
          <w:szCs w:val="24"/>
          <w:lang w:val="en-US" w:eastAsia="zh-CN" w:bidi="ar-SA"/>
        </w:rPr>
        <w:t>维保</w:t>
      </w:r>
      <w:r>
        <w:rPr>
          <w:rFonts w:hint="eastAsia" w:ascii="仿宋_GB2312" w:hAnsi="Times New Roman" w:eastAsia="仿宋_GB2312" w:cs="Times New Roman"/>
          <w:b w:val="0"/>
          <w:caps w:val="0"/>
          <w:kern w:val="2"/>
          <w:sz w:val="24"/>
          <w:szCs w:val="24"/>
          <w:lang w:val="en-US" w:eastAsia="zh-CN" w:bidi="ar-SA"/>
        </w:rPr>
        <w:t>人员（每次至少2人）定期维护保养本合同约定的</w:t>
      </w:r>
      <w:r>
        <w:rPr>
          <w:rFonts w:hint="eastAsia" w:ascii="仿宋_GB2312" w:eastAsia="仿宋_GB2312" w:cs="Times New Roman"/>
          <w:b w:val="0"/>
          <w:caps w:val="0"/>
          <w:kern w:val="2"/>
          <w:sz w:val="24"/>
          <w:szCs w:val="24"/>
          <w:lang w:val="en-US" w:eastAsia="zh-CN" w:bidi="ar-SA"/>
        </w:rPr>
        <w:t>空调设备；</w:t>
      </w:r>
    </w:p>
    <w:p>
      <w:pPr>
        <w:pStyle w:val="2"/>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（4）乙方在接到甲方的故障通知后，应在</w:t>
      </w:r>
      <w:r>
        <w:rPr>
          <w:rFonts w:hint="eastAsia" w:ascii="仿宋_GB2312" w:hAnsi="Times New Roman" w:eastAsia="仿宋_GB2312" w:cs="Times New Roman"/>
          <w:b w:val="0"/>
          <w:caps w:val="0"/>
          <w:kern w:val="2"/>
          <w:sz w:val="24"/>
          <w:szCs w:val="24"/>
          <w:lang w:val="en-US" w:eastAsia="zh-CN" w:bidi="ar-SA"/>
        </w:rPr>
        <w:t>6小时内做出回复，24小时内赶到现场进行维修处理，重大故障需在72小时内处理完毕，特大故障双方协商处理；</w:t>
      </w:r>
    </w:p>
    <w:p>
      <w:pPr>
        <w:pStyle w:val="2"/>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（5）</w:t>
      </w:r>
      <w:r>
        <w:rPr>
          <w:rFonts w:hint="eastAsia" w:ascii="仿宋_GB2312" w:hAnsi="Times New Roman" w:eastAsia="仿宋_GB2312" w:cs="Times New Roman"/>
          <w:b w:val="0"/>
          <w:caps w:val="0"/>
          <w:kern w:val="2"/>
          <w:sz w:val="24"/>
          <w:szCs w:val="24"/>
          <w:lang w:val="en-US" w:eastAsia="zh-CN" w:bidi="ar-SA"/>
        </w:rPr>
        <w:t>空调设备故障时，如确需更换零部件的，乙方应向甲方提出建议，并出示更换部件报废证明，经甲方同意后方可进行更换；</w:t>
      </w:r>
    </w:p>
    <w:p>
      <w:pPr>
        <w:pStyle w:val="2"/>
        <w:spacing w:line="360" w:lineRule="auto"/>
        <w:ind w:firstLine="480" w:firstLineChars="20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（6）</w:t>
      </w:r>
      <w:r>
        <w:rPr>
          <w:rFonts w:hint="eastAsia" w:ascii="仿宋_GB2312" w:hAnsi="Times New Roman" w:eastAsia="仿宋_GB2312" w:cs="Times New Roman"/>
          <w:b w:val="0"/>
          <w:caps w:val="0"/>
          <w:kern w:val="2"/>
          <w:sz w:val="24"/>
          <w:szCs w:val="24"/>
          <w:lang w:val="en-US" w:eastAsia="zh-CN" w:bidi="ar-SA"/>
        </w:rPr>
        <w:t>若同一台设备同样的问题在维修后一个月内再次发生，</w:t>
      </w:r>
      <w:r>
        <w:rPr>
          <w:rFonts w:hint="eastAsia" w:ascii="仿宋_GB2312" w:eastAsia="仿宋_GB2312" w:cs="Times New Roman"/>
          <w:b w:val="0"/>
          <w:caps w:val="0"/>
          <w:kern w:val="2"/>
          <w:sz w:val="24"/>
          <w:szCs w:val="24"/>
          <w:lang w:val="en-US" w:eastAsia="zh-CN" w:bidi="ar-SA"/>
        </w:rPr>
        <w:t>乙方</w:t>
      </w:r>
      <w:r>
        <w:rPr>
          <w:rFonts w:hint="eastAsia" w:ascii="仿宋_GB2312" w:hAnsi="Times New Roman" w:eastAsia="仿宋_GB2312" w:cs="Times New Roman"/>
          <w:b w:val="0"/>
          <w:caps w:val="0"/>
          <w:kern w:val="2"/>
          <w:sz w:val="24"/>
          <w:szCs w:val="24"/>
          <w:lang w:val="en-US" w:eastAsia="zh-CN" w:bidi="ar-SA"/>
        </w:rPr>
        <w:t>需免费解决</w:t>
      </w:r>
      <w:r>
        <w:rPr>
          <w:rFonts w:hint="eastAsia" w:ascii="仿宋_GB2312" w:eastAsia="仿宋_GB2312" w:cs="Times New Roman"/>
          <w:b w:val="0"/>
          <w:caps w:val="0"/>
          <w:kern w:val="2"/>
          <w:sz w:val="24"/>
          <w:szCs w:val="24"/>
          <w:lang w:val="en-US" w:eastAsia="zh-CN" w:bidi="ar-SA"/>
        </w:rPr>
        <w:t>。</w:t>
      </w:r>
    </w:p>
    <w:p>
      <w:pPr>
        <w:pStyle w:val="2"/>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八、违约责任</w:t>
      </w:r>
    </w:p>
    <w:p>
      <w:pPr>
        <w:spacing w:line="360" w:lineRule="auto"/>
        <w:ind w:firstLine="520" w:firstLineChars="217"/>
        <w:rPr>
          <w:rFonts w:hint="eastAsia" w:ascii="仿宋" w:hAnsi="仿宋" w:eastAsia="仿宋" w:cs="仿宋"/>
          <w:sz w:val="24"/>
          <w:szCs w:val="24"/>
        </w:rPr>
      </w:pPr>
      <w:r>
        <w:rPr>
          <w:rFonts w:hint="eastAsia" w:ascii="仿宋_GB2312" w:eastAsia="仿宋_GB2312"/>
          <w:sz w:val="24"/>
          <w:szCs w:val="24"/>
          <w:lang w:val="en-US" w:eastAsia="zh-CN"/>
        </w:rPr>
        <w:t>1、</w:t>
      </w:r>
      <w:r>
        <w:rPr>
          <w:rFonts w:hint="eastAsia" w:ascii="仿宋_GB2312" w:eastAsia="仿宋_GB2312"/>
          <w:sz w:val="24"/>
          <w:szCs w:val="24"/>
        </w:rPr>
        <w:t>乙方逾期完成</w:t>
      </w:r>
      <w:r>
        <w:rPr>
          <w:rFonts w:hint="eastAsia" w:ascii="仿宋_GB2312" w:eastAsia="仿宋_GB2312"/>
          <w:caps/>
          <w:sz w:val="24"/>
          <w:szCs w:val="24"/>
          <w:lang w:val="en-US" w:eastAsia="zh-CN"/>
        </w:rPr>
        <w:t>维保</w:t>
      </w:r>
      <w:r>
        <w:rPr>
          <w:rFonts w:hint="eastAsia" w:ascii="仿宋_GB2312" w:eastAsia="仿宋_GB2312"/>
          <w:caps/>
          <w:sz w:val="24"/>
          <w:szCs w:val="24"/>
        </w:rPr>
        <w:t>工作</w:t>
      </w:r>
      <w:r>
        <w:rPr>
          <w:rFonts w:hint="eastAsia" w:ascii="仿宋_GB2312" w:eastAsia="仿宋_GB2312"/>
          <w:sz w:val="24"/>
          <w:szCs w:val="24"/>
        </w:rPr>
        <w:t>的，逾期</w:t>
      </w:r>
      <w:r>
        <w:rPr>
          <w:rFonts w:hint="eastAsia" w:ascii="仿宋_GB2312" w:eastAsia="仿宋_GB2312"/>
          <w:sz w:val="24"/>
          <w:szCs w:val="24"/>
          <w:lang w:val="en-US" w:eastAsia="zh-CN"/>
        </w:rPr>
        <w:t>1</w:t>
      </w:r>
      <w:r>
        <w:rPr>
          <w:rFonts w:hint="eastAsia" w:ascii="仿宋_GB2312" w:eastAsia="仿宋_GB2312"/>
          <w:sz w:val="24"/>
          <w:szCs w:val="24"/>
        </w:rPr>
        <w:t>日起，向甲方每日偿付合同价款</w:t>
      </w:r>
      <w:r>
        <w:rPr>
          <w:rFonts w:hint="eastAsia" w:ascii="仿宋_GB2312" w:eastAsia="仿宋_GB2312"/>
          <w:sz w:val="24"/>
          <w:szCs w:val="24"/>
          <w:lang w:val="en-US" w:eastAsia="zh-CN"/>
        </w:rPr>
        <w:t>2</w:t>
      </w:r>
      <w:r>
        <w:rPr>
          <w:rFonts w:hint="eastAsia" w:ascii="仿宋_GB2312" w:eastAsia="仿宋_GB2312"/>
          <w:sz w:val="24"/>
          <w:szCs w:val="24"/>
        </w:rPr>
        <w:t>%的违约金；自逾期的第</w:t>
      </w:r>
      <w:r>
        <w:rPr>
          <w:rFonts w:hint="eastAsia" w:ascii="仿宋_GB2312" w:eastAsia="仿宋_GB2312"/>
          <w:sz w:val="24"/>
          <w:szCs w:val="24"/>
          <w:lang w:val="en-US" w:eastAsia="zh-CN"/>
        </w:rPr>
        <w:t>3</w:t>
      </w:r>
      <w:r>
        <w:rPr>
          <w:rFonts w:hint="eastAsia" w:ascii="仿宋_GB2312" w:eastAsia="仿宋_GB2312"/>
          <w:sz w:val="24"/>
          <w:szCs w:val="24"/>
        </w:rPr>
        <w:t>日起，向甲方每日偿付合同价款</w:t>
      </w:r>
      <w:r>
        <w:rPr>
          <w:rFonts w:hint="eastAsia" w:ascii="仿宋_GB2312" w:eastAsia="仿宋_GB2312"/>
          <w:sz w:val="24"/>
          <w:szCs w:val="24"/>
          <w:lang w:val="en-US" w:eastAsia="zh-CN"/>
        </w:rPr>
        <w:t>4</w:t>
      </w:r>
      <w:r>
        <w:rPr>
          <w:rFonts w:hint="eastAsia" w:ascii="仿宋_GB2312" w:eastAsia="仿宋_GB2312"/>
          <w:sz w:val="24"/>
          <w:szCs w:val="24"/>
        </w:rPr>
        <w:t>%的违约金，同时甲方有权终止合同，并没收乙方的履约保证金。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十</w:t>
      </w:r>
      <w:r>
        <w:rPr>
          <w:rFonts w:hint="eastAsia" w:ascii="仿宋_GB2312" w:eastAsia="仿宋_GB2312"/>
          <w:b w:val="0"/>
          <w:caps w:val="0"/>
          <w:sz w:val="24"/>
          <w:szCs w:val="24"/>
        </w:rPr>
        <w:t>、合同的变更、终止。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10"/>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sz w:val="24"/>
          <w:szCs w:val="24"/>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440" w:lineRule="exact"/>
        <w:ind w:firstLine="480" w:firstLineChars="200"/>
        <w:jc w:val="both"/>
        <w:rPr>
          <w:rFonts w:ascii="仿宋_GB2312" w:hAnsi="宋体" w:eastAsia="仿宋_GB2312"/>
          <w:bCs/>
          <w:sz w:val="24"/>
          <w:szCs w:val="24"/>
        </w:rPr>
      </w:pPr>
      <w:r>
        <w:rPr>
          <w:rFonts w:hint="eastAsia" w:ascii="仿宋_GB2312" w:hAnsi="宋体" w:eastAsia="仿宋_GB2312"/>
          <w:bCs/>
          <w:sz w:val="24"/>
          <w:szCs w:val="24"/>
        </w:rPr>
        <w:t xml:space="preserve">甲方：杭州临江环境能源有限公司  </w:t>
      </w:r>
      <w:r>
        <w:rPr>
          <w:rFonts w:hint="eastAsia" w:ascii="仿宋_GB2312" w:hAnsi="宋体" w:eastAsia="仿宋_GB2312"/>
          <w:bCs/>
          <w:sz w:val="24"/>
          <w:szCs w:val="24"/>
          <w:lang w:val="en-US" w:eastAsia="zh-CN"/>
        </w:rPr>
        <w:t xml:space="preserve">            </w:t>
      </w:r>
      <w:r>
        <w:rPr>
          <w:rFonts w:hint="eastAsia" w:ascii="仿宋_GB2312" w:hAnsi="宋体" w:eastAsia="仿宋_GB2312"/>
          <w:bCs/>
          <w:sz w:val="24"/>
          <w:szCs w:val="24"/>
        </w:rPr>
        <w:t>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spacing w:line="440" w:lineRule="exact"/>
        <w:ind w:firstLine="480" w:firstLineChars="200"/>
        <w:jc w:val="left"/>
        <w:rPr>
          <w:rFonts w:ascii="仿宋_GB2312" w:hAnsi="宋体" w:eastAsia="仿宋_GB2312"/>
          <w:sz w:val="24"/>
          <w:szCs w:val="24"/>
        </w:rPr>
      </w:pP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default" w:ascii="仿宋" w:hAnsi="仿宋" w:eastAsia="仿宋" w:cs="仿宋"/>
          <w:sz w:val="30"/>
          <w:szCs w:val="30"/>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BEA6263C"/>
    <w:multiLevelType w:val="singleLevel"/>
    <w:tmpl w:val="BEA6263C"/>
    <w:lvl w:ilvl="0" w:tentative="0">
      <w:start w:val="2"/>
      <w:numFmt w:val="chineseCounting"/>
      <w:suff w:val="nothing"/>
      <w:lvlText w:val="%1、"/>
      <w:lvlJc w:val="left"/>
      <w:rPr>
        <w:rFonts w:hint="eastAsia"/>
      </w:rPr>
    </w:lvl>
  </w:abstractNum>
  <w:abstractNum w:abstractNumId="3">
    <w:nsid w:val="C1A8F2D8"/>
    <w:multiLevelType w:val="singleLevel"/>
    <w:tmpl w:val="C1A8F2D8"/>
    <w:lvl w:ilvl="0" w:tentative="0">
      <w:start w:val="1"/>
      <w:numFmt w:val="chineseCounting"/>
      <w:suff w:val="nothing"/>
      <w:lvlText w:val="%1、"/>
      <w:lvlJc w:val="left"/>
      <w:rPr>
        <w:rFonts w:hint="eastAsia"/>
      </w:rPr>
    </w:lvl>
  </w:abstractNum>
  <w:abstractNum w:abstractNumId="4">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6">
    <w:nsid w:val="198D5B3E"/>
    <w:multiLevelType w:val="multilevel"/>
    <w:tmpl w:val="198D5B3E"/>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5E15B3"/>
    <w:multiLevelType w:val="multilevel"/>
    <w:tmpl w:val="695E15B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4908B12"/>
    <w:multiLevelType w:val="singleLevel"/>
    <w:tmpl w:val="74908B12"/>
    <w:lvl w:ilvl="0" w:tentative="0">
      <w:start w:val="2"/>
      <w:numFmt w:val="decimal"/>
      <w:suff w:val="nothing"/>
      <w:lvlText w:val="（%1）"/>
      <w:lvlJc w:val="left"/>
    </w:lvl>
  </w:abstractNum>
  <w:abstractNum w:abstractNumId="9">
    <w:nsid w:val="7C550980"/>
    <w:multiLevelType w:val="multilevel"/>
    <w:tmpl w:val="7C55098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500B190C"/>
    <w:rsid w:val="024B6E08"/>
    <w:rsid w:val="029719A8"/>
    <w:rsid w:val="061A5719"/>
    <w:rsid w:val="073D57C2"/>
    <w:rsid w:val="09452FA8"/>
    <w:rsid w:val="0CFA1027"/>
    <w:rsid w:val="0DDF7418"/>
    <w:rsid w:val="128E374B"/>
    <w:rsid w:val="13F90561"/>
    <w:rsid w:val="1540221D"/>
    <w:rsid w:val="17A579A6"/>
    <w:rsid w:val="1B9C529C"/>
    <w:rsid w:val="1DCA7255"/>
    <w:rsid w:val="20A46DB6"/>
    <w:rsid w:val="22BF59F6"/>
    <w:rsid w:val="23227314"/>
    <w:rsid w:val="24865229"/>
    <w:rsid w:val="251B61DA"/>
    <w:rsid w:val="26325A66"/>
    <w:rsid w:val="26760494"/>
    <w:rsid w:val="2B2A31B0"/>
    <w:rsid w:val="2C2C0B49"/>
    <w:rsid w:val="2FCC2EB0"/>
    <w:rsid w:val="31755CD0"/>
    <w:rsid w:val="31F3543E"/>
    <w:rsid w:val="33F01336"/>
    <w:rsid w:val="378C14DA"/>
    <w:rsid w:val="3C433F39"/>
    <w:rsid w:val="3F2A11F6"/>
    <w:rsid w:val="405F16F6"/>
    <w:rsid w:val="43324E9F"/>
    <w:rsid w:val="458835F0"/>
    <w:rsid w:val="48404AF8"/>
    <w:rsid w:val="4B222A04"/>
    <w:rsid w:val="4CAE6E27"/>
    <w:rsid w:val="4DBE3AD0"/>
    <w:rsid w:val="4E630603"/>
    <w:rsid w:val="4EDF1851"/>
    <w:rsid w:val="500B190C"/>
    <w:rsid w:val="511C58BD"/>
    <w:rsid w:val="5131023E"/>
    <w:rsid w:val="51317C9A"/>
    <w:rsid w:val="52F70215"/>
    <w:rsid w:val="533410C2"/>
    <w:rsid w:val="54364219"/>
    <w:rsid w:val="55777830"/>
    <w:rsid w:val="55DA564E"/>
    <w:rsid w:val="56B037F0"/>
    <w:rsid w:val="57553075"/>
    <w:rsid w:val="58C8365C"/>
    <w:rsid w:val="59A056E0"/>
    <w:rsid w:val="5AC52D72"/>
    <w:rsid w:val="5CAE3391"/>
    <w:rsid w:val="5D903FEA"/>
    <w:rsid w:val="602728FA"/>
    <w:rsid w:val="63545442"/>
    <w:rsid w:val="64370182"/>
    <w:rsid w:val="688C5948"/>
    <w:rsid w:val="6EAB14DE"/>
    <w:rsid w:val="70130EC3"/>
    <w:rsid w:val="72936E59"/>
    <w:rsid w:val="72F44309"/>
    <w:rsid w:val="73E3171A"/>
    <w:rsid w:val="7574344B"/>
    <w:rsid w:val="79D32DA3"/>
    <w:rsid w:val="7A0917AF"/>
    <w:rsid w:val="7C460FC9"/>
    <w:rsid w:val="7C4B2553"/>
    <w:rsid w:val="7C7F1A48"/>
    <w:rsid w:val="7CA8484E"/>
    <w:rsid w:val="7CE42019"/>
    <w:rsid w:val="7F1A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3"/>
    <w:basedOn w:val="1"/>
    <w:qFormat/>
    <w:uiPriority w:val="0"/>
    <w:pPr>
      <w:ind w:firstLine="480"/>
    </w:pPr>
    <w:rPr>
      <w:rFonts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0000FF"/>
      <w:u w:val="single"/>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6">
    <w:name w:val="List Paragraph"/>
    <w:basedOn w:val="1"/>
    <w:qFormat/>
    <w:uiPriority w:val="34"/>
    <w:pPr>
      <w:ind w:firstLine="420" w:firstLineChars="200"/>
    </w:p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customStyle="1" w:styleId="19">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20">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1">
    <w:name w:val="font41"/>
    <w:basedOn w:val="12"/>
    <w:qFormat/>
    <w:uiPriority w:val="0"/>
    <w:rPr>
      <w:rFonts w:ascii="宋体" w:hAnsi="宋体" w:eastAsia="宋体" w:cs="宋体"/>
      <w:b/>
      <w:bCs/>
      <w:color w:val="000000"/>
      <w:sz w:val="24"/>
      <w:szCs w:val="24"/>
      <w:u w:val="none"/>
    </w:rPr>
  </w:style>
  <w:style w:type="character" w:customStyle="1" w:styleId="22">
    <w:name w:val="font21"/>
    <w:basedOn w:val="12"/>
    <w:qFormat/>
    <w:uiPriority w:val="0"/>
    <w:rPr>
      <w:rFonts w:hint="eastAsia" w:ascii="宋体" w:hAnsi="宋体" w:eastAsia="宋体" w:cs="宋体"/>
      <w:b/>
      <w:bCs/>
      <w:color w:val="000000"/>
      <w:sz w:val="24"/>
      <w:szCs w:val="24"/>
      <w:u w:val="none"/>
    </w:rPr>
  </w:style>
  <w:style w:type="character" w:customStyle="1" w:styleId="23">
    <w:name w:val="font31"/>
    <w:basedOn w:val="12"/>
    <w:qFormat/>
    <w:uiPriority w:val="0"/>
    <w:rPr>
      <w:rFonts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11131</Words>
  <Characters>12476</Characters>
  <Lines>0</Lines>
  <Paragraphs>0</Paragraphs>
  <TotalTime>49</TotalTime>
  <ScaleCrop>false</ScaleCrop>
  <LinksUpToDate>false</LinksUpToDate>
  <CharactersWithSpaces>13052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2023-05-26T00:54:33Z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F0FC53D261974FE69B22B36B6D8B3F51</vt:lpwstr>
  </property>
</Properties>
</file>