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ascii="仿宋_GB2312" w:hAnsi="宋体" w:eastAsia="仿宋_GB2312"/>
          <w:b/>
          <w:sz w:val="84"/>
          <w:szCs w:val="84"/>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highlight w:val="yellow"/>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highlight w:val="none"/>
          <w:u w:val="single"/>
          <w:lang w:eastAsia="zh-CN"/>
        </w:rPr>
        <w:t>20230</w:t>
      </w:r>
      <w:r>
        <w:rPr>
          <w:rFonts w:hint="eastAsia" w:ascii="仿宋_GB2312" w:hAnsi="宋体" w:eastAsia="仿宋_GB2312"/>
          <w:sz w:val="32"/>
          <w:szCs w:val="32"/>
          <w:highlight w:val="none"/>
          <w:u w:val="single"/>
          <w:lang w:val="en-US" w:eastAsia="zh-CN"/>
        </w:rPr>
        <w:t>7</w:t>
      </w:r>
      <w:r>
        <w:rPr>
          <w:rFonts w:hint="eastAsia" w:ascii="仿宋_GB2312" w:hAnsi="宋体" w:eastAsia="仿宋_GB2312"/>
          <w:sz w:val="32"/>
          <w:szCs w:val="32"/>
          <w:highlight w:val="none"/>
          <w:u w:val="single"/>
          <w:lang w:eastAsia="zh-CN"/>
        </w:rPr>
        <w:t>0</w:t>
      </w:r>
      <w:r>
        <w:rPr>
          <w:rFonts w:hint="eastAsia" w:ascii="仿宋_GB2312" w:hAnsi="宋体" w:eastAsia="仿宋_GB2312"/>
          <w:sz w:val="32"/>
          <w:szCs w:val="32"/>
          <w:highlight w:val="none"/>
          <w:u w:val="single"/>
          <w:lang w:val="en-US" w:eastAsia="zh-CN"/>
        </w:rPr>
        <w:t>11</w:t>
      </w:r>
    </w:p>
    <w:p>
      <w:pPr>
        <w:spacing w:line="360" w:lineRule="auto"/>
        <w:ind w:firstLine="80" w:firstLineChars="25"/>
        <w:jc w:val="center"/>
        <w:rPr>
          <w:rFonts w:hint="eastAsia" w:ascii="仿宋_GB2312" w:hAnsi="宋体" w:eastAsia="仿宋_GB2312"/>
          <w:sz w:val="32"/>
          <w:szCs w:val="32"/>
          <w:u w:val="single"/>
        </w:rPr>
      </w:pPr>
      <w:bookmarkStart w:id="0" w:name="OLE_LINK52"/>
      <w:bookmarkStart w:id="1" w:name="OLE_LINK53"/>
      <w:r>
        <w:rPr>
          <w:rFonts w:hint="eastAsia" w:ascii="仿宋_GB2312" w:hAnsi="宋体" w:eastAsia="仿宋_GB2312"/>
          <w:sz w:val="32"/>
          <w:szCs w:val="32"/>
        </w:rPr>
        <w:t>项目名称：</w:t>
      </w:r>
      <w:bookmarkEnd w:id="0"/>
      <w:bookmarkEnd w:id="1"/>
      <w:r>
        <w:rPr>
          <w:rFonts w:hint="eastAsia" w:ascii="仿宋_GB2312" w:hAnsi="宋体" w:eastAsia="仿宋_GB2312"/>
          <w:sz w:val="32"/>
          <w:szCs w:val="32"/>
          <w:u w:val="single"/>
          <w:lang w:val="en-US" w:eastAsia="zh-CN"/>
        </w:rPr>
        <w:t>杭州市第三固废处置中心医疗废物高温蒸煮项目安全预评价咨询服务项目</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val="en-US" w:eastAsia="zh-CN"/>
        </w:rPr>
        <w:t>三</w:t>
      </w:r>
      <w:r>
        <w:rPr>
          <w:rFonts w:hint="eastAsia" w:ascii="仿宋_GB2312" w:hAnsi="宋体" w:eastAsia="仿宋_GB2312"/>
          <w:sz w:val="32"/>
          <w:szCs w:val="32"/>
        </w:rPr>
        <w:t>年</w:t>
      </w:r>
      <w:r>
        <w:rPr>
          <w:rFonts w:hint="eastAsia" w:ascii="仿宋_GB2312" w:hAnsi="宋体" w:eastAsia="仿宋_GB2312"/>
          <w:sz w:val="32"/>
          <w:szCs w:val="32"/>
          <w:lang w:val="en-US" w:eastAsia="zh-CN"/>
        </w:rPr>
        <w:t>七</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ascii="仿宋_GB2312" w:hAnsi="Calibri" w:eastAsia="仿宋_GB2312"/>
          <w:b w:val="0"/>
          <w:caps w:val="0"/>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TOC \o "1-3" \h \z \u </w:instrText>
      </w:r>
      <w:r>
        <w:rPr>
          <w:rFonts w:hint="eastAsia" w:ascii="仿宋_GB2312" w:eastAsia="仿宋_GB2312"/>
          <w:sz w:val="32"/>
          <w:szCs w:val="32"/>
        </w:rPr>
        <w:fldChar w:fldCharType="separate"/>
      </w:r>
      <w:r>
        <w:rPr>
          <w:sz w:val="32"/>
          <w:szCs w:val="32"/>
        </w:rPr>
        <w:fldChar w:fldCharType="begin"/>
      </w:r>
      <w:r>
        <w:rPr>
          <w:sz w:val="32"/>
          <w:szCs w:val="32"/>
        </w:rPr>
        <w:instrText xml:space="preserve"> HYPERLINK \l "_Toc530583921" </w:instrText>
      </w:r>
      <w:r>
        <w:rPr>
          <w:sz w:val="32"/>
          <w:szCs w:val="32"/>
        </w:rPr>
        <w:fldChar w:fldCharType="separate"/>
      </w:r>
      <w:r>
        <w:rPr>
          <w:rStyle w:val="19"/>
          <w:rFonts w:hint="eastAsia" w:ascii="仿宋_GB2312" w:eastAsia="仿宋_GB2312"/>
          <w:b w:val="0"/>
          <w:snapToGrid w:val="0"/>
          <w:sz w:val="32"/>
          <w:szCs w:val="32"/>
        </w:rPr>
        <w:t>第一部分   询价公告</w:t>
      </w:r>
      <w:bookmarkStart w:id="2" w:name="_Hlt4078679"/>
      <w:bookmarkStart w:id="3" w:name="_Hlt4078678"/>
      <w:r>
        <w:rPr>
          <w:rFonts w:hint="eastAsia" w:ascii="仿宋_GB2312" w:eastAsia="仿宋_GB2312"/>
          <w:b w:val="0"/>
          <w:sz w:val="32"/>
          <w:szCs w:val="32"/>
        </w:rPr>
        <w:tab/>
      </w:r>
      <w:bookmarkEnd w:id="2"/>
      <w:bookmarkEnd w:id="3"/>
      <w:r>
        <w:rPr>
          <w:rFonts w:hint="eastAsia" w:ascii="仿宋_GB2312" w:eastAsia="仿宋_GB2312"/>
          <w:b w:val="0"/>
          <w:sz w:val="32"/>
          <w:szCs w:val="32"/>
        </w:rPr>
        <w:t>3</w:t>
      </w:r>
      <w:r>
        <w:rPr>
          <w:rFonts w:hint="eastAsia" w:ascii="仿宋_GB2312" w:eastAsia="仿宋_GB2312"/>
          <w:b w:val="0"/>
          <w:sz w:val="32"/>
          <w:szCs w:val="32"/>
        </w:rPr>
        <w:fldChar w:fldCharType="end"/>
      </w:r>
    </w:p>
    <w:p>
      <w:pPr>
        <w:pStyle w:val="2"/>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"_Toc530583922" </w:instrText>
      </w:r>
      <w:r>
        <w:rPr>
          <w:sz w:val="32"/>
          <w:szCs w:val="32"/>
        </w:rPr>
        <w:fldChar w:fldCharType="separate"/>
      </w:r>
      <w:r>
        <w:rPr>
          <w:rStyle w:val="19"/>
          <w:rFonts w:hint="eastAsia" w:ascii="仿宋_GB2312" w:eastAsia="仿宋_GB2312"/>
          <w:b w:val="0"/>
          <w:snapToGrid w:val="0"/>
          <w:sz w:val="32"/>
          <w:szCs w:val="32"/>
        </w:rPr>
        <w:t>第二部分   采购须知</w:t>
      </w:r>
      <w:r>
        <w:rPr>
          <w:rFonts w:hint="eastAsia" w:ascii="仿宋_GB2312" w:eastAsia="仿宋_GB2312"/>
          <w:b w:val="0"/>
          <w:sz w:val="32"/>
          <w:szCs w:val="32"/>
        </w:rPr>
        <w:tab/>
      </w:r>
      <w:r>
        <w:rPr>
          <w:rFonts w:hint="eastAsia" w:ascii="仿宋_GB2312" w:eastAsia="仿宋_GB2312"/>
          <w:b w:val="0"/>
          <w:sz w:val="32"/>
          <w:szCs w:val="32"/>
        </w:rPr>
        <w:t>4</w:t>
      </w:r>
      <w:r>
        <w:rPr>
          <w:rFonts w:hint="eastAsia" w:ascii="仿宋_GB2312" w:eastAsia="仿宋_GB2312"/>
          <w:b w:val="0"/>
          <w:sz w:val="32"/>
          <w:szCs w:val="32"/>
        </w:rPr>
        <w:fldChar w:fldCharType="end"/>
      </w:r>
    </w:p>
    <w:p>
      <w:pPr>
        <w:pStyle w:val="2"/>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"_Toc530583923" </w:instrText>
      </w:r>
      <w:r>
        <w:rPr>
          <w:sz w:val="32"/>
          <w:szCs w:val="32"/>
        </w:rPr>
        <w:fldChar w:fldCharType="separate"/>
      </w:r>
      <w:r>
        <w:rPr>
          <w:rStyle w:val="19"/>
          <w:rFonts w:hint="eastAsia" w:ascii="仿宋_GB2312" w:eastAsia="仿宋_GB2312"/>
          <w:b w:val="0"/>
          <w:snapToGrid w:val="0"/>
          <w:sz w:val="32"/>
          <w:szCs w:val="32"/>
        </w:rPr>
        <w:t>第三部分   询价内容</w:t>
      </w:r>
      <w:r>
        <w:rPr>
          <w:rFonts w:hint="eastAsia" w:ascii="仿宋_GB2312" w:eastAsia="仿宋_GB2312"/>
          <w:b w:val="0"/>
          <w:sz w:val="32"/>
          <w:szCs w:val="32"/>
        </w:rPr>
        <w:tab/>
      </w:r>
      <w:r>
        <w:rPr>
          <w:rFonts w:hint="eastAsia" w:ascii="仿宋_GB2312" w:eastAsia="仿宋_GB2312"/>
          <w:b w:val="0"/>
          <w:sz w:val="32"/>
          <w:szCs w:val="32"/>
        </w:rPr>
        <w:t>6</w:t>
      </w:r>
      <w:r>
        <w:rPr>
          <w:rFonts w:hint="eastAsia" w:ascii="仿宋_GB2312" w:eastAsia="仿宋_GB2312"/>
          <w:b w:val="0"/>
          <w:sz w:val="32"/>
          <w:szCs w:val="32"/>
        </w:rPr>
        <w:fldChar w:fldCharType="end"/>
      </w:r>
    </w:p>
    <w:p>
      <w:pPr>
        <w:pStyle w:val="2"/>
        <w:tabs>
          <w:tab w:val="right" w:leader="dot" w:pos="9060"/>
        </w:tabs>
        <w:rPr>
          <w:rFonts w:ascii="仿宋_GB2312" w:hAnsi="Calibri" w:eastAsia="仿宋_GB2312"/>
          <w:b w:val="0"/>
          <w:caps w:val="0"/>
          <w:sz w:val="32"/>
          <w:szCs w:val="32"/>
        </w:rPr>
      </w:pPr>
      <w:r>
        <w:rPr>
          <w:sz w:val="32"/>
          <w:szCs w:val="32"/>
        </w:rPr>
        <w:fldChar w:fldCharType="begin"/>
      </w:r>
      <w:r>
        <w:rPr>
          <w:sz w:val="32"/>
          <w:szCs w:val="32"/>
        </w:rPr>
        <w:instrText xml:space="preserve"> HYPERLINK \l "_Toc530583924" </w:instrText>
      </w:r>
      <w:r>
        <w:rPr>
          <w:sz w:val="32"/>
          <w:szCs w:val="32"/>
        </w:rPr>
        <w:fldChar w:fldCharType="separate"/>
      </w:r>
      <w:r>
        <w:rPr>
          <w:rStyle w:val="19"/>
          <w:rFonts w:hint="eastAsia" w:ascii="仿宋_GB2312" w:eastAsia="仿宋_GB2312"/>
          <w:b w:val="0"/>
          <w:snapToGrid w:val="0"/>
          <w:sz w:val="32"/>
          <w:szCs w:val="32"/>
        </w:rPr>
        <w:t>第四部分   报价文件格式</w:t>
      </w:r>
      <w:r>
        <w:rPr>
          <w:rFonts w:hint="eastAsia" w:ascii="仿宋_GB2312" w:eastAsia="仿宋_GB2312"/>
          <w:b w:val="0"/>
          <w:sz w:val="32"/>
          <w:szCs w:val="32"/>
        </w:rPr>
        <w:tab/>
      </w:r>
      <w:r>
        <w:rPr>
          <w:rFonts w:hint="eastAsia" w:ascii="仿宋_GB2312" w:eastAsia="仿宋_GB2312"/>
          <w:b w:val="0"/>
          <w:sz w:val="32"/>
          <w:szCs w:val="32"/>
        </w:rPr>
        <w:t>7</w:t>
      </w:r>
      <w:r>
        <w:rPr>
          <w:rFonts w:hint="eastAsia" w:ascii="仿宋_GB2312" w:eastAsia="仿宋_GB2312"/>
          <w:b w:val="0"/>
          <w:sz w:val="32"/>
          <w:szCs w:val="32"/>
        </w:rPr>
        <w:fldChar w:fldCharType="end"/>
      </w:r>
    </w:p>
    <w:p>
      <w:pPr>
        <w:pStyle w:val="2"/>
        <w:tabs>
          <w:tab w:val="right" w:leader="dot" w:pos="9060"/>
        </w:tabs>
        <w:rPr>
          <w:rFonts w:hint="eastAsia" w:ascii="仿宋_GB2312" w:hAnsi="Calibri" w:eastAsia="仿宋_GB2312"/>
          <w:b w:val="0"/>
          <w:caps w:val="0"/>
          <w:sz w:val="32"/>
          <w:szCs w:val="32"/>
          <w:lang w:val="en-US" w:eastAsia="zh-CN"/>
        </w:rPr>
      </w:pPr>
      <w:r>
        <w:rPr>
          <w:rFonts w:hint="eastAsia" w:ascii="仿宋_GB2312" w:eastAsia="仿宋_GB2312"/>
          <w:sz w:val="32"/>
          <w:szCs w:val="32"/>
        </w:rPr>
        <w:fldChar w:fldCharType="end"/>
      </w:r>
      <w:r>
        <w:rPr>
          <w:color w:val="auto"/>
          <w:sz w:val="32"/>
          <w:szCs w:val="32"/>
          <w:u w:val="none"/>
        </w:rPr>
        <w:fldChar w:fldCharType="begin"/>
      </w:r>
      <w:r>
        <w:rPr>
          <w:color w:val="auto"/>
          <w:sz w:val="32"/>
          <w:szCs w:val="32"/>
          <w:u w:val="none"/>
        </w:rPr>
        <w:instrText xml:space="preserve"> HYPERLINK \l "_Toc530583924" </w:instrText>
      </w:r>
      <w:r>
        <w:rPr>
          <w:color w:val="auto"/>
          <w:sz w:val="32"/>
          <w:szCs w:val="32"/>
          <w:u w:val="none"/>
        </w:rPr>
        <w:fldChar w:fldCharType="separate"/>
      </w:r>
      <w:r>
        <w:rPr>
          <w:rStyle w:val="19"/>
          <w:rFonts w:hint="eastAsia" w:ascii="仿宋_GB2312" w:eastAsia="仿宋_GB2312"/>
          <w:b w:val="0"/>
          <w:snapToGrid w:val="0"/>
          <w:color w:val="auto"/>
          <w:sz w:val="32"/>
          <w:szCs w:val="32"/>
          <w:u w:val="none"/>
        </w:rPr>
        <w:t>第</w:t>
      </w:r>
      <w:r>
        <w:rPr>
          <w:rStyle w:val="19"/>
          <w:rFonts w:hint="eastAsia" w:ascii="仿宋_GB2312" w:eastAsia="仿宋_GB2312"/>
          <w:b w:val="0"/>
          <w:snapToGrid w:val="0"/>
          <w:color w:val="auto"/>
          <w:sz w:val="32"/>
          <w:szCs w:val="32"/>
          <w:u w:val="none"/>
          <w:lang w:eastAsia="zh-CN"/>
        </w:rPr>
        <w:t>五</w:t>
      </w:r>
      <w:r>
        <w:rPr>
          <w:rStyle w:val="19"/>
          <w:rFonts w:hint="eastAsia" w:ascii="仿宋_GB2312" w:eastAsia="仿宋_GB2312"/>
          <w:b w:val="0"/>
          <w:snapToGrid w:val="0"/>
          <w:color w:val="auto"/>
          <w:sz w:val="32"/>
          <w:szCs w:val="32"/>
          <w:u w:val="none"/>
        </w:rPr>
        <w:t xml:space="preserve">部分   </w:t>
      </w:r>
      <w:r>
        <w:rPr>
          <w:rStyle w:val="19"/>
          <w:rFonts w:hint="eastAsia" w:ascii="仿宋_GB2312" w:eastAsia="仿宋_GB2312"/>
          <w:b w:val="0"/>
          <w:snapToGrid w:val="0"/>
          <w:color w:val="auto"/>
          <w:sz w:val="32"/>
          <w:szCs w:val="32"/>
          <w:u w:val="none"/>
          <w:lang w:eastAsia="zh-CN"/>
        </w:rPr>
        <w:t>合同条款</w:t>
      </w:r>
      <w:r>
        <w:rPr>
          <w:rFonts w:hint="eastAsia" w:ascii="仿宋_GB2312" w:eastAsia="仿宋_GB2312"/>
          <w:b w:val="0"/>
          <w:color w:val="auto"/>
          <w:sz w:val="32"/>
          <w:szCs w:val="32"/>
          <w:u w:val="none"/>
        </w:rPr>
        <w:tab/>
      </w:r>
      <w:r>
        <w:rPr>
          <w:rFonts w:hint="eastAsia" w:ascii="仿宋_GB2312" w:eastAsia="仿宋_GB2312"/>
          <w:b w:val="0"/>
          <w:color w:val="auto"/>
          <w:sz w:val="32"/>
          <w:szCs w:val="32"/>
          <w:u w:val="none"/>
          <w:lang w:val="en-US" w:eastAsia="zh-CN"/>
        </w:rPr>
        <w:t>1</w:t>
      </w:r>
      <w:r>
        <w:rPr>
          <w:rFonts w:hint="eastAsia" w:ascii="仿宋_GB2312" w:eastAsia="仿宋_GB2312"/>
          <w:b w:val="0"/>
          <w:color w:val="auto"/>
          <w:sz w:val="32"/>
          <w:szCs w:val="32"/>
          <w:u w:val="none"/>
        </w:rPr>
        <w:fldChar w:fldCharType="end"/>
      </w:r>
      <w:r>
        <w:rPr>
          <w:rFonts w:hint="eastAsia" w:ascii="仿宋_GB2312" w:eastAsia="仿宋_GB2312"/>
          <w:b w:val="0"/>
          <w:color w:val="auto"/>
          <w:sz w:val="32"/>
          <w:szCs w:val="32"/>
          <w:u w:val="none"/>
          <w:lang w:val="en-US" w:eastAsia="zh-CN"/>
        </w:rPr>
        <w:t>4</w:t>
      </w:r>
    </w:p>
    <w:p>
      <w:pPr>
        <w:rPr>
          <w:rFonts w:ascii="仿宋_GB2312" w:eastAsia="仿宋_GB2312"/>
          <w:sz w:val="36"/>
        </w:rPr>
      </w:pPr>
    </w:p>
    <w:p>
      <w:pPr>
        <w:rPr>
          <w:rFonts w:ascii="仿宋_GB2312" w:eastAsia="仿宋_GB2312"/>
          <w:sz w:val="36"/>
        </w:rPr>
      </w:pPr>
    </w:p>
    <w:p>
      <w:pPr>
        <w:snapToGrid w:val="0"/>
        <w:spacing w:line="360" w:lineRule="auto"/>
        <w:jc w:val="center"/>
        <w:rPr>
          <w:rFonts w:hint="eastAsia" w:ascii="仿宋_GB2312" w:hAnsi="Arial" w:eastAsia="仿宋_GB2312" w:cs="Times New Roman"/>
          <w:b/>
          <w:snapToGrid w:val="0"/>
          <w:color w:val="000000"/>
          <w:kern w:val="44"/>
          <w:sz w:val="44"/>
          <w:szCs w:val="44"/>
          <w:lang w:val="en-US" w:eastAsia="zh-CN" w:bidi="ar-SA"/>
        </w:rPr>
      </w:pPr>
      <w:r>
        <w:rPr>
          <w:rFonts w:ascii="仿宋_GB2312" w:hAnsi="宋体" w:eastAsia="仿宋_GB2312"/>
          <w:sz w:val="32"/>
          <w:szCs w:val="32"/>
        </w:rPr>
        <w:br w:type="page"/>
      </w:r>
      <w:bookmarkStart w:id="4" w:name="_Toc530583921"/>
      <w:bookmarkStart w:id="5" w:name="_Toc530583878"/>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spacing w:line="360" w:lineRule="auto"/>
        <w:ind w:firstLine="585"/>
        <w:jc w:val="left"/>
        <w:rPr>
          <w:rFonts w:hint="eastAsia" w:ascii="仿宋_GB2312" w:hAnsi="Times New Roman" w:eastAsia="仿宋_GB2312" w:cs="Times New Roman"/>
          <w:sz w:val="30"/>
          <w:szCs w:val="30"/>
          <w:lang w:val="en-US" w:eastAsia="zh-CN"/>
        </w:rPr>
      </w:pPr>
      <w:r>
        <w:rPr>
          <w:rFonts w:hint="eastAsia" w:ascii="仿宋_GB2312" w:eastAsia="仿宋_GB2312" w:cs="Times New Roman"/>
          <w:sz w:val="30"/>
          <w:szCs w:val="30"/>
          <w:lang w:val="en-US" w:eastAsia="zh-CN"/>
        </w:rPr>
        <w:t>杭州市第三固废处置中心医疗废物高温蒸煮项目</w:t>
      </w:r>
      <w:r>
        <w:rPr>
          <w:rFonts w:hint="eastAsia" w:ascii="仿宋_GB2312" w:hAnsi="Times New Roman" w:eastAsia="仿宋_GB2312" w:cs="Times New Roman"/>
          <w:sz w:val="30"/>
          <w:szCs w:val="30"/>
          <w:lang w:val="en-US" w:eastAsia="zh-CN"/>
        </w:rPr>
        <w:t>因</w:t>
      </w:r>
      <w:r>
        <w:rPr>
          <w:rFonts w:hint="eastAsia" w:ascii="仿宋_GB2312" w:eastAsia="仿宋_GB2312" w:cs="Times New Roman"/>
          <w:sz w:val="30"/>
          <w:szCs w:val="30"/>
          <w:lang w:val="en-US" w:eastAsia="zh-CN"/>
        </w:rPr>
        <w:t>建设需要</w:t>
      </w:r>
      <w:r>
        <w:rPr>
          <w:rFonts w:hint="eastAsia" w:ascii="仿宋_GB2312" w:hAnsi="Times New Roman" w:eastAsia="仿宋_GB2312" w:cs="Times New Roman"/>
          <w:sz w:val="30"/>
          <w:szCs w:val="30"/>
          <w:lang w:val="en-US" w:eastAsia="zh-CN"/>
        </w:rPr>
        <w:t>，需</w:t>
      </w:r>
      <w:r>
        <w:rPr>
          <w:rFonts w:hint="eastAsia" w:ascii="仿宋_GB2312" w:eastAsia="仿宋_GB2312" w:cs="Times New Roman"/>
          <w:sz w:val="30"/>
          <w:szCs w:val="30"/>
          <w:lang w:val="en-US" w:eastAsia="zh-CN"/>
        </w:rPr>
        <w:t>委托有资质的单位提供相关的专业服务，</w:t>
      </w:r>
      <w:r>
        <w:rPr>
          <w:rFonts w:hint="eastAsia" w:ascii="仿宋_GB2312" w:hAnsi="Times New Roman" w:eastAsia="仿宋_GB2312" w:cs="Times New Roman"/>
          <w:sz w:val="30"/>
          <w:szCs w:val="30"/>
          <w:lang w:val="en-US" w:eastAsia="zh-CN"/>
        </w:rPr>
        <w:t>欢迎符合要求的单位积极参与。</w:t>
      </w:r>
    </w:p>
    <w:p>
      <w:pPr>
        <w:numPr>
          <w:ilvl w:val="0"/>
          <w:numId w:val="0"/>
        </w:numPr>
        <w:adjustRightInd w:val="0"/>
        <w:snapToGrid w:val="0"/>
        <w:spacing w:line="360" w:lineRule="auto"/>
        <w:ind w:left="540" w:leftChars="0"/>
        <w:jc w:val="left"/>
        <w:textAlignment w:val="baseline"/>
        <w:rPr>
          <w:rFonts w:ascii="仿宋_GB2312" w:eastAsia="仿宋_GB2312"/>
          <w:sz w:val="30"/>
          <w:szCs w:val="30"/>
        </w:rPr>
      </w:pPr>
      <w:r>
        <w:rPr>
          <w:rFonts w:hint="eastAsia" w:ascii="仿宋_GB2312" w:eastAsia="仿宋_GB2312"/>
          <w:sz w:val="30"/>
          <w:szCs w:val="30"/>
          <w:lang w:val="en-US" w:eastAsia="zh-CN"/>
        </w:rPr>
        <w:t>一、</w:t>
      </w:r>
      <w:r>
        <w:rPr>
          <w:rFonts w:hint="eastAsia" w:ascii="仿宋_GB2312" w:eastAsia="仿宋_GB2312"/>
          <w:sz w:val="30"/>
          <w:szCs w:val="30"/>
        </w:rPr>
        <w:t>采购内容及相关说明。</w:t>
      </w:r>
    </w:p>
    <w:p>
      <w:pPr>
        <w:pStyle w:val="2"/>
        <w:spacing w:line="360" w:lineRule="auto"/>
        <w:ind w:left="600"/>
        <w:rPr>
          <w:rFonts w:hint="default" w:ascii="仿宋_GB2312" w:hAnsi="Times New Roman" w:eastAsia="仿宋_GB2312" w:cs="Times New Roman"/>
          <w:b w:val="0"/>
          <w:caps w:val="0"/>
          <w:kern w:val="2"/>
          <w:sz w:val="30"/>
          <w:szCs w:val="30"/>
          <w:highlight w:val="yellow"/>
          <w:lang w:val="en-US" w:eastAsia="zh-CN" w:bidi="ar-SA"/>
        </w:rPr>
      </w:pPr>
      <w:r>
        <w:rPr>
          <w:rFonts w:hint="eastAsia" w:ascii="仿宋_GB2312" w:hAnsi="Times New Roman" w:eastAsia="仿宋_GB2312" w:cs="Times New Roman"/>
          <w:b w:val="0"/>
          <w:caps w:val="0"/>
          <w:kern w:val="2"/>
          <w:sz w:val="30"/>
          <w:szCs w:val="30"/>
          <w:highlight w:val="none"/>
          <w:lang w:val="en-US" w:eastAsia="zh-CN" w:bidi="ar-SA"/>
        </w:rPr>
        <w:t>1.项目编号：</w:t>
      </w:r>
      <w:r>
        <w:rPr>
          <w:rFonts w:hint="eastAsia" w:ascii="仿宋_GB2312" w:eastAsia="仿宋_GB2312" w:cs="Times New Roman"/>
          <w:b w:val="0"/>
          <w:caps w:val="0"/>
          <w:kern w:val="2"/>
          <w:sz w:val="30"/>
          <w:szCs w:val="30"/>
          <w:highlight w:val="none"/>
          <w:lang w:val="en-US" w:eastAsia="zh-CN" w:bidi="ar-SA"/>
        </w:rPr>
        <w:t>202307011</w:t>
      </w:r>
    </w:p>
    <w:p>
      <w:pPr>
        <w:pStyle w:val="2"/>
        <w:spacing w:line="360" w:lineRule="auto"/>
        <w:ind w:left="600"/>
        <w:rPr>
          <w:rFonts w:hint="eastAsia" w:ascii="仿宋_GB2312" w:hAnsi="Times New Roman" w:eastAsia="仿宋_GB2312" w:cs="Times New Roman"/>
          <w:b w:val="0"/>
          <w:caps w:val="0"/>
          <w:kern w:val="2"/>
          <w:sz w:val="30"/>
          <w:szCs w:val="30"/>
          <w:lang w:val="en-US" w:eastAsia="zh-CN" w:bidi="ar-SA"/>
        </w:rPr>
      </w:pPr>
      <w:r>
        <w:rPr>
          <w:rFonts w:hint="eastAsia" w:ascii="仿宋_GB2312" w:hAnsi="Times New Roman" w:eastAsia="仿宋_GB2312" w:cs="Times New Roman"/>
          <w:b w:val="0"/>
          <w:caps w:val="0"/>
          <w:kern w:val="2"/>
          <w:sz w:val="30"/>
          <w:szCs w:val="30"/>
          <w:lang w:val="en-US" w:eastAsia="zh-CN" w:bidi="ar-SA"/>
        </w:rPr>
        <w:t>2.采购内容：</w:t>
      </w:r>
      <w:r>
        <w:rPr>
          <w:rFonts w:hint="eastAsia" w:ascii="仿宋_GB2312" w:hAnsi="Times New Roman" w:eastAsia="仿宋_GB2312" w:cs="Times New Roman"/>
          <w:b w:val="0"/>
          <w:caps w:val="0"/>
          <w:kern w:val="2"/>
          <w:sz w:val="30"/>
          <w:szCs w:val="30"/>
          <w:highlight w:val="none"/>
          <w:lang w:val="en-US" w:eastAsia="zh-CN" w:bidi="ar-SA"/>
        </w:rPr>
        <w:t>详见第三部分询价内容。</w:t>
      </w:r>
    </w:p>
    <w:p>
      <w:pPr>
        <w:pStyle w:val="2"/>
        <w:spacing w:line="360" w:lineRule="auto"/>
        <w:ind w:left="600"/>
        <w:rPr>
          <w:rFonts w:hint="default" w:ascii="仿宋_GB2312" w:hAnsi="Times New Roman" w:eastAsia="仿宋_GB2312" w:cs="Times New Roman"/>
          <w:b w:val="0"/>
          <w:caps w:val="0"/>
          <w:kern w:val="2"/>
          <w:sz w:val="30"/>
          <w:szCs w:val="30"/>
          <w:highlight w:val="none"/>
          <w:lang w:val="en-US" w:eastAsia="zh-CN" w:bidi="ar-SA"/>
        </w:rPr>
      </w:pPr>
      <w:r>
        <w:rPr>
          <w:rFonts w:hint="eastAsia" w:ascii="仿宋_GB2312" w:hAnsi="Times New Roman" w:eastAsia="仿宋_GB2312" w:cs="Times New Roman"/>
          <w:b w:val="0"/>
          <w:caps w:val="0"/>
          <w:kern w:val="2"/>
          <w:sz w:val="30"/>
          <w:szCs w:val="30"/>
          <w:highlight w:val="none"/>
          <w:lang w:val="en-US" w:eastAsia="zh-CN" w:bidi="ar-SA"/>
        </w:rPr>
        <w:t>3.本项目采购总金额限价为</w:t>
      </w:r>
      <w:r>
        <w:rPr>
          <w:rFonts w:hint="eastAsia" w:ascii="仿宋_GB2312" w:eastAsia="仿宋_GB2312" w:cs="Times New Roman"/>
          <w:b w:val="0"/>
          <w:caps w:val="0"/>
          <w:kern w:val="2"/>
          <w:sz w:val="30"/>
          <w:szCs w:val="30"/>
          <w:highlight w:val="none"/>
          <w:lang w:val="en-US" w:eastAsia="zh-CN" w:bidi="ar-SA"/>
        </w:rPr>
        <w:t>10</w:t>
      </w:r>
      <w:r>
        <w:rPr>
          <w:rFonts w:hint="eastAsia" w:ascii="仿宋_GB2312" w:hAnsi="Times New Roman" w:eastAsia="仿宋_GB2312" w:cs="Times New Roman"/>
          <w:b w:val="0"/>
          <w:caps w:val="0"/>
          <w:kern w:val="2"/>
          <w:sz w:val="30"/>
          <w:szCs w:val="30"/>
          <w:highlight w:val="none"/>
          <w:lang w:val="en-US" w:eastAsia="zh-CN" w:bidi="ar-SA"/>
        </w:rPr>
        <w:t>万元。</w:t>
      </w:r>
    </w:p>
    <w:p>
      <w:pPr>
        <w:snapToGrid w:val="0"/>
        <w:spacing w:line="360" w:lineRule="auto"/>
        <w:ind w:firstLine="585"/>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eastAsia="zh-CN"/>
        </w:rPr>
        <w:t>企业资质</w:t>
      </w:r>
      <w:r>
        <w:rPr>
          <w:rFonts w:hint="eastAsia" w:ascii="仿宋_GB2312" w:eastAsia="仿宋_GB2312"/>
          <w:sz w:val="30"/>
          <w:szCs w:val="30"/>
        </w:rPr>
        <w:t>要求。</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1.投标人必</w:t>
      </w:r>
      <w:r>
        <w:rPr>
          <w:rFonts w:hint="eastAsia" w:ascii="仿宋_GB2312" w:eastAsia="仿宋_GB2312"/>
          <w:sz w:val="30"/>
          <w:szCs w:val="30"/>
          <w:highlight w:val="none"/>
          <w:lang w:val="en-US" w:eastAsia="zh-CN"/>
        </w:rPr>
        <w:t>须是在中华人民共和国境内注册，</w:t>
      </w:r>
      <w:r>
        <w:rPr>
          <w:rFonts w:hint="eastAsia" w:ascii="仿宋_GB2312" w:eastAsia="仿宋_GB2312"/>
          <w:sz w:val="30"/>
          <w:szCs w:val="30"/>
          <w:lang w:val="en-US" w:eastAsia="zh-CN"/>
        </w:rPr>
        <w:t>具有独立法人资格和独立承担民事责任的能力。</w:t>
      </w:r>
    </w:p>
    <w:p>
      <w:pPr>
        <w:snapToGrid w:val="0"/>
        <w:spacing w:line="360" w:lineRule="auto"/>
        <w:ind w:firstLine="585"/>
        <w:jc w:val="left"/>
        <w:rPr>
          <w:rFonts w:hint="default" w:ascii="仿宋_GB2312" w:eastAsia="仿宋_GB2312"/>
          <w:sz w:val="30"/>
          <w:szCs w:val="30"/>
          <w:lang w:val="en-US" w:eastAsia="zh-CN"/>
        </w:rPr>
      </w:pPr>
      <w:r>
        <w:rPr>
          <w:rFonts w:hint="eastAsia" w:ascii="仿宋_GB2312" w:eastAsia="仿宋_GB2312"/>
          <w:sz w:val="30"/>
          <w:szCs w:val="30"/>
          <w:lang w:val="en-US" w:eastAsia="zh-CN"/>
        </w:rPr>
        <w:t>2.投标人需具有安全评价机构资质证书。</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3.投标人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4.投标人不得为临江环境能源有限公司不合格供应商或者在黑名单之内。</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5.投标单位负责人为同一人或者存在控股、管理关系的不同单位，不得同时参加本项目。  </w:t>
      </w:r>
    </w:p>
    <w:p>
      <w:pPr>
        <w:snapToGrid w:val="0"/>
        <w:spacing w:line="360" w:lineRule="auto"/>
        <w:ind w:firstLine="585"/>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6.投标人须提供其股东信息及出资比例信息。</w:t>
      </w:r>
    </w:p>
    <w:p>
      <w:pPr>
        <w:snapToGrid w:val="0"/>
        <w:spacing w:line="360" w:lineRule="auto"/>
        <w:ind w:firstLine="585"/>
        <w:jc w:val="left"/>
        <w:rPr>
          <w:rFonts w:hint="eastAsia" w:ascii="仿宋_GB2312" w:eastAsia="仿宋_GB2312"/>
          <w:sz w:val="30"/>
          <w:szCs w:val="30"/>
        </w:rPr>
      </w:pPr>
      <w:r>
        <w:rPr>
          <w:rFonts w:hint="eastAsia" w:ascii="仿宋_GB2312" w:eastAsia="仿宋_GB2312"/>
          <w:sz w:val="30"/>
          <w:szCs w:val="30"/>
          <w:lang w:val="en-US" w:eastAsia="zh-CN"/>
        </w:rPr>
        <w:t>7.本项目不接受联合体投标。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highlight w:val="none"/>
        </w:rPr>
      </w:pPr>
      <w:bookmarkStart w:id="22" w:name="_GoBack"/>
      <w:r>
        <w:rPr>
          <w:rFonts w:hint="eastAsia" w:ascii="仿宋_GB2312" w:eastAsia="仿宋_GB2312"/>
          <w:sz w:val="30"/>
          <w:szCs w:val="30"/>
          <w:highlight w:val="none"/>
        </w:rPr>
        <w:t>1.报价时间：</w:t>
      </w:r>
      <w:r>
        <w:rPr>
          <w:rFonts w:hint="eastAsia" w:ascii="仿宋_GB2312" w:eastAsia="仿宋_GB2312"/>
          <w:sz w:val="30"/>
          <w:szCs w:val="30"/>
          <w:highlight w:val="none"/>
          <w:lang w:val="en-US" w:eastAsia="zh-CN"/>
        </w:rPr>
        <w:t>2023</w:t>
      </w:r>
      <w:r>
        <w:rPr>
          <w:rFonts w:hint="eastAsia" w:ascii="仿宋_GB2312" w:eastAsia="仿宋_GB2312"/>
          <w:sz w:val="30"/>
          <w:szCs w:val="30"/>
          <w:highlight w:val="none"/>
        </w:rPr>
        <w:t>年</w:t>
      </w:r>
      <w:r>
        <w:rPr>
          <w:rFonts w:hint="eastAsia" w:ascii="仿宋_GB2312" w:eastAsia="仿宋_GB2312"/>
          <w:sz w:val="30"/>
          <w:szCs w:val="30"/>
          <w:highlight w:val="none"/>
          <w:lang w:val="en-US" w:eastAsia="zh-CN"/>
        </w:rPr>
        <w:t>7月26</w:t>
      </w:r>
      <w:r>
        <w:rPr>
          <w:rFonts w:hint="eastAsia" w:ascii="仿宋_GB2312" w:eastAsia="仿宋_GB2312"/>
          <w:sz w:val="30"/>
          <w:szCs w:val="30"/>
          <w:highlight w:val="none"/>
        </w:rPr>
        <w:t>日10:</w:t>
      </w:r>
      <w:r>
        <w:rPr>
          <w:rFonts w:hint="eastAsia" w:ascii="仿宋_GB2312" w:eastAsia="仿宋_GB2312"/>
          <w:sz w:val="30"/>
          <w:szCs w:val="30"/>
          <w:highlight w:val="none"/>
          <w:lang w:val="en-US" w:eastAsia="zh-CN"/>
        </w:rPr>
        <w:t>30</w:t>
      </w:r>
      <w:r>
        <w:rPr>
          <w:rFonts w:hint="eastAsia" w:ascii="仿宋_GB2312" w:eastAsia="仿宋_GB2312"/>
          <w:sz w:val="30"/>
          <w:szCs w:val="30"/>
          <w:highlight w:val="none"/>
        </w:rPr>
        <w:t>前。</w:t>
      </w:r>
    </w:p>
    <w:bookmarkEnd w:id="22"/>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10:00之前在杭州临江环境能源有限公司网站公示，请各报价人及时关注进入会场。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密封性检查：由本项目监管人负责查验投标文件密封性情况；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rPr>
        <w:t>投标文件密封情况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val="en-US" w:eastAsia="zh-CN"/>
        </w:rPr>
        <w:t>胡</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15700099079</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highlight w:val="none"/>
        </w:rPr>
      </w:pPr>
      <w:r>
        <w:rPr>
          <w:rFonts w:hint="default" w:ascii="仿宋_GB2312" w:eastAsia="仿宋_GB2312"/>
          <w:sz w:val="30"/>
          <w:szCs w:val="30"/>
          <w:highlight w:val="none"/>
          <w:lang w:val="en-US"/>
        </w:rPr>
        <w:t>20</w:t>
      </w:r>
      <w:r>
        <w:rPr>
          <w:rFonts w:hint="eastAsia" w:ascii="仿宋_GB2312" w:eastAsia="仿宋_GB2312"/>
          <w:sz w:val="30"/>
          <w:szCs w:val="30"/>
          <w:highlight w:val="none"/>
          <w:lang w:val="en-US" w:eastAsia="zh-CN"/>
        </w:rPr>
        <w:t>23</w:t>
      </w:r>
      <w:r>
        <w:rPr>
          <w:rFonts w:hint="default" w:ascii="仿宋_GB2312" w:eastAsia="仿宋_GB2312"/>
          <w:sz w:val="30"/>
          <w:szCs w:val="30"/>
          <w:highlight w:val="none"/>
          <w:lang w:val="en-US"/>
        </w:rPr>
        <w:t>年</w:t>
      </w:r>
      <w:r>
        <w:rPr>
          <w:rFonts w:hint="eastAsia" w:ascii="仿宋_GB2312" w:eastAsia="仿宋_GB2312"/>
          <w:sz w:val="30"/>
          <w:szCs w:val="30"/>
          <w:highlight w:val="none"/>
          <w:lang w:val="en-US" w:eastAsia="zh-CN"/>
        </w:rPr>
        <w:t>7月18</w:t>
      </w:r>
      <w:r>
        <w:rPr>
          <w:rFonts w:hint="eastAsia" w:ascii="仿宋_GB2312" w:eastAsia="仿宋_GB2312"/>
          <w:sz w:val="30"/>
          <w:szCs w:val="30"/>
          <w:highlight w:val="none"/>
        </w:rPr>
        <w:t>日</w:t>
      </w: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ind w:firstLine="585"/>
        <w:jc w:val="center"/>
        <w:rPr>
          <w:rFonts w:hint="eastAsia" w:ascii="仿宋_GB2312" w:hAnsi="Arial" w:eastAsia="仿宋_GB2312" w:cs="Times New Roman"/>
          <w:b/>
          <w:snapToGrid w:val="0"/>
          <w:color w:val="000000"/>
          <w:kern w:val="44"/>
          <w:sz w:val="44"/>
          <w:szCs w:val="44"/>
          <w:lang w:val="en-US" w:eastAsia="zh-CN" w:bidi="ar-SA"/>
        </w:rPr>
      </w:pPr>
    </w:p>
    <w:p>
      <w:pPr>
        <w:pStyle w:val="20"/>
        <w:ind w:left="0" w:leftChars="0" w:firstLine="0" w:firstLineChars="0"/>
        <w:rPr>
          <w:rFonts w:hint="eastAsia" w:ascii="仿宋_GB2312" w:hAnsi="Arial" w:eastAsia="仿宋_GB2312" w:cs="Times New Roman"/>
          <w:b/>
          <w:snapToGrid w:val="0"/>
          <w:color w:val="000000"/>
          <w:kern w:val="44"/>
          <w:sz w:val="44"/>
          <w:szCs w:val="44"/>
          <w:lang w:val="en-US" w:eastAsia="zh-CN" w:bidi="ar-SA"/>
        </w:rPr>
      </w:pPr>
    </w:p>
    <w:p>
      <w:pPr>
        <w:pageBreakBefore w:val="0"/>
        <w:kinsoku/>
        <w:wordWrap/>
        <w:topLinePunct w:val="0"/>
        <w:bidi w:val="0"/>
        <w:snapToGrid w:val="0"/>
        <w:spacing w:line="360" w:lineRule="auto"/>
        <w:jc w:val="both"/>
        <w:rPr>
          <w:rFonts w:hint="eastAsia" w:ascii="仿宋_GB2312" w:hAnsi="Arial" w:eastAsia="仿宋_GB2312" w:cs="Times New Roman"/>
          <w:b/>
          <w:snapToGrid w:val="0"/>
          <w:color w:val="000000"/>
          <w:kern w:val="44"/>
          <w:sz w:val="44"/>
          <w:szCs w:val="44"/>
          <w:lang w:val="en-US" w:eastAsia="zh-CN" w:bidi="ar-SA"/>
        </w:rPr>
      </w:pPr>
    </w:p>
    <w:p>
      <w:pPr>
        <w:pStyle w:val="14"/>
        <w:rPr>
          <w:rFonts w:hint="eastAsia"/>
          <w:lang w:val="en-US" w:eastAsia="zh-CN"/>
        </w:rPr>
      </w:pP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hAnsi="Arial" w:eastAsia="仿宋_GB2312" w:cs="Times New Roman"/>
          <w:b/>
          <w:snapToGrid w:val="0"/>
          <w:color w:val="000000"/>
          <w:kern w:val="44"/>
          <w:sz w:val="44"/>
          <w:szCs w:val="44"/>
          <w:lang w:val="en-US" w:eastAsia="zh-CN" w:bidi="ar-SA"/>
        </w:rPr>
        <w:t>第二部分   采购须知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51" w:firstLineChars="217"/>
        <w:rPr>
          <w:rFonts w:ascii="仿宋_GB2312" w:hAnsi="宋体" w:eastAsia="仿宋_GB2312"/>
          <w:sz w:val="30"/>
          <w:szCs w:val="30"/>
        </w:rPr>
      </w:pPr>
      <w:r>
        <w:rPr>
          <w:rFonts w:hint="eastAsia" w:ascii="仿宋_GB2312"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w:t>
      </w:r>
      <w:r>
        <w:rPr>
          <w:rFonts w:hint="eastAsia" w:ascii="仿宋_GB2312" w:hAnsi="宋体" w:eastAsia="仿宋_GB2312"/>
          <w:sz w:val="30"/>
          <w:szCs w:val="30"/>
          <w:lang w:val="en-US" w:eastAsia="zh-CN"/>
        </w:rPr>
        <w:t>报价函</w:t>
      </w:r>
      <w:r>
        <w:rPr>
          <w:rFonts w:hint="eastAsia" w:ascii="仿宋_GB2312" w:hAnsi="宋体" w:eastAsia="仿宋_GB2312"/>
          <w:sz w:val="30"/>
          <w:szCs w:val="30"/>
        </w:rPr>
        <w:t>（附件三）；</w:t>
      </w:r>
    </w:p>
    <w:p>
      <w:pPr>
        <w:pageBreakBefore w:val="0"/>
        <w:kinsoku/>
        <w:wordWrap/>
        <w:topLinePunct w:val="0"/>
        <w:bidi w:val="0"/>
        <w:snapToGrid w:val="0"/>
        <w:spacing w:line="360" w:lineRule="auto"/>
        <w:ind w:firstLine="600" w:firstLineChars="200"/>
        <w:rPr>
          <w:rFonts w:hint="default" w:ascii="仿宋_GB2312" w:hAnsi="宋体" w:eastAsia="仿宋_GB2312"/>
          <w:sz w:val="30"/>
          <w:szCs w:val="30"/>
          <w:highlight w:val="none"/>
          <w:lang w:val="en-US" w:eastAsia="zh-CN"/>
        </w:rPr>
      </w:pPr>
      <w:r>
        <w:rPr>
          <w:rFonts w:hint="eastAsia" w:ascii="仿宋_GB2312" w:hAnsi="宋体" w:eastAsia="仿宋_GB2312"/>
          <w:sz w:val="30"/>
          <w:szCs w:val="30"/>
          <w:highlight w:val="none"/>
          <w:lang w:val="en-US" w:eastAsia="zh-CN"/>
        </w:rPr>
        <w:t>4.投标人基本情况表、负责人情况表（附件四）</w:t>
      </w:r>
    </w:p>
    <w:p>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highlight w:val="none"/>
          <w:lang w:val="en-US" w:eastAsia="zh-CN"/>
        </w:rPr>
        <w:t>投标人股东出资比例表</w:t>
      </w:r>
      <w:r>
        <w:rPr>
          <w:rFonts w:hint="eastAsia" w:ascii="仿宋_GB2312" w:hAnsi="宋体" w:eastAsia="仿宋_GB2312"/>
          <w:sz w:val="30"/>
          <w:szCs w:val="30"/>
          <w:highlight w:val="none"/>
        </w:rPr>
        <w:t>（附件</w:t>
      </w:r>
      <w:r>
        <w:rPr>
          <w:rFonts w:hint="eastAsia" w:ascii="仿宋_GB2312" w:hAnsi="宋体" w:eastAsia="仿宋_GB2312"/>
          <w:sz w:val="30"/>
          <w:szCs w:val="30"/>
          <w:highlight w:val="none"/>
          <w:lang w:val="en-US" w:eastAsia="zh-CN"/>
        </w:rPr>
        <w:t>五</w:t>
      </w:r>
      <w:r>
        <w:rPr>
          <w:rFonts w:hint="eastAsia" w:ascii="仿宋_GB2312" w:hAnsi="宋体" w:eastAsia="仿宋_GB2312"/>
          <w:sz w:val="30"/>
          <w:szCs w:val="30"/>
          <w:highlight w:val="none"/>
        </w:rPr>
        <w:t>）</w:t>
      </w:r>
    </w:p>
    <w:p>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6.</w:t>
      </w:r>
      <w:r>
        <w:rPr>
          <w:rFonts w:hint="eastAsia" w:ascii="仿宋_GB2312" w:hAnsi="宋体" w:eastAsia="仿宋_GB2312"/>
          <w:sz w:val="30"/>
          <w:szCs w:val="30"/>
        </w:rPr>
        <w:t>诚信廉洁承诺函（附件</w:t>
      </w:r>
      <w:r>
        <w:rPr>
          <w:rFonts w:hint="eastAsia" w:ascii="仿宋_GB2312" w:hAnsi="宋体" w:eastAsia="仿宋_GB2312"/>
          <w:sz w:val="30"/>
          <w:szCs w:val="30"/>
          <w:lang w:val="en-US" w:eastAsia="zh-CN"/>
        </w:rPr>
        <w:t>六</w:t>
      </w:r>
      <w:r>
        <w:rPr>
          <w:rFonts w:hint="eastAsia" w:ascii="仿宋_GB2312" w:hAnsi="宋体" w:eastAsia="仿宋_GB2312"/>
          <w:sz w:val="30"/>
          <w:szCs w:val="30"/>
        </w:rPr>
        <w:t>）</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7.有效资质证明并加盖公章：通过年检的营业执照复印件、</w:t>
      </w:r>
      <w:r>
        <w:rPr>
          <w:rFonts w:hint="eastAsia" w:ascii="仿宋_GB2312" w:hAnsi="宋体" w:eastAsia="仿宋_GB2312"/>
          <w:b/>
          <w:bCs/>
          <w:sz w:val="30"/>
          <w:szCs w:val="30"/>
          <w:lang w:val="en-US" w:eastAsia="zh-CN"/>
        </w:rPr>
        <w:t>安全评价机构资质证书</w:t>
      </w:r>
      <w:r>
        <w:rPr>
          <w:rFonts w:hint="eastAsia" w:ascii="仿宋_GB2312" w:hAnsi="宋体" w:eastAsia="仿宋_GB2312"/>
          <w:sz w:val="30"/>
          <w:szCs w:val="30"/>
          <w:lang w:val="en-US" w:eastAsia="zh-CN"/>
        </w:rPr>
        <w:t>。报价文件装订密封</w:t>
      </w:r>
      <w:r>
        <w:rPr>
          <w:rFonts w:hint="eastAsia" w:ascii="仿宋_GB2312" w:hAnsi="宋体" w:eastAsia="仿宋_GB2312"/>
          <w:b w:val="0"/>
          <w:bCs w:val="0"/>
          <w:sz w:val="30"/>
          <w:szCs w:val="30"/>
          <w:lang w:val="en-US" w:eastAsia="zh-CN"/>
        </w:rPr>
        <w:t>，并在封面上注明：</w:t>
      </w:r>
      <w:r>
        <w:rPr>
          <w:rFonts w:hint="eastAsia" w:ascii="仿宋_GB2312" w:hAnsi="宋体" w:eastAsia="仿宋_GB2312"/>
          <w:b/>
          <w:bCs/>
          <w:sz w:val="30"/>
          <w:szCs w:val="30"/>
          <w:lang w:val="en-US" w:eastAsia="zh-CN"/>
        </w:rPr>
        <w:t>采购项目名称、采购项目编号、报价单位名称、联系人、联系方式；</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w:t>
      </w:r>
      <w:r>
        <w:rPr>
          <w:rFonts w:hint="eastAsia" w:ascii="仿宋_GB2312" w:eastAsia="仿宋_GB2312"/>
          <w:sz w:val="30"/>
          <w:szCs w:val="30"/>
          <w:lang w:val="en-US" w:eastAsia="zh-CN"/>
        </w:rPr>
        <w:t>或</w:t>
      </w:r>
      <w:r>
        <w:rPr>
          <w:rFonts w:hint="eastAsia" w:ascii="仿宋_GB2312" w:eastAsia="仿宋_GB2312"/>
          <w:sz w:val="30"/>
          <w:szCs w:val="30"/>
        </w:rPr>
        <w:t>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1" w:firstLineChars="257"/>
        <w:rPr>
          <w:rFonts w:hint="eastAsia" w:ascii="仿宋_GB2312" w:eastAsia="仿宋_GB2312"/>
          <w:sz w:val="30"/>
          <w:szCs w:val="30"/>
          <w:lang w:eastAsia="zh-CN"/>
        </w:rPr>
      </w:pPr>
      <w:r>
        <w:rPr>
          <w:rFonts w:hint="eastAsia" w:ascii="仿宋_GB2312" w:eastAsia="仿宋_GB2312"/>
          <w:sz w:val="30"/>
          <w:szCs w:val="30"/>
          <w:lang w:eastAsia="zh-CN"/>
        </w:rPr>
        <w:t>八</w:t>
      </w:r>
      <w:r>
        <w:rPr>
          <w:rFonts w:hint="eastAsia" w:ascii="仿宋_GB2312" w:eastAsia="仿宋_GB2312"/>
          <w:sz w:val="30"/>
          <w:szCs w:val="30"/>
        </w:rPr>
        <w:t>、无效报价</w:t>
      </w:r>
      <w:r>
        <w:rPr>
          <w:rFonts w:hint="eastAsia" w:ascii="仿宋_GB2312" w:eastAsia="仿宋_GB2312"/>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（四）</w:t>
      </w:r>
      <w:r>
        <w:rPr>
          <w:rFonts w:hint="eastAsia" w:ascii="仿宋_GB2312" w:eastAsia="仿宋_GB2312"/>
          <w:sz w:val="30"/>
          <w:szCs w:val="30"/>
          <w:lang w:eastAsia="zh-CN"/>
        </w:rPr>
        <w:t>报价总</w:t>
      </w:r>
      <w:r>
        <w:rPr>
          <w:rFonts w:hint="eastAsia" w:ascii="仿宋_GB2312" w:eastAsia="仿宋_GB2312"/>
          <w:sz w:val="30"/>
          <w:szCs w:val="30"/>
        </w:rPr>
        <w:t>价超过最高限价的。</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（五）所提供的资料存在弄虚作假的。</w:t>
      </w:r>
    </w:p>
    <w:p>
      <w:pPr>
        <w:pageBreakBefore w:val="0"/>
        <w:kinsoku/>
        <w:wordWrap/>
        <w:topLinePunct w:val="0"/>
        <w:bidi w:val="0"/>
        <w:snapToGrid w:val="0"/>
        <w:spacing w:line="360" w:lineRule="auto"/>
        <w:jc w:val="left"/>
        <w:rPr>
          <w:rFonts w:ascii="仿宋_GB2312" w:eastAsia="仿宋_GB2312"/>
          <w:b/>
          <w:sz w:val="30"/>
          <w:szCs w:val="30"/>
        </w:rPr>
      </w:pPr>
      <w:r>
        <w:rPr>
          <w:rFonts w:hint="eastAsia" w:ascii="仿宋_GB2312" w:eastAsia="仿宋_GB2312"/>
          <w:sz w:val="30"/>
          <w:szCs w:val="30"/>
        </w:rPr>
        <w:t xml:space="preserve">    （六）不符合法律、法规和本询价文件规定的其他要求的。</w:t>
      </w:r>
    </w:p>
    <w:p>
      <w:pPr>
        <w:pageBreakBefore w:val="0"/>
        <w:kinsoku/>
        <w:wordWrap/>
        <w:topLinePunct w:val="0"/>
        <w:bidi w:val="0"/>
        <w:snapToGrid w:val="0"/>
        <w:spacing w:line="360" w:lineRule="auto"/>
        <w:ind w:right="-176" w:rightChars="-84" w:firstLine="300" w:firstLineChars="100"/>
        <w:rPr>
          <w:rFonts w:ascii="仿宋_GB2312" w:eastAsia="仿宋_GB2312"/>
          <w:sz w:val="30"/>
          <w:szCs w:val="30"/>
        </w:rPr>
      </w:pPr>
      <w:r>
        <w:rPr>
          <w:rFonts w:hint="eastAsia" w:ascii="仿宋_GB2312" w:eastAsia="仿宋_GB2312"/>
          <w:sz w:val="30"/>
          <w:szCs w:val="30"/>
        </w:rPr>
        <w:t>　</w:t>
      </w:r>
      <w:r>
        <w:rPr>
          <w:rFonts w:hint="eastAsia" w:ascii="仿宋_GB2312" w:eastAsia="仿宋_GB2312"/>
          <w:sz w:val="30"/>
          <w:szCs w:val="30"/>
          <w:lang w:eastAsia="zh-CN"/>
        </w:rPr>
        <w:t>九</w:t>
      </w:r>
      <w:r>
        <w:rPr>
          <w:rFonts w:hint="eastAsia" w:ascii="仿宋_GB2312" w:eastAsia="仿宋_GB2312"/>
          <w:sz w:val="30"/>
          <w:szCs w:val="30"/>
        </w:rPr>
        <w:t>、询价过程。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lang w:eastAsia="zh-CN"/>
        </w:rPr>
        <w:t>十一、</w:t>
      </w:r>
      <w:r>
        <w:rPr>
          <w:rFonts w:hint="eastAsia" w:ascii="仿宋_GB2312" w:eastAsia="仿宋_GB2312"/>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21"/>
        <w:pageBreakBefore w:val="0"/>
        <w:widowControl w:val="0"/>
        <w:kinsoku/>
        <w:wordWrap/>
        <w:topLinePunct w:val="0"/>
        <w:bidi w:val="0"/>
        <w:snapToGrid w:val="0"/>
        <w:spacing w:line="360" w:lineRule="auto"/>
        <w:ind w:firstLine="601"/>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eastAsia="zh-CN"/>
        </w:rPr>
        <w:t>二</w:t>
      </w:r>
      <w:r>
        <w:rPr>
          <w:rFonts w:hint="eastAsia" w:ascii="仿宋_GB2312" w:eastAsia="仿宋_GB2312"/>
          <w:sz w:val="30"/>
          <w:szCs w:val="30"/>
        </w:rPr>
        <w:t>、合同</w:t>
      </w:r>
      <w:r>
        <w:rPr>
          <w:rFonts w:hint="eastAsia" w:ascii="仿宋_GB2312" w:eastAsia="仿宋_GB2312"/>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pageBreakBefore w:val="0"/>
        <w:kinsoku/>
        <w:wordWrap/>
        <w:topLinePunct w:val="0"/>
        <w:bidi w:val="0"/>
        <w:snapToGrid w:val="0"/>
        <w:spacing w:line="360" w:lineRule="auto"/>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三</w:t>
      </w:r>
      <w:r>
        <w:rPr>
          <w:rFonts w:hint="eastAsia" w:ascii="仿宋_GB2312" w:hAnsi="宋体" w:eastAsia="仿宋_GB2312"/>
          <w:sz w:val="30"/>
          <w:szCs w:val="30"/>
        </w:rPr>
        <w:t>、其他。</w:t>
      </w:r>
    </w:p>
    <w:p>
      <w:pPr>
        <w:pageBreakBefore w:val="0"/>
        <w:kinsoku/>
        <w:wordWrap/>
        <w:topLinePunct w:val="0"/>
        <w:bidi w:val="0"/>
        <w:snapToGrid w:val="0"/>
        <w:spacing w:line="360" w:lineRule="auto"/>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报价人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报价人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snapToGrid w:val="0"/>
        <w:ind w:firstLine="480" w:firstLineChars="200"/>
        <w:jc w:val="left"/>
        <w:rPr>
          <w:rFonts w:hint="eastAsia" w:ascii="仿宋_GB2312" w:eastAsia="仿宋_GB2312"/>
          <w:sz w:val="24"/>
          <w:szCs w:val="24"/>
        </w:rPr>
      </w:pPr>
    </w:p>
    <w:p>
      <w:pPr>
        <w:pStyle w:val="3"/>
        <w:numPr>
          <w:ilvl w:val="0"/>
          <w:numId w:val="0"/>
        </w:numPr>
        <w:spacing w:line="240" w:lineRule="auto"/>
        <w:jc w:val="center"/>
        <w:rPr>
          <w:rFonts w:ascii="仿宋_GB2312" w:hAnsi="宋体" w:eastAsia="仿宋_GB2312"/>
          <w:b w:val="0"/>
          <w:bCs/>
          <w:snapToGrid w:val="0"/>
          <w:sz w:val="44"/>
        </w:rPr>
      </w:pPr>
      <w:r>
        <w:rPr>
          <w:rFonts w:ascii="仿宋_GB2312" w:hAnsi="宋体" w:eastAsia="仿宋_GB2312"/>
          <w:kern w:val="0"/>
          <w:sz w:val="28"/>
        </w:rPr>
        <w:br w:type="page"/>
      </w:r>
      <w:bookmarkStart w:id="6" w:name="_Toc530583923"/>
      <w:bookmarkStart w:id="7" w:name="_Toc530583880"/>
      <w:r>
        <w:rPr>
          <w:rFonts w:hint="eastAsia" w:ascii="仿宋_GB2312" w:eastAsia="仿宋_GB2312"/>
          <w:snapToGrid w:val="0"/>
          <w:sz w:val="44"/>
          <w:szCs w:val="44"/>
        </w:rPr>
        <w:t>第三部分   询价内容</w:t>
      </w:r>
      <w:bookmarkEnd w:id="6"/>
      <w:bookmarkEnd w:id="7"/>
    </w:p>
    <w:p>
      <w:pPr>
        <w:pStyle w:val="11"/>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一、采购内容及相关说明：</w:t>
      </w:r>
    </w:p>
    <w:p>
      <w:pPr>
        <w:spacing w:line="360" w:lineRule="auto"/>
        <w:ind w:firstLine="600" w:firstLineChars="200"/>
        <w:rPr>
          <w:rFonts w:hint="eastAsia" w:ascii="仿宋_GB2312" w:eastAsia="仿宋_GB2312" w:cs="Times New Roman"/>
          <w:b w:val="0"/>
          <w:bCs w:val="0"/>
          <w:color w:val="auto"/>
          <w:kern w:val="2"/>
          <w:sz w:val="30"/>
          <w:szCs w:val="30"/>
          <w:u w:color="000000"/>
          <w:lang w:val="en-US" w:eastAsia="zh-CN" w:bidi="ar-SA"/>
        </w:rPr>
      </w:pPr>
      <w:r>
        <w:rPr>
          <w:rFonts w:hint="eastAsia" w:ascii="仿宋_GB2312" w:eastAsia="仿宋_GB2312" w:cs="Times New Roman"/>
          <w:b w:val="0"/>
          <w:bCs w:val="0"/>
          <w:color w:val="auto"/>
          <w:kern w:val="2"/>
          <w:sz w:val="30"/>
          <w:szCs w:val="30"/>
          <w:u w:color="000000"/>
          <w:lang w:val="en-US" w:eastAsia="zh-CN" w:bidi="ar-SA"/>
        </w:rPr>
        <w:t>（1）项目概况：</w:t>
      </w:r>
    </w:p>
    <w:p>
      <w:pPr>
        <w:pStyle w:val="11"/>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 xml:space="preserve">已建项目名称：杭州市第三固废处置中心一期项目； </w:t>
      </w:r>
    </w:p>
    <w:p>
      <w:pPr>
        <w:pStyle w:val="11"/>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 xml:space="preserve">扩建项目名称：杭州市第三固废处置中心医疗废物高温蒸煮项目； </w:t>
      </w:r>
    </w:p>
    <w:p>
      <w:pPr>
        <w:pStyle w:val="11"/>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 xml:space="preserve">建设单位：杭州临江环境能源有限公司； </w:t>
      </w:r>
    </w:p>
    <w:p>
      <w:pPr>
        <w:pStyle w:val="11"/>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 xml:space="preserve">建设地点：浙江省杭州市钱塘区临江街道红十五路10388-123号； </w:t>
      </w:r>
    </w:p>
    <w:p>
      <w:pPr>
        <w:pStyle w:val="11"/>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 xml:space="preserve">建设性质：扩建； </w:t>
      </w:r>
    </w:p>
    <w:p>
      <w:pPr>
        <w:pStyle w:val="11"/>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 xml:space="preserve">建设用地：用地面积约 </w:t>
      </w:r>
      <w:r>
        <w:rPr>
          <w:rFonts w:hint="default" w:ascii="仿宋_GB2312" w:hAnsi="Times New Roman" w:eastAsia="仿宋_GB2312" w:cs="Times New Roman"/>
          <w:b w:val="0"/>
          <w:bCs w:val="0"/>
          <w:color w:val="auto"/>
          <w:kern w:val="2"/>
          <w:sz w:val="30"/>
          <w:szCs w:val="30"/>
          <w:u w:color="000000"/>
          <w:lang w:val="en-US" w:eastAsia="zh-CN" w:bidi="ar-SA"/>
        </w:rPr>
        <w:t xml:space="preserve">11.65 </w:t>
      </w:r>
      <w:r>
        <w:rPr>
          <w:rFonts w:hint="eastAsia" w:ascii="仿宋_GB2312" w:hAnsi="Times New Roman" w:eastAsia="仿宋_GB2312" w:cs="Times New Roman"/>
          <w:b w:val="0"/>
          <w:bCs w:val="0"/>
          <w:color w:val="auto"/>
          <w:kern w:val="2"/>
          <w:sz w:val="30"/>
          <w:szCs w:val="30"/>
          <w:u w:color="000000"/>
          <w:lang w:val="en-US" w:eastAsia="zh-CN" w:bidi="ar-SA"/>
        </w:rPr>
        <w:t xml:space="preserve">亩，用地性质为公共设施用地； </w:t>
      </w:r>
    </w:p>
    <w:p>
      <w:pPr>
        <w:pStyle w:val="11"/>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 xml:space="preserve">服务范围：杭州市乃至周边地区所有医疗废物产废单位； </w:t>
      </w:r>
    </w:p>
    <w:p>
      <w:pPr>
        <w:pStyle w:val="11"/>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建设规模：杭州市第三固废处置中心医疗废物高温蒸煮项目总处理规模为</w:t>
      </w:r>
      <w:r>
        <w:rPr>
          <w:rFonts w:hint="default" w:ascii="仿宋_GB2312" w:hAnsi="Times New Roman" w:eastAsia="仿宋_GB2312" w:cs="Times New Roman"/>
          <w:b w:val="0"/>
          <w:bCs w:val="0"/>
          <w:color w:val="auto"/>
          <w:kern w:val="2"/>
          <w:sz w:val="30"/>
          <w:szCs w:val="30"/>
          <w:u w:color="000000"/>
          <w:lang w:val="en-US" w:eastAsia="zh-CN" w:bidi="ar-SA"/>
        </w:rPr>
        <w:t>40000t/a</w:t>
      </w:r>
      <w:r>
        <w:rPr>
          <w:rFonts w:hint="eastAsia" w:ascii="仿宋_GB2312" w:hAnsi="Times New Roman" w:eastAsia="仿宋_GB2312" w:cs="Times New Roman"/>
          <w:b w:val="0"/>
          <w:bCs w:val="0"/>
          <w:color w:val="auto"/>
          <w:kern w:val="2"/>
          <w:sz w:val="30"/>
          <w:szCs w:val="30"/>
          <w:u w:color="000000"/>
          <w:lang w:val="en-US" w:eastAsia="zh-CN" w:bidi="ar-SA"/>
        </w:rPr>
        <w:t xml:space="preserve">，项目分两期实施，土建及公辅配套设施一次建设完成，设备购置分两期实施，每期 </w:t>
      </w:r>
      <w:r>
        <w:rPr>
          <w:rFonts w:hint="default" w:ascii="仿宋_GB2312" w:hAnsi="Times New Roman" w:eastAsia="仿宋_GB2312" w:cs="Times New Roman"/>
          <w:b w:val="0"/>
          <w:bCs w:val="0"/>
          <w:color w:val="auto"/>
          <w:kern w:val="2"/>
          <w:sz w:val="30"/>
          <w:szCs w:val="30"/>
          <w:u w:color="000000"/>
          <w:lang w:val="en-US" w:eastAsia="zh-CN" w:bidi="ar-SA"/>
        </w:rPr>
        <w:t xml:space="preserve">2 </w:t>
      </w:r>
      <w:r>
        <w:rPr>
          <w:rFonts w:hint="eastAsia" w:ascii="仿宋_GB2312" w:hAnsi="Times New Roman" w:eastAsia="仿宋_GB2312" w:cs="Times New Roman"/>
          <w:b w:val="0"/>
          <w:bCs w:val="0"/>
          <w:color w:val="auto"/>
          <w:kern w:val="2"/>
          <w:sz w:val="30"/>
          <w:szCs w:val="30"/>
          <w:u w:color="000000"/>
          <w:lang w:val="en-US" w:eastAsia="zh-CN" w:bidi="ar-SA"/>
        </w:rPr>
        <w:t>万吨</w:t>
      </w:r>
      <w:r>
        <w:rPr>
          <w:rFonts w:hint="default" w:ascii="仿宋_GB2312" w:hAnsi="Times New Roman" w:eastAsia="仿宋_GB2312" w:cs="Times New Roman"/>
          <w:b w:val="0"/>
          <w:bCs w:val="0"/>
          <w:color w:val="auto"/>
          <w:kern w:val="2"/>
          <w:sz w:val="30"/>
          <w:szCs w:val="30"/>
          <w:u w:color="000000"/>
          <w:lang w:val="en-US" w:eastAsia="zh-CN" w:bidi="ar-SA"/>
        </w:rPr>
        <w:t>/</w:t>
      </w:r>
      <w:r>
        <w:rPr>
          <w:rFonts w:hint="eastAsia" w:ascii="仿宋_GB2312" w:hAnsi="Times New Roman" w:eastAsia="仿宋_GB2312" w:cs="Times New Roman"/>
          <w:b w:val="0"/>
          <w:bCs w:val="0"/>
          <w:color w:val="auto"/>
          <w:kern w:val="2"/>
          <w:sz w:val="30"/>
          <w:szCs w:val="30"/>
          <w:u w:color="000000"/>
          <w:lang w:val="en-US" w:eastAsia="zh-CN" w:bidi="ar-SA"/>
        </w:rPr>
        <w:t xml:space="preserve">年，建设内容为医疗废物处置。 </w:t>
      </w:r>
    </w:p>
    <w:p>
      <w:pPr>
        <w:pStyle w:val="11"/>
        <w:spacing w:before="0" w:after="0" w:line="360" w:lineRule="auto"/>
        <w:ind w:firstLine="600" w:firstLineChars="200"/>
        <w:jc w:val="left"/>
        <w:rPr>
          <w:rFonts w:hint="eastAsia" w:ascii="仿宋_GB2312" w:hAnsi="Times New Roman" w:eastAsia="仿宋_GB2312" w:cs="Times New Roman"/>
          <w:b w:val="0"/>
          <w:bCs w:val="0"/>
          <w:color w:val="auto"/>
          <w:kern w:val="2"/>
          <w:sz w:val="30"/>
          <w:szCs w:val="30"/>
          <w:u w:color="000000"/>
          <w:lang w:val="en-US" w:eastAsia="zh-CN" w:bidi="ar-SA"/>
        </w:rPr>
      </w:pPr>
      <w:r>
        <w:rPr>
          <w:rFonts w:hint="eastAsia" w:ascii="仿宋_GB2312" w:hAnsi="Times New Roman" w:eastAsia="仿宋_GB2312" w:cs="Times New Roman"/>
          <w:b w:val="0"/>
          <w:bCs w:val="0"/>
          <w:color w:val="auto"/>
          <w:kern w:val="2"/>
          <w:sz w:val="30"/>
          <w:szCs w:val="30"/>
          <w:u w:color="000000"/>
          <w:lang w:val="en-US" w:eastAsia="zh-CN" w:bidi="ar-SA"/>
        </w:rPr>
        <w:t>新建设施：主要为生产系统，包括：①医疗废物处置系统；②暂存设施；③废气处理设备；④周转箱上料系统；⑤周转箱清洗设备；⑥车辆消毒设备；⑦车辆出厂计量设施。利旧设施：主要为生产辅助系统，包括：①废水处理设施；②分析化验设施；③热能动力设施；④维修设施；⑤计量设施；⑥暂存冷库等。</w:t>
      </w:r>
    </w:p>
    <w:p>
      <w:pPr>
        <w:rPr>
          <w:rFonts w:hint="eastAsia"/>
          <w:lang w:val="en-US" w:eastAsia="zh-CN"/>
        </w:rPr>
      </w:pPr>
    </w:p>
    <w:p>
      <w:pPr>
        <w:pStyle w:val="11"/>
        <w:spacing w:before="0" w:after="0" w:line="360" w:lineRule="auto"/>
        <w:ind w:firstLine="600" w:firstLineChars="200"/>
        <w:jc w:val="left"/>
        <w:rPr>
          <w:rFonts w:hint="default" w:ascii="仿宋_GB2312" w:hAnsi="Times New Roman" w:eastAsia="仿宋_GB2312" w:cs="Times New Roman"/>
          <w:b w:val="0"/>
          <w:bCs w:val="0"/>
          <w:color w:val="auto"/>
          <w:kern w:val="2"/>
          <w:sz w:val="30"/>
          <w:szCs w:val="30"/>
          <w:highlight w:val="none"/>
          <w:u w:color="000000"/>
          <w:lang w:val="en-US" w:eastAsia="zh-CN" w:bidi="ar-SA"/>
        </w:rPr>
      </w:pPr>
      <w:bookmarkStart w:id="8" w:name="_Toc6944978"/>
      <w:r>
        <w:rPr>
          <w:rFonts w:hint="eastAsia" w:ascii="仿宋_GB2312" w:hAnsi="Times New Roman" w:eastAsia="仿宋_GB2312" w:cs="Times New Roman"/>
          <w:b w:val="0"/>
          <w:bCs w:val="0"/>
          <w:color w:val="auto"/>
          <w:kern w:val="2"/>
          <w:sz w:val="30"/>
          <w:szCs w:val="30"/>
          <w:highlight w:val="none"/>
          <w:u w:color="000000"/>
          <w:lang w:val="en-US" w:eastAsia="zh-CN" w:bidi="ar-SA"/>
        </w:rPr>
        <w:t>二、</w:t>
      </w:r>
      <w:bookmarkEnd w:id="8"/>
      <w:r>
        <w:rPr>
          <w:rFonts w:hint="eastAsia" w:ascii="仿宋_GB2312" w:hAnsi="Times New Roman" w:eastAsia="仿宋_GB2312" w:cs="Times New Roman"/>
          <w:b w:val="0"/>
          <w:bCs w:val="0"/>
          <w:color w:val="auto"/>
          <w:kern w:val="2"/>
          <w:sz w:val="30"/>
          <w:szCs w:val="30"/>
          <w:highlight w:val="none"/>
          <w:u w:color="000000"/>
          <w:lang w:val="en-US" w:eastAsia="zh-CN" w:bidi="ar-SA"/>
        </w:rPr>
        <w:t>服务要求</w:t>
      </w:r>
    </w:p>
    <w:p>
      <w:pPr>
        <w:snapToGrid w:val="0"/>
        <w:spacing w:line="360" w:lineRule="auto"/>
        <w:ind w:firstLine="585"/>
        <w:jc w:val="left"/>
        <w:rPr>
          <w:rFonts w:hint="eastAsia" w:ascii="仿宋_GB2312" w:hAnsi="Times New Roman" w:eastAsia="仿宋_GB2312" w:cs="Times New Roman"/>
          <w:sz w:val="30"/>
          <w:szCs w:val="30"/>
          <w:highlight w:val="none"/>
          <w:lang w:val="en-US" w:eastAsia="zh-CN"/>
        </w:rPr>
      </w:pPr>
      <w:r>
        <w:rPr>
          <w:rFonts w:hint="eastAsia" w:ascii="仿宋_GB2312" w:hAnsi="Times New Roman" w:eastAsia="仿宋_GB2312" w:cs="Times New Roman"/>
          <w:sz w:val="30"/>
          <w:szCs w:val="30"/>
          <w:highlight w:val="none"/>
          <w:lang w:val="en-US" w:eastAsia="zh-CN"/>
        </w:rPr>
        <w:t>1.根据根据《中华人民共和国安全生产法》、《建设项目安全设施“三同时”监督管理办法》等相关要求完成</w:t>
      </w:r>
      <w:r>
        <w:rPr>
          <w:rFonts w:hint="eastAsia" w:ascii="仿宋_GB2312" w:eastAsia="仿宋_GB2312" w:cs="Times New Roman"/>
          <w:sz w:val="30"/>
          <w:szCs w:val="30"/>
          <w:highlight w:val="none"/>
          <w:lang w:val="en-US" w:eastAsia="zh-CN"/>
        </w:rPr>
        <w:t>安全预</w:t>
      </w:r>
      <w:r>
        <w:rPr>
          <w:rFonts w:hint="eastAsia" w:ascii="仿宋_GB2312" w:hAnsi="Times New Roman" w:eastAsia="仿宋_GB2312" w:cs="Times New Roman"/>
          <w:sz w:val="30"/>
          <w:szCs w:val="30"/>
          <w:highlight w:val="none"/>
          <w:lang w:val="en-US" w:eastAsia="zh-CN"/>
        </w:rPr>
        <w:t>评估服务有关的一切服务内容。</w:t>
      </w:r>
    </w:p>
    <w:p>
      <w:pPr>
        <w:snapToGrid w:val="0"/>
        <w:spacing w:line="360" w:lineRule="auto"/>
        <w:ind w:firstLine="585"/>
        <w:jc w:val="left"/>
        <w:rPr>
          <w:rFonts w:hint="eastAsia" w:ascii="仿宋_GB2312" w:hAnsi="Times New Roman" w:eastAsia="仿宋_GB2312" w:cs="Times New Roman"/>
          <w:sz w:val="30"/>
          <w:szCs w:val="30"/>
          <w:highlight w:val="none"/>
          <w:lang w:val="en-US" w:eastAsia="zh-CN"/>
        </w:rPr>
      </w:pPr>
      <w:r>
        <w:rPr>
          <w:rFonts w:hint="eastAsia" w:ascii="仿宋_GB2312" w:hAnsi="Times New Roman" w:eastAsia="仿宋_GB2312" w:cs="Times New Roman"/>
          <w:sz w:val="30"/>
          <w:szCs w:val="30"/>
          <w:highlight w:val="none"/>
          <w:lang w:val="en-US" w:eastAsia="zh-CN"/>
        </w:rPr>
        <w:t>2.提供项目</w:t>
      </w:r>
      <w:r>
        <w:rPr>
          <w:rFonts w:hint="eastAsia" w:ascii="仿宋_GB2312" w:eastAsia="仿宋_GB2312" w:cs="Times New Roman"/>
          <w:sz w:val="30"/>
          <w:szCs w:val="30"/>
          <w:highlight w:val="none"/>
          <w:lang w:val="en-US" w:eastAsia="zh-CN"/>
        </w:rPr>
        <w:t>安全预</w:t>
      </w:r>
      <w:r>
        <w:rPr>
          <w:rFonts w:hint="eastAsia" w:ascii="仿宋_GB2312" w:hAnsi="Times New Roman" w:eastAsia="仿宋_GB2312" w:cs="Times New Roman"/>
          <w:sz w:val="30"/>
          <w:szCs w:val="30"/>
          <w:highlight w:val="none"/>
          <w:lang w:val="en-US" w:eastAsia="zh-CN"/>
        </w:rPr>
        <w:t>评估相关技术支持与咨询服务，符合国家法律、法规及评价标准要求。</w:t>
      </w:r>
    </w:p>
    <w:p>
      <w:pPr>
        <w:snapToGrid w:val="0"/>
        <w:spacing w:line="360" w:lineRule="auto"/>
        <w:ind w:firstLine="585"/>
        <w:jc w:val="left"/>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highlight w:val="none"/>
          <w:lang w:val="en-US" w:eastAsia="zh-CN"/>
        </w:rPr>
        <w:t>3.报告编制需符合有相关行政主管部门的要求。</w:t>
      </w:r>
    </w:p>
    <w:p>
      <w:pPr>
        <w:snapToGrid w:val="0"/>
        <w:spacing w:line="360" w:lineRule="auto"/>
        <w:ind w:firstLine="600" w:firstLineChars="200"/>
        <w:jc w:val="left"/>
        <w:rPr>
          <w:rFonts w:hint="default" w:ascii="仿宋_GB2312" w:hAnsi="Times New Roman" w:eastAsia="仿宋_GB2312" w:cs="Times New Roman"/>
          <w:sz w:val="30"/>
          <w:szCs w:val="30"/>
          <w:lang w:val="en-US" w:eastAsia="zh-CN"/>
        </w:rPr>
      </w:pPr>
      <w:r>
        <w:rPr>
          <w:rFonts w:hint="eastAsia" w:ascii="仿宋_GB2312" w:eastAsia="仿宋_GB2312" w:cs="Times New Roman"/>
          <w:sz w:val="30"/>
          <w:szCs w:val="30"/>
          <w:lang w:val="en-US" w:eastAsia="zh-CN"/>
        </w:rPr>
        <w:t>三</w:t>
      </w:r>
      <w:r>
        <w:rPr>
          <w:rFonts w:hint="eastAsia" w:ascii="仿宋_GB2312" w:hAnsi="Times New Roman" w:eastAsia="仿宋_GB2312" w:cs="Times New Roman"/>
          <w:sz w:val="30"/>
          <w:szCs w:val="30"/>
          <w:lang w:val="en-US" w:eastAsia="zh-CN"/>
        </w:rPr>
        <w:t>、编制工期要求</w:t>
      </w:r>
    </w:p>
    <w:p>
      <w:pPr>
        <w:snapToGrid w:val="0"/>
        <w:spacing w:line="360" w:lineRule="auto"/>
        <w:ind w:firstLine="585"/>
        <w:jc w:val="left"/>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1.报告需通过专家评审，满足主管部门相关要求；（编制送审稿15日历天，以招标人发出编制指令为起始时间；编制成果稿5日历天，从专家评审会之后起计算）</w:t>
      </w:r>
    </w:p>
    <w:p>
      <w:pPr>
        <w:snapToGrid w:val="0"/>
        <w:spacing w:line="360" w:lineRule="auto"/>
        <w:ind w:firstLine="585"/>
        <w:jc w:val="left"/>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2.报告文本必须加盖编制单位资质专用章或技术专用章及项目负责人签名。</w:t>
      </w:r>
    </w:p>
    <w:p>
      <w:pPr>
        <w:snapToGrid w:val="0"/>
        <w:spacing w:line="360" w:lineRule="auto"/>
        <w:ind w:firstLine="600" w:firstLineChars="200"/>
        <w:jc w:val="left"/>
        <w:rPr>
          <w:rFonts w:hint="eastAsia" w:ascii="仿宋_GB2312" w:hAnsi="Times New Roman" w:eastAsia="仿宋_GB2312" w:cs="Times New Roman"/>
          <w:sz w:val="30"/>
          <w:szCs w:val="30"/>
          <w:lang w:val="en-US" w:eastAsia="zh-CN"/>
        </w:rPr>
      </w:pPr>
      <w:r>
        <w:rPr>
          <w:rFonts w:hint="eastAsia" w:ascii="仿宋_GB2312" w:eastAsia="仿宋_GB2312" w:cs="Times New Roman"/>
          <w:sz w:val="30"/>
          <w:szCs w:val="30"/>
          <w:lang w:val="en-US" w:eastAsia="zh-CN"/>
        </w:rPr>
        <w:t>四</w:t>
      </w:r>
      <w:r>
        <w:rPr>
          <w:rFonts w:hint="eastAsia" w:ascii="仿宋_GB2312" w:hAnsi="Times New Roman" w:eastAsia="仿宋_GB2312" w:cs="Times New Roman"/>
          <w:sz w:val="30"/>
          <w:szCs w:val="30"/>
          <w:lang w:val="en-US" w:eastAsia="zh-CN"/>
        </w:rPr>
        <w:t xml:space="preserve">、验收标准 </w:t>
      </w:r>
    </w:p>
    <w:p>
      <w:pPr>
        <w:snapToGrid w:val="0"/>
        <w:spacing w:line="360" w:lineRule="auto"/>
        <w:ind w:firstLine="585"/>
        <w:jc w:val="left"/>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报告通过专家评审会，并取得批复</w:t>
      </w:r>
      <w:r>
        <w:rPr>
          <w:rFonts w:hint="eastAsia" w:ascii="仿宋_GB2312" w:eastAsia="仿宋_GB2312" w:cs="Times New Roman"/>
          <w:sz w:val="30"/>
          <w:szCs w:val="30"/>
          <w:lang w:val="en-US" w:eastAsia="zh-CN"/>
        </w:rPr>
        <w:t>或完成备案</w:t>
      </w:r>
      <w:r>
        <w:rPr>
          <w:rFonts w:hint="eastAsia" w:ascii="仿宋_GB2312" w:hAnsi="Times New Roman" w:eastAsia="仿宋_GB2312" w:cs="Times New Roman"/>
          <w:sz w:val="30"/>
          <w:szCs w:val="30"/>
          <w:lang w:val="en-US" w:eastAsia="zh-CN"/>
        </w:rPr>
        <w:t>。</w:t>
      </w:r>
    </w:p>
    <w:p>
      <w:pPr>
        <w:snapToGrid w:val="0"/>
        <w:spacing w:line="360" w:lineRule="auto"/>
        <w:ind w:firstLine="600" w:firstLineChars="200"/>
        <w:jc w:val="left"/>
        <w:rPr>
          <w:rFonts w:hint="default" w:ascii="仿宋_GB2312" w:hAnsi="Times New Roman" w:eastAsia="仿宋_GB2312" w:cs="Times New Roman"/>
          <w:sz w:val="30"/>
          <w:szCs w:val="30"/>
          <w:lang w:val="en-US" w:eastAsia="zh-CN"/>
        </w:rPr>
      </w:pPr>
      <w:r>
        <w:rPr>
          <w:rFonts w:hint="eastAsia" w:ascii="仿宋_GB2312" w:eastAsia="仿宋_GB2312" w:cs="Times New Roman"/>
          <w:sz w:val="30"/>
          <w:szCs w:val="30"/>
          <w:lang w:val="en-US" w:eastAsia="zh-CN"/>
        </w:rPr>
        <w:t>五</w:t>
      </w:r>
      <w:r>
        <w:rPr>
          <w:rFonts w:hint="eastAsia" w:ascii="仿宋_GB2312" w:hAnsi="Times New Roman" w:eastAsia="仿宋_GB2312" w:cs="Times New Roman"/>
          <w:sz w:val="30"/>
          <w:szCs w:val="30"/>
          <w:lang w:val="en-US" w:eastAsia="zh-CN"/>
        </w:rPr>
        <w:t>、成果资料要求</w:t>
      </w:r>
    </w:p>
    <w:p>
      <w:pPr>
        <w:snapToGrid w:val="0"/>
        <w:spacing w:line="360" w:lineRule="auto"/>
        <w:ind w:firstLine="585"/>
        <w:jc w:val="left"/>
        <w:rPr>
          <w:rFonts w:hint="eastAsia" w:ascii="仿宋_GB2312" w:hAnsi="Times New Roman" w:eastAsia="仿宋_GB2312" w:cs="Times New Roman"/>
          <w:sz w:val="30"/>
          <w:szCs w:val="30"/>
          <w:lang w:val="en-US" w:eastAsia="zh-CN"/>
        </w:rPr>
      </w:pPr>
      <w:r>
        <w:rPr>
          <w:rFonts w:hint="eastAsia" w:ascii="仿宋_GB2312" w:eastAsia="仿宋_GB2312" w:cs="Times New Roman"/>
          <w:sz w:val="30"/>
          <w:szCs w:val="30"/>
          <w:lang w:val="en-US" w:eastAsia="zh-CN"/>
        </w:rPr>
        <w:t>报告电子版1份，纸质</w:t>
      </w:r>
      <w:r>
        <w:rPr>
          <w:rFonts w:hint="eastAsia" w:ascii="仿宋_GB2312" w:hAnsi="Times New Roman" w:eastAsia="仿宋_GB2312" w:cs="Times New Roman"/>
          <w:sz w:val="30"/>
          <w:szCs w:val="30"/>
          <w:lang w:val="en-US" w:eastAsia="zh-CN"/>
        </w:rPr>
        <w:t>文本6份</w:t>
      </w:r>
      <w:r>
        <w:rPr>
          <w:rFonts w:hint="eastAsia" w:ascii="仿宋_GB2312" w:eastAsia="仿宋_GB2312" w:cs="Times New Roman"/>
          <w:sz w:val="30"/>
          <w:szCs w:val="30"/>
          <w:lang w:val="en-US" w:eastAsia="zh-CN"/>
        </w:rPr>
        <w:t>。</w:t>
      </w:r>
    </w:p>
    <w:p>
      <w:pPr>
        <w:pStyle w:val="21"/>
        <w:snapToGrid w:val="0"/>
        <w:spacing w:line="240" w:lineRule="auto"/>
        <w:ind w:left="0" w:leftChars="0" w:firstLine="0" w:firstLineChars="0"/>
        <w:rPr>
          <w:rFonts w:hint="eastAsia" w:ascii="仿宋_GB2312" w:eastAsia="仿宋_GB2312"/>
          <w:color w:val="auto"/>
          <w:kern w:val="2"/>
          <w:sz w:val="24"/>
          <w:szCs w:val="24"/>
        </w:rPr>
      </w:pPr>
    </w:p>
    <w:p>
      <w:pPr>
        <w:pStyle w:val="21"/>
        <w:snapToGrid w:val="0"/>
        <w:spacing w:line="240" w:lineRule="auto"/>
        <w:ind w:left="0" w:leftChars="0" w:firstLine="0" w:firstLineChars="0"/>
        <w:rPr>
          <w:rFonts w:hint="eastAsia" w:ascii="仿宋_GB2312" w:eastAsia="仿宋_GB2312"/>
          <w:color w:val="auto"/>
          <w:kern w:val="2"/>
          <w:sz w:val="24"/>
          <w:szCs w:val="24"/>
        </w:rPr>
      </w:pPr>
    </w:p>
    <w:p>
      <w:pPr>
        <w:pStyle w:val="21"/>
        <w:snapToGrid w:val="0"/>
        <w:spacing w:line="240" w:lineRule="auto"/>
        <w:ind w:left="0" w:leftChars="0" w:firstLine="0" w:firstLineChars="0"/>
        <w:rPr>
          <w:rFonts w:hint="eastAsia" w:ascii="仿宋_GB2312" w:eastAsia="仿宋_GB2312"/>
          <w:color w:val="auto"/>
          <w:kern w:val="2"/>
          <w:sz w:val="24"/>
          <w:szCs w:val="24"/>
        </w:rPr>
      </w:pPr>
    </w:p>
    <w:p>
      <w:pPr>
        <w:pStyle w:val="21"/>
        <w:snapToGrid w:val="0"/>
        <w:spacing w:line="240" w:lineRule="auto"/>
        <w:ind w:left="0" w:leftChars="0" w:firstLine="0" w:firstLineChars="0"/>
        <w:rPr>
          <w:rFonts w:hint="eastAsia" w:ascii="仿宋_GB2312" w:eastAsia="仿宋_GB2312"/>
          <w:color w:val="auto"/>
          <w:kern w:val="2"/>
          <w:sz w:val="24"/>
          <w:szCs w:val="24"/>
        </w:rPr>
      </w:pPr>
    </w:p>
    <w:p>
      <w:pPr>
        <w:pStyle w:val="21"/>
        <w:snapToGrid w:val="0"/>
        <w:spacing w:line="240" w:lineRule="auto"/>
        <w:ind w:left="0" w:leftChars="0" w:firstLine="0" w:firstLineChars="0"/>
        <w:rPr>
          <w:rFonts w:hint="eastAsia" w:ascii="仿宋_GB2312" w:eastAsia="仿宋_GB2312"/>
          <w:color w:val="auto"/>
          <w:kern w:val="2"/>
          <w:sz w:val="24"/>
          <w:szCs w:val="24"/>
        </w:rPr>
      </w:pPr>
    </w:p>
    <w:p>
      <w:pPr>
        <w:pStyle w:val="21"/>
        <w:snapToGrid w:val="0"/>
        <w:spacing w:line="240" w:lineRule="auto"/>
        <w:ind w:left="0" w:leftChars="0" w:firstLine="0" w:firstLineChars="0"/>
        <w:rPr>
          <w:rFonts w:hint="eastAsia" w:ascii="仿宋_GB2312" w:eastAsia="仿宋_GB2312"/>
          <w:color w:val="auto"/>
          <w:kern w:val="2"/>
          <w:sz w:val="24"/>
          <w:szCs w:val="24"/>
        </w:rPr>
      </w:pPr>
    </w:p>
    <w:p>
      <w:pPr>
        <w:pStyle w:val="21"/>
        <w:snapToGrid w:val="0"/>
        <w:spacing w:line="240" w:lineRule="auto"/>
        <w:ind w:left="0" w:leftChars="0" w:firstLine="0" w:firstLineChars="0"/>
        <w:rPr>
          <w:rFonts w:hint="eastAsia" w:ascii="仿宋_GB2312" w:eastAsia="仿宋_GB2312"/>
          <w:color w:val="auto"/>
          <w:kern w:val="2"/>
          <w:sz w:val="24"/>
          <w:szCs w:val="24"/>
        </w:rPr>
      </w:pPr>
    </w:p>
    <w:p>
      <w:pPr>
        <w:pStyle w:val="21"/>
        <w:snapToGrid w:val="0"/>
        <w:spacing w:line="240" w:lineRule="auto"/>
        <w:ind w:left="0" w:leftChars="0" w:firstLine="0" w:firstLineChars="0"/>
        <w:rPr>
          <w:rFonts w:hint="eastAsia" w:ascii="仿宋_GB2312" w:eastAsia="仿宋_GB2312"/>
          <w:color w:val="auto"/>
          <w:kern w:val="2"/>
          <w:sz w:val="24"/>
          <w:szCs w:val="24"/>
        </w:rPr>
      </w:pPr>
    </w:p>
    <w:p>
      <w:pPr>
        <w:pStyle w:val="21"/>
        <w:snapToGrid w:val="0"/>
        <w:spacing w:line="240" w:lineRule="auto"/>
        <w:ind w:left="0" w:leftChars="0" w:firstLine="0" w:firstLineChars="0"/>
        <w:rPr>
          <w:rFonts w:hint="eastAsia" w:ascii="仿宋_GB2312" w:eastAsia="仿宋_GB2312"/>
          <w:color w:val="auto"/>
          <w:kern w:val="2"/>
          <w:sz w:val="24"/>
          <w:szCs w:val="24"/>
        </w:rPr>
      </w:pPr>
    </w:p>
    <w:p>
      <w:pPr>
        <w:pStyle w:val="21"/>
        <w:snapToGrid w:val="0"/>
        <w:spacing w:line="240" w:lineRule="auto"/>
        <w:ind w:left="0" w:leftChars="0" w:firstLine="0" w:firstLineChars="0"/>
        <w:rPr>
          <w:rFonts w:hint="eastAsia" w:ascii="仿宋_GB2312" w:eastAsia="仿宋_GB2312"/>
          <w:color w:val="auto"/>
          <w:kern w:val="2"/>
          <w:sz w:val="24"/>
          <w:szCs w:val="24"/>
        </w:rPr>
      </w:pPr>
    </w:p>
    <w:p>
      <w:pPr>
        <w:pStyle w:val="21"/>
        <w:snapToGrid w:val="0"/>
        <w:spacing w:line="240" w:lineRule="auto"/>
        <w:ind w:left="0" w:leftChars="0" w:firstLine="0" w:firstLineChars="0"/>
        <w:rPr>
          <w:rFonts w:hint="eastAsia" w:ascii="仿宋_GB2312" w:eastAsia="仿宋_GB2312"/>
          <w:color w:val="auto"/>
          <w:kern w:val="2"/>
          <w:sz w:val="24"/>
          <w:szCs w:val="24"/>
        </w:rPr>
      </w:pPr>
    </w:p>
    <w:p>
      <w:pPr>
        <w:pStyle w:val="21"/>
        <w:snapToGrid w:val="0"/>
        <w:spacing w:line="240" w:lineRule="auto"/>
        <w:ind w:left="0" w:leftChars="0" w:firstLine="0" w:firstLineChars="0"/>
        <w:rPr>
          <w:rFonts w:hint="eastAsia" w:ascii="仿宋_GB2312" w:eastAsia="仿宋_GB2312"/>
          <w:color w:val="auto"/>
          <w:kern w:val="2"/>
          <w:sz w:val="24"/>
          <w:szCs w:val="24"/>
        </w:rPr>
      </w:pPr>
    </w:p>
    <w:p>
      <w:pPr>
        <w:pStyle w:val="21"/>
        <w:snapToGrid w:val="0"/>
        <w:spacing w:line="240" w:lineRule="auto"/>
        <w:ind w:left="0" w:leftChars="0" w:firstLine="0" w:firstLineChars="0"/>
        <w:rPr>
          <w:rFonts w:hint="eastAsia" w:ascii="仿宋_GB2312" w:eastAsia="仿宋_GB2312"/>
          <w:color w:val="auto"/>
          <w:kern w:val="2"/>
          <w:sz w:val="24"/>
          <w:szCs w:val="24"/>
        </w:rPr>
      </w:pPr>
    </w:p>
    <w:p>
      <w:pPr>
        <w:pStyle w:val="21"/>
        <w:snapToGrid w:val="0"/>
        <w:spacing w:line="240" w:lineRule="auto"/>
        <w:ind w:left="0" w:leftChars="0" w:firstLine="0" w:firstLineChars="0"/>
        <w:rPr>
          <w:rFonts w:hint="eastAsia" w:ascii="仿宋_GB2312" w:eastAsia="仿宋_GB2312"/>
          <w:color w:val="auto"/>
          <w:kern w:val="2"/>
          <w:sz w:val="24"/>
          <w:szCs w:val="24"/>
        </w:rPr>
      </w:pPr>
    </w:p>
    <w:p>
      <w:pPr>
        <w:pStyle w:val="21"/>
        <w:snapToGrid w:val="0"/>
        <w:spacing w:line="240" w:lineRule="auto"/>
        <w:ind w:left="0" w:leftChars="0" w:firstLine="0" w:firstLineChars="0"/>
        <w:rPr>
          <w:rFonts w:hint="eastAsia" w:ascii="仿宋_GB2312" w:eastAsia="仿宋_GB2312"/>
          <w:color w:val="auto"/>
          <w:kern w:val="2"/>
          <w:sz w:val="24"/>
          <w:szCs w:val="24"/>
        </w:rPr>
      </w:pPr>
    </w:p>
    <w:p>
      <w:pPr>
        <w:pStyle w:val="21"/>
        <w:snapToGrid w:val="0"/>
        <w:spacing w:line="240" w:lineRule="auto"/>
        <w:ind w:left="0" w:leftChars="0" w:firstLine="0" w:firstLineChars="0"/>
        <w:rPr>
          <w:rFonts w:hint="eastAsia" w:ascii="仿宋_GB2312" w:eastAsia="仿宋_GB2312"/>
          <w:color w:val="auto"/>
          <w:kern w:val="2"/>
          <w:sz w:val="24"/>
          <w:szCs w:val="24"/>
        </w:rPr>
      </w:pPr>
    </w:p>
    <w:p>
      <w:pPr>
        <w:pStyle w:val="21"/>
        <w:snapToGrid w:val="0"/>
        <w:spacing w:line="240" w:lineRule="auto"/>
        <w:ind w:left="0" w:leftChars="0" w:firstLine="0" w:firstLineChars="0"/>
        <w:rPr>
          <w:rFonts w:hint="eastAsia" w:ascii="仿宋_GB2312" w:eastAsia="仿宋_GB2312"/>
          <w:color w:val="auto"/>
          <w:kern w:val="2"/>
          <w:sz w:val="24"/>
          <w:szCs w:val="24"/>
        </w:rPr>
      </w:pPr>
    </w:p>
    <w:p>
      <w:pPr>
        <w:pStyle w:val="21"/>
        <w:snapToGrid w:val="0"/>
        <w:spacing w:line="240" w:lineRule="auto"/>
        <w:ind w:left="0" w:leftChars="0" w:firstLine="0" w:firstLineChars="0"/>
        <w:rPr>
          <w:rFonts w:hint="eastAsia" w:ascii="仿宋_GB2312" w:eastAsia="仿宋_GB2312"/>
          <w:color w:val="auto"/>
          <w:kern w:val="2"/>
          <w:sz w:val="24"/>
          <w:szCs w:val="24"/>
        </w:rPr>
      </w:pPr>
    </w:p>
    <w:p>
      <w:pPr>
        <w:numPr>
          <w:ilvl w:val="0"/>
          <w:numId w:val="0"/>
        </w:numPr>
        <w:ind w:firstLine="480"/>
        <w:jc w:val="center"/>
        <w:rPr>
          <w:rFonts w:hint="eastAsia" w:ascii="仿宋_GB2312" w:eastAsia="仿宋_GB2312"/>
          <w:snapToGrid w:val="0"/>
          <w:sz w:val="44"/>
          <w:szCs w:val="44"/>
        </w:rPr>
      </w:pPr>
      <w:r>
        <w:rPr>
          <w:rFonts w:hint="eastAsia" w:ascii="仿宋_GB2312" w:eastAsia="仿宋_GB2312"/>
          <w:snapToGrid w:val="0"/>
          <w:sz w:val="44"/>
          <w:szCs w:val="44"/>
        </w:rPr>
        <w:t>第四部分 报价文件格式</w:t>
      </w:r>
    </w:p>
    <w:p>
      <w:pPr>
        <w:spacing w:line="480" w:lineRule="auto"/>
        <w:jc w:val="left"/>
        <w:rPr>
          <w:rFonts w:hint="eastAsia" w:ascii="仿宋_GB2312" w:eastAsia="仿宋_GB2312"/>
          <w:b/>
          <w:sz w:val="28"/>
        </w:rPr>
      </w:pPr>
      <w:r>
        <w:rPr>
          <w:rStyle w:val="22"/>
          <w:rFonts w:hint="eastAsia" w:ascii="仿宋_GB2312" w:eastAsia="仿宋_GB2312"/>
          <w:sz w:val="30"/>
        </w:rPr>
        <w:t>附件一：</w:t>
      </w:r>
      <w:r>
        <w:rPr>
          <w:rFonts w:hint="eastAsia" w:ascii="仿宋_GB2312" w:eastAsia="仿宋_GB2312"/>
          <w:sz w:val="32"/>
        </w:rPr>
        <w:t xml:space="preserve"> </w:t>
      </w:r>
      <w:r>
        <w:rPr>
          <w:rFonts w:hint="eastAsia" w:ascii="仿宋_GB2312" w:eastAsia="仿宋_GB2312"/>
          <w:sz w:val="28"/>
        </w:rPr>
        <w:t xml:space="preserve">                                            </w:t>
      </w:r>
      <w:r>
        <w:rPr>
          <w:rFonts w:hint="eastAsia" w:ascii="仿宋_GB2312" w:eastAsia="仿宋_GB2312"/>
          <w:b/>
          <w:sz w:val="28"/>
        </w:rPr>
        <w:t xml:space="preserve"> </w:t>
      </w:r>
    </w:p>
    <w:p>
      <w:pPr>
        <w:spacing w:line="480" w:lineRule="auto"/>
        <w:jc w:val="right"/>
        <w:rPr>
          <w:rFonts w:hint="eastAsia" w:ascii="仿宋_GB2312" w:eastAsia="仿宋_GB2312"/>
          <w:sz w:val="32"/>
        </w:rPr>
      </w:pPr>
    </w:p>
    <w:p>
      <w:pPr>
        <w:rPr>
          <w:rFonts w:hint="eastAsia" w:ascii="仿宋_GB2312" w:eastAsia="仿宋_GB2312"/>
          <w:sz w:val="44"/>
        </w:rPr>
      </w:pPr>
    </w:p>
    <w:p>
      <w:pPr>
        <w:spacing w:line="360" w:lineRule="auto"/>
        <w:jc w:val="center"/>
        <w:rPr>
          <w:rFonts w:hint="eastAsia" w:ascii="仿宋_GB2312" w:eastAsia="仿宋_GB2312"/>
          <w:sz w:val="52"/>
          <w:highlight w:val="none"/>
          <w:lang w:val="en-US" w:eastAsia="zh-CN"/>
        </w:rPr>
      </w:pPr>
      <w:r>
        <w:rPr>
          <w:rFonts w:hint="eastAsia" w:ascii="仿宋_GB2312" w:eastAsia="仿宋_GB2312"/>
          <w:sz w:val="52"/>
          <w:highlight w:val="none"/>
          <w:lang w:val="en-US" w:eastAsia="zh-CN"/>
        </w:rPr>
        <w:t>杭州市第三固废处置中心医疗废物高温蒸煮项目安全预评价咨询服务项目</w:t>
      </w:r>
    </w:p>
    <w:p>
      <w:pPr>
        <w:spacing w:line="360" w:lineRule="auto"/>
        <w:jc w:val="both"/>
        <w:rPr>
          <w:rFonts w:hint="eastAsia" w:ascii="仿宋_GB2312" w:hAnsi="宋体" w:eastAsia="仿宋_GB2312"/>
          <w:sz w:val="36"/>
          <w:highlight w:val="none"/>
        </w:rPr>
      </w:pPr>
    </w:p>
    <w:p>
      <w:pPr>
        <w:spacing w:line="360" w:lineRule="auto"/>
        <w:jc w:val="center"/>
        <w:rPr>
          <w:rFonts w:hint="default" w:ascii="仿宋_GB2312" w:hAnsi="宋体" w:eastAsia="仿宋_GB2312"/>
          <w:sz w:val="36"/>
          <w:highlight w:val="none"/>
          <w:lang w:val="en-US" w:eastAsia="zh-CN"/>
        </w:rPr>
      </w:pPr>
      <w:r>
        <w:rPr>
          <w:rFonts w:hint="eastAsia" w:ascii="仿宋_GB2312" w:hAnsi="宋体" w:eastAsia="仿宋_GB2312"/>
          <w:sz w:val="36"/>
          <w:highlight w:val="none"/>
        </w:rPr>
        <w:t>采购编号</w:t>
      </w:r>
      <w:r>
        <w:rPr>
          <w:rFonts w:hint="eastAsia" w:ascii="仿宋_GB2312" w:eastAsia="仿宋_GB2312"/>
          <w:sz w:val="36"/>
          <w:highlight w:val="none"/>
        </w:rPr>
        <w:t>：</w:t>
      </w:r>
      <w:r>
        <w:rPr>
          <w:rFonts w:hint="eastAsia" w:ascii="仿宋_GB2312" w:eastAsia="仿宋_GB2312"/>
          <w:sz w:val="36"/>
          <w:highlight w:val="none"/>
          <w:lang w:val="en-US" w:eastAsia="zh-CN"/>
        </w:rPr>
        <w:t>20230700x</w:t>
      </w:r>
    </w:p>
    <w:p>
      <w:pPr>
        <w:rPr>
          <w:rFonts w:hint="eastAsia" w:ascii="仿宋_GB2312" w:hAnsi="宋体" w:eastAsia="仿宋_GB2312"/>
          <w:sz w:val="44"/>
        </w:rPr>
      </w:pPr>
    </w:p>
    <w:p>
      <w:pPr>
        <w:rPr>
          <w:rFonts w:hint="eastAsia" w:ascii="仿宋_GB2312" w:eastAsia="仿宋_GB2312"/>
          <w:sz w:val="84"/>
        </w:rPr>
      </w:pPr>
      <w:r>
        <w:rPr>
          <w:rFonts w:hint="eastAsia" w:ascii="仿宋_GB2312" w:hAnsi="宋体" w:eastAsia="仿宋_GB2312"/>
          <w:sz w:val="44"/>
        </w:rPr>
        <w:t xml:space="preserve">             </w:t>
      </w:r>
    </w:p>
    <w:p>
      <w:pPr>
        <w:jc w:val="center"/>
        <w:rPr>
          <w:rFonts w:hint="eastAsia" w:ascii="仿宋_GB2312" w:eastAsia="仿宋_GB2312"/>
          <w:sz w:val="84"/>
        </w:rPr>
      </w:pPr>
      <w:r>
        <w:rPr>
          <w:rFonts w:hint="eastAsia" w:ascii="仿宋_GB2312" w:eastAsia="仿宋_GB2312"/>
          <w:sz w:val="84"/>
        </w:rPr>
        <w:t>报价文件</w:t>
      </w:r>
    </w:p>
    <w:p>
      <w:pPr>
        <w:spacing w:line="480" w:lineRule="auto"/>
        <w:jc w:val="both"/>
        <w:rPr>
          <w:rFonts w:hint="eastAsia" w:ascii="仿宋_GB2312" w:eastAsia="仿宋_GB2312"/>
          <w:sz w:val="24"/>
        </w:rPr>
      </w:pPr>
    </w:p>
    <w:p>
      <w:pPr>
        <w:spacing w:line="480" w:lineRule="auto"/>
        <w:jc w:val="center"/>
        <w:rPr>
          <w:rFonts w:hint="eastAsia" w:ascii="仿宋_GB2312" w:eastAsia="仿宋_GB2312"/>
          <w:sz w:val="24"/>
        </w:rPr>
      </w:pPr>
    </w:p>
    <w:p>
      <w:pPr>
        <w:spacing w:line="480" w:lineRule="auto"/>
        <w:jc w:val="center"/>
        <w:rPr>
          <w:rFonts w:hint="eastAsia"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Style w:val="22"/>
          <w:rFonts w:hint="eastAsia" w:ascii="仿宋_GB2312" w:eastAsia="仿宋_GB2312"/>
          <w:sz w:val="30"/>
        </w:rPr>
      </w:pPr>
      <w:r>
        <w:rPr>
          <w:rFonts w:hint="eastAsia" w:ascii="仿宋_GB2312" w:hAnsi="宋体" w:eastAsia="仿宋_GB2312"/>
          <w:sz w:val="36"/>
        </w:rPr>
        <w:t>20</w:t>
      </w:r>
      <w:r>
        <w:rPr>
          <w:rFonts w:hint="eastAsia" w:ascii="仿宋_GB2312" w:hAnsi="宋体" w:eastAsia="仿宋_GB2312"/>
          <w:sz w:val="36"/>
          <w:lang w:val="en-US" w:eastAsia="zh-CN"/>
        </w:rPr>
        <w:t>23</w:t>
      </w:r>
      <w:r>
        <w:rPr>
          <w:rFonts w:hint="eastAsia" w:ascii="仿宋_GB2312" w:hAnsi="宋体" w:eastAsia="仿宋_GB2312"/>
          <w:sz w:val="36"/>
        </w:rPr>
        <w:t>年</w:t>
      </w:r>
      <w:r>
        <w:rPr>
          <w:rFonts w:hint="eastAsia" w:ascii="仿宋_GB2312" w:hAnsi="宋体" w:eastAsia="仿宋_GB2312"/>
          <w:sz w:val="36"/>
          <w:u w:val="single"/>
        </w:rPr>
        <w:t xml:space="preserve">   </w:t>
      </w:r>
      <w:r>
        <w:rPr>
          <w:rFonts w:hint="eastAsia" w:ascii="仿宋_GB2312" w:hAnsi="宋体" w:eastAsia="仿宋_GB2312"/>
          <w:sz w:val="36"/>
        </w:rPr>
        <w:t>月</w:t>
      </w:r>
      <w:r>
        <w:rPr>
          <w:rFonts w:hint="eastAsia" w:ascii="仿宋_GB2312" w:hAnsi="宋体" w:eastAsia="仿宋_GB2312"/>
          <w:sz w:val="36"/>
          <w:u w:val="single"/>
        </w:rPr>
        <w:t xml:space="preserve">    </w:t>
      </w:r>
      <w:r>
        <w:rPr>
          <w:rFonts w:hint="eastAsia" w:ascii="仿宋_GB2312" w:hAnsi="宋体" w:eastAsia="仿宋_GB2312"/>
          <w:sz w:val="36"/>
        </w:rPr>
        <w:t>日</w:t>
      </w:r>
      <w:r>
        <w:rPr>
          <w:rStyle w:val="22"/>
          <w:rFonts w:ascii="仿宋_GB2312" w:eastAsia="仿宋_GB2312"/>
          <w:sz w:val="30"/>
        </w:rPr>
        <w:br w:type="page"/>
      </w:r>
      <w:r>
        <w:rPr>
          <w:rStyle w:val="22"/>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hint="eastAsia" w:ascii="仿宋_GB2312" w:eastAsia="仿宋_GB2312"/>
          <w:sz w:val="30"/>
        </w:rPr>
      </w:pPr>
      <w:r>
        <w:rPr>
          <w:rFonts w:hint="eastAsia" w:ascii="仿宋_GB2312" w:eastAsia="仿宋_GB2312"/>
          <w:sz w:val="30"/>
        </w:rPr>
        <w:t>杭州临江环境</w:t>
      </w:r>
      <w:r>
        <w:rPr>
          <w:rFonts w:ascii="仿宋_GB2312" w:eastAsia="仿宋_GB2312"/>
          <w:sz w:val="30"/>
        </w:rPr>
        <w:t>能源有限</w:t>
      </w:r>
      <w:r>
        <w:rPr>
          <w:rFonts w:hint="eastAsia" w:ascii="仿宋_GB2312" w:eastAsia="仿宋_GB2312"/>
          <w:sz w:val="30"/>
        </w:rPr>
        <w:t>公司：</w:t>
      </w:r>
    </w:p>
    <w:p>
      <w:pPr>
        <w:spacing w:line="360" w:lineRule="auto"/>
        <w:rPr>
          <w:rFonts w:hint="eastAsia" w:ascii="仿宋_GB2312" w:eastAsia="仿宋_GB2312"/>
          <w:sz w:val="30"/>
        </w:rPr>
      </w:pPr>
      <w:r>
        <w:rPr>
          <w:rFonts w:hint="eastAsia" w:ascii="仿宋_GB2312" w:eastAsia="仿宋_GB2312"/>
          <w:sz w:val="30"/>
        </w:rPr>
        <w:t xml:space="preserve">      </w:t>
      </w:r>
      <w:r>
        <w:rPr>
          <w:rFonts w:hint="eastAsia" w:ascii="仿宋_GB2312" w:eastAsia="仿宋_GB2312"/>
          <w:sz w:val="30"/>
          <w:u w:val="single"/>
        </w:rPr>
        <w:t>（报价单位全称）</w:t>
      </w:r>
      <w:r>
        <w:rPr>
          <w:rFonts w:hint="eastAsia" w:ascii="仿宋_GB2312" w:eastAsia="仿宋_GB2312"/>
          <w:sz w:val="30"/>
        </w:rPr>
        <w:t>法定代表人</w:t>
      </w:r>
      <w:r>
        <w:rPr>
          <w:rFonts w:hint="eastAsia" w:ascii="仿宋_GB2312" w:eastAsia="仿宋_GB2312"/>
          <w:sz w:val="30"/>
          <w:u w:val="single"/>
        </w:rPr>
        <w:t xml:space="preserve">       </w:t>
      </w:r>
      <w:r>
        <w:rPr>
          <w:rFonts w:hint="eastAsia" w:ascii="仿宋_GB2312" w:eastAsia="仿宋_GB2312"/>
          <w:sz w:val="30"/>
        </w:rPr>
        <w:t>授权</w:t>
      </w:r>
      <w:r>
        <w:rPr>
          <w:rFonts w:hint="eastAsia" w:ascii="仿宋_GB2312" w:eastAsia="仿宋_GB2312"/>
          <w:sz w:val="30"/>
          <w:u w:val="single"/>
        </w:rPr>
        <w:t xml:space="preserve">      </w:t>
      </w:r>
      <w:r>
        <w:rPr>
          <w:rFonts w:hint="eastAsia" w:ascii="仿宋_GB2312" w:eastAsia="仿宋_GB2312"/>
          <w:sz w:val="30"/>
        </w:rPr>
        <w:t>（全名、职务、身份证号码）为</w:t>
      </w:r>
      <w:r>
        <w:rPr>
          <w:rFonts w:hint="eastAsia" w:ascii="仿宋_GB2312" w:eastAsia="仿宋_GB2312"/>
          <w:sz w:val="30"/>
          <w:lang w:val="en-US" w:eastAsia="zh-CN"/>
        </w:rPr>
        <w:t>授权</w:t>
      </w:r>
      <w:r>
        <w:rPr>
          <w:rFonts w:hint="eastAsia" w:ascii="仿宋_GB2312" w:eastAsia="仿宋_GB2312"/>
          <w:sz w:val="30"/>
        </w:rPr>
        <w:t>代表</w:t>
      </w:r>
      <w:r>
        <w:rPr>
          <w:rFonts w:hint="eastAsia" w:ascii="仿宋_GB2312" w:hAnsi="宋体" w:eastAsia="仿宋_GB2312"/>
          <w:sz w:val="32"/>
          <w:szCs w:val="32"/>
          <w:u w:val="none"/>
        </w:rPr>
        <w:t>，参加贵方组织的</w:t>
      </w:r>
      <w:r>
        <w:rPr>
          <w:rFonts w:hint="eastAsia" w:ascii="仿宋_GB2312" w:hAnsi="宋体" w:eastAsia="仿宋_GB2312"/>
          <w:sz w:val="32"/>
          <w:szCs w:val="32"/>
          <w:u w:val="single"/>
          <w:lang w:val="en-US" w:eastAsia="zh-CN"/>
        </w:rPr>
        <w:t>杭州市第三固废处置中心医疗废物高温蒸煮项目安全预评估咨询服务采购项目</w:t>
      </w:r>
      <w:r>
        <w:rPr>
          <w:rFonts w:hint="eastAsia" w:ascii="仿宋_GB2312" w:eastAsia="仿宋_GB2312"/>
          <w:sz w:val="30"/>
          <w:u w:val="single"/>
          <w:lang w:eastAsia="zh-CN"/>
        </w:rPr>
        <w:t>，</w:t>
      </w:r>
      <w:r>
        <w:rPr>
          <w:rFonts w:hint="eastAsia" w:ascii="仿宋_GB2312" w:eastAsia="仿宋_GB2312"/>
          <w:sz w:val="30"/>
        </w:rPr>
        <w:t>编号为</w:t>
      </w:r>
      <w:r>
        <w:rPr>
          <w:rFonts w:ascii="仿宋_GB2312" w:hAnsi="仿宋_GB2312" w:eastAsia="仿宋_GB2312" w:cs="仿宋_GB2312"/>
          <w:sz w:val="28"/>
          <w:szCs w:val="28"/>
          <w:highlight w:val="none"/>
        </w:rPr>
        <w:t xml:space="preserve"> </w:t>
      </w:r>
      <w:r>
        <w:rPr>
          <w:rFonts w:hint="eastAsia" w:ascii="仿宋_GB2312" w:eastAsia="仿宋_GB2312"/>
          <w:sz w:val="30"/>
          <w:highlight w:val="none"/>
          <w:u w:val="single"/>
        </w:rPr>
        <w:t xml:space="preserve"> </w:t>
      </w:r>
      <w:r>
        <w:rPr>
          <w:rFonts w:hint="eastAsia" w:ascii="仿宋_GB2312" w:eastAsia="仿宋_GB2312"/>
          <w:sz w:val="30"/>
          <w:highlight w:val="none"/>
          <w:u w:val="single"/>
          <w:lang w:val="en-US" w:eastAsia="zh-CN"/>
        </w:rPr>
        <w:t>20230700x</w:t>
      </w:r>
      <w:r>
        <w:rPr>
          <w:rFonts w:hint="eastAsia" w:ascii="仿宋_GB2312" w:eastAsia="仿宋_GB2312"/>
          <w:sz w:val="30"/>
        </w:rPr>
        <w:t>询价采购活动，其在报价过程中的一切活动本公司均予承认。委托期限：</w:t>
      </w:r>
      <w:r>
        <w:rPr>
          <w:rFonts w:hint="eastAsia" w:ascii="仿宋_GB2312" w:eastAsia="仿宋_GB2312"/>
          <w:sz w:val="30"/>
          <w:u w:val="single"/>
        </w:rPr>
        <w:t xml:space="preserve">             </w:t>
      </w:r>
      <w:r>
        <w:rPr>
          <w:rFonts w:hint="eastAsia" w:ascii="仿宋_GB2312" w:eastAsia="仿宋_GB2312"/>
          <w:sz w:val="30"/>
        </w:rPr>
        <w:t>。</w:t>
      </w:r>
    </w:p>
    <w:p>
      <w:pPr>
        <w:spacing w:line="360" w:lineRule="auto"/>
        <w:ind w:firstLine="150" w:firstLineChars="50"/>
        <w:jc w:val="left"/>
        <w:rPr>
          <w:rFonts w:hint="eastAsia"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val="en-US" w:eastAsia="zh-CN"/>
        </w:rPr>
        <w:t>授权</w:t>
      </w:r>
      <w:r>
        <w:rPr>
          <w:rFonts w:hint="eastAsia" w:ascii="仿宋_GB2312" w:eastAsia="仿宋_GB2312"/>
          <w:snapToGrid w:val="0"/>
          <w:sz w:val="30"/>
        </w:rPr>
        <w:t>代表无转委托权。</w:t>
      </w:r>
    </w:p>
    <w:p>
      <w:pPr>
        <w:spacing w:line="360" w:lineRule="auto"/>
        <w:ind w:firstLine="750" w:firstLineChars="250"/>
        <w:jc w:val="left"/>
        <w:rPr>
          <w:rFonts w:hint="eastAsia"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val="en-US" w:eastAsia="zh-CN"/>
        </w:rPr>
        <w:t>授权</w:t>
      </w:r>
      <w:r>
        <w:rPr>
          <w:rFonts w:hint="eastAsia" w:ascii="仿宋_GB2312" w:eastAsia="仿宋_GB2312"/>
          <w:snapToGrid w:val="0"/>
          <w:sz w:val="30"/>
        </w:rPr>
        <w:t>代表身份证明</w:t>
      </w:r>
    </w:p>
    <w:p>
      <w:pPr>
        <w:spacing w:line="600" w:lineRule="exact"/>
        <w:ind w:left="540" w:firstLine="30"/>
        <w:jc w:val="left"/>
        <w:rPr>
          <w:rFonts w:hint="eastAsia" w:ascii="仿宋_GB2312" w:eastAsia="仿宋_GB2312"/>
          <w:snapToGrid w:val="0"/>
          <w:sz w:val="30"/>
        </w:rPr>
      </w:pPr>
    </w:p>
    <w:p>
      <w:pPr>
        <w:spacing w:line="600" w:lineRule="exact"/>
        <w:ind w:left="540" w:firstLine="30"/>
        <w:jc w:val="left"/>
        <w:rPr>
          <w:rFonts w:hint="eastAsia" w:ascii="仿宋_GB2312" w:eastAsia="仿宋_GB2312"/>
          <w:sz w:val="30"/>
        </w:rPr>
      </w:pPr>
    </w:p>
    <w:p>
      <w:pPr>
        <w:spacing w:line="600" w:lineRule="exact"/>
        <w:ind w:left="540" w:firstLine="30"/>
        <w:jc w:val="left"/>
        <w:rPr>
          <w:rFonts w:hint="eastAsia" w:ascii="仿宋_GB2312" w:eastAsia="仿宋_GB2312"/>
          <w:sz w:val="30"/>
        </w:rPr>
      </w:pP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报价单位名称：</w:t>
      </w:r>
      <w:r>
        <w:rPr>
          <w:rFonts w:hint="eastAsia" w:ascii="仿宋_GB2312" w:eastAsia="仿宋_GB2312"/>
          <w:sz w:val="30"/>
          <w:u w:val="single"/>
        </w:rPr>
        <w:t xml:space="preserve">                    </w:t>
      </w:r>
      <w:r>
        <w:rPr>
          <w:rFonts w:hint="eastAsia" w:ascii="仿宋_GB2312" w:eastAsia="仿宋_GB2312"/>
          <w:sz w:val="30"/>
        </w:rPr>
        <w:t>（公章）</w:t>
      </w:r>
    </w:p>
    <w:p>
      <w:pPr>
        <w:spacing w:line="360" w:lineRule="auto"/>
        <w:ind w:left="540" w:firstLine="30"/>
        <w:jc w:val="left"/>
        <w:rPr>
          <w:rFonts w:hint="eastAsia" w:ascii="仿宋_GB2312" w:eastAsia="仿宋_GB2312"/>
          <w:sz w:val="30"/>
        </w:rPr>
      </w:pPr>
      <w:r>
        <w:rPr>
          <w:rFonts w:hint="eastAsia" w:ascii="仿宋_GB2312" w:eastAsia="仿宋_GB2312"/>
          <w:sz w:val="30"/>
        </w:rPr>
        <w:t xml:space="preserve">       法定代表人签字：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r>
        <w:rPr>
          <w:rFonts w:hint="eastAsia" w:ascii="仿宋_GB2312" w:eastAsia="仿宋_GB2312"/>
          <w:sz w:val="30"/>
          <w:u w:val="single"/>
        </w:rPr>
        <w:t xml:space="preserve">                  </w:t>
      </w:r>
    </w:p>
    <w:p>
      <w:pPr>
        <w:spacing w:line="360" w:lineRule="auto"/>
        <w:ind w:left="540" w:leftChars="257" w:firstLine="1086" w:firstLineChars="362"/>
        <w:jc w:val="left"/>
        <w:rPr>
          <w:rFonts w:hint="eastAsia"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r>
        <w:rPr>
          <w:rFonts w:hint="eastAsia" w:ascii="仿宋_GB2312" w:eastAsia="仿宋_GB2312"/>
          <w:sz w:val="30"/>
          <w:u w:val="single"/>
        </w:rPr>
        <w:t xml:space="preserve">              </w:t>
      </w:r>
    </w:p>
    <w:p>
      <w:pPr>
        <w:adjustRightInd w:val="0"/>
        <w:snapToGrid w:val="0"/>
        <w:spacing w:line="360" w:lineRule="auto"/>
        <w:ind w:right="480"/>
        <w:jc w:val="left"/>
        <w:rPr>
          <w:rFonts w:hint="eastAsia" w:ascii="仿宋_GB2312" w:eastAsia="仿宋_GB2312"/>
          <w:sz w:val="30"/>
        </w:rPr>
      </w:pPr>
      <w:r>
        <w:rPr>
          <w:rFonts w:hint="eastAsia" w:ascii="仿宋_GB2312" w:eastAsia="仿宋_GB2312"/>
          <w:sz w:val="30"/>
        </w:rPr>
        <w:t xml:space="preserve">           日期：</w:t>
      </w:r>
      <w:r>
        <w:rPr>
          <w:rFonts w:hint="eastAsia" w:ascii="仿宋_GB2312" w:eastAsia="仿宋_GB2312"/>
          <w:sz w:val="30"/>
          <w:u w:val="single"/>
        </w:rPr>
        <w:t xml:space="preserve"> 20</w:t>
      </w:r>
      <w:r>
        <w:rPr>
          <w:rFonts w:hint="eastAsia" w:ascii="仿宋_GB2312" w:eastAsia="仿宋_GB2312"/>
          <w:sz w:val="30"/>
          <w:u w:val="single"/>
          <w:lang w:val="en-US" w:eastAsia="zh-CN"/>
        </w:rPr>
        <w:t>23</w:t>
      </w:r>
      <w:r>
        <w:rPr>
          <w:rFonts w:hint="eastAsia" w:ascii="仿宋_GB2312" w:eastAsia="仿宋_GB2312"/>
          <w:sz w:val="30"/>
          <w:u w:val="single"/>
        </w:rPr>
        <w:t xml:space="preserve"> </w:t>
      </w:r>
      <w:r>
        <w:rPr>
          <w:rFonts w:hint="eastAsia" w:ascii="仿宋_GB2312" w:eastAsia="仿宋_GB2312"/>
          <w:sz w:val="30"/>
        </w:rPr>
        <w:t>年</w:t>
      </w:r>
      <w:r>
        <w:rPr>
          <w:rFonts w:hint="eastAsia" w:ascii="仿宋_GB2312" w:eastAsia="仿宋_GB2312"/>
          <w:sz w:val="30"/>
          <w:u w:val="single"/>
        </w:rPr>
        <w:t xml:space="preserve">    </w:t>
      </w:r>
      <w:r>
        <w:rPr>
          <w:rFonts w:hint="eastAsia" w:ascii="仿宋_GB2312" w:eastAsia="仿宋_GB2312"/>
          <w:sz w:val="30"/>
        </w:rPr>
        <w:t>月</w:t>
      </w:r>
      <w:r>
        <w:rPr>
          <w:rFonts w:hint="eastAsia" w:ascii="仿宋_GB2312" w:eastAsia="仿宋_GB2312"/>
          <w:sz w:val="30"/>
          <w:u w:val="single"/>
        </w:rPr>
        <w:t xml:space="preserve">    </w:t>
      </w:r>
      <w:r>
        <w:rPr>
          <w:rFonts w:hint="eastAsia" w:ascii="仿宋_GB2312" w:eastAsia="仿宋_GB2312"/>
          <w:sz w:val="30"/>
        </w:rPr>
        <w:t>日</w:t>
      </w:r>
    </w:p>
    <w:p>
      <w:pPr>
        <w:adjustRightInd w:val="0"/>
        <w:snapToGrid w:val="0"/>
        <w:spacing w:line="360" w:lineRule="auto"/>
        <w:ind w:right="480"/>
        <w:jc w:val="left"/>
        <w:rPr>
          <w:rStyle w:val="22"/>
          <w:rFonts w:hint="eastAsia" w:ascii="仿宋_GB2312" w:eastAsia="仿宋_GB2312"/>
          <w:sz w:val="30"/>
        </w:rPr>
        <w:sectPr>
          <w:footerReference r:id="rId3" w:type="default"/>
          <w:pgSz w:w="11906" w:h="16838"/>
          <w:pgMar w:top="1701" w:right="1417" w:bottom="1134" w:left="1417" w:header="851" w:footer="992" w:gutter="0"/>
          <w:pgBorders>
            <w:top w:val="none" w:sz="0" w:space="0"/>
            <w:left w:val="none" w:sz="0" w:space="0"/>
            <w:bottom w:val="none" w:sz="0" w:space="0"/>
            <w:right w:val="none" w:sz="0" w:space="0"/>
          </w:pgBorders>
          <w:cols w:space="0" w:num="1"/>
          <w:titlePg/>
          <w:rtlGutter w:val="0"/>
          <w:docGrid w:linePitch="312" w:charSpace="0"/>
        </w:sectPr>
      </w:pPr>
    </w:p>
    <w:p>
      <w:pPr>
        <w:jc w:val="left"/>
        <w:rPr>
          <w:rStyle w:val="22"/>
          <w:rFonts w:hint="eastAsia" w:ascii="仿宋_GB2312" w:eastAsia="仿宋_GB2312"/>
          <w:sz w:val="30"/>
        </w:rPr>
      </w:pPr>
      <w:r>
        <w:rPr>
          <w:rStyle w:val="22"/>
          <w:rFonts w:hint="eastAsia" w:ascii="仿宋_GB2312" w:eastAsia="仿宋_GB2312"/>
          <w:sz w:val="30"/>
        </w:rPr>
        <w:t xml:space="preserve">附件三  </w:t>
      </w:r>
    </w:p>
    <w:p>
      <w:pPr>
        <w:pStyle w:val="7"/>
        <w:spacing w:line="360" w:lineRule="auto"/>
        <w:jc w:val="center"/>
        <w:rPr>
          <w:rFonts w:ascii="Times New Roman" w:hAnsi="Times New Roman"/>
          <w:b/>
          <w:sz w:val="44"/>
        </w:rPr>
      </w:pPr>
      <w:r>
        <w:rPr>
          <w:rFonts w:hint="eastAsia" w:ascii="Times New Roman" w:hAnsi="Times New Roman"/>
          <w:b/>
          <w:sz w:val="44"/>
          <w:lang w:eastAsia="zh-CN"/>
        </w:rPr>
        <w:t>报价</w:t>
      </w:r>
      <w:r>
        <w:rPr>
          <w:rFonts w:ascii="Times New Roman" w:hAnsi="Times New Roman"/>
          <w:b/>
          <w:sz w:val="44"/>
        </w:rPr>
        <w:t>函</w:t>
      </w:r>
    </w:p>
    <w:p>
      <w:pPr>
        <w:adjustRightInd w:val="0"/>
        <w:snapToGrid w:val="0"/>
        <w:spacing w:line="360" w:lineRule="auto"/>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杭州临江环境能源有限公司：</w:t>
      </w:r>
    </w:p>
    <w:p>
      <w:pPr>
        <w:adjustRightInd w:val="0"/>
        <w:snapToGrid w:val="0"/>
        <w:spacing w:line="360" w:lineRule="auto"/>
        <w:ind w:firstLine="578"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我方已收到编号为  [           ]的询价文件，经研究上述询价文件及合同条件、技术规范的全部内容和其他有关文件。并承诺如下：</w:t>
      </w:r>
    </w:p>
    <w:p>
      <w:pPr>
        <w:adjustRightInd w:val="0"/>
        <w:snapToGrid w:val="0"/>
        <w:spacing w:line="360" w:lineRule="auto"/>
        <w:ind w:firstLine="578"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一、按询价文件及合同、询价文件要求、技术规范承接本项目的编制工作。我方报价为：人民币（大写）           元（RMB：¥            元），税率  %。</w:t>
      </w:r>
    </w:p>
    <w:p>
      <w:pPr>
        <w:adjustRightInd w:val="0"/>
        <w:snapToGrid w:val="0"/>
        <w:spacing w:line="360" w:lineRule="auto"/>
        <w:ind w:firstLine="578"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 xml:space="preserve">二、一旦本投标人中标，我方保证在合同签订后根据采购人要求及时完成工作。 </w:t>
      </w:r>
    </w:p>
    <w:p>
      <w:pPr>
        <w:adjustRightInd w:val="0"/>
        <w:snapToGrid w:val="0"/>
        <w:spacing w:line="360" w:lineRule="auto"/>
        <w:ind w:firstLine="578" w:firstLineChars="200"/>
        <w:rPr>
          <w:rFonts w:hint="default"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三、</w:t>
      </w:r>
      <w:r>
        <w:rPr>
          <w:rFonts w:hint="eastAsia" w:ascii="仿宋_GB2312" w:eastAsia="仿宋_GB2312" w:cs="Times New Roman"/>
          <w:b w:val="0"/>
          <w:color w:val="auto"/>
          <w:kern w:val="2"/>
          <w:sz w:val="30"/>
          <w:szCs w:val="30"/>
          <w:highlight w:val="none"/>
          <w:u w:color="000000"/>
          <w:lang w:val="en-US" w:eastAsia="zh-CN" w:bidi="ar-SA"/>
        </w:rPr>
        <w:t>本投标人承诺按建设单位、审查机构、评审专家的意见，完成本项目的服务内容。</w:t>
      </w:r>
    </w:p>
    <w:p>
      <w:pPr>
        <w:adjustRightInd w:val="0"/>
        <w:snapToGrid w:val="0"/>
        <w:spacing w:line="360" w:lineRule="auto"/>
        <w:ind w:firstLine="578"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四、我方同意所递交的报价文件在询价文件规定的有效期内有效，我方将受此约束。除非另外达成协议并生效，采购人的询价文件和我方的报价文件、承诺书将构成约束我们双方的合同。</w:t>
      </w:r>
    </w:p>
    <w:p>
      <w:pPr>
        <w:adjustRightInd w:val="0"/>
        <w:snapToGrid w:val="0"/>
        <w:spacing w:line="360" w:lineRule="auto"/>
        <w:ind w:firstLine="578"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相关要求：</w:t>
      </w:r>
    </w:p>
    <w:p>
      <w:pPr>
        <w:adjustRightInd w:val="0"/>
        <w:snapToGrid w:val="0"/>
        <w:spacing w:line="360" w:lineRule="auto"/>
        <w:ind w:firstLine="578" w:firstLineChars="200"/>
        <w:rPr>
          <w:rFonts w:hint="eastAsia" w:ascii="仿宋_GB2312" w:eastAsia="仿宋_GB2312" w:cs="Times New Roman"/>
          <w:b w:val="0"/>
          <w:color w:val="auto"/>
          <w:kern w:val="2"/>
          <w:sz w:val="30"/>
          <w:szCs w:val="30"/>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1.本项目报价包含全部的服务费、税费、专家评审费、杂费等一切费用，发票必须为增值税专用发票。</w:t>
      </w:r>
    </w:p>
    <w:p>
      <w:pPr>
        <w:adjustRightInd w:val="0"/>
        <w:snapToGrid w:val="0"/>
        <w:spacing w:line="360" w:lineRule="auto"/>
        <w:ind w:firstLine="578"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2.报价总金额不得超过限额，否则为无效报价。</w:t>
      </w:r>
      <w:r>
        <w:rPr>
          <w:rFonts w:hint="eastAsia" w:ascii="仿宋_GB2312" w:hAnsi="Times New Roman" w:eastAsia="仿宋_GB2312" w:cs="Times New Roman"/>
          <w:sz w:val="30"/>
          <w:szCs w:val="30"/>
          <w:lang w:val="en-US" w:eastAsia="zh-CN"/>
        </w:rPr>
        <w:tab/>
      </w:r>
    </w:p>
    <w:p>
      <w:pPr>
        <w:adjustRightInd w:val="0"/>
        <w:snapToGrid w:val="0"/>
        <w:spacing w:line="360" w:lineRule="auto"/>
        <w:ind w:firstLine="578" w:firstLineChars="200"/>
        <w:jc w:val="center"/>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30"/>
          <w:szCs w:val="30"/>
          <w:u w:color="000000"/>
          <w:lang w:val="en-US" w:eastAsia="zh-CN" w:bidi="ar-SA"/>
        </w:rPr>
        <w:t xml:space="preserve"> 投标人（公章）：</w:t>
      </w:r>
    </w:p>
    <w:p>
      <w:pPr>
        <w:adjustRightInd w:val="0"/>
        <w:snapToGrid w:val="0"/>
        <w:spacing w:line="360" w:lineRule="auto"/>
        <w:ind w:firstLine="458"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 xml:space="preserve">                       </w:t>
      </w:r>
      <w:r>
        <w:rPr>
          <w:rFonts w:hint="eastAsia" w:ascii="仿宋_GB2312" w:eastAsia="仿宋_GB2312" w:cs="Times New Roman"/>
          <w:b w:val="0"/>
          <w:color w:val="auto"/>
          <w:kern w:val="2"/>
          <w:sz w:val="30"/>
          <w:szCs w:val="30"/>
          <w:u w:color="000000"/>
          <w:lang w:val="en-US" w:eastAsia="zh-CN" w:bidi="ar-SA"/>
        </w:rPr>
        <w:t>法定代表人或授权代表（签字或盖章）：</w:t>
      </w:r>
      <w:r>
        <w:rPr>
          <w:rFonts w:hint="eastAsia" w:ascii="仿宋_GB2312" w:eastAsia="仿宋_GB2312" w:cs="Times New Roman"/>
          <w:b w:val="0"/>
          <w:color w:val="auto"/>
          <w:kern w:val="2"/>
          <w:sz w:val="24"/>
          <w:szCs w:val="24"/>
          <w:u w:color="000000"/>
          <w:lang w:val="en-US" w:eastAsia="zh-CN" w:bidi="ar-SA"/>
        </w:rPr>
        <w:t xml:space="preserve">                     </w:t>
      </w:r>
    </w:p>
    <w:p>
      <w:pPr>
        <w:adjustRightInd w:val="0"/>
        <w:snapToGrid w:val="0"/>
        <w:spacing w:line="360" w:lineRule="auto"/>
        <w:ind w:firstLine="458" w:firstLineChars="200"/>
        <w:rPr>
          <w:rFonts w:hint="eastAsia" w:ascii="仿宋_GB2312" w:eastAsia="仿宋_GB2312" w:cs="Times New Roman"/>
          <w:b w:val="0"/>
          <w:color w:val="auto"/>
          <w:kern w:val="2"/>
          <w:sz w:val="24"/>
          <w:szCs w:val="24"/>
          <w:u w:color="000000"/>
          <w:lang w:val="en-US" w:eastAsia="zh-CN" w:bidi="ar-SA"/>
        </w:rPr>
      </w:pPr>
      <w:r>
        <w:rPr>
          <w:rFonts w:hint="eastAsia" w:ascii="仿宋_GB2312" w:eastAsia="仿宋_GB2312" w:cs="Times New Roman"/>
          <w:b w:val="0"/>
          <w:color w:val="auto"/>
          <w:kern w:val="2"/>
          <w:sz w:val="24"/>
          <w:szCs w:val="24"/>
          <w:u w:color="000000"/>
          <w:lang w:val="en-US" w:eastAsia="zh-CN" w:bidi="ar-SA"/>
        </w:rPr>
        <w:t xml:space="preserve">                       </w:t>
      </w:r>
      <w:r>
        <w:rPr>
          <w:rFonts w:hint="eastAsia" w:ascii="仿宋_GB2312" w:eastAsia="仿宋_GB2312" w:cs="Times New Roman"/>
          <w:b w:val="0"/>
          <w:color w:val="auto"/>
          <w:kern w:val="2"/>
          <w:sz w:val="30"/>
          <w:szCs w:val="30"/>
          <w:u w:color="000000"/>
          <w:lang w:val="en-US" w:eastAsia="zh-CN" w:bidi="ar-SA"/>
        </w:rPr>
        <w:t>日期：    年   月   日</w:t>
      </w:r>
    </w:p>
    <w:p>
      <w:pPr>
        <w:pStyle w:val="23"/>
        <w:rPr>
          <w:rFonts w:hint="default" w:ascii="仿宋" w:hAnsi="仿宋" w:eastAsia="仿宋" w:cs="仿宋"/>
          <w:b/>
          <w:caps/>
          <w:color w:val="auto"/>
          <w:kern w:val="2"/>
          <w:sz w:val="30"/>
          <w:szCs w:val="30"/>
          <w:lang w:val="en-US" w:eastAsia="zh-CN" w:bidi="ar-SA"/>
        </w:rPr>
      </w:pPr>
    </w:p>
    <w:p>
      <w:pPr>
        <w:pStyle w:val="23"/>
        <w:rPr>
          <w:rFonts w:hint="default" w:ascii="仿宋" w:hAnsi="仿宋" w:eastAsia="仿宋" w:cs="仿宋"/>
          <w:b/>
          <w:caps/>
          <w:color w:val="auto"/>
          <w:kern w:val="2"/>
          <w:sz w:val="30"/>
          <w:szCs w:val="30"/>
          <w:lang w:val="en-US" w:eastAsia="zh-CN" w:bidi="ar-SA"/>
        </w:rPr>
      </w:pPr>
    </w:p>
    <w:p>
      <w:pPr>
        <w:pStyle w:val="23"/>
        <w:rPr>
          <w:rFonts w:hint="eastAsia" w:ascii="仿宋" w:hAnsi="仿宋" w:eastAsia="仿宋" w:cs="仿宋"/>
          <w:b/>
          <w:caps/>
          <w:color w:val="auto"/>
          <w:kern w:val="2"/>
          <w:sz w:val="30"/>
          <w:szCs w:val="30"/>
          <w:lang w:val="en-US" w:eastAsia="zh-CN" w:bidi="ar-SA"/>
        </w:rPr>
      </w:pPr>
      <w:r>
        <w:rPr>
          <w:rFonts w:hint="default" w:ascii="仿宋" w:hAnsi="仿宋" w:eastAsia="仿宋" w:cs="仿宋"/>
          <w:b/>
          <w:caps/>
          <w:color w:val="auto"/>
          <w:kern w:val="2"/>
          <w:sz w:val="30"/>
          <w:szCs w:val="30"/>
          <w:lang w:val="en-US" w:eastAsia="zh-CN" w:bidi="ar-SA"/>
        </w:rPr>
        <w:t>附件</w:t>
      </w:r>
      <w:r>
        <w:rPr>
          <w:rFonts w:hint="eastAsia" w:ascii="仿宋" w:hAnsi="仿宋" w:eastAsia="仿宋" w:cs="仿宋"/>
          <w:b/>
          <w:caps/>
          <w:color w:val="auto"/>
          <w:kern w:val="2"/>
          <w:sz w:val="30"/>
          <w:szCs w:val="30"/>
          <w:lang w:val="en-US" w:eastAsia="zh-CN" w:bidi="ar-SA"/>
        </w:rPr>
        <w:t>四</w:t>
      </w:r>
    </w:p>
    <w:p>
      <w:pPr>
        <w:spacing w:line="300" w:lineRule="auto"/>
        <w:ind w:firstLine="398" w:firstLineChars="200"/>
        <w:rPr>
          <w:b/>
          <w:bCs/>
          <w:szCs w:val="21"/>
        </w:rPr>
      </w:pPr>
    </w:p>
    <w:p>
      <w:pPr>
        <w:jc w:val="center"/>
        <w:rPr>
          <w:sz w:val="30"/>
          <w:szCs w:val="30"/>
        </w:rPr>
      </w:pPr>
      <w:bookmarkStart w:id="9" w:name="_Toc413938876"/>
      <w:bookmarkStart w:id="10" w:name="_Toc413966573"/>
      <w:bookmarkStart w:id="11" w:name="_Toc414541440"/>
      <w:bookmarkStart w:id="12" w:name="_Toc355877114"/>
      <w:bookmarkStart w:id="13" w:name="_Toc413943311"/>
      <w:bookmarkStart w:id="14" w:name="_Toc413939394"/>
      <w:r>
        <w:rPr>
          <w:sz w:val="30"/>
          <w:szCs w:val="30"/>
        </w:rPr>
        <w:t>投标人基本情况表</w:t>
      </w:r>
      <w:bookmarkEnd w:id="9"/>
      <w:bookmarkEnd w:id="10"/>
      <w:bookmarkEnd w:id="11"/>
      <w:bookmarkEnd w:id="12"/>
      <w:bookmarkEnd w:id="13"/>
      <w:bookmarkEnd w:id="14"/>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1"/>
        <w:gridCol w:w="1420"/>
        <w:gridCol w:w="339"/>
        <w:gridCol w:w="1082"/>
        <w:gridCol w:w="1420"/>
        <w:gridCol w:w="102"/>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noWrap w:val="0"/>
            <w:vAlign w:val="center"/>
          </w:tcPr>
          <w:p>
            <w:pPr>
              <w:jc w:val="center"/>
              <w:rPr>
                <w:szCs w:val="21"/>
              </w:rPr>
            </w:pPr>
            <w:r>
              <w:rPr>
                <w:szCs w:val="21"/>
              </w:rPr>
              <w:t>单位名称</w:t>
            </w:r>
          </w:p>
          <w:p>
            <w:pPr>
              <w:jc w:val="center"/>
              <w:rPr>
                <w:szCs w:val="21"/>
              </w:rPr>
            </w:pPr>
            <w:r>
              <w:rPr>
                <w:szCs w:val="21"/>
              </w:rPr>
              <w:t>（公章）</w:t>
            </w:r>
          </w:p>
        </w:tc>
        <w:tc>
          <w:tcPr>
            <w:tcW w:w="7102" w:type="dxa"/>
            <w:gridSpan w:val="7"/>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noWrap w:val="0"/>
            <w:vAlign w:val="center"/>
          </w:tcPr>
          <w:p>
            <w:pPr>
              <w:jc w:val="center"/>
              <w:rPr>
                <w:szCs w:val="21"/>
              </w:rPr>
            </w:pPr>
            <w:r>
              <w:rPr>
                <w:szCs w:val="21"/>
              </w:rPr>
              <w:t>单位地址</w:t>
            </w:r>
          </w:p>
        </w:tc>
        <w:tc>
          <w:tcPr>
            <w:tcW w:w="7102" w:type="dxa"/>
            <w:gridSpan w:val="7"/>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noWrap w:val="0"/>
            <w:vAlign w:val="center"/>
          </w:tcPr>
          <w:p>
            <w:pPr>
              <w:jc w:val="center"/>
              <w:rPr>
                <w:szCs w:val="21"/>
              </w:rPr>
            </w:pPr>
            <w:r>
              <w:rPr>
                <w:szCs w:val="21"/>
              </w:rPr>
              <w:t>主管部门</w:t>
            </w:r>
          </w:p>
        </w:tc>
        <w:tc>
          <w:tcPr>
            <w:tcW w:w="7102" w:type="dxa"/>
            <w:gridSpan w:val="7"/>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noWrap w:val="0"/>
            <w:vAlign w:val="center"/>
          </w:tcPr>
          <w:p>
            <w:pPr>
              <w:jc w:val="center"/>
              <w:rPr>
                <w:szCs w:val="21"/>
              </w:rPr>
            </w:pPr>
            <w:r>
              <w:rPr>
                <w:szCs w:val="21"/>
              </w:rPr>
              <w:t>成立时间</w:t>
            </w:r>
          </w:p>
        </w:tc>
        <w:tc>
          <w:tcPr>
            <w:tcW w:w="1421" w:type="dxa"/>
            <w:noWrap w:val="0"/>
            <w:vAlign w:val="center"/>
          </w:tcPr>
          <w:p>
            <w:pPr>
              <w:jc w:val="center"/>
              <w:rPr>
                <w:szCs w:val="21"/>
              </w:rPr>
            </w:pPr>
          </w:p>
        </w:tc>
        <w:tc>
          <w:tcPr>
            <w:tcW w:w="1759" w:type="dxa"/>
            <w:gridSpan w:val="2"/>
            <w:noWrap w:val="0"/>
            <w:vAlign w:val="center"/>
          </w:tcPr>
          <w:p>
            <w:pPr>
              <w:jc w:val="center"/>
              <w:rPr>
                <w:szCs w:val="21"/>
              </w:rPr>
            </w:pPr>
            <w:r>
              <w:rPr>
                <w:szCs w:val="21"/>
              </w:rPr>
              <w:t>营业执照编号</w:t>
            </w:r>
          </w:p>
          <w:p>
            <w:pPr>
              <w:rPr>
                <w:szCs w:val="21"/>
              </w:rPr>
            </w:pPr>
            <w:r>
              <w:rPr>
                <w:szCs w:val="21"/>
              </w:rPr>
              <w:t>（事业单位法人证书）</w:t>
            </w:r>
          </w:p>
        </w:tc>
        <w:tc>
          <w:tcPr>
            <w:tcW w:w="1082" w:type="dxa"/>
            <w:noWrap w:val="0"/>
            <w:vAlign w:val="center"/>
          </w:tcPr>
          <w:p>
            <w:pPr>
              <w:jc w:val="center"/>
              <w:rPr>
                <w:szCs w:val="21"/>
              </w:rPr>
            </w:pPr>
          </w:p>
        </w:tc>
        <w:tc>
          <w:tcPr>
            <w:tcW w:w="1522" w:type="dxa"/>
            <w:gridSpan w:val="2"/>
            <w:noWrap w:val="0"/>
            <w:vAlign w:val="center"/>
          </w:tcPr>
          <w:p>
            <w:pPr>
              <w:jc w:val="center"/>
              <w:rPr>
                <w:szCs w:val="21"/>
              </w:rPr>
            </w:pPr>
            <w:r>
              <w:rPr>
                <w:szCs w:val="21"/>
              </w:rPr>
              <w:t>税务登记证编号</w:t>
            </w:r>
          </w:p>
        </w:tc>
        <w:tc>
          <w:tcPr>
            <w:tcW w:w="1318"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noWrap w:val="0"/>
            <w:vAlign w:val="center"/>
          </w:tcPr>
          <w:p>
            <w:pPr>
              <w:jc w:val="center"/>
              <w:rPr>
                <w:szCs w:val="21"/>
              </w:rPr>
            </w:pPr>
            <w:r>
              <w:rPr>
                <w:szCs w:val="21"/>
              </w:rPr>
              <w:t>单位性质</w:t>
            </w:r>
          </w:p>
        </w:tc>
        <w:tc>
          <w:tcPr>
            <w:tcW w:w="1421" w:type="dxa"/>
            <w:noWrap w:val="0"/>
            <w:vAlign w:val="center"/>
          </w:tcPr>
          <w:p>
            <w:pPr>
              <w:jc w:val="center"/>
              <w:rPr>
                <w:szCs w:val="21"/>
              </w:rPr>
            </w:pPr>
          </w:p>
        </w:tc>
        <w:tc>
          <w:tcPr>
            <w:tcW w:w="1759" w:type="dxa"/>
            <w:gridSpan w:val="2"/>
            <w:noWrap w:val="0"/>
            <w:vAlign w:val="center"/>
          </w:tcPr>
          <w:p>
            <w:pPr>
              <w:jc w:val="center"/>
              <w:rPr>
                <w:szCs w:val="21"/>
              </w:rPr>
            </w:pPr>
            <w:r>
              <w:rPr>
                <w:szCs w:val="21"/>
              </w:rPr>
              <w:t>开户银行</w:t>
            </w:r>
          </w:p>
          <w:p>
            <w:pPr>
              <w:jc w:val="center"/>
              <w:rPr>
                <w:szCs w:val="21"/>
              </w:rPr>
            </w:pPr>
            <w:r>
              <w:rPr>
                <w:szCs w:val="21"/>
              </w:rPr>
              <w:t>及账号</w:t>
            </w:r>
          </w:p>
        </w:tc>
        <w:tc>
          <w:tcPr>
            <w:tcW w:w="1082" w:type="dxa"/>
            <w:noWrap w:val="0"/>
            <w:vAlign w:val="center"/>
          </w:tcPr>
          <w:p>
            <w:pPr>
              <w:jc w:val="center"/>
              <w:rPr>
                <w:szCs w:val="21"/>
              </w:rPr>
            </w:pPr>
          </w:p>
        </w:tc>
        <w:tc>
          <w:tcPr>
            <w:tcW w:w="1522" w:type="dxa"/>
            <w:gridSpan w:val="2"/>
            <w:noWrap w:val="0"/>
            <w:vAlign w:val="center"/>
          </w:tcPr>
          <w:p>
            <w:pPr>
              <w:jc w:val="center"/>
              <w:rPr>
                <w:szCs w:val="21"/>
              </w:rPr>
            </w:pPr>
            <w:r>
              <w:rPr>
                <w:szCs w:val="21"/>
              </w:rPr>
              <w:t>注册资金</w:t>
            </w:r>
          </w:p>
          <w:p>
            <w:pPr>
              <w:jc w:val="center"/>
              <w:rPr>
                <w:szCs w:val="21"/>
              </w:rPr>
            </w:pPr>
            <w:r>
              <w:rPr>
                <w:szCs w:val="21"/>
              </w:rPr>
              <w:t>（万元）</w:t>
            </w:r>
          </w:p>
        </w:tc>
        <w:tc>
          <w:tcPr>
            <w:tcW w:w="1318"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20" w:type="dxa"/>
            <w:noWrap w:val="0"/>
            <w:vAlign w:val="center"/>
          </w:tcPr>
          <w:p>
            <w:pPr>
              <w:jc w:val="center"/>
              <w:rPr>
                <w:szCs w:val="21"/>
              </w:rPr>
            </w:pPr>
            <w:r>
              <w:rPr>
                <w:szCs w:val="21"/>
              </w:rPr>
              <w:t>资质等级</w:t>
            </w:r>
          </w:p>
        </w:tc>
        <w:tc>
          <w:tcPr>
            <w:tcW w:w="1421" w:type="dxa"/>
            <w:noWrap w:val="0"/>
            <w:vAlign w:val="top"/>
          </w:tcPr>
          <w:p>
            <w:pPr>
              <w:rPr>
                <w:szCs w:val="21"/>
              </w:rPr>
            </w:pPr>
          </w:p>
        </w:tc>
        <w:tc>
          <w:tcPr>
            <w:tcW w:w="1759" w:type="dxa"/>
            <w:gridSpan w:val="2"/>
            <w:noWrap w:val="0"/>
            <w:vAlign w:val="center"/>
          </w:tcPr>
          <w:p>
            <w:pPr>
              <w:jc w:val="center"/>
              <w:rPr>
                <w:szCs w:val="21"/>
              </w:rPr>
            </w:pPr>
            <w:r>
              <w:rPr>
                <w:szCs w:val="21"/>
              </w:rPr>
              <w:t>证号</w:t>
            </w:r>
          </w:p>
        </w:tc>
        <w:tc>
          <w:tcPr>
            <w:tcW w:w="1082" w:type="dxa"/>
            <w:noWrap w:val="0"/>
            <w:vAlign w:val="top"/>
          </w:tcPr>
          <w:p>
            <w:pPr>
              <w:rPr>
                <w:szCs w:val="21"/>
              </w:rPr>
            </w:pPr>
          </w:p>
        </w:tc>
        <w:tc>
          <w:tcPr>
            <w:tcW w:w="1522" w:type="dxa"/>
            <w:gridSpan w:val="2"/>
            <w:noWrap w:val="0"/>
            <w:vAlign w:val="center"/>
          </w:tcPr>
          <w:p>
            <w:pPr>
              <w:jc w:val="center"/>
              <w:rPr>
                <w:szCs w:val="21"/>
              </w:rPr>
            </w:pPr>
            <w:r>
              <w:rPr>
                <w:szCs w:val="21"/>
              </w:rPr>
              <w:t>发证单位</w:t>
            </w:r>
          </w:p>
        </w:tc>
        <w:tc>
          <w:tcPr>
            <w:tcW w:w="1318"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restart"/>
            <w:noWrap w:val="0"/>
            <w:vAlign w:val="center"/>
          </w:tcPr>
          <w:p>
            <w:pPr>
              <w:jc w:val="center"/>
              <w:rPr>
                <w:szCs w:val="21"/>
              </w:rPr>
            </w:pPr>
            <w:r>
              <w:rPr>
                <w:szCs w:val="21"/>
              </w:rPr>
              <w:t>联系人</w:t>
            </w:r>
          </w:p>
        </w:tc>
        <w:tc>
          <w:tcPr>
            <w:tcW w:w="1421" w:type="dxa"/>
            <w:vMerge w:val="restart"/>
            <w:noWrap w:val="0"/>
            <w:vAlign w:val="center"/>
          </w:tcPr>
          <w:p>
            <w:pPr>
              <w:jc w:val="center"/>
              <w:rPr>
                <w:szCs w:val="21"/>
              </w:rPr>
            </w:pPr>
          </w:p>
        </w:tc>
        <w:tc>
          <w:tcPr>
            <w:tcW w:w="1759" w:type="dxa"/>
            <w:gridSpan w:val="2"/>
            <w:noWrap w:val="0"/>
            <w:vAlign w:val="center"/>
          </w:tcPr>
          <w:p>
            <w:pPr>
              <w:jc w:val="center"/>
              <w:rPr>
                <w:szCs w:val="21"/>
              </w:rPr>
            </w:pPr>
            <w:r>
              <w:rPr>
                <w:szCs w:val="21"/>
              </w:rPr>
              <w:t>电话</w:t>
            </w:r>
          </w:p>
        </w:tc>
        <w:tc>
          <w:tcPr>
            <w:tcW w:w="3922" w:type="dxa"/>
            <w:gridSpan w:val="4"/>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vMerge w:val="continue"/>
            <w:noWrap w:val="0"/>
            <w:vAlign w:val="center"/>
          </w:tcPr>
          <w:p>
            <w:pPr>
              <w:jc w:val="center"/>
              <w:rPr>
                <w:szCs w:val="21"/>
              </w:rPr>
            </w:pPr>
          </w:p>
        </w:tc>
        <w:tc>
          <w:tcPr>
            <w:tcW w:w="1759" w:type="dxa"/>
            <w:gridSpan w:val="2"/>
            <w:noWrap w:val="0"/>
            <w:vAlign w:val="center"/>
          </w:tcPr>
          <w:p>
            <w:pPr>
              <w:jc w:val="center"/>
              <w:rPr>
                <w:szCs w:val="21"/>
              </w:rPr>
            </w:pPr>
            <w:r>
              <w:rPr>
                <w:szCs w:val="21"/>
              </w:rPr>
              <w:t>传真</w:t>
            </w:r>
          </w:p>
        </w:tc>
        <w:tc>
          <w:tcPr>
            <w:tcW w:w="3922" w:type="dxa"/>
            <w:gridSpan w:val="4"/>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restart"/>
            <w:noWrap w:val="0"/>
            <w:vAlign w:val="center"/>
          </w:tcPr>
          <w:p>
            <w:pPr>
              <w:jc w:val="center"/>
              <w:rPr>
                <w:szCs w:val="21"/>
              </w:rPr>
            </w:pPr>
            <w:r>
              <w:rPr>
                <w:szCs w:val="21"/>
              </w:rPr>
              <w:t>职工概况</w:t>
            </w:r>
          </w:p>
        </w:tc>
        <w:tc>
          <w:tcPr>
            <w:tcW w:w="1421" w:type="dxa"/>
            <w:noWrap w:val="0"/>
            <w:vAlign w:val="center"/>
          </w:tcPr>
          <w:p>
            <w:pPr>
              <w:jc w:val="center"/>
              <w:rPr>
                <w:szCs w:val="21"/>
              </w:rPr>
            </w:pPr>
            <w:r>
              <w:rPr>
                <w:szCs w:val="21"/>
              </w:rPr>
              <w:t>职工总数</w:t>
            </w:r>
          </w:p>
        </w:tc>
        <w:tc>
          <w:tcPr>
            <w:tcW w:w="1759" w:type="dxa"/>
            <w:gridSpan w:val="2"/>
            <w:noWrap w:val="0"/>
            <w:vAlign w:val="center"/>
          </w:tcPr>
          <w:p>
            <w:pPr>
              <w:jc w:val="center"/>
              <w:rPr>
                <w:szCs w:val="21"/>
              </w:rPr>
            </w:pPr>
          </w:p>
        </w:tc>
        <w:tc>
          <w:tcPr>
            <w:tcW w:w="2502" w:type="dxa"/>
            <w:gridSpan w:val="2"/>
            <w:noWrap w:val="0"/>
            <w:vAlign w:val="center"/>
          </w:tcPr>
          <w:p>
            <w:pPr>
              <w:jc w:val="center"/>
              <w:rPr>
                <w:szCs w:val="21"/>
              </w:rPr>
            </w:pPr>
            <w:r>
              <w:rPr>
                <w:szCs w:val="21"/>
              </w:rPr>
              <w:t>其中：技术人员数</w:t>
            </w: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r>
              <w:rPr>
                <w:szCs w:val="21"/>
              </w:rPr>
              <w:t>教授级高工</w:t>
            </w:r>
          </w:p>
        </w:tc>
        <w:tc>
          <w:tcPr>
            <w:tcW w:w="1759" w:type="dxa"/>
            <w:gridSpan w:val="2"/>
            <w:noWrap w:val="0"/>
            <w:vAlign w:val="center"/>
          </w:tcPr>
          <w:p>
            <w:pPr>
              <w:jc w:val="center"/>
              <w:rPr>
                <w:szCs w:val="21"/>
              </w:rPr>
            </w:pPr>
          </w:p>
        </w:tc>
        <w:tc>
          <w:tcPr>
            <w:tcW w:w="2502" w:type="dxa"/>
            <w:gridSpan w:val="2"/>
            <w:noWrap w:val="0"/>
            <w:vAlign w:val="center"/>
          </w:tcPr>
          <w:p>
            <w:pPr>
              <w:jc w:val="center"/>
              <w:rPr>
                <w:szCs w:val="21"/>
              </w:rPr>
            </w:pPr>
            <w:r>
              <w:rPr>
                <w:szCs w:val="21"/>
              </w:rPr>
              <w:t>高工</w:t>
            </w: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r>
              <w:rPr>
                <w:szCs w:val="21"/>
              </w:rPr>
              <w:t>工程师</w:t>
            </w:r>
          </w:p>
        </w:tc>
        <w:tc>
          <w:tcPr>
            <w:tcW w:w="1759" w:type="dxa"/>
            <w:gridSpan w:val="2"/>
            <w:noWrap w:val="0"/>
            <w:vAlign w:val="center"/>
          </w:tcPr>
          <w:p>
            <w:pPr>
              <w:jc w:val="center"/>
              <w:rPr>
                <w:szCs w:val="21"/>
              </w:rPr>
            </w:pPr>
          </w:p>
        </w:tc>
        <w:tc>
          <w:tcPr>
            <w:tcW w:w="2502" w:type="dxa"/>
            <w:gridSpan w:val="2"/>
            <w:noWrap w:val="0"/>
            <w:vAlign w:val="center"/>
          </w:tcPr>
          <w:p>
            <w:pPr>
              <w:jc w:val="center"/>
              <w:rPr>
                <w:szCs w:val="21"/>
              </w:rPr>
            </w:pPr>
            <w:r>
              <w:rPr>
                <w:szCs w:val="21"/>
              </w:rPr>
              <w:t>技工和技术员</w:t>
            </w: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7102" w:type="dxa"/>
            <w:gridSpan w:val="7"/>
            <w:noWrap w:val="0"/>
            <w:vAlign w:val="center"/>
          </w:tcPr>
          <w:p>
            <w:pPr>
              <w:jc w:val="center"/>
              <w:rPr>
                <w:szCs w:val="21"/>
              </w:rPr>
            </w:pPr>
            <w:r>
              <w:rPr>
                <w:szCs w:val="21"/>
              </w:rPr>
              <w:t>单位行政和技术负责人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r>
              <w:rPr>
                <w:szCs w:val="21"/>
              </w:rPr>
              <w:t>姓名</w:t>
            </w:r>
          </w:p>
        </w:tc>
        <w:tc>
          <w:tcPr>
            <w:tcW w:w="1420" w:type="dxa"/>
            <w:noWrap w:val="0"/>
            <w:vAlign w:val="center"/>
          </w:tcPr>
          <w:p>
            <w:pPr>
              <w:jc w:val="center"/>
              <w:rPr>
                <w:szCs w:val="21"/>
              </w:rPr>
            </w:pPr>
            <w:r>
              <w:rPr>
                <w:szCs w:val="21"/>
              </w:rPr>
              <w:t>职务及职称</w:t>
            </w:r>
          </w:p>
        </w:tc>
        <w:tc>
          <w:tcPr>
            <w:tcW w:w="1421" w:type="dxa"/>
            <w:gridSpan w:val="2"/>
            <w:noWrap w:val="0"/>
            <w:vAlign w:val="center"/>
          </w:tcPr>
          <w:p>
            <w:pPr>
              <w:jc w:val="center"/>
              <w:rPr>
                <w:szCs w:val="21"/>
              </w:rPr>
            </w:pPr>
            <w:r>
              <w:rPr>
                <w:szCs w:val="21"/>
              </w:rPr>
              <w:t>年龄</w:t>
            </w:r>
          </w:p>
        </w:tc>
        <w:tc>
          <w:tcPr>
            <w:tcW w:w="1420" w:type="dxa"/>
            <w:noWrap w:val="0"/>
            <w:vAlign w:val="center"/>
          </w:tcPr>
          <w:p>
            <w:pPr>
              <w:jc w:val="center"/>
              <w:rPr>
                <w:szCs w:val="21"/>
              </w:rPr>
            </w:pPr>
            <w:r>
              <w:rPr>
                <w:szCs w:val="21"/>
              </w:rPr>
              <w:t>专业</w:t>
            </w:r>
          </w:p>
        </w:tc>
        <w:tc>
          <w:tcPr>
            <w:tcW w:w="1420" w:type="dxa"/>
            <w:gridSpan w:val="2"/>
            <w:noWrap w:val="0"/>
            <w:vAlign w:val="center"/>
          </w:tcPr>
          <w:p>
            <w:pPr>
              <w:jc w:val="center"/>
              <w:rPr>
                <w:szCs w:val="21"/>
              </w:rPr>
            </w:pPr>
            <w:r>
              <w:rPr>
                <w:szCs w:val="21"/>
              </w:rPr>
              <w:t>从业年限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420" w:type="dxa"/>
            <w:vMerge w:val="continue"/>
            <w:noWrap w:val="0"/>
            <w:vAlign w:val="center"/>
          </w:tcPr>
          <w:p>
            <w:pPr>
              <w:jc w:val="center"/>
              <w:rPr>
                <w:szCs w:val="21"/>
              </w:rPr>
            </w:pPr>
          </w:p>
        </w:tc>
        <w:tc>
          <w:tcPr>
            <w:tcW w:w="1421" w:type="dxa"/>
            <w:noWrap w:val="0"/>
            <w:vAlign w:val="center"/>
          </w:tcPr>
          <w:p>
            <w:pPr>
              <w:jc w:val="center"/>
              <w:rPr>
                <w:szCs w:val="21"/>
              </w:rPr>
            </w:pPr>
          </w:p>
        </w:tc>
        <w:tc>
          <w:tcPr>
            <w:tcW w:w="1420" w:type="dxa"/>
            <w:noWrap w:val="0"/>
            <w:vAlign w:val="center"/>
          </w:tcPr>
          <w:p>
            <w:pPr>
              <w:jc w:val="center"/>
              <w:rPr>
                <w:szCs w:val="21"/>
              </w:rPr>
            </w:pPr>
          </w:p>
        </w:tc>
        <w:tc>
          <w:tcPr>
            <w:tcW w:w="1421" w:type="dxa"/>
            <w:gridSpan w:val="2"/>
            <w:noWrap w:val="0"/>
            <w:vAlign w:val="center"/>
          </w:tcPr>
          <w:p>
            <w:pPr>
              <w:jc w:val="center"/>
              <w:rPr>
                <w:szCs w:val="21"/>
              </w:rPr>
            </w:pPr>
          </w:p>
        </w:tc>
        <w:tc>
          <w:tcPr>
            <w:tcW w:w="1420" w:type="dxa"/>
            <w:noWrap w:val="0"/>
            <w:vAlign w:val="center"/>
          </w:tcPr>
          <w:p>
            <w:pPr>
              <w:jc w:val="center"/>
              <w:rPr>
                <w:szCs w:val="21"/>
              </w:rPr>
            </w:pPr>
          </w:p>
        </w:tc>
        <w:tc>
          <w:tcPr>
            <w:tcW w:w="1420" w:type="dxa"/>
            <w:gridSpan w:val="2"/>
            <w:noWrap w:val="0"/>
            <w:vAlign w:val="center"/>
          </w:tcPr>
          <w:p>
            <w:pPr>
              <w:jc w:val="center"/>
              <w:rPr>
                <w:szCs w:val="21"/>
              </w:rPr>
            </w:pPr>
          </w:p>
        </w:tc>
      </w:tr>
    </w:tbl>
    <w:p>
      <w:pPr>
        <w:spacing w:line="360" w:lineRule="exact"/>
        <w:rPr>
          <w:szCs w:val="21"/>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3433"/>
        <w:gridCol w:w="1559"/>
        <w:gridCol w:w="1392"/>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trPr>
        <w:tc>
          <w:tcPr>
            <w:tcW w:w="8522" w:type="dxa"/>
            <w:gridSpan w:val="5"/>
            <w:noWrap w:val="0"/>
            <w:vAlign w:val="top"/>
          </w:tcPr>
          <w:p>
            <w:pPr>
              <w:pStyle w:val="12"/>
              <w:ind w:firstLine="0"/>
              <w:rPr>
                <w:rFonts w:ascii="Times New Roman" w:hAnsi="Times New Roman"/>
                <w:sz w:val="21"/>
                <w:szCs w:val="21"/>
              </w:rPr>
            </w:pPr>
            <w:r>
              <w:rPr>
                <w:rFonts w:ascii="Times New Roman" w:hAnsi="Times New Roman"/>
                <w:sz w:val="21"/>
                <w:szCs w:val="21"/>
              </w:rPr>
              <w:t>投标单位简介：（可另附页说明）</w:t>
            </w:r>
          </w:p>
          <w:p>
            <w:pPr>
              <w:pStyle w:val="12"/>
              <w:ind w:firstLine="0"/>
              <w:rPr>
                <w:rFonts w:ascii="Times New Roman" w:hAnsi="Times New Roman"/>
                <w:sz w:val="21"/>
                <w:szCs w:val="21"/>
              </w:rPr>
            </w:pPr>
          </w:p>
          <w:p>
            <w:pPr>
              <w:pStyle w:val="12"/>
              <w:ind w:firstLine="0"/>
              <w:rPr>
                <w:rFonts w:ascii="Times New Roman" w:hAnsi="Times New Roman"/>
                <w:sz w:val="21"/>
                <w:szCs w:val="21"/>
              </w:rPr>
            </w:pPr>
          </w:p>
          <w:p>
            <w:pPr>
              <w:pStyle w:val="12"/>
              <w:ind w:firstLine="0"/>
              <w:rPr>
                <w:rFonts w:ascii="Times New Roman" w:hAnsi="Times New Roman"/>
                <w:sz w:val="21"/>
                <w:szCs w:val="21"/>
              </w:rPr>
            </w:pPr>
          </w:p>
          <w:p>
            <w:pPr>
              <w:pStyle w:val="12"/>
              <w:ind w:firstLine="0"/>
              <w:rPr>
                <w:rFonts w:ascii="Times New Roman" w:hAnsi="Times New Roman"/>
                <w:sz w:val="21"/>
                <w:szCs w:val="21"/>
              </w:rPr>
            </w:pPr>
          </w:p>
          <w:p>
            <w:pPr>
              <w:pStyle w:val="12"/>
              <w:ind w:firstLine="0"/>
              <w:rPr>
                <w:rFonts w:ascii="Times New Roman" w:hAnsi="Times New Roman"/>
                <w:szCs w:val="24"/>
              </w:rPr>
            </w:pPr>
          </w:p>
          <w:p>
            <w:pPr>
              <w:pStyle w:val="12"/>
              <w:ind w:firstLine="0"/>
              <w:rPr>
                <w:rFonts w:ascii="Times New Roman" w:hAnsi="Times New Roman"/>
                <w:szCs w:val="24"/>
              </w:rPr>
            </w:pPr>
          </w:p>
          <w:p>
            <w:pPr>
              <w:pStyle w:val="12"/>
              <w:ind w:firstLine="0"/>
              <w:rPr>
                <w:rFonts w:ascii="Times New Roman" w:hAnsi="Times New Roman"/>
                <w:szCs w:val="24"/>
              </w:rPr>
            </w:pPr>
          </w:p>
          <w:p>
            <w:pPr>
              <w:pStyle w:val="12"/>
              <w:ind w:firstLine="0"/>
              <w:rPr>
                <w:rFonts w:ascii="Times New Roman" w:hAnsi="Times New Roman"/>
                <w:szCs w:val="24"/>
              </w:rPr>
            </w:pPr>
          </w:p>
          <w:p>
            <w:pPr>
              <w:pStyle w:val="12"/>
              <w:ind w:firstLine="0"/>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522" w:type="dxa"/>
            <w:gridSpan w:val="5"/>
            <w:noWrap w:val="0"/>
            <w:vAlign w:val="top"/>
          </w:tcPr>
          <w:p>
            <w:pPr>
              <w:pStyle w:val="12"/>
              <w:ind w:firstLine="0"/>
              <w:rPr>
                <w:rFonts w:ascii="Times New Roman" w:hAnsi="Times New Roman"/>
                <w:sz w:val="21"/>
                <w:szCs w:val="21"/>
              </w:rPr>
            </w:pPr>
            <w:r>
              <w:rPr>
                <w:rFonts w:ascii="Times New Roman" w:hAnsi="Times New Roman"/>
                <w:sz w:val="21"/>
                <w:szCs w:val="21"/>
              </w:rPr>
              <w:t>相关业绩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28" w:type="dxa"/>
            <w:noWrap w:val="0"/>
            <w:vAlign w:val="top"/>
          </w:tcPr>
          <w:p>
            <w:pPr>
              <w:pStyle w:val="12"/>
              <w:ind w:firstLine="0"/>
              <w:rPr>
                <w:rFonts w:ascii="Times New Roman" w:hAnsi="Times New Roman"/>
                <w:sz w:val="21"/>
                <w:szCs w:val="21"/>
              </w:rPr>
            </w:pPr>
            <w:r>
              <w:rPr>
                <w:rFonts w:ascii="Times New Roman" w:hAnsi="Times New Roman"/>
                <w:sz w:val="21"/>
                <w:szCs w:val="21"/>
              </w:rPr>
              <w:t>序号</w:t>
            </w:r>
          </w:p>
        </w:tc>
        <w:tc>
          <w:tcPr>
            <w:tcW w:w="3433" w:type="dxa"/>
            <w:noWrap w:val="0"/>
            <w:vAlign w:val="top"/>
          </w:tcPr>
          <w:p>
            <w:pPr>
              <w:pStyle w:val="12"/>
              <w:ind w:firstLine="1194" w:firstLineChars="600"/>
              <w:rPr>
                <w:rFonts w:ascii="Times New Roman" w:hAnsi="Times New Roman"/>
                <w:sz w:val="21"/>
                <w:szCs w:val="21"/>
              </w:rPr>
            </w:pPr>
            <w:r>
              <w:rPr>
                <w:rFonts w:ascii="Times New Roman" w:hAnsi="Times New Roman"/>
                <w:sz w:val="21"/>
                <w:szCs w:val="21"/>
              </w:rPr>
              <w:t>项目名称</w:t>
            </w:r>
          </w:p>
        </w:tc>
        <w:tc>
          <w:tcPr>
            <w:tcW w:w="1559" w:type="dxa"/>
            <w:noWrap w:val="0"/>
            <w:vAlign w:val="top"/>
          </w:tcPr>
          <w:p>
            <w:pPr>
              <w:pStyle w:val="12"/>
              <w:ind w:firstLine="199" w:firstLineChars="100"/>
              <w:rPr>
                <w:rFonts w:ascii="Times New Roman" w:hAnsi="Times New Roman"/>
                <w:sz w:val="21"/>
                <w:szCs w:val="21"/>
              </w:rPr>
            </w:pPr>
            <w:r>
              <w:rPr>
                <w:rFonts w:ascii="Times New Roman" w:hAnsi="Times New Roman"/>
                <w:sz w:val="21"/>
                <w:szCs w:val="21"/>
              </w:rPr>
              <w:t>编制时间</w:t>
            </w:r>
          </w:p>
        </w:tc>
        <w:tc>
          <w:tcPr>
            <w:tcW w:w="1392" w:type="dxa"/>
            <w:noWrap w:val="0"/>
            <w:vAlign w:val="top"/>
          </w:tcPr>
          <w:p>
            <w:pPr>
              <w:pStyle w:val="12"/>
              <w:ind w:firstLine="199" w:firstLineChars="100"/>
              <w:rPr>
                <w:rFonts w:ascii="Times New Roman" w:hAnsi="Times New Roman"/>
                <w:sz w:val="21"/>
                <w:szCs w:val="21"/>
              </w:rPr>
            </w:pPr>
            <w:r>
              <w:rPr>
                <w:rFonts w:ascii="Times New Roman" w:hAnsi="Times New Roman"/>
                <w:sz w:val="21"/>
                <w:szCs w:val="21"/>
              </w:rPr>
              <w:t>规模</w:t>
            </w:r>
          </w:p>
        </w:tc>
        <w:tc>
          <w:tcPr>
            <w:tcW w:w="1210" w:type="dxa"/>
            <w:noWrap w:val="0"/>
            <w:vAlign w:val="top"/>
          </w:tcPr>
          <w:p>
            <w:pPr>
              <w:pStyle w:val="12"/>
              <w:ind w:firstLine="0"/>
              <w:rPr>
                <w:rFonts w:ascii="Times New Roman" w:hAnsi="Times New Roman"/>
                <w:sz w:val="21"/>
                <w:szCs w:val="21"/>
              </w:rPr>
            </w:pPr>
            <w:r>
              <w:rPr>
                <w:rFonts w:ascii="Times New Roman" w:hAnsi="Times New Roman"/>
                <w:sz w:val="21"/>
                <w:szCs w:val="21"/>
              </w:rPr>
              <w:t>估算投资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928" w:type="dxa"/>
            <w:noWrap w:val="0"/>
            <w:vAlign w:val="top"/>
          </w:tcPr>
          <w:p>
            <w:pPr>
              <w:pStyle w:val="12"/>
              <w:rPr>
                <w:rFonts w:ascii="Times New Roman" w:hAnsi="Times New Roman"/>
                <w:sz w:val="21"/>
                <w:szCs w:val="21"/>
              </w:rPr>
            </w:pPr>
          </w:p>
        </w:tc>
        <w:tc>
          <w:tcPr>
            <w:tcW w:w="3433" w:type="dxa"/>
            <w:noWrap w:val="0"/>
            <w:vAlign w:val="top"/>
          </w:tcPr>
          <w:p>
            <w:pPr>
              <w:pStyle w:val="12"/>
              <w:rPr>
                <w:rFonts w:ascii="Times New Roman" w:hAnsi="Times New Roman"/>
                <w:sz w:val="21"/>
                <w:szCs w:val="21"/>
              </w:rPr>
            </w:pPr>
          </w:p>
        </w:tc>
        <w:tc>
          <w:tcPr>
            <w:tcW w:w="1559" w:type="dxa"/>
            <w:noWrap w:val="0"/>
            <w:vAlign w:val="top"/>
          </w:tcPr>
          <w:p>
            <w:pPr>
              <w:pStyle w:val="12"/>
              <w:rPr>
                <w:rFonts w:ascii="Times New Roman" w:hAnsi="Times New Roman"/>
                <w:sz w:val="21"/>
                <w:szCs w:val="21"/>
              </w:rPr>
            </w:pPr>
          </w:p>
        </w:tc>
        <w:tc>
          <w:tcPr>
            <w:tcW w:w="1392" w:type="dxa"/>
            <w:noWrap w:val="0"/>
            <w:vAlign w:val="top"/>
          </w:tcPr>
          <w:p>
            <w:pPr>
              <w:pStyle w:val="12"/>
              <w:rPr>
                <w:rFonts w:ascii="Times New Roman" w:hAnsi="Times New Roman"/>
                <w:sz w:val="21"/>
                <w:szCs w:val="21"/>
              </w:rPr>
            </w:pPr>
          </w:p>
        </w:tc>
        <w:tc>
          <w:tcPr>
            <w:tcW w:w="1210" w:type="dxa"/>
            <w:noWrap w:val="0"/>
            <w:vAlign w:val="top"/>
          </w:tcPr>
          <w:p>
            <w:pPr>
              <w:pStyle w:val="12"/>
              <w:rPr>
                <w:rFonts w:ascii="Times New Roman" w:hAnsi="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28" w:type="dxa"/>
            <w:noWrap w:val="0"/>
            <w:vAlign w:val="top"/>
          </w:tcPr>
          <w:p>
            <w:pPr>
              <w:pStyle w:val="12"/>
              <w:rPr>
                <w:rFonts w:ascii="Times New Roman" w:hAnsi="Times New Roman"/>
                <w:szCs w:val="24"/>
              </w:rPr>
            </w:pPr>
          </w:p>
        </w:tc>
        <w:tc>
          <w:tcPr>
            <w:tcW w:w="3433" w:type="dxa"/>
            <w:noWrap w:val="0"/>
            <w:vAlign w:val="top"/>
          </w:tcPr>
          <w:p>
            <w:pPr>
              <w:pStyle w:val="12"/>
              <w:rPr>
                <w:rFonts w:ascii="Times New Roman" w:hAnsi="Times New Roman"/>
                <w:szCs w:val="24"/>
              </w:rPr>
            </w:pPr>
          </w:p>
        </w:tc>
        <w:tc>
          <w:tcPr>
            <w:tcW w:w="1559" w:type="dxa"/>
            <w:noWrap w:val="0"/>
            <w:vAlign w:val="top"/>
          </w:tcPr>
          <w:p>
            <w:pPr>
              <w:pStyle w:val="12"/>
              <w:rPr>
                <w:rFonts w:ascii="Times New Roman" w:hAnsi="Times New Roman"/>
                <w:szCs w:val="24"/>
              </w:rPr>
            </w:pPr>
          </w:p>
        </w:tc>
        <w:tc>
          <w:tcPr>
            <w:tcW w:w="1392" w:type="dxa"/>
            <w:noWrap w:val="0"/>
            <w:vAlign w:val="top"/>
          </w:tcPr>
          <w:p>
            <w:pPr>
              <w:pStyle w:val="12"/>
              <w:ind w:firstLine="0"/>
              <w:rPr>
                <w:rFonts w:ascii="Times New Roman" w:hAnsi="Times New Roman"/>
                <w:szCs w:val="24"/>
              </w:rPr>
            </w:pPr>
            <w:r>
              <w:rPr>
                <w:rFonts w:ascii="Times New Roman" w:hAnsi="Times New Roman"/>
                <w:szCs w:val="24"/>
              </w:rPr>
              <w:t xml:space="preserve">    </w:t>
            </w:r>
          </w:p>
        </w:tc>
        <w:tc>
          <w:tcPr>
            <w:tcW w:w="1210" w:type="dxa"/>
            <w:noWrap w:val="0"/>
            <w:vAlign w:val="top"/>
          </w:tcPr>
          <w:p>
            <w:pPr>
              <w:pStyle w:val="12"/>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28" w:type="dxa"/>
            <w:noWrap w:val="0"/>
            <w:vAlign w:val="top"/>
          </w:tcPr>
          <w:p>
            <w:pPr>
              <w:pStyle w:val="12"/>
              <w:rPr>
                <w:rFonts w:ascii="Times New Roman" w:hAnsi="Times New Roman"/>
                <w:szCs w:val="24"/>
              </w:rPr>
            </w:pPr>
          </w:p>
        </w:tc>
        <w:tc>
          <w:tcPr>
            <w:tcW w:w="3433" w:type="dxa"/>
            <w:noWrap w:val="0"/>
            <w:vAlign w:val="top"/>
          </w:tcPr>
          <w:p>
            <w:pPr>
              <w:pStyle w:val="12"/>
              <w:rPr>
                <w:rFonts w:ascii="Times New Roman" w:hAnsi="Times New Roman"/>
                <w:szCs w:val="24"/>
              </w:rPr>
            </w:pPr>
          </w:p>
        </w:tc>
        <w:tc>
          <w:tcPr>
            <w:tcW w:w="1559" w:type="dxa"/>
            <w:noWrap w:val="0"/>
            <w:vAlign w:val="top"/>
          </w:tcPr>
          <w:p>
            <w:pPr>
              <w:pStyle w:val="12"/>
              <w:rPr>
                <w:rFonts w:ascii="Times New Roman" w:hAnsi="Times New Roman"/>
                <w:szCs w:val="24"/>
              </w:rPr>
            </w:pPr>
          </w:p>
        </w:tc>
        <w:tc>
          <w:tcPr>
            <w:tcW w:w="1392" w:type="dxa"/>
            <w:noWrap w:val="0"/>
            <w:vAlign w:val="top"/>
          </w:tcPr>
          <w:p>
            <w:pPr>
              <w:pStyle w:val="12"/>
              <w:rPr>
                <w:rFonts w:ascii="Times New Roman" w:hAnsi="Times New Roman"/>
                <w:szCs w:val="24"/>
              </w:rPr>
            </w:pPr>
          </w:p>
        </w:tc>
        <w:tc>
          <w:tcPr>
            <w:tcW w:w="1210" w:type="dxa"/>
            <w:noWrap w:val="0"/>
            <w:vAlign w:val="top"/>
          </w:tcPr>
          <w:p>
            <w:pPr>
              <w:pStyle w:val="12"/>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928" w:type="dxa"/>
            <w:noWrap w:val="0"/>
            <w:vAlign w:val="top"/>
          </w:tcPr>
          <w:p>
            <w:pPr>
              <w:pStyle w:val="12"/>
              <w:rPr>
                <w:rFonts w:ascii="Times New Roman" w:hAnsi="Times New Roman"/>
                <w:szCs w:val="24"/>
              </w:rPr>
            </w:pPr>
          </w:p>
        </w:tc>
        <w:tc>
          <w:tcPr>
            <w:tcW w:w="3433" w:type="dxa"/>
            <w:noWrap w:val="0"/>
            <w:vAlign w:val="top"/>
          </w:tcPr>
          <w:p>
            <w:pPr>
              <w:pStyle w:val="12"/>
              <w:rPr>
                <w:rFonts w:ascii="Times New Roman" w:hAnsi="Times New Roman"/>
                <w:szCs w:val="24"/>
              </w:rPr>
            </w:pPr>
          </w:p>
        </w:tc>
        <w:tc>
          <w:tcPr>
            <w:tcW w:w="1559" w:type="dxa"/>
            <w:noWrap w:val="0"/>
            <w:vAlign w:val="top"/>
          </w:tcPr>
          <w:p>
            <w:pPr>
              <w:pStyle w:val="12"/>
              <w:rPr>
                <w:rFonts w:ascii="Times New Roman" w:hAnsi="Times New Roman"/>
                <w:szCs w:val="24"/>
              </w:rPr>
            </w:pPr>
          </w:p>
        </w:tc>
        <w:tc>
          <w:tcPr>
            <w:tcW w:w="1392" w:type="dxa"/>
            <w:noWrap w:val="0"/>
            <w:vAlign w:val="top"/>
          </w:tcPr>
          <w:p>
            <w:pPr>
              <w:pStyle w:val="12"/>
              <w:rPr>
                <w:rFonts w:ascii="Times New Roman" w:hAnsi="Times New Roman"/>
                <w:szCs w:val="24"/>
              </w:rPr>
            </w:pPr>
          </w:p>
        </w:tc>
        <w:tc>
          <w:tcPr>
            <w:tcW w:w="1210" w:type="dxa"/>
            <w:noWrap w:val="0"/>
            <w:vAlign w:val="top"/>
          </w:tcPr>
          <w:p>
            <w:pPr>
              <w:pStyle w:val="12"/>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28" w:type="dxa"/>
            <w:noWrap w:val="0"/>
            <w:vAlign w:val="top"/>
          </w:tcPr>
          <w:p>
            <w:pPr>
              <w:pStyle w:val="12"/>
              <w:rPr>
                <w:rFonts w:ascii="Times New Roman" w:hAnsi="Times New Roman"/>
                <w:szCs w:val="24"/>
              </w:rPr>
            </w:pPr>
          </w:p>
        </w:tc>
        <w:tc>
          <w:tcPr>
            <w:tcW w:w="3433" w:type="dxa"/>
            <w:noWrap w:val="0"/>
            <w:vAlign w:val="top"/>
          </w:tcPr>
          <w:p>
            <w:pPr>
              <w:pStyle w:val="12"/>
              <w:rPr>
                <w:rFonts w:ascii="Times New Roman" w:hAnsi="Times New Roman"/>
                <w:szCs w:val="24"/>
              </w:rPr>
            </w:pPr>
          </w:p>
        </w:tc>
        <w:tc>
          <w:tcPr>
            <w:tcW w:w="1559" w:type="dxa"/>
            <w:noWrap w:val="0"/>
            <w:vAlign w:val="top"/>
          </w:tcPr>
          <w:p>
            <w:pPr>
              <w:pStyle w:val="12"/>
              <w:rPr>
                <w:rFonts w:ascii="Times New Roman" w:hAnsi="Times New Roman"/>
                <w:szCs w:val="24"/>
              </w:rPr>
            </w:pPr>
          </w:p>
        </w:tc>
        <w:tc>
          <w:tcPr>
            <w:tcW w:w="1392" w:type="dxa"/>
            <w:noWrap w:val="0"/>
            <w:vAlign w:val="top"/>
          </w:tcPr>
          <w:p>
            <w:pPr>
              <w:pStyle w:val="12"/>
              <w:rPr>
                <w:rFonts w:ascii="Times New Roman" w:hAnsi="Times New Roman"/>
                <w:szCs w:val="24"/>
              </w:rPr>
            </w:pPr>
          </w:p>
        </w:tc>
        <w:tc>
          <w:tcPr>
            <w:tcW w:w="1210" w:type="dxa"/>
            <w:noWrap w:val="0"/>
            <w:vAlign w:val="top"/>
          </w:tcPr>
          <w:p>
            <w:pPr>
              <w:pStyle w:val="12"/>
              <w:rPr>
                <w:rFonts w:ascii="Times New Roman" w:hAnsi="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trPr>
        <w:tc>
          <w:tcPr>
            <w:tcW w:w="928" w:type="dxa"/>
            <w:noWrap w:val="0"/>
            <w:vAlign w:val="top"/>
          </w:tcPr>
          <w:p>
            <w:pPr>
              <w:pStyle w:val="12"/>
              <w:rPr>
                <w:rFonts w:ascii="Times New Roman" w:hAnsi="Times New Roman"/>
                <w:szCs w:val="24"/>
              </w:rPr>
            </w:pPr>
          </w:p>
        </w:tc>
        <w:tc>
          <w:tcPr>
            <w:tcW w:w="3433" w:type="dxa"/>
            <w:noWrap w:val="0"/>
            <w:vAlign w:val="top"/>
          </w:tcPr>
          <w:p>
            <w:pPr>
              <w:pStyle w:val="12"/>
              <w:rPr>
                <w:rFonts w:ascii="Times New Roman" w:hAnsi="Times New Roman"/>
                <w:szCs w:val="24"/>
              </w:rPr>
            </w:pPr>
          </w:p>
        </w:tc>
        <w:tc>
          <w:tcPr>
            <w:tcW w:w="1559" w:type="dxa"/>
            <w:noWrap w:val="0"/>
            <w:vAlign w:val="top"/>
          </w:tcPr>
          <w:p>
            <w:pPr>
              <w:pStyle w:val="12"/>
              <w:rPr>
                <w:rFonts w:ascii="Times New Roman" w:hAnsi="Times New Roman"/>
                <w:szCs w:val="24"/>
              </w:rPr>
            </w:pPr>
          </w:p>
        </w:tc>
        <w:tc>
          <w:tcPr>
            <w:tcW w:w="1392" w:type="dxa"/>
            <w:noWrap w:val="0"/>
            <w:vAlign w:val="top"/>
          </w:tcPr>
          <w:p>
            <w:pPr>
              <w:pStyle w:val="12"/>
              <w:rPr>
                <w:rFonts w:ascii="Times New Roman" w:hAnsi="Times New Roman"/>
                <w:szCs w:val="24"/>
              </w:rPr>
            </w:pPr>
          </w:p>
        </w:tc>
        <w:tc>
          <w:tcPr>
            <w:tcW w:w="1210" w:type="dxa"/>
            <w:noWrap w:val="0"/>
            <w:vAlign w:val="top"/>
          </w:tcPr>
          <w:p>
            <w:pPr>
              <w:pStyle w:val="12"/>
              <w:rPr>
                <w:rFonts w:ascii="Times New Roman" w:hAnsi="Times New Roman"/>
                <w:szCs w:val="24"/>
              </w:rPr>
            </w:pPr>
          </w:p>
        </w:tc>
      </w:tr>
    </w:tbl>
    <w:p>
      <w:pPr>
        <w:spacing w:line="400" w:lineRule="exact"/>
        <w:ind w:firstLine="3383" w:firstLineChars="1700"/>
        <w:rPr>
          <w:szCs w:val="21"/>
        </w:rPr>
      </w:pPr>
    </w:p>
    <w:p>
      <w:pPr>
        <w:spacing w:line="340" w:lineRule="exact"/>
        <w:ind w:right="480" w:firstLine="3435" w:firstLineChars="1500"/>
        <w:rPr>
          <w:sz w:val="24"/>
        </w:rPr>
      </w:pPr>
    </w:p>
    <w:p>
      <w:pPr>
        <w:spacing w:line="360" w:lineRule="auto"/>
        <w:ind w:left="5707" w:leftChars="2350" w:hanging="1031" w:hangingChars="450"/>
        <w:rPr>
          <w:sz w:val="24"/>
        </w:rPr>
      </w:pPr>
      <w:r>
        <w:rPr>
          <w:sz w:val="24"/>
        </w:rPr>
        <w:t xml:space="preserve"> </w:t>
      </w:r>
    </w:p>
    <w:p>
      <w:pPr>
        <w:pStyle w:val="24"/>
        <w:ind w:firstLine="0" w:firstLineChars="0"/>
        <w:rPr>
          <w:rFonts w:ascii="Times New Roman"/>
        </w:rPr>
      </w:pPr>
      <w:r>
        <w:rPr>
          <w:rFonts w:ascii="Times New Roman"/>
        </w:rPr>
        <w:t>投标人（盖公章）：</w:t>
      </w:r>
    </w:p>
    <w:p>
      <w:pPr>
        <w:pStyle w:val="24"/>
        <w:ind w:firstLine="0" w:firstLineChars="0"/>
        <w:rPr>
          <w:rFonts w:ascii="Times New Roman"/>
        </w:rPr>
      </w:pPr>
      <w:r>
        <w:rPr>
          <w:rFonts w:ascii="Times New Roman"/>
          <w:szCs w:val="21"/>
        </w:rPr>
        <w:t>法定代表人或授权代表</w:t>
      </w:r>
      <w:r>
        <w:rPr>
          <w:rFonts w:ascii="Times New Roman"/>
        </w:rPr>
        <w:t>（签字或盖章）：</w:t>
      </w:r>
    </w:p>
    <w:p>
      <w:pPr>
        <w:spacing w:line="360" w:lineRule="auto"/>
        <w:rPr>
          <w:sz w:val="24"/>
        </w:rPr>
      </w:pPr>
      <w:r>
        <w:t>日期：    年</w:t>
      </w:r>
      <w:r>
        <w:rPr>
          <w:u w:val="single"/>
        </w:rPr>
        <w:t xml:space="preserve">   </w:t>
      </w:r>
      <w:r>
        <w:t>月</w:t>
      </w:r>
      <w:r>
        <w:rPr>
          <w:u w:val="single"/>
        </w:rPr>
        <w:t xml:space="preserve">   </w:t>
      </w:r>
      <w:r>
        <w:t>日</w:t>
      </w:r>
    </w:p>
    <w:p>
      <w:pPr>
        <w:spacing w:line="360" w:lineRule="auto"/>
        <w:rPr>
          <w:sz w:val="24"/>
        </w:rPr>
      </w:pPr>
    </w:p>
    <w:p>
      <w:pPr>
        <w:spacing w:line="360" w:lineRule="auto"/>
        <w:rPr>
          <w:sz w:val="24"/>
        </w:rPr>
      </w:pPr>
    </w:p>
    <w:p>
      <w:pPr>
        <w:spacing w:line="360" w:lineRule="auto"/>
        <w:rPr>
          <w:sz w:val="24"/>
        </w:rPr>
      </w:pPr>
    </w:p>
    <w:p>
      <w:pPr>
        <w:pStyle w:val="2"/>
        <w:rPr>
          <w:sz w:val="24"/>
        </w:rPr>
      </w:pPr>
    </w:p>
    <w:p>
      <w:pPr>
        <w:rPr>
          <w:sz w:val="24"/>
        </w:rPr>
      </w:pPr>
    </w:p>
    <w:p>
      <w:pPr>
        <w:pStyle w:val="2"/>
      </w:pPr>
    </w:p>
    <w:p>
      <w:pPr>
        <w:spacing w:line="360" w:lineRule="auto"/>
        <w:rPr>
          <w:sz w:val="24"/>
        </w:rPr>
      </w:pPr>
    </w:p>
    <w:p>
      <w:pPr>
        <w:jc w:val="center"/>
        <w:rPr>
          <w:sz w:val="30"/>
          <w:szCs w:val="30"/>
        </w:rPr>
      </w:pPr>
      <w:bookmarkStart w:id="15" w:name="_Toc413943313"/>
      <w:bookmarkStart w:id="16" w:name="_Toc414541441"/>
      <w:bookmarkStart w:id="17" w:name="_Toc413939396"/>
      <w:bookmarkStart w:id="18" w:name="_Toc413966574"/>
      <w:bookmarkStart w:id="19" w:name="_Toc354649937"/>
      <w:bookmarkStart w:id="20" w:name="_Toc413938878"/>
      <w:r>
        <w:rPr>
          <w:sz w:val="30"/>
          <w:szCs w:val="30"/>
        </w:rPr>
        <w:t>项目负责人情况表</w:t>
      </w:r>
      <w:bookmarkEnd w:id="15"/>
      <w:bookmarkEnd w:id="16"/>
      <w:bookmarkEnd w:id="17"/>
      <w:bookmarkEnd w:id="18"/>
      <w:bookmarkEnd w:id="19"/>
      <w:bookmarkEnd w:id="20"/>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394"/>
        <w:gridCol w:w="1609"/>
        <w:gridCol w:w="1401"/>
        <w:gridCol w:w="793"/>
        <w:gridCol w:w="686"/>
        <w:gridCol w:w="1634"/>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8522" w:type="dxa"/>
            <w:gridSpan w:val="8"/>
            <w:noWrap w:val="0"/>
            <w:vAlign w:val="center"/>
          </w:tcPr>
          <w:p>
            <w:pPr>
              <w:spacing w:line="360" w:lineRule="exact"/>
              <w:jc w:val="center"/>
              <w:rPr>
                <w:szCs w:val="21"/>
              </w:rPr>
            </w:pPr>
            <w:r>
              <w:rPr>
                <w:szCs w:val="21"/>
              </w:rP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center"/>
              <w:rPr>
                <w:szCs w:val="21"/>
              </w:rPr>
            </w:pPr>
            <w:r>
              <w:rPr>
                <w:szCs w:val="21"/>
              </w:rPr>
              <w:t>姓   名</w:t>
            </w:r>
          </w:p>
        </w:tc>
        <w:tc>
          <w:tcPr>
            <w:tcW w:w="1609" w:type="dxa"/>
            <w:noWrap w:val="0"/>
            <w:vAlign w:val="center"/>
          </w:tcPr>
          <w:p>
            <w:pPr>
              <w:spacing w:line="360" w:lineRule="exact"/>
              <w:jc w:val="center"/>
              <w:rPr>
                <w:szCs w:val="21"/>
              </w:rPr>
            </w:pPr>
          </w:p>
        </w:tc>
        <w:tc>
          <w:tcPr>
            <w:tcW w:w="1401" w:type="dxa"/>
            <w:noWrap w:val="0"/>
            <w:vAlign w:val="center"/>
          </w:tcPr>
          <w:p>
            <w:pPr>
              <w:spacing w:line="360" w:lineRule="exact"/>
              <w:jc w:val="center"/>
              <w:rPr>
                <w:szCs w:val="21"/>
              </w:rPr>
            </w:pPr>
            <w:r>
              <w:rPr>
                <w:szCs w:val="21"/>
              </w:rPr>
              <w:t>年  龄</w:t>
            </w:r>
          </w:p>
        </w:tc>
        <w:tc>
          <w:tcPr>
            <w:tcW w:w="1479" w:type="dxa"/>
            <w:gridSpan w:val="2"/>
            <w:noWrap w:val="0"/>
            <w:vAlign w:val="center"/>
          </w:tcPr>
          <w:p>
            <w:pPr>
              <w:spacing w:line="360" w:lineRule="exact"/>
              <w:jc w:val="center"/>
              <w:rPr>
                <w:szCs w:val="21"/>
              </w:rPr>
            </w:pPr>
          </w:p>
        </w:tc>
        <w:tc>
          <w:tcPr>
            <w:tcW w:w="1634" w:type="dxa"/>
            <w:noWrap w:val="0"/>
            <w:vAlign w:val="center"/>
          </w:tcPr>
          <w:p>
            <w:pPr>
              <w:spacing w:line="360" w:lineRule="exact"/>
              <w:jc w:val="center"/>
              <w:rPr>
                <w:szCs w:val="21"/>
              </w:rPr>
            </w:pPr>
            <w:r>
              <w:rPr>
                <w:szCs w:val="21"/>
              </w:rPr>
              <w:t>学  历</w:t>
            </w:r>
          </w:p>
        </w:tc>
        <w:tc>
          <w:tcPr>
            <w:tcW w:w="109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center"/>
              <w:rPr>
                <w:szCs w:val="21"/>
              </w:rPr>
            </w:pPr>
            <w:r>
              <w:rPr>
                <w:szCs w:val="21"/>
              </w:rPr>
              <w:t>毕业学校</w:t>
            </w:r>
          </w:p>
        </w:tc>
        <w:tc>
          <w:tcPr>
            <w:tcW w:w="1609" w:type="dxa"/>
            <w:noWrap w:val="0"/>
            <w:vAlign w:val="center"/>
          </w:tcPr>
          <w:p>
            <w:pPr>
              <w:spacing w:line="360" w:lineRule="exact"/>
              <w:rPr>
                <w:szCs w:val="21"/>
              </w:rPr>
            </w:pPr>
          </w:p>
        </w:tc>
        <w:tc>
          <w:tcPr>
            <w:tcW w:w="1401" w:type="dxa"/>
            <w:noWrap w:val="0"/>
            <w:vAlign w:val="center"/>
          </w:tcPr>
          <w:p>
            <w:pPr>
              <w:spacing w:line="360" w:lineRule="exact"/>
              <w:jc w:val="center"/>
              <w:rPr>
                <w:szCs w:val="21"/>
              </w:rPr>
            </w:pPr>
            <w:r>
              <w:rPr>
                <w:szCs w:val="21"/>
              </w:rPr>
              <w:t>专  业</w:t>
            </w:r>
          </w:p>
        </w:tc>
        <w:tc>
          <w:tcPr>
            <w:tcW w:w="1479" w:type="dxa"/>
            <w:gridSpan w:val="2"/>
            <w:noWrap w:val="0"/>
            <w:vAlign w:val="center"/>
          </w:tcPr>
          <w:p>
            <w:pPr>
              <w:spacing w:line="360" w:lineRule="exact"/>
              <w:jc w:val="center"/>
              <w:rPr>
                <w:szCs w:val="21"/>
              </w:rPr>
            </w:pPr>
          </w:p>
        </w:tc>
        <w:tc>
          <w:tcPr>
            <w:tcW w:w="1634" w:type="dxa"/>
            <w:noWrap w:val="0"/>
            <w:vAlign w:val="center"/>
          </w:tcPr>
          <w:p>
            <w:pPr>
              <w:spacing w:line="360" w:lineRule="exact"/>
              <w:jc w:val="center"/>
              <w:rPr>
                <w:szCs w:val="21"/>
              </w:rPr>
            </w:pPr>
            <w:r>
              <w:rPr>
                <w:szCs w:val="21"/>
              </w:rPr>
              <w:t>职  务</w:t>
            </w:r>
          </w:p>
        </w:tc>
        <w:tc>
          <w:tcPr>
            <w:tcW w:w="109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exact"/>
          <w:jc w:val="center"/>
        </w:trPr>
        <w:tc>
          <w:tcPr>
            <w:tcW w:w="1305" w:type="dxa"/>
            <w:gridSpan w:val="2"/>
            <w:noWrap w:val="0"/>
            <w:vAlign w:val="center"/>
          </w:tcPr>
          <w:p>
            <w:pPr>
              <w:spacing w:line="360" w:lineRule="exact"/>
              <w:jc w:val="center"/>
              <w:rPr>
                <w:szCs w:val="21"/>
              </w:rPr>
            </w:pPr>
            <w:r>
              <w:rPr>
                <w:szCs w:val="21"/>
              </w:rPr>
              <w:t>职  称</w:t>
            </w:r>
          </w:p>
        </w:tc>
        <w:tc>
          <w:tcPr>
            <w:tcW w:w="1609" w:type="dxa"/>
            <w:noWrap w:val="0"/>
            <w:vAlign w:val="center"/>
          </w:tcPr>
          <w:p>
            <w:pPr>
              <w:spacing w:line="360" w:lineRule="exact"/>
              <w:rPr>
                <w:szCs w:val="21"/>
              </w:rPr>
            </w:pPr>
          </w:p>
        </w:tc>
        <w:tc>
          <w:tcPr>
            <w:tcW w:w="1401" w:type="dxa"/>
            <w:noWrap w:val="0"/>
            <w:vAlign w:val="center"/>
          </w:tcPr>
          <w:p>
            <w:pPr>
              <w:spacing w:line="360" w:lineRule="exact"/>
              <w:jc w:val="center"/>
              <w:rPr>
                <w:szCs w:val="21"/>
              </w:rPr>
            </w:pPr>
            <w:r>
              <w:rPr>
                <w:szCs w:val="21"/>
              </w:rPr>
              <w:t>拟任何职</w:t>
            </w:r>
          </w:p>
        </w:tc>
        <w:tc>
          <w:tcPr>
            <w:tcW w:w="1479" w:type="dxa"/>
            <w:gridSpan w:val="2"/>
            <w:noWrap w:val="0"/>
            <w:vAlign w:val="center"/>
          </w:tcPr>
          <w:p>
            <w:pPr>
              <w:spacing w:line="360" w:lineRule="exact"/>
              <w:jc w:val="center"/>
              <w:rPr>
                <w:szCs w:val="21"/>
              </w:rPr>
            </w:pPr>
          </w:p>
        </w:tc>
        <w:tc>
          <w:tcPr>
            <w:tcW w:w="1634" w:type="dxa"/>
            <w:noWrap w:val="0"/>
            <w:vAlign w:val="center"/>
          </w:tcPr>
          <w:p>
            <w:pPr>
              <w:spacing w:line="280" w:lineRule="exact"/>
              <w:jc w:val="center"/>
              <w:rPr>
                <w:szCs w:val="21"/>
              </w:rPr>
            </w:pPr>
            <w:r>
              <w:rPr>
                <w:szCs w:val="21"/>
              </w:rPr>
              <w:t>参加工作</w:t>
            </w:r>
          </w:p>
          <w:p>
            <w:pPr>
              <w:spacing w:line="280" w:lineRule="exact"/>
              <w:jc w:val="center"/>
              <w:rPr>
                <w:szCs w:val="21"/>
              </w:rPr>
            </w:pPr>
            <w:r>
              <w:rPr>
                <w:szCs w:val="21"/>
              </w:rPr>
              <w:t>时间</w:t>
            </w:r>
          </w:p>
        </w:tc>
        <w:tc>
          <w:tcPr>
            <w:tcW w:w="1094" w:type="dxa"/>
            <w:noWrap w:val="0"/>
            <w:vAlign w:val="center"/>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522" w:type="dxa"/>
            <w:gridSpan w:val="8"/>
            <w:noWrap w:val="0"/>
            <w:vAlign w:val="center"/>
          </w:tcPr>
          <w:p>
            <w:pPr>
              <w:spacing w:line="360" w:lineRule="exact"/>
              <w:jc w:val="center"/>
              <w:rPr>
                <w:szCs w:val="21"/>
              </w:rPr>
            </w:pPr>
            <w:r>
              <w:rPr>
                <w:szCs w:val="21"/>
              </w:rPr>
              <w:t>2、个人简历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jc w:val="center"/>
              <w:rPr>
                <w:szCs w:val="21"/>
              </w:rPr>
            </w:pPr>
            <w:r>
              <w:rPr>
                <w:szCs w:val="21"/>
              </w:rPr>
              <w:t>时  间</w:t>
            </w:r>
          </w:p>
        </w:tc>
        <w:tc>
          <w:tcPr>
            <w:tcW w:w="7217" w:type="dxa"/>
            <w:gridSpan w:val="6"/>
            <w:noWrap w:val="0"/>
            <w:vAlign w:val="center"/>
          </w:tcPr>
          <w:p>
            <w:pPr>
              <w:spacing w:line="360" w:lineRule="exact"/>
              <w:jc w:val="center"/>
              <w:rPr>
                <w:szCs w:val="21"/>
              </w:rPr>
            </w:pPr>
            <w:r>
              <w:rPr>
                <w:szCs w:val="21"/>
              </w:rPr>
              <w:t>专业工作经历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rPr>
                <w:szCs w:val="21"/>
              </w:rPr>
            </w:pPr>
          </w:p>
        </w:tc>
        <w:tc>
          <w:tcPr>
            <w:tcW w:w="7217" w:type="dxa"/>
            <w:gridSpan w:val="6"/>
            <w:noWrap w:val="0"/>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05" w:type="dxa"/>
            <w:gridSpan w:val="2"/>
            <w:noWrap w:val="0"/>
            <w:vAlign w:val="center"/>
          </w:tcPr>
          <w:p>
            <w:pPr>
              <w:spacing w:line="360" w:lineRule="exact"/>
              <w:rPr>
                <w:szCs w:val="21"/>
              </w:rPr>
            </w:pPr>
          </w:p>
        </w:tc>
        <w:tc>
          <w:tcPr>
            <w:tcW w:w="7217" w:type="dxa"/>
            <w:gridSpan w:val="6"/>
            <w:noWrap w:val="0"/>
            <w:vAlign w:val="center"/>
          </w:tcPr>
          <w:p>
            <w:pPr>
              <w:spacing w:line="36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522" w:type="dxa"/>
            <w:gridSpan w:val="8"/>
            <w:noWrap w:val="0"/>
            <w:vAlign w:val="center"/>
          </w:tcPr>
          <w:p>
            <w:pPr>
              <w:spacing w:line="360" w:lineRule="exact"/>
              <w:jc w:val="center"/>
              <w:rPr>
                <w:szCs w:val="21"/>
              </w:rPr>
            </w:pPr>
            <w:r>
              <w:rPr>
                <w:szCs w:val="21"/>
              </w:rPr>
              <w:t xml:space="preserve">   3、近年负责项目业绩情况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r>
              <w:rPr>
                <w:szCs w:val="21"/>
              </w:rPr>
              <w:t>序号</w:t>
            </w:r>
          </w:p>
        </w:tc>
        <w:tc>
          <w:tcPr>
            <w:tcW w:w="4197" w:type="dxa"/>
            <w:gridSpan w:val="4"/>
            <w:noWrap w:val="0"/>
            <w:vAlign w:val="center"/>
          </w:tcPr>
          <w:p>
            <w:pPr>
              <w:spacing w:line="360" w:lineRule="exact"/>
              <w:rPr>
                <w:szCs w:val="21"/>
              </w:rPr>
            </w:pPr>
            <w:r>
              <w:rPr>
                <w:szCs w:val="21"/>
              </w:rPr>
              <w:t>项目名称</w:t>
            </w:r>
          </w:p>
        </w:tc>
        <w:tc>
          <w:tcPr>
            <w:tcW w:w="3414" w:type="dxa"/>
            <w:gridSpan w:val="3"/>
            <w:noWrap w:val="0"/>
            <w:vAlign w:val="center"/>
          </w:tcPr>
          <w:p>
            <w:pPr>
              <w:spacing w:line="360" w:lineRule="exact"/>
              <w:jc w:val="center"/>
              <w:rPr>
                <w:szCs w:val="21"/>
              </w:rPr>
            </w:pPr>
            <w:r>
              <w:rPr>
                <w:rFonts w:hint="eastAsia"/>
                <w:szCs w:val="21"/>
              </w:rPr>
              <w:t>项目规模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exact"/>
          <w:jc w:val="center"/>
        </w:trPr>
        <w:tc>
          <w:tcPr>
            <w:tcW w:w="911" w:type="dxa"/>
            <w:noWrap w:val="0"/>
            <w:vAlign w:val="center"/>
          </w:tcPr>
          <w:p>
            <w:pPr>
              <w:spacing w:line="360" w:lineRule="exact"/>
              <w:jc w:val="center"/>
              <w:rPr>
                <w:szCs w:val="21"/>
              </w:rPr>
            </w:pPr>
          </w:p>
        </w:tc>
        <w:tc>
          <w:tcPr>
            <w:tcW w:w="4197" w:type="dxa"/>
            <w:gridSpan w:val="4"/>
            <w:noWrap w:val="0"/>
            <w:vAlign w:val="center"/>
          </w:tcPr>
          <w:p>
            <w:pPr>
              <w:spacing w:line="360" w:lineRule="exact"/>
              <w:rPr>
                <w:szCs w:val="21"/>
              </w:rPr>
            </w:pPr>
          </w:p>
        </w:tc>
        <w:tc>
          <w:tcPr>
            <w:tcW w:w="3414" w:type="dxa"/>
            <w:gridSpan w:val="3"/>
            <w:noWrap w:val="0"/>
            <w:vAlign w:val="center"/>
          </w:tcPr>
          <w:p>
            <w:pPr>
              <w:spacing w:line="360" w:lineRule="exact"/>
              <w:jc w:val="center"/>
              <w:rPr>
                <w:rFonts w:hint="eastAsia"/>
                <w:szCs w:val="21"/>
              </w:rPr>
            </w:pPr>
          </w:p>
        </w:tc>
      </w:tr>
    </w:tbl>
    <w:p>
      <w:pPr>
        <w:spacing w:line="360" w:lineRule="exact"/>
        <w:ind w:firstLine="450"/>
        <w:rPr>
          <w:szCs w:val="21"/>
        </w:rPr>
      </w:pPr>
      <w:r>
        <w:rPr>
          <w:szCs w:val="21"/>
        </w:rPr>
        <w:t>注：本表可在不改变格式的情况下根据具体需要自行增减。</w:t>
      </w:r>
    </w:p>
    <w:p>
      <w:pPr>
        <w:spacing w:line="360" w:lineRule="exact"/>
        <w:ind w:firstLine="450"/>
        <w:rPr>
          <w:szCs w:val="21"/>
        </w:rPr>
      </w:pPr>
    </w:p>
    <w:p>
      <w:pPr>
        <w:pStyle w:val="24"/>
        <w:ind w:firstLine="0" w:firstLineChars="0"/>
        <w:rPr>
          <w:rFonts w:ascii="Times New Roman"/>
        </w:rPr>
      </w:pPr>
      <w:r>
        <w:rPr>
          <w:rFonts w:ascii="Times New Roman"/>
        </w:rPr>
        <w:t>投标人（盖公章）：</w:t>
      </w:r>
    </w:p>
    <w:p>
      <w:pPr>
        <w:pStyle w:val="24"/>
        <w:ind w:firstLine="0" w:firstLineChars="0"/>
        <w:rPr>
          <w:rFonts w:ascii="Times New Roman"/>
        </w:rPr>
      </w:pPr>
      <w:r>
        <w:rPr>
          <w:rFonts w:ascii="Times New Roman"/>
          <w:szCs w:val="21"/>
        </w:rPr>
        <w:t>法定代表人或授权代表</w:t>
      </w:r>
      <w:r>
        <w:rPr>
          <w:rFonts w:ascii="Times New Roman"/>
        </w:rPr>
        <w:t>（签字或盖章）：</w:t>
      </w:r>
    </w:p>
    <w:p>
      <w:pPr>
        <w:pStyle w:val="24"/>
        <w:ind w:firstLine="0" w:firstLineChars="0"/>
        <w:rPr>
          <w:rFonts w:ascii="Times New Roman"/>
        </w:rPr>
      </w:pPr>
      <w:r>
        <w:rPr>
          <w:rFonts w:ascii="Times New Roman"/>
        </w:rPr>
        <w:t>日期：    年</w:t>
      </w:r>
      <w:r>
        <w:rPr>
          <w:rFonts w:ascii="Times New Roman"/>
          <w:u w:val="single"/>
        </w:rPr>
        <w:t xml:space="preserve">   </w:t>
      </w:r>
      <w:r>
        <w:rPr>
          <w:rFonts w:ascii="Times New Roman"/>
        </w:rPr>
        <w:t>月</w:t>
      </w:r>
      <w:r>
        <w:rPr>
          <w:rFonts w:ascii="Times New Roman"/>
          <w:u w:val="single"/>
        </w:rPr>
        <w:t xml:space="preserve">   </w:t>
      </w:r>
      <w:r>
        <w:rPr>
          <w:rFonts w:ascii="Times New Roman"/>
        </w:rPr>
        <w:t>日</w:t>
      </w:r>
    </w:p>
    <w:p>
      <w:pPr>
        <w:pStyle w:val="24"/>
        <w:ind w:firstLine="0" w:firstLineChars="0"/>
        <w:rPr>
          <w:rFonts w:ascii="Times New Roman"/>
        </w:rPr>
      </w:pPr>
    </w:p>
    <w:p/>
    <w:p>
      <w:pPr>
        <w:pStyle w:val="23"/>
        <w:rPr>
          <w:rFonts w:hint="default" w:ascii="仿宋" w:hAnsi="仿宋" w:eastAsia="仿宋" w:cs="仿宋"/>
          <w:b/>
          <w:caps/>
          <w:color w:val="auto"/>
          <w:kern w:val="2"/>
          <w:sz w:val="30"/>
          <w:szCs w:val="30"/>
          <w:lang w:val="en-US" w:eastAsia="zh-CN" w:bidi="ar-SA"/>
        </w:rPr>
      </w:pPr>
    </w:p>
    <w:p>
      <w:pPr>
        <w:pStyle w:val="23"/>
        <w:rPr>
          <w:rFonts w:hint="default"/>
          <w:lang w:val="en-US" w:eastAsia="zh-CN"/>
        </w:rPr>
      </w:pPr>
      <w:r>
        <w:rPr>
          <w:rFonts w:hint="default" w:ascii="仿宋" w:hAnsi="仿宋" w:eastAsia="仿宋" w:cs="仿宋"/>
          <w:b/>
          <w:caps/>
          <w:color w:val="auto"/>
          <w:kern w:val="2"/>
          <w:sz w:val="30"/>
          <w:szCs w:val="30"/>
          <w:lang w:val="en-US" w:eastAsia="zh-CN" w:bidi="ar-SA"/>
        </w:rPr>
        <w:t>附件</w:t>
      </w:r>
      <w:r>
        <w:rPr>
          <w:rFonts w:hint="eastAsia" w:ascii="仿宋" w:hAnsi="仿宋" w:eastAsia="仿宋" w:cs="仿宋"/>
          <w:b/>
          <w:caps/>
          <w:color w:val="auto"/>
          <w:kern w:val="2"/>
          <w:sz w:val="30"/>
          <w:szCs w:val="30"/>
          <w:lang w:val="en-US" w:eastAsia="zh-CN" w:bidi="ar-SA"/>
        </w:rPr>
        <w:t>五</w:t>
      </w:r>
      <w:r>
        <w:rPr>
          <w:rFonts w:hint="default"/>
          <w:lang w:val="en-US" w:eastAsia="zh-CN"/>
        </w:rPr>
        <w:t xml:space="preserve">   </w:t>
      </w: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投标人股东信息及出资比例信息表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hAnsi="宋体" w:eastAsia="仿宋_GB2312"/>
          <w:b/>
          <w:bCs/>
          <w:sz w:val="30"/>
          <w:szCs w:val="30"/>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rPr>
        <w:t>投标人（公章）：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1、若投标人为非事业单位，则填写《投标人股东信息及出资比例信息表》；若投标人为事业单位，则填写《管理关系表》。</w:t>
      </w:r>
    </w:p>
    <w:p>
      <w:pPr>
        <w:spacing w:line="360" w:lineRule="auto"/>
        <w:rPr>
          <w:rFonts w:hint="eastAsia" w:ascii="仿宋_GB2312" w:hAnsi="宋体" w:eastAsia="仿宋_GB2312"/>
          <w:b/>
          <w:kern w:val="0"/>
          <w:sz w:val="24"/>
        </w:rPr>
      </w:pPr>
      <w:r>
        <w:rPr>
          <w:rFonts w:hint="eastAsia" w:ascii="仿宋_GB2312" w:hAnsi="宋体" w:eastAsia="仿宋_GB2312"/>
          <w:b/>
          <w:kern w:val="0"/>
          <w:sz w:val="24"/>
        </w:rPr>
        <w:t>2、若投标人未按实际情况填写或填写虚假信息或漏填错填，经评标委员会讨论后，应作废标处理。</w:t>
      </w:r>
    </w:p>
    <w:p>
      <w:pPr>
        <w:pStyle w:val="2"/>
        <w:rPr>
          <w:rFonts w:hint="eastAsia" w:ascii="仿宋_GB2312" w:hAnsi="宋体" w:eastAsia="仿宋_GB2312"/>
          <w:b/>
          <w:kern w:val="0"/>
          <w:sz w:val="24"/>
        </w:rPr>
      </w:pPr>
    </w:p>
    <w:p>
      <w:pPr>
        <w:rPr>
          <w:rFonts w:hint="eastAsia"/>
        </w:rPr>
      </w:pPr>
    </w:p>
    <w:p>
      <w:pPr>
        <w:pStyle w:val="2"/>
        <w:rPr>
          <w:rFonts w:hint="eastAsia"/>
        </w:rPr>
      </w:pPr>
    </w:p>
    <w:p>
      <w:pPr>
        <w:rPr>
          <w:rFonts w:hint="eastAsia" w:ascii="仿宋" w:hAnsi="仿宋" w:eastAsia="仿宋" w:cs="仿宋"/>
          <w:b/>
          <w:caps/>
          <w:color w:val="auto"/>
          <w:kern w:val="2"/>
          <w:sz w:val="30"/>
          <w:szCs w:val="30"/>
          <w:lang w:val="en-US" w:eastAsia="zh-CN" w:bidi="ar-SA"/>
        </w:rPr>
      </w:pPr>
      <w:r>
        <w:rPr>
          <w:rFonts w:hint="eastAsia" w:ascii="仿宋" w:hAnsi="仿宋" w:eastAsia="仿宋" w:cs="仿宋"/>
          <w:b/>
          <w:caps/>
          <w:color w:val="auto"/>
          <w:kern w:val="2"/>
          <w:sz w:val="30"/>
          <w:szCs w:val="30"/>
          <w:lang w:val="en-US" w:eastAsia="zh-CN" w:bidi="ar-SA"/>
        </w:rPr>
        <w:t>附件六</w:t>
      </w:r>
    </w:p>
    <w:p>
      <w:pPr>
        <w:pStyle w:val="2"/>
        <w:rPr>
          <w:rFonts w:hint="eastAsia"/>
          <w:lang w:val="en-US" w:eastAsia="zh-CN"/>
        </w:rPr>
      </w:pPr>
    </w:p>
    <w:p>
      <w:pPr>
        <w:spacing w:line="480" w:lineRule="auto"/>
        <w:jc w:val="center"/>
        <w:rPr>
          <w:rStyle w:val="22"/>
          <w:rFonts w:ascii="仿宋" w:hAnsi="仿宋" w:eastAsia="仿宋" w:cs="仿宋"/>
          <w:sz w:val="30"/>
        </w:rPr>
      </w:pPr>
      <w:r>
        <w:rPr>
          <w:rStyle w:val="22"/>
          <w:rFonts w:hint="eastAsia" w:ascii="仿宋" w:hAnsi="仿宋" w:eastAsia="仿宋" w:cs="仿宋"/>
          <w:sz w:val="30"/>
        </w:rPr>
        <w:t>诚信廉洁承诺函</w:t>
      </w:r>
    </w:p>
    <w:p>
      <w:pPr>
        <w:snapToGrid w:val="0"/>
        <w:spacing w:line="360" w:lineRule="auto"/>
        <w:rPr>
          <w:rFonts w:ascii="仿宋" w:hAnsi="仿宋" w:eastAsia="仿宋" w:cs="仿宋"/>
          <w:sz w:val="28"/>
          <w:szCs w:val="28"/>
        </w:rPr>
      </w:pPr>
      <w:r>
        <w:rPr>
          <w:rFonts w:hint="eastAsia" w:ascii="仿宋" w:hAnsi="仿宋" w:eastAsia="仿宋" w:cs="仿宋"/>
          <w:sz w:val="28"/>
          <w:szCs w:val="28"/>
        </w:rPr>
        <w:t>杭州临江环境能源有限公司：</w:t>
      </w:r>
    </w:p>
    <w:p>
      <w:pPr>
        <w:snapToGrid w:val="0"/>
        <w:spacing w:line="360" w:lineRule="auto"/>
        <w:ind w:firstLine="538" w:firstLineChars="200"/>
        <w:rPr>
          <w:rFonts w:ascii="仿宋" w:hAnsi="仿宋" w:eastAsia="仿宋" w:cs="仿宋"/>
          <w:sz w:val="28"/>
          <w:szCs w:val="28"/>
        </w:rPr>
      </w:pPr>
      <w:r>
        <w:rPr>
          <w:rFonts w:hint="eastAsia" w:ascii="仿宋" w:hAnsi="仿宋" w:eastAsia="仿宋" w:cs="仿宋"/>
          <w:sz w:val="28"/>
          <w:szCs w:val="28"/>
          <w:u w:val="single"/>
        </w:rPr>
        <w:t>（报价人名称）</w:t>
      </w:r>
      <w:r>
        <w:rPr>
          <w:rFonts w:hint="eastAsia" w:ascii="仿宋" w:hAnsi="仿宋" w:eastAsia="仿宋" w:cs="仿宋"/>
          <w:sz w:val="28"/>
          <w:szCs w:val="28"/>
        </w:rPr>
        <w:t>承诺提供的信息（含报价资料、各项应答及承诺）是真实可靠，并能在价格有效期内忠实履行的。</w:t>
      </w:r>
    </w:p>
    <w:p>
      <w:pPr>
        <w:snapToGrid w:val="0"/>
        <w:spacing w:line="360" w:lineRule="auto"/>
        <w:ind w:firstLine="538" w:firstLineChars="200"/>
        <w:rPr>
          <w:rFonts w:ascii="仿宋" w:hAnsi="仿宋" w:eastAsia="仿宋" w:cs="仿宋"/>
          <w:sz w:val="28"/>
          <w:szCs w:val="28"/>
        </w:rPr>
      </w:pPr>
      <w:r>
        <w:rPr>
          <w:rFonts w:hint="eastAsia" w:ascii="仿宋" w:hAnsi="仿宋" w:eastAsia="仿宋" w:cs="仿宋"/>
          <w:sz w:val="28"/>
          <w:szCs w:val="28"/>
          <w:u w:val="single"/>
        </w:rPr>
        <w:t>（报价人名称）</w:t>
      </w:r>
      <w:r>
        <w:rPr>
          <w:rFonts w:hint="eastAsia" w:ascii="仿宋" w:hAnsi="仿宋" w:eastAsia="仿宋" w:cs="仿宋"/>
          <w:sz w:val="28"/>
          <w:szCs w:val="28"/>
        </w:rPr>
        <w:t>承诺在双方签订的采购合同中有以下条款：如经采购人查实，报价人在报价时针对本项目提供不实信息，或报价时所做的应答及承诺在中标后无法有效履行，招标人有权终止已签订的合同，没收中标方的履约保证金、单方面解除合同、暂停其供应商资格、暂停其所有款项的支付，如由此给招标人带来损失的，还应赔偿招标人的损失。</w:t>
      </w:r>
    </w:p>
    <w:p>
      <w:pPr>
        <w:snapToGrid w:val="0"/>
        <w:spacing w:line="360" w:lineRule="auto"/>
        <w:ind w:firstLine="538" w:firstLineChars="200"/>
        <w:rPr>
          <w:rFonts w:ascii="仿宋" w:hAnsi="仿宋" w:eastAsia="仿宋" w:cs="仿宋"/>
          <w:sz w:val="28"/>
          <w:szCs w:val="28"/>
        </w:rPr>
      </w:pPr>
      <w:r>
        <w:rPr>
          <w:rFonts w:hint="eastAsia" w:ascii="仿宋" w:hAnsi="仿宋" w:eastAsia="仿宋" w:cs="仿宋"/>
          <w:sz w:val="28"/>
          <w:szCs w:val="28"/>
        </w:rPr>
        <w:t>如我公司在报价过程中，通过提供不真实的数据或信息，而获取中标资格的供应商，采购人有权将我公司列入供应商不良行为记录名单（即黑名单），取消我公司被列入名单后二年内在采购人的任何招标或询价中的供应商资格。</w:t>
      </w:r>
    </w:p>
    <w:p>
      <w:pPr>
        <w:spacing w:line="360" w:lineRule="auto"/>
        <w:jc w:val="center"/>
        <w:rPr>
          <w:rFonts w:ascii="宋体" w:hAnsi="宋体" w:cs="宋体"/>
          <w:sz w:val="24"/>
        </w:rPr>
      </w:pPr>
    </w:p>
    <w:p>
      <w:pPr>
        <w:spacing w:line="360" w:lineRule="auto"/>
        <w:jc w:val="center"/>
        <w:rPr>
          <w:rFonts w:ascii="宋体" w:hAnsi="宋体" w:cs="宋体"/>
          <w:sz w:val="18"/>
          <w:szCs w:val="18"/>
        </w:rPr>
      </w:pPr>
    </w:p>
    <w:p>
      <w:pPr>
        <w:snapToGrid w:val="0"/>
        <w:spacing w:line="360" w:lineRule="auto"/>
        <w:rPr>
          <w:rFonts w:ascii="仿宋" w:hAnsi="仿宋" w:eastAsia="仿宋" w:cs="仿宋"/>
          <w:sz w:val="28"/>
          <w:szCs w:val="28"/>
        </w:rPr>
      </w:pPr>
    </w:p>
    <w:p>
      <w:pPr>
        <w:snapToGrid w:val="0"/>
        <w:spacing w:line="360" w:lineRule="auto"/>
        <w:rPr>
          <w:rFonts w:ascii="仿宋" w:hAnsi="仿宋" w:eastAsia="仿宋" w:cs="仿宋"/>
          <w:sz w:val="28"/>
          <w:szCs w:val="28"/>
        </w:rPr>
      </w:pPr>
    </w:p>
    <w:p>
      <w:pPr>
        <w:snapToGrid w:val="0"/>
        <w:spacing w:line="360" w:lineRule="auto"/>
        <w:rPr>
          <w:rFonts w:ascii="仿宋" w:hAnsi="仿宋" w:eastAsia="仿宋" w:cs="仿宋"/>
          <w:sz w:val="28"/>
          <w:szCs w:val="28"/>
        </w:rPr>
      </w:pPr>
    </w:p>
    <w:p>
      <w:pPr>
        <w:snapToGrid w:val="0"/>
        <w:spacing w:line="360" w:lineRule="auto"/>
        <w:ind w:firstLine="3228" w:firstLineChars="1200"/>
        <w:rPr>
          <w:rFonts w:ascii="仿宋" w:hAnsi="仿宋" w:eastAsia="仿宋" w:cs="仿宋"/>
          <w:sz w:val="28"/>
          <w:szCs w:val="28"/>
        </w:rPr>
      </w:pPr>
      <w:r>
        <w:rPr>
          <w:rFonts w:hint="eastAsia" w:ascii="仿宋" w:hAnsi="仿宋" w:eastAsia="仿宋" w:cs="仿宋"/>
          <w:sz w:val="28"/>
          <w:szCs w:val="28"/>
        </w:rPr>
        <w:t>报价单位名称（公章）：</w:t>
      </w:r>
    </w:p>
    <w:p>
      <w:pPr>
        <w:snapToGrid w:val="0"/>
        <w:spacing w:line="360" w:lineRule="auto"/>
        <w:rPr>
          <w:rFonts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二○二三年 月  日</w:t>
      </w:r>
    </w:p>
    <w:p>
      <w:pPr>
        <w:spacing w:line="360" w:lineRule="auto"/>
        <w:rPr>
          <w:rFonts w:ascii="仿宋" w:hAnsi="仿宋" w:eastAsia="仿宋" w:cs="仿宋"/>
          <w:sz w:val="28"/>
          <w:szCs w:val="28"/>
        </w:rPr>
      </w:pPr>
    </w:p>
    <w:p>
      <w:pPr>
        <w:pStyle w:val="2"/>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jc w:val="left"/>
        <w:rPr>
          <w:rStyle w:val="22"/>
          <w:rFonts w:hint="eastAsia" w:ascii="仿宋" w:hAnsi="仿宋" w:eastAsia="仿宋" w:cs="仿宋"/>
          <w:b/>
          <w:sz w:val="30"/>
          <w:szCs w:val="22"/>
          <w:lang w:val="en-US" w:eastAsia="zh-CN"/>
        </w:rPr>
      </w:pPr>
      <w:r>
        <w:rPr>
          <w:rStyle w:val="22"/>
          <w:rFonts w:hint="eastAsia" w:ascii="仿宋" w:hAnsi="仿宋" w:eastAsia="仿宋" w:cs="仿宋"/>
          <w:sz w:val="30"/>
          <w:szCs w:val="22"/>
          <w:lang w:val="en-US" w:eastAsia="zh-CN"/>
        </w:rPr>
        <w:t>附件七</w:t>
      </w:r>
    </w:p>
    <w:p>
      <w:pPr>
        <w:jc w:val="center"/>
        <w:rPr>
          <w:rStyle w:val="22"/>
          <w:rFonts w:hint="eastAsia" w:ascii="仿宋" w:hAnsi="仿宋" w:eastAsia="仿宋" w:cs="仿宋"/>
          <w:caps/>
          <w:kern w:val="2"/>
          <w:sz w:val="30"/>
          <w:szCs w:val="22"/>
          <w:lang w:val="en-US" w:eastAsia="zh-CN" w:bidi="ar-SA"/>
        </w:rPr>
      </w:pPr>
      <w:r>
        <w:rPr>
          <w:rStyle w:val="22"/>
          <w:rFonts w:hint="eastAsia" w:ascii="仿宋" w:hAnsi="仿宋" w:eastAsia="仿宋" w:cs="仿宋"/>
          <w:caps/>
          <w:kern w:val="2"/>
          <w:sz w:val="30"/>
          <w:szCs w:val="22"/>
          <w:lang w:val="en-US" w:eastAsia="zh-CN" w:bidi="ar-SA"/>
        </w:rPr>
        <w:t>标书密封推荐样式</w:t>
      </w:r>
    </w:p>
    <w:p>
      <w:pPr>
        <w:pStyle w:val="2"/>
        <w:rPr>
          <w:rFonts w:hint="eastAsia"/>
          <w:lang w:val="en-US" w:eastAsia="zh-CN"/>
        </w:rPr>
      </w:pPr>
    </w:p>
    <w:p>
      <w:pPr>
        <w:rPr>
          <w:rFonts w:hint="eastAsia"/>
        </w:rPr>
      </w:pPr>
      <w:r>
        <w:drawing>
          <wp:inline distT="0" distB="0" distL="114300" distR="114300">
            <wp:extent cx="5628640" cy="7609840"/>
            <wp:effectExtent l="0" t="0" r="10160" b="1016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8"/>
                    <a:stretch>
                      <a:fillRect/>
                    </a:stretch>
                  </pic:blipFill>
                  <pic:spPr>
                    <a:xfrm>
                      <a:off x="0" y="0"/>
                      <a:ext cx="5628640" cy="7609840"/>
                    </a:xfrm>
                    <a:prstGeom prst="rect">
                      <a:avLst/>
                    </a:prstGeom>
                    <a:noFill/>
                    <a:ln>
                      <a:noFill/>
                    </a:ln>
                  </pic:spPr>
                </pic:pic>
              </a:graphicData>
            </a:graphic>
          </wp:inline>
        </w:drawing>
      </w:r>
    </w:p>
    <w:p>
      <w:pPr>
        <w:jc w:val="center"/>
        <w:rPr>
          <w:rFonts w:hint="eastAsia" w:ascii="仿宋_GB2312" w:hAnsi="Arial" w:eastAsia="仿宋_GB2312"/>
          <w:b/>
          <w:snapToGrid w:val="0"/>
          <w:color w:val="000000"/>
          <w:kern w:val="44"/>
          <w:sz w:val="44"/>
          <w:szCs w:val="44"/>
        </w:rPr>
      </w:pPr>
    </w:p>
    <w:p>
      <w:pPr>
        <w:jc w:val="center"/>
      </w:pPr>
      <w:r>
        <w:rPr>
          <w:rFonts w:hint="eastAsia" w:ascii="仿宋_GB2312" w:hAnsi="Arial" w:eastAsia="仿宋_GB2312"/>
          <w:b/>
          <w:snapToGrid w:val="0"/>
          <w:color w:val="000000"/>
          <w:kern w:val="44"/>
          <w:sz w:val="44"/>
          <w:szCs w:val="44"/>
        </w:rPr>
        <w:t>第五章   合同条款</w:t>
      </w:r>
    </w:p>
    <w:p>
      <w:pPr>
        <w:jc w:val="center"/>
        <w:rPr>
          <w:rFonts w:eastAsia="黑体"/>
          <w:b/>
          <w:bCs/>
          <w:sz w:val="52"/>
        </w:rPr>
      </w:pPr>
      <w:r>
        <w:rPr>
          <w:rFonts w:hint="eastAsia" w:eastAsia="黑体"/>
          <w:b/>
          <w:bCs/>
          <w:sz w:val="52"/>
        </w:rPr>
        <w:t>技术服务合同</w:t>
      </w:r>
    </w:p>
    <w:p/>
    <w:p>
      <w:pPr>
        <w:pStyle w:val="7"/>
        <w:adjustRightInd w:val="0"/>
        <w:snapToGrid w:val="0"/>
        <w:spacing w:line="440" w:lineRule="exact"/>
        <w:jc w:val="center"/>
        <w:rPr>
          <w:rFonts w:hint="eastAsia" w:ascii="仿宋" w:hAnsi="仿宋" w:eastAsia="仿宋" w:cs="仿宋"/>
          <w:sz w:val="44"/>
        </w:rPr>
      </w:pPr>
      <w:r>
        <w:rPr>
          <w:rFonts w:ascii="Arial" w:hAnsi="Arial" w:cs="Arial"/>
          <w:b/>
          <w:sz w:val="28"/>
          <w:szCs w:val="28"/>
        </w:rPr>
        <w:t>（以实际签订为准）</w:t>
      </w:r>
    </w:p>
    <w:p>
      <w:pPr>
        <w:adjustRightInd w:val="0"/>
        <w:snapToGrid w:val="0"/>
        <w:spacing w:before="20" w:line="360" w:lineRule="auto"/>
        <w:rPr>
          <w:rFonts w:hint="eastAsia" w:ascii="仿宋" w:hAnsi="仿宋" w:eastAsia="仿宋" w:cs="仿宋"/>
          <w:sz w:val="28"/>
        </w:rPr>
      </w:pPr>
    </w:p>
    <w:p>
      <w:pPr>
        <w:spacing w:line="480" w:lineRule="auto"/>
        <w:jc w:val="center"/>
        <w:textAlignment w:val="center"/>
        <w:rPr>
          <w:rFonts w:eastAsia="黑体"/>
          <w:b/>
          <w:bCs/>
          <w:spacing w:val="60"/>
          <w:sz w:val="52"/>
          <w:szCs w:val="52"/>
        </w:rPr>
      </w:pPr>
      <w:r>
        <w:rPr>
          <w:rFonts w:eastAsia="黑体"/>
          <w:b/>
          <w:bCs/>
          <w:spacing w:val="60"/>
          <w:sz w:val="52"/>
          <w:szCs w:val="52"/>
        </w:rPr>
        <w:t>安全</w:t>
      </w:r>
      <w:r>
        <w:rPr>
          <w:rFonts w:hint="eastAsia" w:eastAsia="黑体"/>
          <w:b/>
          <w:bCs/>
          <w:spacing w:val="60"/>
          <w:sz w:val="52"/>
          <w:szCs w:val="52"/>
          <w:lang w:eastAsia="zh-CN"/>
        </w:rPr>
        <w:t>预评价</w:t>
      </w:r>
      <w:r>
        <w:rPr>
          <w:rFonts w:eastAsia="黑体"/>
          <w:b/>
          <w:bCs/>
          <w:spacing w:val="60"/>
          <w:sz w:val="52"/>
          <w:szCs w:val="52"/>
        </w:rPr>
        <w:t>技术服务合同书</w:t>
      </w:r>
    </w:p>
    <w:p>
      <w:pPr>
        <w:spacing w:line="480" w:lineRule="auto"/>
        <w:textAlignment w:val="center"/>
      </w:pPr>
    </w:p>
    <w:p>
      <w:pPr>
        <w:spacing w:line="600" w:lineRule="exact"/>
        <w:textAlignment w:val="center"/>
      </w:pPr>
    </w:p>
    <w:p>
      <w:pPr>
        <w:spacing w:line="600" w:lineRule="exact"/>
        <w:textAlignment w:val="center"/>
      </w:pPr>
    </w:p>
    <w:p>
      <w:pPr>
        <w:ind w:right="-399" w:rightChars="-201" w:firstLine="269" w:firstLineChars="100"/>
        <w:rPr>
          <w:sz w:val="28"/>
          <w:szCs w:val="28"/>
          <w:u w:val="single"/>
        </w:rPr>
      </w:pPr>
      <w:r>
        <w:rPr>
          <w:rFonts w:hint="eastAsia" w:hAnsi="宋体"/>
          <w:b/>
          <w:bCs/>
          <w:sz w:val="28"/>
          <w:lang w:val="en-US" w:eastAsia="zh-CN"/>
        </w:rPr>
        <w:t>项 目</w:t>
      </w:r>
      <w:r>
        <w:rPr>
          <w:b/>
          <w:bCs/>
          <w:sz w:val="28"/>
        </w:rPr>
        <w:t xml:space="preserve"> </w:t>
      </w:r>
      <w:r>
        <w:rPr>
          <w:rFonts w:hAnsi="宋体"/>
          <w:b/>
          <w:bCs/>
          <w:sz w:val="28"/>
        </w:rPr>
        <w:t>名</w:t>
      </w:r>
      <w:r>
        <w:rPr>
          <w:b/>
          <w:bCs/>
          <w:sz w:val="28"/>
        </w:rPr>
        <w:t xml:space="preserve"> </w:t>
      </w:r>
      <w:r>
        <w:rPr>
          <w:rFonts w:hAnsi="宋体"/>
          <w:b/>
          <w:bCs/>
          <w:sz w:val="28"/>
        </w:rPr>
        <w:t>称：</w:t>
      </w:r>
      <w:r>
        <w:rPr>
          <w:rFonts w:hint="eastAsia"/>
          <w:sz w:val="28"/>
          <w:szCs w:val="28"/>
          <w:u w:val="single"/>
          <w:lang w:val="en-US" w:eastAsia="zh-CN"/>
        </w:rPr>
        <w:t xml:space="preserve">                                      </w:t>
      </w:r>
      <w:r>
        <w:rPr>
          <w:sz w:val="28"/>
          <w:szCs w:val="28"/>
          <w:u w:val="single"/>
        </w:rPr>
        <w:t xml:space="preserve"> </w:t>
      </w:r>
    </w:p>
    <w:p>
      <w:pPr>
        <w:ind w:firstLine="283" w:firstLineChars="105"/>
        <w:rPr>
          <w:sz w:val="28"/>
        </w:rPr>
      </w:pPr>
      <w:r>
        <w:rPr>
          <w:rFonts w:hAnsi="宋体"/>
          <w:b/>
          <w:bCs/>
          <w:sz w:val="28"/>
        </w:rPr>
        <w:t>项</w:t>
      </w:r>
      <w:r>
        <w:rPr>
          <w:b/>
          <w:bCs/>
          <w:sz w:val="28"/>
        </w:rPr>
        <w:t xml:space="preserve"> </w:t>
      </w:r>
      <w:r>
        <w:rPr>
          <w:rFonts w:hAnsi="宋体"/>
          <w:b/>
          <w:bCs/>
          <w:sz w:val="28"/>
        </w:rPr>
        <w:t>目</w:t>
      </w:r>
      <w:r>
        <w:rPr>
          <w:b/>
          <w:bCs/>
          <w:sz w:val="28"/>
        </w:rPr>
        <w:t xml:space="preserve"> </w:t>
      </w:r>
      <w:r>
        <w:rPr>
          <w:rFonts w:hAnsi="宋体"/>
          <w:b/>
          <w:bCs/>
          <w:sz w:val="28"/>
        </w:rPr>
        <w:t>地</w:t>
      </w:r>
      <w:r>
        <w:rPr>
          <w:b/>
          <w:bCs/>
          <w:sz w:val="28"/>
        </w:rPr>
        <w:t xml:space="preserve"> </w:t>
      </w:r>
      <w:r>
        <w:rPr>
          <w:rFonts w:hAnsi="宋体"/>
          <w:b/>
          <w:bCs/>
          <w:sz w:val="28"/>
        </w:rPr>
        <w:t>点</w:t>
      </w:r>
      <w:r>
        <w:rPr>
          <w:b/>
          <w:bCs/>
          <w:sz w:val="28"/>
        </w:rPr>
        <w:t xml:space="preserve">:  </w:t>
      </w:r>
      <w:r>
        <w:rPr>
          <w:sz w:val="28"/>
          <w:u w:val="single"/>
        </w:rPr>
        <w:t xml:space="preserve">      </w:t>
      </w:r>
      <w:r>
        <w:rPr>
          <w:rFonts w:hint="eastAsia"/>
          <w:sz w:val="28"/>
          <w:u w:val="single"/>
        </w:rPr>
        <w:t xml:space="preserve">    </w:t>
      </w:r>
      <w:r>
        <w:rPr>
          <w:rFonts w:hint="eastAsia" w:hAnsi="宋体"/>
          <w:sz w:val="28"/>
          <w:u w:val="single"/>
        </w:rPr>
        <w:t xml:space="preserve">  </w:t>
      </w:r>
      <w:r>
        <w:rPr>
          <w:rFonts w:hint="eastAsia" w:hAnsi="宋体"/>
          <w:sz w:val="28"/>
          <w:u w:val="single"/>
          <w:lang w:val="en-US" w:eastAsia="zh-CN"/>
        </w:rPr>
        <w:t xml:space="preserve">         </w:t>
      </w:r>
      <w:r>
        <w:rPr>
          <w:sz w:val="28"/>
          <w:u w:val="single"/>
        </w:rPr>
        <w:t xml:space="preserve">            </w:t>
      </w:r>
      <w:r>
        <w:rPr>
          <w:rFonts w:hint="eastAsia"/>
          <w:sz w:val="28"/>
          <w:u w:val="single"/>
          <w:lang w:val="en-US" w:eastAsia="zh-CN"/>
        </w:rPr>
        <w:t xml:space="preserve"> </w:t>
      </w:r>
      <w:r>
        <w:rPr>
          <w:sz w:val="28"/>
          <w:u w:val="single"/>
        </w:rPr>
        <w:t xml:space="preserve">    </w:t>
      </w:r>
    </w:p>
    <w:p>
      <w:pPr>
        <w:spacing w:line="360" w:lineRule="auto"/>
        <w:ind w:firstLine="269" w:firstLineChars="100"/>
        <w:rPr>
          <w:b/>
          <w:bCs/>
          <w:sz w:val="32"/>
          <w:szCs w:val="32"/>
        </w:rPr>
      </w:pPr>
      <w:r>
        <w:rPr>
          <w:rFonts w:hAnsi="宋体"/>
          <w:b/>
          <w:bCs/>
          <w:sz w:val="28"/>
        </w:rPr>
        <w:t>委托方</w:t>
      </w:r>
      <w:r>
        <w:rPr>
          <w:b/>
          <w:bCs/>
          <w:sz w:val="28"/>
        </w:rPr>
        <w:t>(</w:t>
      </w:r>
      <w:r>
        <w:rPr>
          <w:rFonts w:hAnsi="宋体"/>
          <w:b/>
          <w:bCs/>
          <w:sz w:val="28"/>
        </w:rPr>
        <w:t>甲方</w:t>
      </w:r>
      <w:r>
        <w:rPr>
          <w:b/>
          <w:bCs/>
          <w:sz w:val="28"/>
        </w:rPr>
        <w:t>)</w:t>
      </w:r>
      <w:r>
        <w:rPr>
          <w:rFonts w:hAnsi="宋体"/>
          <w:b/>
          <w:bCs/>
          <w:sz w:val="28"/>
        </w:rPr>
        <w:t>：</w:t>
      </w:r>
      <w:r>
        <w:rPr>
          <w:sz w:val="28"/>
          <w:u w:val="single"/>
        </w:rPr>
        <w:t xml:space="preserve"> </w:t>
      </w:r>
      <w:r>
        <w:rPr>
          <w:rFonts w:hint="eastAsia"/>
          <w:sz w:val="28"/>
          <w:szCs w:val="28"/>
          <w:u w:val="single"/>
        </w:rPr>
        <w:t>杭州临江环境能源有限公司</w:t>
      </w:r>
      <w:r>
        <w:rPr>
          <w:rFonts w:hint="eastAsia" w:hAnsi="宋体"/>
          <w:sz w:val="28"/>
          <w:u w:val="single"/>
        </w:rPr>
        <w:t xml:space="preserve"> </w:t>
      </w:r>
      <w:r>
        <w:rPr>
          <w:rFonts w:hAnsi="宋体"/>
          <w:sz w:val="28"/>
          <w:u w:val="single"/>
        </w:rPr>
        <w:t xml:space="preserve"> </w:t>
      </w:r>
      <w:r>
        <w:rPr>
          <w:rFonts w:hint="eastAsia" w:hAnsi="宋体"/>
          <w:sz w:val="28"/>
          <w:u w:val="single"/>
          <w:lang w:val="en-US" w:eastAsia="zh-CN"/>
        </w:rPr>
        <w:t xml:space="preserve">         </w:t>
      </w:r>
      <w:r>
        <w:rPr>
          <w:rFonts w:hAnsi="宋体"/>
          <w:sz w:val="28"/>
          <w:u w:val="single"/>
        </w:rPr>
        <w:t xml:space="preserve">   </w:t>
      </w:r>
    </w:p>
    <w:p>
      <w:pPr>
        <w:spacing w:line="600" w:lineRule="exact"/>
        <w:ind w:right="-115" w:rightChars="-58" w:firstLine="269" w:firstLineChars="100"/>
        <w:textAlignment w:val="center"/>
        <w:rPr>
          <w:b/>
          <w:bCs/>
          <w:sz w:val="28"/>
        </w:rPr>
      </w:pPr>
      <w:r>
        <w:rPr>
          <w:rFonts w:hAnsi="宋体"/>
          <w:b/>
          <w:bCs/>
          <w:sz w:val="28"/>
        </w:rPr>
        <w:t>受托方</w:t>
      </w:r>
      <w:r>
        <w:rPr>
          <w:b/>
          <w:bCs/>
          <w:sz w:val="28"/>
        </w:rPr>
        <w:t>(</w:t>
      </w:r>
      <w:r>
        <w:rPr>
          <w:rFonts w:hAnsi="宋体"/>
          <w:b/>
          <w:bCs/>
          <w:sz w:val="28"/>
        </w:rPr>
        <w:t>乙方</w:t>
      </w:r>
      <w:r>
        <w:rPr>
          <w:b/>
          <w:bCs/>
          <w:sz w:val="28"/>
        </w:rPr>
        <w:t>)</w:t>
      </w:r>
      <w:r>
        <w:rPr>
          <w:rFonts w:hAnsi="宋体"/>
          <w:sz w:val="28"/>
        </w:rPr>
        <w:t>：</w:t>
      </w:r>
      <w:r>
        <w:rPr>
          <w:sz w:val="28"/>
          <w:u w:val="single"/>
        </w:rPr>
        <w:t xml:space="preserve">    </w:t>
      </w:r>
      <w:r>
        <w:rPr>
          <w:rFonts w:hint="eastAsia"/>
          <w:sz w:val="28"/>
          <w:u w:val="single"/>
        </w:rPr>
        <w:t xml:space="preserve">  </w:t>
      </w:r>
      <w:r>
        <w:rPr>
          <w:sz w:val="28"/>
          <w:u w:val="single"/>
        </w:rPr>
        <w:t xml:space="preserve"> </w:t>
      </w:r>
      <w:r>
        <w:rPr>
          <w:rFonts w:hint="eastAsia" w:hAnsi="宋体"/>
          <w:sz w:val="28"/>
          <w:u w:val="single"/>
          <w:lang w:val="en-US" w:eastAsia="zh-CN"/>
        </w:rPr>
        <w:t xml:space="preserve">                              </w:t>
      </w:r>
      <w:r>
        <w:rPr>
          <w:sz w:val="28"/>
          <w:u w:val="single"/>
        </w:rPr>
        <w:t xml:space="preserve">  </w:t>
      </w:r>
    </w:p>
    <w:p>
      <w:pPr>
        <w:spacing w:line="600" w:lineRule="exact"/>
        <w:ind w:firstLine="269" w:firstLineChars="100"/>
        <w:textAlignment w:val="center"/>
        <w:rPr>
          <w:b/>
          <w:bCs/>
          <w:sz w:val="28"/>
        </w:rPr>
      </w:pPr>
    </w:p>
    <w:p>
      <w:pPr>
        <w:spacing w:line="600" w:lineRule="exact"/>
        <w:ind w:firstLine="269" w:firstLineChars="100"/>
        <w:textAlignment w:val="center"/>
        <w:rPr>
          <w:b/>
          <w:bCs/>
          <w:sz w:val="28"/>
        </w:rPr>
      </w:pPr>
    </w:p>
    <w:p>
      <w:pPr>
        <w:spacing w:line="600" w:lineRule="exact"/>
        <w:ind w:firstLine="269" w:firstLineChars="100"/>
        <w:textAlignment w:val="center"/>
        <w:rPr>
          <w:rFonts w:hint="eastAsia"/>
          <w:b/>
          <w:bCs/>
          <w:sz w:val="28"/>
        </w:rPr>
      </w:pPr>
    </w:p>
    <w:p>
      <w:pPr>
        <w:spacing w:line="600" w:lineRule="exact"/>
        <w:ind w:firstLine="269" w:firstLineChars="100"/>
        <w:textAlignment w:val="center"/>
        <w:rPr>
          <w:rFonts w:hint="eastAsia"/>
          <w:b/>
          <w:bCs/>
          <w:sz w:val="28"/>
        </w:rPr>
      </w:pPr>
    </w:p>
    <w:p>
      <w:pPr>
        <w:spacing w:line="600" w:lineRule="exact"/>
        <w:ind w:firstLine="269" w:firstLineChars="100"/>
        <w:textAlignment w:val="center"/>
        <w:rPr>
          <w:sz w:val="28"/>
        </w:rPr>
      </w:pPr>
      <w:r>
        <w:rPr>
          <w:rFonts w:hAnsi="宋体"/>
          <w:b/>
          <w:bCs/>
          <w:sz w:val="28"/>
        </w:rPr>
        <w:t>签</w:t>
      </w:r>
      <w:r>
        <w:rPr>
          <w:b/>
          <w:bCs/>
          <w:sz w:val="28"/>
        </w:rPr>
        <w:t xml:space="preserve"> </w:t>
      </w:r>
      <w:r>
        <w:rPr>
          <w:rFonts w:hAnsi="宋体"/>
          <w:b/>
          <w:bCs/>
          <w:sz w:val="28"/>
        </w:rPr>
        <w:t>订</w:t>
      </w:r>
      <w:r>
        <w:rPr>
          <w:b/>
          <w:bCs/>
          <w:sz w:val="28"/>
        </w:rPr>
        <w:t xml:space="preserve"> </w:t>
      </w:r>
      <w:r>
        <w:rPr>
          <w:rFonts w:hAnsi="宋体"/>
          <w:b/>
          <w:bCs/>
          <w:sz w:val="28"/>
        </w:rPr>
        <w:t>地</w:t>
      </w:r>
      <w:r>
        <w:rPr>
          <w:b/>
          <w:bCs/>
          <w:sz w:val="28"/>
        </w:rPr>
        <w:t xml:space="preserve"> </w:t>
      </w:r>
      <w:r>
        <w:rPr>
          <w:rFonts w:hAnsi="宋体"/>
          <w:b/>
          <w:bCs/>
          <w:sz w:val="28"/>
        </w:rPr>
        <w:t>点：</w:t>
      </w:r>
      <w:r>
        <w:rPr>
          <w:sz w:val="28"/>
        </w:rPr>
        <w:t xml:space="preserve"> </w:t>
      </w:r>
      <w:r>
        <w:rPr>
          <w:sz w:val="28"/>
          <w:u w:val="single"/>
        </w:rPr>
        <w:t xml:space="preserve">     </w:t>
      </w:r>
      <w:r>
        <w:rPr>
          <w:rFonts w:hAnsi="宋体"/>
          <w:sz w:val="28"/>
          <w:u w:val="single"/>
        </w:rPr>
        <w:t>浙江</w:t>
      </w:r>
      <w:r>
        <w:rPr>
          <w:sz w:val="28"/>
          <w:u w:val="single"/>
        </w:rPr>
        <w:t xml:space="preserve">    </w:t>
      </w:r>
      <w:r>
        <w:rPr>
          <w:sz w:val="28"/>
        </w:rPr>
        <w:t xml:space="preserve">  </w:t>
      </w:r>
      <w:r>
        <w:rPr>
          <w:rFonts w:hAnsi="宋体"/>
          <w:sz w:val="28"/>
        </w:rPr>
        <w:t>省</w:t>
      </w:r>
      <w:r>
        <w:rPr>
          <w:sz w:val="28"/>
        </w:rPr>
        <w:t xml:space="preserve">  </w:t>
      </w:r>
      <w:r>
        <w:rPr>
          <w:sz w:val="28"/>
          <w:u w:val="single"/>
        </w:rPr>
        <w:t xml:space="preserve">   </w:t>
      </w:r>
      <w:r>
        <w:rPr>
          <w:rFonts w:hint="eastAsia"/>
          <w:sz w:val="28"/>
          <w:u w:val="single"/>
          <w:lang w:eastAsia="zh-CN"/>
        </w:rPr>
        <w:t>杭州</w:t>
      </w:r>
      <w:r>
        <w:rPr>
          <w:sz w:val="28"/>
          <w:u w:val="single"/>
        </w:rPr>
        <w:t xml:space="preserve">  </w:t>
      </w:r>
      <w:r>
        <w:rPr>
          <w:sz w:val="28"/>
        </w:rPr>
        <w:t xml:space="preserve">  </w:t>
      </w:r>
      <w:r>
        <w:rPr>
          <w:rFonts w:hAnsi="宋体"/>
          <w:sz w:val="28"/>
        </w:rPr>
        <w:t>市</w:t>
      </w:r>
    </w:p>
    <w:p>
      <w:pPr>
        <w:spacing w:line="600" w:lineRule="exact"/>
        <w:ind w:firstLine="269" w:firstLineChars="100"/>
        <w:textAlignment w:val="center"/>
        <w:rPr>
          <w:rFonts w:hAnsi="宋体"/>
          <w:sz w:val="28"/>
        </w:rPr>
      </w:pPr>
      <w:r>
        <w:rPr>
          <w:rFonts w:hAnsi="宋体"/>
          <w:b/>
          <w:bCs/>
          <w:sz w:val="28"/>
        </w:rPr>
        <w:t>签</w:t>
      </w:r>
      <w:r>
        <w:rPr>
          <w:b/>
          <w:bCs/>
          <w:sz w:val="28"/>
        </w:rPr>
        <w:t xml:space="preserve"> </w:t>
      </w:r>
      <w:r>
        <w:rPr>
          <w:rFonts w:hAnsi="宋体"/>
          <w:b/>
          <w:bCs/>
          <w:sz w:val="28"/>
        </w:rPr>
        <w:t>订</w:t>
      </w:r>
      <w:r>
        <w:rPr>
          <w:b/>
          <w:bCs/>
          <w:sz w:val="28"/>
        </w:rPr>
        <w:t xml:space="preserve"> </w:t>
      </w:r>
      <w:r>
        <w:rPr>
          <w:rFonts w:hAnsi="宋体"/>
          <w:b/>
          <w:bCs/>
          <w:sz w:val="28"/>
        </w:rPr>
        <w:t>日</w:t>
      </w:r>
      <w:r>
        <w:rPr>
          <w:b/>
          <w:bCs/>
          <w:sz w:val="28"/>
        </w:rPr>
        <w:t xml:space="preserve"> </w:t>
      </w:r>
      <w:r>
        <w:rPr>
          <w:rFonts w:hAnsi="宋体"/>
          <w:b/>
          <w:bCs/>
          <w:sz w:val="28"/>
        </w:rPr>
        <w:t>期：</w:t>
      </w:r>
      <w:r>
        <w:rPr>
          <w:sz w:val="28"/>
        </w:rPr>
        <w:t xml:space="preserve"> </w:t>
      </w:r>
      <w:r>
        <w:rPr>
          <w:sz w:val="28"/>
          <w:u w:val="single"/>
        </w:rPr>
        <w:t xml:space="preserve"> 20</w:t>
      </w:r>
      <w:r>
        <w:rPr>
          <w:rFonts w:hint="eastAsia"/>
          <w:sz w:val="28"/>
          <w:u w:val="single"/>
        </w:rPr>
        <w:t>2</w:t>
      </w:r>
      <w:r>
        <w:rPr>
          <w:rFonts w:hint="eastAsia"/>
          <w:sz w:val="28"/>
          <w:u w:val="single"/>
          <w:lang w:val="en-US" w:eastAsia="zh-CN"/>
        </w:rPr>
        <w:t>3</w:t>
      </w:r>
      <w:r>
        <w:rPr>
          <w:sz w:val="28"/>
          <w:u w:val="single"/>
        </w:rPr>
        <w:t xml:space="preserve"> </w:t>
      </w:r>
      <w:r>
        <w:rPr>
          <w:sz w:val="28"/>
        </w:rPr>
        <w:t xml:space="preserve">   </w:t>
      </w:r>
      <w:r>
        <w:rPr>
          <w:rFonts w:hAnsi="宋体"/>
          <w:sz w:val="28"/>
        </w:rPr>
        <w:t>年</w:t>
      </w:r>
      <w:r>
        <w:rPr>
          <w:sz w:val="28"/>
        </w:rPr>
        <w:t xml:space="preserve">   </w:t>
      </w:r>
      <w:r>
        <w:rPr>
          <w:sz w:val="28"/>
          <w:u w:val="single"/>
        </w:rPr>
        <w:t xml:space="preserve"> </w:t>
      </w:r>
      <w:r>
        <w:rPr>
          <w:rFonts w:hint="eastAsia"/>
          <w:sz w:val="28"/>
          <w:u w:val="single"/>
          <w:lang w:val="en-US" w:eastAsia="zh-CN"/>
        </w:rPr>
        <w:t xml:space="preserve">  </w:t>
      </w:r>
      <w:r>
        <w:rPr>
          <w:sz w:val="28"/>
          <w:u w:val="single"/>
        </w:rPr>
        <w:t xml:space="preserve"> </w:t>
      </w:r>
      <w:r>
        <w:rPr>
          <w:sz w:val="28"/>
        </w:rPr>
        <w:t xml:space="preserve">   </w:t>
      </w:r>
      <w:r>
        <w:rPr>
          <w:rFonts w:hAnsi="宋体"/>
          <w:sz w:val="28"/>
        </w:rPr>
        <w:t>月</w:t>
      </w:r>
      <w:r>
        <w:rPr>
          <w:sz w:val="28"/>
        </w:rPr>
        <w:t xml:space="preserve">  </w:t>
      </w:r>
      <w:r>
        <w:rPr>
          <w:sz w:val="28"/>
          <w:u w:val="single"/>
        </w:rPr>
        <w:t xml:space="preserve"> </w:t>
      </w:r>
      <w:r>
        <w:rPr>
          <w:rFonts w:hint="eastAsia"/>
          <w:sz w:val="28"/>
          <w:u w:val="single"/>
        </w:rPr>
        <w:t xml:space="preserve"> </w:t>
      </w:r>
      <w:r>
        <w:rPr>
          <w:sz w:val="28"/>
          <w:u w:val="single"/>
        </w:rPr>
        <w:t xml:space="preserve">   </w:t>
      </w:r>
      <w:r>
        <w:rPr>
          <w:sz w:val="28"/>
        </w:rPr>
        <w:t xml:space="preserve"> </w:t>
      </w:r>
      <w:r>
        <w:rPr>
          <w:rFonts w:hAnsi="宋体"/>
          <w:sz w:val="28"/>
        </w:rPr>
        <w:t>日</w:t>
      </w:r>
    </w:p>
    <w:p>
      <w:pPr>
        <w:spacing w:line="600" w:lineRule="exact"/>
        <w:ind w:firstLine="269" w:firstLineChars="100"/>
        <w:textAlignment w:val="center"/>
        <w:rPr>
          <w:rFonts w:hAnsi="宋体"/>
          <w:sz w:val="28"/>
        </w:rPr>
      </w:pPr>
    </w:p>
    <w:p>
      <w:pPr>
        <w:spacing w:line="600" w:lineRule="exact"/>
        <w:ind w:firstLine="269" w:firstLineChars="100"/>
        <w:textAlignment w:val="center"/>
        <w:rPr>
          <w:rFonts w:hAnsi="宋体"/>
          <w:sz w:val="28"/>
        </w:rPr>
        <w:sectPr>
          <w:headerReference r:id="rId4" w:type="default"/>
          <w:footerReference r:id="rId5" w:type="even"/>
          <w:pgSz w:w="11850" w:h="16783"/>
          <w:pgMar w:top="1418" w:right="1588" w:bottom="1134" w:left="1588" w:header="680" w:footer="680" w:gutter="0"/>
          <w:cols w:space="720" w:num="1"/>
          <w:docGrid w:type="linesAndChars" w:linePitch="291" w:charSpace="-2424"/>
        </w:sectPr>
      </w:pPr>
    </w:p>
    <w:p>
      <w:pPr>
        <w:snapToGrid w:val="0"/>
        <w:spacing w:line="360" w:lineRule="auto"/>
        <w:ind w:firstLine="480" w:firstLineChars="200"/>
        <w:jc w:val="left"/>
        <w:rPr>
          <w:rFonts w:ascii="仿宋_GB2312" w:eastAsia="仿宋_GB2312"/>
          <w:sz w:val="24"/>
        </w:rPr>
      </w:pPr>
      <w:r>
        <w:rPr>
          <w:rFonts w:hint="eastAsia" w:ascii="仿宋_GB2312" w:eastAsia="仿宋_GB2312"/>
          <w:sz w:val="24"/>
        </w:rPr>
        <w:t>依据《中华人民共和国</w:t>
      </w:r>
      <w:r>
        <w:rPr>
          <w:rFonts w:hint="eastAsia" w:ascii="仿宋_GB2312" w:eastAsia="仿宋_GB2312"/>
          <w:sz w:val="24"/>
          <w:lang w:val="en-US" w:eastAsia="zh-CN"/>
        </w:rPr>
        <w:t>民法典</w:t>
      </w:r>
      <w:r>
        <w:rPr>
          <w:rFonts w:hint="eastAsia" w:ascii="仿宋_GB2312" w:eastAsia="仿宋_GB2312"/>
          <w:sz w:val="24"/>
        </w:rPr>
        <w:t>》及有关法律、行政法规，遵循平等、自愿、公平和诚实信用的原则，双方就安全评价的内容、范围、履行期限、责任、保密、验收、费用支付以及与之相关的技术和法律问题经过平等协商，在真实、充分地表达各自意愿的基础上，经协商一致，签订本合同，并承诺共同遵守。</w:t>
      </w:r>
    </w:p>
    <w:p>
      <w:pPr>
        <w:snapToGrid w:val="0"/>
        <w:spacing w:line="360" w:lineRule="auto"/>
        <w:jc w:val="left"/>
        <w:rPr>
          <w:rFonts w:hint="eastAsia" w:ascii="仿宋_GB2312" w:eastAsia="仿宋_GB2312"/>
          <w:b/>
          <w:sz w:val="24"/>
        </w:rPr>
      </w:pPr>
      <w:r>
        <w:rPr>
          <w:rFonts w:hint="eastAsia" w:ascii="仿宋_GB2312" w:eastAsia="仿宋_GB2312"/>
          <w:b/>
          <w:sz w:val="24"/>
        </w:rPr>
        <w:t>第一条  项目情况</w:t>
      </w:r>
    </w:p>
    <w:p>
      <w:pPr>
        <w:snapToGrid w:val="0"/>
        <w:spacing w:line="360" w:lineRule="auto"/>
        <w:ind w:left="1654" w:leftChars="143" w:hanging="1354" w:hangingChars="562"/>
        <w:rPr>
          <w:sz w:val="28"/>
          <w:szCs w:val="28"/>
        </w:rPr>
      </w:pPr>
      <w:r>
        <w:rPr>
          <w:rFonts w:hint="eastAsia" w:ascii="仿宋_GB2312" w:eastAsia="仿宋_GB2312"/>
          <w:b/>
          <w:sz w:val="24"/>
        </w:rPr>
        <w:t>1.</w:t>
      </w:r>
      <w:r>
        <w:rPr>
          <w:rFonts w:hint="eastAsia" w:ascii="仿宋_GB2312" w:eastAsia="仿宋_GB2312"/>
          <w:b/>
          <w:bCs/>
          <w:sz w:val="24"/>
          <w:lang w:val="en-US" w:eastAsia="zh-CN"/>
        </w:rPr>
        <w:t>项目</w:t>
      </w:r>
      <w:r>
        <w:rPr>
          <w:rFonts w:hint="eastAsia" w:ascii="仿宋_GB2312" w:eastAsia="仿宋_GB2312"/>
          <w:b/>
          <w:bCs/>
          <w:sz w:val="24"/>
        </w:rPr>
        <w:t>名称</w:t>
      </w:r>
      <w:r>
        <w:rPr>
          <w:rFonts w:hint="eastAsia" w:ascii="仿宋_GB2312" w:eastAsia="仿宋_GB2312"/>
          <w:sz w:val="24"/>
        </w:rPr>
        <w:t xml:space="preserve"> </w:t>
      </w:r>
      <w:r>
        <w:rPr>
          <w:rFonts w:hint="eastAsia" w:ascii="仿宋_GB2312" w:eastAsia="仿宋_GB2312"/>
          <w:sz w:val="24"/>
          <w:u w:val="single"/>
          <w:lang w:val="en-US" w:eastAsia="zh-CN"/>
        </w:rPr>
        <w:t xml:space="preserve">      </w:t>
      </w:r>
      <w:r>
        <w:rPr>
          <w:rFonts w:ascii="仿宋_GB2312" w:eastAsia="仿宋_GB2312"/>
          <w:sz w:val="24"/>
          <w:u w:val="single"/>
        </w:rPr>
        <w:t xml:space="preserve">  </w:t>
      </w:r>
      <w:r>
        <w:rPr>
          <w:rFonts w:hint="eastAsia" w:ascii="仿宋_GB2312" w:eastAsia="仿宋_GB2312"/>
          <w:sz w:val="24"/>
          <w:u w:val="single"/>
        </w:rPr>
        <w:t xml:space="preserve"> </w:t>
      </w:r>
    </w:p>
    <w:p>
      <w:pPr>
        <w:snapToGrid w:val="0"/>
        <w:spacing w:line="360" w:lineRule="auto"/>
        <w:ind w:firstLine="357" w:firstLineChars="148"/>
        <w:jc w:val="left"/>
        <w:outlineLvl w:val="0"/>
        <w:rPr>
          <w:rFonts w:hint="eastAsia" w:ascii="仿宋_GB2312" w:eastAsia="仿宋_GB2312"/>
          <w:sz w:val="24"/>
          <w:u w:val="single"/>
        </w:rPr>
      </w:pPr>
      <w:r>
        <w:rPr>
          <w:rFonts w:hint="eastAsia" w:ascii="仿宋_GB2312" w:eastAsia="仿宋_GB2312"/>
          <w:b/>
          <w:sz w:val="24"/>
        </w:rPr>
        <w:t>2.项目类型</w:t>
      </w:r>
      <w:r>
        <w:rPr>
          <w:rFonts w:hint="eastAsia" w:ascii="仿宋_GB2312" w:eastAsia="仿宋_GB2312"/>
          <w:b/>
          <w:sz w:val="24"/>
          <w:u w:val="single"/>
        </w:rPr>
        <w:t xml:space="preserve">  </w:t>
      </w:r>
      <w:r>
        <w:rPr>
          <w:rFonts w:hint="eastAsia" w:ascii="仿宋_GB2312" w:eastAsia="仿宋_GB2312"/>
          <w:sz w:val="24"/>
          <w:u w:val="single"/>
        </w:rPr>
        <w:t>■安全预评价</w:t>
      </w:r>
      <w:r>
        <w:rPr>
          <w:rFonts w:hint="eastAsia" w:ascii="仿宋_GB2312" w:eastAsia="仿宋_GB2312"/>
          <w:sz w:val="24"/>
          <w:u w:val="single"/>
          <w:lang w:val="en-US" w:eastAsia="zh-CN"/>
        </w:rPr>
        <w:t xml:space="preserve">  </w:t>
      </w:r>
      <w:r>
        <w:rPr>
          <w:rFonts w:hint="eastAsia" w:ascii="仿宋_GB2312" w:eastAsia="仿宋_GB2312"/>
          <w:sz w:val="24"/>
          <w:u w:val="single"/>
        </w:rPr>
        <w:t xml:space="preserve"> </w:t>
      </w:r>
    </w:p>
    <w:p>
      <w:pPr>
        <w:snapToGrid w:val="0"/>
        <w:spacing w:line="360" w:lineRule="auto"/>
        <w:ind w:firstLine="357" w:firstLineChars="148"/>
        <w:jc w:val="left"/>
        <w:outlineLvl w:val="0"/>
        <w:rPr>
          <w:rFonts w:hint="eastAsia" w:ascii="仿宋_GB2312" w:hAnsi="宋体" w:eastAsia="仿宋_GB2312"/>
          <w:bCs/>
          <w:sz w:val="24"/>
          <w:u w:val="single"/>
        </w:rPr>
      </w:pPr>
      <w:r>
        <w:rPr>
          <w:rFonts w:hint="eastAsia" w:ascii="仿宋_GB2312" w:eastAsia="仿宋_GB2312"/>
          <w:b/>
          <w:sz w:val="24"/>
        </w:rPr>
        <w:t>3.</w:t>
      </w:r>
      <w:r>
        <w:rPr>
          <w:rFonts w:hint="eastAsia" w:ascii="仿宋_GB2312" w:hAnsi="宋体" w:eastAsia="仿宋_GB2312"/>
          <w:b/>
          <w:sz w:val="24"/>
        </w:rPr>
        <w:t>项目所在位置</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ascii="仿宋_GB2312" w:eastAsia="仿宋_GB2312"/>
          <w:sz w:val="24"/>
          <w:u w:val="single"/>
        </w:rPr>
        <w:t xml:space="preserve">    </w:t>
      </w:r>
      <w:r>
        <w:rPr>
          <w:rFonts w:hint="eastAsia" w:ascii="仿宋_GB2312" w:eastAsia="仿宋_GB2312"/>
          <w:sz w:val="24"/>
          <w:u w:val="single"/>
        </w:rPr>
        <w:t xml:space="preserve"> </w:t>
      </w:r>
    </w:p>
    <w:p>
      <w:pPr>
        <w:snapToGrid w:val="0"/>
        <w:spacing w:line="360" w:lineRule="auto"/>
        <w:ind w:firstLine="357" w:firstLineChars="148"/>
        <w:outlineLvl w:val="0"/>
        <w:rPr>
          <w:rFonts w:hint="eastAsia" w:ascii="仿宋_GB2312" w:hAnsi="宋体" w:eastAsia="仿宋_GB2312"/>
          <w:b/>
          <w:sz w:val="24"/>
        </w:rPr>
      </w:pPr>
      <w:r>
        <w:rPr>
          <w:rFonts w:hint="eastAsia" w:ascii="仿宋_GB2312" w:eastAsia="仿宋_GB2312"/>
          <w:b/>
          <w:sz w:val="24"/>
        </w:rPr>
        <w:t>4.</w:t>
      </w:r>
      <w:r>
        <w:rPr>
          <w:rFonts w:hint="eastAsia" w:ascii="仿宋_GB2312" w:hAnsi="宋体" w:eastAsia="仿宋_GB2312"/>
          <w:b/>
          <w:sz w:val="24"/>
        </w:rPr>
        <w:t>项目建设规模</w:t>
      </w:r>
    </w:p>
    <w:p>
      <w:pPr>
        <w:autoSpaceDE w:val="0"/>
        <w:autoSpaceDN w:val="0"/>
        <w:snapToGrid w:val="0"/>
        <w:spacing w:line="360" w:lineRule="auto"/>
        <w:ind w:firstLine="446" w:firstLineChars="186"/>
        <w:jc w:val="left"/>
        <w:rPr>
          <w:rFonts w:hint="eastAsia" w:ascii="仿宋_GB2312" w:eastAsia="仿宋_GB2312"/>
          <w:sz w:val="24"/>
          <w:u w:val="single"/>
          <w:lang w:eastAsia="zh-CN"/>
        </w:rPr>
      </w:pPr>
      <w:r>
        <w:rPr>
          <w:rFonts w:hint="eastAsia" w:ascii="仿宋_GB2312" w:eastAsia="仿宋_GB2312"/>
          <w:sz w:val="24"/>
        </w:rPr>
        <w:t>建设规模：</w:t>
      </w:r>
      <w:r>
        <w:rPr>
          <w:rFonts w:hint="eastAsia" w:ascii="仿宋_GB2312" w:eastAsia="仿宋_GB2312"/>
          <w:sz w:val="24"/>
          <w:u w:val="single"/>
          <w:lang w:val="en-US" w:eastAsia="zh-CN"/>
        </w:rPr>
        <w:t xml:space="preserve">用地面积约 </w:t>
      </w:r>
      <w:r>
        <w:rPr>
          <w:rFonts w:hint="default" w:ascii="仿宋_GB2312" w:eastAsia="仿宋_GB2312"/>
          <w:sz w:val="24"/>
          <w:u w:val="single"/>
          <w:lang w:val="en-US" w:eastAsia="zh-CN"/>
        </w:rPr>
        <w:t xml:space="preserve">11.65 </w:t>
      </w:r>
      <w:r>
        <w:rPr>
          <w:rFonts w:hint="eastAsia" w:ascii="仿宋_GB2312" w:eastAsia="仿宋_GB2312"/>
          <w:sz w:val="24"/>
          <w:u w:val="single"/>
          <w:lang w:val="en-US" w:eastAsia="zh-CN"/>
        </w:rPr>
        <w:t>亩，杭州市第三固废处置中心医疗废物高温蒸煮项目总处理规模为</w:t>
      </w:r>
      <w:r>
        <w:rPr>
          <w:rFonts w:hint="default" w:ascii="仿宋_GB2312" w:eastAsia="仿宋_GB2312"/>
          <w:sz w:val="24"/>
          <w:u w:val="single"/>
          <w:lang w:val="en-US" w:eastAsia="zh-CN"/>
        </w:rPr>
        <w:t>40000t/a</w:t>
      </w:r>
      <w:r>
        <w:rPr>
          <w:rFonts w:hint="eastAsia" w:ascii="仿宋_GB2312" w:eastAsia="仿宋_GB2312"/>
          <w:sz w:val="24"/>
          <w:u w:val="single"/>
          <w:lang w:val="en-US" w:eastAsia="zh-CN"/>
        </w:rPr>
        <w:t xml:space="preserve">，项目分两期实施，土建及公辅配套设施一次建设完成，设备购置分两期实施，每期 </w:t>
      </w:r>
      <w:r>
        <w:rPr>
          <w:rFonts w:hint="default" w:ascii="仿宋_GB2312" w:eastAsia="仿宋_GB2312"/>
          <w:sz w:val="24"/>
          <w:u w:val="single"/>
          <w:lang w:val="en-US" w:eastAsia="zh-CN"/>
        </w:rPr>
        <w:t xml:space="preserve">2 </w:t>
      </w:r>
      <w:r>
        <w:rPr>
          <w:rFonts w:hint="eastAsia" w:ascii="仿宋_GB2312" w:eastAsia="仿宋_GB2312"/>
          <w:sz w:val="24"/>
          <w:u w:val="single"/>
          <w:lang w:val="en-US" w:eastAsia="zh-CN"/>
        </w:rPr>
        <w:t>万吨</w:t>
      </w:r>
      <w:r>
        <w:rPr>
          <w:rFonts w:hint="default" w:ascii="仿宋_GB2312" w:eastAsia="仿宋_GB2312"/>
          <w:sz w:val="24"/>
          <w:u w:val="single"/>
          <w:lang w:val="en-US" w:eastAsia="zh-CN"/>
        </w:rPr>
        <w:t>/</w:t>
      </w:r>
      <w:r>
        <w:rPr>
          <w:rFonts w:hint="eastAsia" w:ascii="仿宋_GB2312" w:eastAsia="仿宋_GB2312"/>
          <w:sz w:val="24"/>
          <w:u w:val="single"/>
          <w:lang w:val="en-US" w:eastAsia="zh-CN"/>
        </w:rPr>
        <w:t>年，建设内容为医疗废物处置。</w:t>
      </w:r>
    </w:p>
    <w:p>
      <w:pPr>
        <w:snapToGrid w:val="0"/>
        <w:spacing w:line="360" w:lineRule="auto"/>
        <w:outlineLvl w:val="0"/>
        <w:rPr>
          <w:rFonts w:hint="eastAsia" w:ascii="仿宋_GB2312" w:eastAsia="仿宋_GB2312"/>
          <w:b/>
          <w:bCs/>
        </w:rPr>
      </w:pPr>
      <w:r>
        <w:rPr>
          <w:rFonts w:hint="eastAsia" w:ascii="仿宋_GB2312" w:eastAsia="仿宋_GB2312"/>
          <w:b/>
          <w:bCs/>
          <w:sz w:val="24"/>
        </w:rPr>
        <w:t>第二条</w:t>
      </w:r>
      <w:r>
        <w:rPr>
          <w:rFonts w:hint="eastAsia" w:ascii="仿宋_GB2312" w:eastAsia="仿宋_GB2312"/>
          <w:sz w:val="24"/>
        </w:rPr>
        <w:t xml:space="preserve">  </w:t>
      </w:r>
      <w:r>
        <w:rPr>
          <w:rFonts w:hint="eastAsia" w:ascii="仿宋_GB2312" w:eastAsia="仿宋_GB2312"/>
          <w:b/>
          <w:sz w:val="24"/>
        </w:rPr>
        <w:t>安全评价的内容及要求</w:t>
      </w:r>
    </w:p>
    <w:p>
      <w:pPr>
        <w:snapToGrid w:val="0"/>
        <w:spacing w:line="360" w:lineRule="auto"/>
        <w:ind w:firstLine="460" w:firstLineChars="192"/>
        <w:rPr>
          <w:rFonts w:hint="eastAsia" w:ascii="仿宋_GB2312" w:eastAsia="仿宋_GB2312"/>
          <w:sz w:val="24"/>
        </w:rPr>
      </w:pPr>
      <w:r>
        <w:rPr>
          <w:rFonts w:hint="eastAsia" w:ascii="仿宋_GB2312" w:eastAsia="仿宋_GB2312"/>
          <w:sz w:val="24"/>
        </w:rPr>
        <w:t>1.根据《中华人民共和国安全生产法》的规定，以现行的国家、地方、行业有关的法律、法规、标准为依据，按照安全评价相关要求，乙方按规定的评价范围进行安全评价。</w:t>
      </w:r>
    </w:p>
    <w:p>
      <w:pPr>
        <w:snapToGrid w:val="0"/>
        <w:spacing w:line="360" w:lineRule="auto"/>
        <w:ind w:firstLine="480" w:firstLineChars="200"/>
        <w:rPr>
          <w:rFonts w:hint="eastAsia" w:ascii="仿宋_GB2312" w:eastAsia="仿宋_GB2312"/>
          <w:sz w:val="24"/>
        </w:rPr>
      </w:pPr>
      <w:r>
        <w:rPr>
          <w:rFonts w:hint="eastAsia" w:ascii="仿宋_GB2312" w:eastAsia="仿宋_GB2312"/>
          <w:sz w:val="24"/>
        </w:rPr>
        <w:t>2.乙方在收集分析与安全评价项目相关的资料的基础上，运用安全系统工程的原理和方法，对评价项目进行全面、客观、公正的安全评价，并依据相关导则编制《安全评价报告》。</w:t>
      </w:r>
    </w:p>
    <w:p>
      <w:pPr>
        <w:snapToGrid w:val="0"/>
        <w:spacing w:line="360" w:lineRule="auto"/>
        <w:ind w:firstLine="480" w:firstLineChars="200"/>
        <w:rPr>
          <w:rFonts w:hint="eastAsia" w:ascii="仿宋_GB2312" w:eastAsia="仿宋_GB2312"/>
          <w:sz w:val="24"/>
        </w:rPr>
      </w:pPr>
      <w:r>
        <w:rPr>
          <w:rFonts w:hint="eastAsia" w:ascii="仿宋_GB2312" w:eastAsia="仿宋_GB2312"/>
          <w:sz w:val="24"/>
        </w:rPr>
        <w:t xml:space="preserve">3.乙方向甲方提供合格的纸质《安全评价报告》一式 </w:t>
      </w:r>
      <w:r>
        <w:rPr>
          <w:rFonts w:hint="eastAsia" w:ascii="仿宋_GB2312" w:eastAsia="仿宋_GB2312"/>
          <w:sz w:val="24"/>
          <w:u w:val="single"/>
          <w:lang w:val="en-US" w:eastAsia="zh-CN"/>
        </w:rPr>
        <w:t>6</w:t>
      </w:r>
      <w:r>
        <w:rPr>
          <w:rFonts w:hint="eastAsia" w:ascii="仿宋_GB2312" w:eastAsia="仿宋_GB2312"/>
          <w:sz w:val="24"/>
          <w:u w:val="single"/>
        </w:rPr>
        <w:t xml:space="preserve"> </w:t>
      </w:r>
      <w:r>
        <w:rPr>
          <w:rFonts w:hint="eastAsia" w:ascii="仿宋_GB2312" w:eastAsia="仿宋_GB2312"/>
          <w:sz w:val="24"/>
        </w:rPr>
        <w:t>份。</w:t>
      </w:r>
    </w:p>
    <w:p>
      <w:pPr>
        <w:snapToGrid w:val="0"/>
        <w:spacing w:line="360" w:lineRule="auto"/>
        <w:ind w:firstLine="480" w:firstLineChars="200"/>
        <w:rPr>
          <w:rFonts w:hint="eastAsia" w:ascii="仿宋_GB2312" w:eastAsia="仿宋_GB2312"/>
          <w:sz w:val="24"/>
        </w:rPr>
      </w:pPr>
      <w:r>
        <w:rPr>
          <w:rFonts w:hint="eastAsia" w:ascii="仿宋_GB2312" w:eastAsia="仿宋_GB2312"/>
          <w:sz w:val="24"/>
        </w:rPr>
        <w:t>4. 《安全评价报告》在甲方提供评价所需的基础资料齐全、并按第三条第二款规定支付相应费用后，</w:t>
      </w:r>
      <w:r>
        <w:rPr>
          <w:rFonts w:hint="eastAsia" w:ascii="仿宋_GB2312" w:eastAsia="仿宋_GB2312"/>
          <w:sz w:val="24"/>
          <w:u w:val="single"/>
        </w:rPr>
        <w:t xml:space="preserve"> 30 </w:t>
      </w:r>
      <w:r>
        <w:rPr>
          <w:rFonts w:hint="eastAsia" w:ascii="仿宋_GB2312" w:eastAsia="仿宋_GB2312"/>
          <w:sz w:val="24"/>
        </w:rPr>
        <w:t>个工作日内提交报告。</w:t>
      </w:r>
    </w:p>
    <w:p>
      <w:pPr>
        <w:snapToGrid w:val="0"/>
        <w:spacing w:line="360" w:lineRule="auto"/>
        <w:outlineLvl w:val="0"/>
        <w:rPr>
          <w:rFonts w:hint="eastAsia" w:ascii="仿宋_GB2312" w:hAnsi="宋体" w:eastAsia="仿宋_GB2312"/>
          <w:b/>
          <w:sz w:val="24"/>
        </w:rPr>
      </w:pPr>
      <w:r>
        <w:rPr>
          <w:rFonts w:hint="eastAsia" w:ascii="仿宋_GB2312" w:eastAsia="仿宋_GB2312"/>
          <w:b/>
          <w:bCs/>
          <w:sz w:val="24"/>
        </w:rPr>
        <w:t xml:space="preserve">第三条 </w:t>
      </w:r>
      <w:r>
        <w:rPr>
          <w:rFonts w:hint="eastAsia" w:ascii="仿宋_GB2312" w:hAnsi="宋体" w:eastAsia="仿宋_GB2312"/>
          <w:b/>
          <w:sz w:val="24"/>
        </w:rPr>
        <w:t>合同款项及支付方式</w:t>
      </w:r>
    </w:p>
    <w:p>
      <w:pPr>
        <w:snapToGrid w:val="0"/>
        <w:spacing w:line="360" w:lineRule="auto"/>
        <w:ind w:firstLine="472" w:firstLineChars="197"/>
        <w:rPr>
          <w:rFonts w:hint="eastAsia" w:ascii="仿宋_GB2312" w:eastAsia="仿宋_GB2312"/>
          <w:b/>
          <w:sz w:val="24"/>
          <w:u w:val="single"/>
        </w:rPr>
      </w:pPr>
      <w:r>
        <w:rPr>
          <w:rFonts w:hint="eastAsia" w:ascii="仿宋_GB2312" w:eastAsia="仿宋_GB2312"/>
          <w:sz w:val="24"/>
        </w:rPr>
        <w:t>1.合同金额：本项目合同金额</w:t>
      </w:r>
      <w:r>
        <w:rPr>
          <w:rFonts w:hint="eastAsia" w:ascii="仿宋_GB2312" w:eastAsia="仿宋_GB2312"/>
          <w:b/>
          <w:bCs/>
          <w:sz w:val="24"/>
          <w:u w:val="single"/>
        </w:rPr>
        <w:t>人民币</w:t>
      </w:r>
      <w:r>
        <w:rPr>
          <w:rFonts w:hint="eastAsia" w:ascii="仿宋_GB2312" w:eastAsia="仿宋_GB2312"/>
          <w:b/>
          <w:bCs/>
          <w:sz w:val="24"/>
          <w:u w:val="single"/>
          <w:lang w:val="en-US" w:eastAsia="zh-CN"/>
        </w:rPr>
        <w:t xml:space="preserve">     </w:t>
      </w:r>
      <w:r>
        <w:rPr>
          <w:rFonts w:hint="eastAsia" w:ascii="仿宋_GB2312" w:eastAsia="仿宋_GB2312"/>
          <w:b/>
          <w:bCs/>
          <w:sz w:val="24"/>
          <w:u w:val="single"/>
        </w:rPr>
        <w:t>元</w:t>
      </w:r>
      <w:r>
        <w:rPr>
          <w:rFonts w:hint="eastAsia" w:ascii="仿宋_GB2312" w:eastAsia="仿宋_GB2312"/>
          <w:b/>
          <w:sz w:val="24"/>
          <w:u w:val="single"/>
          <w:lang w:val="en-US" w:eastAsia="zh-CN"/>
        </w:rPr>
        <w:t xml:space="preserve">     </w:t>
      </w:r>
      <w:r>
        <w:rPr>
          <w:rFonts w:hint="eastAsia" w:ascii="仿宋_GB2312" w:eastAsia="仿宋_GB2312"/>
          <w:b/>
          <w:sz w:val="24"/>
          <w:u w:val="single"/>
          <w:lang w:eastAsia="zh-CN"/>
        </w:rPr>
        <w:t>包含专家评审会费用</w:t>
      </w:r>
      <w:r>
        <w:rPr>
          <w:rFonts w:ascii="仿宋_GB2312" w:eastAsia="仿宋_GB2312"/>
          <w:bCs/>
          <w:sz w:val="24"/>
        </w:rPr>
        <w:t xml:space="preserve"> </w:t>
      </w:r>
      <w:r>
        <w:rPr>
          <w:rFonts w:hint="eastAsia" w:ascii="仿宋_GB2312" w:eastAsia="仿宋_GB2312"/>
          <w:bCs/>
          <w:sz w:val="24"/>
        </w:rPr>
        <w:t>。</w:t>
      </w:r>
    </w:p>
    <w:p>
      <w:pPr>
        <w:pStyle w:val="30"/>
        <w:spacing w:line="490" w:lineRule="exact"/>
        <w:ind w:firstLine="560"/>
        <w:rPr>
          <w:rFonts w:hint="eastAsia" w:ascii="仿宋_GB2312" w:eastAsia="仿宋_GB2312"/>
          <w:kern w:val="2"/>
          <w:sz w:val="24"/>
          <w:szCs w:val="24"/>
          <w:lang w:val="en-US" w:eastAsia="zh-CN" w:bidi="ar-SA"/>
        </w:rPr>
      </w:pPr>
      <w:r>
        <w:rPr>
          <w:rFonts w:hint="eastAsia" w:ascii="仿宋_GB2312" w:eastAsia="仿宋_GB2312"/>
          <w:kern w:val="2"/>
          <w:sz w:val="24"/>
          <w:szCs w:val="24"/>
          <w:lang w:val="en-US" w:eastAsia="zh-CN" w:bidi="ar-SA"/>
        </w:rPr>
        <w:t>2.支付方式 ：乙方提交评价报告书并通过专家评审后5日内凭增值税专票支付合同总价的100 %合计￥</w:t>
      </w:r>
      <w:r>
        <w:rPr>
          <w:rFonts w:hint="eastAsia" w:ascii="仿宋_GB2312" w:eastAsia="仿宋_GB2312"/>
          <w:kern w:val="2"/>
          <w:sz w:val="24"/>
          <w:szCs w:val="24"/>
          <w:u w:val="single"/>
          <w:lang w:val="en-US" w:eastAsia="zh-CN" w:bidi="ar-SA"/>
        </w:rPr>
        <w:t xml:space="preserve">      </w:t>
      </w:r>
      <w:r>
        <w:rPr>
          <w:rFonts w:hint="eastAsia" w:ascii="仿宋_GB2312" w:eastAsia="仿宋_GB2312"/>
          <w:kern w:val="2"/>
          <w:sz w:val="24"/>
          <w:szCs w:val="24"/>
          <w:lang w:val="en-US" w:eastAsia="zh-CN" w:bidi="ar-SA"/>
        </w:rPr>
        <w:t>元。</w:t>
      </w:r>
    </w:p>
    <w:p>
      <w:pPr>
        <w:snapToGrid w:val="0"/>
        <w:spacing w:line="360" w:lineRule="auto"/>
        <w:jc w:val="left"/>
        <w:rPr>
          <w:rFonts w:hint="eastAsia" w:ascii="仿宋_GB2312" w:eastAsia="仿宋_GB2312"/>
          <w:kern w:val="2"/>
          <w:sz w:val="24"/>
          <w:szCs w:val="24"/>
          <w:lang w:val="en-US" w:eastAsia="zh-CN" w:bidi="ar-SA"/>
        </w:rPr>
      </w:pPr>
    </w:p>
    <w:p>
      <w:pPr>
        <w:snapToGrid w:val="0"/>
        <w:spacing w:line="360" w:lineRule="auto"/>
        <w:outlineLvl w:val="0"/>
        <w:rPr>
          <w:rFonts w:hint="eastAsia" w:ascii="仿宋_GB2312" w:eastAsia="仿宋_GB2312"/>
          <w:sz w:val="24"/>
        </w:rPr>
      </w:pPr>
      <w:r>
        <w:rPr>
          <w:rFonts w:hint="eastAsia" w:ascii="仿宋_GB2312" w:eastAsia="仿宋_GB2312"/>
          <w:b/>
          <w:bCs/>
          <w:sz w:val="24"/>
        </w:rPr>
        <w:t>第四条</w:t>
      </w:r>
      <w:r>
        <w:rPr>
          <w:rFonts w:hint="eastAsia" w:ascii="仿宋_GB2312" w:eastAsia="仿宋_GB2312"/>
          <w:sz w:val="24"/>
        </w:rPr>
        <w:t xml:space="preserve">  </w:t>
      </w:r>
      <w:r>
        <w:rPr>
          <w:rFonts w:hint="eastAsia" w:ascii="仿宋_GB2312" w:eastAsia="仿宋_GB2312"/>
          <w:b/>
          <w:sz w:val="24"/>
        </w:rPr>
        <w:t>双方责任</w:t>
      </w:r>
    </w:p>
    <w:p>
      <w:pPr>
        <w:snapToGrid w:val="0"/>
        <w:spacing w:line="360" w:lineRule="auto"/>
        <w:rPr>
          <w:rFonts w:hint="eastAsia" w:ascii="仿宋_GB2312" w:eastAsia="仿宋_GB2312"/>
          <w:b/>
          <w:sz w:val="24"/>
        </w:rPr>
      </w:pPr>
      <w:r>
        <w:rPr>
          <w:rFonts w:hint="eastAsia" w:ascii="仿宋_GB2312" w:eastAsia="仿宋_GB2312"/>
          <w:b/>
          <w:sz w:val="24"/>
        </w:rPr>
        <w:t>甲方责任：</w:t>
      </w:r>
    </w:p>
    <w:p>
      <w:pPr>
        <w:snapToGrid w:val="0"/>
        <w:spacing w:line="360" w:lineRule="auto"/>
        <w:ind w:firstLine="480" w:firstLineChars="200"/>
        <w:jc w:val="left"/>
        <w:rPr>
          <w:rFonts w:hint="eastAsia" w:ascii="仿宋_GB2312" w:eastAsia="仿宋_GB2312"/>
          <w:sz w:val="24"/>
        </w:rPr>
      </w:pPr>
      <w:r>
        <w:rPr>
          <w:rFonts w:hint="eastAsia" w:ascii="仿宋_GB2312" w:eastAsia="仿宋_GB2312"/>
          <w:sz w:val="24"/>
        </w:rPr>
        <w:t>1.甲方须在合同签订后</w:t>
      </w:r>
      <w:r>
        <w:rPr>
          <w:rFonts w:hint="eastAsia" w:ascii="仿宋_GB2312" w:eastAsia="仿宋_GB2312"/>
          <w:sz w:val="24"/>
          <w:u w:val="single"/>
        </w:rPr>
        <w:t xml:space="preserve">  5  </w:t>
      </w:r>
      <w:r>
        <w:rPr>
          <w:rFonts w:hint="eastAsia" w:ascii="仿宋_GB2312" w:eastAsia="仿宋_GB2312"/>
          <w:sz w:val="24"/>
        </w:rPr>
        <w:t>天内按乙方提供的资料清单向乙方提供委托项目安全评价所需的文件资料，若资料未及时提供，合同期限顺延。</w:t>
      </w:r>
    </w:p>
    <w:p>
      <w:pPr>
        <w:snapToGrid w:val="0"/>
        <w:spacing w:line="360" w:lineRule="auto"/>
        <w:ind w:firstLine="480" w:firstLineChars="200"/>
        <w:jc w:val="left"/>
        <w:rPr>
          <w:rFonts w:hint="eastAsia" w:ascii="仿宋_GB2312" w:eastAsia="仿宋_GB2312"/>
          <w:sz w:val="24"/>
        </w:rPr>
      </w:pPr>
      <w:r>
        <w:rPr>
          <w:rFonts w:hint="eastAsia" w:ascii="仿宋_GB2312" w:eastAsia="仿宋_GB2312"/>
          <w:sz w:val="24"/>
        </w:rPr>
        <w:t>2.甲方应对所提供资料和数据的完整性、真实性、准确性、有效性负责。</w:t>
      </w:r>
    </w:p>
    <w:p>
      <w:pPr>
        <w:snapToGrid w:val="0"/>
        <w:spacing w:line="360" w:lineRule="auto"/>
        <w:ind w:firstLine="480" w:firstLineChars="200"/>
        <w:jc w:val="left"/>
        <w:rPr>
          <w:rFonts w:hint="eastAsia" w:ascii="仿宋_GB2312" w:eastAsia="仿宋_GB2312"/>
          <w:sz w:val="24"/>
        </w:rPr>
      </w:pPr>
      <w:r>
        <w:rPr>
          <w:rFonts w:hint="eastAsia" w:ascii="仿宋_GB2312" w:eastAsia="仿宋_GB2312"/>
          <w:sz w:val="24"/>
        </w:rPr>
        <w:t>3.甲方按合同规定支付工作费用。</w:t>
      </w:r>
    </w:p>
    <w:p>
      <w:pPr>
        <w:snapToGrid w:val="0"/>
        <w:spacing w:line="360" w:lineRule="auto"/>
        <w:ind w:firstLine="480" w:firstLineChars="200"/>
        <w:jc w:val="left"/>
        <w:rPr>
          <w:rFonts w:ascii="仿宋_GB2312" w:eastAsia="仿宋_GB2312"/>
          <w:sz w:val="24"/>
        </w:rPr>
      </w:pPr>
      <w:r>
        <w:rPr>
          <w:rFonts w:hint="eastAsia" w:ascii="仿宋_GB2312" w:eastAsia="仿宋_GB2312"/>
          <w:sz w:val="24"/>
        </w:rPr>
        <w:t>4.甲方不得要求评价机构违反国家有关标准进行评价。</w:t>
      </w:r>
    </w:p>
    <w:p>
      <w:pPr>
        <w:snapToGrid w:val="0"/>
        <w:spacing w:line="360" w:lineRule="auto"/>
        <w:rPr>
          <w:rFonts w:hint="eastAsia" w:ascii="仿宋_GB2312" w:eastAsia="仿宋_GB2312"/>
          <w:b/>
          <w:sz w:val="24"/>
        </w:rPr>
      </w:pPr>
      <w:r>
        <w:rPr>
          <w:rFonts w:hint="eastAsia" w:ascii="仿宋_GB2312" w:eastAsia="仿宋_GB2312"/>
          <w:b/>
          <w:sz w:val="24"/>
        </w:rPr>
        <w:t>乙方责任：</w:t>
      </w:r>
    </w:p>
    <w:p>
      <w:pPr>
        <w:numPr>
          <w:ilvl w:val="0"/>
          <w:numId w:val="2"/>
        </w:numPr>
        <w:snapToGrid w:val="0"/>
        <w:spacing w:line="360" w:lineRule="auto"/>
        <w:ind w:firstLine="480" w:firstLineChars="200"/>
        <w:jc w:val="left"/>
        <w:rPr>
          <w:rFonts w:hint="eastAsia" w:ascii="仿宋_GB2312" w:eastAsia="仿宋_GB2312"/>
          <w:sz w:val="24"/>
        </w:rPr>
      </w:pPr>
      <w:r>
        <w:rPr>
          <w:rFonts w:hint="eastAsia" w:ascii="仿宋_GB2312" w:eastAsia="仿宋_GB2312"/>
          <w:sz w:val="24"/>
        </w:rPr>
        <w:t>提交需要甲方提供的基础资料清单(国家法律、法规、标准规范发生变化的情况除外)。</w:t>
      </w:r>
    </w:p>
    <w:p>
      <w:pPr>
        <w:numPr>
          <w:ilvl w:val="0"/>
          <w:numId w:val="2"/>
        </w:numPr>
        <w:snapToGrid w:val="0"/>
        <w:spacing w:line="360" w:lineRule="auto"/>
        <w:ind w:firstLine="480" w:firstLineChars="200"/>
        <w:jc w:val="left"/>
        <w:rPr>
          <w:rFonts w:hint="eastAsia" w:ascii="仿宋_GB2312" w:eastAsia="仿宋_GB2312"/>
          <w:sz w:val="24"/>
        </w:rPr>
      </w:pPr>
      <w:r>
        <w:rPr>
          <w:rFonts w:hint="eastAsia" w:ascii="仿宋_GB2312" w:eastAsia="仿宋_GB2312"/>
          <w:sz w:val="24"/>
        </w:rPr>
        <w:t>及时通知甲方更改、更换甲方提供的不符合评价要求的相关资料。</w:t>
      </w:r>
    </w:p>
    <w:p>
      <w:pPr>
        <w:numPr>
          <w:ilvl w:val="0"/>
          <w:numId w:val="2"/>
        </w:numPr>
        <w:snapToGrid w:val="0"/>
        <w:spacing w:line="360" w:lineRule="auto"/>
        <w:ind w:firstLine="480" w:firstLineChars="200"/>
        <w:jc w:val="left"/>
        <w:rPr>
          <w:rFonts w:hint="eastAsia" w:ascii="仿宋_GB2312" w:eastAsia="仿宋_GB2312"/>
          <w:sz w:val="24"/>
        </w:rPr>
      </w:pPr>
      <w:r>
        <w:rPr>
          <w:rFonts w:hint="eastAsia" w:ascii="仿宋_GB2312" w:eastAsia="仿宋_GB2312"/>
          <w:sz w:val="24"/>
        </w:rPr>
        <w:t>根据有关要求对项目进行现场检查和技术管理资料审查，按国家规定的有关技术标准、规范和甲方提供的评价项目相关文件资料进行安全评价。</w:t>
      </w:r>
    </w:p>
    <w:p>
      <w:pPr>
        <w:snapToGrid w:val="0"/>
        <w:spacing w:line="360" w:lineRule="auto"/>
        <w:ind w:firstLine="480" w:firstLineChars="200"/>
        <w:jc w:val="left"/>
        <w:rPr>
          <w:rFonts w:hint="eastAsia" w:ascii="仿宋_GB2312" w:eastAsia="仿宋_GB2312"/>
          <w:sz w:val="24"/>
        </w:rPr>
      </w:pPr>
      <w:r>
        <w:rPr>
          <w:rFonts w:hint="eastAsia" w:ascii="仿宋_GB2312" w:eastAsia="仿宋_GB2312"/>
          <w:sz w:val="24"/>
        </w:rPr>
        <w:t>4.对《安全评价报告》的质量及真实性负责。</w:t>
      </w:r>
    </w:p>
    <w:p>
      <w:pPr>
        <w:snapToGrid w:val="0"/>
        <w:spacing w:line="360" w:lineRule="auto"/>
        <w:ind w:firstLine="480" w:firstLineChars="200"/>
        <w:jc w:val="left"/>
        <w:rPr>
          <w:rFonts w:hint="eastAsia" w:ascii="仿宋_GB2312" w:eastAsia="仿宋_GB2312"/>
          <w:sz w:val="24"/>
        </w:rPr>
      </w:pPr>
      <w:r>
        <w:rPr>
          <w:rFonts w:hint="eastAsia" w:ascii="仿宋_GB2312" w:eastAsia="仿宋_GB2312"/>
          <w:sz w:val="24"/>
        </w:rPr>
        <w:t>5.乙方对评价报告中出现的遗漏或错误负责修改或补充。</w:t>
      </w:r>
    </w:p>
    <w:p>
      <w:pPr>
        <w:snapToGrid w:val="0"/>
        <w:spacing w:line="360" w:lineRule="auto"/>
        <w:ind w:firstLine="480" w:firstLineChars="200"/>
        <w:jc w:val="left"/>
        <w:rPr>
          <w:rFonts w:hint="eastAsia" w:ascii="仿宋_GB2312" w:eastAsia="仿宋_GB2312"/>
          <w:sz w:val="24"/>
        </w:rPr>
      </w:pPr>
      <w:r>
        <w:rPr>
          <w:rFonts w:hint="eastAsia" w:ascii="仿宋_GB2312" w:eastAsia="仿宋_GB2312"/>
          <w:sz w:val="24"/>
        </w:rPr>
        <w:t>6.合同生效后，乙方要求终止或解除合同，甲方不支付任何费用</w:t>
      </w:r>
      <w:r>
        <w:rPr>
          <w:rFonts w:hint="eastAsia" w:ascii="仿宋_GB2312" w:eastAsia="仿宋_GB2312"/>
          <w:sz w:val="24"/>
          <w:lang w:eastAsia="zh-CN"/>
        </w:rPr>
        <w:t>，预付款退回</w:t>
      </w:r>
      <w:r>
        <w:rPr>
          <w:rFonts w:hint="eastAsia" w:ascii="仿宋_GB2312" w:eastAsia="仿宋_GB2312"/>
          <w:sz w:val="24"/>
        </w:rPr>
        <w:t>。</w:t>
      </w:r>
    </w:p>
    <w:p>
      <w:pPr>
        <w:snapToGrid w:val="0"/>
        <w:spacing w:line="360" w:lineRule="auto"/>
        <w:outlineLvl w:val="0"/>
        <w:rPr>
          <w:rFonts w:hint="eastAsia" w:ascii="仿宋_GB2312" w:eastAsia="仿宋_GB2312"/>
          <w:b/>
          <w:sz w:val="24"/>
        </w:rPr>
      </w:pPr>
      <w:r>
        <w:rPr>
          <w:rFonts w:hint="eastAsia" w:ascii="仿宋_GB2312" w:eastAsia="仿宋_GB2312"/>
          <w:b/>
          <w:bCs/>
          <w:sz w:val="24"/>
        </w:rPr>
        <w:t>第五条</w:t>
      </w:r>
      <w:r>
        <w:rPr>
          <w:rFonts w:hint="eastAsia" w:ascii="仿宋_GB2312" w:eastAsia="仿宋_GB2312"/>
          <w:sz w:val="24"/>
        </w:rPr>
        <w:t xml:space="preserve">  </w:t>
      </w:r>
      <w:r>
        <w:rPr>
          <w:rFonts w:hint="eastAsia" w:ascii="仿宋_GB2312" w:eastAsia="仿宋_GB2312"/>
          <w:b/>
          <w:sz w:val="24"/>
        </w:rPr>
        <w:t>违约责任</w:t>
      </w:r>
    </w:p>
    <w:p>
      <w:pPr>
        <w:snapToGrid w:val="0"/>
        <w:spacing w:line="360" w:lineRule="auto"/>
        <w:ind w:firstLine="480" w:firstLineChars="200"/>
        <w:rPr>
          <w:rFonts w:hint="eastAsia" w:ascii="仿宋_GB2312" w:eastAsia="仿宋_GB2312"/>
          <w:sz w:val="24"/>
        </w:rPr>
      </w:pPr>
      <w:r>
        <w:rPr>
          <w:rFonts w:hint="eastAsia" w:ascii="仿宋_GB2312" w:eastAsia="仿宋_GB2312"/>
          <w:sz w:val="24"/>
        </w:rPr>
        <w:t>1.甲、乙双方违反上述合同条款视为违约，造成损失的，过错方应承担相应责任。</w:t>
      </w:r>
    </w:p>
    <w:p>
      <w:pPr>
        <w:snapToGrid w:val="0"/>
        <w:spacing w:line="360" w:lineRule="auto"/>
        <w:ind w:firstLine="480" w:firstLineChars="200"/>
        <w:rPr>
          <w:rFonts w:hint="eastAsia" w:ascii="仿宋_GB2312" w:eastAsia="仿宋_GB2312"/>
          <w:sz w:val="24"/>
        </w:rPr>
      </w:pPr>
      <w:r>
        <w:rPr>
          <w:rFonts w:hint="eastAsia" w:ascii="仿宋_GB2312" w:eastAsia="仿宋_GB2312"/>
          <w:sz w:val="24"/>
        </w:rPr>
        <w:t>2.甲方必须按规定提交相关的文件技术资料。若因甲方的文件技术资料提交不及时而造成乙方不能如期履行合同的，乙方不承担任何责任。</w:t>
      </w:r>
    </w:p>
    <w:p>
      <w:pPr>
        <w:snapToGrid w:val="0"/>
        <w:spacing w:line="360" w:lineRule="auto"/>
        <w:ind w:firstLine="480" w:firstLineChars="200"/>
        <w:rPr>
          <w:rFonts w:hint="eastAsia" w:ascii="仿宋_GB2312" w:eastAsia="仿宋_GB2312"/>
          <w:sz w:val="24"/>
        </w:rPr>
      </w:pPr>
      <w:r>
        <w:rPr>
          <w:rFonts w:hint="eastAsia" w:ascii="仿宋_GB2312" w:eastAsia="仿宋_GB2312"/>
          <w:sz w:val="24"/>
        </w:rPr>
        <w:t>3.乙方未按期出具或出具不真实的《安全评价报告》，视为乙方违约。</w:t>
      </w:r>
    </w:p>
    <w:p>
      <w:pPr>
        <w:snapToGrid w:val="0"/>
        <w:spacing w:line="360" w:lineRule="auto"/>
        <w:ind w:firstLine="480" w:firstLineChars="200"/>
        <w:rPr>
          <w:rFonts w:hint="eastAsia" w:ascii="仿宋_GB2312" w:eastAsia="仿宋_GB2312"/>
          <w:sz w:val="24"/>
        </w:rPr>
      </w:pPr>
      <w:r>
        <w:rPr>
          <w:rFonts w:hint="eastAsia" w:ascii="仿宋_GB2312" w:eastAsia="仿宋_GB2312"/>
          <w:sz w:val="24"/>
        </w:rPr>
        <w:t>4.未尽事宜，双方进行协商或提请</w:t>
      </w:r>
      <w:r>
        <w:rPr>
          <w:rFonts w:hint="eastAsia" w:ascii="仿宋_GB2312" w:eastAsia="仿宋_GB2312"/>
          <w:i/>
          <w:iCs/>
          <w:sz w:val="24"/>
          <w:u w:val="single"/>
        </w:rPr>
        <w:t xml:space="preserve">  </w:t>
      </w:r>
      <w:r>
        <w:rPr>
          <w:rFonts w:hint="eastAsia" w:ascii="仿宋_GB2312" w:eastAsia="仿宋_GB2312"/>
          <w:iCs/>
          <w:sz w:val="24"/>
          <w:u w:val="single"/>
          <w:lang w:eastAsia="zh-CN"/>
        </w:rPr>
        <w:t>甲</w:t>
      </w:r>
      <w:r>
        <w:rPr>
          <w:rFonts w:hint="eastAsia" w:ascii="仿宋_GB2312" w:eastAsia="仿宋_GB2312"/>
          <w:i/>
          <w:iCs/>
          <w:sz w:val="24"/>
          <w:u w:val="single"/>
        </w:rPr>
        <w:t xml:space="preserve">  </w:t>
      </w:r>
      <w:r>
        <w:rPr>
          <w:rFonts w:hint="eastAsia" w:ascii="仿宋_GB2312" w:eastAsia="仿宋_GB2312"/>
          <w:sz w:val="24"/>
        </w:rPr>
        <w:t>方所在地人民法院进行诉讼。</w:t>
      </w:r>
    </w:p>
    <w:p>
      <w:pPr>
        <w:snapToGrid w:val="0"/>
        <w:spacing w:line="360" w:lineRule="auto"/>
        <w:outlineLvl w:val="0"/>
        <w:rPr>
          <w:rFonts w:hint="eastAsia" w:ascii="仿宋_GB2312" w:hAnsi="宋体" w:eastAsia="仿宋_GB2312"/>
          <w:b/>
          <w:bCs/>
          <w:sz w:val="24"/>
        </w:rPr>
      </w:pPr>
      <w:r>
        <w:rPr>
          <w:rFonts w:hint="eastAsia" w:ascii="仿宋_GB2312" w:eastAsia="仿宋_GB2312"/>
          <w:b/>
          <w:bCs/>
          <w:sz w:val="24"/>
        </w:rPr>
        <w:t xml:space="preserve">第六条  </w:t>
      </w:r>
      <w:r>
        <w:rPr>
          <w:rFonts w:hint="eastAsia" w:ascii="仿宋_GB2312" w:hAnsi="宋体" w:eastAsia="仿宋_GB2312"/>
          <w:b/>
          <w:bCs/>
          <w:sz w:val="24"/>
        </w:rPr>
        <w:t>验收标准和方法：</w:t>
      </w:r>
    </w:p>
    <w:p>
      <w:pPr>
        <w:snapToGrid w:val="0"/>
        <w:spacing w:line="360" w:lineRule="auto"/>
        <w:ind w:firstLine="540" w:firstLineChars="225"/>
        <w:rPr>
          <w:rFonts w:hint="eastAsia" w:ascii="仿宋_GB2312" w:eastAsia="仿宋_GB2312"/>
          <w:sz w:val="24"/>
        </w:rPr>
      </w:pPr>
      <w:r>
        <w:rPr>
          <w:rFonts w:hint="eastAsia" w:ascii="仿宋_GB2312" w:eastAsia="仿宋_GB2312"/>
          <w:sz w:val="24"/>
        </w:rPr>
        <w:t>1.乙方完成的《安全评价报告》应符合国家及地方有关的法律、法规、标准的有关规定，并满足项目安全生产有关要求。</w:t>
      </w:r>
    </w:p>
    <w:p>
      <w:pPr>
        <w:snapToGrid w:val="0"/>
        <w:spacing w:line="360" w:lineRule="auto"/>
        <w:ind w:firstLine="480" w:firstLineChars="200"/>
        <w:rPr>
          <w:rFonts w:hint="eastAsia" w:ascii="仿宋_GB2312" w:eastAsia="仿宋_GB2312"/>
          <w:sz w:val="24"/>
        </w:rPr>
      </w:pPr>
      <w:r>
        <w:rPr>
          <w:rFonts w:hint="eastAsia" w:ascii="仿宋_GB2312" w:eastAsia="仿宋_GB2312"/>
          <w:sz w:val="24"/>
        </w:rPr>
        <w:t>2.验收方法：</w:t>
      </w:r>
    </w:p>
    <w:p>
      <w:pPr>
        <w:snapToGrid w:val="0"/>
        <w:spacing w:line="360" w:lineRule="auto"/>
        <w:ind w:firstLine="460" w:firstLineChars="192"/>
        <w:rPr>
          <w:rFonts w:hint="eastAsia" w:ascii="仿宋_GB2312" w:eastAsia="仿宋_GB2312"/>
          <w:sz w:val="24"/>
        </w:rPr>
      </w:pPr>
      <w:r>
        <w:rPr>
          <w:rFonts w:hint="eastAsia" w:ascii="仿宋_GB2312" w:eastAsia="仿宋_GB2312"/>
          <w:sz w:val="24"/>
        </w:rPr>
        <w:t>本项目安全评价报告按第</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b/>
          <w:bCs/>
          <w:sz w:val="24"/>
          <w:u w:val="single"/>
        </w:rPr>
        <w:t>b</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sz w:val="24"/>
        </w:rPr>
        <w:t xml:space="preserve"> 种方法进行验收。</w:t>
      </w:r>
    </w:p>
    <w:p>
      <w:pPr>
        <w:snapToGrid w:val="0"/>
        <w:spacing w:line="360" w:lineRule="auto"/>
        <w:ind w:firstLine="480" w:firstLineChars="200"/>
        <w:rPr>
          <w:rFonts w:hint="eastAsia" w:ascii="仿宋_GB2312" w:eastAsia="仿宋_GB2312"/>
          <w:sz w:val="24"/>
        </w:rPr>
      </w:pPr>
      <w:r>
        <w:rPr>
          <w:rFonts w:hint="eastAsia" w:ascii="仿宋_GB2312" w:eastAsia="仿宋_GB2312"/>
          <w:sz w:val="24"/>
        </w:rPr>
        <w:t>a乙方完成项目评价报告后，在征求甲方意见的基础上，乙方按照安全评价过程控制程序进行内部审查。</w:t>
      </w:r>
    </w:p>
    <w:p>
      <w:pPr>
        <w:snapToGrid w:val="0"/>
        <w:spacing w:line="360" w:lineRule="auto"/>
        <w:ind w:firstLine="480" w:firstLineChars="200"/>
        <w:rPr>
          <w:rFonts w:hint="eastAsia" w:ascii="仿宋_GB2312" w:eastAsia="仿宋_GB2312"/>
          <w:sz w:val="24"/>
        </w:rPr>
      </w:pPr>
      <w:bookmarkStart w:id="21" w:name="_Hlk38810176"/>
      <w:r>
        <w:rPr>
          <w:rFonts w:hint="eastAsia" w:ascii="仿宋_GB2312" w:eastAsia="仿宋_GB2312"/>
          <w:sz w:val="24"/>
        </w:rPr>
        <w:t>b 报告通过安全生产专家评审或函审，并根据专家意见进行修改完善。</w:t>
      </w:r>
    </w:p>
    <w:bookmarkEnd w:id="21"/>
    <w:p>
      <w:pPr>
        <w:snapToGrid w:val="0"/>
        <w:spacing w:line="360" w:lineRule="auto"/>
        <w:outlineLvl w:val="0"/>
        <w:rPr>
          <w:rFonts w:hint="eastAsia" w:ascii="仿宋_GB2312" w:eastAsia="仿宋_GB2312"/>
          <w:sz w:val="24"/>
        </w:rPr>
      </w:pPr>
      <w:r>
        <w:rPr>
          <w:rFonts w:hint="eastAsia" w:ascii="仿宋_GB2312" w:eastAsia="仿宋_GB2312"/>
          <w:b/>
          <w:bCs/>
          <w:sz w:val="24"/>
        </w:rPr>
        <w:t xml:space="preserve">第七条  </w:t>
      </w:r>
      <w:r>
        <w:rPr>
          <w:rFonts w:hint="eastAsia" w:ascii="仿宋_GB2312" w:eastAsia="仿宋_GB2312"/>
          <w:b/>
          <w:sz w:val="24"/>
        </w:rPr>
        <w:t>保密条款</w:t>
      </w:r>
    </w:p>
    <w:p>
      <w:pPr>
        <w:snapToGrid w:val="0"/>
        <w:spacing w:line="360" w:lineRule="auto"/>
        <w:ind w:firstLine="460" w:firstLineChars="192"/>
        <w:rPr>
          <w:rFonts w:hint="eastAsia" w:ascii="仿宋_GB2312" w:eastAsia="仿宋_GB2312"/>
          <w:sz w:val="24"/>
        </w:rPr>
      </w:pPr>
      <w:r>
        <w:rPr>
          <w:rFonts w:hint="eastAsia" w:ascii="仿宋_GB2312" w:eastAsia="仿宋_GB2312"/>
          <w:sz w:val="24"/>
        </w:rPr>
        <w:t>1.乙方负有对甲方提供的技术资料及因本合同所了解的甲方生产经营状况等信息负有保密义务，未经甲方书面允许乙方不得以任何方式向其他任何第三方泄露；乙方泄密应承担损害赔偿责任。</w:t>
      </w:r>
    </w:p>
    <w:p>
      <w:pPr>
        <w:snapToGrid w:val="0"/>
        <w:spacing w:line="360" w:lineRule="auto"/>
        <w:ind w:firstLine="460" w:firstLineChars="192"/>
        <w:rPr>
          <w:rFonts w:hint="eastAsia" w:ascii="仿宋_GB2312" w:eastAsia="仿宋_GB2312"/>
          <w:sz w:val="24"/>
        </w:rPr>
      </w:pPr>
      <w:r>
        <w:rPr>
          <w:rFonts w:hint="eastAsia" w:ascii="仿宋_GB2312" w:eastAsia="仿宋_GB2312"/>
          <w:sz w:val="24"/>
        </w:rPr>
        <w:t>2.未经乙方同意甲方不得将安全评价报告提供给政府相关管理部门之外的任何个人或单位。</w:t>
      </w:r>
    </w:p>
    <w:p>
      <w:pPr>
        <w:snapToGrid w:val="0"/>
        <w:spacing w:line="360" w:lineRule="auto"/>
        <w:outlineLvl w:val="0"/>
        <w:rPr>
          <w:rFonts w:hint="eastAsia" w:ascii="仿宋_GB2312" w:eastAsia="仿宋_GB2312"/>
          <w:sz w:val="24"/>
        </w:rPr>
      </w:pPr>
      <w:r>
        <w:rPr>
          <w:rFonts w:hint="eastAsia" w:ascii="仿宋_GB2312" w:eastAsia="仿宋_GB2312"/>
          <w:b/>
          <w:sz w:val="24"/>
        </w:rPr>
        <w:t>第八条  合同的终止</w:t>
      </w:r>
    </w:p>
    <w:p>
      <w:pPr>
        <w:snapToGrid w:val="0"/>
        <w:spacing w:line="360" w:lineRule="auto"/>
        <w:ind w:firstLine="480" w:firstLineChars="200"/>
        <w:jc w:val="left"/>
        <w:rPr>
          <w:rFonts w:hint="eastAsia" w:ascii="仿宋_GB2312" w:eastAsia="仿宋_GB2312"/>
          <w:sz w:val="24"/>
        </w:rPr>
      </w:pPr>
      <w:r>
        <w:rPr>
          <w:rFonts w:hint="eastAsia" w:ascii="仿宋_GB2312" w:eastAsia="仿宋_GB2312"/>
          <w:sz w:val="24"/>
        </w:rPr>
        <w:t>1.本合同在双方的责任义务履行完毕后终止，即当乙方向甲方提交了《安全评价报告》，甲方向乙方支付了合同款后，本合同自行结束。</w:t>
      </w:r>
    </w:p>
    <w:p>
      <w:pPr>
        <w:snapToGrid w:val="0"/>
        <w:spacing w:line="360" w:lineRule="auto"/>
        <w:ind w:firstLine="480" w:firstLineChars="200"/>
        <w:jc w:val="left"/>
        <w:rPr>
          <w:rFonts w:hint="eastAsia" w:ascii="仿宋_GB2312" w:eastAsia="仿宋_GB2312"/>
          <w:sz w:val="24"/>
        </w:rPr>
      </w:pPr>
      <w:r>
        <w:rPr>
          <w:rFonts w:hint="eastAsia" w:ascii="仿宋_GB2312" w:eastAsia="仿宋_GB2312"/>
          <w:sz w:val="24"/>
        </w:rPr>
        <w:t>2.合同生效后，甲方提出终止合同，甲方应支付一定的费用给乙方，作为乙方的损失补偿，具体数额依据乙方工作程度由双方商定。</w:t>
      </w:r>
    </w:p>
    <w:p>
      <w:pPr>
        <w:snapToGrid w:val="0"/>
        <w:spacing w:line="360" w:lineRule="auto"/>
        <w:rPr>
          <w:rFonts w:hint="eastAsia" w:ascii="仿宋_GB2312" w:eastAsia="仿宋_GB2312"/>
          <w:sz w:val="24"/>
        </w:rPr>
      </w:pPr>
      <w:r>
        <w:rPr>
          <w:rFonts w:hint="eastAsia" w:ascii="仿宋_GB2312" w:eastAsia="仿宋_GB2312"/>
          <w:b/>
          <w:bCs/>
          <w:sz w:val="24"/>
        </w:rPr>
        <w:t>第九条</w:t>
      </w:r>
      <w:r>
        <w:rPr>
          <w:rFonts w:hint="eastAsia" w:ascii="仿宋_GB2312" w:eastAsia="仿宋_GB2312"/>
          <w:sz w:val="24"/>
        </w:rPr>
        <w:t xml:space="preserve">  本合同一式</w:t>
      </w:r>
      <w:r>
        <w:rPr>
          <w:rFonts w:hint="eastAsia" w:ascii="仿宋_GB2312" w:eastAsia="仿宋_GB2312"/>
          <w:sz w:val="24"/>
          <w:u w:val="single"/>
        </w:rPr>
        <w:t xml:space="preserve">  肆  </w:t>
      </w:r>
      <w:r>
        <w:rPr>
          <w:rFonts w:hint="eastAsia" w:ascii="仿宋_GB2312" w:eastAsia="仿宋_GB2312"/>
          <w:sz w:val="24"/>
        </w:rPr>
        <w:t>份，甲方和乙方各持</w:t>
      </w:r>
      <w:r>
        <w:rPr>
          <w:rFonts w:hint="eastAsia" w:ascii="仿宋_GB2312" w:eastAsia="仿宋_GB2312"/>
          <w:sz w:val="24"/>
          <w:u w:val="single"/>
        </w:rPr>
        <w:t xml:space="preserve">  贰  </w:t>
      </w:r>
      <w:r>
        <w:rPr>
          <w:rFonts w:hint="eastAsia" w:ascii="仿宋_GB2312" w:eastAsia="仿宋_GB2312"/>
          <w:sz w:val="24"/>
        </w:rPr>
        <w:t>份，具有同等法律效力。本合同经双方签字盖章后立即生效。</w:t>
      </w:r>
    </w:p>
    <w:p>
      <w:pPr>
        <w:adjustRightInd w:val="0"/>
        <w:snapToGrid w:val="0"/>
        <w:spacing w:line="360" w:lineRule="auto"/>
        <w:rPr>
          <w:rFonts w:hint="eastAsia" w:ascii="仿宋" w:hAnsi="仿宋" w:eastAsia="仿宋" w:cs="仿宋"/>
          <w:sz w:val="28"/>
        </w:rPr>
      </w:pPr>
    </w:p>
    <w:p>
      <w:pPr>
        <w:snapToGrid w:val="0"/>
        <w:spacing w:line="360" w:lineRule="auto"/>
        <w:jc w:val="left"/>
        <w:rPr>
          <w:rFonts w:hint="eastAsia" w:ascii="仿宋_GB2312" w:eastAsia="仿宋_GB2312"/>
          <w:sz w:val="24"/>
        </w:rPr>
      </w:pPr>
    </w:p>
    <w:p>
      <w:pPr>
        <w:snapToGrid w:val="0"/>
        <w:spacing w:line="360" w:lineRule="auto"/>
        <w:jc w:val="left"/>
        <w:rPr>
          <w:rFonts w:hint="eastAsia" w:ascii="仿宋_GB2312" w:eastAsia="仿宋_GB2312"/>
          <w:sz w:val="24"/>
        </w:rPr>
      </w:pPr>
      <w:r>
        <w:rPr>
          <w:rFonts w:hint="eastAsia" w:ascii="仿宋_GB2312" w:eastAsia="仿宋_GB2312"/>
          <w:sz w:val="24"/>
        </w:rPr>
        <w:t>甲方：杭州临江环境能源有限公司   （盖章）</w:t>
      </w:r>
    </w:p>
    <w:p>
      <w:pPr>
        <w:snapToGrid w:val="0"/>
        <w:spacing w:line="360" w:lineRule="auto"/>
        <w:jc w:val="left"/>
        <w:rPr>
          <w:rFonts w:hint="eastAsia" w:ascii="仿宋_GB2312" w:eastAsia="仿宋_GB2312"/>
          <w:sz w:val="24"/>
        </w:rPr>
      </w:pPr>
      <w:r>
        <w:rPr>
          <w:rFonts w:hint="eastAsia" w:ascii="仿宋_GB2312" w:eastAsia="仿宋_GB2312"/>
          <w:sz w:val="24"/>
        </w:rPr>
        <w:t>法定代表人/委托代理人：                    （签名或盖章）</w:t>
      </w:r>
    </w:p>
    <w:p>
      <w:pPr>
        <w:snapToGrid w:val="0"/>
        <w:spacing w:line="360" w:lineRule="auto"/>
        <w:jc w:val="left"/>
        <w:rPr>
          <w:rFonts w:hint="eastAsia" w:ascii="仿宋_GB2312" w:eastAsia="仿宋_GB2312"/>
          <w:sz w:val="24"/>
        </w:rPr>
      </w:pPr>
      <w:r>
        <w:rPr>
          <w:rFonts w:hint="eastAsia" w:ascii="仿宋_GB2312" w:eastAsia="仿宋_GB2312"/>
          <w:sz w:val="24"/>
        </w:rPr>
        <w:t>2023年    月   日</w:t>
      </w:r>
    </w:p>
    <w:p>
      <w:pPr>
        <w:snapToGrid w:val="0"/>
        <w:spacing w:line="360" w:lineRule="auto"/>
        <w:ind w:firstLine="480" w:firstLineChars="200"/>
        <w:jc w:val="left"/>
        <w:rPr>
          <w:rFonts w:hint="eastAsia" w:ascii="仿宋_GB2312" w:eastAsia="仿宋_GB2312"/>
          <w:sz w:val="24"/>
        </w:rPr>
      </w:pPr>
    </w:p>
    <w:p>
      <w:pPr>
        <w:snapToGrid w:val="0"/>
        <w:spacing w:line="360" w:lineRule="auto"/>
        <w:ind w:firstLine="480" w:firstLineChars="200"/>
        <w:jc w:val="left"/>
        <w:rPr>
          <w:rFonts w:hint="eastAsia" w:ascii="仿宋_GB2312" w:eastAsia="仿宋_GB2312"/>
          <w:sz w:val="24"/>
        </w:rPr>
      </w:pPr>
    </w:p>
    <w:p>
      <w:pPr>
        <w:snapToGrid w:val="0"/>
        <w:spacing w:line="360" w:lineRule="auto"/>
        <w:jc w:val="left"/>
        <w:rPr>
          <w:rFonts w:hint="eastAsia" w:ascii="仿宋_GB2312" w:eastAsia="仿宋_GB2312"/>
          <w:sz w:val="24"/>
        </w:rPr>
      </w:pPr>
      <w:r>
        <w:rPr>
          <w:rFonts w:hint="eastAsia" w:ascii="仿宋_GB2312" w:eastAsia="仿宋_GB2312"/>
          <w:sz w:val="24"/>
        </w:rPr>
        <w:t xml:space="preserve">乙方： </w:t>
      </w:r>
      <w:r>
        <w:rPr>
          <w:rFonts w:hint="eastAsia" w:ascii="仿宋_GB2312" w:eastAsia="仿宋_GB2312"/>
          <w:sz w:val="24"/>
          <w:lang w:val="en-US" w:eastAsia="zh-CN"/>
        </w:rPr>
        <w:t xml:space="preserve">                          </w:t>
      </w:r>
      <w:r>
        <w:rPr>
          <w:rFonts w:hint="eastAsia" w:ascii="仿宋_GB2312" w:eastAsia="仿宋_GB2312"/>
          <w:sz w:val="24"/>
        </w:rPr>
        <w:t xml:space="preserve"> （盖章）</w:t>
      </w:r>
    </w:p>
    <w:p>
      <w:pPr>
        <w:snapToGrid w:val="0"/>
        <w:spacing w:line="360" w:lineRule="auto"/>
        <w:jc w:val="left"/>
        <w:rPr>
          <w:rFonts w:hint="eastAsia" w:ascii="仿宋_GB2312" w:eastAsia="仿宋_GB2312"/>
          <w:sz w:val="24"/>
        </w:rPr>
      </w:pPr>
      <w:r>
        <w:rPr>
          <w:rFonts w:hint="eastAsia" w:ascii="仿宋_GB2312" w:eastAsia="仿宋_GB2312"/>
          <w:sz w:val="24"/>
        </w:rPr>
        <w:t>法定代表人/委托代理人：                     （签名或盖章）</w:t>
      </w:r>
    </w:p>
    <w:p>
      <w:pPr>
        <w:snapToGrid w:val="0"/>
        <w:spacing w:line="360" w:lineRule="auto"/>
        <w:jc w:val="left"/>
        <w:rPr>
          <w:rFonts w:hint="eastAsia" w:ascii="仿宋_GB2312" w:eastAsia="仿宋_GB2312"/>
          <w:sz w:val="24"/>
        </w:rPr>
      </w:pPr>
      <w:r>
        <w:rPr>
          <w:rFonts w:hint="eastAsia" w:ascii="仿宋_GB2312" w:eastAsia="仿宋_GB2312"/>
          <w:sz w:val="24"/>
        </w:rPr>
        <w:t>2023年    月   日</w:t>
      </w:r>
    </w:p>
    <w:p>
      <w:pPr>
        <w:tabs>
          <w:tab w:val="left" w:pos="2996"/>
        </w:tabs>
        <w:spacing w:line="440" w:lineRule="exact"/>
        <w:rPr>
          <w:rFonts w:hint="default" w:ascii="仿宋_GB2312" w:hAnsi="Arial" w:eastAsia="仿宋_GB2312"/>
          <w:b/>
          <w:snapToGrid w:val="0"/>
          <w:color w:val="000000"/>
          <w:kern w:val="44"/>
          <w:sz w:val="44"/>
          <w:szCs w:val="44"/>
          <w:lang w:val="en-US" w:eastAsia="zh-CN"/>
        </w:rPr>
      </w:pP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rPr>
      <w:t>2</w:t>
    </w:r>
    <w:r>
      <w:fldChar w:fldCharType="end"/>
    </w:r>
  </w:p>
  <w:p>
    <w:pPr>
      <w:pStyle w:val="9"/>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rPr>
      <w:t>10</w:t>
    </w:r>
    <w:r>
      <w:fldChar w:fldCharType="end"/>
    </w:r>
  </w:p>
  <w:p>
    <w:pPr>
      <w:pStyle w:val="9"/>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56C2AA53"/>
    <w:multiLevelType w:val="singleLevel"/>
    <w:tmpl w:val="56C2AA5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251130F1"/>
    <w:rsid w:val="00B04690"/>
    <w:rsid w:val="01087567"/>
    <w:rsid w:val="022162A6"/>
    <w:rsid w:val="023E277E"/>
    <w:rsid w:val="09537EC4"/>
    <w:rsid w:val="11321BC4"/>
    <w:rsid w:val="14E8520C"/>
    <w:rsid w:val="151E5632"/>
    <w:rsid w:val="1B9B05E9"/>
    <w:rsid w:val="1CEE1BD8"/>
    <w:rsid w:val="1D273B54"/>
    <w:rsid w:val="1D444026"/>
    <w:rsid w:val="1E3B10DE"/>
    <w:rsid w:val="1E5549F9"/>
    <w:rsid w:val="1EA5792B"/>
    <w:rsid w:val="1F3F2BD4"/>
    <w:rsid w:val="213202AB"/>
    <w:rsid w:val="225066FB"/>
    <w:rsid w:val="24AA0E08"/>
    <w:rsid w:val="251130F1"/>
    <w:rsid w:val="26102F02"/>
    <w:rsid w:val="26261822"/>
    <w:rsid w:val="269F2FDE"/>
    <w:rsid w:val="279C71EF"/>
    <w:rsid w:val="28DC3125"/>
    <w:rsid w:val="29951BE3"/>
    <w:rsid w:val="2BBE29E2"/>
    <w:rsid w:val="2D32459D"/>
    <w:rsid w:val="312133AA"/>
    <w:rsid w:val="32620214"/>
    <w:rsid w:val="356A4AAD"/>
    <w:rsid w:val="366A03F8"/>
    <w:rsid w:val="37635EED"/>
    <w:rsid w:val="380E63F3"/>
    <w:rsid w:val="38EA2FB4"/>
    <w:rsid w:val="3AD80873"/>
    <w:rsid w:val="3B6B5A08"/>
    <w:rsid w:val="3D9C4C66"/>
    <w:rsid w:val="3E06392C"/>
    <w:rsid w:val="3EAA4565"/>
    <w:rsid w:val="3EFD22FC"/>
    <w:rsid w:val="3F7B2909"/>
    <w:rsid w:val="3F9E0CFA"/>
    <w:rsid w:val="40A17A0C"/>
    <w:rsid w:val="43DF15E7"/>
    <w:rsid w:val="445C67D2"/>
    <w:rsid w:val="45383520"/>
    <w:rsid w:val="458667B2"/>
    <w:rsid w:val="47907B4A"/>
    <w:rsid w:val="4853422D"/>
    <w:rsid w:val="4EB905CF"/>
    <w:rsid w:val="4EDC06B1"/>
    <w:rsid w:val="50E02C46"/>
    <w:rsid w:val="525149DE"/>
    <w:rsid w:val="55284BA6"/>
    <w:rsid w:val="57BA5F6E"/>
    <w:rsid w:val="5AEF305D"/>
    <w:rsid w:val="5DFF5381"/>
    <w:rsid w:val="630B7415"/>
    <w:rsid w:val="63EE030D"/>
    <w:rsid w:val="66D14021"/>
    <w:rsid w:val="67173ACA"/>
    <w:rsid w:val="67B769BF"/>
    <w:rsid w:val="69613BF1"/>
    <w:rsid w:val="6B180D44"/>
    <w:rsid w:val="6D5737F1"/>
    <w:rsid w:val="70C62CC6"/>
    <w:rsid w:val="711A042E"/>
    <w:rsid w:val="71970B55"/>
    <w:rsid w:val="7208149C"/>
    <w:rsid w:val="740C29F1"/>
    <w:rsid w:val="75B37B57"/>
    <w:rsid w:val="76DB1A42"/>
    <w:rsid w:val="7B041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paragraph" w:styleId="4">
    <w:name w:val="heading 6"/>
    <w:basedOn w:val="1"/>
    <w:next w:val="1"/>
    <w:qFormat/>
    <w:uiPriority w:val="0"/>
    <w:pPr>
      <w:keepNext/>
      <w:keepLines/>
      <w:spacing w:before="240" w:after="64" w:line="320" w:lineRule="auto"/>
      <w:outlineLvl w:val="5"/>
    </w:pPr>
    <w:rPr>
      <w:rFonts w:ascii="Cambria" w:hAnsi="Cambria"/>
      <w:b/>
      <w:bCs/>
      <w:sz w:val="24"/>
      <w:szCs w:val="24"/>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5">
    <w:name w:val="Body Text"/>
    <w:basedOn w:val="1"/>
    <w:qFormat/>
    <w:uiPriority w:val="0"/>
    <w:pPr>
      <w:spacing w:after="120" w:afterLines="0" w:afterAutospacing="0"/>
    </w:pPr>
  </w:style>
  <w:style w:type="paragraph" w:styleId="6">
    <w:name w:val="Body Text Indent"/>
    <w:basedOn w:val="1"/>
    <w:qFormat/>
    <w:uiPriority w:val="0"/>
    <w:pPr>
      <w:spacing w:line="480" w:lineRule="auto"/>
      <w:ind w:firstLine="600"/>
    </w:pPr>
    <w:rPr>
      <w:sz w:val="28"/>
    </w:rPr>
  </w:style>
  <w:style w:type="paragraph" w:styleId="7">
    <w:name w:val="Plain Text"/>
    <w:basedOn w:val="1"/>
    <w:qFormat/>
    <w:uiPriority w:val="0"/>
    <w:rPr>
      <w:rFonts w:ascii="宋体" w:hAnsi="Courier New"/>
    </w:rPr>
  </w:style>
  <w:style w:type="paragraph" w:styleId="8">
    <w:name w:val="Body Text Indent 2"/>
    <w:basedOn w:val="1"/>
    <w:qFormat/>
    <w:uiPriority w:val="0"/>
    <w:pPr>
      <w:snapToGrid w:val="0"/>
      <w:spacing w:after="120" w:line="480" w:lineRule="auto"/>
      <w:ind w:left="420" w:leftChars="200"/>
    </w:pPr>
    <w:rPr>
      <w:spacing w:val="16"/>
      <w:sz w:val="28"/>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rFonts w:eastAsia="Times New Roman"/>
      <w:sz w:val="18"/>
      <w:szCs w:val="18"/>
    </w:rPr>
  </w:style>
  <w:style w:type="paragraph" w:styleId="1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2">
    <w:name w:val="Body Text Indent 3"/>
    <w:basedOn w:val="1"/>
    <w:qFormat/>
    <w:uiPriority w:val="0"/>
    <w:pPr>
      <w:ind w:firstLine="480"/>
    </w:pPr>
    <w:rPr>
      <w:rFonts w:ascii="宋体" w:hAnsi="宋体"/>
      <w:sz w:val="24"/>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Body Text First Indent"/>
    <w:basedOn w:val="5"/>
    <w:unhideWhenUsed/>
    <w:qFormat/>
    <w:uiPriority w:val="99"/>
    <w:pPr>
      <w:ind w:firstLine="420" w:firstLineChars="1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qFormat/>
    <w:uiPriority w:val="99"/>
    <w:rPr>
      <w:color w:val="2490F8"/>
      <w:u w:val="single"/>
    </w:rPr>
  </w:style>
  <w:style w:type="paragraph" w:customStyle="1" w:styleId="20">
    <w:name w:val="Normal Indent1"/>
    <w:basedOn w:val="1"/>
    <w:qFormat/>
    <w:uiPriority w:val="0"/>
    <w:pPr>
      <w:ind w:firstLine="420" w:firstLineChars="200"/>
    </w:pPr>
  </w:style>
  <w:style w:type="paragraph" w:customStyle="1" w:styleId="21">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2">
    <w:name w:val="标题 1 Char Char"/>
    <w:qFormat/>
    <w:uiPriority w:val="0"/>
    <w:rPr>
      <w:rFonts w:eastAsia="宋体"/>
      <w:b/>
      <w:spacing w:val="-2"/>
      <w:sz w:val="24"/>
      <w:lang w:val="en-US" w:eastAsia="zh-CN"/>
    </w:rPr>
  </w:style>
  <w:style w:type="paragraph" w:customStyle="1" w:styleId="2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4">
    <w:name w:val="内文正文"/>
    <w:basedOn w:val="1"/>
    <w:qFormat/>
    <w:uiPriority w:val="0"/>
    <w:pPr>
      <w:adjustRightInd w:val="0"/>
      <w:snapToGrid w:val="0"/>
      <w:spacing w:line="400" w:lineRule="atLeast"/>
      <w:ind w:firstLine="420" w:firstLineChars="200"/>
    </w:pPr>
    <w:rPr>
      <w:rFonts w:ascii="宋体"/>
      <w:szCs w:val="24"/>
    </w:rPr>
  </w:style>
  <w:style w:type="character" w:customStyle="1" w:styleId="25">
    <w:name w:val="style9"/>
    <w:basedOn w:val="17"/>
    <w:qFormat/>
    <w:uiPriority w:val="0"/>
  </w:style>
  <w:style w:type="paragraph" w:styleId="26">
    <w:name w:val="List Paragraph"/>
    <w:basedOn w:val="1"/>
    <w:qFormat/>
    <w:uiPriority w:val="34"/>
    <w:pPr>
      <w:ind w:firstLine="420" w:firstLineChars="200"/>
    </w:pPr>
    <w:rPr>
      <w:rFonts w:ascii="Calibri" w:hAnsi="Calibri"/>
    </w:rPr>
  </w:style>
  <w:style w:type="paragraph" w:customStyle="1" w:styleId="27">
    <w:name w:val="表格内容"/>
    <w:basedOn w:val="1"/>
    <w:qFormat/>
    <w:uiPriority w:val="0"/>
    <w:pPr>
      <w:adjustRightInd w:val="0"/>
      <w:jc w:val="center"/>
    </w:pPr>
    <w:rPr>
      <w:szCs w:val="24"/>
    </w:rPr>
  </w:style>
  <w:style w:type="paragraph" w:customStyle="1" w:styleId="28">
    <w:name w:val="一、标题"/>
    <w:basedOn w:val="1"/>
    <w:qFormat/>
    <w:uiPriority w:val="0"/>
    <w:rPr>
      <w:b/>
      <w:sz w:val="28"/>
    </w:rPr>
  </w:style>
  <w:style w:type="paragraph" w:customStyle="1" w:styleId="29">
    <w:name w:val="正文文本缩进1"/>
    <w:basedOn w:val="1"/>
    <w:qFormat/>
    <w:uiPriority w:val="0"/>
    <w:pPr>
      <w:adjustRightInd w:val="0"/>
      <w:snapToGrid w:val="0"/>
      <w:ind w:firstLine="560" w:firstLineChars="200"/>
    </w:pPr>
    <w:rPr>
      <w:rFonts w:ascii="宋体" w:hAnsi="宋体"/>
      <w:sz w:val="28"/>
    </w:rPr>
  </w:style>
  <w:style w:type="paragraph" w:customStyle="1" w:styleId="3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7145</Words>
  <Characters>7366</Characters>
  <Lines>0</Lines>
  <Paragraphs>0</Paragraphs>
  <TotalTime>28</TotalTime>
  <ScaleCrop>false</ScaleCrop>
  <LinksUpToDate>false</LinksUpToDate>
  <CharactersWithSpaces>8291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2023-01-04T02:14:00Z</dcterms:created>
  <dc:creator>胡少杰</dc:creator>
  <cp:lastModifiedBy>胡少杰</cp:lastModifiedBy>
  <dcterms:modified xsi:type="dcterms:W3CDTF">2023-07-18T01:55:15Z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408BB837953B4D1C916DC2E308ACBB08</vt:lpwstr>
  </property>
</Properties>
</file>