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202307012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临江公司7月机修备件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七</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机修备件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202307012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机修备件，</w:t>
      </w:r>
      <w:r>
        <w:rPr>
          <w:rFonts w:hint="eastAsia" w:ascii="仿宋" w:hAnsi="仿宋" w:eastAsia="仿宋" w:cs="仿宋"/>
          <w:sz w:val="30"/>
          <w:szCs w:val="30"/>
        </w:rPr>
        <w:t>详见第三部分《询价内容》。</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b w:val="0"/>
          <w:bCs w:val="0"/>
          <w:caps w:val="0"/>
          <w:kern w:val="2"/>
          <w:sz w:val="28"/>
          <w:szCs w:val="28"/>
          <w:lang w:val="en-US" w:eastAsia="zh-CN" w:bidi="ar-SA"/>
        </w:rPr>
        <w:t>9.358</w:t>
      </w:r>
      <w:r>
        <w:rPr>
          <w:rFonts w:hint="eastAsia" w:ascii="仿宋" w:hAnsi="仿宋" w:eastAsia="仿宋" w:cs="仿宋"/>
          <w:sz w:val="30"/>
          <w:szCs w:val="30"/>
        </w:rPr>
        <w:t>万元。</w:t>
      </w:r>
    </w:p>
    <w:p>
      <w:pPr>
        <w:pStyle w:val="5"/>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rPr>
        <w:t>，有能力提供</w:t>
      </w:r>
      <w:r>
        <w:rPr>
          <w:rFonts w:hint="eastAsia" w:ascii="仿宋" w:hAnsi="仿宋" w:eastAsia="仿宋" w:cs="仿宋"/>
          <w:sz w:val="30"/>
          <w:szCs w:val="30"/>
          <w:lang w:val="en-US" w:eastAsia="zh-CN"/>
        </w:rPr>
        <w:t>货物</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w:t>
      </w:r>
      <w:r>
        <w:rPr>
          <w:rFonts w:hint="eastAsia" w:ascii="仿宋_GB2312" w:eastAsia="仿宋_GB2312"/>
          <w:b/>
          <w:bCs/>
          <w:sz w:val="30"/>
          <w:szCs w:val="30"/>
          <w:lang w:val="en-US" w:eastAsia="zh-CN"/>
        </w:rPr>
        <w:t>截止</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w:t>
      </w:r>
      <w:r>
        <w:rPr>
          <w:rFonts w:hint="eastAsia" w:ascii="仿宋_GB2312" w:eastAsia="仿宋_GB2312"/>
          <w:sz w:val="30"/>
          <w:szCs w:val="30"/>
          <w:lang w:val="en-US" w:eastAsia="zh-CN"/>
        </w:rPr>
        <w:t>截止</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7月26</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00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9:20之前在杭州临江环境能源有限公司网站公示，请各报价人及时关注进入会场。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w:t>
      </w:r>
      <w:r>
        <w:rPr>
          <w:rFonts w:hint="eastAsia" w:ascii="仿宋_GB2312" w:eastAsia="仿宋_GB2312"/>
          <w:b/>
          <w:bCs/>
          <w:sz w:val="30"/>
          <w:szCs w:val="30"/>
        </w:rPr>
        <w:t>还需在快递外包装上醒目注明项目名称、</w:t>
      </w:r>
      <w:r>
        <w:rPr>
          <w:rFonts w:hint="eastAsia" w:ascii="仿宋_GB2312" w:eastAsia="仿宋_GB2312"/>
          <w:b/>
          <w:bCs/>
          <w:sz w:val="30"/>
          <w:szCs w:val="30"/>
          <w:lang w:eastAsia="zh-CN"/>
        </w:rPr>
        <w:t>询价</w:t>
      </w:r>
      <w:r>
        <w:rPr>
          <w:rFonts w:hint="eastAsia" w:ascii="仿宋_GB2312" w:eastAsia="仿宋_GB2312"/>
          <w:b/>
          <w:bCs/>
          <w:sz w:val="30"/>
          <w:szCs w:val="30"/>
        </w:rPr>
        <w:t>编号，且注明报价人联系人、联系人电话（参考附件</w:t>
      </w:r>
      <w:r>
        <w:rPr>
          <w:rFonts w:hint="eastAsia" w:ascii="仿宋_GB2312" w:eastAsia="仿宋_GB2312"/>
          <w:b/>
          <w:bCs/>
          <w:sz w:val="30"/>
          <w:szCs w:val="30"/>
          <w:lang w:val="en-US" w:eastAsia="zh-CN"/>
        </w:rPr>
        <w:t>八</w:t>
      </w:r>
      <w:r>
        <w:rPr>
          <w:rFonts w:hint="eastAsia" w:ascii="仿宋_GB2312" w:eastAsia="仿宋_GB2312"/>
          <w:b/>
          <w:bCs/>
          <w:sz w:val="30"/>
          <w:szCs w:val="30"/>
        </w:rPr>
        <w:t>）；快递包装务必牢固可靠，因包装原因出现影响</w:t>
      </w:r>
      <w:r>
        <w:rPr>
          <w:rFonts w:hint="eastAsia" w:ascii="仿宋_GB2312" w:eastAsia="仿宋_GB2312"/>
          <w:b/>
          <w:bCs/>
          <w:sz w:val="30"/>
          <w:szCs w:val="30"/>
          <w:lang w:val="en-US" w:eastAsia="zh-CN"/>
        </w:rPr>
        <w:t>报价</w:t>
      </w:r>
      <w:r>
        <w:rPr>
          <w:rFonts w:hint="eastAsia" w:ascii="仿宋_GB2312" w:eastAsia="仿宋_GB2312"/>
          <w:b/>
          <w:bCs/>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 xml:space="preserve">13777455137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7月18</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报价文件</w:t>
      </w:r>
      <w:r>
        <w:rPr>
          <w:rFonts w:hint="eastAsia" w:ascii="仿宋_GB2312" w:hAnsi="宋体" w:eastAsia="仿宋_GB2312"/>
          <w:sz w:val="30"/>
          <w:szCs w:val="30"/>
          <w:lang w:eastAsia="zh-CN"/>
        </w:rPr>
        <w:t>应</w:t>
      </w:r>
      <w:r>
        <w:rPr>
          <w:rFonts w:hint="eastAsia" w:ascii="仿宋_GB2312" w:hAnsi="宋体" w:eastAsia="仿宋_GB2312"/>
          <w:sz w:val="30"/>
          <w:szCs w:val="30"/>
        </w:rPr>
        <w:t>装订密封，并在封套的封口处</w:t>
      </w:r>
      <w:r>
        <w:rPr>
          <w:rFonts w:hint="eastAsia" w:ascii="仿宋_GB2312" w:hAnsi="宋体" w:eastAsia="仿宋_GB2312"/>
          <w:b/>
          <w:bCs/>
          <w:sz w:val="30"/>
          <w:szCs w:val="30"/>
        </w:rPr>
        <w:t>加盖</w:t>
      </w:r>
      <w:r>
        <w:rPr>
          <w:rFonts w:hint="eastAsia" w:ascii="仿宋_GB2312" w:hAnsi="宋体" w:eastAsia="仿宋_GB2312"/>
          <w:b/>
          <w:bCs/>
          <w:sz w:val="30"/>
          <w:szCs w:val="30"/>
          <w:lang w:eastAsia="zh-CN"/>
        </w:rPr>
        <w:t>报价</w:t>
      </w:r>
      <w:r>
        <w:rPr>
          <w:rFonts w:hint="eastAsia" w:ascii="仿宋_GB2312" w:hAnsi="宋体" w:eastAsia="仿宋_GB2312"/>
          <w:b/>
          <w:bCs/>
          <w:sz w:val="30"/>
          <w:szCs w:val="30"/>
        </w:rPr>
        <w:t>单位公章</w:t>
      </w:r>
      <w:r>
        <w:rPr>
          <w:rFonts w:hint="eastAsia" w:ascii="仿宋_GB2312" w:hAnsi="宋体" w:eastAsia="仿宋_GB2312"/>
          <w:sz w:val="30"/>
          <w:szCs w:val="30"/>
        </w:rPr>
        <w:t>或由投标人的法定代表人或其授权的代理人签字。</w:t>
      </w:r>
    </w:p>
    <w:p>
      <w:pPr>
        <w:snapToGrid w:val="0"/>
        <w:spacing w:line="360" w:lineRule="auto"/>
        <w:ind w:firstLine="602" w:firstLineChars="200"/>
        <w:rPr>
          <w:rFonts w:hint="eastAsia" w:ascii="仿宋_GB2312" w:hAnsi="宋体" w:eastAsia="仿宋_GB2312"/>
          <w:sz w:val="30"/>
          <w:szCs w:val="30"/>
        </w:rPr>
      </w:pPr>
      <w:r>
        <w:rPr>
          <w:rFonts w:hint="eastAsia" w:ascii="仿宋_GB2312" w:hAnsi="宋体" w:eastAsia="仿宋_GB2312"/>
          <w:b/>
          <w:bCs/>
          <w:sz w:val="30"/>
          <w:szCs w:val="30"/>
          <w:lang w:eastAsia="zh-CN"/>
        </w:rPr>
        <w:t>报价人应</w:t>
      </w:r>
      <w:r>
        <w:rPr>
          <w:rFonts w:hint="eastAsia" w:ascii="仿宋_GB2312" w:hAnsi="宋体" w:eastAsia="仿宋_GB2312"/>
          <w:b/>
          <w:bCs/>
          <w:sz w:val="30"/>
          <w:szCs w:val="30"/>
        </w:rPr>
        <w:t>在封面上注明：采购项目名称、采购项目编号、报价单位名称、联系人、联系方式；</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w:t>
      </w:r>
      <w:r>
        <w:rPr>
          <w:rFonts w:hint="eastAsia" w:ascii="仿宋_GB2312" w:eastAsia="仿宋_GB2312"/>
          <w:sz w:val="30"/>
          <w:szCs w:val="30"/>
          <w:lang w:val="en-US" w:eastAsia="zh-CN"/>
        </w:rPr>
        <w:t>或</w:t>
      </w:r>
      <w:r>
        <w:rPr>
          <w:rFonts w:hint="eastAsia" w:ascii="仿宋_GB2312" w:eastAsia="仿宋_GB2312"/>
          <w:sz w:val="30"/>
          <w:szCs w:val="30"/>
        </w:rPr>
        <w:t>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5"/>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9"/>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rPr>
      </w:pP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本项目根据采购人实际需要，一次性供货。供应商接到采购人送货通知后，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日内将货物如数送至采购人指定地点。采购人可根据实际使用情况调整采购总量。</w:t>
      </w:r>
      <w:r>
        <w:rPr>
          <w:rFonts w:hint="eastAsia" w:ascii="仿宋" w:hAnsi="仿宋" w:eastAsia="仿宋" w:cs="仿宋"/>
          <w:color w:val="auto"/>
          <w:kern w:val="2"/>
          <w:sz w:val="30"/>
          <w:szCs w:val="30"/>
          <w:lang w:val="en-US" w:eastAsia="zh-CN"/>
        </w:rPr>
        <w:t xml:space="preserve">   </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本月货款，次月结算。中标人提供经双方确认的送货清单及增值税专用发票，采购人自收到准确清单和发票后，30日内完成货款支付。</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20"/>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临江公司7月机修备件采购项目</w:t>
      </w:r>
    </w:p>
    <w:p>
      <w:pPr>
        <w:spacing w:line="360" w:lineRule="auto"/>
        <w:jc w:val="center"/>
        <w:rPr>
          <w:rFonts w:hint="default" w:ascii="仿宋" w:hAnsi="仿宋" w:eastAsia="仿宋" w:cs="仿宋"/>
          <w:sz w:val="44"/>
          <w:lang w:val="en-US"/>
        </w:rPr>
      </w:pPr>
      <w:r>
        <w:rPr>
          <w:rFonts w:hint="eastAsia" w:ascii="仿宋" w:hAnsi="仿宋" w:eastAsia="仿宋" w:cs="仿宋"/>
          <w:sz w:val="36"/>
        </w:rPr>
        <w:t>采购编号：</w:t>
      </w:r>
      <w:r>
        <w:rPr>
          <w:rFonts w:hint="eastAsia" w:ascii="仿宋" w:hAnsi="仿宋" w:eastAsia="仿宋" w:cs="仿宋"/>
          <w:sz w:val="36"/>
          <w:lang w:val="en-US" w:eastAsia="zh-CN"/>
        </w:rPr>
        <w:t xml:space="preserve">202307012 </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20"/>
          <w:rFonts w:hint="eastAsia" w:ascii="仿宋" w:hAnsi="仿宋" w:eastAsia="仿宋" w:cs="仿宋"/>
          <w:sz w:val="30"/>
        </w:rPr>
      </w:pPr>
      <w:r>
        <w:rPr>
          <w:rStyle w:val="20"/>
          <w:rFonts w:hint="eastAsia" w:ascii="仿宋" w:hAnsi="仿宋" w:eastAsia="仿宋" w:cs="仿宋"/>
          <w:sz w:val="30"/>
        </w:rPr>
        <w:br w:type="page"/>
      </w:r>
      <w:r>
        <w:rPr>
          <w:rStyle w:val="20"/>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临江公司7月机修备件采购项目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202307012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20"/>
          <w:rFonts w:hint="eastAsia" w:ascii="仿宋" w:hAnsi="仿宋" w:eastAsia="仿宋" w:cs="仿宋"/>
          <w:sz w:val="30"/>
        </w:rPr>
      </w:pPr>
      <w:r>
        <w:rPr>
          <w:rStyle w:val="20"/>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2023年临江公司7月机修备件采购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3"/>
        <w:tblpPr w:leftFromText="180" w:rightFromText="180" w:vertAnchor="text" w:horzAnchor="page" w:tblpXSpec="center" w:tblpY="796"/>
        <w:tblOverlap w:val="never"/>
        <w:tblW w:w="94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1472"/>
        <w:gridCol w:w="1452"/>
        <w:gridCol w:w="2875"/>
        <w:gridCol w:w="512"/>
        <w:gridCol w:w="488"/>
        <w:gridCol w:w="673"/>
        <w:gridCol w:w="723"/>
        <w:gridCol w:w="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货物名称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推荐品牌</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42"/>
              </w:tabs>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限价</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铝镁合金消防栓箱门框</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1000*700  含有机板</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套</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220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铝镁合金消防栓箱门框</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1600*700  含有机板</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套</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360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气缸密封组件</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SMC</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MBB80-PS</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套</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42</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罗茨风机</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川源机械有限公司</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型号GRB-50，出口口径50mm，风量3.4m³/min，压力5000mmAu</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4900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铝合金平开门合页</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曲分老式50型，灰色，门框侧宽约45mm，门侧宽约42mm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塑料电机风叶</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Y2-160-2</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38</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电动葫芦吊钩保险卡扣</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1T加厚型保险卡(国标)</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电动葫芦吊钩保险卡扣</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3T加厚型保险卡(国标)</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7</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不锈钢片</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临朐双特机械设备有限公司</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400*50*2mm，带固定孔，用于电磁自卸式除铁器RCDD-800</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片</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144</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22</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不锈钢角铁</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临朐双特机械设备有限公司</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400*50*50*3mm，带固定孔，用于电磁自卸式除铁器RCDD-800</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条</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8</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110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不锈钢螺栓</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临朐双特机械设备有限公司</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含螺栓螺母垫片固定卡扣，用于电磁自卸式除铁器RCDD-800</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套</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288</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12</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机械密封</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烟台沃尔姆真空技术有限公司</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2BV6131,316/碳化硅对石墨</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套</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1200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阀板</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烟台沃尔姆真空技术有限公司</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2BV6131,四氟</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O型圈</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烟台沃尔姆真空技术有限公司</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2BV6131,包四氟</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420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气蚀保护管</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烟台沃尔姆真空技术有限公司</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2BV6131,四氟</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泵轴</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烟台沃尔姆真空技术有限公司</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2BV6131,316L/带平键/带3件叶轮用螺栓</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5400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轴承</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SKF/NSK</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6315Z</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320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轴承</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SKF/NSK</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6311Z</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130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滤油机</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中工</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LU16</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台</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3200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不锈钢冲孔板</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长1000mm宽1000mm厚0.5mm孔5mm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米</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110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过渡滚筒</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深圳市天和双力物流自动化设备有限公司</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21B711DGZB1.03.01， 自由滚筒，总长757毫米，直径25.4毫米</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支</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120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过渡滚筒</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深圳市天和双力物流自动化设备有限公司</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G8151.15G.01， 自由滚筒，总长657毫米，直径25.4毫米</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支</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110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荏原泵机封</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荏原机械（中国）有限公司</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olor w:val="000000"/>
                <w:sz w:val="20"/>
                <w:szCs w:val="24"/>
              </w:rPr>
            </w:pPr>
            <w:r>
              <w:rPr>
                <w:rFonts w:hint="eastAsia" w:ascii="仿宋" w:hAnsi="仿宋" w:eastAsia="仿宋"/>
                <w:color w:val="000000"/>
                <w:sz w:val="20"/>
                <w:szCs w:val="24"/>
              </w:rPr>
              <w:t>水泵序列号：PC2051513.5</w:t>
            </w:r>
          </w:p>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型号：65*50FSS2GC54.0H   介质：水</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套</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4600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304不锈钢法兰</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DN125 PN16</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片</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140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工具架</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160（长）*40（宽）*80（高）cm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260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黑胶皮软管</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高压黑色夹布橡胶、耐高温蒸汽DN32mm*20米</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卷</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400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重型工作台 BM款</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olor w:val="000000"/>
                <w:sz w:val="20"/>
                <w:szCs w:val="24"/>
              </w:rPr>
            </w:pPr>
            <w:r>
              <w:rPr>
                <w:rFonts w:hint="eastAsia" w:ascii="仿宋" w:hAnsi="仿宋" w:eastAsia="仿宋"/>
                <w:color w:val="000000"/>
                <w:sz w:val="20"/>
                <w:szCs w:val="24"/>
              </w:rPr>
              <w:t>工业灰 1800*750*800+620MM</w:t>
            </w:r>
          </w:p>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62挂板+1方孔+4抽柜+棚板</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套</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4500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标签机</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兄弟（brother）</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PT-E115B</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320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标签机色带</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普贴（PUTY）</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PT-E115标签机色带 黄底黑字 12mm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标签机色带</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普贴（PUTY）</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PT-E115标签机色带 白底黑字 12mm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标签机色带</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普贴（PUTY）</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PT-E115标签机色带 红底黑字 12mm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标签机色带</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普贴（PUTY）</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PT-E115标签机色带 绿底黑字 12mm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标签机色带</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普贴（PUTY）</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PT-E115标签机色带 蓝底黑字 12mm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标签机色带</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普贴（PUTY）</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PT-E115标签机色带 银底黑字 12mm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全磁分类标示牌</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5*10cm （蓝色）</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200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导绳器</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1吨国标铸铁  内径172MM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不锈钢专用打孔钻头</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德力西（DELIXI）</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DLX-042 5.2mm  HSS</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支</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不锈钢专用打孔钻头</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德力西（DELIXI）</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DLX-042  6.5mm HSS</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支</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17</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不锈钢专用打孔钻头</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德力西（DELIXI）</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DLX-042  7.5mm  HSS</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支</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19</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不锈钢专用打孔钻头</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德力西（DELIXI）</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DLX-042  8mm  HSS</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支</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21</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不锈钢专用打孔钻头</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德力西（DELIXI）</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DLX-042  8.5mm  HSS</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支</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23</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不锈钢丝攻丝锥</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先端丝锥M6*1 H2 HSS  一盒10支装</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盒</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150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不锈钢丝攻丝锥</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先端丝锥M8*1.25 H2 HSS  一盒10支装</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盒</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170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氩气瓶帽</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阻燃塑钢材质（气瓶规格40L、15MPa）</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二氧化碳瓶帽</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阻燃塑钢材质（气瓶规格40L、15MPa）</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氧气瓶防护帽</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阻燃塑钢材质（气瓶规格40L、15MPa）</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乙炔瓶防护帽</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阻燃塑钢材质（气瓶规格40L、1.5MPa）</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氧气瓶防震圈</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内径219mm（气瓶规格40L、15MPa）</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60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13</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乙炔瓶防震圈</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内径250mm（气瓶规格40L、1.5MPa）</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13</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乙炔割枪</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国标30型全铜大体</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把</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110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反光隔热膜</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加厚深蓝银【单向透视】-静电款 5米长*120厘米宽</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卷</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220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雨水篦子</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300*500*40mm，球墨铸铁</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块</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160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92</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冰铲</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不锈钢301ml</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80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自来水管</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PVC软管 DN25mm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米</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7</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A4亚克力卡槽展示框</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A4:21*29.7(单层竖款）</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11</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304不锈钢大号水瓢</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手柄长度1.3米，上口径23cm，下底直径16cm，深度17cm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把</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360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自来水管</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防爆水管内径25mm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米</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16</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不锈钢漏斗</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olor w:val="000000"/>
                <w:sz w:val="20"/>
                <w:szCs w:val="24"/>
              </w:rPr>
            </w:pPr>
            <w:r>
              <w:rPr>
                <w:rFonts w:hint="eastAsia" w:ascii="仿宋" w:hAnsi="仿宋" w:eastAsia="仿宋"/>
                <w:color w:val="000000"/>
                <w:sz w:val="20"/>
                <w:szCs w:val="24"/>
              </w:rPr>
              <w:t>材质：304不锈钢</w:t>
            </w:r>
          </w:p>
          <w:p>
            <w:pPr>
              <w:spacing w:beforeLines="0" w:afterLines="0"/>
              <w:jc w:val="center"/>
              <w:rPr>
                <w:rFonts w:hint="eastAsia" w:ascii="仿宋" w:hAnsi="仿宋" w:eastAsia="仿宋"/>
                <w:color w:val="000000"/>
                <w:sz w:val="20"/>
                <w:szCs w:val="24"/>
              </w:rPr>
            </w:pPr>
            <w:r>
              <w:rPr>
                <w:rFonts w:hint="eastAsia" w:ascii="仿宋" w:hAnsi="仿宋" w:eastAsia="仿宋"/>
                <w:color w:val="000000"/>
                <w:sz w:val="20"/>
                <w:szCs w:val="24"/>
              </w:rPr>
              <w:t>上口径30cm，下口径3.8cm,总高度19cm以上</w:t>
            </w:r>
          </w:p>
          <w:p>
            <w:pPr>
              <w:spacing w:beforeLines="0" w:afterLines="0"/>
              <w:jc w:val="center"/>
              <w:rPr>
                <w:rFonts w:hint="eastAsia" w:ascii="仿宋" w:hAnsi="仿宋" w:eastAsia="仿宋" w:cs="Times New Roman"/>
                <w:color w:val="000000"/>
                <w:kern w:val="2"/>
                <w:sz w:val="20"/>
                <w:szCs w:val="24"/>
                <w:lang w:val="en-US" w:eastAsia="zh-CN" w:bidi="ar-SA"/>
              </w:rPr>
            </w:pP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220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钢化玻璃</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140mm*80mm*5mm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块</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150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荧光粉</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20KG/桶 蓝色粒度4-7um</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千克</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52</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防尘无纺布过滤棉</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1米*20米*5毫米</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卷</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200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带内衬垫纸箱</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长150cm*宽50cm*高40cm，5层，厚度6.3mm，抗压能力大于5KG</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34</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带内衬垫纸箱</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长180cm*宽50cm*高40cm，5层，厚度6.3mm，抗压能力大于5KG</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40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64</w:t>
            </w:r>
          </w:p>
        </w:tc>
        <w:tc>
          <w:tcPr>
            <w:tcW w:w="896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sz w:val="18"/>
                <w:szCs w:val="18"/>
                <w:u w:val="none"/>
                <w:lang w:val="en-US" w:eastAsia="zh-CN"/>
              </w:rPr>
              <w:t>合计：   元，大写</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pPr>
        <w:snapToGrid w:val="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val="en-US" w:eastAsia="zh-CN"/>
        </w:rPr>
        <w:t>装卸</w:t>
      </w:r>
      <w:r>
        <w:rPr>
          <w:rFonts w:hint="eastAsia" w:ascii="仿宋" w:hAnsi="仿宋" w:eastAsia="仿宋" w:cs="仿宋"/>
          <w:sz w:val="24"/>
          <w:szCs w:val="24"/>
          <w:lang w:eastAsia="zh-CN"/>
        </w:rPr>
        <w:t>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5"/>
        <w:numPr>
          <w:ilvl w:val="0"/>
          <w:numId w:val="2"/>
        </w:numPr>
        <w:ind w:left="0" w:leftChars="0" w:firstLine="482" w:firstLineChars="200"/>
        <w:rPr>
          <w:rFonts w:hint="default" w:eastAsia="宋体"/>
          <w:lang w:val="en-US" w:eastAsia="zh-CN"/>
        </w:rPr>
      </w:pPr>
      <w:r>
        <w:rPr>
          <w:rFonts w:hint="eastAsia" w:ascii="仿宋" w:hAnsi="仿宋" w:eastAsia="仿宋" w:cs="仿宋"/>
          <w:b/>
          <w:bCs/>
          <w:kern w:val="2"/>
          <w:sz w:val="24"/>
          <w:szCs w:val="24"/>
          <w:lang w:val="en-US" w:eastAsia="zh-CN" w:bidi="ar-SA"/>
        </w:rPr>
        <w:t>品牌要求：采购人指定品牌的物资必须按指定品牌报价，非指定品牌的物资报价人尽量提供品牌或生产厂家，若确无品牌或生产厂家可不填。</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20"/>
          <w:rFonts w:hint="eastAsia" w:ascii="仿宋" w:hAnsi="仿宋" w:eastAsia="仿宋" w:cs="仿宋"/>
          <w:sz w:val="30"/>
        </w:rPr>
        <w:t>附件</w:t>
      </w:r>
      <w:bookmarkEnd w:id="11"/>
      <w:bookmarkEnd w:id="12"/>
      <w:r>
        <w:rPr>
          <w:rStyle w:val="20"/>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杭州临江公司7月机修备件</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left="559" w:leftChars="266"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20"/>
          <w:rFonts w:hint="eastAsia" w:ascii="仿宋" w:hAnsi="仿宋" w:eastAsia="仿宋" w:cs="仿宋"/>
          <w:sz w:val="30"/>
          <w:lang w:val="en-US" w:eastAsia="zh-CN"/>
        </w:rPr>
      </w:pPr>
      <w:bookmarkStart w:id="13" w:name="_Toc509228412"/>
      <w:bookmarkStart w:id="14" w:name="_Toc473012596"/>
      <w:bookmarkStart w:id="15" w:name="_Toc509229875"/>
    </w:p>
    <w:p>
      <w:pPr>
        <w:spacing w:line="480" w:lineRule="auto"/>
        <w:jc w:val="left"/>
        <w:rPr>
          <w:rStyle w:val="20"/>
          <w:rFonts w:hint="eastAsia" w:ascii="仿宋" w:hAnsi="仿宋" w:eastAsia="仿宋" w:cs="仿宋"/>
          <w:sz w:val="30"/>
          <w:lang w:val="en-US" w:eastAsia="zh-CN"/>
        </w:rPr>
      </w:pPr>
    </w:p>
    <w:p>
      <w:pPr>
        <w:spacing w:line="480" w:lineRule="auto"/>
        <w:jc w:val="left"/>
        <w:rPr>
          <w:rStyle w:val="20"/>
          <w:rFonts w:hint="eastAsia" w:ascii="仿宋" w:hAnsi="仿宋" w:eastAsia="仿宋" w:cs="仿宋"/>
          <w:sz w:val="30"/>
          <w:lang w:val="en-US" w:eastAsia="zh-CN"/>
        </w:rPr>
      </w:pPr>
    </w:p>
    <w:p>
      <w:pPr>
        <w:spacing w:line="480" w:lineRule="auto"/>
        <w:jc w:val="left"/>
        <w:rPr>
          <w:rStyle w:val="20"/>
          <w:rFonts w:hint="eastAsia" w:ascii="仿宋" w:hAnsi="仿宋" w:eastAsia="仿宋" w:cs="仿宋"/>
          <w:sz w:val="30"/>
          <w:lang w:val="en-US" w:eastAsia="zh-CN"/>
        </w:rPr>
      </w:pPr>
      <w:r>
        <w:rPr>
          <w:rStyle w:val="20"/>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202307012</w:t>
      </w:r>
      <w:r>
        <w:rPr>
          <w:rFonts w:hint="eastAsia" w:ascii="仿宋_GB2312" w:eastAsia="仿宋_GB2312"/>
          <w:sz w:val="30"/>
          <w:u w:val="single"/>
        </w:rPr>
        <w:t xml:space="preserve">   </w:t>
      </w:r>
    </w:p>
    <w:tbl>
      <w:tblPr>
        <w:tblStyle w:val="13"/>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20"/>
          <w:rFonts w:hint="eastAsia" w:ascii="仿宋" w:hAnsi="仿宋" w:eastAsia="仿宋" w:cs="仿宋"/>
          <w:sz w:val="30"/>
          <w:szCs w:val="22"/>
          <w:lang w:val="en-GB"/>
        </w:rPr>
      </w:pPr>
    </w:p>
    <w:p>
      <w:pPr>
        <w:jc w:val="left"/>
        <w:rPr>
          <w:rStyle w:val="20"/>
          <w:rFonts w:hint="eastAsia" w:ascii="仿宋" w:hAnsi="仿宋" w:eastAsia="仿宋" w:cs="仿宋"/>
          <w:sz w:val="30"/>
          <w:szCs w:val="22"/>
          <w:lang w:val="en-GB"/>
        </w:rPr>
      </w:pPr>
    </w:p>
    <w:p>
      <w:pPr>
        <w:jc w:val="left"/>
        <w:rPr>
          <w:rStyle w:val="20"/>
          <w:rFonts w:hint="eastAsia" w:ascii="仿宋" w:hAnsi="仿宋" w:eastAsia="仿宋" w:cs="仿宋"/>
          <w:sz w:val="30"/>
          <w:szCs w:val="22"/>
          <w:lang w:val="en-GB"/>
        </w:rPr>
      </w:pPr>
    </w:p>
    <w:p>
      <w:pPr>
        <w:jc w:val="left"/>
        <w:rPr>
          <w:rStyle w:val="20"/>
          <w:rFonts w:hint="eastAsia" w:ascii="仿宋" w:hAnsi="仿宋" w:eastAsia="仿宋" w:cs="仿宋"/>
          <w:sz w:val="30"/>
          <w:szCs w:val="22"/>
          <w:lang w:val="en-GB"/>
        </w:rPr>
      </w:pPr>
    </w:p>
    <w:p>
      <w:pPr>
        <w:jc w:val="left"/>
        <w:rPr>
          <w:rStyle w:val="20"/>
          <w:rFonts w:hint="default" w:ascii="仿宋" w:hAnsi="仿宋" w:eastAsia="仿宋" w:cs="仿宋"/>
          <w:sz w:val="30"/>
          <w:szCs w:val="22"/>
          <w:lang w:val="en-US"/>
        </w:rPr>
      </w:pPr>
      <w:r>
        <w:rPr>
          <w:rStyle w:val="20"/>
          <w:rFonts w:hint="eastAsia" w:ascii="仿宋" w:hAnsi="仿宋" w:eastAsia="仿宋" w:cs="仿宋"/>
          <w:sz w:val="30"/>
          <w:szCs w:val="22"/>
          <w:lang w:val="en-GB"/>
        </w:rPr>
        <w:t>附件六</w:t>
      </w:r>
    </w:p>
    <w:p>
      <w:pPr>
        <w:pStyle w:val="12"/>
        <w:spacing w:line="360" w:lineRule="auto"/>
        <w:rPr>
          <w:rStyle w:val="20"/>
          <w:rFonts w:hint="default" w:ascii="仿宋" w:hAnsi="仿宋" w:eastAsia="仿宋" w:cs="仿宋"/>
          <w:b/>
          <w:spacing w:val="0"/>
          <w:sz w:val="44"/>
          <w:lang w:val="en-US"/>
        </w:rPr>
      </w:pPr>
      <w:r>
        <w:rPr>
          <w:rStyle w:val="20"/>
          <w:rFonts w:hint="eastAsia" w:ascii="仿宋" w:hAnsi="仿宋" w:eastAsia="仿宋" w:cs="仿宋"/>
          <w:b/>
          <w:spacing w:val="0"/>
          <w:sz w:val="44"/>
          <w:lang w:val="en-GB"/>
        </w:rPr>
        <w:t xml:space="preserve">  </w:t>
      </w:r>
      <w:bookmarkEnd w:id="13"/>
      <w:bookmarkEnd w:id="14"/>
      <w:bookmarkEnd w:id="15"/>
      <w:r>
        <w:rPr>
          <w:rStyle w:val="20"/>
          <w:rFonts w:hint="eastAsia" w:ascii="仿宋" w:hAnsi="仿宋" w:eastAsia="仿宋" w:cs="仿宋"/>
          <w:b/>
          <w:spacing w:val="0"/>
          <w:sz w:val="44"/>
          <w:lang w:val="en-GB"/>
        </w:rPr>
        <w:t>合同基本条款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w:t>
      </w:r>
      <w:r>
        <w:rPr>
          <w:rFonts w:hint="eastAsia" w:ascii="仿宋" w:hAnsi="仿宋" w:eastAsia="仿宋" w:cs="仿宋"/>
          <w:kern w:val="0"/>
          <w:sz w:val="24"/>
          <w:szCs w:val="24"/>
          <w:lang w:val="en-US" w:eastAsia="zh-CN"/>
        </w:rPr>
        <w:t>法规</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7月机修备件</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3"/>
        <w:tblpPr w:leftFromText="180" w:rightFromText="180" w:vertAnchor="text" w:horzAnchor="page" w:tblpXSpec="center" w:tblpY="796"/>
        <w:tblOverlap w:val="never"/>
        <w:tblW w:w="8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1472"/>
        <w:gridCol w:w="1432"/>
        <w:gridCol w:w="2652"/>
        <w:gridCol w:w="412"/>
        <w:gridCol w:w="588"/>
        <w:gridCol w:w="712"/>
        <w:gridCol w:w="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货物名称</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推荐品牌</w:t>
            </w:r>
          </w:p>
        </w:tc>
        <w:tc>
          <w:tcPr>
            <w:tcW w:w="26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铝镁合金消防栓箱门框</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1000*700  含有机板</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铝镁合金消防栓箱门框</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1600*700  含有机板</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气缸密封组件</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SMC</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MBB80-PS</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罗茨风机</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川源机械有限公司</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型号GRB-50，出口口径50mm，风量3.4m³/min，压力5000mmAu</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铝合金平开门合页</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曲分老式50型，灰色，门框侧宽约45mm，门侧宽约42mm</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塑料电机风叶</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Y2-160-2</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电动葫芦吊钩保险卡扣</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1T加厚型保险卡(国标)</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电动葫芦吊钩保险卡扣</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3T加厚型保险卡(国标)</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不锈钢片</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临朐双特机械设备有限公司</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400*50*2mm，带固定孔，用于电磁自卸式除铁器RCDD-800</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片</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144</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不锈钢角铁</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临朐双特机械设备有限公司</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400*50*50*3mm，带固定孔，用于电磁自卸式除铁器RCDD-800</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条</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8</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不锈钢螺栓</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临朐双特机械设备有限公司</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含螺栓螺母垫片固定卡扣，用于电磁自卸式除铁器RCDD-800</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288</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机械密封</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烟台沃尔姆真空技术有限公司</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2BV6131,316/碳化硅对石墨</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阀板</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烟台沃尔姆真空技术有限公司</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2BV6131,四氟</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O型圈</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烟台沃尔姆真空技术有限公司</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2BV6131,包四氟</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气蚀保护管</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烟台沃尔姆真空技术有限公司</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2BV6131,四氟</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泵轴</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烟台沃尔姆真空技术有限公司</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2BV6131,316L/带平键/带3件叶轮用螺栓</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轴承</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SKF/NSK</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6315Z</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轴承</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SKF/NSK</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6311Z</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滤油机</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中工</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LU16</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台</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不锈钢冲孔板</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长1000mm宽1000mm厚0.5mm孔5mm</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米</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过渡滚筒</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深圳市天和双力物流自动化设备有限公司</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21B711DGZB1.03.01， 自由滚筒，总长757毫米，直径25.4毫米</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支</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过渡滚筒</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深圳市天和双力物流自动化设备有限公司</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G8151.15G.01， 自由滚筒，总长657毫米，直径25.4毫米</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支</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荏原泵机封</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荏原机械（中国）有限公司</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olor w:val="000000"/>
                <w:sz w:val="20"/>
                <w:szCs w:val="24"/>
              </w:rPr>
            </w:pPr>
            <w:r>
              <w:rPr>
                <w:rFonts w:hint="eastAsia" w:ascii="仿宋" w:hAnsi="仿宋" w:eastAsia="仿宋"/>
                <w:color w:val="000000"/>
                <w:sz w:val="20"/>
                <w:szCs w:val="24"/>
              </w:rPr>
              <w:t xml:space="preserve">水泵序列号：PC2051513.5                 </w:t>
            </w:r>
          </w:p>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型号：65*50FSS2GC54.0H   介质：水</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304不锈钢法兰</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DN125 PN16</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片</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工具架</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160（长）*40（宽）*80（高）cm</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黑胶皮软管</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高压黑色夹布橡胶、耐高温蒸汽DN32mm*20米</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卷</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重型工作台 BM款</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olor w:val="000000"/>
                <w:sz w:val="20"/>
                <w:szCs w:val="24"/>
              </w:rPr>
            </w:pPr>
            <w:r>
              <w:rPr>
                <w:rFonts w:hint="eastAsia" w:ascii="仿宋" w:hAnsi="仿宋" w:eastAsia="仿宋"/>
                <w:color w:val="000000"/>
                <w:sz w:val="20"/>
                <w:szCs w:val="24"/>
              </w:rPr>
              <w:t xml:space="preserve"> 工业灰 1800*750*800+620MM</w:t>
            </w:r>
          </w:p>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62挂板+1方孔+4抽柜+棚板</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套</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 xml:space="preserve"> 标签机</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兄弟（brother）</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PT-E115B</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标签机色带</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普贴（PUTY）</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PT-E115标签机色带 黄底黑字 12mm</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标签机色带</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普贴（PUTY）</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PT-E115标签机色带 白底黑字 12mm</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标签机色带</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普贴（PUTY）</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PT-E115标签机色带 红底黑字 12mm</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标签机色带</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普贴（PUTY）</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PT-E115标签机色带 绿底黑字 12mm</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标签机色带</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普贴（PUTY）</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PT-E115标签机色带 蓝底黑字 12mm</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标签机色带</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普贴（PUTY）</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PT-E115标签机色带 银底黑字 12mm</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全磁分类标示牌</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5*10cm （蓝色）</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200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导绳器</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 xml:space="preserve">1吨国标铸铁  内径172MM  </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件</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不锈钢专用打孔钻头</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德力西（DELIXI）</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 xml:space="preserve">DLX-042 5.2mm  HSS </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支</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不锈钢专用打孔钻头</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德力西（DELIXI）</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 xml:space="preserve">DLX-042  6.5mm HSS </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支</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不锈钢专用打孔钻头</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德力西（DELIXI）</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 xml:space="preserve">DLX-042  7.5mm  HSS </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支</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不锈钢专用打孔钻头</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德力西（DELIXI）</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 xml:space="preserve">DLX-042  8mm  HSS </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支</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不锈钢专用打孔钻头</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德力西（DELIXI）</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 xml:space="preserve">DLX-042  8.5mm  HSS </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支</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不锈钢丝攻丝锥</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先端丝锥M6*1 H2 HSS  一盒10支装</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盒</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不锈钢丝攻丝锥</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先端丝锥M8*1.25 H2 HSS  一盒10支装</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盒</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氩气瓶帽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阻燃塑钢材质（气瓶规格40L、15MPa）</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二氧化碳瓶帽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阻燃塑钢材质（气瓶规格40L、15MPa）</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氧气瓶防护帽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阻燃塑钢材质（气瓶规格40L、15MPa）</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乙炔瓶防护帽</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阻燃塑钢材质（气瓶规格40L、1.5MPa）</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氧气瓶防震圈</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内径219mm（气瓶规格40L、15MPa）</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60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乙炔瓶防震圈</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内径250mm（气瓶规格40L、1.5MPa）</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乙炔割枪</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国标30型全铜大体</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把</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反光隔热膜</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国产优质</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加厚深蓝银【单向透视】-静电款 5米长*120厘米宽</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卷</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雨水篦子</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300*500*40mm，球墨铸铁</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块</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160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冰铲</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不锈钢301ml</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自来水管</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PVC软管 DN25mm</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米</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A4亚克力卡槽展示框</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A4:21*29.7(单层竖款）</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304不锈钢大号水瓢</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手柄长度1.3米，上口径23cm，下底直径16cm，深度17cm</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把</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3</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自来水管</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防爆水管内径25mm</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米</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不锈钢漏斗</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olor w:val="000000"/>
                <w:sz w:val="20"/>
                <w:szCs w:val="24"/>
              </w:rPr>
            </w:pPr>
            <w:r>
              <w:rPr>
                <w:rFonts w:hint="eastAsia" w:ascii="仿宋" w:hAnsi="仿宋" w:eastAsia="仿宋"/>
                <w:color w:val="000000"/>
                <w:sz w:val="20"/>
                <w:szCs w:val="24"/>
              </w:rPr>
              <w:t>材质：304不锈钢</w:t>
            </w:r>
          </w:p>
          <w:p>
            <w:pPr>
              <w:spacing w:beforeLines="0" w:afterLines="0"/>
              <w:jc w:val="center"/>
              <w:rPr>
                <w:rFonts w:hint="eastAsia" w:ascii="仿宋" w:hAnsi="仿宋" w:eastAsia="仿宋"/>
                <w:color w:val="000000"/>
                <w:sz w:val="20"/>
                <w:szCs w:val="24"/>
              </w:rPr>
            </w:pPr>
            <w:r>
              <w:rPr>
                <w:rFonts w:hint="eastAsia" w:ascii="仿宋" w:hAnsi="仿宋" w:eastAsia="仿宋"/>
                <w:color w:val="000000"/>
                <w:sz w:val="20"/>
                <w:szCs w:val="24"/>
              </w:rPr>
              <w:t>上口径30cm，下口径3.8cm,总高度19cm以上</w:t>
            </w:r>
          </w:p>
          <w:p>
            <w:pPr>
              <w:spacing w:beforeLines="0" w:afterLines="0"/>
              <w:jc w:val="center"/>
              <w:rPr>
                <w:rFonts w:hint="eastAsia" w:ascii="仿宋" w:hAnsi="仿宋" w:eastAsia="仿宋" w:cs="Times New Roman"/>
                <w:color w:val="000000"/>
                <w:kern w:val="2"/>
                <w:sz w:val="20"/>
                <w:szCs w:val="24"/>
                <w:lang w:val="en-US" w:eastAsia="zh-CN" w:bidi="ar-SA"/>
              </w:rPr>
            </w:pP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钢化玻璃</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140mm*80mm*5mm</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块</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荧光粉</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20KG/桶 蓝色粒度4-7um</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千克</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防尘无纺布过滤棉</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1米*20米*5毫米</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卷</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带内衬垫纸箱</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长150cm*宽50cm*高40cm，5层，厚度6.3mm，抗压能力大于5KG</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50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147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带内衬垫纸箱</w:t>
            </w:r>
          </w:p>
        </w:tc>
        <w:tc>
          <w:tcPr>
            <w:tcW w:w="143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w:t>
            </w:r>
          </w:p>
        </w:tc>
        <w:tc>
          <w:tcPr>
            <w:tcW w:w="265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长180cm*宽50cm*高40cm，5层，厚度6.3mm，抗压能力大于5KG</w:t>
            </w:r>
          </w:p>
        </w:tc>
        <w:tc>
          <w:tcPr>
            <w:tcW w:w="412"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个</w:t>
            </w: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top"/>
          </w:tcPr>
          <w:p>
            <w:pPr>
              <w:spacing w:beforeLines="0" w:afterLines="0"/>
              <w:jc w:val="center"/>
              <w:rPr>
                <w:rFonts w:hint="eastAsia" w:ascii="仿宋" w:hAnsi="仿宋" w:eastAsia="仿宋" w:cs="Times New Roman"/>
                <w:color w:val="000000"/>
                <w:kern w:val="2"/>
                <w:sz w:val="20"/>
                <w:szCs w:val="24"/>
                <w:lang w:val="en-US" w:eastAsia="zh-CN" w:bidi="ar-SA"/>
              </w:rPr>
            </w:pPr>
            <w:r>
              <w:rPr>
                <w:rFonts w:hint="eastAsia" w:ascii="仿宋" w:hAnsi="仿宋" w:eastAsia="仿宋"/>
                <w:color w:val="000000"/>
                <w:sz w:val="20"/>
                <w:szCs w:val="24"/>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64</w:t>
            </w:r>
          </w:p>
        </w:tc>
        <w:tc>
          <w:tcPr>
            <w:tcW w:w="8039" w:type="dxa"/>
            <w:gridSpan w:val="7"/>
            <w:tcBorders>
              <w:top w:val="single" w:color="000000" w:sz="4" w:space="0"/>
              <w:left w:val="single" w:color="000000" w:sz="4" w:space="0"/>
              <w:bottom w:val="single" w:color="000000" w:sz="4" w:space="0"/>
              <w:right w:val="single" w:color="000000" w:sz="4" w:space="0"/>
            </w:tcBorders>
            <w:shd w:val="clear" w:color="auto" w:fill="FFFFFF"/>
            <w:vAlign w:val="top"/>
          </w:tcPr>
          <w:p>
            <w:pPr>
              <w:jc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sz w:val="18"/>
                <w:szCs w:val="18"/>
                <w:u w:val="none"/>
                <w:lang w:val="en-US" w:eastAsia="zh-CN"/>
              </w:rPr>
              <w:t>合计：   元，大写</w:t>
            </w:r>
          </w:p>
        </w:tc>
      </w:tr>
    </w:tbl>
    <w:p>
      <w:pPr>
        <w:rPr>
          <w:rFonts w:hint="eastAsia"/>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包装</w:t>
      </w:r>
      <w:r>
        <w:rPr>
          <w:rFonts w:hint="eastAsia" w:ascii="仿宋" w:hAnsi="仿宋" w:eastAsia="仿宋" w:cs="仿宋"/>
          <w:sz w:val="24"/>
          <w:szCs w:val="24"/>
        </w:rPr>
        <w:t>费、装卸</w:t>
      </w:r>
      <w:r>
        <w:rPr>
          <w:rFonts w:hint="eastAsia" w:ascii="仿宋" w:hAnsi="仿宋" w:eastAsia="仿宋" w:cs="仿宋"/>
          <w:sz w:val="24"/>
          <w:szCs w:val="24"/>
          <w:lang w:val="en-US" w:eastAsia="zh-CN"/>
        </w:rPr>
        <w:t>搬运</w:t>
      </w:r>
      <w:r>
        <w:rPr>
          <w:rFonts w:hint="eastAsia" w:ascii="仿宋" w:hAnsi="仿宋" w:eastAsia="仿宋" w:cs="仿宋"/>
          <w:sz w:val="24"/>
          <w:szCs w:val="24"/>
        </w:rPr>
        <w:t>费</w:t>
      </w:r>
      <w:r>
        <w:rPr>
          <w:rFonts w:hint="eastAsia" w:ascii="仿宋" w:hAnsi="仿宋" w:eastAsia="仿宋" w:cs="仿宋"/>
          <w:sz w:val="24"/>
          <w:szCs w:val="24"/>
          <w:lang w:eastAsia="zh-CN"/>
        </w:rPr>
        <w:t>、</w:t>
      </w:r>
      <w:r>
        <w:rPr>
          <w:rFonts w:hint="eastAsia" w:ascii="仿宋" w:hAnsi="仿宋" w:eastAsia="仿宋" w:cs="仿宋"/>
          <w:sz w:val="24"/>
          <w:szCs w:val="24"/>
        </w:rPr>
        <w:t>税费等相关费用）。</w:t>
      </w:r>
    </w:p>
    <w:p>
      <w:pPr>
        <w:pStyle w:val="11"/>
        <w:keepNext w:val="0"/>
        <w:keepLines w:val="0"/>
        <w:widowControl/>
        <w:suppressLineNumbers w:val="0"/>
        <w:jc w:val="left"/>
        <w:rPr>
          <w:rFonts w:hint="eastAsia" w:ascii="仿宋_GB2312" w:hAnsi="宋体" w:eastAsia="仿宋_GB2312" w:cs="宋体"/>
          <w:sz w:val="24"/>
          <w:szCs w:val="24"/>
          <w:lang w:val="en-US" w:eastAsia="zh-CN"/>
        </w:rPr>
      </w:pPr>
      <w:r>
        <w:rPr>
          <w:rFonts w:hint="eastAsia" w:ascii="仿宋" w:hAnsi="仿宋" w:eastAsia="仿宋" w:cs="仿宋"/>
          <w:sz w:val="24"/>
          <w:szCs w:val="24"/>
        </w:rPr>
        <w:t>2、</w:t>
      </w:r>
      <w:r>
        <w:rPr>
          <w:rFonts w:hint="eastAsia" w:ascii="仿宋_GB2312" w:hAnsi="宋体" w:eastAsia="仿宋_GB2312"/>
          <w:sz w:val="24"/>
          <w:szCs w:val="24"/>
        </w:rPr>
        <w:t>本合同为一次性合同，乙方按照合同约定数量一次性供货，</w:t>
      </w:r>
      <w:r>
        <w:rPr>
          <w:rFonts w:hint="eastAsia" w:ascii="仿宋_GB2312" w:hAnsi="宋体" w:eastAsia="仿宋_GB2312" w:cs="宋体"/>
          <w:sz w:val="24"/>
          <w:szCs w:val="24"/>
        </w:rPr>
        <w:t>交</w:t>
      </w:r>
      <w:r>
        <w:rPr>
          <w:rFonts w:hint="eastAsia" w:ascii="仿宋_GB2312" w:hAnsi="宋体" w:eastAsia="仿宋_GB2312" w:cs="宋体"/>
          <w:sz w:val="24"/>
          <w:szCs w:val="24"/>
        </w:rPr>
        <w:t>货完成、货款结清后自行终止</w:t>
      </w:r>
      <w:bookmarkStart w:id="17" w:name="_GoBack"/>
      <w:bookmarkEnd w:id="17"/>
      <w:r>
        <w:rPr>
          <w:rFonts w:hint="eastAsia" w:ascii="仿宋_GB2312" w:hAnsi="宋体" w:eastAsia="仿宋_GB2312" w:cs="宋体"/>
          <w:sz w:val="24"/>
          <w:szCs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。乙方如对</w:t>
      </w:r>
      <w:r>
        <w:rPr>
          <w:rFonts w:hint="eastAsia" w:ascii="仿宋" w:hAnsi="仿宋" w:eastAsia="仿宋" w:cs="仿宋"/>
          <w:sz w:val="24"/>
          <w:szCs w:val="24"/>
          <w:lang w:val="en-US" w:eastAsia="zh-CN"/>
        </w:rPr>
        <w:t>验收</w:t>
      </w:r>
      <w:r>
        <w:rPr>
          <w:rFonts w:hint="eastAsia" w:ascii="仿宋" w:hAnsi="仿宋" w:eastAsia="仿宋" w:cs="仿宋"/>
          <w:sz w:val="24"/>
          <w:szCs w:val="24"/>
        </w:rPr>
        <w:t>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、交货数量、时间、地点及验收。</w:t>
      </w:r>
    </w:p>
    <w:p>
      <w:pPr>
        <w:spacing w:line="360" w:lineRule="auto"/>
        <w:ind w:firstLine="520" w:firstLineChars="217"/>
        <w:rPr>
          <w:rFonts w:ascii="仿宋" w:hAnsi="仿宋" w:eastAsia="仿宋" w:cs="仿宋"/>
          <w:kern w:val="0"/>
          <w:sz w:val="24"/>
        </w:rPr>
      </w:pPr>
      <w:r>
        <w:rPr>
          <w:rFonts w:hint="eastAsia" w:ascii="仿宋" w:hAnsi="仿宋" w:eastAsia="仿宋" w:cs="仿宋"/>
          <w:sz w:val="24"/>
          <w:szCs w:val="24"/>
        </w:rPr>
        <w:t>1、根据甲方生产计划，确定送货数量要求，</w:t>
      </w:r>
      <w:r>
        <w:rPr>
          <w:rFonts w:hint="eastAsia" w:ascii="仿宋" w:hAnsi="仿宋" w:eastAsia="仿宋" w:cs="仿宋"/>
          <w:kern w:val="0"/>
          <w:sz w:val="24"/>
          <w:szCs w:val="22"/>
        </w:rPr>
        <w:t>一次性供货</w:t>
      </w:r>
      <w:r>
        <w:rPr>
          <w:rFonts w:hint="eastAsia" w:ascii="仿宋" w:hAnsi="仿宋" w:eastAsia="仿宋" w:cs="仿宋"/>
          <w:sz w:val="24"/>
          <w:szCs w:val="24"/>
        </w:rPr>
        <w:t>，乙方负责在接到甲方电话或书面通知后在</w:t>
      </w:r>
      <w:r>
        <w:rPr>
          <w:rFonts w:hint="eastAsia" w:ascii="仿宋" w:hAnsi="仿宋" w:eastAsia="仿宋" w:cs="仿宋"/>
          <w:sz w:val="24"/>
          <w:szCs w:val="24"/>
          <w:lang w:val="en-US" w:eastAsia="zh-CN"/>
        </w:rPr>
        <w:t>30日</w:t>
      </w:r>
      <w:r>
        <w:rPr>
          <w:rFonts w:hint="eastAsia" w:ascii="仿宋" w:hAnsi="仿宋" w:eastAsia="仿宋" w:cs="仿宋"/>
          <w:sz w:val="24"/>
          <w:szCs w:val="24"/>
        </w:rPr>
        <w:t>内完成供货。乙方须</w:t>
      </w:r>
      <w:r>
        <w:rPr>
          <w:rFonts w:hint="eastAsia" w:ascii="仿宋" w:hAnsi="仿宋" w:eastAsia="仿宋" w:cs="仿宋"/>
          <w:kern w:val="0"/>
          <w:sz w:val="24"/>
          <w:szCs w:val="22"/>
        </w:rPr>
        <w:t>配合甲方做好货物的到货数量验收工作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乙方将货物运达甲方指定交货地点后及时书面通知甲方,双方指定人员现场确认送货数量并由双方签字确认。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、付款方式</w:t>
      </w:r>
    </w:p>
    <w:p>
      <w:pPr>
        <w:keepNext w:val="0"/>
        <w:keepLines w:val="0"/>
        <w:pageBreakBefore w:val="0"/>
        <w:kinsoku/>
        <w:wordWrap/>
        <w:overflowPunct/>
        <w:topLinePunct w:val="0"/>
        <w:autoSpaceDE/>
        <w:autoSpaceDN/>
        <w:bidi w:val="0"/>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自收到准确清单和发票后，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自逾期之日起，向甲方每日偿付合同价款0.2%的违约金；乙方逾期10日不能交付的，自逾期的第11日起，向甲方每日偿付合同价款0.4%的违约金，同时甲方有权终止合同，并没收乙方的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乙方违反询价文件及合同约定的售后服务承诺的，每次应向甲方承担1000元的违约金，且仍应履行售后服务义务。</w:t>
      </w:r>
    </w:p>
    <w:p>
      <w:pPr>
        <w:spacing w:line="360" w:lineRule="auto"/>
        <w:ind w:firstLine="520" w:firstLineChars="217"/>
        <w:rPr>
          <w:rFonts w:hint="eastAsia" w:ascii="仿宋" w:hAnsi="仿宋" w:eastAsia="仿宋" w:cs="仿宋"/>
          <w:b w:val="0"/>
          <w:caps w:val="0"/>
          <w:kern w:val="2"/>
          <w:sz w:val="24"/>
          <w:szCs w:val="24"/>
          <w:lang w:val="en-US" w:eastAsia="zh-CN" w:bidi="ar-SA"/>
        </w:rPr>
      </w:pPr>
      <w:r>
        <w:rPr>
          <w:rFonts w:hint="eastAsia" w:ascii="仿宋" w:hAnsi="仿宋" w:eastAsia="仿宋" w:cs="仿宋"/>
          <w:sz w:val="24"/>
          <w:szCs w:val="24"/>
          <w:lang w:val="en-US" w:eastAsia="zh-CN"/>
        </w:rPr>
        <w:t xml:space="preserve">    </w:t>
      </w:r>
      <w:r>
        <w:rPr>
          <w:rFonts w:hint="eastAsia" w:ascii="仿宋" w:hAnsi="仿宋" w:eastAsia="仿宋" w:cs="仿宋"/>
          <w:b w:val="0"/>
          <w:caps w:val="0"/>
          <w:kern w:val="2"/>
          <w:sz w:val="24"/>
          <w:szCs w:val="24"/>
          <w:lang w:val="en-US" w:eastAsia="zh-CN" w:bidi="ar-SA"/>
        </w:rPr>
        <w:t>4.甲方不得无故拒收货物，否则乙方有权要求甲方按照合同原价支付货款。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2、本合同质保期结束后，合同自动终止。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3、本合同一式肆份，甲方、乙方各执</w:t>
      </w:r>
      <w:r>
        <w:rPr>
          <w:rFonts w:hint="eastAsia" w:ascii="仿宋" w:hAnsi="仿宋" w:eastAsia="仿宋" w:cs="仿宋"/>
          <w:sz w:val="24"/>
          <w:szCs w:val="24"/>
          <w:lang w:val="en-US" w:eastAsia="zh-CN"/>
        </w:rPr>
        <w:t>贰</w:t>
      </w:r>
      <w:r>
        <w:rPr>
          <w:rFonts w:hint="eastAsia" w:ascii="仿宋" w:hAnsi="仿宋" w:eastAsia="仿宋" w:cs="仿宋"/>
          <w:sz w:val="24"/>
          <w:szCs w:val="24"/>
        </w:rPr>
        <w:t>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效力相同</w:t>
      </w:r>
      <w:r>
        <w:rPr>
          <w:rFonts w:hint="eastAsia" w:ascii="仿宋" w:hAnsi="仿宋" w:eastAsia="仿宋" w:cs="仿宋"/>
          <w:sz w:val="24"/>
          <w:szCs w:val="24"/>
        </w:rPr>
        <w:t>。</w:t>
      </w:r>
    </w:p>
    <w:p>
      <w:pPr>
        <w:pStyle w:val="2"/>
        <w:rPr>
          <w:rFonts w:hint="eastAsia" w:ascii="仿宋" w:hAnsi="仿宋" w:eastAsia="仿宋" w:cs="仿宋"/>
          <w:sz w:val="24"/>
          <w:szCs w:val="24"/>
        </w:rPr>
      </w:pPr>
    </w:p>
    <w:p>
      <w:pPr>
        <w:rPr>
          <w:rFonts w:hint="eastAsia"/>
        </w:rPr>
      </w:pPr>
    </w:p>
    <w:p>
      <w:pPr>
        <w:pStyle w:val="2"/>
        <w:rPr>
          <w:rFonts w:hint="eastAsia" w:ascii="仿宋" w:hAnsi="仿宋" w:eastAsia="仿宋" w:cs="仿宋"/>
        </w:rPr>
      </w:pP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  方：杭州临江环境能源有限公司     乙方：</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委托代理人：                         委托代理人：</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税号：91330100MA2B02NX2L             税号：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开户行：招商银行杭州分行滨江支行     开户行：</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银行账号：571911871110866            银行账号：</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                           联系电话：</w:t>
      </w: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spacing w:line="480" w:lineRule="auto"/>
        <w:jc w:val="left"/>
        <w:rPr>
          <w:rStyle w:val="20"/>
          <w:rFonts w:hint="eastAsia" w:ascii="仿宋" w:hAnsi="仿宋" w:eastAsia="仿宋" w:cs="仿宋"/>
          <w:sz w:val="30"/>
          <w:lang w:val="en-US" w:eastAsia="zh-CN"/>
        </w:rPr>
      </w:pPr>
    </w:p>
    <w:p>
      <w:pPr>
        <w:spacing w:line="480" w:lineRule="auto"/>
        <w:jc w:val="left"/>
        <w:rPr>
          <w:rStyle w:val="20"/>
          <w:rFonts w:hint="eastAsia" w:ascii="仿宋" w:hAnsi="仿宋" w:eastAsia="仿宋" w:cs="仿宋"/>
          <w:sz w:val="30"/>
          <w:lang w:val="en-US" w:eastAsia="zh-CN"/>
        </w:rPr>
      </w:pPr>
    </w:p>
    <w:p>
      <w:pPr>
        <w:spacing w:line="480" w:lineRule="auto"/>
        <w:jc w:val="left"/>
        <w:rPr>
          <w:rStyle w:val="20"/>
          <w:rFonts w:hint="eastAsia" w:ascii="仿宋" w:hAnsi="仿宋" w:eastAsia="仿宋" w:cs="仿宋"/>
          <w:sz w:val="30"/>
          <w:lang w:val="en-US" w:eastAsia="zh-CN"/>
        </w:rPr>
      </w:pPr>
      <w:r>
        <w:rPr>
          <w:rStyle w:val="20"/>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pStyle w:val="2"/>
        <w:rPr>
          <w:rFonts w:hint="eastAsia" w:ascii="仿宋_GB2312" w:hAnsi="宋体" w:eastAsia="仿宋_GB2312"/>
          <w:b/>
          <w:kern w:val="0"/>
          <w:sz w:val="24"/>
        </w:rPr>
      </w:pPr>
    </w:p>
    <w:p>
      <w:pPr>
        <w:rPr>
          <w:rFonts w:hint="eastAsia" w:ascii="仿宋_GB2312" w:hAnsi="宋体" w:eastAsia="仿宋_GB2312"/>
          <w:b/>
          <w:kern w:val="0"/>
          <w:sz w:val="24"/>
        </w:rPr>
      </w:pPr>
    </w:p>
    <w:p>
      <w:pPr>
        <w:jc w:val="left"/>
        <w:rPr>
          <w:rStyle w:val="20"/>
          <w:rFonts w:hint="default" w:ascii="仿宋" w:hAnsi="仿宋" w:eastAsia="仿宋" w:cs="仿宋"/>
          <w:sz w:val="30"/>
          <w:szCs w:val="22"/>
          <w:lang w:val="en-US" w:eastAsia="zh-CN"/>
        </w:rPr>
      </w:pPr>
      <w:r>
        <w:rPr>
          <w:rStyle w:val="20"/>
          <w:rFonts w:hint="eastAsia" w:ascii="仿宋" w:hAnsi="仿宋" w:eastAsia="仿宋" w:cs="仿宋"/>
          <w:sz w:val="30"/>
          <w:szCs w:val="22"/>
          <w:lang w:val="en-US" w:eastAsia="zh-CN"/>
        </w:rPr>
        <w:t>附件八</w:t>
      </w:r>
    </w:p>
    <w:p>
      <w:pPr>
        <w:pStyle w:val="2"/>
        <w:rPr>
          <w:rStyle w:val="20"/>
          <w:rFonts w:hint="eastAsia" w:ascii="仿宋" w:hAnsi="仿宋" w:eastAsia="仿宋" w:cs="仿宋"/>
          <w:b/>
          <w:sz w:val="30"/>
          <w:szCs w:val="22"/>
          <w:lang w:val="en-US" w:eastAsia="zh-CN"/>
        </w:rPr>
      </w:pPr>
    </w:p>
    <w:p>
      <w:pPr>
        <w:jc w:val="center"/>
        <w:rPr>
          <w:rStyle w:val="20"/>
          <w:rFonts w:hint="eastAsia" w:ascii="仿宋" w:hAnsi="仿宋" w:eastAsia="仿宋" w:cs="仿宋"/>
          <w:caps/>
          <w:kern w:val="2"/>
          <w:sz w:val="30"/>
          <w:szCs w:val="22"/>
          <w:lang w:val="en-US" w:eastAsia="zh-CN" w:bidi="ar-SA"/>
        </w:rPr>
      </w:pPr>
      <w:r>
        <w:rPr>
          <w:rStyle w:val="20"/>
          <w:rFonts w:hint="eastAsia" w:ascii="仿宋" w:hAnsi="仿宋" w:eastAsia="仿宋" w:cs="仿宋"/>
          <w:caps/>
          <w:kern w:val="2"/>
          <w:sz w:val="30"/>
          <w:szCs w:val="22"/>
          <w:lang w:val="en-US" w:eastAsia="zh-CN" w:bidi="ar-SA"/>
        </w:rPr>
        <w:t>标书密封推荐样式</w:t>
      </w:r>
    </w:p>
    <w:p>
      <w:pPr>
        <w:pStyle w:val="2"/>
        <w:rPr>
          <w:rFonts w:hint="eastAsia"/>
          <w:lang w:val="en-US" w:eastAsia="zh-CN"/>
        </w:rPr>
      </w:pPr>
    </w:p>
    <w:p>
      <w:pPr>
        <w:pStyle w:val="2"/>
        <w:rPr>
          <w:rFonts w:hint="eastAsia"/>
          <w:lang w:val="en-US" w:eastAsia="zh-CN"/>
        </w:rPr>
      </w:pPr>
      <w:r>
        <w:drawing>
          <wp:inline distT="0" distB="0" distL="114300" distR="114300">
            <wp:extent cx="5628640" cy="7609840"/>
            <wp:effectExtent l="0" t="0" r="10160"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5628640" cy="7609840"/>
                    </a:xfrm>
                    <a:prstGeom prst="rect">
                      <a:avLst/>
                    </a:prstGeom>
                    <a:noFill/>
                    <a:ln>
                      <a:noFill/>
                    </a:ln>
                  </pic:spPr>
                </pic:pic>
              </a:graphicData>
            </a:graphic>
          </wp:inline>
        </w:drawing>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DDBDC5A"/>
    <w:multiLevelType w:val="singleLevel"/>
    <w:tmpl w:val="5DDBDC5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5OWYxOWQ1M2RlMTVmMmVlM2ZiNTk4NDdlNjQ4ZjYifQ=="/>
  </w:docVars>
  <w:rsids>
    <w:rsidRoot w:val="00172A27"/>
    <w:rsid w:val="0029396E"/>
    <w:rsid w:val="003A657B"/>
    <w:rsid w:val="00517D5D"/>
    <w:rsid w:val="005926A3"/>
    <w:rsid w:val="008746A5"/>
    <w:rsid w:val="00B574EC"/>
    <w:rsid w:val="01483505"/>
    <w:rsid w:val="01D22213"/>
    <w:rsid w:val="01E74ACC"/>
    <w:rsid w:val="02834D04"/>
    <w:rsid w:val="038D5656"/>
    <w:rsid w:val="04605697"/>
    <w:rsid w:val="05D22118"/>
    <w:rsid w:val="06057AB3"/>
    <w:rsid w:val="073A744C"/>
    <w:rsid w:val="076328DA"/>
    <w:rsid w:val="08186607"/>
    <w:rsid w:val="083A3947"/>
    <w:rsid w:val="08A57D24"/>
    <w:rsid w:val="08F93082"/>
    <w:rsid w:val="095A3719"/>
    <w:rsid w:val="097479E0"/>
    <w:rsid w:val="099217C1"/>
    <w:rsid w:val="09DC2A3C"/>
    <w:rsid w:val="0A0C6ADD"/>
    <w:rsid w:val="0A32752C"/>
    <w:rsid w:val="0A9D29B8"/>
    <w:rsid w:val="0BC12699"/>
    <w:rsid w:val="0BCC31F9"/>
    <w:rsid w:val="0C4F1BEB"/>
    <w:rsid w:val="0C5A16A4"/>
    <w:rsid w:val="0DB25F8E"/>
    <w:rsid w:val="0DC35837"/>
    <w:rsid w:val="0DE61498"/>
    <w:rsid w:val="0EFB5712"/>
    <w:rsid w:val="0F0942D3"/>
    <w:rsid w:val="103B4960"/>
    <w:rsid w:val="110C39D4"/>
    <w:rsid w:val="111E6460"/>
    <w:rsid w:val="12192A7F"/>
    <w:rsid w:val="1297576D"/>
    <w:rsid w:val="12BF4C87"/>
    <w:rsid w:val="12E70A09"/>
    <w:rsid w:val="14FA3656"/>
    <w:rsid w:val="155468E1"/>
    <w:rsid w:val="164F6705"/>
    <w:rsid w:val="16646293"/>
    <w:rsid w:val="16FE5921"/>
    <w:rsid w:val="17B042A1"/>
    <w:rsid w:val="19885FEC"/>
    <w:rsid w:val="1A2B7D96"/>
    <w:rsid w:val="1B486183"/>
    <w:rsid w:val="1BD33B78"/>
    <w:rsid w:val="1BE144B4"/>
    <w:rsid w:val="1BEC2FB3"/>
    <w:rsid w:val="1CCA5A62"/>
    <w:rsid w:val="1CF7777A"/>
    <w:rsid w:val="1D6D770B"/>
    <w:rsid w:val="1E1A21EF"/>
    <w:rsid w:val="1EE3665A"/>
    <w:rsid w:val="1F403C04"/>
    <w:rsid w:val="1F8654CC"/>
    <w:rsid w:val="203B090D"/>
    <w:rsid w:val="207220AB"/>
    <w:rsid w:val="21135480"/>
    <w:rsid w:val="212C3971"/>
    <w:rsid w:val="214D7086"/>
    <w:rsid w:val="216F74D4"/>
    <w:rsid w:val="21BA7E4E"/>
    <w:rsid w:val="22DF5956"/>
    <w:rsid w:val="22ED7F5E"/>
    <w:rsid w:val="24130D0C"/>
    <w:rsid w:val="24831FDA"/>
    <w:rsid w:val="24B44889"/>
    <w:rsid w:val="251F61A7"/>
    <w:rsid w:val="259E2C64"/>
    <w:rsid w:val="261F315B"/>
    <w:rsid w:val="26F76768"/>
    <w:rsid w:val="2765195D"/>
    <w:rsid w:val="27AC61A6"/>
    <w:rsid w:val="27C7545C"/>
    <w:rsid w:val="27FE02E6"/>
    <w:rsid w:val="28AF339E"/>
    <w:rsid w:val="29084622"/>
    <w:rsid w:val="29F704EF"/>
    <w:rsid w:val="2AC220DE"/>
    <w:rsid w:val="2ADB5E21"/>
    <w:rsid w:val="2ADF08BA"/>
    <w:rsid w:val="2B603075"/>
    <w:rsid w:val="2B9551CC"/>
    <w:rsid w:val="2BCC070B"/>
    <w:rsid w:val="2C305EB2"/>
    <w:rsid w:val="2C391E4E"/>
    <w:rsid w:val="2CD9238D"/>
    <w:rsid w:val="2D665F14"/>
    <w:rsid w:val="2E003054"/>
    <w:rsid w:val="2E813A2E"/>
    <w:rsid w:val="2EB2531B"/>
    <w:rsid w:val="2F023474"/>
    <w:rsid w:val="2F3D045F"/>
    <w:rsid w:val="2F6F3EAC"/>
    <w:rsid w:val="2F7D3F84"/>
    <w:rsid w:val="2F844FB7"/>
    <w:rsid w:val="30256074"/>
    <w:rsid w:val="302C4175"/>
    <w:rsid w:val="31085D41"/>
    <w:rsid w:val="31713FF6"/>
    <w:rsid w:val="319121DA"/>
    <w:rsid w:val="326510C9"/>
    <w:rsid w:val="32B04D2F"/>
    <w:rsid w:val="333731EC"/>
    <w:rsid w:val="33A35EAC"/>
    <w:rsid w:val="33BF2903"/>
    <w:rsid w:val="3464504B"/>
    <w:rsid w:val="34930017"/>
    <w:rsid w:val="34A00986"/>
    <w:rsid w:val="34AE6BFF"/>
    <w:rsid w:val="34E00D83"/>
    <w:rsid w:val="34E56399"/>
    <w:rsid w:val="35904557"/>
    <w:rsid w:val="36216F0D"/>
    <w:rsid w:val="36316A75"/>
    <w:rsid w:val="36F47369"/>
    <w:rsid w:val="37D247DB"/>
    <w:rsid w:val="389D7311"/>
    <w:rsid w:val="398E418A"/>
    <w:rsid w:val="39A55AE7"/>
    <w:rsid w:val="3A351BE0"/>
    <w:rsid w:val="3B0953A4"/>
    <w:rsid w:val="3B9823B7"/>
    <w:rsid w:val="3BE92C13"/>
    <w:rsid w:val="3C0D4B53"/>
    <w:rsid w:val="3C302F1C"/>
    <w:rsid w:val="3CE46170"/>
    <w:rsid w:val="3D7933CA"/>
    <w:rsid w:val="3DAC3CC7"/>
    <w:rsid w:val="3E16524F"/>
    <w:rsid w:val="3EA30F9B"/>
    <w:rsid w:val="3F2A1578"/>
    <w:rsid w:val="3F2D02B4"/>
    <w:rsid w:val="406B2371"/>
    <w:rsid w:val="407E15A7"/>
    <w:rsid w:val="40AA3B81"/>
    <w:rsid w:val="40F40090"/>
    <w:rsid w:val="411C5733"/>
    <w:rsid w:val="417112FA"/>
    <w:rsid w:val="419F5A6E"/>
    <w:rsid w:val="41BD2B78"/>
    <w:rsid w:val="42D57A4D"/>
    <w:rsid w:val="436A096E"/>
    <w:rsid w:val="43866F99"/>
    <w:rsid w:val="440A1978"/>
    <w:rsid w:val="44544A76"/>
    <w:rsid w:val="449544C5"/>
    <w:rsid w:val="44A55070"/>
    <w:rsid w:val="44E727FA"/>
    <w:rsid w:val="45530393"/>
    <w:rsid w:val="45701CAF"/>
    <w:rsid w:val="45ED3300"/>
    <w:rsid w:val="462B79FC"/>
    <w:rsid w:val="469F7AF8"/>
    <w:rsid w:val="470703F1"/>
    <w:rsid w:val="475812CD"/>
    <w:rsid w:val="475D1115"/>
    <w:rsid w:val="478F3581"/>
    <w:rsid w:val="47B96D86"/>
    <w:rsid w:val="47CA7D9C"/>
    <w:rsid w:val="47D615F1"/>
    <w:rsid w:val="48034DA7"/>
    <w:rsid w:val="486F4BB5"/>
    <w:rsid w:val="48E14418"/>
    <w:rsid w:val="491635D4"/>
    <w:rsid w:val="49B030B4"/>
    <w:rsid w:val="49BB5BEF"/>
    <w:rsid w:val="49E7480F"/>
    <w:rsid w:val="4AD52CE0"/>
    <w:rsid w:val="4AF173EE"/>
    <w:rsid w:val="4AF84C20"/>
    <w:rsid w:val="4B1E5DE9"/>
    <w:rsid w:val="4B887D52"/>
    <w:rsid w:val="4C2A2BB8"/>
    <w:rsid w:val="4C2F1B9C"/>
    <w:rsid w:val="4C79769B"/>
    <w:rsid w:val="4C870D35"/>
    <w:rsid w:val="4D057181"/>
    <w:rsid w:val="4D2832EB"/>
    <w:rsid w:val="4E376DB9"/>
    <w:rsid w:val="4E6227D0"/>
    <w:rsid w:val="4E716394"/>
    <w:rsid w:val="4ECC39F8"/>
    <w:rsid w:val="4F0A3ECF"/>
    <w:rsid w:val="4F595384"/>
    <w:rsid w:val="4F7F3CCA"/>
    <w:rsid w:val="502844C8"/>
    <w:rsid w:val="51D845E4"/>
    <w:rsid w:val="52846D9A"/>
    <w:rsid w:val="533444FB"/>
    <w:rsid w:val="55C54FE9"/>
    <w:rsid w:val="55E07717"/>
    <w:rsid w:val="56397366"/>
    <w:rsid w:val="563E02BC"/>
    <w:rsid w:val="571903F8"/>
    <w:rsid w:val="58080247"/>
    <w:rsid w:val="58A904AA"/>
    <w:rsid w:val="5950112B"/>
    <w:rsid w:val="5A1C766A"/>
    <w:rsid w:val="5B1F1D55"/>
    <w:rsid w:val="5CF528AB"/>
    <w:rsid w:val="5DF902A6"/>
    <w:rsid w:val="5E053485"/>
    <w:rsid w:val="5E2F0501"/>
    <w:rsid w:val="5E631301"/>
    <w:rsid w:val="5FFC08B7"/>
    <w:rsid w:val="6122434D"/>
    <w:rsid w:val="612A3DEE"/>
    <w:rsid w:val="62683FE2"/>
    <w:rsid w:val="62B67083"/>
    <w:rsid w:val="648766D9"/>
    <w:rsid w:val="649C599A"/>
    <w:rsid w:val="66B027B6"/>
    <w:rsid w:val="671A2875"/>
    <w:rsid w:val="6738644D"/>
    <w:rsid w:val="673F3837"/>
    <w:rsid w:val="67966EFB"/>
    <w:rsid w:val="67B628F5"/>
    <w:rsid w:val="684F1C56"/>
    <w:rsid w:val="68C6019C"/>
    <w:rsid w:val="68CF2B2D"/>
    <w:rsid w:val="69A94E0C"/>
    <w:rsid w:val="6A5C267E"/>
    <w:rsid w:val="6AA14535"/>
    <w:rsid w:val="6AEF52A0"/>
    <w:rsid w:val="6B656B47"/>
    <w:rsid w:val="6B7E1643"/>
    <w:rsid w:val="6C335661"/>
    <w:rsid w:val="6C714475"/>
    <w:rsid w:val="6CCE592D"/>
    <w:rsid w:val="6CDB032D"/>
    <w:rsid w:val="6D84630B"/>
    <w:rsid w:val="6DBD736C"/>
    <w:rsid w:val="6DF45A5A"/>
    <w:rsid w:val="6E5526FF"/>
    <w:rsid w:val="6E647D53"/>
    <w:rsid w:val="6E901CCB"/>
    <w:rsid w:val="6E9B4992"/>
    <w:rsid w:val="6F2B1820"/>
    <w:rsid w:val="70154157"/>
    <w:rsid w:val="707E74C2"/>
    <w:rsid w:val="710D0440"/>
    <w:rsid w:val="71C5585F"/>
    <w:rsid w:val="73A1381E"/>
    <w:rsid w:val="7459468D"/>
    <w:rsid w:val="763B3A90"/>
    <w:rsid w:val="76A26E12"/>
    <w:rsid w:val="770303D3"/>
    <w:rsid w:val="77647CDD"/>
    <w:rsid w:val="779817DA"/>
    <w:rsid w:val="77D476E8"/>
    <w:rsid w:val="78210A63"/>
    <w:rsid w:val="782A7918"/>
    <w:rsid w:val="78A70F68"/>
    <w:rsid w:val="7A500C84"/>
    <w:rsid w:val="7A7B08FF"/>
    <w:rsid w:val="7AE21E9E"/>
    <w:rsid w:val="7B09318D"/>
    <w:rsid w:val="7B6004E6"/>
    <w:rsid w:val="7C4C470C"/>
    <w:rsid w:val="7CD03426"/>
    <w:rsid w:val="7D0270B5"/>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6"/>
    <w:qFormat/>
    <w:uiPriority w:val="1"/>
    <w:pPr>
      <w:spacing w:after="120" w:afterLines="0"/>
    </w:p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4"/>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10"/>
    <w:qFormat/>
    <w:uiPriority w:val="0"/>
    <w:rPr>
      <w:kern w:val="2"/>
      <w:sz w:val="18"/>
      <w:szCs w:val="18"/>
    </w:rPr>
  </w:style>
  <w:style w:type="character" w:customStyle="1" w:styleId="24">
    <w:name w:val="批注框文本 Char"/>
    <w:basedOn w:val="15"/>
    <w:link w:val="8"/>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8995</Words>
  <Characters>10827</Characters>
  <Lines>53</Lines>
  <Paragraphs>15</Paragraphs>
  <TotalTime>15</TotalTime>
  <ScaleCrop>false</ScaleCrop>
  <LinksUpToDate>false</LinksUpToDate>
  <CharactersWithSpaces>11423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加菲51</cp:lastModifiedBy>
  <cp:lastPrinted>2021-06-17T01:09:00Z</cp:lastPrinted>
  <dcterms:modified xsi:type="dcterms:W3CDTF">2023-07-18T06:09:46Z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CBA5D2E0481142968D2AE995B424EA47_13</vt:lpwstr>
  </property>
</Properties>
</file>