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sz w:val="44"/>
        </w:rPr>
      </w:pPr>
      <w:r>
        <w:rPr>
          <w:rFonts w:hint="eastAsia" w:ascii="仿宋_GB2312" w:eastAsia="仿宋_GB2312"/>
          <w:b/>
          <w:sz w:val="44"/>
        </w:rPr>
        <w:t>报 价 一 览 表</w:t>
      </w:r>
    </w:p>
    <w:p>
      <w:pPr>
        <w:pStyle w:val="9"/>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hAnsi="仿宋_GB2312" w:eastAsia="仿宋_GB2312" w:cs="仿宋_GB2312"/>
          <w:sz w:val="32"/>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2023年临江公司汽轮机清洗服务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w:t>
      </w:r>
      <w:r>
        <w:rPr>
          <w:rFonts w:hint="eastAsia" w:ascii="仿宋_GB2312" w:eastAsia="仿宋_GB2312"/>
          <w:sz w:val="30"/>
          <w:szCs w:val="30"/>
          <w:lang w:val="en-US" w:eastAsia="zh-CN"/>
        </w:rPr>
        <w:t>为</w:t>
      </w:r>
      <w:r>
        <w:rPr>
          <w:rFonts w:hint="eastAsia"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tbl>
      <w:tblPr>
        <w:tblStyle w:val="6"/>
        <w:tblpPr w:leftFromText="180" w:rightFromText="180" w:vertAnchor="text" w:horzAnchor="page" w:tblpX="1544"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672"/>
        <w:gridCol w:w="1512"/>
        <w:gridCol w:w="1125"/>
        <w:gridCol w:w="688"/>
        <w:gridCol w:w="662"/>
        <w:gridCol w:w="988"/>
        <w:gridCol w:w="883"/>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60"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标项</w:t>
            </w:r>
          </w:p>
        </w:tc>
        <w:tc>
          <w:tcPr>
            <w:tcW w:w="1672" w:type="dxa"/>
            <w:vAlign w:val="center"/>
          </w:tcPr>
          <w:p>
            <w:pPr>
              <w:keepNext w:val="0"/>
              <w:keepLines w:val="0"/>
              <w:widowControl/>
              <w:suppressLineNumbers w:val="0"/>
              <w:jc w:val="center"/>
              <w:textAlignment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物资名称</w:t>
            </w:r>
          </w:p>
        </w:tc>
        <w:tc>
          <w:tcPr>
            <w:tcW w:w="151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推荐品牌</w:t>
            </w:r>
          </w:p>
        </w:tc>
        <w:tc>
          <w:tcPr>
            <w:tcW w:w="112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型号规格</w:t>
            </w:r>
          </w:p>
        </w:tc>
        <w:tc>
          <w:tcPr>
            <w:tcW w:w="68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单位</w:t>
            </w:r>
          </w:p>
        </w:tc>
        <w:tc>
          <w:tcPr>
            <w:tcW w:w="662"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数量</w:t>
            </w:r>
          </w:p>
        </w:tc>
        <w:tc>
          <w:tcPr>
            <w:tcW w:w="988"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单价（元）</w:t>
            </w:r>
          </w:p>
        </w:tc>
        <w:tc>
          <w:tcPr>
            <w:tcW w:w="883"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金额（元）</w:t>
            </w:r>
          </w:p>
        </w:tc>
        <w:tc>
          <w:tcPr>
            <w:tcW w:w="1198"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1</w:t>
            </w:r>
          </w:p>
        </w:tc>
        <w:tc>
          <w:tcPr>
            <w:tcW w:w="167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水垢清理化学药剂</w:t>
            </w:r>
          </w:p>
        </w:tc>
        <w:tc>
          <w:tcPr>
            <w:tcW w:w="151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盖尔西康/莱姆+</w:t>
            </w:r>
          </w:p>
        </w:tc>
        <w:tc>
          <w:tcPr>
            <w:tcW w:w="112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3.8L/瓶</w:t>
            </w:r>
          </w:p>
        </w:tc>
        <w:tc>
          <w:tcPr>
            <w:tcW w:w="68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66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32</w:t>
            </w:r>
          </w:p>
        </w:tc>
        <w:tc>
          <w:tcPr>
            <w:tcW w:w="988" w:type="dxa"/>
            <w:vAlign w:val="center"/>
          </w:tcPr>
          <w:p>
            <w:pPr>
              <w:pStyle w:val="4"/>
              <w:jc w:val="center"/>
              <w:rPr>
                <w:rFonts w:hint="eastAsia" w:ascii="仿宋" w:hAnsi="仿宋" w:eastAsia="仿宋" w:cs="仿宋"/>
                <w:b w:val="0"/>
                <w:caps w:val="0"/>
                <w:kern w:val="2"/>
                <w:sz w:val="21"/>
                <w:szCs w:val="21"/>
                <w:lang w:val="en-US" w:eastAsia="zh-CN" w:bidi="ar-SA"/>
              </w:rPr>
            </w:pPr>
          </w:p>
        </w:tc>
        <w:tc>
          <w:tcPr>
            <w:tcW w:w="883" w:type="dxa"/>
            <w:vAlign w:val="center"/>
          </w:tcPr>
          <w:p>
            <w:pPr>
              <w:pStyle w:val="4"/>
              <w:jc w:val="center"/>
              <w:rPr>
                <w:rFonts w:hint="eastAsia" w:ascii="仿宋" w:hAnsi="仿宋" w:eastAsia="仿宋" w:cs="仿宋"/>
                <w:b w:val="0"/>
                <w:caps w:val="0"/>
                <w:kern w:val="2"/>
                <w:sz w:val="21"/>
                <w:szCs w:val="21"/>
                <w:lang w:val="en-US" w:eastAsia="zh-CN" w:bidi="ar-SA"/>
              </w:rPr>
            </w:pPr>
          </w:p>
        </w:tc>
        <w:tc>
          <w:tcPr>
            <w:tcW w:w="1198" w:type="dxa"/>
            <w:vAlign w:val="center"/>
          </w:tcPr>
          <w:p>
            <w:pPr>
              <w:pStyle w:val="4"/>
              <w:jc w:val="center"/>
              <w:rPr>
                <w:rFonts w:hint="default"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含拆卸清洗服务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2</w:t>
            </w:r>
          </w:p>
        </w:tc>
        <w:tc>
          <w:tcPr>
            <w:tcW w:w="167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中和剂</w:t>
            </w:r>
          </w:p>
        </w:tc>
        <w:tc>
          <w:tcPr>
            <w:tcW w:w="1512"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盖尔西康/莱姆+</w:t>
            </w:r>
          </w:p>
        </w:tc>
        <w:tc>
          <w:tcPr>
            <w:tcW w:w="112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3.8L/瓶</w:t>
            </w:r>
          </w:p>
        </w:tc>
        <w:tc>
          <w:tcPr>
            <w:tcW w:w="68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瓶</w:t>
            </w:r>
          </w:p>
        </w:tc>
        <w:tc>
          <w:tcPr>
            <w:tcW w:w="66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988" w:type="dxa"/>
            <w:vAlign w:val="center"/>
          </w:tcPr>
          <w:p>
            <w:pPr>
              <w:pStyle w:val="4"/>
              <w:jc w:val="center"/>
              <w:rPr>
                <w:rFonts w:hint="eastAsia" w:ascii="仿宋" w:hAnsi="仿宋" w:eastAsia="仿宋" w:cs="仿宋"/>
                <w:b w:val="0"/>
                <w:caps w:val="0"/>
                <w:kern w:val="2"/>
                <w:sz w:val="21"/>
                <w:szCs w:val="21"/>
                <w:lang w:val="en-US" w:eastAsia="zh-CN" w:bidi="ar-SA"/>
              </w:rPr>
            </w:pPr>
          </w:p>
        </w:tc>
        <w:tc>
          <w:tcPr>
            <w:tcW w:w="883" w:type="dxa"/>
            <w:vAlign w:val="center"/>
          </w:tcPr>
          <w:p>
            <w:pPr>
              <w:pStyle w:val="4"/>
              <w:jc w:val="center"/>
              <w:rPr>
                <w:rFonts w:hint="eastAsia" w:ascii="仿宋" w:hAnsi="仿宋" w:eastAsia="仿宋" w:cs="仿宋"/>
                <w:b w:val="0"/>
                <w:caps w:val="0"/>
                <w:kern w:val="2"/>
                <w:sz w:val="21"/>
                <w:szCs w:val="21"/>
                <w:lang w:val="en-US" w:eastAsia="zh-CN" w:bidi="ar-SA"/>
              </w:rPr>
            </w:pPr>
          </w:p>
        </w:tc>
        <w:tc>
          <w:tcPr>
            <w:tcW w:w="1198" w:type="dxa"/>
            <w:vAlign w:val="center"/>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含拆卸清洗服务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9"/>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9"/>
          </w:tcPr>
          <w:p>
            <w:pPr>
              <w:pStyle w:val="4"/>
              <w:jc w:val="center"/>
              <w:rPr>
                <w:rFonts w:hint="eastAsia" w:ascii="仿宋" w:hAnsi="仿宋" w:eastAsia="仿宋" w:cs="仿宋"/>
                <w:b w:val="0"/>
                <w:caps w:val="0"/>
                <w:kern w:val="2"/>
                <w:sz w:val="21"/>
                <w:szCs w:val="21"/>
                <w:lang w:val="en-US" w:eastAsia="zh-CN" w:bidi="ar-SA"/>
              </w:rPr>
            </w:pPr>
            <w:r>
              <w:rPr>
                <w:rFonts w:hint="eastAsia" w:ascii="仿宋" w:hAnsi="仿宋" w:eastAsia="仿宋" w:cs="仿宋"/>
                <w:b w:val="0"/>
                <w:caps w:val="0"/>
                <w:kern w:val="2"/>
                <w:sz w:val="21"/>
                <w:szCs w:val="21"/>
                <w:lang w:val="en-US" w:eastAsia="zh-CN" w:bidi="ar-SA"/>
              </w:rPr>
              <w:t>总价（人民币大写）：</w:t>
            </w:r>
          </w:p>
        </w:tc>
      </w:tr>
    </w:tbl>
    <w:p>
      <w:pPr>
        <w:pStyle w:val="4"/>
      </w:pPr>
    </w:p>
    <w:p>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1.1供应商须是在中华人民共和国境内注册，具有独立法人资格和独立承担民事责任的能力（提供工商注册证明）</w:t>
      </w:r>
      <w:r>
        <w:rPr>
          <w:rFonts w:hint="eastAsia" w:ascii="仿宋_GB2312" w:eastAsia="仿宋_GB2312" w:cs="Times New Roman"/>
          <w:b w:val="0"/>
          <w:caps w:val="0"/>
          <w:kern w:val="2"/>
          <w:sz w:val="24"/>
          <w:szCs w:val="24"/>
          <w:lang w:val="en-US" w:eastAsia="zh-CN" w:bidi="ar-SA"/>
        </w:rPr>
        <w:t>。</w:t>
      </w:r>
    </w:p>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ind w:firstLine="720" w:firstLineChars="300"/>
        <w:jc w:val="left"/>
        <w:textAlignment w:val="auto"/>
      </w:pPr>
      <w:r>
        <w:rPr>
          <w:rFonts w:hint="eastAsia" w:ascii="仿宋_GB2312" w:hAnsi="Times New Roman" w:eastAsia="仿宋_GB2312" w:cs="Times New Roman"/>
          <w:b w:val="0"/>
          <w:caps w:val="0"/>
          <w:kern w:val="2"/>
          <w:sz w:val="24"/>
          <w:szCs w:val="24"/>
          <w:lang w:val="en-US" w:eastAsia="zh-CN" w:bidi="ar-SA"/>
        </w:rPr>
        <w:t>1.</w:t>
      </w: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供应商须提供近</w:t>
      </w:r>
      <w:r>
        <w:rPr>
          <w:rFonts w:hint="eastAsia" w:ascii="仿宋_GB2312" w:eastAsia="仿宋_GB2312" w:cs="Times New Roman"/>
          <w:b w:val="0"/>
          <w:caps w:val="0"/>
          <w:kern w:val="2"/>
          <w:sz w:val="24"/>
          <w:szCs w:val="24"/>
          <w:lang w:val="en-US" w:eastAsia="zh-CN" w:bidi="ar-SA"/>
        </w:rPr>
        <w:t>三</w:t>
      </w:r>
      <w:r>
        <w:rPr>
          <w:rFonts w:hint="eastAsia" w:ascii="仿宋_GB2312" w:hAnsi="Times New Roman" w:eastAsia="仿宋_GB2312" w:cs="Times New Roman"/>
          <w:b w:val="0"/>
          <w:caps w:val="0"/>
          <w:kern w:val="2"/>
          <w:sz w:val="24"/>
          <w:szCs w:val="24"/>
          <w:lang w:val="en-US" w:eastAsia="zh-CN" w:bidi="ar-SA"/>
        </w:rPr>
        <w:t>年内开展过</w:t>
      </w:r>
      <w:r>
        <w:rPr>
          <w:rFonts w:hint="eastAsia" w:ascii="仿宋_GB2312" w:eastAsia="仿宋_GB2312" w:cs="Times New Roman"/>
          <w:b w:val="0"/>
          <w:caps w:val="0"/>
          <w:kern w:val="2"/>
          <w:sz w:val="24"/>
          <w:szCs w:val="24"/>
          <w:lang w:val="en-US" w:eastAsia="zh-CN" w:bidi="ar-SA"/>
        </w:rPr>
        <w:t>的</w:t>
      </w:r>
      <w:r>
        <w:rPr>
          <w:rFonts w:hint="eastAsia" w:ascii="仿宋_GB2312" w:hAnsi="Times New Roman" w:eastAsia="仿宋_GB2312" w:cs="Times New Roman"/>
          <w:b w:val="0"/>
          <w:caps w:val="0"/>
          <w:kern w:val="2"/>
          <w:sz w:val="24"/>
          <w:szCs w:val="24"/>
          <w:lang w:val="en-US" w:eastAsia="zh-CN" w:bidi="ar-SA"/>
        </w:rPr>
        <w:t>汽轮机凝汽器清洗业绩一个以上（须提供合同或中标通知书证明）。</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服务</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2.1时间要求：合同签订完成后的一周内完成汽轮机清洗服务。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2.2</w:t>
      </w:r>
      <w:r>
        <w:rPr>
          <w:rFonts w:hint="eastAsia" w:ascii="仿宋_GB2312" w:eastAsia="仿宋_GB2312" w:cs="Times New Roman"/>
          <w:b w:val="0"/>
          <w:caps w:val="0"/>
          <w:kern w:val="2"/>
          <w:sz w:val="24"/>
          <w:szCs w:val="24"/>
          <w:lang w:val="en-US" w:eastAsia="zh-CN" w:bidi="ar-SA"/>
        </w:rPr>
        <w:t>服务</w:t>
      </w:r>
      <w:r>
        <w:rPr>
          <w:rFonts w:hint="eastAsia" w:ascii="仿宋_GB2312" w:hAnsi="Times New Roman" w:eastAsia="仿宋_GB2312" w:cs="Times New Roman"/>
          <w:b w:val="0"/>
          <w:caps w:val="0"/>
          <w:kern w:val="2"/>
          <w:sz w:val="24"/>
          <w:szCs w:val="24"/>
          <w:lang w:val="en-US" w:eastAsia="zh-CN" w:bidi="ar-SA"/>
        </w:rPr>
        <w:t>要求：</w:t>
      </w:r>
      <w:r>
        <w:rPr>
          <w:rFonts w:hint="eastAsia" w:ascii="仿宋_GB2312" w:eastAsia="仿宋_GB2312" w:cs="Times New Roman"/>
          <w:b w:val="0"/>
          <w:caps w:val="0"/>
          <w:kern w:val="2"/>
          <w:sz w:val="24"/>
          <w:szCs w:val="24"/>
          <w:lang w:val="en-US" w:eastAsia="zh-CN" w:bidi="ar-SA"/>
        </w:rPr>
        <w:t>本次服务内容包括汽轮机凝汽器拆卸、清洗、复原。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2.3其他要求：项目工作地点位于杭州市钱塘区红十五线与观十五线交叉口杭州临江环境能源有限公司，提供服务相关的人员交通、食宿费需供应商自理；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3、</w:t>
      </w:r>
      <w:r>
        <w:rPr>
          <w:rFonts w:hint="eastAsia" w:ascii="仿宋_GB2312" w:hAnsi="Times New Roman" w:eastAsia="仿宋_GB2312" w:cs="Times New Roman"/>
          <w:b w:val="0"/>
          <w:caps w:val="0"/>
          <w:kern w:val="2"/>
          <w:sz w:val="24"/>
          <w:szCs w:val="24"/>
          <w:lang w:val="en-US" w:eastAsia="zh-CN" w:bidi="ar-SA"/>
        </w:rPr>
        <w:t>报价须包含</w:t>
      </w:r>
      <w:r>
        <w:rPr>
          <w:rFonts w:hint="eastAsia" w:ascii="仿宋_GB2312" w:eastAsia="仿宋_GB2312" w:cs="Times New Roman"/>
          <w:b w:val="0"/>
          <w:caps w:val="0"/>
          <w:kern w:val="2"/>
          <w:sz w:val="24"/>
          <w:szCs w:val="24"/>
          <w:lang w:val="en-US" w:eastAsia="zh-CN" w:bidi="ar-SA"/>
        </w:rPr>
        <w:t>货款、</w:t>
      </w:r>
      <w:r>
        <w:rPr>
          <w:rFonts w:hint="eastAsia" w:ascii="仿宋_GB2312" w:hAnsi="Times New Roman" w:eastAsia="仿宋_GB2312" w:cs="Times New Roman"/>
          <w:b w:val="0"/>
          <w:caps w:val="0"/>
          <w:kern w:val="2"/>
          <w:sz w:val="24"/>
          <w:szCs w:val="24"/>
          <w:lang w:val="en-US" w:eastAsia="zh-CN" w:bidi="ar-SA"/>
        </w:rPr>
        <w:t>运费、清洗服务费、人工费、税费等一切费用。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w:t>
      </w:r>
      <w:r>
        <w:rPr>
          <w:rFonts w:hint="eastAsia" w:ascii="仿宋_GB2312" w:hAnsi="Times New Roman" w:eastAsia="仿宋_GB2312" w:cs="Times New Roman"/>
          <w:b w:val="0"/>
          <w:caps w:val="0"/>
          <w:kern w:val="2"/>
          <w:sz w:val="24"/>
          <w:szCs w:val="24"/>
          <w:lang w:val="en-US" w:eastAsia="zh-CN" w:bidi="ar-SA"/>
        </w:rPr>
        <w:t>付款方式</w:t>
      </w:r>
      <w:r>
        <w:rPr>
          <w:rFonts w:hint="eastAsia" w:ascii="仿宋_GB2312" w:eastAsia="仿宋_GB2312" w:cs="Times New Roman"/>
          <w:b w:val="0"/>
          <w:caps w:val="0"/>
          <w:kern w:val="2"/>
          <w:sz w:val="24"/>
          <w:szCs w:val="24"/>
          <w:lang w:val="en-US" w:eastAsia="zh-CN" w:bidi="ar-SA"/>
        </w:rPr>
        <w:t>：</w:t>
      </w:r>
      <w:r>
        <w:rPr>
          <w:rFonts w:hint="eastAsia" w:ascii="仿宋_GB2312" w:hAnsi="Times New Roman" w:eastAsia="仿宋_GB2312" w:cs="Times New Roman"/>
          <w:b w:val="0"/>
          <w:caps w:val="0"/>
          <w:kern w:val="2"/>
          <w:sz w:val="24"/>
          <w:szCs w:val="24"/>
          <w:lang w:val="en-US" w:eastAsia="zh-CN" w:bidi="ar-SA"/>
        </w:rPr>
        <w:t>中标人完成汽轮机清洗服务后，双方清单核对无误，中标人提供准确清单和增值税专用发票后，采购人于30日内完成支付。</w:t>
      </w:r>
    </w:p>
    <w:p>
      <w:pPr>
        <w:pStyle w:val="2"/>
        <w:rPr>
          <w:rFonts w:hint="default"/>
          <w:lang w:val="en-US" w:eastAsia="zh-CN"/>
        </w:rPr>
      </w:pPr>
      <w:r>
        <w:rPr>
          <w:rFonts w:hint="eastAsia" w:ascii="仿宋_GB2312" w:eastAsia="仿宋_GB2312" w:cs="Times New Roman"/>
          <w:b w:val="0"/>
          <w:caps w:val="0"/>
          <w:kern w:val="2"/>
          <w:sz w:val="24"/>
          <w:szCs w:val="24"/>
          <w:lang w:val="en-US" w:eastAsia="zh-CN" w:bidi="ar-SA"/>
        </w:rPr>
        <w:t xml:space="preserve">  5、清单内的药剂根据实际使用结算，总数不超过清单内数量。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6、</w:t>
      </w:r>
      <w:r>
        <w:rPr>
          <w:rFonts w:hint="eastAsia" w:ascii="仿宋_GB2312" w:hAnsi="Times New Roman" w:eastAsia="仿宋_GB2312" w:cs="Times New Roman"/>
          <w:b w:val="0"/>
          <w:caps w:val="0"/>
          <w:kern w:val="2"/>
          <w:sz w:val="24"/>
          <w:szCs w:val="24"/>
          <w:lang w:val="en-US" w:eastAsia="zh-CN" w:bidi="ar-SA"/>
        </w:rPr>
        <w:t>若有偏离，填写附件一偏离表。</w:t>
      </w:r>
      <w:bookmarkStart w:id="1" w:name="_GoBack"/>
      <w:bookmarkEnd w:id="1"/>
    </w:p>
    <w:p>
      <w:pPr>
        <w:keepNext w:val="0"/>
        <w:keepLines w:val="0"/>
        <w:pageBreakBefore w:val="0"/>
        <w:widowControl/>
        <w:suppressLineNumbers w:val="0"/>
        <w:kinsoku/>
        <w:wordWrap/>
        <w:overflowPunct/>
        <w:topLinePunct w:val="0"/>
        <w:autoSpaceDE/>
        <w:autoSpaceDN/>
        <w:bidi w:val="0"/>
        <w:adjustRightInd/>
        <w:snapToGrid/>
        <w:spacing w:line="360" w:lineRule="auto"/>
        <w:ind w:firstLine="6240" w:firstLineChars="26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 xml:space="preserve">报价单位名称：（公章）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40" w:firstLineChars="26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授权代表签字：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40" w:firstLineChars="26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 xml:space="preserve">授权代表联系方式：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240" w:firstLineChars="2600"/>
        <w:jc w:val="left"/>
        <w:textAlignment w:val="auto"/>
        <w:rPr>
          <w:rFonts w:hint="eastAsia" w:ascii="仿宋_GB2312" w:hAnsi="Times New Roman" w:eastAsia="仿宋_GB2312" w:cs="Times New Roman"/>
          <w:b w:val="0"/>
          <w:caps w:val="0"/>
          <w:kern w:val="2"/>
          <w:sz w:val="24"/>
          <w:szCs w:val="24"/>
          <w:lang w:val="en-US" w:eastAsia="zh-CN" w:bidi="ar-SA"/>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hAnsi="Times New Roman" w:eastAsia="仿宋_GB2312" w:cs="Times New Roman"/>
          <w:b w:val="0"/>
          <w:caps w:val="0"/>
          <w:kern w:val="2"/>
          <w:sz w:val="24"/>
          <w:szCs w:val="24"/>
          <w:lang w:val="en-US" w:eastAsia="zh-CN" w:bidi="ar-SA"/>
        </w:rPr>
        <w:t xml:space="preserve">日期： 2023年  月    日 </w:t>
      </w:r>
    </w:p>
    <w:p>
      <w:pPr>
        <w:pStyle w:val="9"/>
        <w:snapToGrid w:val="0"/>
        <w:jc w:val="both"/>
        <w:rPr>
          <w:rFonts w:hint="default" w:ascii="仿宋_GB2312" w:eastAsia="仿宋_GB2312"/>
          <w:b/>
          <w:spacing w:val="-2"/>
          <w:sz w:val="30"/>
          <w:lang w:val="en-US"/>
        </w:rPr>
      </w:pPr>
      <w:r>
        <w:rPr>
          <w:rFonts w:hint="eastAsia" w:ascii="仿宋" w:hAnsi="仿宋" w:eastAsia="仿宋" w:cs="仿宋"/>
          <w:b/>
          <w:bCs/>
          <w:caps w:val="0"/>
          <w:kern w:val="2"/>
          <w:sz w:val="30"/>
          <w:szCs w:val="30"/>
          <w:lang w:val="en-US" w:eastAsia="zh-CN" w:bidi="ar-SA"/>
        </w:rPr>
        <w:t>附件一</w:t>
      </w:r>
    </w:p>
    <w:p>
      <w:pPr>
        <w:jc w:val="center"/>
        <w:rPr>
          <w:b/>
          <w:spacing w:val="40"/>
          <w:sz w:val="36"/>
        </w:rPr>
      </w:pPr>
      <w:bookmarkStart w:id="0" w:name="_Toc102529523"/>
      <w:r>
        <w:rPr>
          <w:rFonts w:hint="eastAsia"/>
          <w:b/>
          <w:spacing w:val="40"/>
          <w:sz w:val="36"/>
          <w:lang w:eastAsia="zh-CN"/>
        </w:rPr>
        <w:t>比价</w:t>
      </w:r>
      <w:r>
        <w:rPr>
          <w:rFonts w:hint="eastAsia"/>
          <w:b/>
          <w:spacing w:val="40"/>
          <w:sz w:val="36"/>
        </w:rPr>
        <w:t>要求偏离说明表</w:t>
      </w:r>
      <w:bookmarkEnd w:id="0"/>
    </w:p>
    <w:p/>
    <w:p>
      <w:pPr>
        <w:spacing w:line="360" w:lineRule="auto"/>
        <w:jc w:val="center"/>
        <w:rPr>
          <w:rFonts w:hint="default" w:ascii="仿宋_GB2312" w:hAnsi="仿宋_GB2312" w:eastAsia="仿宋_GB2312" w:cs="仿宋_GB2312"/>
          <w:sz w:val="24"/>
          <w:lang w:val="en-US"/>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202308006</w:t>
      </w:r>
    </w:p>
    <w:tbl>
      <w:tblPr>
        <w:tblStyle w:val="5"/>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57"/>
        <w:gridCol w:w="1345"/>
        <w:gridCol w:w="2285"/>
        <w:gridCol w:w="181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比价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pStyle w:val="9"/>
        <w:snapToGrid w:val="0"/>
        <w:ind w:firstLine="1807" w:firstLineChars="600"/>
        <w:jc w:val="center"/>
        <w:rPr>
          <w:rFonts w:hint="eastAsia" w:ascii="仿宋" w:hAnsi="仿宋" w:eastAsia="仿宋" w:cs="仿宋"/>
          <w:b/>
          <w:bCs/>
          <w:caps w:val="0"/>
          <w:kern w:val="2"/>
          <w:sz w:val="30"/>
          <w:szCs w:val="30"/>
          <w:lang w:val="en-US" w:eastAsia="zh-CN" w:bidi="ar-SA"/>
        </w:rPr>
      </w:pPr>
    </w:p>
    <w:p>
      <w:pPr>
        <w:pStyle w:val="9"/>
        <w:snapToGrid w:val="0"/>
        <w:jc w:val="center"/>
        <w:rPr>
          <w:rFonts w:hint="eastAsia" w:ascii="仿宋" w:hAnsi="仿宋" w:eastAsia="仿宋" w:cs="仿宋"/>
          <w:b/>
          <w:bCs/>
          <w:caps w:val="0"/>
          <w:kern w:val="2"/>
          <w:sz w:val="30"/>
          <w:szCs w:val="30"/>
          <w:lang w:val="en-US" w:eastAsia="zh-CN" w:bidi="ar-SA"/>
        </w:rPr>
      </w:pPr>
    </w:p>
    <w:p>
      <w:pPr>
        <w:pStyle w:val="9"/>
        <w:snapToGrid w:val="0"/>
        <w:jc w:val="center"/>
        <w:rPr>
          <w:rFonts w:hint="eastAsia" w:ascii="仿宋" w:hAnsi="仿宋" w:eastAsia="仿宋" w:cs="仿宋"/>
          <w:b/>
          <w:bCs/>
          <w:caps w:val="0"/>
          <w:kern w:val="2"/>
          <w:sz w:val="30"/>
          <w:szCs w:val="30"/>
          <w:lang w:val="en-US" w:eastAsia="zh-CN" w:bidi="ar-SA"/>
        </w:rPr>
      </w:pPr>
    </w:p>
    <w:p>
      <w:pPr>
        <w:pStyle w:val="9"/>
        <w:snapToGrid w:val="0"/>
        <w:jc w:val="center"/>
        <w:rPr>
          <w:rFonts w:hint="eastAsia" w:ascii="仿宋" w:hAnsi="仿宋" w:eastAsia="仿宋" w:cs="仿宋"/>
          <w:b/>
          <w:bCs/>
          <w:caps w:val="0"/>
          <w:kern w:val="2"/>
          <w:sz w:val="30"/>
          <w:szCs w:val="30"/>
          <w:lang w:val="en-US" w:eastAsia="zh-CN" w:bidi="ar-SA"/>
        </w:rPr>
      </w:pPr>
    </w:p>
    <w:p>
      <w:pPr>
        <w:pStyle w:val="9"/>
        <w:snapToGrid w:val="0"/>
        <w:jc w:val="center"/>
        <w:rPr>
          <w:rFonts w:hint="default" w:ascii="仿宋" w:hAnsi="仿宋" w:eastAsia="仿宋" w:cs="仿宋"/>
          <w:b w:val="0"/>
          <w:caps w:val="0"/>
          <w:kern w:val="2"/>
          <w:sz w:val="30"/>
          <w:szCs w:val="30"/>
          <w:lang w:val="en-US" w:eastAsia="zh-CN" w:bidi="ar-SA"/>
        </w:rPr>
      </w:pPr>
      <w:r>
        <w:rPr>
          <w:rFonts w:hint="eastAsia" w:ascii="仿宋" w:hAnsi="仿宋" w:eastAsia="仿宋" w:cs="仿宋"/>
          <w:b/>
          <w:bCs/>
          <w:caps w:val="0"/>
          <w:kern w:val="2"/>
          <w:sz w:val="30"/>
          <w:szCs w:val="30"/>
          <w:lang w:val="en-US" w:eastAsia="zh-CN" w:bidi="ar-SA"/>
        </w:rPr>
        <w:t>附营业执照</w:t>
      </w:r>
    </w:p>
    <w:p>
      <w:pPr>
        <w:pStyle w:val="9"/>
        <w:snapToGrid w:val="0"/>
        <w:ind w:firstLine="1800" w:firstLineChars="600"/>
        <w:jc w:val="left"/>
        <w:rPr>
          <w:rFonts w:hint="eastAsia" w:ascii="仿宋" w:hAnsi="仿宋" w:eastAsia="仿宋" w:cs="仿宋"/>
          <w:b w:val="0"/>
          <w:caps w:val="0"/>
          <w:kern w:val="2"/>
          <w:sz w:val="30"/>
          <w:szCs w:val="30"/>
          <w:lang w:val="en-US" w:eastAsia="zh-CN" w:bidi="ar-SA"/>
        </w:rPr>
      </w:pPr>
    </w:p>
    <w:p>
      <w:pPr>
        <w:rPr>
          <w:rFonts w:hint="eastAsia" w:eastAsia="宋体"/>
          <w:lang w:val="en-US" w:eastAsia="zh-CN"/>
        </w:rPr>
      </w:pPr>
    </w:p>
    <w:p>
      <w:pPr>
        <w:rPr>
          <w:rFonts w:hint="default"/>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9E7D9"/>
    <w:multiLevelType w:val="singleLevel"/>
    <w:tmpl w:val="AA49E7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6DC613B4"/>
    <w:rsid w:val="108B6964"/>
    <w:rsid w:val="12192A7F"/>
    <w:rsid w:val="152837A0"/>
    <w:rsid w:val="1B8B42C2"/>
    <w:rsid w:val="21B46321"/>
    <w:rsid w:val="263E08C8"/>
    <w:rsid w:val="29D825FE"/>
    <w:rsid w:val="2A30549A"/>
    <w:rsid w:val="3F95344C"/>
    <w:rsid w:val="520F7A6A"/>
    <w:rsid w:val="52666914"/>
    <w:rsid w:val="5D2F020B"/>
    <w:rsid w:val="5E9F11E3"/>
    <w:rsid w:val="68057AB7"/>
    <w:rsid w:val="690818E6"/>
    <w:rsid w:val="6B462062"/>
    <w:rsid w:val="6DC613B4"/>
    <w:rsid w:val="73267CCD"/>
    <w:rsid w:val="74990D2C"/>
    <w:rsid w:val="7C43369E"/>
    <w:rsid w:val="7D621902"/>
    <w:rsid w:val="7EA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39"/>
    <w:pPr>
      <w:jc w:val="left"/>
    </w:pPr>
    <w:rPr>
      <w:b/>
      <w:cap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一、标题"/>
    <w:basedOn w:val="1"/>
    <w:qFormat/>
    <w:uiPriority w:val="0"/>
    <w:rPr>
      <w:b/>
      <w:sz w:val="28"/>
    </w:rPr>
  </w:style>
  <w:style w:type="character" w:customStyle="1" w:styleId="10">
    <w:name w:val="font11"/>
    <w:basedOn w:val="7"/>
    <w:qFormat/>
    <w:uiPriority w:val="0"/>
    <w:rPr>
      <w:rFonts w:hint="eastAsia" w:ascii="宋体" w:hAnsi="宋体" w:eastAsia="宋体" w:cs="宋体"/>
      <w:color w:val="000000"/>
      <w:sz w:val="22"/>
      <w:szCs w:val="22"/>
      <w:u w:val="none"/>
    </w:rPr>
  </w:style>
  <w:style w:type="paragraph" w:customStyle="1" w:styleId="11">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639</Words>
  <Characters>674</Characters>
  <Lines>0</Lines>
  <Paragraphs>0</Paragraphs>
  <TotalTime>4</TotalTime>
  <ScaleCrop>false</ScaleCrop>
  <LinksUpToDate>false</LinksUpToDate>
  <CharactersWithSpaces>795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2022-01-26T01:30:00Z</dcterms:created>
  <dc:creator>turning</dc:creator>
  <cp:lastModifiedBy>加菲51</cp:lastModifiedBy>
  <dcterms:modified xsi:type="dcterms:W3CDTF">2023-08-14T07:20:15Z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BDAD85E700A34B02979769F2DC84F968_13</vt:lpwstr>
  </property>
</Properties>
</file>