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日立炉排备件</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202311014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202311014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18</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日立炉排备件</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2个月</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28359081"/>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16</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bookmarkStart w:id="517" w:name="_GoBack"/>
            <w:bookmarkEnd w:id="517"/>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日立炉排备件</w:t>
      </w:r>
      <w:r>
        <w:rPr>
          <w:rFonts w:hint="eastAsia"/>
          <w:lang w:val="en-US"/>
        </w:rPr>
        <w:t>一批，具体如下：</w:t>
      </w:r>
    </w:p>
    <w:tbl>
      <w:tblPr>
        <w:tblStyle w:val="17"/>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865"/>
        <w:gridCol w:w="2111"/>
        <w:gridCol w:w="1530"/>
        <w:gridCol w:w="817"/>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6"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865"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211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规格型号</w:t>
            </w:r>
          </w:p>
        </w:tc>
        <w:tc>
          <w:tcPr>
            <w:tcW w:w="153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品牌</w:t>
            </w:r>
          </w:p>
        </w:tc>
        <w:tc>
          <w:tcPr>
            <w:tcW w:w="817"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1079"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1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86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张紧拉杆(套)</w:t>
            </w:r>
          </w:p>
        </w:tc>
        <w:tc>
          <w:tcPr>
            <w:tcW w:w="211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10073458- RB024</w:t>
            </w:r>
          </w:p>
        </w:tc>
        <w:tc>
          <w:tcPr>
            <w:tcW w:w="153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日立造船</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79"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w:t>
            </w:r>
          </w:p>
        </w:tc>
        <w:tc>
          <w:tcPr>
            <w:tcW w:w="186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中间炉排块</w:t>
            </w:r>
          </w:p>
        </w:tc>
        <w:tc>
          <w:tcPr>
            <w:tcW w:w="2111"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Grate block 5</w:t>
            </w:r>
          </w:p>
        </w:tc>
        <w:tc>
          <w:tcPr>
            <w:tcW w:w="153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日立造船</w:t>
            </w:r>
          </w:p>
        </w:tc>
        <w:tc>
          <w:tcPr>
            <w:tcW w:w="817"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块</w:t>
            </w:r>
          </w:p>
        </w:tc>
        <w:tc>
          <w:tcPr>
            <w:tcW w:w="1079"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200 </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2.履约方式：合同签订后在甲方发出送货通知后，中标人在2个月内将全部货物一次性送至采购人指定地点。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rFonts w:hint="eastAsia" w:eastAsiaTheme="minorEastAsia"/>
          <w:lang w:val="en-US" w:eastAsia="zh-CN"/>
        </w:rPr>
      </w:pPr>
      <w:r>
        <w:rPr>
          <w:rFonts w:hint="eastAsia"/>
          <w:lang w:val="en-US"/>
        </w:rPr>
        <w:t>2.中标人提供的</w:t>
      </w:r>
      <w:r>
        <w:rPr>
          <w:rFonts w:hint="eastAsia"/>
          <w:lang w:val="en-US" w:eastAsia="zh-CN"/>
        </w:rPr>
        <w:t>日立炉排备件</w:t>
      </w:r>
      <w:r>
        <w:rPr>
          <w:rFonts w:hint="eastAsia"/>
          <w:lang w:val="en-US"/>
        </w:rPr>
        <w:t>必</w:t>
      </w:r>
      <w:r>
        <w:rPr>
          <w:rFonts w:hint="eastAsia"/>
          <w:highlight w:val="none"/>
          <w:lang w:val="en-US"/>
        </w:rPr>
        <w:t>须为原厂正品，不得为假冒伪劣产品</w:t>
      </w:r>
      <w:r>
        <w:rPr>
          <w:rFonts w:hint="eastAsia"/>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2</w:t>
      </w:r>
      <w:r>
        <w:rPr>
          <w:rFonts w:hint="eastAsia" w:ascii="宋体"/>
          <w:highlight w:val="none"/>
          <w:lang w:val="en-US" w:eastAsia="zh-CN"/>
        </w:rPr>
        <w:t>个月</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91"/>
      <w:bookmarkEnd w:id="19"/>
      <w:bookmarkStart w:id="20" w:name="_Toc184314422"/>
      <w:bookmarkEnd w:id="20"/>
      <w:bookmarkStart w:id="21" w:name="_Toc184312078"/>
      <w:bookmarkEnd w:id="21"/>
      <w:bookmarkStart w:id="22" w:name="_Toc184314413"/>
      <w:bookmarkEnd w:id="22"/>
      <w:bookmarkStart w:id="23" w:name="_Toc184312109"/>
      <w:bookmarkEnd w:id="23"/>
      <w:bookmarkStart w:id="24" w:name="_Toc184314473"/>
      <w:bookmarkEnd w:id="24"/>
      <w:bookmarkStart w:id="25" w:name="_Toc184314465"/>
      <w:bookmarkEnd w:id="25"/>
      <w:bookmarkStart w:id="26" w:name="_Toc184312100"/>
      <w:bookmarkEnd w:id="26"/>
      <w:bookmarkStart w:id="27" w:name="_Toc184313280"/>
      <w:bookmarkEnd w:id="27"/>
      <w:bookmarkStart w:id="28" w:name="_Toc184310310"/>
      <w:bookmarkEnd w:id="28"/>
      <w:bookmarkStart w:id="29" w:name="_Toc184312079"/>
      <w:bookmarkEnd w:id="29"/>
      <w:bookmarkStart w:id="30" w:name="_Toc184314480"/>
      <w:bookmarkEnd w:id="30"/>
      <w:bookmarkStart w:id="31" w:name="_Toc184310279"/>
      <w:bookmarkEnd w:id="31"/>
      <w:bookmarkStart w:id="32" w:name="_Toc184314421"/>
      <w:bookmarkEnd w:id="32"/>
      <w:bookmarkStart w:id="33" w:name="_Toc184313260"/>
      <w:bookmarkEnd w:id="33"/>
      <w:bookmarkStart w:id="34" w:name="_Toc184312067"/>
      <w:bookmarkEnd w:id="34"/>
      <w:bookmarkStart w:id="35" w:name="_Toc184312096"/>
      <w:bookmarkEnd w:id="35"/>
      <w:bookmarkStart w:id="36" w:name="_Toc184310305"/>
      <w:bookmarkEnd w:id="36"/>
      <w:bookmarkStart w:id="37" w:name="_Toc184313284"/>
      <w:bookmarkEnd w:id="37"/>
      <w:bookmarkStart w:id="38" w:name="_Toc184310326"/>
      <w:bookmarkEnd w:id="38"/>
      <w:bookmarkStart w:id="39" w:name="_Toc184312086"/>
      <w:bookmarkEnd w:id="39"/>
      <w:bookmarkStart w:id="40" w:name="_Toc184313265"/>
      <w:bookmarkEnd w:id="40"/>
      <w:bookmarkStart w:id="41" w:name="_Toc184308058"/>
      <w:bookmarkEnd w:id="41"/>
      <w:bookmarkStart w:id="42" w:name="_Toc184313256"/>
      <w:bookmarkEnd w:id="42"/>
      <w:bookmarkStart w:id="43" w:name="_Toc184310344"/>
      <w:bookmarkEnd w:id="43"/>
      <w:bookmarkStart w:id="44" w:name="_Toc184314410"/>
      <w:bookmarkEnd w:id="44"/>
      <w:bookmarkStart w:id="45" w:name="_Toc184308060"/>
      <w:bookmarkEnd w:id="45"/>
      <w:bookmarkStart w:id="46" w:name="_Toc184314472"/>
      <w:bookmarkEnd w:id="46"/>
      <w:bookmarkStart w:id="47" w:name="_Toc184314436"/>
      <w:bookmarkEnd w:id="47"/>
      <w:bookmarkStart w:id="48" w:name="_Toc184308104"/>
      <w:bookmarkEnd w:id="48"/>
      <w:bookmarkStart w:id="49" w:name="_Toc184308071"/>
      <w:bookmarkEnd w:id="49"/>
      <w:bookmarkStart w:id="50" w:name="_Toc184314469"/>
      <w:bookmarkEnd w:id="50"/>
      <w:bookmarkStart w:id="51" w:name="_Toc184313289"/>
      <w:bookmarkEnd w:id="51"/>
      <w:bookmarkStart w:id="52" w:name="_Toc184312083"/>
      <w:bookmarkEnd w:id="52"/>
      <w:bookmarkStart w:id="53" w:name="_Toc184308070"/>
      <w:bookmarkEnd w:id="53"/>
      <w:bookmarkStart w:id="54" w:name="_Toc184308038"/>
      <w:bookmarkEnd w:id="54"/>
      <w:bookmarkStart w:id="55" w:name="_Toc184313297"/>
      <w:bookmarkEnd w:id="55"/>
      <w:bookmarkStart w:id="56" w:name="_Toc184313306"/>
      <w:bookmarkEnd w:id="56"/>
      <w:bookmarkStart w:id="57" w:name="_Toc184308072"/>
      <w:bookmarkEnd w:id="57"/>
      <w:bookmarkStart w:id="58" w:name="_Toc184308105"/>
      <w:bookmarkEnd w:id="58"/>
      <w:bookmarkStart w:id="59" w:name="_Toc184314478"/>
      <w:bookmarkEnd w:id="59"/>
      <w:bookmarkStart w:id="60" w:name="_Toc184313268"/>
      <w:bookmarkEnd w:id="60"/>
      <w:bookmarkStart w:id="61" w:name="_Toc184310340"/>
      <w:bookmarkEnd w:id="61"/>
      <w:bookmarkStart w:id="62" w:name="_Toc184310309"/>
      <w:bookmarkEnd w:id="62"/>
      <w:bookmarkStart w:id="63" w:name="_Toc184313258"/>
      <w:bookmarkEnd w:id="63"/>
      <w:bookmarkStart w:id="64" w:name="_Toc184313270"/>
      <w:bookmarkEnd w:id="64"/>
      <w:bookmarkStart w:id="65" w:name="_Toc184313253"/>
      <w:bookmarkEnd w:id="65"/>
      <w:bookmarkStart w:id="66" w:name="_Toc184312132"/>
      <w:bookmarkEnd w:id="66"/>
      <w:bookmarkStart w:id="67" w:name="_Toc184308097"/>
      <w:bookmarkEnd w:id="67"/>
      <w:bookmarkStart w:id="68" w:name="_Toc184308098"/>
      <w:bookmarkEnd w:id="68"/>
      <w:bookmarkStart w:id="69" w:name="_Toc184313303"/>
      <w:bookmarkEnd w:id="69"/>
      <w:bookmarkStart w:id="70" w:name="_Toc184310299"/>
      <w:bookmarkEnd w:id="70"/>
      <w:bookmarkStart w:id="71" w:name="_Toc184312107"/>
      <w:bookmarkEnd w:id="71"/>
      <w:bookmarkStart w:id="72" w:name="_Toc184314454"/>
      <w:bookmarkEnd w:id="72"/>
      <w:bookmarkStart w:id="73" w:name="_Toc184312114"/>
      <w:bookmarkEnd w:id="73"/>
      <w:bookmarkStart w:id="74" w:name="_Toc184310292"/>
      <w:bookmarkEnd w:id="74"/>
      <w:bookmarkStart w:id="75" w:name="_Toc184308102"/>
      <w:bookmarkEnd w:id="75"/>
      <w:bookmarkStart w:id="76" w:name="_Toc184308049"/>
      <w:bookmarkEnd w:id="76"/>
      <w:bookmarkStart w:id="77" w:name="_Toc184312099"/>
      <w:bookmarkEnd w:id="77"/>
      <w:bookmarkStart w:id="78" w:name="_Toc184308091"/>
      <w:bookmarkEnd w:id="78"/>
      <w:bookmarkStart w:id="79" w:name="_Toc184312108"/>
      <w:bookmarkEnd w:id="79"/>
      <w:bookmarkStart w:id="80" w:name="_Toc184308108"/>
      <w:bookmarkEnd w:id="80"/>
      <w:bookmarkStart w:id="81" w:name="_Toc184314444"/>
      <w:bookmarkEnd w:id="81"/>
      <w:bookmarkStart w:id="82" w:name="_Toc184312077"/>
      <w:bookmarkEnd w:id="82"/>
      <w:bookmarkStart w:id="83" w:name="_Toc184308082"/>
      <w:bookmarkEnd w:id="83"/>
      <w:bookmarkStart w:id="84" w:name="_Toc184308051"/>
      <w:bookmarkEnd w:id="84"/>
      <w:bookmarkStart w:id="85" w:name="_Toc184313259"/>
      <w:bookmarkEnd w:id="85"/>
      <w:bookmarkStart w:id="86" w:name="_Toc184308068"/>
      <w:bookmarkEnd w:id="86"/>
      <w:bookmarkStart w:id="87" w:name="_Toc184310325"/>
      <w:bookmarkEnd w:id="87"/>
      <w:bookmarkStart w:id="88" w:name="_Toc184308074"/>
      <w:bookmarkEnd w:id="88"/>
      <w:bookmarkStart w:id="89" w:name="_Toc184312118"/>
      <w:bookmarkEnd w:id="89"/>
      <w:bookmarkStart w:id="90" w:name="_Toc184310335"/>
      <w:bookmarkEnd w:id="90"/>
      <w:bookmarkStart w:id="91" w:name="_Toc184312136"/>
      <w:bookmarkEnd w:id="91"/>
      <w:bookmarkStart w:id="92" w:name="_Toc184314451"/>
      <w:bookmarkEnd w:id="92"/>
      <w:bookmarkStart w:id="93" w:name="_Toc184314414"/>
      <w:bookmarkEnd w:id="93"/>
      <w:bookmarkStart w:id="94" w:name="_Toc184308064"/>
      <w:bookmarkEnd w:id="94"/>
      <w:bookmarkStart w:id="95" w:name="_Toc184313266"/>
      <w:bookmarkEnd w:id="95"/>
      <w:bookmarkStart w:id="96" w:name="_Toc184313299"/>
      <w:bookmarkEnd w:id="96"/>
      <w:bookmarkStart w:id="97" w:name="_Toc184314455"/>
      <w:bookmarkEnd w:id="97"/>
      <w:bookmarkStart w:id="98" w:name="_Toc184308046"/>
      <w:bookmarkEnd w:id="98"/>
      <w:bookmarkStart w:id="99" w:name="_Toc184313294"/>
      <w:bookmarkEnd w:id="99"/>
      <w:bookmarkStart w:id="100" w:name="_Toc184313291"/>
      <w:bookmarkEnd w:id="100"/>
      <w:bookmarkStart w:id="101" w:name="_Toc184308056"/>
      <w:bookmarkEnd w:id="101"/>
      <w:bookmarkStart w:id="102" w:name="_Toc184310339"/>
      <w:bookmarkEnd w:id="102"/>
      <w:bookmarkStart w:id="103" w:name="_Toc184314443"/>
      <w:bookmarkEnd w:id="103"/>
      <w:bookmarkStart w:id="104" w:name="_Toc184314426"/>
      <w:bookmarkEnd w:id="104"/>
      <w:bookmarkStart w:id="105" w:name="_Toc184312123"/>
      <w:bookmarkEnd w:id="105"/>
      <w:bookmarkStart w:id="106" w:name="_Toc184313277"/>
      <w:bookmarkEnd w:id="106"/>
      <w:bookmarkStart w:id="107" w:name="_Toc184312113"/>
      <w:bookmarkEnd w:id="107"/>
      <w:bookmarkStart w:id="108" w:name="_Toc184310318"/>
      <w:bookmarkEnd w:id="108"/>
      <w:bookmarkStart w:id="109" w:name="_Toc184310293"/>
      <w:bookmarkEnd w:id="109"/>
      <w:bookmarkStart w:id="110" w:name="_Toc184308041"/>
      <w:bookmarkEnd w:id="110"/>
      <w:bookmarkStart w:id="111" w:name="_Toc184312128"/>
      <w:bookmarkEnd w:id="111"/>
      <w:bookmarkStart w:id="112" w:name="_Toc184314481"/>
      <w:bookmarkEnd w:id="112"/>
      <w:bookmarkStart w:id="113" w:name="_Toc184310322"/>
      <w:bookmarkEnd w:id="113"/>
      <w:bookmarkStart w:id="114" w:name="_Toc184314476"/>
      <w:bookmarkEnd w:id="114"/>
      <w:bookmarkStart w:id="115" w:name="_Toc184314431"/>
      <w:bookmarkEnd w:id="115"/>
      <w:bookmarkStart w:id="116" w:name="_Toc184313251"/>
      <w:bookmarkEnd w:id="116"/>
      <w:bookmarkStart w:id="117" w:name="_Toc184313273"/>
      <w:bookmarkEnd w:id="117"/>
      <w:bookmarkStart w:id="118" w:name="_Toc184312092"/>
      <w:bookmarkEnd w:id="118"/>
      <w:bookmarkStart w:id="119" w:name="_Toc184313261"/>
      <w:bookmarkEnd w:id="119"/>
      <w:bookmarkStart w:id="120" w:name="_Toc184308036"/>
      <w:bookmarkEnd w:id="120"/>
      <w:bookmarkStart w:id="121" w:name="_Toc184313286"/>
      <w:bookmarkEnd w:id="121"/>
      <w:bookmarkStart w:id="122" w:name="_Toc184308069"/>
      <w:bookmarkEnd w:id="122"/>
      <w:bookmarkStart w:id="123" w:name="_Toc184310275"/>
      <w:bookmarkEnd w:id="123"/>
      <w:bookmarkStart w:id="124" w:name="_Toc184308086"/>
      <w:bookmarkEnd w:id="124"/>
      <w:bookmarkStart w:id="125" w:name="_Toc184310336"/>
      <w:bookmarkEnd w:id="125"/>
      <w:bookmarkStart w:id="126" w:name="_Toc184310313"/>
      <w:bookmarkEnd w:id="126"/>
      <w:bookmarkStart w:id="127" w:name="_Toc184313275"/>
      <w:bookmarkEnd w:id="127"/>
      <w:bookmarkStart w:id="128" w:name="_Toc184314482"/>
      <w:bookmarkEnd w:id="128"/>
      <w:bookmarkStart w:id="129" w:name="_Toc184314432"/>
      <w:bookmarkEnd w:id="129"/>
      <w:bookmarkStart w:id="130" w:name="_Toc184308081"/>
      <w:bookmarkEnd w:id="130"/>
      <w:bookmarkStart w:id="131" w:name="_Toc184314447"/>
      <w:bookmarkEnd w:id="131"/>
      <w:bookmarkStart w:id="132" w:name="_Toc184310288"/>
      <w:bookmarkEnd w:id="132"/>
      <w:bookmarkStart w:id="133" w:name="_Toc184314439"/>
      <w:bookmarkEnd w:id="133"/>
      <w:bookmarkStart w:id="134" w:name="_Toc184313238"/>
      <w:bookmarkEnd w:id="134"/>
      <w:bookmarkStart w:id="135" w:name="_Toc184308050"/>
      <w:bookmarkEnd w:id="135"/>
      <w:bookmarkStart w:id="136" w:name="_Toc184308059"/>
      <w:bookmarkEnd w:id="136"/>
      <w:bookmarkStart w:id="137" w:name="_Toc184308101"/>
      <w:bookmarkEnd w:id="137"/>
      <w:bookmarkStart w:id="138" w:name="_Toc184312116"/>
      <w:bookmarkEnd w:id="138"/>
      <w:bookmarkStart w:id="139" w:name="_Toc184310281"/>
      <w:bookmarkEnd w:id="139"/>
      <w:bookmarkStart w:id="140" w:name="_Toc184314461"/>
      <w:bookmarkEnd w:id="140"/>
      <w:bookmarkStart w:id="141" w:name="_Toc184308043"/>
      <w:bookmarkEnd w:id="141"/>
      <w:bookmarkStart w:id="142" w:name="_Toc184312094"/>
      <w:bookmarkEnd w:id="142"/>
      <w:bookmarkStart w:id="143" w:name="_Toc184310277"/>
      <w:bookmarkEnd w:id="143"/>
      <w:bookmarkStart w:id="144" w:name="_Toc184313246"/>
      <w:bookmarkEnd w:id="144"/>
      <w:bookmarkStart w:id="145" w:name="_Toc184313305"/>
      <w:bookmarkEnd w:id="145"/>
      <w:bookmarkStart w:id="146" w:name="_Toc184312097"/>
      <w:bookmarkEnd w:id="146"/>
      <w:bookmarkStart w:id="147" w:name="_Toc184313307"/>
      <w:bookmarkEnd w:id="147"/>
      <w:bookmarkStart w:id="148" w:name="_Toc184310338"/>
      <w:bookmarkEnd w:id="148"/>
      <w:bookmarkStart w:id="149" w:name="_Toc184308100"/>
      <w:bookmarkEnd w:id="149"/>
      <w:bookmarkStart w:id="150" w:name="_Toc184312122"/>
      <w:bookmarkEnd w:id="150"/>
      <w:bookmarkStart w:id="151" w:name="_Toc184308095"/>
      <w:bookmarkEnd w:id="151"/>
      <w:bookmarkStart w:id="152" w:name="_Toc184312110"/>
      <w:bookmarkEnd w:id="152"/>
      <w:bookmarkStart w:id="153" w:name="_Toc184313301"/>
      <w:bookmarkEnd w:id="153"/>
      <w:bookmarkStart w:id="154" w:name="_Toc184308078"/>
      <w:bookmarkEnd w:id="154"/>
      <w:bookmarkStart w:id="155" w:name="_Toc184308047"/>
      <w:bookmarkEnd w:id="155"/>
      <w:bookmarkStart w:id="156" w:name="_Toc184312104"/>
      <w:bookmarkEnd w:id="156"/>
      <w:bookmarkStart w:id="157" w:name="_Toc184312084"/>
      <w:bookmarkEnd w:id="157"/>
      <w:bookmarkStart w:id="158" w:name="_Toc184308094"/>
      <w:bookmarkEnd w:id="158"/>
      <w:bookmarkStart w:id="159" w:name="_Toc184310282"/>
      <w:bookmarkEnd w:id="159"/>
      <w:bookmarkStart w:id="160" w:name="_Toc184312076"/>
      <w:bookmarkEnd w:id="160"/>
      <w:bookmarkStart w:id="161" w:name="_Toc184310319"/>
      <w:bookmarkEnd w:id="161"/>
      <w:bookmarkStart w:id="162" w:name="_Toc184310329"/>
      <w:bookmarkEnd w:id="162"/>
      <w:bookmarkStart w:id="163" w:name="_Toc184308089"/>
      <w:bookmarkEnd w:id="163"/>
      <w:bookmarkStart w:id="164" w:name="_Toc184308106"/>
      <w:bookmarkEnd w:id="164"/>
      <w:bookmarkStart w:id="165" w:name="_Toc184312072"/>
      <w:bookmarkEnd w:id="165"/>
      <w:bookmarkStart w:id="166" w:name="_Toc184313264"/>
      <w:bookmarkEnd w:id="166"/>
      <w:bookmarkStart w:id="167" w:name="_Toc184310323"/>
      <w:bookmarkEnd w:id="167"/>
      <w:bookmarkStart w:id="168" w:name="_Toc184313292"/>
      <w:bookmarkEnd w:id="168"/>
      <w:bookmarkStart w:id="169" w:name="_Toc184308063"/>
      <w:bookmarkEnd w:id="169"/>
      <w:bookmarkStart w:id="170" w:name="_Toc184314466"/>
      <w:bookmarkEnd w:id="170"/>
      <w:bookmarkStart w:id="171" w:name="_Toc184310284"/>
      <w:bookmarkEnd w:id="171"/>
      <w:bookmarkStart w:id="172" w:name="_Toc184312068"/>
      <w:bookmarkEnd w:id="172"/>
      <w:bookmarkStart w:id="173" w:name="_Toc184314442"/>
      <w:bookmarkEnd w:id="173"/>
      <w:bookmarkStart w:id="174" w:name="_Toc184314419"/>
      <w:bookmarkEnd w:id="174"/>
      <w:bookmarkStart w:id="175" w:name="_Toc184314428"/>
      <w:bookmarkEnd w:id="175"/>
      <w:bookmarkStart w:id="176" w:name="_Toc184312111"/>
      <w:bookmarkEnd w:id="176"/>
      <w:bookmarkStart w:id="177" w:name="_Toc184314470"/>
      <w:bookmarkEnd w:id="177"/>
      <w:bookmarkStart w:id="178" w:name="_Toc184314448"/>
      <w:bookmarkEnd w:id="178"/>
      <w:bookmarkStart w:id="179" w:name="_Toc184312127"/>
      <w:bookmarkEnd w:id="179"/>
      <w:bookmarkStart w:id="180" w:name="_Toc184313247"/>
      <w:bookmarkEnd w:id="180"/>
      <w:bookmarkStart w:id="181" w:name="_Toc184308061"/>
      <w:bookmarkEnd w:id="181"/>
      <w:bookmarkStart w:id="182" w:name="_Toc184312121"/>
      <w:bookmarkEnd w:id="182"/>
      <w:bookmarkStart w:id="183" w:name="_Toc184314479"/>
      <w:bookmarkEnd w:id="183"/>
      <w:bookmarkStart w:id="184" w:name="_Toc184314427"/>
      <w:bookmarkEnd w:id="184"/>
      <w:bookmarkStart w:id="185" w:name="_Toc184310295"/>
      <w:bookmarkEnd w:id="185"/>
      <w:bookmarkStart w:id="186" w:name="_Toc184312117"/>
      <w:bookmarkEnd w:id="186"/>
      <w:bookmarkStart w:id="187" w:name="_Toc184312102"/>
      <w:bookmarkEnd w:id="187"/>
      <w:bookmarkStart w:id="188" w:name="_Toc184308090"/>
      <w:bookmarkEnd w:id="188"/>
      <w:bookmarkStart w:id="189" w:name="_Toc184310274"/>
      <w:bookmarkEnd w:id="189"/>
      <w:bookmarkStart w:id="190" w:name="_Toc184308066"/>
      <w:bookmarkEnd w:id="190"/>
      <w:bookmarkStart w:id="191" w:name="_Toc184310285"/>
      <w:bookmarkEnd w:id="191"/>
      <w:bookmarkStart w:id="192" w:name="_Toc184313269"/>
      <w:bookmarkEnd w:id="192"/>
      <w:bookmarkStart w:id="193" w:name="_Toc184313279"/>
      <w:bookmarkEnd w:id="193"/>
      <w:bookmarkStart w:id="194" w:name="_Toc184312091"/>
      <w:bookmarkEnd w:id="194"/>
      <w:bookmarkStart w:id="195" w:name="_Toc184314474"/>
      <w:bookmarkEnd w:id="195"/>
      <w:bookmarkStart w:id="196" w:name="_Toc184314417"/>
      <w:bookmarkEnd w:id="196"/>
      <w:bookmarkStart w:id="197" w:name="_Toc184312103"/>
      <w:bookmarkEnd w:id="197"/>
      <w:bookmarkStart w:id="198" w:name="_Toc184313285"/>
      <w:bookmarkEnd w:id="198"/>
      <w:bookmarkStart w:id="199" w:name="_Toc184310317"/>
      <w:bookmarkEnd w:id="199"/>
      <w:bookmarkStart w:id="200" w:name="_Toc184314462"/>
      <w:bookmarkEnd w:id="200"/>
      <w:bookmarkStart w:id="201" w:name="_Toc184313241"/>
      <w:bookmarkEnd w:id="201"/>
      <w:bookmarkStart w:id="202" w:name="_Toc184312087"/>
      <w:bookmarkEnd w:id="202"/>
      <w:bookmarkStart w:id="203" w:name="_Toc184308075"/>
      <w:bookmarkEnd w:id="203"/>
      <w:bookmarkStart w:id="204" w:name="_Toc184313252"/>
      <w:bookmarkEnd w:id="204"/>
      <w:bookmarkStart w:id="205" w:name="_Toc184308067"/>
      <w:bookmarkEnd w:id="205"/>
      <w:bookmarkStart w:id="206" w:name="_Toc184314467"/>
      <w:bookmarkEnd w:id="206"/>
      <w:bookmarkStart w:id="207" w:name="_Toc184312105"/>
      <w:bookmarkEnd w:id="207"/>
      <w:bookmarkStart w:id="208" w:name="_Toc184310330"/>
      <w:bookmarkEnd w:id="208"/>
      <w:bookmarkStart w:id="209" w:name="_Toc184312085"/>
      <w:bookmarkEnd w:id="209"/>
      <w:bookmarkStart w:id="210" w:name="_Toc184310320"/>
      <w:bookmarkEnd w:id="210"/>
      <w:bookmarkStart w:id="211" w:name="_Toc184314420"/>
      <w:bookmarkEnd w:id="211"/>
      <w:bookmarkStart w:id="212" w:name="_Toc184312070"/>
      <w:bookmarkEnd w:id="212"/>
      <w:bookmarkStart w:id="213" w:name="_Toc184310342"/>
      <w:bookmarkEnd w:id="213"/>
      <w:bookmarkStart w:id="214" w:name="_Toc184313274"/>
      <w:bookmarkEnd w:id="214"/>
      <w:bookmarkStart w:id="215" w:name="_Toc184308042"/>
      <w:bookmarkEnd w:id="215"/>
      <w:bookmarkStart w:id="216" w:name="_Toc184314450"/>
      <w:bookmarkEnd w:id="216"/>
      <w:bookmarkStart w:id="217" w:name="_Toc184312129"/>
      <w:bookmarkEnd w:id="217"/>
      <w:bookmarkStart w:id="218" w:name="_Toc184314437"/>
      <w:bookmarkEnd w:id="218"/>
      <w:bookmarkStart w:id="219" w:name="_Toc184308039"/>
      <w:bookmarkEnd w:id="219"/>
      <w:bookmarkStart w:id="220" w:name="_Toc184310333"/>
      <w:bookmarkEnd w:id="220"/>
      <w:bookmarkStart w:id="221" w:name="_Toc184310311"/>
      <w:bookmarkEnd w:id="221"/>
      <w:bookmarkStart w:id="222" w:name="_Toc184310280"/>
      <w:bookmarkEnd w:id="222"/>
      <w:bookmarkStart w:id="223" w:name="_Toc184312138"/>
      <w:bookmarkEnd w:id="223"/>
      <w:bookmarkStart w:id="224" w:name="_Toc184313309"/>
      <w:bookmarkEnd w:id="224"/>
      <w:bookmarkStart w:id="225" w:name="_Toc184310301"/>
      <w:bookmarkEnd w:id="225"/>
      <w:bookmarkStart w:id="226" w:name="_Toc184308037"/>
      <w:bookmarkEnd w:id="226"/>
      <w:bookmarkStart w:id="227" w:name="_Toc184313263"/>
      <w:bookmarkEnd w:id="227"/>
      <w:bookmarkStart w:id="228" w:name="_Toc184314452"/>
      <w:bookmarkEnd w:id="228"/>
      <w:bookmarkStart w:id="229" w:name="_Toc184314416"/>
      <w:bookmarkEnd w:id="229"/>
      <w:bookmarkStart w:id="230" w:name="_Toc184313271"/>
      <w:bookmarkEnd w:id="230"/>
      <w:bookmarkStart w:id="231" w:name="_Toc184313262"/>
      <w:bookmarkEnd w:id="231"/>
      <w:bookmarkStart w:id="232" w:name="_Toc184308092"/>
      <w:bookmarkEnd w:id="232"/>
      <w:bookmarkStart w:id="233" w:name="_Toc184308107"/>
      <w:bookmarkEnd w:id="233"/>
      <w:bookmarkStart w:id="234" w:name="_Toc184308077"/>
      <w:bookmarkEnd w:id="234"/>
      <w:bookmarkStart w:id="235" w:name="_Toc184314471"/>
      <w:bookmarkEnd w:id="235"/>
      <w:bookmarkStart w:id="236" w:name="_Toc184312137"/>
      <w:bookmarkEnd w:id="236"/>
      <w:bookmarkStart w:id="237" w:name="_Toc184312115"/>
      <w:bookmarkEnd w:id="237"/>
      <w:bookmarkStart w:id="238" w:name="_Toc184312106"/>
      <w:bookmarkEnd w:id="238"/>
      <w:bookmarkStart w:id="239" w:name="_Toc184314456"/>
      <w:bookmarkEnd w:id="239"/>
      <w:bookmarkStart w:id="240" w:name="_Toc184310272"/>
      <w:bookmarkEnd w:id="240"/>
      <w:bookmarkStart w:id="241" w:name="_Toc184310306"/>
      <w:bookmarkEnd w:id="241"/>
      <w:bookmarkStart w:id="242" w:name="_Toc184312101"/>
      <w:bookmarkEnd w:id="242"/>
      <w:bookmarkStart w:id="243" w:name="_Toc184310337"/>
      <w:bookmarkEnd w:id="243"/>
      <w:bookmarkStart w:id="244" w:name="_Toc184310312"/>
      <w:bookmarkEnd w:id="244"/>
      <w:bookmarkStart w:id="245" w:name="_Toc184314468"/>
      <w:bookmarkEnd w:id="245"/>
      <w:bookmarkStart w:id="246" w:name="_Toc184312119"/>
      <w:bookmarkEnd w:id="246"/>
      <w:bookmarkStart w:id="247" w:name="_Toc184308087"/>
      <w:bookmarkEnd w:id="247"/>
      <w:bookmarkStart w:id="248" w:name="_Toc184312093"/>
      <w:bookmarkEnd w:id="248"/>
      <w:bookmarkStart w:id="249" w:name="_Toc184313255"/>
      <w:bookmarkEnd w:id="249"/>
      <w:bookmarkStart w:id="250" w:name="_Toc184312131"/>
      <w:bookmarkEnd w:id="250"/>
      <w:bookmarkStart w:id="251" w:name="_Toc184312139"/>
      <w:bookmarkEnd w:id="251"/>
      <w:bookmarkStart w:id="252" w:name="_Toc184308057"/>
      <w:bookmarkEnd w:id="252"/>
      <w:bookmarkStart w:id="253" w:name="_Toc184308085"/>
      <w:bookmarkEnd w:id="253"/>
      <w:bookmarkStart w:id="254" w:name="_Toc184313288"/>
      <w:bookmarkEnd w:id="254"/>
      <w:bookmarkStart w:id="255" w:name="_Toc184314435"/>
      <w:bookmarkEnd w:id="255"/>
      <w:bookmarkStart w:id="256" w:name="_Toc184308048"/>
      <w:bookmarkEnd w:id="256"/>
      <w:bookmarkStart w:id="257" w:name="_Toc184312090"/>
      <w:bookmarkEnd w:id="257"/>
      <w:bookmarkStart w:id="258" w:name="_Toc184308055"/>
      <w:bookmarkEnd w:id="258"/>
      <w:bookmarkStart w:id="259" w:name="_Toc184313245"/>
      <w:bookmarkEnd w:id="259"/>
      <w:bookmarkStart w:id="260" w:name="_Toc184310331"/>
      <w:bookmarkEnd w:id="260"/>
      <w:bookmarkStart w:id="261" w:name="_Toc184308084"/>
      <w:bookmarkEnd w:id="261"/>
      <w:bookmarkStart w:id="262" w:name="_Toc184313290"/>
      <w:bookmarkEnd w:id="262"/>
      <w:bookmarkStart w:id="263" w:name="_Toc184313272"/>
      <w:bookmarkEnd w:id="263"/>
      <w:bookmarkStart w:id="264" w:name="_Toc184308045"/>
      <w:bookmarkEnd w:id="264"/>
      <w:bookmarkStart w:id="265" w:name="_Toc184313254"/>
      <w:bookmarkEnd w:id="265"/>
      <w:bookmarkStart w:id="266" w:name="_Toc184308073"/>
      <w:bookmarkEnd w:id="266"/>
      <w:bookmarkStart w:id="267" w:name="_Toc184313283"/>
      <w:bookmarkEnd w:id="267"/>
      <w:bookmarkStart w:id="268" w:name="_Toc184314441"/>
      <w:bookmarkEnd w:id="268"/>
      <w:bookmarkStart w:id="269" w:name="_Toc184310302"/>
      <w:bookmarkEnd w:id="269"/>
      <w:bookmarkStart w:id="270" w:name="_Toc184312125"/>
      <w:bookmarkEnd w:id="270"/>
      <w:bookmarkStart w:id="271" w:name="_Toc184312130"/>
      <w:bookmarkEnd w:id="271"/>
      <w:bookmarkStart w:id="272" w:name="_Toc184310321"/>
      <w:bookmarkEnd w:id="272"/>
      <w:bookmarkStart w:id="273" w:name="_Toc184313257"/>
      <w:bookmarkEnd w:id="273"/>
      <w:bookmarkStart w:id="274" w:name="_Toc184310308"/>
      <w:bookmarkEnd w:id="274"/>
      <w:bookmarkStart w:id="275" w:name="_Toc184313302"/>
      <w:bookmarkEnd w:id="275"/>
      <w:bookmarkStart w:id="276" w:name="_Toc184313250"/>
      <w:bookmarkEnd w:id="276"/>
      <w:bookmarkStart w:id="277" w:name="_Toc184310328"/>
      <w:bookmarkEnd w:id="277"/>
      <w:bookmarkStart w:id="278" w:name="_Toc184310297"/>
      <w:bookmarkEnd w:id="278"/>
      <w:bookmarkStart w:id="279" w:name="_Toc184308093"/>
      <w:bookmarkEnd w:id="279"/>
      <w:bookmarkStart w:id="280" w:name="_Toc184310300"/>
      <w:bookmarkEnd w:id="280"/>
      <w:bookmarkStart w:id="281" w:name="_Toc184313278"/>
      <w:bookmarkEnd w:id="281"/>
      <w:bookmarkStart w:id="282" w:name="_Toc184310287"/>
      <w:bookmarkEnd w:id="282"/>
      <w:bookmarkStart w:id="283" w:name="_Toc184314440"/>
      <w:bookmarkEnd w:id="283"/>
      <w:bookmarkStart w:id="284" w:name="_Toc184314433"/>
      <w:bookmarkEnd w:id="284"/>
      <w:bookmarkStart w:id="285" w:name="_Toc184314475"/>
      <w:bookmarkEnd w:id="285"/>
      <w:bookmarkStart w:id="286" w:name="_Toc184314418"/>
      <w:bookmarkEnd w:id="286"/>
      <w:bookmarkStart w:id="287" w:name="_Toc184312073"/>
      <w:bookmarkEnd w:id="287"/>
      <w:bookmarkStart w:id="288" w:name="_Toc184310298"/>
      <w:bookmarkEnd w:id="288"/>
      <w:bookmarkStart w:id="289" w:name="_Toc184310332"/>
      <w:bookmarkEnd w:id="289"/>
      <w:bookmarkStart w:id="290" w:name="_Toc184308054"/>
      <w:bookmarkEnd w:id="290"/>
      <w:bookmarkStart w:id="291" w:name="_Toc184313240"/>
      <w:bookmarkEnd w:id="291"/>
      <w:bookmarkStart w:id="292" w:name="_Toc184310316"/>
      <w:bookmarkEnd w:id="292"/>
      <w:bookmarkStart w:id="293" w:name="_Toc184308040"/>
      <w:bookmarkEnd w:id="293"/>
      <w:bookmarkStart w:id="294" w:name="_Toc184314423"/>
      <w:bookmarkEnd w:id="294"/>
      <w:bookmarkStart w:id="295" w:name="_Toc184314459"/>
      <w:bookmarkEnd w:id="295"/>
      <w:bookmarkStart w:id="296" w:name="_Toc184308062"/>
      <w:bookmarkEnd w:id="296"/>
      <w:bookmarkStart w:id="297" w:name="_Toc184310304"/>
      <w:bookmarkEnd w:id="297"/>
      <w:bookmarkStart w:id="298" w:name="_Toc184310307"/>
      <w:bookmarkEnd w:id="298"/>
      <w:bookmarkStart w:id="299" w:name="_Toc184310289"/>
      <w:bookmarkEnd w:id="299"/>
      <w:bookmarkStart w:id="300" w:name="_Toc184310276"/>
      <w:bookmarkEnd w:id="300"/>
      <w:bookmarkStart w:id="301" w:name="_Toc184314464"/>
      <w:bookmarkEnd w:id="301"/>
      <w:bookmarkStart w:id="302" w:name="_Toc184308103"/>
      <w:bookmarkEnd w:id="302"/>
      <w:bookmarkStart w:id="303" w:name="_Toc184312080"/>
      <w:bookmarkEnd w:id="303"/>
      <w:bookmarkStart w:id="304" w:name="_Toc184313276"/>
      <w:bookmarkEnd w:id="304"/>
      <w:bookmarkStart w:id="305" w:name="_Toc184312098"/>
      <w:bookmarkEnd w:id="305"/>
      <w:bookmarkStart w:id="306" w:name="_Toc184308053"/>
      <w:bookmarkEnd w:id="306"/>
      <w:bookmarkStart w:id="307" w:name="_Toc184312120"/>
      <w:bookmarkEnd w:id="307"/>
      <w:bookmarkStart w:id="308" w:name="_Toc184308052"/>
      <w:bookmarkEnd w:id="308"/>
      <w:bookmarkStart w:id="309" w:name="_Toc184314411"/>
      <w:bookmarkEnd w:id="309"/>
      <w:bookmarkStart w:id="310" w:name="_Toc184312082"/>
      <w:bookmarkEnd w:id="310"/>
      <w:bookmarkStart w:id="311" w:name="_Toc184313267"/>
      <w:bookmarkEnd w:id="311"/>
      <w:bookmarkStart w:id="312" w:name="_Toc184314412"/>
      <w:bookmarkEnd w:id="312"/>
      <w:bookmarkStart w:id="313" w:name="_Toc184312135"/>
      <w:bookmarkEnd w:id="313"/>
      <w:bookmarkStart w:id="314" w:name="_Toc184313248"/>
      <w:bookmarkEnd w:id="314"/>
      <w:bookmarkStart w:id="315" w:name="_Toc184310314"/>
      <w:bookmarkEnd w:id="315"/>
      <w:bookmarkStart w:id="316" w:name="_Toc184308099"/>
      <w:bookmarkEnd w:id="316"/>
      <w:bookmarkStart w:id="317" w:name="_Toc184310278"/>
      <w:bookmarkEnd w:id="317"/>
      <w:bookmarkStart w:id="318" w:name="_Toc184312075"/>
      <w:bookmarkEnd w:id="318"/>
      <w:bookmarkStart w:id="319" w:name="_Toc184310303"/>
      <w:bookmarkEnd w:id="319"/>
      <w:bookmarkStart w:id="320" w:name="_Toc184310315"/>
      <w:bookmarkEnd w:id="320"/>
      <w:bookmarkStart w:id="321" w:name="_Toc184310343"/>
      <w:bookmarkEnd w:id="321"/>
      <w:bookmarkStart w:id="322" w:name="_Toc184308065"/>
      <w:bookmarkEnd w:id="322"/>
      <w:bookmarkStart w:id="323" w:name="_Toc184314458"/>
      <w:bookmarkEnd w:id="323"/>
      <w:bookmarkStart w:id="324" w:name="_Toc184312095"/>
      <w:bookmarkEnd w:id="324"/>
      <w:bookmarkStart w:id="325" w:name="_Toc184310273"/>
      <w:bookmarkEnd w:id="325"/>
      <w:bookmarkStart w:id="326" w:name="_Toc184310324"/>
      <w:bookmarkEnd w:id="326"/>
      <w:bookmarkStart w:id="327" w:name="_Toc184313244"/>
      <w:bookmarkEnd w:id="327"/>
      <w:bookmarkStart w:id="328" w:name="_Toc184310283"/>
      <w:bookmarkEnd w:id="328"/>
      <w:bookmarkStart w:id="329" w:name="_Toc184313295"/>
      <w:bookmarkEnd w:id="329"/>
      <w:bookmarkStart w:id="330" w:name="_Toc184313308"/>
      <w:bookmarkEnd w:id="330"/>
      <w:bookmarkStart w:id="331" w:name="_Toc184308096"/>
      <w:bookmarkEnd w:id="331"/>
      <w:bookmarkStart w:id="332" w:name="_Toc184310327"/>
      <w:bookmarkEnd w:id="332"/>
      <w:bookmarkStart w:id="333" w:name="_Toc184314449"/>
      <w:bookmarkEnd w:id="333"/>
      <w:bookmarkStart w:id="334" w:name="_Toc184313242"/>
      <w:bookmarkEnd w:id="334"/>
      <w:bookmarkStart w:id="335" w:name="_Toc184314446"/>
      <w:bookmarkEnd w:id="335"/>
      <w:bookmarkStart w:id="336" w:name="_Toc184314430"/>
      <w:bookmarkEnd w:id="336"/>
      <w:bookmarkStart w:id="337" w:name="_Toc184312126"/>
      <w:bookmarkEnd w:id="337"/>
      <w:bookmarkStart w:id="338" w:name="_Toc184313298"/>
      <w:bookmarkEnd w:id="338"/>
      <w:bookmarkStart w:id="339" w:name="_Toc184312074"/>
      <w:bookmarkEnd w:id="339"/>
      <w:bookmarkStart w:id="340" w:name="_Toc184310286"/>
      <w:bookmarkEnd w:id="340"/>
      <w:bookmarkStart w:id="341" w:name="_Toc184314463"/>
      <w:bookmarkEnd w:id="341"/>
      <w:bookmarkStart w:id="342" w:name="_Toc184310341"/>
      <w:bookmarkEnd w:id="342"/>
      <w:bookmarkStart w:id="343" w:name="_Toc184313282"/>
      <w:bookmarkEnd w:id="343"/>
      <w:bookmarkStart w:id="344" w:name="_Toc184313296"/>
      <w:bookmarkEnd w:id="344"/>
      <w:bookmarkStart w:id="345" w:name="_Toc184308080"/>
      <w:bookmarkEnd w:id="345"/>
      <w:bookmarkStart w:id="346" w:name="_Toc184310294"/>
      <w:bookmarkEnd w:id="346"/>
      <w:bookmarkStart w:id="347" w:name="_Toc184308083"/>
      <w:bookmarkEnd w:id="347"/>
      <w:bookmarkStart w:id="348" w:name="_Toc184308076"/>
      <w:bookmarkEnd w:id="348"/>
      <w:bookmarkStart w:id="349" w:name="_Toc184313300"/>
      <w:bookmarkEnd w:id="349"/>
      <w:bookmarkStart w:id="350" w:name="_Toc184313310"/>
      <w:bookmarkEnd w:id="350"/>
      <w:bookmarkStart w:id="351" w:name="_Toc184313304"/>
      <w:bookmarkEnd w:id="351"/>
      <w:bookmarkStart w:id="352" w:name="_Toc184310290"/>
      <w:bookmarkEnd w:id="352"/>
      <w:bookmarkStart w:id="353" w:name="_Toc184314438"/>
      <w:bookmarkEnd w:id="353"/>
      <w:bookmarkStart w:id="354" w:name="_Toc184313243"/>
      <w:bookmarkEnd w:id="354"/>
      <w:bookmarkStart w:id="355" w:name="_Toc184308079"/>
      <w:bookmarkEnd w:id="355"/>
      <w:bookmarkStart w:id="356" w:name="_Toc184314457"/>
      <w:bookmarkEnd w:id="356"/>
      <w:bookmarkStart w:id="357" w:name="_Toc184314445"/>
      <w:bookmarkEnd w:id="357"/>
      <w:bookmarkStart w:id="358" w:name="_Toc184312133"/>
      <w:bookmarkEnd w:id="358"/>
      <w:bookmarkStart w:id="359" w:name="_Toc184308044"/>
      <w:bookmarkEnd w:id="359"/>
      <w:bookmarkStart w:id="360" w:name="_Toc184313287"/>
      <w:bookmarkEnd w:id="360"/>
      <w:bookmarkStart w:id="361" w:name="_Toc184312124"/>
      <w:bookmarkEnd w:id="361"/>
      <w:bookmarkStart w:id="362" w:name="_Toc184312069"/>
      <w:bookmarkEnd w:id="362"/>
      <w:bookmarkStart w:id="363" w:name="_Toc184312088"/>
      <w:bookmarkEnd w:id="363"/>
      <w:bookmarkStart w:id="364" w:name="_Toc184314424"/>
      <w:bookmarkEnd w:id="364"/>
      <w:bookmarkStart w:id="365" w:name="_Toc184312134"/>
      <w:bookmarkEnd w:id="365"/>
      <w:bookmarkStart w:id="366" w:name="_Toc184314453"/>
      <w:bookmarkEnd w:id="366"/>
      <w:bookmarkStart w:id="367" w:name="_Toc184314477"/>
      <w:bookmarkEnd w:id="367"/>
      <w:bookmarkStart w:id="368" w:name="_Toc184313239"/>
      <w:bookmarkEnd w:id="368"/>
      <w:bookmarkStart w:id="369" w:name="_Toc184312071"/>
      <w:bookmarkEnd w:id="369"/>
      <w:bookmarkStart w:id="370" w:name="_Toc184312081"/>
      <w:bookmarkEnd w:id="370"/>
      <w:bookmarkStart w:id="371" w:name="_Toc184313249"/>
      <w:bookmarkEnd w:id="371"/>
      <w:bookmarkStart w:id="372" w:name="_Toc184314425"/>
      <w:bookmarkEnd w:id="372"/>
      <w:bookmarkStart w:id="373" w:name="_Toc184312089"/>
      <w:bookmarkEnd w:id="373"/>
      <w:bookmarkStart w:id="374" w:name="_Toc184314415"/>
      <w:bookmarkEnd w:id="374"/>
      <w:bookmarkStart w:id="375" w:name="_Toc184314434"/>
      <w:bookmarkEnd w:id="375"/>
      <w:bookmarkStart w:id="376" w:name="_Toc184310334"/>
      <w:bookmarkEnd w:id="376"/>
      <w:bookmarkStart w:id="377" w:name="_Toc184314460"/>
      <w:bookmarkEnd w:id="377"/>
      <w:bookmarkStart w:id="378" w:name="_Toc184314429"/>
      <w:bookmarkEnd w:id="378"/>
      <w:bookmarkStart w:id="379" w:name="_Toc184310296"/>
      <w:bookmarkEnd w:id="379"/>
      <w:bookmarkStart w:id="380" w:name="_Toc184312112"/>
      <w:bookmarkEnd w:id="380"/>
      <w:bookmarkStart w:id="381" w:name="_Toc184313281"/>
      <w:bookmarkEnd w:id="381"/>
      <w:bookmarkStart w:id="382" w:name="_Toc184313293"/>
      <w:bookmarkEnd w:id="382"/>
      <w:bookmarkStart w:id="383" w:name="_Toc18430808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2023年临江公司</w:t>
      </w:r>
      <w:r>
        <w:rPr>
          <w:rFonts w:hint="eastAsia" w:ascii="宋体" w:hAnsi="宋体" w:cs="宋体"/>
          <w:sz w:val="24"/>
          <w:u w:val="single"/>
          <w:lang w:val="en-US" w:eastAsia="zh-CN"/>
        </w:rPr>
        <w:t>日立炉排备件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日立炉排备件</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7"/>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90"/>
        <w:gridCol w:w="1590"/>
        <w:gridCol w:w="1222"/>
        <w:gridCol w:w="630"/>
        <w:gridCol w:w="660"/>
        <w:gridCol w:w="118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22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6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18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419"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59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张紧拉杆(套)</w:t>
            </w:r>
          </w:p>
        </w:tc>
        <w:tc>
          <w:tcPr>
            <w:tcW w:w="159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10073458- RB024</w:t>
            </w:r>
          </w:p>
        </w:tc>
        <w:tc>
          <w:tcPr>
            <w:tcW w:w="1222" w:type="dxa"/>
            <w:vAlign w:val="center"/>
          </w:tcPr>
          <w:p>
            <w:pPr>
              <w:widowControl/>
              <w:jc w:val="center"/>
              <w:textAlignment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日立造船</w:t>
            </w:r>
          </w:p>
        </w:tc>
        <w:tc>
          <w:tcPr>
            <w:tcW w:w="63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套</w:t>
            </w:r>
          </w:p>
        </w:tc>
        <w:tc>
          <w:tcPr>
            <w:tcW w:w="660"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12</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590" w:type="dxa"/>
            <w:vAlign w:val="center"/>
          </w:tcPr>
          <w:p>
            <w:pPr>
              <w:widowControl/>
              <w:jc w:val="left"/>
              <w:textAlignment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中间炉排块</w:t>
            </w:r>
          </w:p>
        </w:tc>
        <w:tc>
          <w:tcPr>
            <w:tcW w:w="1590" w:type="dxa"/>
            <w:vAlign w:val="center"/>
          </w:tcPr>
          <w:p>
            <w:pPr>
              <w:widowControl/>
              <w:jc w:val="center"/>
              <w:textAlignment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Grate block 5</w:t>
            </w:r>
          </w:p>
        </w:tc>
        <w:tc>
          <w:tcPr>
            <w:tcW w:w="1222" w:type="dxa"/>
            <w:vAlign w:val="center"/>
          </w:tcPr>
          <w:p>
            <w:pPr>
              <w:widowControl/>
              <w:jc w:val="center"/>
              <w:textAlignment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日立造船</w:t>
            </w:r>
          </w:p>
        </w:tc>
        <w:tc>
          <w:tcPr>
            <w:tcW w:w="63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块</w:t>
            </w:r>
          </w:p>
        </w:tc>
        <w:tc>
          <w:tcPr>
            <w:tcW w:w="660" w:type="dxa"/>
            <w:vAlign w:val="center"/>
          </w:tcPr>
          <w:p>
            <w:pPr>
              <w:widowControl/>
              <w:jc w:val="center"/>
              <w:textAlignment w:val="center"/>
              <w:rPr>
                <w:rFonts w:hint="default" w:ascii="宋体" w:hAnsi="宋体" w:eastAsia="宋体" w:cs="宋体"/>
                <w:snapToGrid w:val="0"/>
                <w:szCs w:val="21"/>
                <w:lang w:val="en-US"/>
              </w:rPr>
            </w:pPr>
            <w:r>
              <w:rPr>
                <w:rFonts w:hint="eastAsia" w:ascii="宋体" w:hAnsi="宋体" w:eastAsia="宋体" w:cs="宋体"/>
                <w:color w:val="000000"/>
                <w:kern w:val="0"/>
                <w:szCs w:val="21"/>
                <w:lang w:val="en-US" w:eastAsia="zh-CN" w:bidi="ar"/>
              </w:rPr>
              <w:t>200</w:t>
            </w:r>
          </w:p>
        </w:tc>
        <w:tc>
          <w:tcPr>
            <w:tcW w:w="1185"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rPr>
        <w:t>供货结束后合同自行终止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5"/>
        <w:spacing w:before="0" w:beforeAutospacing="0" w:after="0" w:afterAutospacing="0" w:line="360" w:lineRule="auto"/>
        <w:ind w:firstLine="480" w:firstLineChars="200"/>
        <w:rPr>
          <w:rFonts w:hint="eastAsia" w:eastAsiaTheme="minorEastAsia"/>
          <w:lang w:eastAsia="zh-CN"/>
        </w:rPr>
      </w:pPr>
      <w:r>
        <w:rPr>
          <w:rFonts w:hint="eastAsia"/>
        </w:rPr>
        <w:t>2.乙方提供的</w:t>
      </w:r>
      <w:r>
        <w:rPr>
          <w:rFonts w:hint="eastAsia"/>
          <w:lang w:val="en-US" w:eastAsia="zh-CN"/>
        </w:rPr>
        <w:t>日立炉排备件</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14563"/>
      <w:bookmarkStart w:id="394" w:name="_Toc1125"/>
      <w:bookmarkStart w:id="395" w:name="_Toc6596"/>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2个月</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1年</w:t>
      </w:r>
      <w:r>
        <w:rPr>
          <w:rFonts w:hint="eastAsia" w:ascii="宋体" w:hAnsi="宋体" w:cs="宋体"/>
          <w:kern w:val="0"/>
          <w:sz w:val="24"/>
          <w:highlight w:val="none"/>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Ref467378499"/>
      <w:bookmarkStart w:id="410" w:name="_Toc279701240"/>
      <w:bookmarkStart w:id="411" w:name="_Ref467379109"/>
      <w:bookmarkStart w:id="412" w:name="_Ref467379094"/>
      <w:bookmarkStart w:id="413" w:name="_Ref467378463"/>
      <w:bookmarkStart w:id="414" w:name="_Ref467379214"/>
      <w:bookmarkStart w:id="415" w:name="_Toc16917"/>
      <w:bookmarkStart w:id="416" w:name="_Toc28763"/>
      <w:bookmarkStart w:id="417" w:name="_Ref467378404"/>
      <w:bookmarkStart w:id="418" w:name="_Ref467379195"/>
      <w:bookmarkStart w:id="419" w:name="_Ref467379225"/>
      <w:bookmarkStart w:id="420" w:name="_Ref467379205"/>
      <w:bookmarkStart w:id="421" w:name="_Ref467379101"/>
      <w:bookmarkStart w:id="422" w:name="_Toc19614"/>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7635"/>
      <w:bookmarkStart w:id="429" w:name="_Toc259093670"/>
      <w:bookmarkStart w:id="430" w:name="_Toc32504"/>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853"/>
      <w:bookmarkStart w:id="435" w:name="_Toc9829"/>
      <w:bookmarkStart w:id="436" w:name="_Toc31634"/>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59093676"/>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59093677"/>
      <w:bookmarkStart w:id="454" w:name="_Toc487900358"/>
      <w:bookmarkStart w:id="455" w:name="_Toc279701248"/>
      <w:bookmarkStart w:id="456" w:name="_Ref467379923"/>
      <w:bookmarkStart w:id="457" w:name="_Ref46737986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6969"/>
      <w:bookmarkStart w:id="483" w:name="_Toc689"/>
      <w:bookmarkStart w:id="484" w:name="_Toc279701255"/>
      <w:bookmarkStart w:id="485" w:name="_Toc30676"/>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79701258"/>
      <w:bookmarkStart w:id="489" w:name="_Toc7102"/>
      <w:bookmarkStart w:id="490" w:name="_Toc259093687"/>
      <w:bookmarkStart w:id="491" w:name="_Toc829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30599"/>
      <w:bookmarkStart w:id="506" w:name="_Toc259093691"/>
      <w:bookmarkStart w:id="507" w:name="_Toc4355"/>
      <w:bookmarkStart w:id="508" w:name="_Toc279701262"/>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8567"/>
      <w:bookmarkStart w:id="513" w:name="_Toc12773"/>
      <w:bookmarkStart w:id="514" w:name="_Toc4879003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日立炉排备件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日立炉排备件</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202311014</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日立炉排备件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202311014</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202311014</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5"/>
        <w:gridCol w:w="1245"/>
        <w:gridCol w:w="2110"/>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66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24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11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665" w:type="dxa"/>
            <w:vAlign w:val="center"/>
          </w:tcPr>
          <w:p>
            <w:pPr>
              <w:widowControl/>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张紧拉杆(套)</w:t>
            </w:r>
          </w:p>
        </w:tc>
        <w:tc>
          <w:tcPr>
            <w:tcW w:w="1245" w:type="dxa"/>
            <w:vAlign w:val="center"/>
          </w:tcPr>
          <w:p>
            <w:pPr>
              <w:widowControl/>
              <w:jc w:val="left"/>
              <w:textAlignment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日立造船</w:t>
            </w:r>
          </w:p>
        </w:tc>
        <w:tc>
          <w:tcPr>
            <w:tcW w:w="2110" w:type="dxa"/>
            <w:vAlign w:val="center"/>
          </w:tcPr>
          <w:p>
            <w:pPr>
              <w:widowControl/>
              <w:jc w:val="left"/>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10073458- RB024</w:t>
            </w:r>
          </w:p>
        </w:tc>
        <w:tc>
          <w:tcPr>
            <w:tcW w:w="557"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12</w:t>
            </w:r>
          </w:p>
        </w:tc>
        <w:tc>
          <w:tcPr>
            <w:tcW w:w="58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665" w:type="dxa"/>
            <w:vAlign w:val="center"/>
          </w:tcPr>
          <w:p>
            <w:pPr>
              <w:widowControl/>
              <w:jc w:val="center"/>
              <w:textAlignment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中间炉排块</w:t>
            </w:r>
          </w:p>
        </w:tc>
        <w:tc>
          <w:tcPr>
            <w:tcW w:w="1245" w:type="dxa"/>
            <w:vAlign w:val="center"/>
          </w:tcPr>
          <w:p>
            <w:pPr>
              <w:widowControl/>
              <w:jc w:val="left"/>
              <w:textAlignment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日立造船</w:t>
            </w:r>
          </w:p>
        </w:tc>
        <w:tc>
          <w:tcPr>
            <w:tcW w:w="2110" w:type="dxa"/>
            <w:vAlign w:val="center"/>
          </w:tcPr>
          <w:p>
            <w:pPr>
              <w:widowControl/>
              <w:jc w:val="left"/>
              <w:textAlignment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Grate block 5</w:t>
            </w:r>
          </w:p>
        </w:tc>
        <w:tc>
          <w:tcPr>
            <w:tcW w:w="557"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 xml:space="preserve">200 </w:t>
            </w:r>
          </w:p>
        </w:tc>
        <w:tc>
          <w:tcPr>
            <w:tcW w:w="58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69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日立炉排备件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202311014</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日立炉排备件</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202311014</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EC7123"/>
    <w:rsid w:val="09ED56C9"/>
    <w:rsid w:val="09FD1B72"/>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AB053CC"/>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A06E24"/>
    <w:rsid w:val="433C7ACC"/>
    <w:rsid w:val="435518AD"/>
    <w:rsid w:val="43C04259"/>
    <w:rsid w:val="44177BC5"/>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4156F42"/>
    <w:rsid w:val="65A92947"/>
    <w:rsid w:val="661A50B7"/>
    <w:rsid w:val="66542DDD"/>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15</TotalTime>
  <ScaleCrop>false</ScaleCrop>
  <LinksUpToDate>false</LinksUpToDate>
  <CharactersWithSpaces>29835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2023-11-16T01:46:50Z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84A4714C30764EB0859368879CA3AF87_13</vt:lpwstr>
  </property>
</Properties>
</file>