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小五金</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w:t>
      </w:r>
      <w:r>
        <w:rPr>
          <w:rFonts w:hint="eastAsia" w:cs="宋体" w:asciiTheme="minorEastAsia" w:hAnsiTheme="minorEastAsia"/>
          <w:sz w:val="30"/>
          <w:szCs w:val="30"/>
          <w:highlight w:val="none"/>
          <w:u w:val="single"/>
          <w:lang w:val="en-US" w:eastAsia="zh-CN"/>
        </w:rPr>
        <w:t>12</w:t>
      </w:r>
      <w:r>
        <w:rPr>
          <w:rFonts w:hint="eastAsia" w:cs="宋体" w:asciiTheme="minorEastAsia" w:hAnsiTheme="minorEastAsia"/>
          <w:sz w:val="30"/>
          <w:szCs w:val="30"/>
          <w:highlight w:val="none"/>
          <w:u w:val="single"/>
          <w:lang w:eastAsia="zh-CN"/>
        </w:rPr>
        <w:t>00</w:t>
      </w:r>
      <w:r>
        <w:rPr>
          <w:rFonts w:hint="eastAsia" w:cs="宋体" w:asciiTheme="minorEastAsia" w:hAnsiTheme="minorEastAsia"/>
          <w:sz w:val="30"/>
          <w:szCs w:val="30"/>
          <w:highlight w:val="none"/>
          <w:u w:val="single"/>
          <w:lang w:val="en-US" w:eastAsia="zh-CN"/>
        </w:rPr>
        <w:t>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w:t>
      </w:r>
      <w:r>
        <w:rPr>
          <w:rFonts w:hint="eastAsia" w:cs="仿宋" w:asciiTheme="minorEastAsia" w:hAnsiTheme="minorEastAsia"/>
          <w:sz w:val="24"/>
          <w:highlight w:val="none"/>
          <w:u w:val="single"/>
          <w:lang w:val="en-US" w:eastAsia="zh-CN"/>
        </w:rPr>
        <w:t>12</w:t>
      </w:r>
      <w:r>
        <w:rPr>
          <w:rFonts w:hint="eastAsia" w:cs="仿宋" w:asciiTheme="minorEastAsia" w:hAnsiTheme="minorEastAsia"/>
          <w:sz w:val="24"/>
          <w:highlight w:val="none"/>
          <w:u w:val="single"/>
          <w:lang w:eastAsia="zh-CN"/>
        </w:rPr>
        <w:t>00</w:t>
      </w:r>
      <w:r>
        <w:rPr>
          <w:rFonts w:hint="eastAsia" w:cs="仿宋" w:asciiTheme="minorEastAsia" w:hAnsiTheme="minorEastAsia"/>
          <w:sz w:val="24"/>
          <w:highlight w:val="none"/>
          <w:u w:val="single"/>
          <w:lang w:val="en-US" w:eastAsia="zh-CN"/>
        </w:rPr>
        <w:t>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小五金</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5个工作日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小五金</w:t>
      </w:r>
      <w:r>
        <w:rPr>
          <w:rFonts w:hint="eastAsia"/>
          <w:lang w:val="en-US"/>
        </w:rPr>
        <w:t>一批，具体如下：</w:t>
      </w:r>
    </w:p>
    <w:tbl>
      <w:tblPr>
        <w:tblStyle w:val="16"/>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85"/>
        <w:gridCol w:w="1026"/>
        <w:gridCol w:w="4191"/>
        <w:gridCol w:w="712"/>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型号：DN100×180，材质：铸铁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型号：DN80×180，材质：铸铁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型号：DN65×180，材质：铸铁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型号：DN50×180，材质：铸铁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型号：DN25×180，材质：铸铁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型号：DN50*150，材质：铸铁，PE管道连接</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型号：DN40×130，材质：铸铁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型号：DN25×100，材质：铸铁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DN100*200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材质：20#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De160;PN16；铸铁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快装接头堵头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DP型 DN25 材质304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外丝螺纹：M14*1.5六角最大外径：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15mm不锈钢7孔喷头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外丝螺纹：M14*1.5六角最大外径：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16.8mm不锈钢4孔喷头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外六角法兰面堵头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M18*1.5，304不锈钢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外六角法兰面堵头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M20*1.5，304不锈钢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ZG1/4-Φ8MM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ZG1/4-Φ10MM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ZG1/4-Φ12MM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ZG1/2-Φ12MM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反应塔顶浆管路篮式过滤器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100目，配套上海阀门五厂有限公司生产的SBL-16型蓝氏过滤器用（公称压力1.6MPa、通径40mm）（A50\B80\C110\D145\E3） 提篮高度100MM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石灰浆泵入口篮式过滤器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100目，配套上海阀门五厂有限公司生产的SRL-10型蓝氏过滤器用（公称压力1.0MPa、通径80mm）（A80\B130\C130\D205\E4）提篮高度150MM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石灰浆制备放浆篮式过滤器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60目，配套上海阀门五厂有限公司生产的SBL-10型蓝氏过滤器用（公称压力1.0MPa、通径125mm）（A148\B205\C210\D330\E4） 提篮高度200MM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20目 （型号GL41H-16规格DN15 PN1.6型过滤器用滤网)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型号GL41H-16规格DN40 PN1.0法兰碳钢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20目</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（型号GL41H-16规格DN40 PN1.0型过滤器用滤网)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型号：28625；口径：DN25；材质：UPVC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GL43H，DN125，PN1.0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GL30，DN20，PVC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20目 （型号GL41H-16规格DN15 PN1.6型过滤器用滤网)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篮式过滤器滤网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滤网整体材质不锈钢，滤筒内外双层滤网，内网目数30目，外网目数6目，滤筒短处长度90mm，长处长度110mm，滤筒底部密封，滤筒上端连接斜法兰，斜法兰椭圆形，长直径60mm,短直径50mm，滤筒加提手总长度205MM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铝合金圆片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材质8A06铝合金，直径970mm，厚度0.5mm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99刚玉管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内经50mm外经60mm长度330mm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扁平吊装带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承重5吨、长度2米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扁平吊装带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承重5吨、长度4米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φ9×1mm，材质304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D150-150(2222)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D100-150(2222)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电子排水器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16公斤4分分体式DC24V</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阀门井盖</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型号EN124</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B125,规格800*</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800，材料：球墨铸铁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毛刷直径：25mm材质：铜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毛刷直径：15mm材质：铜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M8，材质全铜，中直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型号：A0220；尺寸规格：600，PN25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型号：A0220；尺寸规格：DN500,PN25;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型号：A0220；尺寸规格：DN400,PN25;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内径390mm、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外径450mm，PN2.5MPa，厚度4.0mm带内环型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适用阀门公称压力800LB MPa,</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适用温度</w:t>
            </w:r>
            <w:r>
              <w:rPr>
                <w:rStyle w:val="36"/>
                <w:rFonts w:hint="eastAsia" w:ascii="宋体" w:hAnsi="宋体" w:eastAsia="宋体" w:cs="宋体"/>
                <w:lang w:val="en-US" w:eastAsia="zh-CN" w:bidi="ar"/>
              </w:rPr>
              <w:t>≦</w:t>
            </w:r>
            <w:r>
              <w:rPr>
                <w:rStyle w:val="34"/>
                <w:rFonts w:hint="eastAsia" w:ascii="宋体" w:hAnsi="宋体" w:eastAsia="宋体" w:cs="宋体"/>
                <w:lang w:val="en-US" w:eastAsia="zh-CN" w:bidi="ar"/>
              </w:rPr>
              <w:t>500℃，公称通径1/2"</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mm，厚度3.0mm不带内外钢圈</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内径280mm、外径330mm，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内径340mm、外径400mm，PN2.5MPa，厚度4.0mm带内环型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DN80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DN50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非标件，内径330mm，外径380mm、PN1.6MPa，厚度4.0mm带内环型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A型DN1400，PN1.6MPa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φ519×473×6mm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内径430mm、外径460mm，PN2.5MPa，厚度4.0mm带内环型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可折叠铁质购物车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可爬楼；篮子尺寸：29*32*45cm；扶手到地面高度：91cm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型号：PCF3/8-02,1/4npt内丝φ10mm接头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200目，不锈钢，1米2宽</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300*300mm、1000张/箱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定制产品，尺寸：288*288mm，定制打孔 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300×300mm，1000张/箱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厚2mm、宽1.5m、长6.1m每卷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厚5mm、宽1.5m、长4m每卷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厚3mm、宽1.5m、长4m每卷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1分手动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起重链条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带双头吊钩挂钩、80锰钢、长度5米、承重5吨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PC8-4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PC6-4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PC8-3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PC6-3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PC10-03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3A（直径约0.6mm）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5A（直径约0.9mm）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10A（直径约1.5mm）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球墨铸铁侧立篦子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宽584mm，长790mm，高230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mm （盖宽480mm，盖长710mm）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全自动排水器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AD402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三杆锁球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形把手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铜锁芯 6/7 门厚25-45带钥匙</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三角油石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W28-01#400目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W14-03#600目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伸缩围栏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红、白色 高1.2米 可伸缩至2.5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长，材质为镀锌管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石棉绳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手拉推拉车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额定荷载：3吨；货叉外宽：685mm；货叉长度：1200mm；轮子类型：铁芯聚氨酯轮；油缸类型：整体油缸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型号：HAD20B； 自动排水器；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同心叶轮，SG-YL11-1DN65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同心叶轮，SG-YL11-1DN50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防火门锁芯，铜芯，通开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φ22.5-φ24.5，高度25mm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φ12.5-φ14.5，高度25mm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温度范围：-30~50℃；湿度范围：20%~100%RH；精度：温度±2℃；湿度：±5℃（40~70%）；底座直径：13cm；银色</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消音器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型号：XY-20；尺寸规格：φ133*高470；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国标重型卸扣、承重5吨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窨井盖</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圆形直径700mm，可承重50t</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球</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长方油石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200*35*25mm1000目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长梁304不锈钢叶片锁</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LY40mm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尺寸规格：200mm×200mm×2米；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90°不锈钢扭簧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材质不锈钢，线径2.5mm，圈数9.8，内径20mm，脚长60mm，折角长15mm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不锈钢桥架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120*80*1.0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四分接口，长柄总长14cm，主体全铜镀铬，入墙式，带安装护套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警示防撞柱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高度75CM，产品直径8CM，产品底座14CM直径，产品颜色黑漆贴黄膜，配带安装螺栓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轶超机械</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BLD4-23-7.5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联轴器靠背轮柱销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M12*86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方头钢锹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大号锰钢铁头+硬质木柄</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尖头钢锹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大号锰钢铁头+硬质木柄</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2BEA-252配套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同心叶轮，SG-YL11-1DN50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不锈钢波纹软管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6分DN20，长10米，304不锈钢材质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耐高温</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φ15-φ17，高度25mm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shd w:val="clear" w:color="auto" w:fill="auto"/>
          <w:tblCellMar>
            <w:top w:w="0" w:type="dxa"/>
            <w:left w:w="108" w:type="dxa"/>
            <w:bottom w:w="0" w:type="dxa"/>
            <w:right w:w="108" w:type="dxa"/>
          </w:tblCellMar>
        </w:tblPrEx>
        <w:trPr>
          <w:trHeight w:val="32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φ14mm-φ16mm，高度25mm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检修行灯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变压器JMB-250VA  带50米线  手持行灯带磁吸带开关 行灯灯头E27螺口 带24VLED灯泡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防水LED路灯灯头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AC220V，100W，白光，抱夹式，口径60mm，带引出线，大体形式为长方形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LED灯电源驱动器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方向：正</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飞利浦（PHILIPS）</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220V/13W   6500K</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飞利浦（PHILIPS）欧普照明（OPPLE）</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220V/30W   6500K</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陶瓷平支灯头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陶瓷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螺口灯头底座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螺口灯头底座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带柱合页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材质：304不锈钢  带螺杆54*40*6MM 螺杆中心孔距38MM* 27MM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内径：32mm 外径：39mm 厚：1.4mm 开孔型 65锰钢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ZG1/8-Φ6MM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ZG1/4-Φ6MM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M16*1.5透气帽L 型弯油管油杯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总长120mm丝扣M16*1.5宽度57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防火镀锌电缆桥架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400*100MM  耐火性能等级F2 防火涂料层符合国家标准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绿色包塑 工程胶皮 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波纹管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海斯迪克</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4分加厚304不锈钢波纹管1.5米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不锈钢浮球阀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创新者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不锈钢2.5寸DN65直塞304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调节阀填充料</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fisher费希尔</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杉贝小型圆形按钮开关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 复位开关  250V/2A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金属按钮开关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安装孔12MM  自复位开关  3A/250VAC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收紧拉钩</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M10  国标重型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304不锈钢扁铁</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宽30mm,厚1.5mm 长6米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90mm(DN80)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PE活套法兰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UPVC变径</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异径接头DN100*DN80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散装机出口伸缩袋布袋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厂家南通亚吉环保机械有限公司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直径710mm-3500mm伸缩袋（包括直径6 mm 钢丝绳20米）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小焊机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德国欧莱德</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MMA-480智能双压款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世达</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8寸70812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世达</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18寸70816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90mm(DN80)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pn16 DN80  法兰外径13cm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角阀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九牧</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4分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 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PE截止阀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CD60电机启动电容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300UF</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CBB60型电机启动电容器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50UF</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雾化喷头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02款 铜可调子弹头半雾化喷头 连接尺寸 1/2(4分)DN15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2.履约方式：合同签订后在甲方发出送货通知后，中标人5个工作内将全部货物一次性送至采购人指定地点。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5个工作日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9"/>
      <w:bookmarkEnd w:id="19"/>
      <w:bookmarkStart w:id="20" w:name="_Toc184308081"/>
      <w:bookmarkEnd w:id="20"/>
      <w:bookmarkStart w:id="21" w:name="_Toc184314439"/>
      <w:bookmarkEnd w:id="21"/>
      <w:bookmarkStart w:id="22" w:name="_Toc184313305"/>
      <w:bookmarkEnd w:id="22"/>
      <w:bookmarkStart w:id="23" w:name="_Toc184312094"/>
      <w:bookmarkEnd w:id="23"/>
      <w:bookmarkStart w:id="24" w:name="_Toc184308063"/>
      <w:bookmarkEnd w:id="24"/>
      <w:bookmarkStart w:id="25" w:name="_Toc184310317"/>
      <w:bookmarkEnd w:id="25"/>
      <w:bookmarkStart w:id="26" w:name="_Toc184308095"/>
      <w:bookmarkEnd w:id="26"/>
      <w:bookmarkStart w:id="27" w:name="_Toc184312122"/>
      <w:bookmarkEnd w:id="27"/>
      <w:bookmarkStart w:id="28" w:name="_Toc184313246"/>
      <w:bookmarkEnd w:id="28"/>
      <w:bookmarkStart w:id="29" w:name="_Toc184308078"/>
      <w:bookmarkEnd w:id="29"/>
      <w:bookmarkStart w:id="30" w:name="_Toc184314432"/>
      <w:bookmarkEnd w:id="30"/>
      <w:bookmarkStart w:id="31" w:name="_Toc184310275"/>
      <w:bookmarkEnd w:id="31"/>
      <w:bookmarkStart w:id="32" w:name="_Toc184314447"/>
      <w:bookmarkEnd w:id="32"/>
      <w:bookmarkStart w:id="33" w:name="_Toc184310336"/>
      <w:bookmarkEnd w:id="33"/>
      <w:bookmarkStart w:id="34" w:name="_Toc184313275"/>
      <w:bookmarkEnd w:id="34"/>
      <w:bookmarkStart w:id="35" w:name="_Toc184310277"/>
      <w:bookmarkEnd w:id="35"/>
      <w:bookmarkStart w:id="36" w:name="_Toc184312127"/>
      <w:bookmarkEnd w:id="36"/>
      <w:bookmarkStart w:id="37" w:name="_Toc184314461"/>
      <w:bookmarkEnd w:id="37"/>
      <w:bookmarkStart w:id="38" w:name="_Toc184313301"/>
      <w:bookmarkEnd w:id="38"/>
      <w:bookmarkStart w:id="39" w:name="_Toc184314470"/>
      <w:bookmarkEnd w:id="39"/>
      <w:bookmarkStart w:id="40" w:name="_Toc184314482"/>
      <w:bookmarkEnd w:id="40"/>
      <w:bookmarkStart w:id="41" w:name="_Toc184308043"/>
      <w:bookmarkEnd w:id="41"/>
      <w:bookmarkStart w:id="42" w:name="_Toc184312076"/>
      <w:bookmarkEnd w:id="42"/>
      <w:bookmarkStart w:id="43" w:name="_Toc184312110"/>
      <w:bookmarkEnd w:id="43"/>
      <w:bookmarkStart w:id="44" w:name="_Toc184310288"/>
      <w:bookmarkEnd w:id="44"/>
      <w:bookmarkStart w:id="45" w:name="_Toc184308047"/>
      <w:bookmarkEnd w:id="45"/>
      <w:bookmarkStart w:id="46" w:name="_Toc184308059"/>
      <w:bookmarkEnd w:id="46"/>
      <w:bookmarkStart w:id="47" w:name="_Toc184312070"/>
      <w:bookmarkEnd w:id="47"/>
      <w:bookmarkStart w:id="48" w:name="_Toc184312084"/>
      <w:bookmarkEnd w:id="48"/>
      <w:bookmarkStart w:id="49" w:name="_Toc184312104"/>
      <w:bookmarkEnd w:id="49"/>
      <w:bookmarkStart w:id="50" w:name="_Toc184314467"/>
      <w:bookmarkEnd w:id="50"/>
      <w:bookmarkStart w:id="51" w:name="_Toc184310338"/>
      <w:bookmarkEnd w:id="51"/>
      <w:bookmarkStart w:id="52" w:name="_Toc184313292"/>
      <w:bookmarkEnd w:id="52"/>
      <w:bookmarkStart w:id="53" w:name="_Toc184313264"/>
      <w:bookmarkEnd w:id="53"/>
      <w:bookmarkStart w:id="54" w:name="_Toc184312068"/>
      <w:bookmarkEnd w:id="54"/>
      <w:bookmarkStart w:id="55" w:name="_Toc184308086"/>
      <w:bookmarkEnd w:id="55"/>
      <w:bookmarkStart w:id="56" w:name="_Toc184308061"/>
      <w:bookmarkEnd w:id="56"/>
      <w:bookmarkStart w:id="57" w:name="_Toc184314450"/>
      <w:bookmarkEnd w:id="57"/>
      <w:bookmarkStart w:id="58" w:name="_Toc184308106"/>
      <w:bookmarkEnd w:id="58"/>
      <w:bookmarkStart w:id="59" w:name="_Toc184312121"/>
      <w:bookmarkEnd w:id="59"/>
      <w:bookmarkStart w:id="60" w:name="_Toc184310319"/>
      <w:bookmarkEnd w:id="60"/>
      <w:bookmarkStart w:id="61" w:name="_Toc184313307"/>
      <w:bookmarkEnd w:id="61"/>
      <w:bookmarkStart w:id="62" w:name="_Toc184313238"/>
      <w:bookmarkEnd w:id="62"/>
      <w:bookmarkStart w:id="63" w:name="_Toc184310313"/>
      <w:bookmarkEnd w:id="63"/>
      <w:bookmarkStart w:id="64" w:name="_Toc184310329"/>
      <w:bookmarkEnd w:id="64"/>
      <w:bookmarkStart w:id="65" w:name="_Toc184310295"/>
      <w:bookmarkEnd w:id="65"/>
      <w:bookmarkStart w:id="66" w:name="_Toc184310282"/>
      <w:bookmarkEnd w:id="66"/>
      <w:bookmarkStart w:id="67" w:name="_Toc184310281"/>
      <w:bookmarkEnd w:id="67"/>
      <w:bookmarkStart w:id="68" w:name="_Toc184308094"/>
      <w:bookmarkEnd w:id="68"/>
      <w:bookmarkStart w:id="69" w:name="_Toc184314479"/>
      <w:bookmarkEnd w:id="69"/>
      <w:bookmarkStart w:id="70" w:name="_Toc184313285"/>
      <w:bookmarkEnd w:id="70"/>
      <w:bookmarkStart w:id="71" w:name="_Toc184312111"/>
      <w:bookmarkEnd w:id="71"/>
      <w:bookmarkStart w:id="72" w:name="_Toc184314466"/>
      <w:bookmarkEnd w:id="72"/>
      <w:bookmarkStart w:id="73" w:name="_Toc184312072"/>
      <w:bookmarkEnd w:id="73"/>
      <w:bookmarkStart w:id="74" w:name="_Toc184313247"/>
      <w:bookmarkEnd w:id="74"/>
      <w:bookmarkStart w:id="75" w:name="_Toc184310323"/>
      <w:bookmarkEnd w:id="75"/>
      <w:bookmarkStart w:id="76" w:name="_Toc184308066"/>
      <w:bookmarkEnd w:id="76"/>
      <w:bookmarkStart w:id="77" w:name="_Toc184313250"/>
      <w:bookmarkEnd w:id="77"/>
      <w:bookmarkStart w:id="78" w:name="_Toc184308037"/>
      <w:bookmarkEnd w:id="78"/>
      <w:bookmarkStart w:id="79" w:name="_Toc184312093"/>
      <w:bookmarkEnd w:id="79"/>
      <w:bookmarkStart w:id="80" w:name="_Toc184313255"/>
      <w:bookmarkEnd w:id="80"/>
      <w:bookmarkStart w:id="81" w:name="_Toc184313252"/>
      <w:bookmarkEnd w:id="81"/>
      <w:bookmarkStart w:id="82" w:name="_Toc184310301"/>
      <w:bookmarkEnd w:id="82"/>
      <w:bookmarkStart w:id="83" w:name="_Toc184308100"/>
      <w:bookmarkEnd w:id="83"/>
      <w:bookmarkStart w:id="84" w:name="_Toc184314462"/>
      <w:bookmarkEnd w:id="84"/>
      <w:bookmarkStart w:id="85" w:name="_Toc184308039"/>
      <w:bookmarkEnd w:id="85"/>
      <w:bookmarkStart w:id="86" w:name="_Toc184310280"/>
      <w:bookmarkEnd w:id="86"/>
      <w:bookmarkStart w:id="87" w:name="_Toc184310320"/>
      <w:bookmarkEnd w:id="87"/>
      <w:bookmarkStart w:id="88" w:name="_Toc184310342"/>
      <w:bookmarkEnd w:id="88"/>
      <w:bookmarkStart w:id="89" w:name="_Toc184312129"/>
      <w:bookmarkEnd w:id="89"/>
      <w:bookmarkStart w:id="90" w:name="_Toc184310274"/>
      <w:bookmarkEnd w:id="90"/>
      <w:bookmarkStart w:id="91" w:name="_Toc184313241"/>
      <w:bookmarkEnd w:id="91"/>
      <w:bookmarkStart w:id="92" w:name="_Toc184308089"/>
      <w:bookmarkEnd w:id="92"/>
      <w:bookmarkStart w:id="93" w:name="_Toc184310330"/>
      <w:bookmarkEnd w:id="93"/>
      <w:bookmarkStart w:id="94" w:name="_Toc184312097"/>
      <w:bookmarkEnd w:id="94"/>
      <w:bookmarkStart w:id="95" w:name="_Toc184314419"/>
      <w:bookmarkEnd w:id="95"/>
      <w:bookmarkStart w:id="96" w:name="_Toc184314474"/>
      <w:bookmarkEnd w:id="96"/>
      <w:bookmarkStart w:id="97" w:name="_Toc184312106"/>
      <w:bookmarkEnd w:id="97"/>
      <w:bookmarkStart w:id="98" w:name="_Toc184310284"/>
      <w:bookmarkEnd w:id="98"/>
      <w:bookmarkStart w:id="99" w:name="_Toc184312087"/>
      <w:bookmarkEnd w:id="99"/>
      <w:bookmarkStart w:id="100" w:name="_Toc184308101"/>
      <w:bookmarkEnd w:id="100"/>
      <w:bookmarkStart w:id="101" w:name="_Toc184314417"/>
      <w:bookmarkEnd w:id="101"/>
      <w:bookmarkStart w:id="102" w:name="_Toc184308075"/>
      <w:bookmarkEnd w:id="102"/>
      <w:bookmarkStart w:id="103" w:name="_Toc184312116"/>
      <w:bookmarkEnd w:id="103"/>
      <w:bookmarkStart w:id="104" w:name="_Toc184312115"/>
      <w:bookmarkEnd w:id="104"/>
      <w:bookmarkStart w:id="105" w:name="_Toc184308042"/>
      <w:bookmarkEnd w:id="105"/>
      <w:bookmarkStart w:id="106" w:name="_Toc184313309"/>
      <w:bookmarkEnd w:id="106"/>
      <w:bookmarkStart w:id="107" w:name="_Toc184312119"/>
      <w:bookmarkEnd w:id="107"/>
      <w:bookmarkStart w:id="108" w:name="_Toc184310272"/>
      <w:bookmarkEnd w:id="108"/>
      <w:bookmarkStart w:id="109" w:name="_Toc184312131"/>
      <w:bookmarkEnd w:id="109"/>
      <w:bookmarkStart w:id="110" w:name="_Toc184310337"/>
      <w:bookmarkEnd w:id="110"/>
      <w:bookmarkStart w:id="111" w:name="_Toc184310312"/>
      <w:bookmarkEnd w:id="111"/>
      <w:bookmarkStart w:id="112" w:name="_Toc184314452"/>
      <w:bookmarkEnd w:id="112"/>
      <w:bookmarkStart w:id="113" w:name="_Toc184308087"/>
      <w:bookmarkEnd w:id="113"/>
      <w:bookmarkStart w:id="114" w:name="_Toc184314427"/>
      <w:bookmarkEnd w:id="114"/>
      <w:bookmarkStart w:id="115" w:name="_Toc184313279"/>
      <w:bookmarkEnd w:id="115"/>
      <w:bookmarkStart w:id="116" w:name="_Toc184314442"/>
      <w:bookmarkEnd w:id="116"/>
      <w:bookmarkStart w:id="117" w:name="_Toc184308077"/>
      <w:bookmarkEnd w:id="117"/>
      <w:bookmarkStart w:id="118" w:name="_Toc184312139"/>
      <w:bookmarkEnd w:id="118"/>
      <w:bookmarkStart w:id="119" w:name="_Toc184312130"/>
      <w:bookmarkEnd w:id="119"/>
      <w:bookmarkStart w:id="120" w:name="_Toc184308090"/>
      <w:bookmarkEnd w:id="120"/>
      <w:bookmarkStart w:id="121" w:name="_Toc184312137"/>
      <w:bookmarkEnd w:id="121"/>
      <w:bookmarkStart w:id="122" w:name="_Toc184312085"/>
      <w:bookmarkEnd w:id="122"/>
      <w:bookmarkStart w:id="123" w:name="_Toc184310297"/>
      <w:bookmarkEnd w:id="123"/>
      <w:bookmarkStart w:id="124" w:name="_Toc184313290"/>
      <w:bookmarkEnd w:id="124"/>
      <w:bookmarkStart w:id="125" w:name="_Toc184312135"/>
      <w:bookmarkEnd w:id="125"/>
      <w:bookmarkStart w:id="126" w:name="_Toc184313274"/>
      <w:bookmarkEnd w:id="126"/>
      <w:bookmarkStart w:id="127" w:name="_Toc184308093"/>
      <w:bookmarkEnd w:id="127"/>
      <w:bookmarkStart w:id="128" w:name="_Toc184314420"/>
      <w:bookmarkEnd w:id="128"/>
      <w:bookmarkStart w:id="129" w:name="_Toc184314468"/>
      <w:bookmarkEnd w:id="129"/>
      <w:bookmarkStart w:id="130" w:name="_Toc184314448"/>
      <w:bookmarkEnd w:id="130"/>
      <w:bookmarkStart w:id="131" w:name="_Toc184308050"/>
      <w:bookmarkEnd w:id="131"/>
      <w:bookmarkStart w:id="132" w:name="_Toc184313269"/>
      <w:bookmarkEnd w:id="132"/>
      <w:bookmarkStart w:id="133" w:name="_Toc184308045"/>
      <w:bookmarkEnd w:id="133"/>
      <w:bookmarkStart w:id="134" w:name="_Toc184314437"/>
      <w:bookmarkEnd w:id="134"/>
      <w:bookmarkStart w:id="135" w:name="_Toc184314428"/>
      <w:bookmarkEnd w:id="135"/>
      <w:bookmarkStart w:id="136" w:name="_Toc184313262"/>
      <w:bookmarkEnd w:id="136"/>
      <w:bookmarkStart w:id="137" w:name="_Toc184310311"/>
      <w:bookmarkEnd w:id="137"/>
      <w:bookmarkStart w:id="138" w:name="_Toc184314456"/>
      <w:bookmarkEnd w:id="138"/>
      <w:bookmarkStart w:id="139" w:name="_Toc184312091"/>
      <w:bookmarkEnd w:id="139"/>
      <w:bookmarkStart w:id="140" w:name="_Toc184308092"/>
      <w:bookmarkEnd w:id="140"/>
      <w:bookmarkStart w:id="141" w:name="_Toc184310285"/>
      <w:bookmarkEnd w:id="141"/>
      <w:bookmarkStart w:id="142" w:name="_Toc184310307"/>
      <w:bookmarkEnd w:id="142"/>
      <w:bookmarkStart w:id="143" w:name="_Toc184313245"/>
      <w:bookmarkEnd w:id="143"/>
      <w:bookmarkStart w:id="144" w:name="_Toc184312105"/>
      <w:bookmarkEnd w:id="144"/>
      <w:bookmarkStart w:id="145" w:name="_Toc184313288"/>
      <w:bookmarkEnd w:id="145"/>
      <w:bookmarkStart w:id="146" w:name="_Toc184308107"/>
      <w:bookmarkEnd w:id="146"/>
      <w:bookmarkStart w:id="147" w:name="_Toc184313263"/>
      <w:bookmarkEnd w:id="147"/>
      <w:bookmarkStart w:id="148" w:name="_Toc184308057"/>
      <w:bookmarkEnd w:id="148"/>
      <w:bookmarkStart w:id="149" w:name="_Toc184312101"/>
      <w:bookmarkEnd w:id="149"/>
      <w:bookmarkStart w:id="150" w:name="_Toc184310316"/>
      <w:bookmarkEnd w:id="150"/>
      <w:bookmarkStart w:id="151" w:name="_Toc184312103"/>
      <w:bookmarkEnd w:id="151"/>
      <w:bookmarkStart w:id="152" w:name="_Toc184312138"/>
      <w:bookmarkEnd w:id="152"/>
      <w:bookmarkStart w:id="153" w:name="_Toc184308067"/>
      <w:bookmarkEnd w:id="153"/>
      <w:bookmarkStart w:id="154" w:name="_Toc184313267"/>
      <w:bookmarkEnd w:id="154"/>
      <w:bookmarkStart w:id="155" w:name="_Toc184313254"/>
      <w:bookmarkEnd w:id="155"/>
      <w:bookmarkStart w:id="156" w:name="_Toc184308052"/>
      <w:bookmarkEnd w:id="156"/>
      <w:bookmarkStart w:id="157" w:name="_Toc184310321"/>
      <w:bookmarkEnd w:id="157"/>
      <w:bookmarkStart w:id="158" w:name="_Toc184308073"/>
      <w:bookmarkEnd w:id="158"/>
      <w:bookmarkStart w:id="159" w:name="_Toc184314440"/>
      <w:bookmarkEnd w:id="159"/>
      <w:bookmarkStart w:id="160" w:name="_Toc184312125"/>
      <w:bookmarkEnd w:id="160"/>
      <w:bookmarkStart w:id="161" w:name="_Toc184313242"/>
      <w:bookmarkEnd w:id="161"/>
      <w:bookmarkStart w:id="162" w:name="_Toc184312117"/>
      <w:bookmarkEnd w:id="162"/>
      <w:bookmarkStart w:id="163" w:name="_Toc184312102"/>
      <w:bookmarkEnd w:id="163"/>
      <w:bookmarkStart w:id="164" w:name="_Toc184314416"/>
      <w:bookmarkEnd w:id="164"/>
      <w:bookmarkStart w:id="165" w:name="_Toc184313240"/>
      <w:bookmarkEnd w:id="165"/>
      <w:bookmarkStart w:id="166" w:name="_Toc184310333"/>
      <w:bookmarkEnd w:id="166"/>
      <w:bookmarkStart w:id="167" w:name="_Toc184313257"/>
      <w:bookmarkEnd w:id="167"/>
      <w:bookmarkStart w:id="168" w:name="_Toc184314412"/>
      <w:bookmarkEnd w:id="168"/>
      <w:bookmarkStart w:id="169" w:name="_Toc184312082"/>
      <w:bookmarkEnd w:id="169"/>
      <w:bookmarkStart w:id="170" w:name="_Toc184310306"/>
      <w:bookmarkEnd w:id="170"/>
      <w:bookmarkStart w:id="171" w:name="_Toc184313271"/>
      <w:bookmarkEnd w:id="171"/>
      <w:bookmarkStart w:id="172" w:name="_Toc184314471"/>
      <w:bookmarkEnd w:id="172"/>
      <w:bookmarkStart w:id="173" w:name="_Toc184313302"/>
      <w:bookmarkEnd w:id="173"/>
      <w:bookmarkStart w:id="174" w:name="_Toc184313298"/>
      <w:bookmarkEnd w:id="174"/>
      <w:bookmarkStart w:id="175" w:name="_Toc184310332"/>
      <w:bookmarkEnd w:id="175"/>
      <w:bookmarkStart w:id="176" w:name="_Toc184314441"/>
      <w:bookmarkEnd w:id="176"/>
      <w:bookmarkStart w:id="177" w:name="_Toc184310328"/>
      <w:bookmarkEnd w:id="177"/>
      <w:bookmarkStart w:id="178" w:name="_Toc184308096"/>
      <w:bookmarkEnd w:id="178"/>
      <w:bookmarkStart w:id="179" w:name="_Toc184312074"/>
      <w:bookmarkEnd w:id="179"/>
      <w:bookmarkStart w:id="180" w:name="_Toc184308055"/>
      <w:bookmarkEnd w:id="180"/>
      <w:bookmarkStart w:id="181" w:name="_Toc184310302"/>
      <w:bookmarkEnd w:id="181"/>
      <w:bookmarkStart w:id="182" w:name="_Toc184310289"/>
      <w:bookmarkEnd w:id="182"/>
      <w:bookmarkStart w:id="183" w:name="_Toc184314423"/>
      <w:bookmarkEnd w:id="183"/>
      <w:bookmarkStart w:id="184" w:name="_Toc184310324"/>
      <w:bookmarkEnd w:id="184"/>
      <w:bookmarkStart w:id="185" w:name="_Toc184312080"/>
      <w:bookmarkEnd w:id="185"/>
      <w:bookmarkStart w:id="186" w:name="_Toc184314435"/>
      <w:bookmarkEnd w:id="186"/>
      <w:bookmarkStart w:id="187" w:name="_Toc184308084"/>
      <w:bookmarkEnd w:id="187"/>
      <w:bookmarkStart w:id="188" w:name="_Toc184308065"/>
      <w:bookmarkEnd w:id="188"/>
      <w:bookmarkStart w:id="189" w:name="_Toc184312120"/>
      <w:bookmarkEnd w:id="189"/>
      <w:bookmarkStart w:id="190" w:name="_Toc184313272"/>
      <w:bookmarkEnd w:id="190"/>
      <w:bookmarkStart w:id="191" w:name="_Toc184314433"/>
      <w:bookmarkEnd w:id="191"/>
      <w:bookmarkStart w:id="192" w:name="_Toc184314418"/>
      <w:bookmarkEnd w:id="192"/>
      <w:bookmarkStart w:id="193" w:name="_Toc184312090"/>
      <w:bookmarkEnd w:id="193"/>
      <w:bookmarkStart w:id="194" w:name="_Toc184310287"/>
      <w:bookmarkEnd w:id="194"/>
      <w:bookmarkStart w:id="195" w:name="_Toc184310300"/>
      <w:bookmarkEnd w:id="195"/>
      <w:bookmarkStart w:id="196" w:name="_Toc184314464"/>
      <w:bookmarkEnd w:id="196"/>
      <w:bookmarkStart w:id="197" w:name="_Toc184308054"/>
      <w:bookmarkEnd w:id="197"/>
      <w:bookmarkStart w:id="198" w:name="_Toc184310303"/>
      <w:bookmarkEnd w:id="198"/>
      <w:bookmarkStart w:id="199" w:name="_Toc184308103"/>
      <w:bookmarkEnd w:id="199"/>
      <w:bookmarkStart w:id="200" w:name="_Toc184310304"/>
      <w:bookmarkEnd w:id="200"/>
      <w:bookmarkStart w:id="201" w:name="_Toc184313278"/>
      <w:bookmarkEnd w:id="201"/>
      <w:bookmarkStart w:id="202" w:name="_Toc184310331"/>
      <w:bookmarkEnd w:id="202"/>
      <w:bookmarkStart w:id="203" w:name="_Toc184308085"/>
      <w:bookmarkEnd w:id="203"/>
      <w:bookmarkStart w:id="204" w:name="_Toc184313239"/>
      <w:bookmarkEnd w:id="204"/>
      <w:bookmarkStart w:id="205" w:name="_Toc184312098"/>
      <w:bookmarkEnd w:id="205"/>
      <w:bookmarkStart w:id="206" w:name="_Toc184310298"/>
      <w:bookmarkEnd w:id="206"/>
      <w:bookmarkStart w:id="207" w:name="_Toc184308062"/>
      <w:bookmarkEnd w:id="207"/>
      <w:bookmarkStart w:id="208" w:name="_Toc184313282"/>
      <w:bookmarkEnd w:id="208"/>
      <w:bookmarkStart w:id="209" w:name="_Toc184312133"/>
      <w:bookmarkEnd w:id="209"/>
      <w:bookmarkStart w:id="210" w:name="_Toc184314459"/>
      <w:bookmarkEnd w:id="210"/>
      <w:bookmarkStart w:id="211" w:name="_Toc184313248"/>
      <w:bookmarkEnd w:id="211"/>
      <w:bookmarkStart w:id="212" w:name="_Toc184314425"/>
      <w:bookmarkEnd w:id="212"/>
      <w:bookmarkStart w:id="213" w:name="_Toc184313283"/>
      <w:bookmarkEnd w:id="213"/>
      <w:bookmarkStart w:id="214" w:name="_Toc184314458"/>
      <w:bookmarkEnd w:id="214"/>
      <w:bookmarkStart w:id="215" w:name="_Toc184313308"/>
      <w:bookmarkEnd w:id="215"/>
      <w:bookmarkStart w:id="216" w:name="_Toc184314415"/>
      <w:bookmarkEnd w:id="216"/>
      <w:bookmarkStart w:id="217" w:name="_Toc184312134"/>
      <w:bookmarkEnd w:id="217"/>
      <w:bookmarkStart w:id="218" w:name="_Toc184310273"/>
      <w:bookmarkEnd w:id="218"/>
      <w:bookmarkStart w:id="219" w:name="_Toc184310278"/>
      <w:bookmarkEnd w:id="219"/>
      <w:bookmarkStart w:id="220" w:name="_Toc184308044"/>
      <w:bookmarkEnd w:id="220"/>
      <w:bookmarkStart w:id="221" w:name="_Toc184308080"/>
      <w:bookmarkEnd w:id="221"/>
      <w:bookmarkStart w:id="222" w:name="_Toc184310314"/>
      <w:bookmarkEnd w:id="222"/>
      <w:bookmarkStart w:id="223" w:name="_Toc184310286"/>
      <w:bookmarkEnd w:id="223"/>
      <w:bookmarkStart w:id="224" w:name="_Toc184314411"/>
      <w:bookmarkEnd w:id="224"/>
      <w:bookmarkStart w:id="225" w:name="_Toc184313276"/>
      <w:bookmarkEnd w:id="225"/>
      <w:bookmarkStart w:id="226" w:name="_Toc184312073"/>
      <w:bookmarkEnd w:id="226"/>
      <w:bookmarkStart w:id="227" w:name="_Toc184310308"/>
      <w:bookmarkEnd w:id="227"/>
      <w:bookmarkStart w:id="228" w:name="_Toc184312095"/>
      <w:bookmarkEnd w:id="228"/>
      <w:bookmarkStart w:id="229" w:name="_Toc184310334"/>
      <w:bookmarkEnd w:id="229"/>
      <w:bookmarkStart w:id="230" w:name="_Toc184313249"/>
      <w:bookmarkEnd w:id="230"/>
      <w:bookmarkStart w:id="231" w:name="_Toc184312071"/>
      <w:bookmarkEnd w:id="231"/>
      <w:bookmarkStart w:id="232" w:name="_Toc184314475"/>
      <w:bookmarkEnd w:id="232"/>
      <w:bookmarkStart w:id="233" w:name="_Toc184308048"/>
      <w:bookmarkEnd w:id="233"/>
      <w:bookmarkStart w:id="234" w:name="_Toc184312126"/>
      <w:bookmarkEnd w:id="234"/>
      <w:bookmarkStart w:id="235" w:name="_Toc184314463"/>
      <w:bookmarkEnd w:id="235"/>
      <w:bookmarkStart w:id="236" w:name="_Toc184310290"/>
      <w:bookmarkEnd w:id="236"/>
      <w:bookmarkStart w:id="237" w:name="_Toc184310294"/>
      <w:bookmarkEnd w:id="237"/>
      <w:bookmarkStart w:id="238" w:name="_Toc184314434"/>
      <w:bookmarkEnd w:id="238"/>
      <w:bookmarkStart w:id="239" w:name="_Toc184314446"/>
      <w:bookmarkEnd w:id="239"/>
      <w:bookmarkStart w:id="240" w:name="_Toc184308053"/>
      <w:bookmarkEnd w:id="240"/>
      <w:bookmarkStart w:id="241" w:name="_Toc184313295"/>
      <w:bookmarkEnd w:id="241"/>
      <w:bookmarkStart w:id="242" w:name="_Toc184314445"/>
      <w:bookmarkEnd w:id="242"/>
      <w:bookmarkStart w:id="243" w:name="_Toc184312075"/>
      <w:bookmarkEnd w:id="243"/>
      <w:bookmarkStart w:id="244" w:name="_Toc184312124"/>
      <w:bookmarkEnd w:id="244"/>
      <w:bookmarkStart w:id="245" w:name="_Toc184312069"/>
      <w:bookmarkEnd w:id="245"/>
      <w:bookmarkStart w:id="246" w:name="_Toc184314449"/>
      <w:bookmarkEnd w:id="246"/>
      <w:bookmarkStart w:id="247" w:name="_Toc184308099"/>
      <w:bookmarkEnd w:id="247"/>
      <w:bookmarkStart w:id="248" w:name="_Toc184313293"/>
      <w:bookmarkEnd w:id="248"/>
      <w:bookmarkStart w:id="249" w:name="_Toc184312112"/>
      <w:bookmarkEnd w:id="249"/>
      <w:bookmarkStart w:id="250" w:name="_Toc184313296"/>
      <w:bookmarkEnd w:id="250"/>
      <w:bookmarkStart w:id="251" w:name="_Toc184310327"/>
      <w:bookmarkEnd w:id="251"/>
      <w:bookmarkStart w:id="252" w:name="_Toc184310343"/>
      <w:bookmarkEnd w:id="252"/>
      <w:bookmarkStart w:id="253" w:name="_Toc184310276"/>
      <w:bookmarkEnd w:id="253"/>
      <w:bookmarkStart w:id="254" w:name="_Toc184308070"/>
      <w:bookmarkEnd w:id="254"/>
      <w:bookmarkStart w:id="255" w:name="_Toc184314465"/>
      <w:bookmarkEnd w:id="255"/>
      <w:bookmarkStart w:id="256" w:name="_Toc184314424"/>
      <w:bookmarkEnd w:id="256"/>
      <w:bookmarkStart w:id="257" w:name="_Toc184308083"/>
      <w:bookmarkEnd w:id="257"/>
      <w:bookmarkStart w:id="258" w:name="_Toc184314430"/>
      <w:bookmarkEnd w:id="258"/>
      <w:bookmarkStart w:id="259" w:name="_Toc184313244"/>
      <w:bookmarkEnd w:id="259"/>
      <w:bookmarkStart w:id="260" w:name="_Toc184308040"/>
      <w:bookmarkEnd w:id="260"/>
      <w:bookmarkStart w:id="261" w:name="_Toc184314457"/>
      <w:bookmarkEnd w:id="261"/>
      <w:bookmarkStart w:id="262" w:name="_Toc184313304"/>
      <w:bookmarkEnd w:id="262"/>
      <w:bookmarkStart w:id="263" w:name="_Toc184313268"/>
      <w:bookmarkEnd w:id="263"/>
      <w:bookmarkStart w:id="264" w:name="_Toc184312078"/>
      <w:bookmarkEnd w:id="264"/>
      <w:bookmarkStart w:id="265" w:name="_Toc184310283"/>
      <w:bookmarkEnd w:id="265"/>
      <w:bookmarkStart w:id="266" w:name="_Toc184310341"/>
      <w:bookmarkEnd w:id="266"/>
      <w:bookmarkStart w:id="267" w:name="_Toc184314460"/>
      <w:bookmarkEnd w:id="267"/>
      <w:bookmarkStart w:id="268" w:name="_Toc184313306"/>
      <w:bookmarkEnd w:id="268"/>
      <w:bookmarkStart w:id="269" w:name="_Toc184314477"/>
      <w:bookmarkEnd w:id="269"/>
      <w:bookmarkStart w:id="270" w:name="_Toc184310315"/>
      <w:bookmarkEnd w:id="270"/>
      <w:bookmarkStart w:id="271" w:name="_Toc184310309"/>
      <w:bookmarkEnd w:id="271"/>
      <w:bookmarkStart w:id="272" w:name="_Toc184312079"/>
      <w:bookmarkEnd w:id="272"/>
      <w:bookmarkStart w:id="273" w:name="_Toc184313243"/>
      <w:bookmarkEnd w:id="273"/>
      <w:bookmarkStart w:id="274" w:name="_Toc184313303"/>
      <w:bookmarkEnd w:id="274"/>
      <w:bookmarkStart w:id="275" w:name="_Toc184313287"/>
      <w:bookmarkEnd w:id="275"/>
      <w:bookmarkStart w:id="276" w:name="_Toc184308071"/>
      <w:bookmarkEnd w:id="276"/>
      <w:bookmarkStart w:id="277" w:name="_Toc184308038"/>
      <w:bookmarkEnd w:id="277"/>
      <w:bookmarkStart w:id="278" w:name="_Toc184314469"/>
      <w:bookmarkEnd w:id="278"/>
      <w:bookmarkStart w:id="279" w:name="_Toc184312081"/>
      <w:bookmarkEnd w:id="279"/>
      <w:bookmarkStart w:id="280" w:name="_Toc184313281"/>
      <w:bookmarkEnd w:id="280"/>
      <w:bookmarkStart w:id="281" w:name="_Toc184308088"/>
      <w:bookmarkEnd w:id="281"/>
      <w:bookmarkStart w:id="282" w:name="_Toc184312100"/>
      <w:bookmarkEnd w:id="282"/>
      <w:bookmarkStart w:id="283" w:name="_Toc184313300"/>
      <w:bookmarkEnd w:id="283"/>
      <w:bookmarkStart w:id="284" w:name="_Toc184310296"/>
      <w:bookmarkEnd w:id="284"/>
      <w:bookmarkStart w:id="285" w:name="_Toc184314453"/>
      <w:bookmarkEnd w:id="285"/>
      <w:bookmarkStart w:id="286" w:name="_Toc184310279"/>
      <w:bookmarkEnd w:id="286"/>
      <w:bookmarkStart w:id="287" w:name="_Toc184314413"/>
      <w:bookmarkEnd w:id="287"/>
      <w:bookmarkStart w:id="288" w:name="_Toc184308060"/>
      <w:bookmarkEnd w:id="288"/>
      <w:bookmarkStart w:id="289" w:name="_Toc184310291"/>
      <w:bookmarkEnd w:id="289"/>
      <w:bookmarkStart w:id="290" w:name="_Toc184314478"/>
      <w:bookmarkEnd w:id="290"/>
      <w:bookmarkStart w:id="291" w:name="_Toc184314480"/>
      <w:bookmarkEnd w:id="291"/>
      <w:bookmarkStart w:id="292" w:name="_Toc184308076"/>
      <w:bookmarkEnd w:id="292"/>
      <w:bookmarkStart w:id="293" w:name="_Toc184312088"/>
      <w:bookmarkEnd w:id="293"/>
      <w:bookmarkStart w:id="294" w:name="_Toc184312089"/>
      <w:bookmarkEnd w:id="294"/>
      <w:bookmarkStart w:id="295" w:name="_Toc184314422"/>
      <w:bookmarkEnd w:id="295"/>
      <w:bookmarkStart w:id="296" w:name="_Toc184312109"/>
      <w:bookmarkEnd w:id="296"/>
      <w:bookmarkStart w:id="297" w:name="_Toc184308079"/>
      <w:bookmarkEnd w:id="297"/>
      <w:bookmarkStart w:id="298" w:name="_Toc184313289"/>
      <w:bookmarkEnd w:id="298"/>
      <w:bookmarkStart w:id="299" w:name="_Toc184313310"/>
      <w:bookmarkEnd w:id="299"/>
      <w:bookmarkStart w:id="300" w:name="_Toc184313258"/>
      <w:bookmarkEnd w:id="300"/>
      <w:bookmarkStart w:id="301" w:name="_Toc184308105"/>
      <w:bookmarkEnd w:id="301"/>
      <w:bookmarkStart w:id="302" w:name="_Toc184312067"/>
      <w:bookmarkEnd w:id="302"/>
      <w:bookmarkStart w:id="303" w:name="_Toc184308082"/>
      <w:bookmarkEnd w:id="303"/>
      <w:bookmarkStart w:id="304" w:name="_Toc184312099"/>
      <w:bookmarkEnd w:id="304"/>
      <w:bookmarkStart w:id="305" w:name="_Toc184312132"/>
      <w:bookmarkEnd w:id="305"/>
      <w:bookmarkStart w:id="306" w:name="_Toc184314444"/>
      <w:bookmarkEnd w:id="306"/>
      <w:bookmarkStart w:id="307" w:name="_Toc184314472"/>
      <w:bookmarkEnd w:id="307"/>
      <w:bookmarkStart w:id="308" w:name="_Toc184310299"/>
      <w:bookmarkEnd w:id="308"/>
      <w:bookmarkStart w:id="309" w:name="_Toc184308102"/>
      <w:bookmarkEnd w:id="309"/>
      <w:bookmarkStart w:id="310" w:name="_Toc184313251"/>
      <w:bookmarkEnd w:id="310"/>
      <w:bookmarkStart w:id="311" w:name="_Toc184308108"/>
      <w:bookmarkEnd w:id="311"/>
      <w:bookmarkStart w:id="312" w:name="_Toc184312114"/>
      <w:bookmarkEnd w:id="312"/>
      <w:bookmarkStart w:id="313" w:name="_Toc184310322"/>
      <w:bookmarkEnd w:id="313"/>
      <w:bookmarkStart w:id="314" w:name="_Toc184313280"/>
      <w:bookmarkEnd w:id="314"/>
      <w:bookmarkStart w:id="315" w:name="_Toc184313284"/>
      <w:bookmarkEnd w:id="315"/>
      <w:bookmarkStart w:id="316" w:name="_Toc184308072"/>
      <w:bookmarkEnd w:id="316"/>
      <w:bookmarkStart w:id="317" w:name="_Toc184310335"/>
      <w:bookmarkEnd w:id="317"/>
      <w:bookmarkStart w:id="318" w:name="_Toc184314451"/>
      <w:bookmarkEnd w:id="318"/>
      <w:bookmarkStart w:id="319" w:name="_Toc184312096"/>
      <w:bookmarkEnd w:id="319"/>
      <w:bookmarkStart w:id="320" w:name="_Toc184308104"/>
      <w:bookmarkEnd w:id="320"/>
      <w:bookmarkStart w:id="321" w:name="_Toc184308058"/>
      <w:bookmarkEnd w:id="321"/>
      <w:bookmarkStart w:id="322" w:name="_Toc184314410"/>
      <w:bookmarkEnd w:id="322"/>
      <w:bookmarkStart w:id="323" w:name="_Toc184314429"/>
      <w:bookmarkEnd w:id="323"/>
      <w:bookmarkStart w:id="324" w:name="_Toc184313297"/>
      <w:bookmarkEnd w:id="324"/>
      <w:bookmarkStart w:id="325" w:name="_Toc184310305"/>
      <w:bookmarkEnd w:id="325"/>
      <w:bookmarkStart w:id="326" w:name="_Toc184312118"/>
      <w:bookmarkEnd w:id="326"/>
      <w:bookmarkStart w:id="327" w:name="_Toc184308056"/>
      <w:bookmarkEnd w:id="327"/>
      <w:bookmarkStart w:id="328" w:name="_Toc184310340"/>
      <w:bookmarkEnd w:id="328"/>
      <w:bookmarkStart w:id="329" w:name="_Toc184312136"/>
      <w:bookmarkEnd w:id="329"/>
      <w:bookmarkStart w:id="330" w:name="_Toc184310310"/>
      <w:bookmarkEnd w:id="330"/>
      <w:bookmarkStart w:id="331" w:name="_Toc184314473"/>
      <w:bookmarkEnd w:id="331"/>
      <w:bookmarkStart w:id="332" w:name="_Toc184308068"/>
      <w:bookmarkEnd w:id="332"/>
      <w:bookmarkStart w:id="333" w:name="_Toc184308097"/>
      <w:bookmarkEnd w:id="333"/>
      <w:bookmarkStart w:id="334" w:name="_Toc184313273"/>
      <w:bookmarkEnd w:id="334"/>
      <w:bookmarkStart w:id="335" w:name="_Toc184312092"/>
      <w:bookmarkEnd w:id="335"/>
      <w:bookmarkStart w:id="336" w:name="_Toc184310325"/>
      <w:bookmarkEnd w:id="336"/>
      <w:bookmarkStart w:id="337" w:name="_Toc184310326"/>
      <w:bookmarkEnd w:id="337"/>
      <w:bookmarkStart w:id="338" w:name="_Toc184312123"/>
      <w:bookmarkEnd w:id="338"/>
      <w:bookmarkStart w:id="339" w:name="_Toc184310292"/>
      <w:bookmarkEnd w:id="339"/>
      <w:bookmarkStart w:id="340" w:name="_Toc184310339"/>
      <w:bookmarkEnd w:id="340"/>
      <w:bookmarkStart w:id="341" w:name="_Toc184308098"/>
      <w:bookmarkEnd w:id="341"/>
      <w:bookmarkStart w:id="342" w:name="_Toc184313265"/>
      <w:bookmarkEnd w:id="342"/>
      <w:bookmarkStart w:id="343" w:name="_Toc184308049"/>
      <w:bookmarkEnd w:id="343"/>
      <w:bookmarkStart w:id="344" w:name="_Toc184313260"/>
      <w:bookmarkEnd w:id="344"/>
      <w:bookmarkStart w:id="345" w:name="_Toc184312083"/>
      <w:bookmarkEnd w:id="345"/>
      <w:bookmarkStart w:id="346" w:name="_Toc184314436"/>
      <w:bookmarkEnd w:id="346"/>
      <w:bookmarkStart w:id="347" w:name="_Toc184313294"/>
      <w:bookmarkEnd w:id="347"/>
      <w:bookmarkStart w:id="348" w:name="_Toc184312108"/>
      <w:bookmarkEnd w:id="348"/>
      <w:bookmarkStart w:id="349" w:name="_Toc184310344"/>
      <w:bookmarkEnd w:id="349"/>
      <w:bookmarkStart w:id="350" w:name="_Toc184314431"/>
      <w:bookmarkEnd w:id="350"/>
      <w:bookmarkStart w:id="351" w:name="_Toc184308091"/>
      <w:bookmarkEnd w:id="351"/>
      <w:bookmarkStart w:id="352" w:name="_Toc184312128"/>
      <w:bookmarkEnd w:id="352"/>
      <w:bookmarkStart w:id="353" w:name="_Toc184310318"/>
      <w:bookmarkEnd w:id="353"/>
      <w:bookmarkStart w:id="354" w:name="_Toc184308051"/>
      <w:bookmarkEnd w:id="354"/>
      <w:bookmarkStart w:id="355" w:name="_Toc184308074"/>
      <w:bookmarkEnd w:id="355"/>
      <w:bookmarkStart w:id="356" w:name="_Toc184314455"/>
      <w:bookmarkEnd w:id="356"/>
      <w:bookmarkStart w:id="357" w:name="_Toc184314414"/>
      <w:bookmarkEnd w:id="357"/>
      <w:bookmarkStart w:id="358" w:name="_Toc184314438"/>
      <w:bookmarkEnd w:id="358"/>
      <w:bookmarkStart w:id="359" w:name="_Toc184313277"/>
      <w:bookmarkEnd w:id="359"/>
      <w:bookmarkStart w:id="360" w:name="_Toc184312086"/>
      <w:bookmarkEnd w:id="360"/>
      <w:bookmarkStart w:id="361" w:name="_Toc184310293"/>
      <w:bookmarkEnd w:id="361"/>
      <w:bookmarkStart w:id="362" w:name="_Toc184313299"/>
      <w:bookmarkEnd w:id="362"/>
      <w:bookmarkStart w:id="363" w:name="_Toc184308046"/>
      <w:bookmarkEnd w:id="363"/>
      <w:bookmarkStart w:id="364" w:name="_Toc184312077"/>
      <w:bookmarkEnd w:id="364"/>
      <w:bookmarkStart w:id="365" w:name="_Toc184312107"/>
      <w:bookmarkEnd w:id="365"/>
      <w:bookmarkStart w:id="366" w:name="_Toc184313261"/>
      <w:bookmarkEnd w:id="366"/>
      <w:bookmarkStart w:id="367" w:name="_Toc184313286"/>
      <w:bookmarkEnd w:id="367"/>
      <w:bookmarkStart w:id="368" w:name="_Toc184314421"/>
      <w:bookmarkEnd w:id="368"/>
      <w:bookmarkStart w:id="369" w:name="_Toc184313253"/>
      <w:bookmarkEnd w:id="369"/>
      <w:bookmarkStart w:id="370" w:name="_Toc184308041"/>
      <w:bookmarkEnd w:id="370"/>
      <w:bookmarkStart w:id="371" w:name="_Toc184313270"/>
      <w:bookmarkEnd w:id="371"/>
      <w:bookmarkStart w:id="372" w:name="_Toc184308064"/>
      <w:bookmarkEnd w:id="372"/>
      <w:bookmarkStart w:id="373" w:name="_Toc184313256"/>
      <w:bookmarkEnd w:id="373"/>
      <w:bookmarkStart w:id="374" w:name="_Toc184314454"/>
      <w:bookmarkEnd w:id="374"/>
      <w:bookmarkStart w:id="375" w:name="_Toc184314426"/>
      <w:bookmarkEnd w:id="375"/>
      <w:bookmarkStart w:id="376" w:name="_Toc184314443"/>
      <w:bookmarkEnd w:id="376"/>
      <w:bookmarkStart w:id="377" w:name="_Toc184313291"/>
      <w:bookmarkEnd w:id="377"/>
      <w:bookmarkStart w:id="378" w:name="_Toc184313266"/>
      <w:bookmarkEnd w:id="378"/>
      <w:bookmarkStart w:id="379" w:name="_Toc184314481"/>
      <w:bookmarkEnd w:id="379"/>
      <w:bookmarkStart w:id="380" w:name="_Toc184314476"/>
      <w:bookmarkEnd w:id="380"/>
      <w:bookmarkStart w:id="381" w:name="_Toc184312113"/>
      <w:bookmarkEnd w:id="381"/>
      <w:bookmarkStart w:id="382" w:name="_Toc184308036"/>
      <w:bookmarkEnd w:id="382"/>
      <w:bookmarkStart w:id="383" w:name="_Toc18431325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小五金</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小五金</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056"/>
        <w:gridCol w:w="1203"/>
        <w:gridCol w:w="3742"/>
        <w:gridCol w:w="467"/>
        <w:gridCol w:w="592"/>
        <w:gridCol w:w="503"/>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推荐品牌</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规格型号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数量</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单价</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型号：DN100×180，材质：铸铁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型号：DN80×180，材质：铸铁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型号：DN65×180，材质：铸铁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型号：DN50×180，材质：铸铁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型号：DN25×180，材质：铸铁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型号：DN50*150，材质：铸铁，PE管道连接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型号：DN40×130，材质：铸铁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型号：DN25×100，材质：铸铁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DN100*200</w:t>
            </w:r>
            <w:r>
              <w:rPr>
                <w:rStyle w:val="35"/>
                <w:rFonts w:eastAsia="仿宋_GB2312"/>
                <w:lang w:val="en-US" w:eastAsia="zh-CN" w:bidi="ar"/>
              </w:rPr>
              <w:t xml:space="preserve"> </w:t>
            </w:r>
            <w:r>
              <w:rPr>
                <w:rStyle w:val="34"/>
                <w:rFonts w:hAnsi="宋体"/>
                <w:lang w:val="en-US" w:eastAsia="zh-CN" w:bidi="ar"/>
              </w:rPr>
              <w:t>材质：20#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De160;PN16；铸铁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快装接头堵头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DP型 DN25 材质304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老鼠头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外丝螺纹：M14*1.5六角最大外径：</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15mm不锈钢7孔喷头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老鼠头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外丝螺纹：M14*1.5六角最大外径：</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16.8mm不锈钢4孔喷头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外六角法兰面堵头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M18*1.5，304不锈钢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外六角法兰面堵头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M20*1.5，304不锈钢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ZG1/4-Φ8MM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ZG1/4-Φ10MM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ZG1/4-Φ12MM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ZG1/2-Φ12MM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反应塔顶浆管路篮式过滤器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100目，配套上海阀门五厂有限公司生产的SBL-16型蓝氏过滤器用（公称压力1.6MPa、通径40mm）（A50\B80\C110\D145\E3） 提篮高度100MM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石灰浆泵入口篮式过滤器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100目，配套上海阀门五厂有限公司生产的SRL-10型蓝氏过滤器用（公称压力1.0MPa、通径80mm）（A80\B130\C130\D205\E4）提篮高度150MM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石灰浆制备放浆篮式过滤器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60目，配套上海阀门五厂有限公司生产的SBL-10型蓝氏过滤器用（公称压力1.0MPa、通径125mm）（A148\B205\C210\D330\E4） 提篮高度200MM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20目 （型号GL41H-16规格DN15 PN1.6型过滤器用滤网)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型号GL41H-16规格DN40 PN1.0法兰碳钢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20目</w:t>
            </w:r>
            <w:r>
              <w:rPr>
                <w:rStyle w:val="35"/>
                <w:rFonts w:eastAsia="仿宋_GB2312"/>
                <w:lang w:val="en-US" w:eastAsia="zh-CN" w:bidi="ar"/>
              </w:rPr>
              <w:t xml:space="preserve"> </w:t>
            </w:r>
            <w:r>
              <w:rPr>
                <w:rStyle w:val="34"/>
                <w:rFonts w:hAnsi="宋体"/>
                <w:lang w:val="en-US" w:eastAsia="zh-CN" w:bidi="ar"/>
              </w:rPr>
              <w:t>（型号GL41H-16规格DN40 PN1.0型过滤器用滤网)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型号：28625；口径：DN25；材质：UPVC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GL43H，DN125，PN1.0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GL30，DN20，PVC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20目 （型号GL41H-16规格DN15 PN1.6型过滤器用滤网)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篮式过滤器滤网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滤网整体材质不锈钢，滤筒内外双层滤网，内网目数30目，外网目数6目，滤筒短处长度90mm，长处长度110mm，滤筒底部密封，滤筒上端连接斜法兰，斜法兰椭圆形，长直径60mm,短直径50mm，滤筒加提手总长度205MM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铝合金圆片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材质8A06铝合金，直径970mm，厚度0.5mm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99刚玉管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内经50mm外经60mm长度330mm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扁平吊装带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承重5吨、长度2米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扁平吊装带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承重5吨、长度4米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0.05mm*200mm*1米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0.10mm*200mm*1米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0.20mm*200mm*1米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0.50mm*200mm*1米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φ9×1mm，材质304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D150-150(2222)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D100-150(2222)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电子排水器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16公斤4分分体式DC24V</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阀门井盖</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型号EN124</w:t>
            </w:r>
            <w:r>
              <w:rPr>
                <w:rStyle w:val="35"/>
                <w:rFonts w:eastAsia="仿宋_GB2312"/>
                <w:lang w:val="en-US" w:eastAsia="zh-CN" w:bidi="ar"/>
              </w:rPr>
              <w:t xml:space="preserve"> </w:t>
            </w:r>
            <w:r>
              <w:rPr>
                <w:rStyle w:val="34"/>
                <w:rFonts w:hAnsi="宋体"/>
                <w:lang w:val="en-US" w:eastAsia="zh-CN" w:bidi="ar"/>
              </w:rPr>
              <w:t>B125,规格800*</w:t>
            </w:r>
            <w:r>
              <w:rPr>
                <w:rStyle w:val="34"/>
                <w:rFonts w:hAnsi="宋体"/>
                <w:lang w:val="en-US" w:eastAsia="zh-CN" w:bidi="ar"/>
              </w:rPr>
              <w:br w:type="textWrapping"/>
            </w:r>
            <w:r>
              <w:rPr>
                <w:rStyle w:val="34"/>
                <w:rFonts w:hAnsi="宋体"/>
                <w:lang w:val="en-US" w:eastAsia="zh-CN" w:bidi="ar"/>
              </w:rPr>
              <w:t>800，材料：球墨铸铁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管刷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毛刷直径：25mm材质：铜</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管刷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毛刷直径：15mm材质：铜</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M8，材质全铜，中直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M10，材质全铜，中直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M12，材质全铜，中直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型号：A0220；尺寸规格：600，PN25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型号：A0220；尺寸规格：DN500,PN25;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型号：A0220；尺寸规格：DN400,PN25;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内径390mm、</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外径450mm，PN2.5MPa，厚度4.0mm带内环型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适用阀门公称压力800LB MPa,</w:t>
            </w:r>
            <w:r>
              <w:rPr>
                <w:rStyle w:val="34"/>
                <w:rFonts w:hAnsi="宋体"/>
                <w:lang w:val="en-US" w:eastAsia="zh-CN" w:bidi="ar"/>
              </w:rPr>
              <w:br w:type="textWrapping"/>
            </w:r>
            <w:r>
              <w:rPr>
                <w:rStyle w:val="34"/>
                <w:rFonts w:hAnsi="宋体"/>
                <w:lang w:val="en-US" w:eastAsia="zh-CN" w:bidi="ar"/>
              </w:rPr>
              <w:t>适用温度</w:t>
            </w:r>
            <w:r>
              <w:rPr>
                <w:rStyle w:val="36"/>
                <w:lang w:val="en-US" w:eastAsia="zh-CN" w:bidi="ar"/>
              </w:rPr>
              <w:t>≦</w:t>
            </w:r>
            <w:r>
              <w:rPr>
                <w:rStyle w:val="34"/>
                <w:rFonts w:hAnsi="宋体"/>
                <w:lang w:val="en-US" w:eastAsia="zh-CN" w:bidi="ar"/>
              </w:rPr>
              <w:t>500℃，公称通径1/2"</w:t>
            </w:r>
            <w:r>
              <w:rPr>
                <w:rStyle w:val="34"/>
                <w:rFonts w:hAnsi="宋体"/>
                <w:lang w:val="en-US" w:eastAsia="zh-CN" w:bidi="ar"/>
              </w:rPr>
              <w:br w:type="textWrapping"/>
            </w:r>
            <w:r>
              <w:rPr>
                <w:rStyle w:val="34"/>
                <w:rFonts w:hAnsi="宋体"/>
                <w:lang w:val="en-US" w:eastAsia="zh-CN" w:bidi="ar"/>
              </w:rPr>
              <w:t>mm，厚度3.0mm不带内外钢圈</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内径280mm、外径330mm，</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内径340mm、外径400mm，PN2.5MPa，厚度4.0mm带内环型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DN80</w:t>
            </w:r>
            <w:r>
              <w:rPr>
                <w:rStyle w:val="35"/>
                <w:rFonts w:eastAsia="仿宋_GB2312"/>
                <w:lang w:val="en-US" w:eastAsia="zh-CN" w:bidi="ar"/>
              </w:rPr>
              <w:t xml:space="preserve"> </w:t>
            </w:r>
            <w:r>
              <w:rPr>
                <w:rStyle w:val="34"/>
                <w:rFonts w:hAnsi="宋体"/>
                <w:lang w:val="en-US" w:eastAsia="zh-CN" w:bidi="ar"/>
              </w:rPr>
              <w:t>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DN50</w:t>
            </w:r>
            <w:r>
              <w:rPr>
                <w:rStyle w:val="35"/>
                <w:rFonts w:eastAsia="仿宋_GB2312"/>
                <w:lang w:val="en-US" w:eastAsia="zh-CN" w:bidi="ar"/>
              </w:rPr>
              <w:t xml:space="preserve"> </w:t>
            </w:r>
            <w:r>
              <w:rPr>
                <w:rStyle w:val="34"/>
                <w:rFonts w:hAnsi="宋体"/>
                <w:lang w:val="en-US" w:eastAsia="zh-CN" w:bidi="ar"/>
              </w:rPr>
              <w:t>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非标件，内径330mm，外径380mm、PN1.6MPa，厚度4.0mm带内环型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A型DN1400，PN1.6MPa</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φ519×473×6mm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内径430mm、外径460mm，PN2.5MPa，厚度4.0mm带内环型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DN32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DN65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DN125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DN32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DN65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DN125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可折叠铁质购物车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可爬楼；篮子尺寸：29*32*45cm；扶手到地面高度：91cm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快速接头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型号：PCF3/8-02,1/4npt内丝φ10mm接头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200目，不锈钢，1米2宽</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300*300mm、1000张/箱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定制产品，尺寸：288*288mm，定制打孔</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300×300mm，1000张/箱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厚2mm、宽1.5m、长6.1m每卷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厚5mm、宽1.5m、长4m每卷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厚3mm、宽1.5m、长4m每卷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排气阀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1分手动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起重链条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带双头吊钩挂钩、80锰钢、长度5米、承重5吨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PC10-4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PC8-4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PC6-4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PC8-3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PC6-3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PC10-02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PC10-03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3A（直径约0.6mm）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5A（直径约0.9mm）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10A（直径约1.5mm）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球墨铸铁侧立篦子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宽584mm，长790mm，高230</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mm （盖宽480mm，盖长710mm）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全自动排水器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AD402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三杆锁球</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形把手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铜锁芯 6/7 门厚25-45带钥匙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三角油石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W28-01#400目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W14-03#600目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伸缩围栏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红、白色 高1.2米 可伸缩至2.5</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长，材质为镀锌管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石棉绳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千克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手拉推拉车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额定荷载：3吨；货叉外宽：685mm；货叉长度：1200mm；轮子类型：铁芯聚氨酯轮；油缸类型：整体油缸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疏水器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型号：HAD20B； 自动排水器；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同心叶轮，SG-YL11-1DN65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同心叶轮，SG-YL11-1DN50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锁芯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防火门锁芯，铜芯，通开</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φ22.5-φ24.5，高度25mm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φ12.5-φ14.5，高度25mm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温湿度计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温度范围：-30~50℃；湿度范围：20%~100%RH；精度：温度±2℃；湿度：±5℃（40~70%）；底座直径：13cm；银色</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消音器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型号：XY-20；尺寸规格：φ133*高470；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国标重型卸扣、承重5吨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窨井盖</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圆形直径700mm，可承重50t</w:t>
            </w:r>
            <w:r>
              <w:rPr>
                <w:rStyle w:val="35"/>
                <w:rFonts w:eastAsia="仿宋_GB2312"/>
                <w:lang w:val="en-US" w:eastAsia="zh-CN" w:bidi="ar"/>
              </w:rPr>
              <w:t xml:space="preserve"> </w:t>
            </w:r>
            <w:r>
              <w:rPr>
                <w:rStyle w:val="34"/>
                <w:rFonts w:hAnsi="宋体"/>
                <w:lang w:val="en-US" w:eastAsia="zh-CN" w:bidi="ar"/>
              </w:rPr>
              <w:t>球</w:t>
            </w:r>
            <w:r>
              <w:rPr>
                <w:rStyle w:val="34"/>
                <w:rFonts w:hAnsi="宋体"/>
                <w:lang w:val="en-US" w:eastAsia="zh-CN" w:bidi="ar"/>
              </w:rPr>
              <w:br w:type="textWrapping"/>
            </w:r>
            <w:r>
              <w:rPr>
                <w:rStyle w:val="34"/>
                <w:rFonts w:hAnsi="宋体"/>
                <w:lang w:val="en-US" w:eastAsia="zh-CN" w:bidi="ar"/>
              </w:rPr>
              <w:t>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长方油石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200*35*25mm1000目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长梁304不锈钢叶片锁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LY40mm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枕木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尺寸规格：200mm×200mm×2米；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90°不锈钢扭簧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材质不锈钢，线径2.5mm，圈数9.8，内径20mm，脚长60mm，折角长15mm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不锈钢桥架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120*80*1.0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水龙头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四分接口，长柄总长14cm，主体全铜镀铬，入墙式，带安装护套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警示防撞柱</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高度75CM，产品直径8CM，产品底座14CM直径，产品颜色黑漆贴黄膜，配带安装螺栓</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滚针</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轶超机械</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BLD4-23-7.5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联轴器靠背轮柱销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M12*86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方头钢锹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大号锰钢铁头+硬质木柄</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尖头钢锹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大号锰钢铁头+硬质木柄</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阀片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2BEA-252配套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同心叶轮，SG-YL11-1DN50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不锈钢波纹软管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6分DN20，长10米，304不锈钢材质</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耐高温</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φ15-φ17，高度25mm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φ14mm-φ16mm，高度25m</w:t>
            </w:r>
            <w:r>
              <w:rPr>
                <w:rFonts w:hint="eastAsia" w:ascii="仿宋_GB2312" w:hAnsi="宋体" w:eastAsia="仿宋_GB2312" w:cs="仿宋_GB2312"/>
                <w:i w:val="0"/>
                <w:iCs w:val="0"/>
                <w:color w:val="000000"/>
                <w:kern w:val="0"/>
                <w:sz w:val="24"/>
                <w:szCs w:val="24"/>
                <w:u w:val="none"/>
                <w:lang w:val="en-US" w:eastAsia="zh-CN" w:bidi="ar"/>
              </w:rPr>
              <w:t>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检修行灯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德力西</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变压器JMB-250VA  带50米线  手持行灯带磁吸带开关 行灯灯头E27螺口 带24VLED灯泡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防水LED路灯灯头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AC220V，100W，白光，抱夹式，口径60mm，带引出线，大体形式为长方形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盏</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LED灯电源驱动器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150W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方向：正</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飞利浦（PHILIPS）</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220V/13W   6500K</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飞利浦（PHILIPS）欧普照明（OPPLE）</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220V/30W   6500K</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陶瓷平支灯头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陶瓷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螺口灯头底座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螺口灯头底座</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带柱合页</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材质：304不锈钢  带螺杆54*40*6MM 螺杆中心孔距38MM* 27MM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卡簧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内径：32mm 外径：39mm 厚：1.4mm 开孔型 65锰钢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ZG1/8-Φ6MM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ZG1/4-Φ6MM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M16*1.5透气帽L 型弯油管油杯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总长120mm丝扣M16*1.5宽度57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防火镀锌电缆桥架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400*100MM  耐火性能等级F2 防火涂料层符合国家标准</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DN150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钢丝绳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绿色包塑 工程胶皮 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波纹管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海斯迪克</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4分加厚304不锈钢波纹管1.5米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不锈钢浮球阀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创新者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不锈钢2.5寸DN65直塞304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调节阀填充料</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fisher费希尔</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杉贝小型圆形按钮开关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12.5 复位开关  250V/2A</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金属按钮开关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安装孔12MM  自复位开关  3A/250VAC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收紧拉钩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M10  国标重型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304不锈钢扁铁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宽30mm,厚1.5mm 长6米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90mm(DN80)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PE活套法兰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UPVC变径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异径接头DN100*DN80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散装机出口伸缩袋布袋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厂家南通亚吉环保机械有限公司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直径710mm-3500mm伸缩袋（包括直径6 mm 钢丝绳20米）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小焊机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德国欧莱德</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MMA-480智能双压款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世达</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8寸70812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世达</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18寸70816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90mm(DN80)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蝶阀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pn16 DN80  法兰外径13cm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角阀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九牧</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4分 </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 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PE截止阀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CD60电机启动电容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300UF</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CBB60型电机启动电容器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50UF</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雾化喷头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02款 铜可调子弹头半雾化喷头 连接尺寸 1/2(4分)DN15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13/9/6/3/1</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5个工作日</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Toc16917"/>
      <w:bookmarkStart w:id="410" w:name="_Ref467379101"/>
      <w:bookmarkStart w:id="411" w:name="_Ref467378499"/>
      <w:bookmarkStart w:id="412" w:name="_Ref467379195"/>
      <w:bookmarkStart w:id="413" w:name="_Ref467378463"/>
      <w:bookmarkStart w:id="414" w:name="_Toc259093669"/>
      <w:bookmarkStart w:id="415" w:name="_Ref467379205"/>
      <w:bookmarkStart w:id="416" w:name="_Toc28763"/>
      <w:bookmarkStart w:id="417" w:name="_Ref467379225"/>
      <w:bookmarkStart w:id="418" w:name="_Ref467379109"/>
      <w:bookmarkStart w:id="419" w:name="_Ref467378404"/>
      <w:bookmarkStart w:id="420" w:name="_Toc487900349"/>
      <w:bookmarkStart w:id="421" w:name="_Toc279701240"/>
      <w:bookmarkStart w:id="422" w:name="_Ref467379214"/>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487900350"/>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63"/>
      <w:bookmarkStart w:id="455" w:name="_Toc279701248"/>
      <w:bookmarkStart w:id="456" w:name="_Toc487900358"/>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59093684"/>
      <w:bookmarkStart w:id="483" w:name="_Toc30676"/>
      <w:bookmarkStart w:id="484" w:name="_Toc6969"/>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279701258"/>
      <w:bookmarkStart w:id="490" w:name="_Toc829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259093691"/>
      <w:bookmarkStart w:id="507" w:name="_Toc487900372"/>
      <w:bookmarkStart w:id="508" w:name="_Toc18540"/>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487900373"/>
      <w:bookmarkStart w:id="513" w:name="_Toc279701263"/>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小五金</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w:t>
      </w:r>
      <w:r>
        <w:rPr>
          <w:rFonts w:hint="eastAsia" w:cs="仿宋" w:asciiTheme="minorEastAsia" w:hAnsiTheme="minorEastAsia"/>
          <w:sz w:val="24"/>
          <w:highlight w:val="none"/>
          <w:u w:val="single"/>
          <w:lang w:val="en-US" w:eastAsia="zh-CN"/>
        </w:rPr>
        <w:t>12</w:t>
      </w:r>
      <w:r>
        <w:rPr>
          <w:rFonts w:hint="eastAsia" w:cs="仿宋" w:asciiTheme="minorEastAsia" w:hAnsiTheme="minorEastAsia"/>
          <w:sz w:val="24"/>
          <w:highlight w:val="none"/>
          <w:u w:val="single"/>
          <w:lang w:eastAsia="zh-CN"/>
        </w:rPr>
        <w:t>00</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小五金</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w:t>
      </w:r>
      <w:r>
        <w:rPr>
          <w:rFonts w:hint="eastAsia" w:cs="仿宋" w:asciiTheme="minorEastAsia" w:hAnsiTheme="minorEastAsia"/>
          <w:sz w:val="24"/>
          <w:highlight w:val="none"/>
          <w:lang w:val="en-US" w:eastAsia="zh-CN"/>
        </w:rPr>
        <w:t>2</w:t>
      </w:r>
      <w:r>
        <w:rPr>
          <w:rFonts w:hint="eastAsia" w:cs="仿宋" w:asciiTheme="minorEastAsia" w:hAnsiTheme="minorEastAsia"/>
          <w:sz w:val="24"/>
          <w:highlight w:val="none"/>
          <w:lang w:eastAsia="zh-CN"/>
        </w:rPr>
        <w:t>00</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小五金</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lang w:eastAsia="zh-CN"/>
        </w:rPr>
        <w:t>00</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w:t>
      </w:r>
      <w:r>
        <w:rPr>
          <w:rFonts w:hint="eastAsia" w:cs="仿宋" w:asciiTheme="minorEastAsia" w:hAnsiTheme="minorEastAsia"/>
          <w:sz w:val="24"/>
          <w:highlight w:val="none"/>
          <w:u w:val="single"/>
          <w:lang w:val="en-US" w:eastAsia="zh-CN"/>
        </w:rPr>
        <w:t>12</w:t>
      </w:r>
      <w:r>
        <w:rPr>
          <w:rFonts w:hint="eastAsia" w:cs="仿宋" w:asciiTheme="minorEastAsia" w:hAnsiTheme="minorEastAsia"/>
          <w:sz w:val="24"/>
          <w:highlight w:val="none"/>
          <w:u w:val="single"/>
          <w:lang w:eastAsia="zh-CN"/>
        </w:rPr>
        <w:t>00</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jc w:val="center"/>
              <w:rPr>
                <w:rFonts w:hint="eastAsia"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PN16 304不锈钢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PN16 304不锈钢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DN100PN16 304不锈钢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型号：DN100×180，材质：铸铁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型号：DN80×180，材质：铸铁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型号：DN65×180，材质：铸铁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型号：DN50×180，材质：铸铁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型号：DN25×180，材质：铸铁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型号：DN50*150，材质：铸铁，PE管道连接</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型号：DN40×130，材质：铸铁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型号：DN25×100，材质：铸铁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DN100*200 材质：20#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De160;PN16；铸铁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快装接头堵头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DP型 DN25 材质304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老鼠头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外丝螺纹：M14*1.5六角最大外径：</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15mm不锈钢7孔喷头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老鼠头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外丝螺纹：M14*1.5六角最大外径：</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16.8mm不锈钢4孔喷头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外六角法兰面堵头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M18*1.5，304不锈钢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外六角法兰面堵头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M20*1.5，304不锈钢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ZG1/4-Φ8MM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ZG1/4-Φ10MM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ZG1/4-Φ12MM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ZG1/2-Φ12MM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反应塔顶浆管路篮式过滤器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100目，配套上海阀门五厂有限公司生产的SBL-16型蓝氏过滤器用（公称压力1.6MPa、通径40mm）（A50\B80\C110\D145\E3） 提篮高度100MM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石灰浆泵入口篮式过滤器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100目，配套上海阀门五厂有限公司生产的SRL-10型蓝氏过滤器用（公称压力1.0MPa、通径80mm）（A80\B130\C130\D205\E4）提篮高度150MM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石灰浆制备放浆篮式过滤器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60目，配套上海阀门五厂有限公司生产的SBL-10型蓝氏过滤器用（公称压力1.0MPa、通径125mm）（A148\B205\C210\D330\E4） 提篮高度200MM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20目 （型号GL41H-16规格DN15 PN1.6型过滤器用滤网)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型号GL41H-16规格DN40 PN1.0法兰碳钢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20目 （型号GL41H-16规格DN40 PN1.0型过滤器用滤网)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型号：28625；口径：DN25；材质：UPVC</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GL43H，DN125，PN1.0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GL30，DN20，PVC</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20目 （型号GL41H-16规格DN15 PN1.6型过滤器用滤网)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篮式过滤器滤网</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滤网整体材质不锈钢，滤筒内外双层滤网，内网目数30目，外网目数6目，滤筒短处长度90mm，长处长度110mm，滤筒底部密封，滤筒上端连接斜法兰，斜法兰椭圆形，长直径60mm,短直径50mm，滤筒加提手总长度205MM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M18</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铝合金圆片</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材质8A06铝合金，直径970mm，厚度0.5mm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99刚玉管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内经50mm外经60mm长度330mm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扁平吊装带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承重5吨、长度2米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扁平吊装带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承重5吨、长度4米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0.05mm*200mm*1米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0.10mm*200mm*1米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0.20mm*200mm*1米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0.50mm*200mm*1米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φ9×1mm，材质304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D150-150(2222)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D100-150(2222)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电子排水器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16公斤4分分体式DC24V</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阀门井盖</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型号EN124 B125,规格800*</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800，材料：球墨铸铁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管刷</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毛刷直径：25mm材质：铜</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管刷</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毛刷直径：15mm材质：铜</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M8，材质全铜，中直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M10，材质全铜，中直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M12，材质全铜，中直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型号：A0220；尺寸规格：600，PN25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型号：A0220；尺寸规格：DN500,PN25;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型号：A0220；尺寸规格：DN400,PN25;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内径390mm、</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外径450mm，PN2.5MPa，厚度4.0mm带内环型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适用阀门公称压力800LB MPa,</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适用温度≦500℃，公称通径1/2"</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mm，厚度3.0mm不带内外钢圈</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内径280mm、外径330mm，</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内径340mm、外径400mm，PN2.5MPa，厚度4.0mm带内环型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DN80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非标件，内径330mm，外径380mm、PN1.6MPa，厚度4.0mm带内环型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A型DN1400，PN1.6MPa</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φ519×473×6mm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内径430mm、外径460mm，PN2.5MPa，厚度4.0mm带内环型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DN32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DN65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DN125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DN32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DN65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DN125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可折叠铁质购物车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可爬楼；篮子尺寸：29*32*45cm；扶手到地面高度：91cm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快速接头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型号：PCF3/8-02,1/4npt内丝φ10mm接头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200目，不锈钢，1米2宽</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300*300mm、1000张/箱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定制产品，尺寸：288*288mm，定制打孔</w:t>
            </w:r>
            <w:r>
              <w:rPr>
                <w:rFonts w:hint="eastAsia" w:cs="仿宋" w:asciiTheme="minorEastAsia" w:hAnsiTheme="minorEastAsia"/>
                <w:b/>
                <w:bCs w:val="0"/>
                <w:kern w:val="2"/>
                <w:sz w:val="24"/>
                <w:szCs w:val="24"/>
                <w:lang w:val="en-US" w:eastAsia="zh-CN" w:bidi="ar-SA"/>
              </w:rPr>
              <w:t xml:space="preserve"> </w:t>
            </w:r>
            <w:r>
              <w:rPr>
                <w:rFonts w:hint="default" w:cs="仿宋" w:asciiTheme="minorEastAsia" w:hAnsiTheme="minorEastAsia" w:eastAsiaTheme="minorEastAsia"/>
                <w:b/>
                <w:bCs w:val="0"/>
                <w:kern w:val="2"/>
                <w:sz w:val="24"/>
                <w:szCs w:val="24"/>
                <w:lang w:val="en-US" w:eastAsia="zh-CN" w:bidi="ar-SA"/>
              </w:rPr>
              <w:t>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300×300mm，1000张/箱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厚2mm、宽1.5m、长6.1m每卷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厚5mm、宽1.5m、长4m每卷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厚3mm、宽1.5m、长4m每卷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排气阀</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1分手动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起重链条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带双头吊钩挂钩、80锰钢、长度5米、承重5吨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条</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PC10-4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PC8-4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PC6-4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PC8-3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PC6-3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PC10-02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PC10-03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3A（直径约0.6mm）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5A（直径约0.9mm）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10A（直径约1.5mm）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球墨铸铁侧立篦子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宽584mm，长790mm，高230</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mm （盖宽480mm，盖长710mm）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全自动排水器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AD402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三杆锁球</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形把手</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铜锁芯 6/7 门厚25-45带钥匙</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三角油石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砂纸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W28-01#400目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砂纸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W14-03#600目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伸缩围栏</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红、白色 高1.2米 可伸缩至2.5</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长，材质为镀锌管</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石棉绳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千克</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手拉推拉车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额定荷载：3吨；货叉外宽：685mm；货叉长度：1200mm；轮子类型：铁芯聚氨酯轮；油缸类型：整体油缸</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台</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疏水器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型号：HAD20B； 自动排水器；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同心叶轮，SG-YL11-1DN65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同心叶轮，SG-YL11-1DN50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锁芯</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防火门锁芯，铜芯，通开</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φ22.5-φ24.5，高度25mm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φ12.5-φ14.5，高度25mm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温湿度计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温度范围：-30~50℃；湿度范围：20%~100%RH；精度：温度±2℃；湿度：±5℃（40~70%）；底座直径：13cm；银色</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消音器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型号：XY-20；尺寸规格：φ133*高470；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国标重型卸扣、承重5吨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窨井盖</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圆形直径700mm，可承重50t 球</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长方油石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200*35*25mm1000目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长梁304不锈钢叶片锁</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LY40mm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枕木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尺寸规格：200mm×200mm×2米；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90°不锈钢扭簧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材质不锈钢，线径2.5mm，圈数9.8，内径20mm，脚长60mm，折角长15mm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不锈钢桥架</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120*80*1.0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水龙头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四分接口，长柄总长14cm，主体全铜镀铬，入墙式，带安装护套</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警示防撞柱</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高度75CM，产品直径8CM，产品底座14CM直径，产品颜色黑漆贴黄膜，配带安装螺栓</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滚针</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轶超机械</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BLD4-23-7.5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联轴器靠背轮柱销</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M12*86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方头钢锹</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大号锰钢铁头+硬质木柄</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尖头钢锹</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大号锰钢铁头+硬质木柄</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阀片</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2BEA-252配套</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同心叶轮，SG-YL11-1DN50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不锈钢波纹软管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6分DN20，长10米，304不锈钢材质</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耐高温</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φ15-φ17，高度25mm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φ14mm-φ16mm，高度25m</w:t>
            </w:r>
            <w:r>
              <w:rPr>
                <w:rFonts w:hint="eastAsia" w:cs="仿宋" w:asciiTheme="minorEastAsia" w:hAnsiTheme="minorEastAsia"/>
                <w:b/>
                <w:bCs w:val="0"/>
                <w:kern w:val="2"/>
                <w:sz w:val="24"/>
                <w:szCs w:val="24"/>
                <w:lang w:val="en-US" w:eastAsia="zh-CN" w:bidi="ar-SA"/>
              </w:rPr>
              <w:t>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检修行灯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德力西</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变压器JMB-250VA  带50米线  手持行灯带磁吸带开关 行灯灯头E27螺口 带24VLED灯泡</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防水LED路灯灯头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AC220V，100W，白光，抱夹式，口径60mm，带引出线，大体形式为长方形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盏</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LED灯电源驱动器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150W</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方向：左</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方向：正</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飞利浦（PHILIPS）</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220V/13W   6500K</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飞利浦（PHILIPS）欧普照明（OPPLE）</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220V/30W   6500K</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陶瓷平支灯头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陶瓷</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螺口灯头底座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螺口灯头底座</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带柱合页</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材质：304不锈钢  带螺杆54*40*6MM 螺杆中心孔距38MM* 27MM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卡簧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内径：32mm 外径：39mm 厚：1.4mm 开孔型 65锰钢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ZG1/8-Φ6MM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ZG1/4-Φ6MM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ZG3/8-Φ8MM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ZG3/8-Φ10MM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ZG3/8-Φ12MM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M16*1.5透气帽L 型弯油管油杯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总长120mm丝扣M16*1.5宽度57</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防火镀锌电缆桥架</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400*100MM  耐火性能等级F2 防火涂料层符合国家标准</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米</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金属缠绕垫</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DN200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金属缠绕垫</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DN150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钢丝绳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绿色包塑 工程胶皮 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米</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波纹管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海斯迪克</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4分加厚304不锈钢波纹管1.5米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根</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不锈钢浮球阀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创新者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不锈钢2.5寸DN65直塞304</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调节阀填充料</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fisher费希尔</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杉贝小型圆形按钮开关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12.5 复位开关  250V/2A</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金属按钮开关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安装孔12MM  自复位开关  3A/250VAC</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收紧拉钩</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M10  国标重型</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304不锈钢扁铁</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宽30mm,厚1.5mm 长6米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根</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90mm(DN80)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PE活套法兰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UPVC变径</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异径接头DN100*DN80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散装机出口伸缩袋布袋</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厂家南通亚吉环保机械有限公司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直径710mm-3500mm伸缩袋（包括直径6 mm 钢丝绳20米）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条</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DN25</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DN80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小焊机</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德国欧莱德</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MMA-480智能双压款</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台</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管钳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世达</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8寸70812</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把</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管钳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世达</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18寸70816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把</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90mm(DN80)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蝶阀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pn16 DN80  法兰外径13cm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角阀 </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九牧</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4分 </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 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PE截止阀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CD60电机启动电容</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300UF</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CBB60型电机启动电容器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50UF</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雾化喷头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02款 铜可调子弹头半雾化喷头 连接尺寸 1/2(4分)DN15</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w:t>
      </w:r>
      <w:r>
        <w:rPr>
          <w:rFonts w:hint="eastAsia" w:cs="仿宋" w:asciiTheme="minorEastAsia" w:hAnsiTheme="minorEastAsia"/>
          <w:sz w:val="24"/>
          <w:highlight w:val="none"/>
          <w:u w:val="single"/>
          <w:lang w:val="en-US" w:eastAsia="zh-CN"/>
        </w:rPr>
        <w:t>12</w:t>
      </w:r>
      <w:r>
        <w:rPr>
          <w:rFonts w:hint="eastAsia" w:cs="仿宋" w:asciiTheme="minorEastAsia" w:hAnsiTheme="minorEastAsia"/>
          <w:sz w:val="24"/>
          <w:highlight w:val="none"/>
          <w:u w:val="single"/>
          <w:lang w:eastAsia="zh-CN"/>
        </w:rPr>
        <w:t>00</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小五金采购项目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202312005</w:t>
      </w:r>
      <w:bookmarkStart w:id="517" w:name="_GoBack"/>
      <w:bookmarkEnd w:id="517"/>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AEC6519"/>
    <w:rsid w:val="1B1B25BA"/>
    <w:rsid w:val="1B7913A6"/>
    <w:rsid w:val="1C0C2BF6"/>
    <w:rsid w:val="1D61352C"/>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E1E04FA"/>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F0279C4"/>
    <w:rsid w:val="5F944466"/>
    <w:rsid w:val="60844C26"/>
    <w:rsid w:val="60A9029A"/>
    <w:rsid w:val="60FA16F8"/>
    <w:rsid w:val="6139287F"/>
    <w:rsid w:val="61500BEA"/>
    <w:rsid w:val="61965C2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qFormat/>
    <w:uiPriority w:val="0"/>
    <w:rPr>
      <w:rFonts w:hint="default" w:ascii="仿宋_GB2312" w:eastAsia="仿宋_GB2312" w:cs="仿宋_GB2312"/>
      <w:color w:val="000000"/>
      <w:sz w:val="24"/>
      <w:szCs w:val="24"/>
      <w:u w:val="none"/>
    </w:rPr>
  </w:style>
  <w:style w:type="character" w:customStyle="1" w:styleId="35">
    <w:name w:val="font21"/>
    <w:basedOn w:val="18"/>
    <w:qFormat/>
    <w:uiPriority w:val="0"/>
    <w:rPr>
      <w:rFonts w:ascii="Arial" w:hAnsi="Arial" w:cs="Arial"/>
      <w:color w:val="000000"/>
      <w:sz w:val="24"/>
      <w:szCs w:val="24"/>
      <w:u w:val="none"/>
    </w:rPr>
  </w:style>
  <w:style w:type="character" w:customStyle="1" w:styleId="36">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31</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2023-12-06T01:59:15Z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