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pPr>
      <w:r>
        <w:rPr>
          <w:rFonts w:hint="eastAsia" w:cs="宋体" w:asciiTheme="minorEastAsia" w:hAnsiTheme="minorEastAsia"/>
          <w:sz w:val="48"/>
          <w:szCs w:val="48"/>
          <w:u w:val="single"/>
          <w:lang w:eastAsia="zh-CN"/>
        </w:rPr>
        <w:t>2023年临江公司喷枪备件</w:t>
      </w:r>
      <w:r>
        <w:rPr>
          <w:rFonts w:hint="eastAsia" w:cs="宋体" w:asciiTheme="minorEastAsia" w:hAnsiTheme="minorEastAsia"/>
          <w:sz w:val="48"/>
          <w:szCs w:val="48"/>
          <w:u w:val="single"/>
        </w:rPr>
        <w:t>采购</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202312007</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cs="仿宋" w:asciiTheme="minorEastAsia" w:hAnsiTheme="minorEastAsia"/>
          <w:sz w:val="32"/>
          <w:szCs w:val="32"/>
        </w:rPr>
        <w:t>2023</w:t>
      </w:r>
      <w:r>
        <w:rPr>
          <w:rFonts w:hint="eastAsia" w:cs="仿宋" w:asciiTheme="minorEastAsia" w:hAnsiTheme="minorEastAsia"/>
          <w:sz w:val="32"/>
          <w:szCs w:val="32"/>
        </w:rPr>
        <w:t>年1</w:t>
      </w:r>
      <w:r>
        <w:rPr>
          <w:rFonts w:hint="eastAsia" w:cs="仿宋" w:asciiTheme="minorEastAsia" w:hAnsiTheme="minorEastAsia"/>
          <w:sz w:val="32"/>
          <w:szCs w:val="32"/>
          <w:lang w:val="en-US" w:eastAsia="zh-CN"/>
        </w:rPr>
        <w:t>2</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6</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02"/>
      <w:bookmarkStart w:id="3" w:name="_Toc35393621"/>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2023年临江公司喷枪备件</w:t>
      </w:r>
      <w:r>
        <w:rPr>
          <w:rFonts w:hint="eastAsia" w:cs="仿宋" w:asciiTheme="minorEastAsia" w:hAnsiTheme="minorEastAsia"/>
          <w:sz w:val="24"/>
          <w:u w:val="single"/>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202312007</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2023年临江公司喷枪备件</w:t>
      </w:r>
      <w:r>
        <w:rPr>
          <w:rFonts w:hint="eastAsia" w:cs="仿宋" w:asciiTheme="minorEastAsia" w:hAnsiTheme="minorEastAsia"/>
          <w:sz w:val="24"/>
          <w:u w:val="single"/>
        </w:rPr>
        <w:t>采购</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4.5</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喷枪备件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一次性供货结束后合同自动终止</w:t>
      </w:r>
      <w:r>
        <w:rPr>
          <w:rFonts w:hint="eastAsia" w:cs="仿宋" w:asciiTheme="minorEastAsia" w:hAnsiTheme="minorEastAsia"/>
          <w:sz w:val="24"/>
          <w:u w:val="single"/>
        </w:rPr>
        <w:t>。在采购人发出送货通知后，中标人</w:t>
      </w:r>
      <w:r>
        <w:rPr>
          <w:rFonts w:hint="eastAsia" w:cs="仿宋" w:asciiTheme="minorEastAsia" w:hAnsiTheme="minorEastAsia"/>
          <w:sz w:val="24"/>
          <w:u w:val="single"/>
          <w:lang w:eastAsia="zh-CN"/>
        </w:rPr>
        <w:t>按采购人订单按需</w:t>
      </w:r>
      <w:r>
        <w:rPr>
          <w:rFonts w:hint="eastAsia" w:cs="仿宋" w:asciiTheme="minorEastAsia" w:hAnsiTheme="minorEastAsia"/>
          <w:sz w:val="24"/>
          <w:u w:val="single"/>
        </w:rPr>
        <w:t>将货物如数送至采购人指定地点。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35393622"/>
      <w:bookmarkStart w:id="8" w:name="_Toc35393791"/>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35393792"/>
      <w:bookmarkStart w:id="12" w:name="_Toc35393623"/>
      <w:bookmarkStart w:id="13" w:name="_Toc28359081"/>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供应商提供自2020年1月1日起至少1例喷枪备件销售业绩（同时提供合同复印件和与合同相对应的正规合法发票复印件作为业绩证明材料，缺少其中任何一个均视为业绩证明材料不符合要求）。</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35393793"/>
      <w:bookmarkStart w:id="16" w:name="_Toc28359082"/>
      <w:bookmarkStart w:id="17" w:name="_Toc28359005"/>
      <w:r>
        <w:rPr>
          <w:rFonts w:hint="eastAsia" w:cs="仿宋" w:asciiTheme="minorEastAsia" w:hAnsiTheme="minorEastAsia" w:eastAsiaTheme="minorEastAsia"/>
          <w:b w:val="0"/>
          <w:sz w:val="24"/>
          <w:szCs w:val="24"/>
        </w:rPr>
        <w:t>1</w:t>
      </w:r>
      <w:r>
        <w:rPr>
          <w:rFonts w:hint="eastAsia" w:cs="仿宋" w:asciiTheme="minorEastAsia" w:hAnsiTheme="minorEastAsia" w:eastAsiaTheme="minorEastAsia"/>
          <w:b w:val="0"/>
          <w:sz w:val="24"/>
          <w:szCs w:val="24"/>
          <w:lang w:eastAsia="zh-CN"/>
        </w:rPr>
        <w:t>.</w:t>
      </w:r>
      <w:r>
        <w:rPr>
          <w:rFonts w:hint="eastAsia" w:cs="仿宋" w:asciiTheme="minorEastAsia" w:hAnsiTheme="minorEastAsia" w:eastAsiaTheme="minorEastAsia"/>
          <w:b w:val="0"/>
          <w:sz w:val="24"/>
          <w:szCs w:val="24"/>
        </w:rPr>
        <w:t xml:space="preserve">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w:t>
      </w:r>
      <w:r>
        <w:rPr>
          <w:rFonts w:hint="eastAsia" w:cs="仿宋" w:asciiTheme="minorEastAsia" w:hAnsiTheme="minorEastAsia" w:eastAsiaTheme="minorEastAsia"/>
          <w:b w:val="0"/>
          <w:sz w:val="24"/>
          <w:szCs w:val="24"/>
          <w:lang w:val="en-US" w:eastAsia="zh-CN"/>
        </w:rPr>
        <w:t>.</w:t>
      </w:r>
      <w:r>
        <w:rPr>
          <w:rFonts w:hint="eastAsia" w:cs="仿宋" w:asciiTheme="minorEastAsia" w:hAnsiTheme="minorEastAsia" w:eastAsiaTheme="minorEastAsia"/>
          <w:b w:val="0"/>
          <w:sz w:val="24"/>
          <w:szCs w:val="24"/>
        </w:rPr>
        <w:t>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2023年</w:t>
      </w:r>
      <w:r>
        <w:rPr>
          <w:rFonts w:hint="eastAsia" w:cs="仿宋" w:asciiTheme="minorEastAsia" w:hAnsiTheme="minorEastAsia"/>
          <w:sz w:val="24"/>
          <w:u w:val="single"/>
          <w:lang w:val="en-US" w:eastAsia="zh-CN"/>
        </w:rPr>
        <w:t>12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 xml:space="preserve"> 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2023年</w:t>
      </w:r>
      <w:r>
        <w:rPr>
          <w:rFonts w:hint="eastAsia" w:cs="仿宋" w:asciiTheme="minorEastAsia" w:hAnsiTheme="minorEastAsia"/>
          <w:sz w:val="24"/>
          <w:u w:val="single"/>
          <w:lang w:val="en-US" w:eastAsia="zh-CN"/>
        </w:rPr>
        <w:t xml:space="preserve"> 12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 xml:space="preserve"> 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9:</w:t>
      </w:r>
      <w:r>
        <w:rPr>
          <w:rFonts w:hint="eastAsia" w:cs="仿宋" w:asciiTheme="minorEastAsia" w:hAnsiTheme="minorEastAsia"/>
          <w:sz w:val="24"/>
          <w:lang w:val="en-US" w:eastAsia="zh-CN"/>
        </w:rPr>
        <w:t>3</w:t>
      </w:r>
      <w:r>
        <w:rPr>
          <w:rFonts w:hint="eastAsia" w:cs="仿宋" w:asciiTheme="minorEastAsia" w:hAnsiTheme="minorEastAsia"/>
          <w:sz w:val="24"/>
        </w:rPr>
        <w:t>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叶工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18458245764</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320" w:firstLineChars="1800"/>
        <w:rPr>
          <w:rFonts w:cs="仿宋" w:asciiTheme="minorEastAsia" w:hAnsiTheme="minorEastAsia"/>
          <w:b/>
          <w:bCs/>
          <w:sz w:val="24"/>
        </w:rPr>
      </w:pPr>
      <w:r>
        <w:rPr>
          <w:rFonts w:hint="eastAsia" w:cs="仿宋" w:asciiTheme="minorEastAsia" w:hAnsiTheme="minorEastAsia"/>
          <w:sz w:val="24"/>
        </w:rPr>
        <w:t>2023</w:t>
      </w:r>
      <w:r>
        <w:rPr>
          <w:rFonts w:cs="仿宋" w:asciiTheme="minorEastAsia" w:hAnsiTheme="minorEastAsia"/>
          <w:sz w:val="24"/>
        </w:rPr>
        <w:t>年</w:t>
      </w:r>
      <w:r>
        <w:rPr>
          <w:rFonts w:hint="eastAsia" w:cs="仿宋" w:asciiTheme="minorEastAsia" w:hAnsiTheme="minorEastAsia"/>
          <w:sz w:val="24"/>
          <w:lang w:val="en-US" w:eastAsia="zh-CN"/>
        </w:rPr>
        <w:t>12</w:t>
      </w:r>
      <w:r>
        <w:rPr>
          <w:rFonts w:hint="eastAsia" w:cs="仿宋" w:asciiTheme="minorEastAsia" w:hAnsiTheme="minorEastAsia"/>
          <w:sz w:val="24"/>
        </w:rPr>
        <w:t>月</w:t>
      </w:r>
      <w:r>
        <w:rPr>
          <w:rFonts w:hint="eastAsia" w:cs="仿宋" w:asciiTheme="minorEastAsia" w:hAnsiTheme="minorEastAsia"/>
          <w:sz w:val="24"/>
          <w:lang w:val="en-US" w:eastAsia="zh-CN"/>
        </w:rPr>
        <w:t>6</w:t>
      </w:r>
      <w:bookmarkStart w:id="517" w:name="_GoBack"/>
      <w:bookmarkEnd w:id="517"/>
      <w:r>
        <w:rPr>
          <w:rFonts w:hint="eastAsia" w:cs="仿宋" w:asciiTheme="minorEastAsia" w:hAnsiTheme="minorEastAsia"/>
          <w:sz w:val="24"/>
          <w:lang w:val="en-US" w:eastAsia="zh-CN"/>
        </w:rPr>
        <w:t xml:space="preserve"> </w:t>
      </w:r>
      <w:r>
        <w:rPr>
          <w:rFonts w:hint="eastAsia" w:cs="仿宋" w:asciiTheme="minorEastAsia" w:hAnsiTheme="minorEastAsia"/>
          <w:sz w:val="24"/>
        </w:rPr>
        <w:t>日</w:t>
      </w:r>
    </w:p>
    <w:p>
      <w:pPr>
        <w:spacing w:line="460" w:lineRule="exact"/>
        <w:jc w:val="both"/>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7"/>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7"/>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lang w:val="en-US" w:eastAsia="zh-CN"/>
              </w:rPr>
              <w:t xml:space="preserve">/ </w:t>
            </w:r>
            <w:r>
              <w:rPr>
                <w:rFonts w:hint="eastAsia" w:ascii="宋体" w:hAnsi="宋体" w:eastAsia="宋体" w:cs="宋体"/>
                <w:b/>
                <w:bCs/>
                <w:szCs w:val="21"/>
              </w:rPr>
              <w:t>询价保证金</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19"/>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19"/>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是否分册装订：</w:t>
            </w:r>
          </w:p>
          <w:p>
            <w:pPr>
              <w:pStyle w:val="17"/>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7"/>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7"/>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pStyle w:val="7"/>
        <w:rPr>
          <w:rFonts w:cs="仿宋" w:asciiTheme="minorEastAsia" w:hAnsiTheme="minorEastAsia"/>
          <w:b/>
          <w:sz w:val="32"/>
        </w:rPr>
      </w:pPr>
    </w:p>
    <w:p>
      <w:pPr>
        <w:pStyle w:val="8"/>
        <w:rPr>
          <w:rFonts w:cs="仿宋" w:asciiTheme="minorEastAsia" w:hAnsiTheme="minorEastAsia"/>
          <w:b/>
          <w:sz w:val="32"/>
        </w:rPr>
      </w:pPr>
    </w:p>
    <w:p>
      <w:pPr>
        <w:rPr>
          <w:rFonts w:cs="仿宋" w:asciiTheme="minorEastAsia" w:hAnsiTheme="minorEastAsia"/>
          <w:b/>
          <w:sz w:val="32"/>
        </w:rPr>
      </w:pPr>
    </w:p>
    <w:p>
      <w:pPr>
        <w:pStyle w:val="2"/>
      </w:pPr>
    </w:p>
    <w:p/>
    <w:p>
      <w:pPr>
        <w:pStyle w:val="2"/>
      </w:pP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0"/>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0"/>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0"/>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0"/>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0"/>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0"/>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rPr>
      </w:pPr>
    </w:p>
    <w:p>
      <w:pPr>
        <w:pStyle w:val="20"/>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1"/>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0"/>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0"/>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0"/>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0"/>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lang w:val="en-US"/>
        </w:rPr>
      </w:pPr>
      <w:r>
        <w:rPr>
          <w:rFonts w:hint="eastAsia"/>
          <w:lang w:val="en-US"/>
        </w:rPr>
        <w:t>杭州临江环境能源有限公司因日常生产需要，需采购</w:t>
      </w:r>
      <w:r>
        <w:rPr>
          <w:rFonts w:hint="eastAsia"/>
          <w:lang w:val="en-US" w:eastAsia="zh-CN"/>
        </w:rPr>
        <w:t>喷枪备件</w:t>
      </w:r>
      <w:r>
        <w:rPr>
          <w:rFonts w:hint="eastAsia"/>
          <w:lang w:val="en-US"/>
        </w:rPr>
        <w:t>一批，具体如下：</w:t>
      </w:r>
    </w:p>
    <w:tbl>
      <w:tblPr>
        <w:tblStyle w:val="14"/>
        <w:tblW w:w="9237"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25"/>
        <w:gridCol w:w="2508"/>
        <w:gridCol w:w="732"/>
        <w:gridCol w:w="696"/>
        <w:gridCol w:w="3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42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货物名称</w:t>
            </w:r>
          </w:p>
        </w:tc>
        <w:tc>
          <w:tcPr>
            <w:tcW w:w="250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规格型号</w:t>
            </w:r>
          </w:p>
        </w:tc>
        <w:tc>
          <w:tcPr>
            <w:tcW w:w="732"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单位</w:t>
            </w:r>
          </w:p>
        </w:tc>
        <w:tc>
          <w:tcPr>
            <w:tcW w:w="6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数量</w:t>
            </w:r>
          </w:p>
        </w:tc>
        <w:tc>
          <w:tcPr>
            <w:tcW w:w="38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初量尺寸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4" w:hRule="atLeast"/>
        </w:trPr>
        <w:tc>
          <w:tcPr>
            <w:tcW w:w="142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冷却段喷淋层喷嘴</w:t>
            </w:r>
          </w:p>
        </w:tc>
        <w:tc>
          <w:tcPr>
            <w:tcW w:w="250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圆锥喷嘴，流量169L/min；压力0.147MPa； 材质：碳化硅</w:t>
            </w:r>
          </w:p>
        </w:tc>
        <w:tc>
          <w:tcPr>
            <w:tcW w:w="732"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6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40</w:t>
            </w:r>
          </w:p>
        </w:tc>
        <w:tc>
          <w:tcPr>
            <w:tcW w:w="38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1597025</wp:posOffset>
                  </wp:positionH>
                  <wp:positionV relativeFrom="paragraph">
                    <wp:posOffset>50800</wp:posOffset>
                  </wp:positionV>
                  <wp:extent cx="759460" cy="626110"/>
                  <wp:effectExtent l="0" t="0" r="2540" b="13970"/>
                  <wp:wrapNone/>
                  <wp:docPr id="18" name="图片_12"/>
                  <wp:cNvGraphicFramePr/>
                  <a:graphic xmlns:a="http://schemas.openxmlformats.org/drawingml/2006/main">
                    <a:graphicData uri="http://schemas.openxmlformats.org/drawingml/2006/picture">
                      <pic:pic xmlns:pic="http://schemas.openxmlformats.org/drawingml/2006/picture">
                        <pic:nvPicPr>
                          <pic:cNvPr id="18" name="图片_12"/>
                          <pic:cNvPicPr/>
                        </pic:nvPicPr>
                        <pic:blipFill>
                          <a:blip r:embed="rId23"/>
                          <a:stretch>
                            <a:fillRect/>
                          </a:stretch>
                        </pic:blipFill>
                        <pic:spPr>
                          <a:xfrm>
                            <a:off x="0" y="0"/>
                            <a:ext cx="759460" cy="62611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855345</wp:posOffset>
                  </wp:positionH>
                  <wp:positionV relativeFrom="paragraph">
                    <wp:posOffset>59690</wp:posOffset>
                  </wp:positionV>
                  <wp:extent cx="759460" cy="573405"/>
                  <wp:effectExtent l="0" t="0" r="2540" b="5715"/>
                  <wp:wrapNone/>
                  <wp:docPr id="25" name="图片_11"/>
                  <wp:cNvGraphicFramePr/>
                  <a:graphic xmlns:a="http://schemas.openxmlformats.org/drawingml/2006/main">
                    <a:graphicData uri="http://schemas.openxmlformats.org/drawingml/2006/picture">
                      <pic:pic xmlns:pic="http://schemas.openxmlformats.org/drawingml/2006/picture">
                        <pic:nvPicPr>
                          <pic:cNvPr id="25" name="图片_11"/>
                          <pic:cNvPicPr/>
                        </pic:nvPicPr>
                        <pic:blipFill>
                          <a:blip r:embed="rId24"/>
                          <a:stretch>
                            <a:fillRect/>
                          </a:stretch>
                        </pic:blipFill>
                        <pic:spPr>
                          <a:xfrm>
                            <a:off x="0" y="0"/>
                            <a:ext cx="759460" cy="57340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86995</wp:posOffset>
                  </wp:positionH>
                  <wp:positionV relativeFrom="paragraph">
                    <wp:posOffset>43180</wp:posOffset>
                  </wp:positionV>
                  <wp:extent cx="759460" cy="623570"/>
                  <wp:effectExtent l="0" t="0" r="2540" b="1270"/>
                  <wp:wrapNone/>
                  <wp:docPr id="24" name="图片_10"/>
                  <wp:cNvGraphicFramePr/>
                  <a:graphic xmlns:a="http://schemas.openxmlformats.org/drawingml/2006/main">
                    <a:graphicData uri="http://schemas.openxmlformats.org/drawingml/2006/picture">
                      <pic:pic xmlns:pic="http://schemas.openxmlformats.org/drawingml/2006/picture">
                        <pic:nvPicPr>
                          <pic:cNvPr id="24" name="图片_10"/>
                          <pic:cNvPicPr/>
                        </pic:nvPicPr>
                        <pic:blipFill>
                          <a:blip r:embed="rId25"/>
                          <a:stretch>
                            <a:fillRect/>
                          </a:stretch>
                        </pic:blipFill>
                        <pic:spPr>
                          <a:xfrm>
                            <a:off x="0" y="0"/>
                            <a:ext cx="759460" cy="62357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3" w:hRule="atLeast"/>
        </w:trPr>
        <w:tc>
          <w:tcPr>
            <w:tcW w:w="142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减湿段喷淋层喷嘴</w:t>
            </w:r>
          </w:p>
        </w:tc>
        <w:tc>
          <w:tcPr>
            <w:tcW w:w="250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圆锥喷嘴，流量599L/min；压力0.049MPa；材质：碳化硅</w:t>
            </w:r>
          </w:p>
        </w:tc>
        <w:tc>
          <w:tcPr>
            <w:tcW w:w="732"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6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w:t>
            </w:r>
          </w:p>
        </w:tc>
        <w:tc>
          <w:tcPr>
            <w:tcW w:w="38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1657985</wp:posOffset>
                  </wp:positionH>
                  <wp:positionV relativeFrom="paragraph">
                    <wp:posOffset>46990</wp:posOffset>
                  </wp:positionV>
                  <wp:extent cx="708025" cy="584200"/>
                  <wp:effectExtent l="0" t="0" r="8255" b="10160"/>
                  <wp:wrapNone/>
                  <wp:docPr id="22" name="图片_9"/>
                  <wp:cNvGraphicFramePr/>
                  <a:graphic xmlns:a="http://schemas.openxmlformats.org/drawingml/2006/main">
                    <a:graphicData uri="http://schemas.openxmlformats.org/drawingml/2006/picture">
                      <pic:pic xmlns:pic="http://schemas.openxmlformats.org/drawingml/2006/picture">
                        <pic:nvPicPr>
                          <pic:cNvPr id="22" name="图片_9"/>
                          <pic:cNvPicPr/>
                        </pic:nvPicPr>
                        <pic:blipFill>
                          <a:blip r:embed="rId26"/>
                          <a:stretch>
                            <a:fillRect/>
                          </a:stretch>
                        </pic:blipFill>
                        <pic:spPr>
                          <a:xfrm>
                            <a:off x="0" y="0"/>
                            <a:ext cx="708025" cy="58420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861695</wp:posOffset>
                  </wp:positionH>
                  <wp:positionV relativeFrom="paragraph">
                    <wp:posOffset>41275</wp:posOffset>
                  </wp:positionV>
                  <wp:extent cx="759460" cy="573405"/>
                  <wp:effectExtent l="0" t="0" r="2540" b="5715"/>
                  <wp:wrapNone/>
                  <wp:docPr id="20" name="图片_8"/>
                  <wp:cNvGraphicFramePr/>
                  <a:graphic xmlns:a="http://schemas.openxmlformats.org/drawingml/2006/main">
                    <a:graphicData uri="http://schemas.openxmlformats.org/drawingml/2006/picture">
                      <pic:pic xmlns:pic="http://schemas.openxmlformats.org/drawingml/2006/picture">
                        <pic:nvPicPr>
                          <pic:cNvPr id="20" name="图片_8"/>
                          <pic:cNvPicPr/>
                        </pic:nvPicPr>
                        <pic:blipFill>
                          <a:blip r:embed="rId27"/>
                          <a:stretch>
                            <a:fillRect/>
                          </a:stretch>
                        </pic:blipFill>
                        <pic:spPr>
                          <a:xfrm>
                            <a:off x="0" y="0"/>
                            <a:ext cx="759460" cy="57340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102235</wp:posOffset>
                  </wp:positionH>
                  <wp:positionV relativeFrom="paragraph">
                    <wp:posOffset>36830</wp:posOffset>
                  </wp:positionV>
                  <wp:extent cx="759460" cy="574040"/>
                  <wp:effectExtent l="0" t="0" r="2540" b="5080"/>
                  <wp:wrapNone/>
                  <wp:docPr id="19" name="图片_7"/>
                  <wp:cNvGraphicFramePr/>
                  <a:graphic xmlns:a="http://schemas.openxmlformats.org/drawingml/2006/main">
                    <a:graphicData uri="http://schemas.openxmlformats.org/drawingml/2006/picture">
                      <pic:pic xmlns:pic="http://schemas.openxmlformats.org/drawingml/2006/picture">
                        <pic:nvPicPr>
                          <pic:cNvPr id="19" name="图片_7"/>
                          <pic:cNvPicPr/>
                        </pic:nvPicPr>
                        <pic:blipFill>
                          <a:blip r:embed="rId28"/>
                          <a:stretch>
                            <a:fillRect/>
                          </a:stretch>
                        </pic:blipFill>
                        <pic:spPr>
                          <a:xfrm>
                            <a:off x="0" y="0"/>
                            <a:ext cx="759460" cy="57404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71" w:hRule="atLeast"/>
        </w:trPr>
        <w:tc>
          <w:tcPr>
            <w:tcW w:w="142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SNCR固定式喷枪喷嘴</w:t>
            </w:r>
          </w:p>
        </w:tc>
        <w:tc>
          <w:tcPr>
            <w:tcW w:w="250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SDTEE-TX55G310S 310L不锈钢</w:t>
            </w:r>
          </w:p>
        </w:tc>
        <w:tc>
          <w:tcPr>
            <w:tcW w:w="732"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6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30</w:t>
            </w:r>
          </w:p>
        </w:tc>
        <w:tc>
          <w:tcPr>
            <w:tcW w:w="38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1574165</wp:posOffset>
                  </wp:positionH>
                  <wp:positionV relativeFrom="paragraph">
                    <wp:posOffset>121285</wp:posOffset>
                  </wp:positionV>
                  <wp:extent cx="759460" cy="574675"/>
                  <wp:effectExtent l="0" t="0" r="2540" b="4445"/>
                  <wp:wrapNone/>
                  <wp:docPr id="14" name="图片_6"/>
                  <wp:cNvGraphicFramePr/>
                  <a:graphic xmlns:a="http://schemas.openxmlformats.org/drawingml/2006/main">
                    <a:graphicData uri="http://schemas.openxmlformats.org/drawingml/2006/picture">
                      <pic:pic xmlns:pic="http://schemas.openxmlformats.org/drawingml/2006/picture">
                        <pic:nvPicPr>
                          <pic:cNvPr id="14" name="图片_6"/>
                          <pic:cNvPicPr/>
                        </pic:nvPicPr>
                        <pic:blipFill>
                          <a:blip r:embed="rId29"/>
                          <a:stretch>
                            <a:fillRect/>
                          </a:stretch>
                        </pic:blipFill>
                        <pic:spPr>
                          <a:xfrm>
                            <a:off x="0" y="0"/>
                            <a:ext cx="759460" cy="57467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793115</wp:posOffset>
                  </wp:positionH>
                  <wp:positionV relativeFrom="paragraph">
                    <wp:posOffset>120650</wp:posOffset>
                  </wp:positionV>
                  <wp:extent cx="759460" cy="569595"/>
                  <wp:effectExtent l="0" t="0" r="2540" b="9525"/>
                  <wp:wrapNone/>
                  <wp:docPr id="23" name="图片_5"/>
                  <wp:cNvGraphicFramePr/>
                  <a:graphic xmlns:a="http://schemas.openxmlformats.org/drawingml/2006/main">
                    <a:graphicData uri="http://schemas.openxmlformats.org/drawingml/2006/picture">
                      <pic:pic xmlns:pic="http://schemas.openxmlformats.org/drawingml/2006/picture">
                        <pic:nvPicPr>
                          <pic:cNvPr id="23" name="图片_5"/>
                          <pic:cNvPicPr/>
                        </pic:nvPicPr>
                        <pic:blipFill>
                          <a:blip r:embed="rId30"/>
                          <a:stretch>
                            <a:fillRect/>
                          </a:stretch>
                        </pic:blipFill>
                        <pic:spPr>
                          <a:xfrm>
                            <a:off x="0" y="0"/>
                            <a:ext cx="759460" cy="56959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-41275</wp:posOffset>
                  </wp:positionH>
                  <wp:positionV relativeFrom="paragraph">
                    <wp:posOffset>121920</wp:posOffset>
                  </wp:positionV>
                  <wp:extent cx="759460" cy="570230"/>
                  <wp:effectExtent l="0" t="0" r="2540" b="8890"/>
                  <wp:wrapNone/>
                  <wp:docPr id="21" name="图片_4"/>
                  <wp:cNvGraphicFramePr/>
                  <a:graphic xmlns:a="http://schemas.openxmlformats.org/drawingml/2006/main">
                    <a:graphicData uri="http://schemas.openxmlformats.org/drawingml/2006/picture">
                      <pic:pic xmlns:pic="http://schemas.openxmlformats.org/drawingml/2006/picture">
                        <pic:nvPicPr>
                          <pic:cNvPr id="21" name="图片_4"/>
                          <pic:cNvPicPr/>
                        </pic:nvPicPr>
                        <pic:blipFill>
                          <a:blip r:embed="rId31"/>
                          <a:stretch>
                            <a:fillRect/>
                          </a:stretch>
                        </pic:blipFill>
                        <pic:spPr>
                          <a:xfrm>
                            <a:off x="0" y="0"/>
                            <a:ext cx="759460" cy="57023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53" w:hRule="atLeast"/>
        </w:trPr>
        <w:tc>
          <w:tcPr>
            <w:tcW w:w="142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SNCR固定式喷枪喷杆</w:t>
            </w:r>
          </w:p>
        </w:tc>
        <w:tc>
          <w:tcPr>
            <w:tcW w:w="2508"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SDTEE-TX55G310S-840mm 304不锈钢</w:t>
            </w:r>
          </w:p>
        </w:tc>
        <w:tc>
          <w:tcPr>
            <w:tcW w:w="732"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696"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w:t>
            </w:r>
          </w:p>
        </w:tc>
        <w:tc>
          <w:tcPr>
            <w:tcW w:w="3876" w:type="dxa"/>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1584960</wp:posOffset>
                  </wp:positionH>
                  <wp:positionV relativeFrom="paragraph">
                    <wp:posOffset>23495</wp:posOffset>
                  </wp:positionV>
                  <wp:extent cx="759460" cy="575945"/>
                  <wp:effectExtent l="0" t="0" r="2540" b="3175"/>
                  <wp:wrapNone/>
                  <wp:docPr id="15" name="图片_3"/>
                  <wp:cNvGraphicFramePr/>
                  <a:graphic xmlns:a="http://schemas.openxmlformats.org/drawingml/2006/main">
                    <a:graphicData uri="http://schemas.openxmlformats.org/drawingml/2006/picture">
                      <pic:pic xmlns:pic="http://schemas.openxmlformats.org/drawingml/2006/picture">
                        <pic:nvPicPr>
                          <pic:cNvPr id="15" name="图片_3"/>
                          <pic:cNvPicPr/>
                        </pic:nvPicPr>
                        <pic:blipFill>
                          <a:blip r:embed="rId32"/>
                          <a:stretch>
                            <a:fillRect/>
                          </a:stretch>
                        </pic:blipFill>
                        <pic:spPr>
                          <a:xfrm>
                            <a:off x="0" y="0"/>
                            <a:ext cx="759460" cy="57594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799465</wp:posOffset>
                  </wp:positionH>
                  <wp:positionV relativeFrom="paragraph">
                    <wp:posOffset>30480</wp:posOffset>
                  </wp:positionV>
                  <wp:extent cx="759460" cy="572770"/>
                  <wp:effectExtent l="0" t="0" r="2540" b="6350"/>
                  <wp:wrapNone/>
                  <wp:docPr id="16" name="图片_2"/>
                  <wp:cNvGraphicFramePr/>
                  <a:graphic xmlns:a="http://schemas.openxmlformats.org/drawingml/2006/main">
                    <a:graphicData uri="http://schemas.openxmlformats.org/drawingml/2006/picture">
                      <pic:pic xmlns:pic="http://schemas.openxmlformats.org/drawingml/2006/picture">
                        <pic:nvPicPr>
                          <pic:cNvPr id="16" name="图片_2"/>
                          <pic:cNvPicPr/>
                        </pic:nvPicPr>
                        <pic:blipFill>
                          <a:blip r:embed="rId33"/>
                          <a:stretch>
                            <a:fillRect/>
                          </a:stretch>
                        </pic:blipFill>
                        <pic:spPr>
                          <a:xfrm>
                            <a:off x="0" y="0"/>
                            <a:ext cx="759460" cy="57277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-22860</wp:posOffset>
                  </wp:positionH>
                  <wp:positionV relativeFrom="paragraph">
                    <wp:posOffset>20955</wp:posOffset>
                  </wp:positionV>
                  <wp:extent cx="759460" cy="509270"/>
                  <wp:effectExtent l="0" t="0" r="2540" b="8890"/>
                  <wp:wrapNone/>
                  <wp:docPr id="17" name="图片_1"/>
                  <wp:cNvGraphicFramePr/>
                  <a:graphic xmlns:a="http://schemas.openxmlformats.org/drawingml/2006/main">
                    <a:graphicData uri="http://schemas.openxmlformats.org/drawingml/2006/picture">
                      <pic:pic xmlns:pic="http://schemas.openxmlformats.org/drawingml/2006/picture">
                        <pic:nvPicPr>
                          <pic:cNvPr id="17" name="图片_1"/>
                          <pic:cNvPicPr/>
                        </pic:nvPicPr>
                        <pic:blipFill>
                          <a:blip r:embed="rId34"/>
                          <a:stretch>
                            <a:fillRect/>
                          </a:stretch>
                        </pic:blipFill>
                        <pic:spPr>
                          <a:xfrm>
                            <a:off x="0" y="0"/>
                            <a:ext cx="759460" cy="509270"/>
                          </a:xfrm>
                          <a:prstGeom prst="rect">
                            <a:avLst/>
                          </a:prstGeom>
                          <a:noFill/>
                          <a:ln>
                            <a:noFill/>
                          </a:ln>
                        </pic:spPr>
                      </pic:pic>
                    </a:graphicData>
                  </a:graphic>
                </wp:anchor>
              </w:drawing>
            </w:r>
          </w:p>
        </w:tc>
      </w:tr>
    </w:tbl>
    <w:p>
      <w:pPr>
        <w:pStyle w:val="6"/>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6"/>
        <w:ind w:firstLine="480" w:firstLineChars="200"/>
        <w:rPr>
          <w:lang w:val="en-US"/>
        </w:rPr>
      </w:pPr>
      <w:r>
        <w:rPr>
          <w:rFonts w:hint="eastAsia"/>
          <w:lang w:val="en-US"/>
        </w:rPr>
        <w:t>1.合同期限：</w:t>
      </w:r>
      <w:r>
        <w:rPr>
          <w:rFonts w:hint="eastAsia"/>
          <w:lang w:val="en-US" w:eastAsia="zh-CN"/>
        </w:rPr>
        <w:t>一次性供货结束后合同自动终止</w:t>
      </w:r>
      <w:r>
        <w:rPr>
          <w:rFonts w:hint="eastAsia"/>
          <w:lang w:val="en-US"/>
        </w:rPr>
        <w:t>；</w:t>
      </w:r>
    </w:p>
    <w:p>
      <w:pPr>
        <w:pStyle w:val="6"/>
        <w:ind w:firstLine="480" w:firstLineChars="200"/>
        <w:rPr>
          <w:lang w:val="en-US"/>
        </w:rPr>
      </w:pPr>
      <w:r>
        <w:rPr>
          <w:rFonts w:hint="eastAsia"/>
          <w:lang w:val="en-US"/>
        </w:rPr>
        <w:t>2.履约方式：</w:t>
      </w:r>
      <w:r>
        <w:rPr>
          <w:rFonts w:hint="eastAsia"/>
          <w:lang w:val="en-US" w:eastAsia="zh-CN"/>
        </w:rPr>
        <w:t>按采购人订单按需</w:t>
      </w:r>
      <w:r>
        <w:rPr>
          <w:rFonts w:hint="eastAsia"/>
          <w:lang w:val="en-US"/>
        </w:rPr>
        <w:t>交付。</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6"/>
        <w:ind w:firstLine="480" w:firstLineChars="200"/>
        <w:rPr>
          <w:rFonts w:hint="eastAsia" w:ascii="宋体"/>
          <w:lang w:val="en-US" w:eastAsia="zh-CN"/>
        </w:rPr>
      </w:pPr>
      <w:r>
        <w:rPr>
          <w:rFonts w:hint="eastAsia" w:ascii="宋体"/>
          <w:lang w:val="en-US" w:eastAsia="zh-CN"/>
        </w:rPr>
        <w:t>1.中标人提供的喷枪备件生产日期必须为6个月内；</w:t>
      </w:r>
    </w:p>
    <w:p>
      <w:pPr>
        <w:pStyle w:val="6"/>
        <w:ind w:firstLine="480" w:firstLineChars="200"/>
        <w:rPr>
          <w:rFonts w:hint="eastAsia" w:ascii="宋体"/>
          <w:lang w:val="en-US" w:eastAsia="zh-CN"/>
        </w:rPr>
      </w:pPr>
      <w:r>
        <w:rPr>
          <w:rFonts w:hint="eastAsia" w:ascii="宋体"/>
          <w:lang w:val="en-US" w:eastAsia="zh-CN"/>
        </w:rPr>
        <w:t>2.中标人提供的喷枪备件必须为原厂正品，不得为假冒伪劣产品。</w:t>
      </w:r>
    </w:p>
    <w:p>
      <w:pPr>
        <w:pStyle w:val="6"/>
        <w:ind w:firstLine="482" w:firstLineChars="200"/>
        <w:rPr>
          <w:rFonts w:hint="eastAsia" w:ascii="宋体"/>
          <w:b/>
          <w:bCs/>
          <w:lang w:val="en-US" w:eastAsia="zh-CN"/>
        </w:rPr>
      </w:pPr>
      <w:r>
        <w:rPr>
          <w:rFonts w:hint="eastAsia" w:ascii="宋体"/>
          <w:b/>
          <w:bCs/>
          <w:lang w:val="en-US" w:eastAsia="zh-CN"/>
        </w:rPr>
        <w:t>3.喷枪备件的尺寸、材质、参数等具体要求，由中标人自行到现场测绘准确数据，根据现场实际情况制定符合要求的产品。若不符合现场设备实际需求，由中标人免费予以更换直至满足现场需求为准。</w:t>
      </w:r>
    </w:p>
    <w:p>
      <w:pPr>
        <w:pStyle w:val="6"/>
        <w:ind w:firstLine="480" w:firstLineChars="200"/>
        <w:rPr>
          <w:rFonts w:hint="default" w:ascii="宋体"/>
          <w:b w:val="0"/>
          <w:bCs w:val="0"/>
          <w:lang w:val="en-US" w:eastAsia="zh-CN"/>
        </w:rPr>
      </w:pPr>
      <w:r>
        <w:rPr>
          <w:rFonts w:hint="eastAsia" w:ascii="宋体"/>
          <w:b w:val="0"/>
          <w:bCs w:val="0"/>
          <w:lang w:val="en-US" w:eastAsia="zh-CN"/>
        </w:rPr>
        <w:t>4.喷枪备件自使用之日起使用寿命不少于三个月。</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6"/>
        <w:ind w:firstLine="480" w:firstLineChars="20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pPr>
        <w:pStyle w:val="6"/>
        <w:ind w:firstLine="480" w:firstLineChars="200"/>
        <w:rPr>
          <w:lang w:val="en-US"/>
        </w:rPr>
      </w:pPr>
      <w:r>
        <w:rPr>
          <w:rFonts w:hint="eastAsia"/>
          <w:lang w:val="en-US"/>
        </w:rPr>
        <w:t>2.双方指定人员现场确认送货数量并由双方签字确认。</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ind w:firstLine="480" w:firstLineChars="200"/>
        <w:rPr>
          <w:lang w:val="en-US"/>
        </w:rPr>
      </w:pPr>
      <w:r>
        <w:rPr>
          <w:rFonts w:hint="eastAsia"/>
          <w:lang w:val="en-US"/>
        </w:rPr>
        <w:t>根据采购人计划，确定送货数量要求，</w:t>
      </w:r>
      <w:r>
        <w:rPr>
          <w:rFonts w:hint="eastAsia"/>
          <w:lang w:val="en-US" w:eastAsia="zh-CN"/>
        </w:rPr>
        <w:t>一次性供货</w:t>
      </w:r>
      <w:r>
        <w:rPr>
          <w:rFonts w:hint="eastAsia"/>
          <w:lang w:val="en-US"/>
        </w:rPr>
        <w:t>，中标人负责在接到采购人电话或书面通知后在</w:t>
      </w:r>
      <w:r>
        <w:rPr>
          <w:rFonts w:hint="eastAsia"/>
          <w:lang w:val="en-US" w:eastAsia="zh-CN"/>
        </w:rPr>
        <w:t>30日内</w:t>
      </w:r>
      <w:r>
        <w:rPr>
          <w:rFonts w:hint="eastAsia"/>
          <w:lang w:val="en-US"/>
        </w:rPr>
        <w:t>完成供货。中标人负责卸货，人工费由中标人承担，采购人可免费提供叉车服务。</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导解决问题。</w:t>
      </w:r>
    </w:p>
    <w:p>
      <w:pPr>
        <w:pStyle w:val="6"/>
        <w:ind w:firstLine="480" w:firstLineChars="200"/>
        <w:rPr>
          <w:lang w:val="en-US"/>
        </w:rPr>
      </w:pPr>
      <w:r>
        <w:rPr>
          <w:rFonts w:hint="eastAsia"/>
          <w:lang w:val="en-US"/>
        </w:rPr>
        <w:t>2.采购人不再对任何售后服务进行付费。中标人的派遣人员产生的一切费用由供应商承担。</w:t>
      </w:r>
    </w:p>
    <w:p>
      <w:pPr>
        <w:pStyle w:val="6"/>
        <w:ind w:firstLine="480" w:firstLineChars="200"/>
        <w:rPr>
          <w:lang w:val="en-US"/>
        </w:rPr>
      </w:pPr>
      <w:r>
        <w:rPr>
          <w:rFonts w:hint="eastAsia"/>
          <w:lang w:val="en-US"/>
        </w:rPr>
        <w:t>3.在</w:t>
      </w:r>
      <w:r>
        <w:rPr>
          <w:rFonts w:hint="eastAsia"/>
          <w:lang w:val="en-US" w:eastAsia="zh-CN"/>
        </w:rPr>
        <w:t>设备</w:t>
      </w:r>
      <w:r>
        <w:rPr>
          <w:rFonts w:hint="eastAsia"/>
          <w:lang w:val="en-US"/>
        </w:rPr>
        <w:t>使用过程中，</w:t>
      </w:r>
      <w:r>
        <w:rPr>
          <w:rFonts w:hint="eastAsia"/>
          <w:lang w:val="en-US" w:eastAsia="zh-CN"/>
        </w:rPr>
        <w:t>因产品质量问题</w:t>
      </w:r>
      <w:r>
        <w:rPr>
          <w:rFonts w:hint="eastAsia"/>
          <w:lang w:val="en-US"/>
        </w:rPr>
        <w:t>给他机械设备造成故障或货物损坏，由中标人承担采购人的一切损失，包括直接和间接损失。</w:t>
      </w:r>
    </w:p>
    <w:p/>
    <w:p>
      <w:pPr>
        <w:pStyle w:val="2"/>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276"/>
      <w:bookmarkEnd w:id="19"/>
      <w:bookmarkStart w:id="20" w:name="_Toc184308063"/>
      <w:bookmarkEnd w:id="20"/>
      <w:bookmarkStart w:id="21" w:name="_Toc184308091"/>
      <w:bookmarkEnd w:id="21"/>
      <w:bookmarkStart w:id="22" w:name="_Toc184312137"/>
      <w:bookmarkEnd w:id="22"/>
      <w:bookmarkStart w:id="23" w:name="_Toc184310297"/>
      <w:bookmarkEnd w:id="23"/>
      <w:bookmarkStart w:id="24" w:name="_Toc184314437"/>
      <w:bookmarkEnd w:id="24"/>
      <w:bookmarkStart w:id="25" w:name="_Toc184313295"/>
      <w:bookmarkEnd w:id="25"/>
      <w:bookmarkStart w:id="26" w:name="_Toc184313278"/>
      <w:bookmarkEnd w:id="26"/>
      <w:bookmarkStart w:id="27" w:name="_Toc184312081"/>
      <w:bookmarkEnd w:id="27"/>
      <w:bookmarkStart w:id="28" w:name="_Toc184314449"/>
      <w:bookmarkEnd w:id="28"/>
      <w:bookmarkStart w:id="29" w:name="_Toc184313251"/>
      <w:bookmarkEnd w:id="29"/>
      <w:bookmarkStart w:id="30" w:name="_Toc184310278"/>
      <w:bookmarkEnd w:id="30"/>
      <w:bookmarkStart w:id="31" w:name="_Toc184312138"/>
      <w:bookmarkEnd w:id="31"/>
      <w:bookmarkStart w:id="32" w:name="_Toc184312071"/>
      <w:bookmarkEnd w:id="32"/>
      <w:bookmarkStart w:id="33" w:name="_Toc184312131"/>
      <w:bookmarkEnd w:id="33"/>
      <w:bookmarkStart w:id="34" w:name="_Toc184313241"/>
      <w:bookmarkEnd w:id="34"/>
      <w:bookmarkStart w:id="35" w:name="_Toc184312069"/>
      <w:bookmarkEnd w:id="35"/>
      <w:bookmarkStart w:id="36" w:name="_Toc184312119"/>
      <w:bookmarkEnd w:id="36"/>
      <w:bookmarkStart w:id="37" w:name="_Toc184314422"/>
      <w:bookmarkEnd w:id="37"/>
      <w:bookmarkStart w:id="38" w:name="_Toc184314475"/>
      <w:bookmarkEnd w:id="38"/>
      <w:bookmarkStart w:id="39" w:name="_Toc184314415"/>
      <w:bookmarkEnd w:id="39"/>
      <w:bookmarkStart w:id="40" w:name="_Toc184308040"/>
      <w:bookmarkEnd w:id="40"/>
      <w:bookmarkStart w:id="41" w:name="_Toc184314427"/>
      <w:bookmarkEnd w:id="41"/>
      <w:bookmarkStart w:id="42" w:name="_Toc184310303"/>
      <w:bookmarkEnd w:id="42"/>
      <w:bookmarkStart w:id="43" w:name="_Toc184313252"/>
      <w:bookmarkEnd w:id="43"/>
      <w:bookmarkStart w:id="44" w:name="_Toc184314459"/>
      <w:bookmarkEnd w:id="44"/>
      <w:bookmarkStart w:id="45" w:name="_Toc184308067"/>
      <w:bookmarkEnd w:id="45"/>
      <w:bookmarkStart w:id="46" w:name="_Toc184308093"/>
      <w:bookmarkEnd w:id="46"/>
      <w:bookmarkStart w:id="47" w:name="_Toc184308066"/>
      <w:bookmarkEnd w:id="47"/>
      <w:bookmarkStart w:id="48" w:name="_Toc184314441"/>
      <w:bookmarkEnd w:id="48"/>
      <w:bookmarkStart w:id="49" w:name="_Toc184312070"/>
      <w:bookmarkEnd w:id="49"/>
      <w:bookmarkStart w:id="50" w:name="_Toc184314424"/>
      <w:bookmarkEnd w:id="50"/>
      <w:bookmarkStart w:id="51" w:name="_Toc184310287"/>
      <w:bookmarkEnd w:id="51"/>
      <w:bookmarkStart w:id="52" w:name="_Toc184313243"/>
      <w:bookmarkEnd w:id="52"/>
      <w:bookmarkStart w:id="53" w:name="_Toc184313272"/>
      <w:bookmarkEnd w:id="53"/>
      <w:bookmarkStart w:id="54" w:name="_Toc184312080"/>
      <w:bookmarkEnd w:id="54"/>
      <w:bookmarkStart w:id="55" w:name="_Toc184310273"/>
      <w:bookmarkEnd w:id="55"/>
      <w:bookmarkStart w:id="56" w:name="_Toc184314420"/>
      <w:bookmarkEnd w:id="56"/>
      <w:bookmarkStart w:id="57" w:name="_Toc184313255"/>
      <w:bookmarkEnd w:id="57"/>
      <w:bookmarkStart w:id="58" w:name="_Toc184312127"/>
      <w:bookmarkEnd w:id="58"/>
      <w:bookmarkStart w:id="59" w:name="_Toc184310294"/>
      <w:bookmarkEnd w:id="59"/>
      <w:bookmarkStart w:id="60" w:name="_Toc184314412"/>
      <w:bookmarkEnd w:id="60"/>
      <w:bookmarkStart w:id="61" w:name="_Toc184312075"/>
      <w:bookmarkEnd w:id="61"/>
      <w:bookmarkStart w:id="62" w:name="_Toc184310302"/>
      <w:bookmarkEnd w:id="62"/>
      <w:bookmarkStart w:id="63" w:name="_Toc184313242"/>
      <w:bookmarkEnd w:id="63"/>
      <w:bookmarkStart w:id="64" w:name="_Toc184312125"/>
      <w:bookmarkEnd w:id="64"/>
      <w:bookmarkStart w:id="65" w:name="_Toc184314453"/>
      <w:bookmarkEnd w:id="65"/>
      <w:bookmarkStart w:id="66" w:name="_Toc184308083"/>
      <w:bookmarkEnd w:id="66"/>
      <w:bookmarkStart w:id="67" w:name="_Toc184313288"/>
      <w:bookmarkEnd w:id="67"/>
      <w:bookmarkStart w:id="68" w:name="_Toc184308087"/>
      <w:bookmarkEnd w:id="68"/>
      <w:bookmarkStart w:id="69" w:name="_Toc184313276"/>
      <w:bookmarkEnd w:id="69"/>
      <w:bookmarkStart w:id="70" w:name="_Toc184312089"/>
      <w:bookmarkEnd w:id="70"/>
      <w:bookmarkStart w:id="71" w:name="_Toc184310272"/>
      <w:bookmarkEnd w:id="71"/>
      <w:bookmarkStart w:id="72" w:name="_Toc184310300"/>
      <w:bookmarkEnd w:id="72"/>
      <w:bookmarkStart w:id="73" w:name="_Toc184310324"/>
      <w:bookmarkEnd w:id="73"/>
      <w:bookmarkStart w:id="74" w:name="_Toc184312112"/>
      <w:bookmarkEnd w:id="74"/>
      <w:bookmarkStart w:id="75" w:name="_Toc184310314"/>
      <w:bookmarkEnd w:id="75"/>
      <w:bookmarkStart w:id="76" w:name="_Toc184313309"/>
      <w:bookmarkEnd w:id="76"/>
      <w:bookmarkStart w:id="77" w:name="_Toc184313304"/>
      <w:bookmarkEnd w:id="77"/>
      <w:bookmarkStart w:id="78" w:name="_Toc184313281"/>
      <w:bookmarkEnd w:id="78"/>
      <w:bookmarkStart w:id="79" w:name="_Toc184314473"/>
      <w:bookmarkEnd w:id="79"/>
      <w:bookmarkStart w:id="80" w:name="_Toc184308072"/>
      <w:bookmarkEnd w:id="80"/>
      <w:bookmarkStart w:id="81" w:name="_Toc184310316"/>
      <w:bookmarkEnd w:id="81"/>
      <w:bookmarkStart w:id="82" w:name="_Toc184308096"/>
      <w:bookmarkEnd w:id="82"/>
      <w:bookmarkStart w:id="83" w:name="_Toc184312082"/>
      <w:bookmarkEnd w:id="83"/>
      <w:bookmarkStart w:id="84" w:name="_Toc184314476"/>
      <w:bookmarkEnd w:id="84"/>
      <w:bookmarkStart w:id="85" w:name="_Toc184313257"/>
      <w:bookmarkEnd w:id="85"/>
      <w:bookmarkStart w:id="86" w:name="_Toc184308071"/>
      <w:bookmarkEnd w:id="86"/>
      <w:bookmarkStart w:id="87" w:name="_Toc184314418"/>
      <w:bookmarkEnd w:id="87"/>
      <w:bookmarkStart w:id="88" w:name="_Toc184308102"/>
      <w:bookmarkEnd w:id="88"/>
      <w:bookmarkStart w:id="89" w:name="_Toc184312108"/>
      <w:bookmarkEnd w:id="89"/>
      <w:bookmarkStart w:id="90" w:name="_Toc184310340"/>
      <w:bookmarkEnd w:id="90"/>
      <w:bookmarkStart w:id="91" w:name="_Toc184314425"/>
      <w:bookmarkEnd w:id="91"/>
      <w:bookmarkStart w:id="92" w:name="_Toc184314458"/>
      <w:bookmarkEnd w:id="92"/>
      <w:bookmarkStart w:id="93" w:name="_Toc184310283"/>
      <w:bookmarkEnd w:id="93"/>
      <w:bookmarkStart w:id="94" w:name="_Toc184312120"/>
      <w:bookmarkEnd w:id="94"/>
      <w:bookmarkStart w:id="95" w:name="_Toc184312135"/>
      <w:bookmarkEnd w:id="95"/>
      <w:bookmarkStart w:id="96" w:name="_Toc184314440"/>
      <w:bookmarkEnd w:id="96"/>
      <w:bookmarkStart w:id="97" w:name="_Toc184312074"/>
      <w:bookmarkEnd w:id="97"/>
      <w:bookmarkStart w:id="98" w:name="_Toc184313240"/>
      <w:bookmarkEnd w:id="98"/>
      <w:bookmarkStart w:id="99" w:name="_Toc184314465"/>
      <w:bookmarkEnd w:id="99"/>
      <w:bookmarkStart w:id="100" w:name="_Toc184308054"/>
      <w:bookmarkEnd w:id="100"/>
      <w:bookmarkStart w:id="101" w:name="_Toc184310305"/>
      <w:bookmarkEnd w:id="101"/>
      <w:bookmarkStart w:id="102" w:name="_Toc184313239"/>
      <w:bookmarkEnd w:id="102"/>
      <w:bookmarkStart w:id="103" w:name="_Toc184313298"/>
      <w:bookmarkEnd w:id="103"/>
      <w:bookmarkStart w:id="104" w:name="_Toc184308097"/>
      <w:bookmarkEnd w:id="104"/>
      <w:bookmarkStart w:id="105" w:name="_Toc184313297"/>
      <w:bookmarkEnd w:id="105"/>
      <w:bookmarkStart w:id="106" w:name="_Toc184308049"/>
      <w:bookmarkEnd w:id="106"/>
      <w:bookmarkStart w:id="107" w:name="_Toc184313310"/>
      <w:bookmarkEnd w:id="107"/>
      <w:bookmarkStart w:id="108" w:name="_Toc184308080"/>
      <w:bookmarkEnd w:id="108"/>
      <w:bookmarkStart w:id="109" w:name="_Toc184312124"/>
      <w:bookmarkEnd w:id="109"/>
      <w:bookmarkStart w:id="110" w:name="_Toc184308051"/>
      <w:bookmarkEnd w:id="110"/>
      <w:bookmarkStart w:id="111" w:name="_Toc184310299"/>
      <w:bookmarkEnd w:id="111"/>
      <w:bookmarkStart w:id="112" w:name="_Toc184314460"/>
      <w:bookmarkEnd w:id="112"/>
      <w:bookmarkStart w:id="113" w:name="_Toc184313303"/>
      <w:bookmarkEnd w:id="113"/>
      <w:bookmarkStart w:id="114" w:name="_Toc184314446"/>
      <w:bookmarkEnd w:id="114"/>
      <w:bookmarkStart w:id="115" w:name="_Toc184308088"/>
      <w:bookmarkEnd w:id="115"/>
      <w:bookmarkStart w:id="116" w:name="_Toc184308099"/>
      <w:bookmarkEnd w:id="116"/>
      <w:bookmarkStart w:id="117" w:name="_Toc184310341"/>
      <w:bookmarkEnd w:id="117"/>
      <w:bookmarkStart w:id="118" w:name="_Toc184308065"/>
      <w:bookmarkEnd w:id="118"/>
      <w:bookmarkStart w:id="119" w:name="_Toc184310304"/>
      <w:bookmarkEnd w:id="119"/>
      <w:bookmarkStart w:id="120" w:name="_Toc184312088"/>
      <w:bookmarkEnd w:id="120"/>
      <w:bookmarkStart w:id="121" w:name="_Toc184312133"/>
      <w:bookmarkEnd w:id="121"/>
      <w:bookmarkStart w:id="122" w:name="_Toc184310290"/>
      <w:bookmarkEnd w:id="122"/>
      <w:bookmarkStart w:id="123" w:name="_Toc184308076"/>
      <w:bookmarkEnd w:id="123"/>
      <w:bookmarkStart w:id="124" w:name="_Toc184313283"/>
      <w:bookmarkEnd w:id="124"/>
      <w:bookmarkStart w:id="125" w:name="_Toc184308053"/>
      <w:bookmarkEnd w:id="125"/>
      <w:bookmarkStart w:id="126" w:name="_Toc184312134"/>
      <w:bookmarkEnd w:id="126"/>
      <w:bookmarkStart w:id="127" w:name="_Toc184310332"/>
      <w:bookmarkEnd w:id="127"/>
      <w:bookmarkStart w:id="128" w:name="_Toc184313248"/>
      <w:bookmarkEnd w:id="128"/>
      <w:bookmarkStart w:id="129" w:name="_Toc184312098"/>
      <w:bookmarkEnd w:id="129"/>
      <w:bookmarkStart w:id="130" w:name="_Toc184314481"/>
      <w:bookmarkEnd w:id="130"/>
      <w:bookmarkStart w:id="131" w:name="_Toc184310293"/>
      <w:bookmarkEnd w:id="131"/>
      <w:bookmarkStart w:id="132" w:name="_Toc184312095"/>
      <w:bookmarkEnd w:id="132"/>
      <w:bookmarkStart w:id="133" w:name="_Toc184308084"/>
      <w:bookmarkEnd w:id="133"/>
      <w:bookmarkStart w:id="134" w:name="_Toc184312123"/>
      <w:bookmarkEnd w:id="134"/>
      <w:bookmarkStart w:id="135" w:name="_Toc184310296"/>
      <w:bookmarkEnd w:id="135"/>
      <w:bookmarkStart w:id="136" w:name="_Toc184313247"/>
      <w:bookmarkEnd w:id="136"/>
      <w:bookmarkStart w:id="137" w:name="_Toc184313260"/>
      <w:bookmarkEnd w:id="137"/>
      <w:bookmarkStart w:id="138" w:name="_Toc184312100"/>
      <w:bookmarkEnd w:id="138"/>
      <w:bookmarkStart w:id="139" w:name="_Toc184314445"/>
      <w:bookmarkEnd w:id="139"/>
      <w:bookmarkStart w:id="140" w:name="_Toc184314457"/>
      <w:bookmarkEnd w:id="140"/>
      <w:bookmarkStart w:id="141" w:name="_Toc184312113"/>
      <w:bookmarkEnd w:id="141"/>
      <w:bookmarkStart w:id="142" w:name="_Toc184312128"/>
      <w:bookmarkEnd w:id="142"/>
      <w:bookmarkStart w:id="143" w:name="_Toc184314477"/>
      <w:bookmarkEnd w:id="143"/>
      <w:bookmarkStart w:id="144" w:name="_Toc184313280"/>
      <w:bookmarkEnd w:id="144"/>
      <w:bookmarkStart w:id="145" w:name="_Toc184313300"/>
      <w:bookmarkEnd w:id="145"/>
      <w:bookmarkStart w:id="146" w:name="_Toc184312086"/>
      <w:bookmarkEnd w:id="146"/>
      <w:bookmarkStart w:id="147" w:name="_Toc184313256"/>
      <w:bookmarkEnd w:id="147"/>
      <w:bookmarkStart w:id="148" w:name="_Toc184308044"/>
      <w:bookmarkEnd w:id="148"/>
      <w:bookmarkStart w:id="149" w:name="_Toc184312073"/>
      <w:bookmarkEnd w:id="149"/>
      <w:bookmarkStart w:id="150" w:name="_Toc184314464"/>
      <w:bookmarkEnd w:id="150"/>
      <w:bookmarkStart w:id="151" w:name="_Toc184314438"/>
      <w:bookmarkEnd w:id="151"/>
      <w:bookmarkStart w:id="152" w:name="_Toc184310309"/>
      <w:bookmarkEnd w:id="152"/>
      <w:bookmarkStart w:id="153" w:name="_Toc184312079"/>
      <w:bookmarkEnd w:id="153"/>
      <w:bookmarkStart w:id="154" w:name="_Toc184308070"/>
      <w:bookmarkEnd w:id="154"/>
      <w:bookmarkStart w:id="155" w:name="_Toc184312118"/>
      <w:bookmarkEnd w:id="155"/>
      <w:bookmarkStart w:id="156" w:name="_Toc184313282"/>
      <w:bookmarkEnd w:id="156"/>
      <w:bookmarkStart w:id="157" w:name="_Toc184308098"/>
      <w:bookmarkEnd w:id="157"/>
      <w:bookmarkStart w:id="158" w:name="_Toc184310335"/>
      <w:bookmarkEnd w:id="158"/>
      <w:bookmarkStart w:id="159" w:name="_Toc184312109"/>
      <w:bookmarkEnd w:id="159"/>
      <w:bookmarkStart w:id="160" w:name="_Toc184313267"/>
      <w:bookmarkEnd w:id="160"/>
      <w:bookmarkStart w:id="161" w:name="_Toc184313299"/>
      <w:bookmarkEnd w:id="161"/>
      <w:bookmarkStart w:id="162" w:name="_Toc184314444"/>
      <w:bookmarkEnd w:id="162"/>
      <w:bookmarkStart w:id="163" w:name="_Toc184308108"/>
      <w:bookmarkEnd w:id="163"/>
      <w:bookmarkStart w:id="164" w:name="_Toc184310315"/>
      <w:bookmarkEnd w:id="164"/>
      <w:bookmarkStart w:id="165" w:name="_Toc184313308"/>
      <w:bookmarkEnd w:id="165"/>
      <w:bookmarkStart w:id="166" w:name="_Toc184314411"/>
      <w:bookmarkEnd w:id="166"/>
      <w:bookmarkStart w:id="167" w:name="_Toc184313268"/>
      <w:bookmarkEnd w:id="167"/>
      <w:bookmarkStart w:id="168" w:name="_Toc184308085"/>
      <w:bookmarkEnd w:id="168"/>
      <w:bookmarkStart w:id="169" w:name="_Toc184314480"/>
      <w:bookmarkEnd w:id="169"/>
      <w:bookmarkStart w:id="170" w:name="_Toc184308061"/>
      <w:bookmarkEnd w:id="170"/>
      <w:bookmarkStart w:id="171" w:name="_Toc184312084"/>
      <w:bookmarkEnd w:id="171"/>
      <w:bookmarkStart w:id="172" w:name="_Toc184308039"/>
      <w:bookmarkEnd w:id="172"/>
      <w:bookmarkStart w:id="173" w:name="_Toc184312115"/>
      <w:bookmarkEnd w:id="173"/>
      <w:bookmarkStart w:id="174" w:name="_Toc184314428"/>
      <w:bookmarkEnd w:id="174"/>
      <w:bookmarkStart w:id="175" w:name="_Toc184312130"/>
      <w:bookmarkEnd w:id="175"/>
      <w:bookmarkStart w:id="176" w:name="_Toc184314416"/>
      <w:bookmarkEnd w:id="176"/>
      <w:bookmarkStart w:id="177" w:name="_Toc184310282"/>
      <w:bookmarkEnd w:id="177"/>
      <w:bookmarkStart w:id="178" w:name="_Toc184312093"/>
      <w:bookmarkEnd w:id="178"/>
      <w:bookmarkStart w:id="179" w:name="_Toc184310338"/>
      <w:bookmarkEnd w:id="179"/>
      <w:bookmarkStart w:id="180" w:name="_Toc184308078"/>
      <w:bookmarkEnd w:id="180"/>
      <w:bookmarkStart w:id="181" w:name="_Toc184312129"/>
      <w:bookmarkEnd w:id="181"/>
      <w:bookmarkStart w:id="182" w:name="_Toc184308106"/>
      <w:bookmarkEnd w:id="182"/>
      <w:bookmarkStart w:id="183" w:name="_Toc184310325"/>
      <w:bookmarkEnd w:id="183"/>
      <w:bookmarkStart w:id="184" w:name="_Toc184308089"/>
      <w:bookmarkEnd w:id="184"/>
      <w:bookmarkStart w:id="185" w:name="_Toc184312068"/>
      <w:bookmarkEnd w:id="185"/>
      <w:bookmarkStart w:id="186" w:name="_Toc184310321"/>
      <w:bookmarkEnd w:id="186"/>
      <w:bookmarkStart w:id="187" w:name="_Toc184312117"/>
      <w:bookmarkEnd w:id="187"/>
      <w:bookmarkStart w:id="188" w:name="_Toc184308045"/>
      <w:bookmarkEnd w:id="188"/>
      <w:bookmarkStart w:id="189" w:name="_Toc184310274"/>
      <w:bookmarkEnd w:id="189"/>
      <w:bookmarkStart w:id="190" w:name="_Toc184312085"/>
      <w:bookmarkEnd w:id="190"/>
      <w:bookmarkStart w:id="191" w:name="_Toc184314462"/>
      <w:bookmarkEnd w:id="191"/>
      <w:bookmarkStart w:id="192" w:name="_Toc184313263"/>
      <w:bookmarkEnd w:id="192"/>
      <w:bookmarkStart w:id="193" w:name="_Toc184312121"/>
      <w:bookmarkEnd w:id="193"/>
      <w:bookmarkStart w:id="194" w:name="_Toc184308042"/>
      <w:bookmarkEnd w:id="194"/>
      <w:bookmarkStart w:id="195" w:name="_Toc184312090"/>
      <w:bookmarkEnd w:id="195"/>
      <w:bookmarkStart w:id="196" w:name="_Toc184310284"/>
      <w:bookmarkEnd w:id="196"/>
      <w:bookmarkStart w:id="197" w:name="_Toc184310320"/>
      <w:bookmarkEnd w:id="197"/>
      <w:bookmarkStart w:id="198" w:name="_Toc184313290"/>
      <w:bookmarkEnd w:id="198"/>
      <w:bookmarkStart w:id="199" w:name="_Toc184312110"/>
      <w:bookmarkEnd w:id="199"/>
      <w:bookmarkStart w:id="200" w:name="_Toc184308077"/>
      <w:bookmarkEnd w:id="200"/>
      <w:bookmarkStart w:id="201" w:name="_Toc184314430"/>
      <w:bookmarkEnd w:id="201"/>
      <w:bookmarkStart w:id="202" w:name="_Toc184314463"/>
      <w:bookmarkEnd w:id="202"/>
      <w:bookmarkStart w:id="203" w:name="_Toc184312078"/>
      <w:bookmarkEnd w:id="203"/>
      <w:bookmarkStart w:id="204" w:name="_Toc184308062"/>
      <w:bookmarkEnd w:id="204"/>
      <w:bookmarkStart w:id="205" w:name="_Toc184312097"/>
      <w:bookmarkEnd w:id="205"/>
      <w:bookmarkStart w:id="206" w:name="_Toc184314471"/>
      <w:bookmarkEnd w:id="206"/>
      <w:bookmarkStart w:id="207" w:name="_Toc184310298"/>
      <w:bookmarkEnd w:id="207"/>
      <w:bookmarkStart w:id="208" w:name="_Toc184313254"/>
      <w:bookmarkEnd w:id="208"/>
      <w:bookmarkStart w:id="209" w:name="_Toc184308103"/>
      <w:bookmarkEnd w:id="209"/>
      <w:bookmarkStart w:id="210" w:name="_Toc184310327"/>
      <w:bookmarkEnd w:id="210"/>
      <w:bookmarkStart w:id="211" w:name="_Toc184308048"/>
      <w:bookmarkEnd w:id="211"/>
      <w:bookmarkStart w:id="212" w:name="_Toc184313286"/>
      <w:bookmarkEnd w:id="212"/>
      <w:bookmarkStart w:id="213" w:name="_Toc184310342"/>
      <w:bookmarkEnd w:id="213"/>
      <w:bookmarkStart w:id="214" w:name="_Toc184310308"/>
      <w:bookmarkEnd w:id="214"/>
      <w:bookmarkStart w:id="215" w:name="_Toc184310312"/>
      <w:bookmarkEnd w:id="215"/>
      <w:bookmarkStart w:id="216" w:name="_Toc184314452"/>
      <w:bookmarkEnd w:id="216"/>
      <w:bookmarkStart w:id="217" w:name="_Toc184314450"/>
      <w:bookmarkEnd w:id="217"/>
      <w:bookmarkStart w:id="218" w:name="_Toc184314436"/>
      <w:bookmarkEnd w:id="218"/>
      <w:bookmarkStart w:id="219" w:name="_Toc184313262"/>
      <w:bookmarkEnd w:id="219"/>
      <w:bookmarkStart w:id="220" w:name="_Toc184310339"/>
      <w:bookmarkEnd w:id="220"/>
      <w:bookmarkStart w:id="221" w:name="_Toc184308046"/>
      <w:bookmarkEnd w:id="221"/>
      <w:bookmarkStart w:id="222" w:name="_Toc184312106"/>
      <w:bookmarkEnd w:id="222"/>
      <w:bookmarkStart w:id="223" w:name="_Toc184314467"/>
      <w:bookmarkEnd w:id="223"/>
      <w:bookmarkStart w:id="224" w:name="_Toc184310337"/>
      <w:bookmarkEnd w:id="224"/>
      <w:bookmarkStart w:id="225" w:name="_Toc184314423"/>
      <w:bookmarkEnd w:id="225"/>
      <w:bookmarkStart w:id="226" w:name="_Toc184310322"/>
      <w:bookmarkEnd w:id="226"/>
      <w:bookmarkStart w:id="227" w:name="_Toc184314468"/>
      <w:bookmarkEnd w:id="227"/>
      <w:bookmarkStart w:id="228" w:name="_Toc184308057"/>
      <w:bookmarkEnd w:id="228"/>
      <w:bookmarkStart w:id="229" w:name="_Toc184312102"/>
      <w:bookmarkEnd w:id="229"/>
      <w:bookmarkStart w:id="230" w:name="_Toc184308094"/>
      <w:bookmarkEnd w:id="230"/>
      <w:bookmarkStart w:id="231" w:name="_Toc184313273"/>
      <w:bookmarkEnd w:id="231"/>
      <w:bookmarkStart w:id="232" w:name="_Toc184310289"/>
      <w:bookmarkEnd w:id="232"/>
      <w:bookmarkStart w:id="233" w:name="_Toc184312072"/>
      <w:bookmarkEnd w:id="233"/>
      <w:bookmarkStart w:id="234" w:name="_Toc184310280"/>
      <w:bookmarkEnd w:id="234"/>
      <w:bookmarkStart w:id="235" w:name="_Toc184314470"/>
      <w:bookmarkEnd w:id="235"/>
      <w:bookmarkStart w:id="236" w:name="_Toc184308105"/>
      <w:bookmarkEnd w:id="236"/>
      <w:bookmarkStart w:id="237" w:name="_Toc184310313"/>
      <w:bookmarkEnd w:id="237"/>
      <w:bookmarkStart w:id="238" w:name="_Toc184308101"/>
      <w:bookmarkEnd w:id="238"/>
      <w:bookmarkStart w:id="239" w:name="_Toc184310333"/>
      <w:bookmarkEnd w:id="239"/>
      <w:bookmarkStart w:id="240" w:name="_Toc184310288"/>
      <w:bookmarkEnd w:id="240"/>
      <w:bookmarkStart w:id="241" w:name="_Toc184313250"/>
      <w:bookmarkEnd w:id="241"/>
      <w:bookmarkStart w:id="242" w:name="_Toc184313274"/>
      <w:bookmarkEnd w:id="242"/>
      <w:bookmarkStart w:id="243" w:name="_Toc184314432"/>
      <w:bookmarkEnd w:id="243"/>
      <w:bookmarkStart w:id="244" w:name="_Toc184308058"/>
      <w:bookmarkEnd w:id="244"/>
      <w:bookmarkStart w:id="245" w:name="_Toc184314479"/>
      <w:bookmarkEnd w:id="245"/>
      <w:bookmarkStart w:id="246" w:name="_Toc184308060"/>
      <w:bookmarkEnd w:id="246"/>
      <w:bookmarkStart w:id="247" w:name="_Toc184313294"/>
      <w:bookmarkEnd w:id="247"/>
      <w:bookmarkStart w:id="248" w:name="_Toc184312136"/>
      <w:bookmarkEnd w:id="248"/>
      <w:bookmarkStart w:id="249" w:name="_Toc184313259"/>
      <w:bookmarkEnd w:id="249"/>
      <w:bookmarkStart w:id="250" w:name="_Toc184312132"/>
      <w:bookmarkEnd w:id="250"/>
      <w:bookmarkStart w:id="251" w:name="_Toc184314442"/>
      <w:bookmarkEnd w:id="251"/>
      <w:bookmarkStart w:id="252" w:name="_Toc184312139"/>
      <w:bookmarkEnd w:id="252"/>
      <w:bookmarkStart w:id="253" w:name="_Toc184308047"/>
      <w:bookmarkEnd w:id="253"/>
      <w:bookmarkStart w:id="254" w:name="_Toc184313270"/>
      <w:bookmarkEnd w:id="254"/>
      <w:bookmarkStart w:id="255" w:name="_Toc184314413"/>
      <w:bookmarkEnd w:id="255"/>
      <w:bookmarkStart w:id="256" w:name="_Toc184313292"/>
      <w:bookmarkEnd w:id="256"/>
      <w:bookmarkStart w:id="257" w:name="_Toc184310281"/>
      <w:bookmarkEnd w:id="257"/>
      <w:bookmarkStart w:id="258" w:name="_Toc184313253"/>
      <w:bookmarkEnd w:id="258"/>
      <w:bookmarkStart w:id="259" w:name="_Toc184313305"/>
      <w:bookmarkEnd w:id="259"/>
      <w:bookmarkStart w:id="260" w:name="_Toc184312092"/>
      <w:bookmarkEnd w:id="260"/>
      <w:bookmarkStart w:id="261" w:name="_Toc184310275"/>
      <w:bookmarkEnd w:id="261"/>
      <w:bookmarkStart w:id="262" w:name="_Toc184313306"/>
      <w:bookmarkEnd w:id="262"/>
      <w:bookmarkStart w:id="263" w:name="_Toc184313277"/>
      <w:bookmarkEnd w:id="263"/>
      <w:bookmarkStart w:id="264" w:name="_Toc184314435"/>
      <w:bookmarkEnd w:id="264"/>
      <w:bookmarkStart w:id="265" w:name="_Toc184312126"/>
      <w:bookmarkEnd w:id="265"/>
      <w:bookmarkStart w:id="266" w:name="_Toc184312105"/>
      <w:bookmarkEnd w:id="266"/>
      <w:bookmarkStart w:id="267" w:name="_Toc184310317"/>
      <w:bookmarkEnd w:id="267"/>
      <w:bookmarkStart w:id="268" w:name="_Toc184310307"/>
      <w:bookmarkEnd w:id="268"/>
      <w:bookmarkStart w:id="269" w:name="_Toc184313238"/>
      <w:bookmarkEnd w:id="269"/>
      <w:bookmarkStart w:id="270" w:name="_Toc184312087"/>
      <w:bookmarkEnd w:id="270"/>
      <w:bookmarkStart w:id="271" w:name="_Toc184312101"/>
      <w:bookmarkEnd w:id="271"/>
      <w:bookmarkStart w:id="272" w:name="_Toc184308104"/>
      <w:bookmarkEnd w:id="272"/>
      <w:bookmarkStart w:id="273" w:name="_Toc184308064"/>
      <w:bookmarkEnd w:id="273"/>
      <w:bookmarkStart w:id="274" w:name="_Toc184313244"/>
      <w:bookmarkEnd w:id="274"/>
      <w:bookmarkStart w:id="275" w:name="_Toc184310329"/>
      <w:bookmarkEnd w:id="275"/>
      <w:bookmarkStart w:id="276" w:name="_Toc184314426"/>
      <w:bookmarkEnd w:id="276"/>
      <w:bookmarkStart w:id="277" w:name="_Toc184312122"/>
      <w:bookmarkEnd w:id="277"/>
      <w:bookmarkStart w:id="278" w:name="_Toc184314456"/>
      <w:bookmarkEnd w:id="278"/>
      <w:bookmarkStart w:id="279" w:name="_Toc184314448"/>
      <w:bookmarkEnd w:id="279"/>
      <w:bookmarkStart w:id="280" w:name="_Toc184310318"/>
      <w:bookmarkEnd w:id="280"/>
      <w:bookmarkStart w:id="281" w:name="_Toc184313307"/>
      <w:bookmarkEnd w:id="281"/>
      <w:bookmarkStart w:id="282" w:name="_Toc184313269"/>
      <w:bookmarkEnd w:id="282"/>
      <w:bookmarkStart w:id="283" w:name="_Toc184308075"/>
      <w:bookmarkEnd w:id="283"/>
      <w:bookmarkStart w:id="284" w:name="_Toc184308037"/>
      <w:bookmarkEnd w:id="284"/>
      <w:bookmarkStart w:id="285" w:name="_Toc184314451"/>
      <w:bookmarkEnd w:id="285"/>
      <w:bookmarkStart w:id="286" w:name="_Toc184310306"/>
      <w:bookmarkEnd w:id="286"/>
      <w:bookmarkStart w:id="287" w:name="_Toc184308107"/>
      <w:bookmarkEnd w:id="287"/>
      <w:bookmarkStart w:id="288" w:name="_Toc184313271"/>
      <w:bookmarkEnd w:id="288"/>
      <w:bookmarkStart w:id="289" w:name="_Toc184313302"/>
      <w:bookmarkEnd w:id="289"/>
      <w:bookmarkStart w:id="290" w:name="_Toc184308086"/>
      <w:bookmarkEnd w:id="290"/>
      <w:bookmarkStart w:id="291" w:name="_Toc184313266"/>
      <w:bookmarkEnd w:id="291"/>
      <w:bookmarkStart w:id="292" w:name="_Toc184308036"/>
      <w:bookmarkEnd w:id="292"/>
      <w:bookmarkStart w:id="293" w:name="_Toc184312083"/>
      <w:bookmarkEnd w:id="293"/>
      <w:bookmarkStart w:id="294" w:name="_Toc184313279"/>
      <w:bookmarkEnd w:id="294"/>
      <w:bookmarkStart w:id="295" w:name="_Toc184312111"/>
      <w:bookmarkEnd w:id="295"/>
      <w:bookmarkStart w:id="296" w:name="_Toc184313246"/>
      <w:bookmarkEnd w:id="296"/>
      <w:bookmarkStart w:id="297" w:name="_Toc184314433"/>
      <w:bookmarkEnd w:id="297"/>
      <w:bookmarkStart w:id="298" w:name="_Toc184310301"/>
      <w:bookmarkEnd w:id="298"/>
      <w:bookmarkStart w:id="299" w:name="_Toc184314417"/>
      <w:bookmarkEnd w:id="299"/>
      <w:bookmarkStart w:id="300" w:name="_Toc184313245"/>
      <w:bookmarkEnd w:id="300"/>
      <w:bookmarkStart w:id="301" w:name="_Toc184313285"/>
      <w:bookmarkEnd w:id="301"/>
      <w:bookmarkStart w:id="302" w:name="_Toc184312103"/>
      <w:bookmarkEnd w:id="302"/>
      <w:bookmarkStart w:id="303" w:name="_Toc184310319"/>
      <w:bookmarkEnd w:id="303"/>
      <w:bookmarkStart w:id="304" w:name="_Toc184310295"/>
      <w:bookmarkEnd w:id="304"/>
      <w:bookmarkStart w:id="305" w:name="_Toc184308056"/>
      <w:bookmarkEnd w:id="305"/>
      <w:bookmarkStart w:id="306" w:name="_Toc184314454"/>
      <w:bookmarkEnd w:id="306"/>
      <w:bookmarkStart w:id="307" w:name="_Toc184312076"/>
      <w:bookmarkEnd w:id="307"/>
      <w:bookmarkStart w:id="308" w:name="_Toc184314474"/>
      <w:bookmarkEnd w:id="308"/>
      <w:bookmarkStart w:id="309" w:name="_Toc184310323"/>
      <w:bookmarkEnd w:id="309"/>
      <w:bookmarkStart w:id="310" w:name="_Toc184310343"/>
      <w:bookmarkEnd w:id="310"/>
      <w:bookmarkStart w:id="311" w:name="_Toc184313291"/>
      <w:bookmarkEnd w:id="311"/>
      <w:bookmarkStart w:id="312" w:name="_Toc184313301"/>
      <w:bookmarkEnd w:id="312"/>
      <w:bookmarkStart w:id="313" w:name="_Toc184314447"/>
      <w:bookmarkEnd w:id="313"/>
      <w:bookmarkStart w:id="314" w:name="_Toc184312104"/>
      <w:bookmarkEnd w:id="314"/>
      <w:bookmarkStart w:id="315" w:name="_Toc184310336"/>
      <w:bookmarkEnd w:id="315"/>
      <w:bookmarkStart w:id="316" w:name="_Toc184308090"/>
      <w:bookmarkEnd w:id="316"/>
      <w:bookmarkStart w:id="317" w:name="_Toc184308100"/>
      <w:bookmarkEnd w:id="317"/>
      <w:bookmarkStart w:id="318" w:name="_Toc184308055"/>
      <w:bookmarkEnd w:id="318"/>
      <w:bookmarkStart w:id="319" w:name="_Toc184314443"/>
      <w:bookmarkEnd w:id="319"/>
      <w:bookmarkStart w:id="320" w:name="_Toc184314431"/>
      <w:bookmarkEnd w:id="320"/>
      <w:bookmarkStart w:id="321" w:name="_Toc184310311"/>
      <w:bookmarkEnd w:id="321"/>
      <w:bookmarkStart w:id="322" w:name="_Toc184310331"/>
      <w:bookmarkEnd w:id="322"/>
      <w:bookmarkStart w:id="323" w:name="_Toc184314419"/>
      <w:bookmarkEnd w:id="323"/>
      <w:bookmarkStart w:id="324" w:name="_Toc184314429"/>
      <w:bookmarkEnd w:id="324"/>
      <w:bookmarkStart w:id="325" w:name="_Toc184310292"/>
      <w:bookmarkEnd w:id="325"/>
      <w:bookmarkStart w:id="326" w:name="_Toc184314455"/>
      <w:bookmarkEnd w:id="326"/>
      <w:bookmarkStart w:id="327" w:name="_Toc184308074"/>
      <w:bookmarkEnd w:id="327"/>
      <w:bookmarkStart w:id="328" w:name="_Toc184308041"/>
      <w:bookmarkEnd w:id="328"/>
      <w:bookmarkStart w:id="329" w:name="_Toc184308073"/>
      <w:bookmarkEnd w:id="329"/>
      <w:bookmarkStart w:id="330" w:name="_Toc184314414"/>
      <w:bookmarkEnd w:id="330"/>
      <w:bookmarkStart w:id="331" w:name="_Toc184313249"/>
      <w:bookmarkEnd w:id="331"/>
      <w:bookmarkStart w:id="332" w:name="_Toc184308038"/>
      <w:bookmarkEnd w:id="332"/>
      <w:bookmarkStart w:id="333" w:name="_Toc184314478"/>
      <w:bookmarkEnd w:id="333"/>
      <w:bookmarkStart w:id="334" w:name="_Toc184314472"/>
      <w:bookmarkEnd w:id="334"/>
      <w:bookmarkStart w:id="335" w:name="_Toc184313258"/>
      <w:bookmarkEnd w:id="335"/>
      <w:bookmarkStart w:id="336" w:name="_Toc184313287"/>
      <w:bookmarkEnd w:id="336"/>
      <w:bookmarkStart w:id="337" w:name="_Toc184314482"/>
      <w:bookmarkEnd w:id="337"/>
      <w:bookmarkStart w:id="338" w:name="_Toc184308050"/>
      <w:bookmarkEnd w:id="338"/>
      <w:bookmarkStart w:id="339" w:name="_Toc184308068"/>
      <w:bookmarkEnd w:id="339"/>
      <w:bookmarkStart w:id="340" w:name="_Toc184310279"/>
      <w:bookmarkEnd w:id="340"/>
      <w:bookmarkStart w:id="341" w:name="_Toc184310328"/>
      <w:bookmarkEnd w:id="341"/>
      <w:bookmarkStart w:id="342" w:name="_Toc184308092"/>
      <w:bookmarkEnd w:id="342"/>
      <w:bookmarkStart w:id="343" w:name="_Toc184310310"/>
      <w:bookmarkEnd w:id="343"/>
      <w:bookmarkStart w:id="344" w:name="_Toc184313289"/>
      <w:bookmarkEnd w:id="344"/>
      <w:bookmarkStart w:id="345" w:name="_Toc184313293"/>
      <w:bookmarkEnd w:id="345"/>
      <w:bookmarkStart w:id="346" w:name="_Toc184308069"/>
      <w:bookmarkEnd w:id="346"/>
      <w:bookmarkStart w:id="347" w:name="_Toc184314410"/>
      <w:bookmarkEnd w:id="347"/>
      <w:bookmarkStart w:id="348" w:name="_Toc184308082"/>
      <w:bookmarkEnd w:id="348"/>
      <w:bookmarkStart w:id="349" w:name="_Toc184310285"/>
      <w:bookmarkEnd w:id="349"/>
      <w:bookmarkStart w:id="350" w:name="_Toc184310334"/>
      <w:bookmarkEnd w:id="350"/>
      <w:bookmarkStart w:id="351" w:name="_Toc184313265"/>
      <w:bookmarkEnd w:id="351"/>
      <w:bookmarkStart w:id="352" w:name="_Toc184310286"/>
      <w:bookmarkEnd w:id="352"/>
      <w:bookmarkStart w:id="353" w:name="_Toc184312091"/>
      <w:bookmarkEnd w:id="353"/>
      <w:bookmarkStart w:id="354" w:name="_Toc184312107"/>
      <w:bookmarkEnd w:id="354"/>
      <w:bookmarkStart w:id="355" w:name="_Toc184313275"/>
      <w:bookmarkEnd w:id="355"/>
      <w:bookmarkStart w:id="356" w:name="_Toc184308059"/>
      <w:bookmarkEnd w:id="356"/>
      <w:bookmarkStart w:id="357" w:name="_Toc184310291"/>
      <w:bookmarkEnd w:id="357"/>
      <w:bookmarkStart w:id="358" w:name="_Toc184314434"/>
      <w:bookmarkEnd w:id="358"/>
      <w:bookmarkStart w:id="359" w:name="_Toc184313296"/>
      <w:bookmarkEnd w:id="359"/>
      <w:bookmarkStart w:id="360" w:name="_Toc184313284"/>
      <w:bookmarkEnd w:id="360"/>
      <w:bookmarkStart w:id="361" w:name="_Toc184313264"/>
      <w:bookmarkEnd w:id="361"/>
      <w:bookmarkStart w:id="362" w:name="_Toc184310326"/>
      <w:bookmarkEnd w:id="362"/>
      <w:bookmarkStart w:id="363" w:name="_Toc184312116"/>
      <w:bookmarkEnd w:id="363"/>
      <w:bookmarkStart w:id="364" w:name="_Toc184308095"/>
      <w:bookmarkEnd w:id="364"/>
      <w:bookmarkStart w:id="365" w:name="_Toc184312096"/>
      <w:bookmarkEnd w:id="365"/>
      <w:bookmarkStart w:id="366" w:name="_Toc184314469"/>
      <w:bookmarkEnd w:id="366"/>
      <w:bookmarkStart w:id="367" w:name="_Toc184312077"/>
      <w:bookmarkEnd w:id="367"/>
      <w:bookmarkStart w:id="368" w:name="_Toc184312067"/>
      <w:bookmarkEnd w:id="368"/>
      <w:bookmarkStart w:id="369" w:name="_Toc184314461"/>
      <w:bookmarkEnd w:id="369"/>
      <w:bookmarkStart w:id="370" w:name="_Toc184310277"/>
      <w:bookmarkEnd w:id="370"/>
      <w:bookmarkStart w:id="371" w:name="_Toc184312099"/>
      <w:bookmarkEnd w:id="371"/>
      <w:bookmarkStart w:id="372" w:name="_Toc184313261"/>
      <w:bookmarkEnd w:id="372"/>
      <w:bookmarkStart w:id="373" w:name="_Toc184308043"/>
      <w:bookmarkEnd w:id="373"/>
      <w:bookmarkStart w:id="374" w:name="_Toc184314421"/>
      <w:bookmarkEnd w:id="374"/>
      <w:bookmarkStart w:id="375" w:name="_Toc184308079"/>
      <w:bookmarkEnd w:id="375"/>
      <w:bookmarkStart w:id="376" w:name="_Toc184308081"/>
      <w:bookmarkEnd w:id="376"/>
      <w:bookmarkStart w:id="377" w:name="_Toc184314439"/>
      <w:bookmarkEnd w:id="377"/>
      <w:bookmarkStart w:id="378" w:name="_Toc184314466"/>
      <w:bookmarkEnd w:id="378"/>
      <w:bookmarkStart w:id="379" w:name="_Toc184312094"/>
      <w:bookmarkEnd w:id="379"/>
      <w:bookmarkStart w:id="380" w:name="_Toc184312114"/>
      <w:bookmarkEnd w:id="380"/>
      <w:bookmarkStart w:id="381" w:name="_Toc184310344"/>
      <w:bookmarkEnd w:id="381"/>
      <w:bookmarkStart w:id="382" w:name="_Toc184308052"/>
      <w:bookmarkEnd w:id="382"/>
      <w:bookmarkStart w:id="383" w:name="_Toc184310330"/>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2"/>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2023年临江公司喷枪备件</w:t>
      </w:r>
      <w:r>
        <w:rPr>
          <w:rFonts w:hint="eastAsia" w:ascii="宋体" w:hAnsi="宋体" w:cs="宋体"/>
          <w:sz w:val="24"/>
          <w:u w:val="single"/>
        </w:rPr>
        <w:t>采购</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2"/>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2"/>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2"/>
        <w:ind w:left="0" w:leftChars="0" w:firstLine="0" w:firstLineChars="0"/>
        <w:rPr>
          <w:rFonts w:ascii="宋体" w:hAnsi="宋体" w:cs="宋体"/>
          <w:szCs w:val="24"/>
        </w:rPr>
      </w:pPr>
    </w:p>
    <w:p>
      <w:pPr>
        <w:pStyle w:val="22"/>
        <w:ind w:left="0" w:leftChars="0" w:firstLine="0" w:firstLineChars="0"/>
        <w:jc w:val="center"/>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2023年临江公司喷枪备件</w:t>
      </w:r>
      <w:r>
        <w:rPr>
          <w:rFonts w:hint="eastAsia" w:ascii="宋体" w:hAnsi="宋体" w:cs="宋体"/>
          <w:sz w:val="24"/>
          <w:u w:val="single"/>
        </w:rPr>
        <w:t xml:space="preserve">采购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b/>
          <w:sz w:val="24"/>
        </w:rPr>
      </w:pPr>
      <w:bookmarkStart w:id="387" w:name="_Toc24300"/>
      <w:bookmarkStart w:id="388" w:name="_Toc27126"/>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4"/>
        <w:tblW w:w="897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7"/>
        <w:gridCol w:w="2060"/>
        <w:gridCol w:w="1047"/>
        <w:gridCol w:w="2053"/>
        <w:gridCol w:w="734"/>
        <w:gridCol w:w="786"/>
        <w:gridCol w:w="774"/>
        <w:gridCol w:w="7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货物名称</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冷却段喷淋层喷嘴</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圆锥喷嘴，流量169L/min；压力0.147MPa； 材质：碳化硅</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减湿段喷淋层喷嘴</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圆锥喷嘴，流量599L/min；压力0.049MPa；材质：碳化硅</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SNCR固定式喷枪喷嘴</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SDTEE-TX55G310S 310L不锈钢</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c>
          <w:tcPr>
            <w:tcW w:w="2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SNCR固定式喷枪喷杆</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SDTEE-TX55G310S-840mm 304不锈钢</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w:t>
      </w:r>
      <w:r>
        <w:rPr>
          <w:rFonts w:hint="eastAsia" w:ascii="宋体" w:hAnsi="宋体" w:cs="宋体"/>
          <w:sz w:val="24"/>
          <w:lang w:val="en-US" w:eastAsia="zh-CN"/>
        </w:rPr>
        <w:t>无</w:t>
      </w:r>
      <w:r>
        <w:rPr>
          <w:rFonts w:hint="eastAsia" w:ascii="宋体" w:hAnsi="宋体" w:cs="宋体"/>
          <w:sz w:val="24"/>
        </w:rPr>
        <w:t>）、售后服务费及税费等全部费用。除非甲方有额外采购需求且经甲方书面同意，否则，本合同下总价不予调整。</w:t>
      </w:r>
    </w:p>
    <w:p>
      <w:pPr>
        <w:pStyle w:val="23"/>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按合同约定数量供货</w:t>
      </w:r>
      <w:r>
        <w:rPr>
          <w:rFonts w:hint="eastAsia" w:ascii="宋体" w:hAnsi="宋体" w:cs="宋体"/>
          <w:sz w:val="24"/>
          <w:u w:val="single"/>
        </w:rPr>
        <w:t>。</w:t>
      </w:r>
    </w:p>
    <w:p>
      <w:pPr>
        <w:pStyle w:val="23"/>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三、合同期限期限、货物交付期限、地点和联系方式、交付方式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w:t>
      </w:r>
      <w:r>
        <w:rPr>
          <w:rFonts w:hint="eastAsia" w:ascii="宋体" w:hAnsi="宋体" w:cs="宋体"/>
          <w:sz w:val="24"/>
          <w:u w:val="single"/>
          <w:lang w:eastAsia="zh-CN"/>
        </w:rPr>
        <w:t>一次性供货结束后合同自动终止</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3"/>
        <w:spacing w:before="0" w:beforeAutospacing="0" w:after="0" w:afterAutospacing="0" w:line="360" w:lineRule="auto"/>
        <w:ind w:firstLine="480"/>
        <w:rPr>
          <w:b/>
        </w:rPr>
      </w:pPr>
      <w:r>
        <w:rPr>
          <w:rFonts w:hint="eastAsia"/>
          <w:b/>
        </w:rPr>
        <w:t>四、技术和质量要求</w:t>
      </w:r>
    </w:p>
    <w:p>
      <w:pPr>
        <w:pStyle w:val="23"/>
        <w:spacing w:before="0" w:beforeAutospacing="0" w:after="0" w:afterAutospacing="0" w:line="360" w:lineRule="auto"/>
        <w:ind w:firstLine="480" w:firstLineChars="200"/>
      </w:pPr>
      <w:r>
        <w:rPr>
          <w:rFonts w:hint="eastAsia"/>
        </w:rPr>
        <w:t xml:space="preserve">1.品牌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23"/>
        <w:spacing w:before="0" w:beforeAutospacing="0" w:after="0" w:afterAutospacing="0" w:line="360" w:lineRule="auto"/>
        <w:ind w:firstLine="480" w:firstLineChars="200"/>
        <w:rPr>
          <w:rFonts w:eastAsia="宋体"/>
          <w:kern w:val="2"/>
        </w:rPr>
      </w:pPr>
      <w:r>
        <w:rPr>
          <w:rFonts w:hint="eastAsia"/>
        </w:rPr>
        <w:t>2.乙方提供的</w:t>
      </w:r>
      <w:r>
        <w:rPr>
          <w:rFonts w:hint="eastAsia"/>
          <w:lang w:eastAsia="zh-CN"/>
        </w:rPr>
        <w:t>喷枪备件</w:t>
      </w:r>
      <w:r>
        <w:rPr>
          <w:rFonts w:hint="eastAsia"/>
        </w:rPr>
        <w:t>必须为原厂正品，不得为假冒伪劣产品</w:t>
      </w:r>
      <w:r>
        <w:rPr>
          <w:rFonts w:hint="eastAsia"/>
          <w:lang w:eastAsia="zh-CN"/>
        </w:rPr>
        <w:t>。</w:t>
      </w:r>
    </w:p>
    <w:p>
      <w:pPr>
        <w:pStyle w:val="6"/>
        <w:ind w:firstLine="480" w:firstLineChars="200"/>
        <w:rPr>
          <w:rFonts w:hint="eastAsia"/>
          <w:lang w:val="en-US"/>
        </w:rPr>
      </w:pPr>
      <w:bookmarkStart w:id="393" w:name="_Toc1125"/>
      <w:bookmarkStart w:id="394" w:name="_Toc14563"/>
      <w:bookmarkStart w:id="395" w:name="_Toc6596"/>
      <w:r>
        <w:rPr>
          <w:rFonts w:hint="eastAsia"/>
          <w:lang w:val="en-US" w:eastAsia="zh-CN"/>
        </w:rPr>
        <w:t>3</w:t>
      </w:r>
      <w:r>
        <w:rPr>
          <w:rFonts w:hint="eastAsia"/>
          <w:lang w:val="en-US"/>
        </w:rPr>
        <w:t>.中标人提供的</w:t>
      </w:r>
      <w:r>
        <w:rPr>
          <w:rFonts w:hint="eastAsia"/>
          <w:lang w:val="en-US" w:eastAsia="zh-CN"/>
        </w:rPr>
        <w:t>喷枪备件</w:t>
      </w:r>
      <w:r>
        <w:rPr>
          <w:rFonts w:hint="eastAsia"/>
          <w:lang w:val="en-US"/>
        </w:rPr>
        <w:t>生产日期必须为</w:t>
      </w:r>
      <w:r>
        <w:rPr>
          <w:rFonts w:hint="eastAsia"/>
          <w:lang w:val="en-US" w:eastAsia="zh-CN"/>
        </w:rPr>
        <w:t>6个</w:t>
      </w:r>
      <w:r>
        <w:rPr>
          <w:rFonts w:hint="eastAsia"/>
          <w:lang w:val="en-US"/>
        </w:rPr>
        <w:t>月内；</w:t>
      </w:r>
    </w:p>
    <w:p>
      <w:pPr>
        <w:pStyle w:val="6"/>
        <w:ind w:firstLine="480" w:firstLineChars="200"/>
        <w:rPr>
          <w:rFonts w:hint="eastAsia" w:ascii="宋体"/>
          <w:b/>
          <w:bCs/>
          <w:lang w:val="en-US" w:eastAsia="zh-CN"/>
        </w:rPr>
      </w:pPr>
      <w:r>
        <w:rPr>
          <w:rFonts w:hint="eastAsia"/>
          <w:lang w:val="en-US" w:eastAsia="zh-CN"/>
        </w:rPr>
        <w:t>4.</w:t>
      </w:r>
      <w:r>
        <w:rPr>
          <w:rFonts w:hint="eastAsia" w:ascii="宋体"/>
          <w:b/>
          <w:bCs/>
          <w:lang w:val="en-US" w:eastAsia="zh-CN"/>
        </w:rPr>
        <w:t>喷枪备件的尺寸、材质、参数等具体要求，由乙方自行到现场测绘准确数据，根据现场实际情况制定符合要求的产品。若不符合现场设备实际需求，由乙方免费予以更换直至满足现场需求为准。</w:t>
      </w:r>
    </w:p>
    <w:p>
      <w:pPr>
        <w:pStyle w:val="23"/>
        <w:spacing w:before="0" w:beforeAutospacing="0" w:after="0" w:afterAutospacing="0" w:line="360" w:lineRule="auto"/>
        <w:ind w:firstLine="480" w:firstLineChars="200"/>
        <w:rPr>
          <w:rFonts w:hint="default" w:ascii="宋体" w:hAnsi="宋体" w:cs="宋体"/>
          <w:lang w:val="en-US" w:eastAsia="zh-CN"/>
        </w:rPr>
      </w:pPr>
      <w:r>
        <w:rPr>
          <w:rFonts w:hint="eastAsia" w:ascii="宋体" w:hAnsi="宋体" w:cs="宋体"/>
          <w:lang w:val="en-US" w:eastAsia="zh-CN"/>
        </w:rPr>
        <w:t>5.喷枪备件自使用之日起使用寿命不少于三个月。若因乙方材质或者工艺问题导致使用缩短，按同等比例支付货款（比例=实际使用寿命/质保期）。</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lang w:val="en-US"/>
        </w:rPr>
      </w:pPr>
      <w:r>
        <w:rPr>
          <w:rFonts w:hint="eastAsia"/>
          <w:lang w:val="en-US"/>
        </w:rPr>
        <w:t>1.根据甲方生产计划，确定送货数量要求，</w:t>
      </w:r>
      <w:r>
        <w:rPr>
          <w:rFonts w:hint="eastAsia"/>
          <w:lang w:val="en-US" w:eastAsia="zh-CN"/>
        </w:rPr>
        <w:t>一次性供货</w:t>
      </w:r>
      <w:r>
        <w:rPr>
          <w:rFonts w:hint="eastAsia"/>
          <w:lang w:val="en-US"/>
        </w:rPr>
        <w:t>，乙方负责在接到甲方电话或书面通知后在</w:t>
      </w:r>
      <w:r>
        <w:rPr>
          <w:rFonts w:hint="eastAsia"/>
          <w:lang w:val="en-US" w:eastAsia="zh-CN"/>
        </w:rPr>
        <w:t>30日内</w:t>
      </w:r>
      <w:r>
        <w:rPr>
          <w:rFonts w:hint="eastAsia"/>
          <w:lang w:val="en-US"/>
        </w:rPr>
        <w:t>完成供货。乙方负责卸货</w:t>
      </w:r>
      <w:r>
        <w:rPr>
          <w:rFonts w:hint="eastAsia"/>
          <w:lang w:val="en-US" w:eastAsia="zh-CN"/>
        </w:rPr>
        <w:t>，卸货过程中乙方的人和物的安全责任全部由乙方自行承担，与甲方无关。卸货</w:t>
      </w:r>
      <w:r>
        <w:rPr>
          <w:rFonts w:hint="eastAsia"/>
          <w:lang w:val="en-US"/>
        </w:rPr>
        <w:t>人工费由乙方承担，甲方可免费提供叉车服务。</w:t>
      </w:r>
    </w:p>
    <w:p>
      <w:pPr>
        <w:pStyle w:val="6"/>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6"/>
        <w:ind w:firstLine="480" w:firstLineChars="200"/>
        <w:rPr>
          <w:lang w:val="en-US"/>
        </w:rPr>
      </w:pPr>
      <w:r>
        <w:rPr>
          <w:rFonts w:hint="eastAsia"/>
          <w:lang w:val="en-US"/>
        </w:rPr>
        <w:t>3.甲方不再对任何售后服务进行付费。乙方的派遣人员产生的一切费用由供应商承担。</w:t>
      </w:r>
    </w:p>
    <w:p>
      <w:pPr>
        <w:pStyle w:val="6"/>
        <w:ind w:firstLine="480" w:firstLineChars="200"/>
      </w:pPr>
      <w:r>
        <w:rPr>
          <w:u w:val="single"/>
          <w:lang w:val="en-US"/>
        </w:rPr>
        <w:t>4</w:t>
      </w:r>
      <w:r>
        <w:rPr>
          <w:rFonts w:hint="eastAsia"/>
          <w:u w:val="single"/>
          <w:lang w:val="en-US"/>
        </w:rPr>
        <w:t>.在</w:t>
      </w:r>
      <w:r>
        <w:rPr>
          <w:rFonts w:hint="eastAsia"/>
          <w:u w:val="single"/>
          <w:lang w:val="en-US" w:eastAsia="zh-CN"/>
        </w:rPr>
        <w:t>设备</w:t>
      </w:r>
      <w:r>
        <w:rPr>
          <w:rFonts w:hint="eastAsia"/>
          <w:u w:val="single"/>
          <w:lang w:val="en-US"/>
        </w:rPr>
        <w:t>使用过程中，造成甲方机械设备故障或货物损坏，由乙方承担</w:t>
      </w:r>
      <w:r>
        <w:rPr>
          <w:rFonts w:hint="eastAsia"/>
          <w:u w:val="single"/>
          <w:lang w:val="en-US" w:eastAsia="zh-CN"/>
        </w:rPr>
        <w:t>甲方</w:t>
      </w:r>
      <w:r>
        <w:rPr>
          <w:rFonts w:hint="eastAsia"/>
          <w:u w:val="single"/>
          <w:lang w:val="en-US"/>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rPr>
          <w:u w:val="single"/>
          <w:lang w:val="en-US"/>
        </w:rPr>
      </w:pPr>
      <w:r>
        <w:rPr>
          <w:rFonts w:ascii="宋体" w:hAnsi="宋体" w:eastAsia="宋体" w:cs="宋体"/>
          <w:sz w:val="24"/>
        </w:rPr>
        <w:t>1.</w:t>
      </w:r>
      <w:r>
        <w:rPr>
          <w:rFonts w:hint="eastAsia" w:ascii="宋体" w:hAnsi="宋体" w:eastAsia="宋体" w:cs="宋体"/>
          <w:sz w:val="24"/>
        </w:rPr>
        <w:t xml:space="preserve"> </w:t>
      </w:r>
      <w:r>
        <w:rPr>
          <w:rFonts w:hint="eastAsia" w:ascii="宋体" w:hAnsi="宋体" w:eastAsia="宋体" w:cs="宋体"/>
          <w:sz w:val="24"/>
          <w:u w:val="single"/>
          <w:lang w:val="en-US" w:eastAsia="zh-CN"/>
        </w:rPr>
        <w:t xml:space="preserve">无     </w:t>
      </w:r>
    </w:p>
    <w:p>
      <w:pPr>
        <w:pStyle w:val="6"/>
        <w:ind w:firstLine="482" w:firstLineChars="200"/>
        <w:rPr>
          <w:rFonts w:eastAsia="宋体"/>
          <w:b/>
        </w:rPr>
      </w:pPr>
      <w:r>
        <w:rPr>
          <w:rFonts w:hint="eastAsia" w:hAnsi="宋体"/>
          <w:b/>
          <w:lang w:val="en-US"/>
        </w:rPr>
        <w:t>八、</w:t>
      </w:r>
      <w:r>
        <w:rPr>
          <w:rFonts w:hint="eastAsia"/>
          <w:b/>
        </w:rPr>
        <w:t>履约保证金</w:t>
      </w:r>
    </w:p>
    <w:p>
      <w:pPr>
        <w:pStyle w:val="23"/>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3"/>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3"/>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3"/>
        <w:spacing w:before="0" w:beforeAutospacing="0" w:after="0" w:afterAutospacing="0" w:line="360" w:lineRule="auto"/>
        <w:ind w:firstLine="480"/>
        <w:rPr>
          <w:b/>
          <w:bCs/>
        </w:rPr>
      </w:pPr>
      <w:r>
        <w:rPr>
          <w:rFonts w:hint="eastAsia"/>
          <w:b/>
          <w:bCs/>
        </w:rPr>
        <w:t>十、资金支付</w:t>
      </w:r>
    </w:p>
    <w:p>
      <w:pPr>
        <w:pStyle w:val="23"/>
        <w:spacing w:before="0" w:beforeAutospacing="0" w:after="0" w:afterAutospacing="0" w:line="360" w:lineRule="auto"/>
        <w:ind w:firstLine="480"/>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3"/>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3"/>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3"/>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w:t>
      </w:r>
      <w:r>
        <w:rPr>
          <w:rFonts w:hint="eastAsia"/>
        </w:rPr>
        <w:t>条款规定：</w:t>
      </w:r>
    </w:p>
    <w:p>
      <w:pPr>
        <w:pStyle w:val="23"/>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pPr>
        <w:pStyle w:val="23"/>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u w:val="single"/>
          <w:lang w:val="en-US" w:eastAsia="zh-CN"/>
        </w:rPr>
        <w:t>/</w:t>
      </w:r>
      <w:r>
        <w:rPr>
          <w:rFonts w:hint="eastAsia"/>
          <w:u w:val="single"/>
        </w:rPr>
        <w:t xml:space="preserve">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19554"/>
      <w:bookmarkStart w:id="400" w:name="_Toc27250"/>
      <w:bookmarkStart w:id="401" w:name="_Toc21423"/>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 xml:space="preserve"> </w:t>
      </w:r>
      <w:r>
        <w:rPr>
          <w:rFonts w:hint="eastAsia" w:ascii="宋体" w:hAnsi="宋体" w:cs="宋体"/>
          <w:sz w:val="24"/>
          <w:u w:val="single"/>
          <w:lang w:val="en-US" w:eastAsia="zh-CN"/>
        </w:rPr>
        <w:t>15</w:t>
      </w:r>
      <w:r>
        <w:rPr>
          <w:rFonts w:hint="eastAsia" w:ascii="宋体" w:hAnsi="宋体" w:cs="宋体"/>
          <w:sz w:val="24"/>
          <w:u w:val="single"/>
        </w:rPr>
        <w:t xml:space="preserve"> </w:t>
      </w:r>
      <w:r>
        <w:rPr>
          <w:rFonts w:hint="eastAsia" w:ascii="宋体" w:hAnsi="宋体" w:cs="宋体"/>
          <w:sz w:val="24"/>
        </w:rPr>
        <w:t>天的，甲方有权单方解除本合同，并要求乙方一次性承担（□本合同累计已发生金额/</w:t>
      </w:r>
      <w:r>
        <w:rPr>
          <w:rFonts w:hint="eastAsia" w:ascii="宋体" w:hAnsi="宋体" w:cs="宋体"/>
          <w:sz w:val="24"/>
        </w:rPr>
        <w:sym w:font="Wingdings 2" w:char="0052"/>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   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6021"/>
      <w:bookmarkStart w:id="403" w:name="_Toc15583"/>
      <w:bookmarkStart w:id="404" w:name="_Toc28375"/>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val="0"/>
          <w:iCs/>
          <w:sz w:val="24"/>
          <w:u w:val="single"/>
        </w:rPr>
        <w:t xml:space="preserve">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1173"/>
      <w:bookmarkStart w:id="406" w:name="_Toc7245"/>
      <w:bookmarkStart w:id="407" w:name="_Toc15322"/>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2"/>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2"/>
        <w:ind w:left="0" w:leftChars="0" w:firstLine="0" w:firstLineChars="0"/>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8404"/>
      <w:bookmarkStart w:id="409" w:name="_Toc259093669"/>
      <w:bookmarkStart w:id="410" w:name="_Ref467379214"/>
      <w:bookmarkStart w:id="411" w:name="_Ref467379094"/>
      <w:bookmarkStart w:id="412" w:name="_Ref467379225"/>
      <w:bookmarkStart w:id="413" w:name="_Toc487900349"/>
      <w:bookmarkStart w:id="414" w:name="_Toc19614"/>
      <w:bookmarkStart w:id="415" w:name="_Ref467379195"/>
      <w:bookmarkStart w:id="416" w:name="_Toc28763"/>
      <w:bookmarkStart w:id="417" w:name="_Ref467379101"/>
      <w:bookmarkStart w:id="418" w:name="_Ref467379109"/>
      <w:bookmarkStart w:id="419" w:name="_Ref467378499"/>
      <w:bookmarkStart w:id="420" w:name="_Ref467379205"/>
      <w:bookmarkStart w:id="421" w:name="_Ref467378463"/>
      <w:bookmarkStart w:id="422" w:name="_Toc16917"/>
      <w:bookmarkStart w:id="423" w:name="_Toc279701240"/>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7635"/>
      <w:bookmarkStart w:id="428" w:name="_Toc32504"/>
      <w:bookmarkStart w:id="429" w:name="_Toc13336"/>
      <w:bookmarkStart w:id="430" w:name="_Toc279701241"/>
      <w:bookmarkStart w:id="431" w:name="_Toc487900350"/>
      <w:bookmarkStart w:id="432" w:name="_Toc25909367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9701242"/>
      <w:bookmarkStart w:id="434" w:name="_Toc487900351"/>
      <w:bookmarkStart w:id="435" w:name="_Toc259093671"/>
      <w:bookmarkStart w:id="436" w:name="_Toc31634"/>
      <w:bookmarkStart w:id="437" w:name="_Toc9829"/>
      <w:bookmarkStart w:id="438" w:name="_Toc27853"/>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30272"/>
      <w:bookmarkStart w:id="443" w:name="_Toc26182"/>
      <w:bookmarkStart w:id="444" w:name="_Toc19074"/>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79701247"/>
      <w:bookmarkStart w:id="447" w:name="_Ref467379807"/>
      <w:bookmarkStart w:id="448" w:name="_Toc259093676"/>
      <w:bookmarkStart w:id="449" w:name="_Ref467379793"/>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852"/>
      <w:bookmarkStart w:id="453" w:name="_Toc487900358"/>
      <w:bookmarkStart w:id="454" w:name="_Toc279701248"/>
      <w:bookmarkStart w:id="455" w:name="_Toc259093677"/>
      <w:bookmarkStart w:id="456" w:name="_Ref467379863"/>
      <w:bookmarkStart w:id="457" w:name="_Ref467379923"/>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487900364"/>
      <w:bookmarkStart w:id="470" w:name="_Ref467378121"/>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79701259"/>
      <w:bookmarkStart w:id="473" w:name="_Toc487900369"/>
      <w:bookmarkStart w:id="474" w:name="_Toc259093688"/>
      <w:bookmarkStart w:id="475" w:name="_Toc15237"/>
      <w:bookmarkStart w:id="476" w:name="_Toc22955"/>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6508"/>
      <w:bookmarkStart w:id="479" w:name="_Toc14066"/>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487900365"/>
      <w:bookmarkStart w:id="482" w:name="_Toc279701255"/>
      <w:bookmarkStart w:id="483" w:name="_Toc30676"/>
      <w:bookmarkStart w:id="484" w:name="_Toc689"/>
      <w:bookmarkStart w:id="485" w:name="_Toc6969"/>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79701258"/>
      <w:bookmarkStart w:id="488" w:name="_Toc259093687"/>
      <w:bookmarkStart w:id="489" w:name="_Toc7102"/>
      <w:bookmarkStart w:id="490" w:name="_Toc16959"/>
      <w:bookmarkStart w:id="491" w:name="_Toc487900368"/>
      <w:bookmarkStart w:id="492" w:name="_Toc829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59093690"/>
      <w:bookmarkStart w:id="498" w:name="_Toc279701261"/>
      <w:bookmarkStart w:id="499" w:name="_Toc25182"/>
      <w:bookmarkStart w:id="500" w:name="_Toc19604"/>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487900372"/>
      <w:bookmarkStart w:id="505" w:name="_Toc30599"/>
      <w:bookmarkStart w:id="506" w:name="_Toc18540"/>
      <w:bookmarkStart w:id="507" w:name="_Toc279701262"/>
      <w:bookmarkStart w:id="508" w:name="_Toc259093691"/>
      <w:bookmarkStart w:id="509" w:name="_Toc4355"/>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510183657@qq.com</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10330"/>
      <w:bookmarkStart w:id="511" w:name="_Toc18567"/>
      <w:bookmarkStart w:id="512" w:name="_Toc279701263"/>
      <w:bookmarkStart w:id="513" w:name="_Toc259093692"/>
      <w:bookmarkStart w:id="514" w:name="_Toc12773"/>
      <w:bookmarkStart w:id="515" w:name="_Toc4879003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2"/>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2"/>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Pr>
        <w:adjustRightInd w:val="0"/>
        <w:spacing w:line="360" w:lineRule="auto"/>
        <w:ind w:firstLine="32"/>
        <w:rPr>
          <w:rFonts w:ascii="宋体" w:hAnsi="宋体" w:cs="宋体"/>
          <w:color w:val="000000"/>
          <w:sz w:val="24"/>
        </w:rPr>
      </w:pPr>
      <w:r>
        <w:rPr>
          <w:rFonts w:hint="eastAsia" w:ascii="宋体" w:hAnsi="宋体" w:eastAsia="宋体" w:cs="宋体"/>
          <w:b/>
          <w:bCs/>
          <w:color w:val="000000"/>
          <w:sz w:val="24"/>
        </w:rPr>
        <w:t>甲方（盖章）</w:t>
      </w:r>
      <w:r>
        <w:rPr>
          <w:rFonts w:hint="eastAsia" w:ascii="宋体" w:hAnsi="宋体" w:eastAsia="宋体" w:cs="宋体"/>
          <w:color w:val="000000"/>
          <w:sz w:val="24"/>
        </w:rPr>
        <w:t>：</w:t>
      </w:r>
      <w:r>
        <w:rPr>
          <w:rFonts w:hint="eastAsia" w:ascii="宋体" w:hAnsi="宋体" w:cs="宋体"/>
          <w:color w:val="000000"/>
          <w:sz w:val="24"/>
        </w:rPr>
        <w:t>杭州临江环境能源有限公司</w:t>
      </w:r>
    </w:p>
    <w:p>
      <w:pPr>
        <w:adjustRightInd w:val="0"/>
        <w:spacing w:line="360" w:lineRule="auto"/>
        <w:ind w:firstLine="32"/>
        <w:rPr>
          <w:rFonts w:ascii="宋体" w:hAnsi="宋体" w:eastAsia="宋体" w:cs="宋体"/>
          <w:color w:val="000000"/>
          <w:sz w:val="24"/>
        </w:rPr>
      </w:pPr>
      <w:r>
        <w:rPr>
          <w:rFonts w:hint="eastAsia" w:ascii="宋体" w:hAnsi="宋体" w:eastAsia="宋体" w:cs="宋体"/>
          <w:color w:val="000000"/>
          <w:sz w:val="24"/>
        </w:rPr>
        <w:t>法定代表人或受委托人（签字）：</w:t>
      </w:r>
      <w:r>
        <w:rPr>
          <w:rFonts w:hint="eastAsia" w:ascii="宋体" w:hAnsi="宋体" w:cs="宋体"/>
          <w:color w:val="000000"/>
          <w:sz w:val="24"/>
        </w:rPr>
        <w:t xml:space="preserve">          </w:t>
      </w:r>
    </w:p>
    <w:p>
      <w:pPr>
        <w:adjustRightInd w:val="0"/>
        <w:spacing w:line="360" w:lineRule="auto"/>
        <w:rPr>
          <w:rFonts w:ascii="宋体" w:hAnsi="宋体" w:eastAsia="宋体" w:cs="宋体"/>
          <w:color w:val="000000"/>
          <w:sz w:val="24"/>
        </w:rPr>
      </w:pPr>
    </w:p>
    <w:p>
      <w:pPr>
        <w:pStyle w:val="6"/>
      </w:pPr>
    </w:p>
    <w:p>
      <w:pPr>
        <w:adjustRightInd w:val="0"/>
        <w:spacing w:line="360" w:lineRule="auto"/>
        <w:rPr>
          <w:rFonts w:ascii="宋体" w:hAnsi="宋体" w:eastAsia="宋体" w:cs="宋体"/>
          <w:color w:val="000000"/>
          <w:sz w:val="24"/>
        </w:rPr>
      </w:pPr>
      <w:r>
        <w:rPr>
          <w:rFonts w:hint="eastAsia" w:ascii="宋体" w:hAnsi="宋体" w:eastAsia="宋体" w:cs="宋体"/>
          <w:b/>
          <w:bCs/>
          <w:color w:val="000000"/>
          <w:sz w:val="24"/>
        </w:rPr>
        <w:t>乙方（盖章）</w:t>
      </w:r>
      <w:r>
        <w:rPr>
          <w:rFonts w:hint="eastAsia" w:ascii="宋体" w:hAnsi="宋体" w:eastAsia="宋体" w:cs="宋体"/>
          <w:color w:val="000000"/>
          <w:sz w:val="24"/>
        </w:rPr>
        <w:t>：</w:t>
      </w:r>
    </w:p>
    <w:p>
      <w:pPr>
        <w:adjustRightInd w:val="0"/>
        <w:spacing w:line="360" w:lineRule="auto"/>
        <w:rPr>
          <w:rFonts w:ascii="宋体" w:hAnsi="宋体" w:eastAsia="宋体" w:cs="宋体"/>
          <w:sz w:val="24"/>
        </w:rPr>
      </w:pPr>
      <w:r>
        <w:rPr>
          <w:rFonts w:hint="eastAsia" w:ascii="宋体" w:hAnsi="宋体" w:eastAsia="宋体" w:cs="宋体"/>
          <w:color w:val="000000"/>
          <w:sz w:val="24"/>
        </w:rPr>
        <w:t>法定代表人或受委托人（签字）：</w:t>
      </w:r>
    </w:p>
    <w:p/>
    <w:p/>
    <w:p>
      <w:pPr>
        <w:pStyle w:val="6"/>
      </w:pPr>
    </w:p>
    <w:p/>
    <w:p>
      <w:pPr>
        <w:pStyle w:val="6"/>
      </w:pPr>
    </w:p>
    <w:p/>
    <w:p>
      <w:pPr>
        <w:pStyle w:val="6"/>
      </w:pPr>
    </w:p>
    <w:p>
      <w:pPr>
        <w:pStyle w:val="7"/>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5408"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5408;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2023年临江公司喷枪备件</w:t>
      </w:r>
      <w:r>
        <w:rPr>
          <w:rFonts w:hint="eastAsia" w:ascii="宋体" w:hAnsi="宋体" w:eastAsia="宋体" w:cs="宋体"/>
          <w:sz w:val="28"/>
          <w:szCs w:val="22"/>
          <w:u w:val="single"/>
        </w:rPr>
        <w:t xml:space="preserve">采购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13"/>
        <w:rPr>
          <w:color w:val="auto"/>
        </w:rPr>
      </w:pPr>
    </w:p>
    <w:p/>
    <w:p>
      <w:pPr>
        <w:pStyle w:val="13"/>
      </w:pPr>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2023年临江公司喷枪备件</w:t>
      </w:r>
      <w:r>
        <w:rPr>
          <w:rFonts w:hint="eastAsia" w:cs="仿宋" w:asciiTheme="minorEastAsia" w:hAnsiTheme="minorEastAsia"/>
          <w:sz w:val="24"/>
          <w:u w:val="single"/>
        </w:rPr>
        <w:t>采购</w:t>
      </w:r>
      <w:r>
        <w:rPr>
          <w:rFonts w:hint="eastAsia" w:cs="仿宋" w:asciiTheme="minorEastAsia" w:hAnsiTheme="minorEastAsia"/>
          <w:sz w:val="24"/>
        </w:rPr>
        <w:t>【项目编号：</w:t>
      </w:r>
      <w:r>
        <w:rPr>
          <w:rFonts w:hint="eastAsia" w:cs="仿宋" w:asciiTheme="minorEastAsia" w:hAnsiTheme="minorEastAsia"/>
          <w:sz w:val="24"/>
          <w:u w:val="single"/>
          <w:lang w:eastAsia="zh-CN"/>
        </w:rPr>
        <w:t>202312007</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w:t>
      </w:r>
      <w:r>
        <w:rPr>
          <w:rFonts w:hint="eastAsia" w:cs="仿宋" w:asciiTheme="minorEastAsia" w:hAnsiTheme="minorEastAsia"/>
          <w:b/>
          <w:bCs/>
          <w:sz w:val="32"/>
          <w:szCs w:val="32"/>
        </w:rPr>
        <w:t>业绩证明材料</w:t>
      </w:r>
      <w:r>
        <w:rPr>
          <w:rFonts w:hint="eastAsia" w:cs="仿宋" w:asciiTheme="minorEastAsia" w:hAnsiTheme="minorEastAsia"/>
          <w:sz w:val="24"/>
        </w:rPr>
        <w:t>、特殊行业许可证书等；未要求的，无需提供）</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2023年临江公司喷枪备件</w:t>
      </w:r>
      <w:r>
        <w:rPr>
          <w:rFonts w:hint="eastAsia" w:cs="仿宋" w:asciiTheme="minorEastAsia" w:hAnsiTheme="minorEastAsia"/>
          <w:sz w:val="24"/>
        </w:rPr>
        <w:t>【项目编号：</w:t>
      </w:r>
      <w:r>
        <w:rPr>
          <w:rFonts w:hint="eastAsia" w:cs="仿宋" w:asciiTheme="minorEastAsia" w:hAnsiTheme="minorEastAsia"/>
          <w:sz w:val="24"/>
          <w:lang w:eastAsia="zh-CN"/>
        </w:rPr>
        <w:t>202312007</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lang w:val="en-US" w:eastAsia="zh-CN"/>
        </w:rPr>
        <w:t xml:space="preserve"> </w:t>
      </w:r>
      <w:r>
        <w:rPr>
          <w:rFonts w:hint="eastAsia" w:cs="仿宋" w:asciiTheme="minorEastAsia" w:hAnsiTheme="minorEastAsia"/>
          <w:kern w:val="0"/>
          <w:sz w:val="24"/>
          <w:u w:val="single"/>
          <w:lang w:eastAsia="zh-CN"/>
        </w:rPr>
        <w:t>2023年临江公司喷枪备件</w:t>
      </w:r>
      <w:r>
        <w:rPr>
          <w:rFonts w:hint="eastAsia" w:cs="仿宋" w:asciiTheme="minorEastAsia" w:hAnsiTheme="minorEastAsia"/>
          <w:kern w:val="0"/>
          <w:sz w:val="24"/>
          <w:u w:val="single"/>
        </w:rPr>
        <w:t>【项目编号：</w:t>
      </w:r>
      <w:r>
        <w:rPr>
          <w:rFonts w:hint="eastAsia" w:cs="仿宋" w:asciiTheme="minorEastAsia" w:hAnsiTheme="minorEastAsia"/>
          <w:kern w:val="0"/>
          <w:sz w:val="24"/>
          <w:u w:val="single"/>
          <w:lang w:eastAsia="zh-CN"/>
        </w:rPr>
        <w:t>202312007</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7"/>
        <w:rPr>
          <w:rFonts w:cs="仿宋" w:asciiTheme="minorEastAsia" w:hAnsiTheme="minorEastAsia"/>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6"/>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2"/>
        <w:rPr>
          <w:lang w:val="zh-CN"/>
        </w:rPr>
      </w:pPr>
    </w:p>
    <w:p>
      <w:pPr>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2"/>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2023年临江公司喷枪备件</w:t>
      </w:r>
      <w:r>
        <w:rPr>
          <w:rFonts w:hint="eastAsia" w:ascii="宋体" w:hAnsi="宋体" w:eastAsia="宋体" w:cs="宋体"/>
          <w:sz w:val="24"/>
          <w:u w:val="single"/>
        </w:rPr>
        <w:t>【项目编号：</w:t>
      </w:r>
      <w:r>
        <w:rPr>
          <w:rFonts w:hint="eastAsia" w:ascii="宋体" w:hAnsi="宋体" w:eastAsia="宋体" w:cs="宋体"/>
          <w:sz w:val="24"/>
          <w:u w:val="single"/>
          <w:lang w:eastAsia="zh-CN"/>
        </w:rPr>
        <w:t>202312007</w:t>
      </w:r>
      <w:r>
        <w:rPr>
          <w:rFonts w:hint="eastAsia" w:ascii="宋体" w:hAnsi="宋体" w:eastAsia="宋体" w:cs="宋体"/>
          <w:sz w:val="24"/>
          <w:u w:val="single"/>
        </w:rPr>
        <w:t xml:space="preserve">】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pStyle w:val="2"/>
      </w:pP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2023年临江公司喷枪备件</w:t>
      </w:r>
      <w:r>
        <w:rPr>
          <w:rFonts w:hint="eastAsia" w:ascii="宋体" w:hAnsi="宋体" w:eastAsia="宋体" w:cs="宋体"/>
          <w:sz w:val="24"/>
          <w:u w:val="single"/>
        </w:rPr>
        <w:t>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202312007</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7"/>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2023年临江公司喷枪备件</w:t>
      </w:r>
      <w:r>
        <w:rPr>
          <w:rFonts w:hint="eastAsia" w:cs="仿宋" w:asciiTheme="minorEastAsia" w:hAnsiTheme="minorEastAsia"/>
          <w:sz w:val="24"/>
          <w:u w:val="single"/>
          <w:lang w:val="en-US" w:eastAsia="zh-CN"/>
        </w:rPr>
        <w:t>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202312007</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4"/>
        <w:tblW w:w="13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877"/>
        <w:gridCol w:w="1160"/>
        <w:gridCol w:w="3265"/>
        <w:gridCol w:w="760"/>
        <w:gridCol w:w="842"/>
        <w:gridCol w:w="968"/>
        <w:gridCol w:w="1433"/>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0" w:type="dxa"/>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序号</w:t>
            </w:r>
          </w:p>
        </w:tc>
        <w:tc>
          <w:tcPr>
            <w:tcW w:w="1877" w:type="dxa"/>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名称</w:t>
            </w:r>
          </w:p>
        </w:tc>
        <w:tc>
          <w:tcPr>
            <w:tcW w:w="1160" w:type="dxa"/>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品牌</w:t>
            </w:r>
          </w:p>
        </w:tc>
        <w:tc>
          <w:tcPr>
            <w:tcW w:w="3265" w:type="dxa"/>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规格型号</w:t>
            </w:r>
          </w:p>
        </w:tc>
        <w:tc>
          <w:tcPr>
            <w:tcW w:w="760" w:type="dxa"/>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数量</w:t>
            </w:r>
          </w:p>
        </w:tc>
        <w:tc>
          <w:tcPr>
            <w:tcW w:w="842" w:type="dxa"/>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单位</w:t>
            </w:r>
          </w:p>
        </w:tc>
        <w:tc>
          <w:tcPr>
            <w:tcW w:w="968" w:type="dxa"/>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单价</w:t>
            </w:r>
          </w:p>
        </w:tc>
        <w:tc>
          <w:tcPr>
            <w:tcW w:w="1433" w:type="dxa"/>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总价</w:t>
            </w:r>
          </w:p>
        </w:tc>
        <w:tc>
          <w:tcPr>
            <w:tcW w:w="2302" w:type="dxa"/>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0" w:type="dxa"/>
            <w:vAlign w:val="center"/>
          </w:tcPr>
          <w:p>
            <w:pPr>
              <w:keepNext w:val="0"/>
              <w:keepLines w:val="0"/>
              <w:widowControl/>
              <w:suppressLineNumbers w:val="0"/>
              <w:jc w:val="center"/>
              <w:textAlignment w:val="center"/>
              <w:rPr>
                <w:rFonts w:hint="eastAsia" w:ascii="宋体" w:hAnsi="宋体" w:eastAsia="宋体" w:cs="宋体"/>
                <w:bCs w:val="0"/>
                <w:color w:val="auto"/>
                <w:sz w:val="21"/>
                <w:szCs w:val="21"/>
              </w:rPr>
            </w:pPr>
            <w:r>
              <w:rPr>
                <w:rFonts w:hint="eastAsia" w:ascii="宋体" w:hAnsi="宋体" w:eastAsia="宋体" w:cs="宋体"/>
                <w:i w:val="0"/>
                <w:iCs w:val="0"/>
                <w:color w:val="000000"/>
                <w:kern w:val="0"/>
                <w:sz w:val="20"/>
                <w:szCs w:val="20"/>
                <w:u w:val="none"/>
                <w:lang w:val="en-US" w:eastAsia="zh-CN" w:bidi="ar"/>
              </w:rPr>
              <w:t>1</w:t>
            </w:r>
          </w:p>
        </w:tc>
        <w:tc>
          <w:tcPr>
            <w:tcW w:w="187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i w:val="0"/>
                <w:iCs w:val="0"/>
                <w:color w:val="000000"/>
                <w:kern w:val="0"/>
                <w:sz w:val="20"/>
                <w:szCs w:val="20"/>
                <w:u w:val="none"/>
                <w:lang w:val="en-US" w:eastAsia="zh-CN" w:bidi="ar"/>
              </w:rPr>
              <w:t>冷却段喷淋层喷嘴</w:t>
            </w:r>
          </w:p>
        </w:tc>
        <w:tc>
          <w:tcPr>
            <w:tcW w:w="116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p>
        </w:tc>
        <w:tc>
          <w:tcPr>
            <w:tcW w:w="3265" w:type="dxa"/>
            <w:vAlign w:val="center"/>
          </w:tcPr>
          <w:p>
            <w:pPr>
              <w:keepNext w:val="0"/>
              <w:keepLines w:val="0"/>
              <w:widowControl/>
              <w:suppressLineNumbers w:val="0"/>
              <w:jc w:val="left"/>
              <w:textAlignment w:val="center"/>
              <w:rPr>
                <w:rFonts w:hint="eastAsia" w:ascii="宋体" w:hAnsi="宋体" w:eastAsia="宋体" w:cs="宋体"/>
                <w:b/>
                <w:bCs/>
                <w:color w:val="auto"/>
                <w:sz w:val="21"/>
                <w:szCs w:val="21"/>
              </w:rPr>
            </w:pPr>
            <w:r>
              <w:rPr>
                <w:rFonts w:hint="eastAsia" w:ascii="宋体" w:hAnsi="宋体" w:eastAsia="宋体" w:cs="宋体"/>
                <w:i w:val="0"/>
                <w:iCs w:val="0"/>
                <w:color w:val="000000"/>
                <w:kern w:val="0"/>
                <w:sz w:val="20"/>
                <w:szCs w:val="20"/>
                <w:u w:val="none"/>
                <w:lang w:val="en-US" w:eastAsia="zh-CN" w:bidi="ar"/>
              </w:rPr>
              <w:t>圆锥喷嘴，流量169L/min；压力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0.147MPa； 材质：碳化硅</w:t>
            </w:r>
          </w:p>
        </w:tc>
        <w:tc>
          <w:tcPr>
            <w:tcW w:w="76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微软雅黑" w:hAnsi="微软雅黑" w:eastAsia="微软雅黑" w:cs="微软雅黑"/>
                <w:i w:val="0"/>
                <w:iCs w:val="0"/>
                <w:color w:val="000000"/>
                <w:kern w:val="0"/>
                <w:sz w:val="20"/>
                <w:szCs w:val="20"/>
                <w:u w:val="none"/>
                <w:lang w:val="en-US" w:eastAsia="zh-CN" w:bidi="ar"/>
              </w:rPr>
              <w:t>40</w:t>
            </w:r>
          </w:p>
        </w:tc>
        <w:tc>
          <w:tcPr>
            <w:tcW w:w="842"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2302"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sz w:val="24"/>
                <w:lang w:val="en-US" w:eastAsia="zh-CN"/>
              </w:rPr>
            </w:pPr>
            <w:r>
              <w:rPr>
                <w:rFonts w:hint="eastAsia" w:ascii="宋体" w:hAnsi="宋体" w:eastAsia="宋体" w:cs="宋体"/>
                <w:b/>
                <w:sz w:val="24"/>
                <w:lang w:val="en-US" w:eastAsia="zh-CN"/>
              </w:rPr>
              <w:t>尺寸详见第三部分采购需求，以中标人现场测绘为准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0" w:type="dxa"/>
            <w:vAlign w:val="center"/>
          </w:tcPr>
          <w:p>
            <w:pPr>
              <w:keepNext w:val="0"/>
              <w:keepLines w:val="0"/>
              <w:widowControl/>
              <w:suppressLineNumbers w:val="0"/>
              <w:jc w:val="center"/>
              <w:textAlignment w:val="center"/>
              <w:rPr>
                <w:rFonts w:hint="eastAsia" w:ascii="宋体" w:hAnsi="宋体" w:eastAsia="宋体" w:cs="宋体"/>
                <w:bCs w:val="0"/>
                <w:color w:val="auto"/>
                <w:sz w:val="21"/>
                <w:szCs w:val="21"/>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87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i w:val="0"/>
                <w:iCs w:val="0"/>
                <w:color w:val="000000"/>
                <w:kern w:val="0"/>
                <w:sz w:val="20"/>
                <w:szCs w:val="20"/>
                <w:u w:val="none"/>
                <w:lang w:val="en-US" w:eastAsia="zh-CN" w:bidi="ar"/>
              </w:rPr>
              <w:t>减湿段喷淋层喷嘴</w:t>
            </w:r>
          </w:p>
        </w:tc>
        <w:tc>
          <w:tcPr>
            <w:tcW w:w="116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p>
        </w:tc>
        <w:tc>
          <w:tcPr>
            <w:tcW w:w="3265" w:type="dxa"/>
            <w:vAlign w:val="center"/>
          </w:tcPr>
          <w:p>
            <w:pPr>
              <w:keepNext w:val="0"/>
              <w:keepLines w:val="0"/>
              <w:widowControl/>
              <w:suppressLineNumbers w:val="0"/>
              <w:jc w:val="left"/>
              <w:textAlignment w:val="center"/>
              <w:rPr>
                <w:rFonts w:hint="eastAsia" w:ascii="宋体" w:hAnsi="宋体" w:eastAsia="宋体" w:cs="宋体"/>
                <w:b w:val="0"/>
                <w:bCs w:val="0"/>
                <w:color w:val="auto"/>
                <w:sz w:val="21"/>
                <w:szCs w:val="21"/>
              </w:rPr>
            </w:pPr>
            <w:r>
              <w:rPr>
                <w:rFonts w:hint="eastAsia" w:ascii="宋体" w:hAnsi="宋体" w:eastAsia="宋体" w:cs="宋体"/>
                <w:i w:val="0"/>
                <w:iCs w:val="0"/>
                <w:color w:val="000000"/>
                <w:kern w:val="0"/>
                <w:sz w:val="20"/>
                <w:szCs w:val="20"/>
                <w:u w:val="none"/>
                <w:lang w:val="en-US" w:eastAsia="zh-CN" w:bidi="ar"/>
              </w:rPr>
              <w:t>圆锥喷嘴，流量599L/min；压力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0.049MPa；材质：碳化硅</w:t>
            </w:r>
          </w:p>
        </w:tc>
        <w:tc>
          <w:tcPr>
            <w:tcW w:w="76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42"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2302"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87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SNCR固定式喷枪喷嘴</w:t>
            </w:r>
          </w:p>
        </w:tc>
        <w:tc>
          <w:tcPr>
            <w:tcW w:w="1160"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265" w:type="dxa"/>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SDTEE-TX55G310S 310L不锈钢</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30</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2302"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87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SNCR固定式喷枪喷杆</w:t>
            </w:r>
          </w:p>
        </w:tc>
        <w:tc>
          <w:tcPr>
            <w:tcW w:w="1160"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265" w:type="dxa"/>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SDTEE-TX55G310S-840mm 304不锈钢</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2302"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7" w:type="dxa"/>
            <w:gridSpan w:val="3"/>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响应报价合计（小写）</w:t>
            </w:r>
          </w:p>
        </w:tc>
        <w:tc>
          <w:tcPr>
            <w:tcW w:w="9570" w:type="dxa"/>
            <w:gridSpan w:val="6"/>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7" w:type="dxa"/>
            <w:gridSpan w:val="3"/>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响应报价合计（大写）</w:t>
            </w:r>
          </w:p>
        </w:tc>
        <w:tc>
          <w:tcPr>
            <w:tcW w:w="9570" w:type="dxa"/>
            <w:gridSpan w:val="6"/>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7" w:type="dxa"/>
            <w:gridSpan w:val="3"/>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税率</w:t>
            </w:r>
          </w:p>
        </w:tc>
        <w:tc>
          <w:tcPr>
            <w:tcW w:w="9570" w:type="dxa"/>
            <w:gridSpan w:val="6"/>
            <w:vAlign w:val="center"/>
          </w:tcPr>
          <w:p>
            <w:pPr>
              <w:spacing w:line="360" w:lineRule="auto"/>
              <w:jc w:val="center"/>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 xml:space="preserve"> %</w:t>
            </w:r>
          </w:p>
        </w:tc>
      </w:tr>
    </w:tbl>
    <w:p>
      <w:pPr>
        <w:snapToGrid w:val="0"/>
        <w:spacing w:line="360" w:lineRule="auto"/>
        <w:ind w:left="480"/>
        <w:rPr>
          <w:rFonts w:hint="eastAsia" w:cs="仿宋" w:asciiTheme="minorEastAsia" w:hAnsiTheme="minorEastAsia"/>
          <w:b/>
          <w:kern w:val="0"/>
          <w:sz w:val="24"/>
          <w:lang w:val="zh-CN"/>
        </w:rPr>
      </w:pPr>
    </w:p>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pStyle w:val="6"/>
      </w:pPr>
    </w:p>
    <w:p>
      <w:pPr>
        <w:pStyle w:val="7"/>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2023年临江公司喷枪备件</w:t>
      </w:r>
      <w:r>
        <w:rPr>
          <w:rFonts w:hint="eastAsia" w:cs="仿宋" w:asciiTheme="minorEastAsia" w:hAnsiTheme="minorEastAsia"/>
          <w:sz w:val="24"/>
          <w:u w:val="single"/>
        </w:rPr>
        <w:t>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202312007</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4144;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3360"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3120;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lang w:eastAsia="zh-CN"/>
        </w:rPr>
        <w:t>2023年临江公司喷枪备件</w:t>
      </w:r>
      <w:r>
        <w:rPr>
          <w:rFonts w:hint="eastAsia" w:cs="仿宋" w:asciiTheme="minorEastAsia" w:hAnsiTheme="minorEastAsia"/>
          <w:sz w:val="24"/>
        </w:rPr>
        <w:t>【项目编号：】</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jNzVlMjA5YjAxZDMwMTkyZWZhOTBlYjdjZTdmOTEifQ=="/>
  </w:docVars>
  <w:rsids>
    <w:rsidRoot w:val="004E73AF"/>
    <w:rsid w:val="00211F61"/>
    <w:rsid w:val="00466F38"/>
    <w:rsid w:val="004E73AF"/>
    <w:rsid w:val="00505519"/>
    <w:rsid w:val="00816543"/>
    <w:rsid w:val="00935EC2"/>
    <w:rsid w:val="00A35347"/>
    <w:rsid w:val="00B26A91"/>
    <w:rsid w:val="00C3645A"/>
    <w:rsid w:val="00D00625"/>
    <w:rsid w:val="00E81C9E"/>
    <w:rsid w:val="00FC7298"/>
    <w:rsid w:val="013F5D27"/>
    <w:rsid w:val="0156352C"/>
    <w:rsid w:val="023E1286"/>
    <w:rsid w:val="030669ED"/>
    <w:rsid w:val="032B7E17"/>
    <w:rsid w:val="034B5FC8"/>
    <w:rsid w:val="036E630A"/>
    <w:rsid w:val="04925647"/>
    <w:rsid w:val="04E634F4"/>
    <w:rsid w:val="050D04E5"/>
    <w:rsid w:val="05B622F4"/>
    <w:rsid w:val="06803F38"/>
    <w:rsid w:val="07013F3A"/>
    <w:rsid w:val="078B333A"/>
    <w:rsid w:val="07C24B12"/>
    <w:rsid w:val="07D15ABF"/>
    <w:rsid w:val="087E795F"/>
    <w:rsid w:val="09EC7123"/>
    <w:rsid w:val="09ED56C9"/>
    <w:rsid w:val="0B530D41"/>
    <w:rsid w:val="0BF7590B"/>
    <w:rsid w:val="0C492847"/>
    <w:rsid w:val="0CF31D21"/>
    <w:rsid w:val="0DBE1FBD"/>
    <w:rsid w:val="0EE3057E"/>
    <w:rsid w:val="0F111837"/>
    <w:rsid w:val="0F81598B"/>
    <w:rsid w:val="0FB91E94"/>
    <w:rsid w:val="10825D03"/>
    <w:rsid w:val="11C46A46"/>
    <w:rsid w:val="12E110C3"/>
    <w:rsid w:val="12F14156"/>
    <w:rsid w:val="143E2438"/>
    <w:rsid w:val="14ED0EF5"/>
    <w:rsid w:val="15CB2DA0"/>
    <w:rsid w:val="166F3635"/>
    <w:rsid w:val="16806E74"/>
    <w:rsid w:val="17AF353E"/>
    <w:rsid w:val="17CF0144"/>
    <w:rsid w:val="185870FA"/>
    <w:rsid w:val="185A544F"/>
    <w:rsid w:val="18890233"/>
    <w:rsid w:val="190D49C0"/>
    <w:rsid w:val="198737C7"/>
    <w:rsid w:val="19976A31"/>
    <w:rsid w:val="19DC6BDA"/>
    <w:rsid w:val="1AA56FDE"/>
    <w:rsid w:val="1B1B25BA"/>
    <w:rsid w:val="1B7913A6"/>
    <w:rsid w:val="1D204FBE"/>
    <w:rsid w:val="1D61352C"/>
    <w:rsid w:val="1D9B6FDC"/>
    <w:rsid w:val="1DFA0457"/>
    <w:rsid w:val="1E5F5CBE"/>
    <w:rsid w:val="1E8307F5"/>
    <w:rsid w:val="1F457921"/>
    <w:rsid w:val="20D12777"/>
    <w:rsid w:val="20FB672E"/>
    <w:rsid w:val="213339C4"/>
    <w:rsid w:val="21677697"/>
    <w:rsid w:val="21F833F1"/>
    <w:rsid w:val="228D26CE"/>
    <w:rsid w:val="22916FA5"/>
    <w:rsid w:val="247C6E9E"/>
    <w:rsid w:val="25650E5F"/>
    <w:rsid w:val="26010880"/>
    <w:rsid w:val="262F7557"/>
    <w:rsid w:val="26F15921"/>
    <w:rsid w:val="26F5161A"/>
    <w:rsid w:val="294E0F60"/>
    <w:rsid w:val="2987716A"/>
    <w:rsid w:val="29AE18A7"/>
    <w:rsid w:val="2A6366FF"/>
    <w:rsid w:val="2B3D5BF4"/>
    <w:rsid w:val="2C4141D8"/>
    <w:rsid w:val="2D0A2172"/>
    <w:rsid w:val="2F4D3609"/>
    <w:rsid w:val="2F5836E9"/>
    <w:rsid w:val="30062480"/>
    <w:rsid w:val="30556F21"/>
    <w:rsid w:val="308C5F1F"/>
    <w:rsid w:val="31111553"/>
    <w:rsid w:val="314B6E80"/>
    <w:rsid w:val="32264FDA"/>
    <w:rsid w:val="32843E96"/>
    <w:rsid w:val="333077D1"/>
    <w:rsid w:val="34454474"/>
    <w:rsid w:val="3572263D"/>
    <w:rsid w:val="36162BCB"/>
    <w:rsid w:val="36A71B58"/>
    <w:rsid w:val="37103BA1"/>
    <w:rsid w:val="37514AF4"/>
    <w:rsid w:val="377C0298"/>
    <w:rsid w:val="37B04D36"/>
    <w:rsid w:val="388A2371"/>
    <w:rsid w:val="38AA1C6F"/>
    <w:rsid w:val="39C31C6C"/>
    <w:rsid w:val="3A115E84"/>
    <w:rsid w:val="3A6303AE"/>
    <w:rsid w:val="3A993EAE"/>
    <w:rsid w:val="3AB61186"/>
    <w:rsid w:val="3C283344"/>
    <w:rsid w:val="3C485F9D"/>
    <w:rsid w:val="3C7C70D7"/>
    <w:rsid w:val="3C940DD1"/>
    <w:rsid w:val="3C9A2D2B"/>
    <w:rsid w:val="3D2B4CB5"/>
    <w:rsid w:val="3DD1098B"/>
    <w:rsid w:val="3E0C6463"/>
    <w:rsid w:val="3EA03F0B"/>
    <w:rsid w:val="3EE43BF5"/>
    <w:rsid w:val="403E57B7"/>
    <w:rsid w:val="411A0F39"/>
    <w:rsid w:val="415A5C88"/>
    <w:rsid w:val="41CE08E1"/>
    <w:rsid w:val="42112513"/>
    <w:rsid w:val="433C7ACC"/>
    <w:rsid w:val="435518AD"/>
    <w:rsid w:val="43C04259"/>
    <w:rsid w:val="4482659D"/>
    <w:rsid w:val="448E0268"/>
    <w:rsid w:val="4559568A"/>
    <w:rsid w:val="45A47533"/>
    <w:rsid w:val="46BC402D"/>
    <w:rsid w:val="472961BF"/>
    <w:rsid w:val="475528CD"/>
    <w:rsid w:val="47B265AF"/>
    <w:rsid w:val="47D712BF"/>
    <w:rsid w:val="48023D62"/>
    <w:rsid w:val="496717C4"/>
    <w:rsid w:val="4A063A4F"/>
    <w:rsid w:val="4A875AD1"/>
    <w:rsid w:val="4AAC0F57"/>
    <w:rsid w:val="4AE27CAC"/>
    <w:rsid w:val="4B1B2ECF"/>
    <w:rsid w:val="4B6E282F"/>
    <w:rsid w:val="4BAC48C9"/>
    <w:rsid w:val="4BB27DC6"/>
    <w:rsid w:val="4CEA2347"/>
    <w:rsid w:val="4D243428"/>
    <w:rsid w:val="4DD64459"/>
    <w:rsid w:val="4E1E04FA"/>
    <w:rsid w:val="4EFA25EF"/>
    <w:rsid w:val="4F55619D"/>
    <w:rsid w:val="4F7F76BE"/>
    <w:rsid w:val="4F9246A8"/>
    <w:rsid w:val="4FEB08B0"/>
    <w:rsid w:val="50A13664"/>
    <w:rsid w:val="50DD26D0"/>
    <w:rsid w:val="51937E4D"/>
    <w:rsid w:val="52383592"/>
    <w:rsid w:val="523875F5"/>
    <w:rsid w:val="52506204"/>
    <w:rsid w:val="53FA1DF3"/>
    <w:rsid w:val="54AB2D04"/>
    <w:rsid w:val="557B35BC"/>
    <w:rsid w:val="55DB6EB1"/>
    <w:rsid w:val="565C1CF5"/>
    <w:rsid w:val="571F3A0C"/>
    <w:rsid w:val="57F2034A"/>
    <w:rsid w:val="58207565"/>
    <w:rsid w:val="58235318"/>
    <w:rsid w:val="59121C77"/>
    <w:rsid w:val="59DE0E09"/>
    <w:rsid w:val="59DF6851"/>
    <w:rsid w:val="5A283DD0"/>
    <w:rsid w:val="5A6D1E94"/>
    <w:rsid w:val="5ACD76EE"/>
    <w:rsid w:val="5AD36B10"/>
    <w:rsid w:val="5AE272CA"/>
    <w:rsid w:val="5AF56121"/>
    <w:rsid w:val="5B171310"/>
    <w:rsid w:val="5B366E46"/>
    <w:rsid w:val="5B3D7F5F"/>
    <w:rsid w:val="5B460326"/>
    <w:rsid w:val="5EDB3650"/>
    <w:rsid w:val="5F0279C4"/>
    <w:rsid w:val="5F56549B"/>
    <w:rsid w:val="5F731843"/>
    <w:rsid w:val="5F944466"/>
    <w:rsid w:val="60844C26"/>
    <w:rsid w:val="60A9029A"/>
    <w:rsid w:val="60FA16F8"/>
    <w:rsid w:val="611A0747"/>
    <w:rsid w:val="6139287F"/>
    <w:rsid w:val="63CF15A0"/>
    <w:rsid w:val="65A92947"/>
    <w:rsid w:val="661A50B7"/>
    <w:rsid w:val="673E5F91"/>
    <w:rsid w:val="67D6317A"/>
    <w:rsid w:val="67D649B5"/>
    <w:rsid w:val="689F1462"/>
    <w:rsid w:val="68ED6365"/>
    <w:rsid w:val="695732E1"/>
    <w:rsid w:val="6A490EEE"/>
    <w:rsid w:val="6A4E3ABD"/>
    <w:rsid w:val="6AE63D7E"/>
    <w:rsid w:val="6B462C2B"/>
    <w:rsid w:val="6B8359E9"/>
    <w:rsid w:val="6BD277B9"/>
    <w:rsid w:val="6C321620"/>
    <w:rsid w:val="6C816727"/>
    <w:rsid w:val="6CAC7C7E"/>
    <w:rsid w:val="6DA02882"/>
    <w:rsid w:val="6DA12E69"/>
    <w:rsid w:val="6DBB3B60"/>
    <w:rsid w:val="6E874863"/>
    <w:rsid w:val="6F0B4673"/>
    <w:rsid w:val="6F18123A"/>
    <w:rsid w:val="700E4F44"/>
    <w:rsid w:val="70173239"/>
    <w:rsid w:val="711D3FA5"/>
    <w:rsid w:val="721A5B23"/>
    <w:rsid w:val="722C0729"/>
    <w:rsid w:val="72B931C1"/>
    <w:rsid w:val="734A515C"/>
    <w:rsid w:val="738D03F5"/>
    <w:rsid w:val="73E442FB"/>
    <w:rsid w:val="744A48B2"/>
    <w:rsid w:val="75903CD5"/>
    <w:rsid w:val="75A51775"/>
    <w:rsid w:val="75D87DB8"/>
    <w:rsid w:val="767E5B01"/>
    <w:rsid w:val="76D65CAB"/>
    <w:rsid w:val="778F44F9"/>
    <w:rsid w:val="77F2017E"/>
    <w:rsid w:val="78E370A5"/>
    <w:rsid w:val="79017606"/>
    <w:rsid w:val="79D7762B"/>
    <w:rsid w:val="79EB254B"/>
    <w:rsid w:val="7BA82ABD"/>
    <w:rsid w:val="7C284683"/>
    <w:rsid w:val="7C734874"/>
    <w:rsid w:val="7C757EAB"/>
    <w:rsid w:val="7D0A41BC"/>
    <w:rsid w:val="7D0A4B32"/>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5">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qFormat/>
    <w:uiPriority w:val="0"/>
    <w:pPr>
      <w:ind w:firstLine="420"/>
    </w:pPr>
    <w:rPr>
      <w:rFonts w:hAnsi="Times New Roman" w:cs="Times New Roman"/>
      <w:snapToGrid/>
      <w:szCs w:val="20"/>
    </w:rPr>
  </w:style>
  <w:style w:type="paragraph" w:styleId="8">
    <w:name w:val="toc 6"/>
    <w:basedOn w:val="1"/>
    <w:next w:val="1"/>
    <w:qFormat/>
    <w:uiPriority w:val="0"/>
    <w:pPr>
      <w:ind w:left="2100" w:leftChars="1000"/>
    </w:pPr>
  </w:style>
  <w:style w:type="paragraph" w:styleId="9">
    <w:name w:val="Body Text Indent"/>
    <w:basedOn w:val="1"/>
    <w:qFormat/>
    <w:uiPriority w:val="0"/>
    <w:pPr>
      <w:spacing w:line="480" w:lineRule="exact"/>
      <w:ind w:firstLine="480" w:firstLineChars="200"/>
    </w:pPr>
    <w:rPr>
      <w:rFonts w:ascii="宋体" w:hAnsi="宋体"/>
      <w:sz w:val="24"/>
    </w:rPr>
  </w:style>
  <w:style w:type="paragraph" w:styleId="10">
    <w:name w:val="Plain Text"/>
    <w:basedOn w:val="1"/>
    <w:next w:val="1"/>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itle"/>
    <w:basedOn w:val="1"/>
    <w:next w:val="1"/>
    <w:qFormat/>
    <w:uiPriority w:val="0"/>
    <w:pPr>
      <w:spacing w:before="240" w:after="60"/>
      <w:jc w:val="center"/>
      <w:outlineLvl w:val="0"/>
    </w:pPr>
    <w:rPr>
      <w:rFonts w:ascii="Arial" w:hAnsi="Arial" w:cs="Arial"/>
      <w:color w:val="000000"/>
      <w:kern w:val="0"/>
      <w:sz w:val="32"/>
      <w:szCs w:val="32"/>
    </w:rPr>
  </w:style>
  <w:style w:type="table" w:styleId="15">
    <w:name w:val="Table Grid"/>
    <w:basedOn w:val="14"/>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qFormat/>
    <w:uiPriority w:val="1"/>
    <w:rPr>
      <w:rFonts w:ascii="宋体" w:hAnsi="宋体" w:eastAsia="宋体" w:cs="宋体"/>
      <w:lang w:val="zh-CN" w:bidi="zh-CN"/>
    </w:rPr>
  </w:style>
  <w:style w:type="paragraph" w:customStyle="1" w:styleId="18">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qFormat/>
    <w:uiPriority w:val="0"/>
    <w:pPr>
      <w:spacing w:line="360" w:lineRule="exact"/>
      <w:ind w:firstLine="200" w:firstLineChars="200"/>
    </w:pPr>
    <w:rPr>
      <w:rFonts w:ascii="Arial" w:hAnsi="Arial"/>
    </w:rPr>
  </w:style>
  <w:style w:type="paragraph" w:customStyle="1" w:styleId="20">
    <w:name w:val="正文2"/>
    <w:basedOn w:val="1"/>
    <w:qFormat/>
    <w:uiPriority w:val="0"/>
    <w:pPr>
      <w:spacing w:before="156" w:line="360" w:lineRule="auto"/>
      <w:ind w:firstLine="510" w:firstLineChars="200"/>
    </w:pPr>
    <w:rPr>
      <w:sz w:val="24"/>
      <w:szCs w:val="20"/>
    </w:rPr>
  </w:style>
  <w:style w:type="paragraph" w:customStyle="1" w:styleId="2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qFormat/>
    <w:uiPriority w:val="0"/>
    <w:rPr>
      <w:rFonts w:ascii="宋体" w:hAnsi="Courier New"/>
      <w:kern w:val="0"/>
      <w:sz w:val="20"/>
      <w:szCs w:val="20"/>
    </w:rPr>
  </w:style>
  <w:style w:type="paragraph" w:customStyle="1" w:styleId="25">
    <w:name w:val="纯文本_0_0"/>
    <w:basedOn w:val="26"/>
    <w:qFormat/>
    <w:uiPriority w:val="0"/>
    <w:rPr>
      <w:rFonts w:ascii="宋体" w:hAnsi="Courier New"/>
      <w:szCs w:val="21"/>
    </w:rPr>
  </w:style>
  <w:style w:type="paragraph" w:customStyle="1" w:styleId="2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qFormat/>
    <w:uiPriority w:val="99"/>
    <w:pPr>
      <w:ind w:firstLine="420" w:firstLineChars="200"/>
    </w:pPr>
  </w:style>
  <w:style w:type="paragraph" w:customStyle="1" w:styleId="28">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11"/>
    <w:basedOn w:val="16"/>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12.png"/><Relationship Id="rId33" Type="http://schemas.openxmlformats.org/officeDocument/2006/relationships/image" Target="media/image11.png"/><Relationship Id="rId32" Type="http://schemas.openxmlformats.org/officeDocument/2006/relationships/image" Target="media/image10.png"/><Relationship Id="rId31" Type="http://schemas.openxmlformats.org/officeDocument/2006/relationships/image" Target="media/image9.png"/><Relationship Id="rId30" Type="http://schemas.openxmlformats.org/officeDocument/2006/relationships/image" Target="media/image8.png"/><Relationship Id="rId3" Type="http://schemas.openxmlformats.org/officeDocument/2006/relationships/header" Target="header1.xml"/><Relationship Id="rId29" Type="http://schemas.openxmlformats.org/officeDocument/2006/relationships/image" Target="media/image7.png"/><Relationship Id="rId28" Type="http://schemas.openxmlformats.org/officeDocument/2006/relationships/image" Target="media/image6.png"/><Relationship Id="rId27" Type="http://schemas.openxmlformats.org/officeDocument/2006/relationships/image" Target="media/image5.png"/><Relationship Id="rId26" Type="http://schemas.openxmlformats.org/officeDocument/2006/relationships/image" Target="media/image4.png"/><Relationship Id="rId25" Type="http://schemas.openxmlformats.org/officeDocument/2006/relationships/image" Target="media/image3.png"/><Relationship Id="rId24" Type="http://schemas.openxmlformats.org/officeDocument/2006/relationships/image" Target="media/image2.pn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24325</Words>
  <Characters>26042</Characters>
  <Lines>224</Lines>
  <Paragraphs>63</Paragraphs>
  <TotalTime>5</TotalTime>
  <ScaleCrop>false</ScaleCrop>
  <LinksUpToDate>false</LinksUpToDate>
  <CharactersWithSpaces>29189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叶钐湖</cp:lastModifiedBy>
  <cp:lastPrinted>2023-12-06T03:58:34Z</cp:lastPrinted>
  <dcterms:modified xsi:type="dcterms:W3CDTF">2023-12-06T03:58:50Z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6A8FEE40B9E14D38A6934ACE40E79C8A_13</vt:lpwstr>
  </property>
</Properties>
</file>