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2023年临江公司科尼行车备件采购（重新询价）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202312014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年12月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2023年临江公司科尼行车备件采购（重新询价）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202312014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2023年临江公司科尼行车备件采购（重新询价）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99.76万元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杭州临江环境能源有限公司因日常生产需要，需采购科尼起重机设备（上海）有限公司（简称科尼，下同）行车备件一批。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一次性供货结束后合同自动终止。在采购人发出送货通知后，中标人按采购人订单按需将货物如数送至采购人指定地点。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供应商提供自2020年1月1日起至少1例科尼行车备件销售业绩（同时提供合同复印件和与合同相对应的正规合法发票复印件作为业绩证明材料，缺少其中任何一个均视为业绩证明材料不符合要求）。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点0分0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点0分0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:30之前在杭州临江环境能源有限公司网站公示，请各供应商及时关注进入会场。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联系人：叶工  </w:t>
      </w:r>
      <w:r>
        <w:rPr>
          <w:rFonts w:cs="仿宋" w:asciiTheme="minorEastAsia" w:hAnsiTheme="minorEastAsia"/>
          <w:sz w:val="24"/>
        </w:rPr>
        <w:t xml:space="preserve"> </w:t>
      </w:r>
      <w:r>
        <w:rPr>
          <w:rFonts w:hint="eastAsia" w:cs="仿宋" w:asciiTheme="minorEastAsia" w:hAnsiTheme="minorEastAsia"/>
          <w:sz w:val="24"/>
        </w:rPr>
        <w:t xml:space="preserve"> 联系电话：18458245764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19</w:t>
      </w:r>
      <w:bookmarkStart w:id="517" w:name="_GoBack"/>
      <w:bookmarkEnd w:id="517"/>
      <w:r>
        <w:rPr>
          <w:rFonts w:hint="eastAsia" w:cs="仿宋" w:asciiTheme="minorEastAsia" w:hAnsiTheme="minorEastAsia"/>
          <w:sz w:val="24"/>
        </w:rPr>
        <w:t>日</w:t>
      </w:r>
    </w:p>
    <w:p>
      <w:pPr>
        <w:spacing w:line="460" w:lineRule="exact"/>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19000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须注明：</w:t>
            </w:r>
            <w:r>
              <w:rPr>
                <w:rFonts w:hint="eastAsia" w:ascii="宋体" w:hAnsi="宋体" w:eastAsia="宋体" w:cs="宋体"/>
                <w:b/>
                <w:bCs/>
                <w:szCs w:val="21"/>
                <w:u w:val="single"/>
                <w:lang w:eastAsia="zh-CN"/>
              </w:rPr>
              <w:t>2023年临江公司科尼行车备件采购（重新询价）</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rPr>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杭州临江环境能源有限公司因日常生产需要，需采购科尼行车备件一批，具体如下：</w:t>
      </w:r>
    </w:p>
    <w:tbl>
      <w:tblPr>
        <w:tblStyle w:val="14"/>
        <w:tblW w:w="8520" w:type="dxa"/>
        <w:tblInd w:w="96" w:type="dxa"/>
        <w:tblLayout w:type="autofit"/>
        <w:tblCellMar>
          <w:top w:w="0" w:type="dxa"/>
          <w:left w:w="108" w:type="dxa"/>
          <w:bottom w:w="0" w:type="dxa"/>
          <w:right w:w="108" w:type="dxa"/>
        </w:tblCellMar>
      </w:tblPr>
      <w:tblGrid>
        <w:gridCol w:w="937"/>
        <w:gridCol w:w="2737"/>
        <w:gridCol w:w="1333"/>
        <w:gridCol w:w="1405"/>
        <w:gridCol w:w="937"/>
        <w:gridCol w:w="1171"/>
      </w:tblGrid>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货物名称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52842098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52846565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抓斗连接件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52566462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53824899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抓斗起重连接链条保护套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52822961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小车防撞缓冲器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52773313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变流器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52355084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操作面板</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52807456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光电反射测距仪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52850966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光纤接收器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光纤发射器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接口模块Interface</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53491587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垃圾吊抓斗电缆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55399147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大抓斗航空公插头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大抓斗航空母插头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小车电机刹车片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52314611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科尼变频器控制板卡B</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52861910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垃圾吊大车位置传感器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52419384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垃圾吊小车位置传感器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53797069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垃圾吊绝对值编码器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52425796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垃圾吊速度编码器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52323934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r>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垃圾吊称重二次表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52417165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称重传感器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53532740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1.合同期限：一次性供货结束后合同自动终止；</w:t>
      </w:r>
    </w:p>
    <w:p>
      <w:pPr>
        <w:pStyle w:val="6"/>
        <w:ind w:firstLine="480" w:firstLineChars="200"/>
        <w:rPr>
          <w:lang w:val="en-US"/>
        </w:rPr>
      </w:pPr>
      <w:r>
        <w:rPr>
          <w:rFonts w:hint="eastAsia"/>
          <w:lang w:val="en-US"/>
        </w:rPr>
        <w:t>2.履约方式：按采购人订单按需交付。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1.中标人提供的科尼行车备件生产日期必须为6个月内；</w:t>
      </w:r>
    </w:p>
    <w:p>
      <w:pPr>
        <w:pStyle w:val="6"/>
        <w:ind w:firstLine="480" w:firstLineChars="200"/>
        <w:rPr>
          <w:lang w:val="en-US"/>
        </w:rPr>
      </w:pPr>
      <w:r>
        <w:rPr>
          <w:rFonts w:hint="eastAsia"/>
          <w:lang w:val="en-US"/>
        </w:rPr>
        <w:t>2.中标人提供的科尼行车备件必须为原厂正品，不得为假冒伪劣产品。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1.中标人须提供该批次货物科尼起重机设备（上海）有限公司原厂检验合格报告或合格证和送货单，配合采购人做好货物的到货数量验收工作，将货物运达采购人指定交货地点后及时书面通知采购人。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分批次供货，中标人负责在接到采购人电话或书面通知后在30日内完成供货，若因进口等原因需要延迟供货时长，双方协商解决，但中标人必须满足采购人生产需求。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3.在设备使用过程中，因产品质量问题给他机械设备造成故障或货物损坏，由中标人承担采购人的一切损失，包括直接和间接损失。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1"/>
      <w:bookmarkEnd w:id="19"/>
      <w:bookmarkStart w:id="20" w:name="_Toc184308058"/>
      <w:bookmarkEnd w:id="20"/>
      <w:bookmarkStart w:id="21" w:name="_Toc184313306"/>
      <w:bookmarkEnd w:id="21"/>
      <w:bookmarkStart w:id="22" w:name="_Toc184308041"/>
      <w:bookmarkEnd w:id="22"/>
      <w:bookmarkStart w:id="23" w:name="_Toc184314414"/>
      <w:bookmarkEnd w:id="23"/>
      <w:bookmarkStart w:id="24" w:name="_Toc184312118"/>
      <w:bookmarkEnd w:id="24"/>
      <w:bookmarkStart w:id="25" w:name="_Toc184313280"/>
      <w:bookmarkEnd w:id="25"/>
      <w:bookmarkStart w:id="26" w:name="_Toc184313294"/>
      <w:bookmarkEnd w:id="26"/>
      <w:bookmarkStart w:id="27" w:name="_Toc184308092"/>
      <w:bookmarkEnd w:id="27"/>
      <w:bookmarkStart w:id="28" w:name="_Toc184313275"/>
      <w:bookmarkEnd w:id="28"/>
      <w:bookmarkStart w:id="29" w:name="_Toc184313302"/>
      <w:bookmarkEnd w:id="29"/>
      <w:bookmarkStart w:id="30" w:name="_Toc184308037"/>
      <w:bookmarkEnd w:id="30"/>
      <w:bookmarkStart w:id="31" w:name="_Toc184312067"/>
      <w:bookmarkEnd w:id="31"/>
      <w:bookmarkStart w:id="32" w:name="_Toc184310307"/>
      <w:bookmarkEnd w:id="32"/>
      <w:bookmarkStart w:id="33" w:name="_Toc184310306"/>
      <w:bookmarkEnd w:id="33"/>
      <w:bookmarkStart w:id="34" w:name="_Toc184308081"/>
      <w:bookmarkEnd w:id="34"/>
      <w:bookmarkStart w:id="35" w:name="_Toc184308095"/>
      <w:bookmarkEnd w:id="35"/>
      <w:bookmarkStart w:id="36" w:name="_Toc184313264"/>
      <w:bookmarkEnd w:id="36"/>
      <w:bookmarkStart w:id="37" w:name="_Toc184314466"/>
      <w:bookmarkEnd w:id="37"/>
      <w:bookmarkStart w:id="38" w:name="_Toc184310275"/>
      <w:bookmarkEnd w:id="38"/>
      <w:bookmarkStart w:id="39" w:name="_Toc184312096"/>
      <w:bookmarkEnd w:id="39"/>
      <w:bookmarkStart w:id="40" w:name="_Toc184313265"/>
      <w:bookmarkEnd w:id="40"/>
      <w:bookmarkStart w:id="41" w:name="_Toc184314455"/>
      <w:bookmarkEnd w:id="41"/>
      <w:bookmarkStart w:id="42" w:name="_Toc184308073"/>
      <w:bookmarkEnd w:id="42"/>
      <w:bookmarkStart w:id="43" w:name="_Toc184313277"/>
      <w:bookmarkEnd w:id="43"/>
      <w:bookmarkStart w:id="44" w:name="_Toc184310277"/>
      <w:bookmarkEnd w:id="44"/>
      <w:bookmarkStart w:id="45" w:name="_Toc184312114"/>
      <w:bookmarkEnd w:id="45"/>
      <w:bookmarkStart w:id="46" w:name="_Toc184314439"/>
      <w:bookmarkEnd w:id="46"/>
      <w:bookmarkStart w:id="47" w:name="_Toc184314435"/>
      <w:bookmarkEnd w:id="47"/>
      <w:bookmarkStart w:id="48" w:name="_Toc184313261"/>
      <w:bookmarkEnd w:id="48"/>
      <w:bookmarkStart w:id="49" w:name="_Toc184314461"/>
      <w:bookmarkEnd w:id="49"/>
      <w:bookmarkStart w:id="50" w:name="_Toc184308064"/>
      <w:bookmarkEnd w:id="50"/>
      <w:bookmarkStart w:id="51" w:name="_Toc184308036"/>
      <w:bookmarkEnd w:id="51"/>
      <w:bookmarkStart w:id="52" w:name="_Toc184314469"/>
      <w:bookmarkEnd w:id="52"/>
      <w:bookmarkStart w:id="53" w:name="_Toc184314442"/>
      <w:bookmarkEnd w:id="53"/>
      <w:bookmarkStart w:id="54" w:name="_Toc184314410"/>
      <w:bookmarkEnd w:id="54"/>
      <w:bookmarkStart w:id="55" w:name="_Toc184312076"/>
      <w:bookmarkEnd w:id="55"/>
      <w:bookmarkStart w:id="56" w:name="_Toc184312139"/>
      <w:bookmarkEnd w:id="56"/>
      <w:bookmarkStart w:id="57" w:name="_Toc184313269"/>
      <w:bookmarkEnd w:id="57"/>
      <w:bookmarkStart w:id="58" w:name="_Toc184308086"/>
      <w:bookmarkEnd w:id="58"/>
      <w:bookmarkStart w:id="59" w:name="_Toc184310344"/>
      <w:bookmarkEnd w:id="59"/>
      <w:bookmarkStart w:id="60" w:name="_Toc184312136"/>
      <w:bookmarkEnd w:id="60"/>
      <w:bookmarkStart w:id="61" w:name="_Toc184312099"/>
      <w:bookmarkEnd w:id="61"/>
      <w:bookmarkStart w:id="62" w:name="_Toc184310288"/>
      <w:bookmarkEnd w:id="62"/>
      <w:bookmarkStart w:id="63" w:name="_Toc184312092"/>
      <w:bookmarkEnd w:id="63"/>
      <w:bookmarkStart w:id="64" w:name="_Toc184314456"/>
      <w:bookmarkEnd w:id="64"/>
      <w:bookmarkStart w:id="65" w:name="_Toc184313301"/>
      <w:bookmarkEnd w:id="65"/>
      <w:bookmarkStart w:id="66" w:name="_Toc184310333"/>
      <w:bookmarkEnd w:id="66"/>
      <w:bookmarkStart w:id="67" w:name="_Toc184310323"/>
      <w:bookmarkEnd w:id="67"/>
      <w:bookmarkStart w:id="68" w:name="_Toc184312083"/>
      <w:bookmarkEnd w:id="68"/>
      <w:bookmarkStart w:id="69" w:name="_Toc184313259"/>
      <w:bookmarkEnd w:id="69"/>
      <w:bookmarkStart w:id="70" w:name="_Toc184312105"/>
      <w:bookmarkEnd w:id="70"/>
      <w:bookmarkStart w:id="71" w:name="_Toc184310313"/>
      <w:bookmarkEnd w:id="71"/>
      <w:bookmarkStart w:id="72" w:name="_Toc184313253"/>
      <w:bookmarkEnd w:id="72"/>
      <w:bookmarkStart w:id="73" w:name="_Toc184314431"/>
      <w:bookmarkEnd w:id="73"/>
      <w:bookmarkStart w:id="74" w:name="_Toc184313296"/>
      <w:bookmarkEnd w:id="74"/>
      <w:bookmarkStart w:id="75" w:name="_Toc184313292"/>
      <w:bookmarkEnd w:id="75"/>
      <w:bookmarkStart w:id="76" w:name="_Toc184314472"/>
      <w:bookmarkEnd w:id="76"/>
      <w:bookmarkStart w:id="77" w:name="_Toc184313274"/>
      <w:bookmarkEnd w:id="77"/>
      <w:bookmarkStart w:id="78" w:name="_Toc184314470"/>
      <w:bookmarkEnd w:id="78"/>
      <w:bookmarkStart w:id="79" w:name="_Toc184314413"/>
      <w:bookmarkEnd w:id="79"/>
      <w:bookmarkStart w:id="80" w:name="_Toc184308075"/>
      <w:bookmarkEnd w:id="80"/>
      <w:bookmarkStart w:id="81" w:name="_Toc184308105"/>
      <w:bookmarkEnd w:id="81"/>
      <w:bookmarkStart w:id="82" w:name="_Toc184313238"/>
      <w:bookmarkEnd w:id="82"/>
      <w:bookmarkStart w:id="83" w:name="_Toc184313305"/>
      <w:bookmarkEnd w:id="83"/>
      <w:bookmarkStart w:id="84" w:name="_Toc184314454"/>
      <w:bookmarkEnd w:id="84"/>
      <w:bookmarkStart w:id="85" w:name="_Toc184314447"/>
      <w:bookmarkEnd w:id="85"/>
      <w:bookmarkStart w:id="86" w:name="_Toc184314448"/>
      <w:bookmarkEnd w:id="86"/>
      <w:bookmarkStart w:id="87" w:name="_Toc184313270"/>
      <w:bookmarkEnd w:id="87"/>
      <w:bookmarkStart w:id="88" w:name="_Toc184314429"/>
      <w:bookmarkEnd w:id="88"/>
      <w:bookmarkStart w:id="89" w:name="_Toc184310319"/>
      <w:bookmarkEnd w:id="89"/>
      <w:bookmarkStart w:id="90" w:name="_Toc184312126"/>
      <w:bookmarkEnd w:id="90"/>
      <w:bookmarkStart w:id="91" w:name="_Toc184308100"/>
      <w:bookmarkEnd w:id="91"/>
      <w:bookmarkStart w:id="92" w:name="_Toc184308047"/>
      <w:bookmarkEnd w:id="92"/>
      <w:bookmarkStart w:id="93" w:name="_Toc184312132"/>
      <w:bookmarkEnd w:id="93"/>
      <w:bookmarkStart w:id="94" w:name="_Toc184314426"/>
      <w:bookmarkEnd w:id="94"/>
      <w:bookmarkStart w:id="95" w:name="_Toc184313307"/>
      <w:bookmarkEnd w:id="95"/>
      <w:bookmarkStart w:id="96" w:name="_Toc184310312"/>
      <w:bookmarkEnd w:id="96"/>
      <w:bookmarkStart w:id="97" w:name="_Toc184310318"/>
      <w:bookmarkEnd w:id="97"/>
      <w:bookmarkStart w:id="98" w:name="_Toc184310336"/>
      <w:bookmarkEnd w:id="98"/>
      <w:bookmarkStart w:id="99" w:name="_Toc184310317"/>
      <w:bookmarkEnd w:id="99"/>
      <w:bookmarkStart w:id="100" w:name="_Toc184310284"/>
      <w:bookmarkEnd w:id="100"/>
      <w:bookmarkStart w:id="101" w:name="_Toc184310311"/>
      <w:bookmarkEnd w:id="101"/>
      <w:bookmarkStart w:id="102" w:name="_Toc184312093"/>
      <w:bookmarkEnd w:id="102"/>
      <w:bookmarkStart w:id="103" w:name="_Toc184314443"/>
      <w:bookmarkEnd w:id="103"/>
      <w:bookmarkStart w:id="104" w:name="_Toc184308078"/>
      <w:bookmarkEnd w:id="104"/>
      <w:bookmarkStart w:id="105" w:name="_Toc184312068"/>
      <w:bookmarkEnd w:id="105"/>
      <w:bookmarkStart w:id="106" w:name="_Toc184314474"/>
      <w:bookmarkEnd w:id="106"/>
      <w:bookmarkStart w:id="107" w:name="_Toc184313263"/>
      <w:bookmarkEnd w:id="107"/>
      <w:bookmarkStart w:id="108" w:name="_Toc184312131"/>
      <w:bookmarkEnd w:id="108"/>
      <w:bookmarkStart w:id="109" w:name="_Toc184308090"/>
      <w:bookmarkEnd w:id="109"/>
      <w:bookmarkStart w:id="110" w:name="_Toc184313279"/>
      <w:bookmarkEnd w:id="110"/>
      <w:bookmarkStart w:id="111" w:name="_Toc184312116"/>
      <w:bookmarkEnd w:id="111"/>
      <w:bookmarkStart w:id="112" w:name="_Toc184312104"/>
      <w:bookmarkEnd w:id="112"/>
      <w:bookmarkStart w:id="113" w:name="_Toc184314432"/>
      <w:bookmarkEnd w:id="113"/>
      <w:bookmarkStart w:id="114" w:name="_Toc184308106"/>
      <w:bookmarkEnd w:id="114"/>
      <w:bookmarkStart w:id="115" w:name="_Toc184313246"/>
      <w:bookmarkEnd w:id="115"/>
      <w:bookmarkStart w:id="116" w:name="_Toc184312097"/>
      <w:bookmarkEnd w:id="116"/>
      <w:bookmarkStart w:id="117" w:name="_Toc184308060"/>
      <w:bookmarkEnd w:id="117"/>
      <w:bookmarkStart w:id="118" w:name="_Toc184314417"/>
      <w:bookmarkEnd w:id="118"/>
      <w:bookmarkStart w:id="119" w:name="_Toc184313250"/>
      <w:bookmarkEnd w:id="119"/>
      <w:bookmarkStart w:id="120" w:name="_Toc184312110"/>
      <w:bookmarkEnd w:id="120"/>
      <w:bookmarkStart w:id="121" w:name="_Toc184314416"/>
      <w:bookmarkEnd w:id="121"/>
      <w:bookmarkStart w:id="122" w:name="_Toc184312078"/>
      <w:bookmarkEnd w:id="122"/>
      <w:bookmarkStart w:id="123" w:name="_Toc184314433"/>
      <w:bookmarkEnd w:id="123"/>
      <w:bookmarkStart w:id="124" w:name="_Toc184310274"/>
      <w:bookmarkEnd w:id="124"/>
      <w:bookmarkStart w:id="125" w:name="_Toc184314462"/>
      <w:bookmarkEnd w:id="125"/>
      <w:bookmarkStart w:id="126" w:name="_Toc184313295"/>
      <w:bookmarkEnd w:id="126"/>
      <w:bookmarkStart w:id="127" w:name="_Toc184312081"/>
      <w:bookmarkEnd w:id="127"/>
      <w:bookmarkStart w:id="128" w:name="_Toc184313291"/>
      <w:bookmarkEnd w:id="128"/>
      <w:bookmarkStart w:id="129" w:name="_Toc184312087"/>
      <w:bookmarkEnd w:id="129"/>
      <w:bookmarkStart w:id="130" w:name="_Toc184312122"/>
      <w:bookmarkEnd w:id="130"/>
      <w:bookmarkStart w:id="131" w:name="_Toc184310321"/>
      <w:bookmarkEnd w:id="131"/>
      <w:bookmarkStart w:id="132" w:name="_Toc184310301"/>
      <w:bookmarkEnd w:id="132"/>
      <w:bookmarkStart w:id="133" w:name="_Toc184310325"/>
      <w:bookmarkEnd w:id="133"/>
      <w:bookmarkStart w:id="134" w:name="_Toc184308107"/>
      <w:bookmarkEnd w:id="134"/>
      <w:bookmarkStart w:id="135" w:name="_Toc184314428"/>
      <w:bookmarkEnd w:id="135"/>
      <w:bookmarkStart w:id="136" w:name="_Toc184308046"/>
      <w:bookmarkEnd w:id="136"/>
      <w:bookmarkStart w:id="137" w:name="_Toc184314467"/>
      <w:bookmarkEnd w:id="137"/>
      <w:bookmarkStart w:id="138" w:name="_Toc184314479"/>
      <w:bookmarkEnd w:id="138"/>
      <w:bookmarkStart w:id="139" w:name="_Toc184310329"/>
      <w:bookmarkEnd w:id="139"/>
      <w:bookmarkStart w:id="140" w:name="_Toc184308057"/>
      <w:bookmarkEnd w:id="140"/>
      <w:bookmarkStart w:id="141" w:name="_Toc184313266"/>
      <w:bookmarkEnd w:id="141"/>
      <w:bookmarkStart w:id="142" w:name="_Toc184312101"/>
      <w:bookmarkEnd w:id="142"/>
      <w:bookmarkStart w:id="143" w:name="_Toc184308089"/>
      <w:bookmarkEnd w:id="143"/>
      <w:bookmarkStart w:id="144" w:name="_Toc184312130"/>
      <w:bookmarkEnd w:id="144"/>
      <w:bookmarkStart w:id="145" w:name="_Toc184310342"/>
      <w:bookmarkEnd w:id="145"/>
      <w:bookmarkStart w:id="146" w:name="_Toc184308056"/>
      <w:bookmarkEnd w:id="146"/>
      <w:bookmarkStart w:id="147" w:name="_Toc184312080"/>
      <w:bookmarkEnd w:id="147"/>
      <w:bookmarkStart w:id="148" w:name="_Toc184313285"/>
      <w:bookmarkEnd w:id="148"/>
      <w:bookmarkStart w:id="149" w:name="_Toc184308094"/>
      <w:bookmarkEnd w:id="149"/>
      <w:bookmarkStart w:id="150" w:name="_Toc184310331"/>
      <w:bookmarkEnd w:id="150"/>
      <w:bookmarkStart w:id="151" w:name="_Toc184310295"/>
      <w:bookmarkEnd w:id="151"/>
      <w:bookmarkStart w:id="152" w:name="_Toc184314436"/>
      <w:bookmarkEnd w:id="152"/>
      <w:bookmarkStart w:id="153" w:name="_Toc184310303"/>
      <w:bookmarkEnd w:id="153"/>
      <w:bookmarkStart w:id="154" w:name="_Toc184313278"/>
      <w:bookmarkEnd w:id="154"/>
      <w:bookmarkStart w:id="155" w:name="_Toc184314452"/>
      <w:bookmarkEnd w:id="155"/>
      <w:bookmarkStart w:id="156" w:name="_Toc184314420"/>
      <w:bookmarkEnd w:id="156"/>
      <w:bookmarkStart w:id="157" w:name="_Toc184310297"/>
      <w:bookmarkEnd w:id="157"/>
      <w:bookmarkStart w:id="158" w:name="_Toc184308045"/>
      <w:bookmarkEnd w:id="158"/>
      <w:bookmarkStart w:id="159" w:name="_Toc184310338"/>
      <w:bookmarkEnd w:id="159"/>
      <w:bookmarkStart w:id="160" w:name="_Toc184308039"/>
      <w:bookmarkEnd w:id="160"/>
      <w:bookmarkStart w:id="161" w:name="_Toc184308061"/>
      <w:bookmarkEnd w:id="161"/>
      <w:bookmarkStart w:id="162" w:name="_Toc184312072"/>
      <w:bookmarkEnd w:id="162"/>
      <w:bookmarkStart w:id="163" w:name="_Toc184314463"/>
      <w:bookmarkEnd w:id="163"/>
      <w:bookmarkStart w:id="164" w:name="_Toc184308062"/>
      <w:bookmarkEnd w:id="164"/>
      <w:bookmarkStart w:id="165" w:name="_Toc184313286"/>
      <w:bookmarkEnd w:id="165"/>
      <w:bookmarkStart w:id="166" w:name="_Toc184313262"/>
      <w:bookmarkEnd w:id="166"/>
      <w:bookmarkStart w:id="167" w:name="_Toc184312106"/>
      <w:bookmarkEnd w:id="167"/>
      <w:bookmarkStart w:id="168" w:name="_Toc184313283"/>
      <w:bookmarkEnd w:id="168"/>
      <w:bookmarkStart w:id="169" w:name="_Toc184310272"/>
      <w:bookmarkEnd w:id="169"/>
      <w:bookmarkStart w:id="170" w:name="_Toc184308093"/>
      <w:bookmarkEnd w:id="170"/>
      <w:bookmarkStart w:id="171" w:name="_Toc184312117"/>
      <w:bookmarkEnd w:id="171"/>
      <w:bookmarkStart w:id="172" w:name="_Toc184314423"/>
      <w:bookmarkEnd w:id="172"/>
      <w:bookmarkStart w:id="173" w:name="_Toc184308042"/>
      <w:bookmarkEnd w:id="173"/>
      <w:bookmarkStart w:id="174" w:name="_Toc184308049"/>
      <w:bookmarkEnd w:id="174"/>
      <w:bookmarkStart w:id="175" w:name="_Toc184312115"/>
      <w:bookmarkEnd w:id="175"/>
      <w:bookmarkStart w:id="176" w:name="_Toc184312125"/>
      <w:bookmarkEnd w:id="176"/>
      <w:bookmarkStart w:id="177" w:name="_Toc184312119"/>
      <w:bookmarkEnd w:id="177"/>
      <w:bookmarkStart w:id="178" w:name="_Toc184312085"/>
      <w:bookmarkEnd w:id="178"/>
      <w:bookmarkStart w:id="179" w:name="_Toc184314471"/>
      <w:bookmarkEnd w:id="179"/>
      <w:bookmarkStart w:id="180" w:name="_Toc184313272"/>
      <w:bookmarkEnd w:id="180"/>
      <w:bookmarkStart w:id="181" w:name="_Toc184313243"/>
      <w:bookmarkEnd w:id="181"/>
      <w:bookmarkStart w:id="182" w:name="_Toc184313273"/>
      <w:bookmarkEnd w:id="182"/>
      <w:bookmarkStart w:id="183" w:name="_Toc184314450"/>
      <w:bookmarkEnd w:id="183"/>
      <w:bookmarkStart w:id="184" w:name="_Toc184313251"/>
      <w:bookmarkEnd w:id="184"/>
      <w:bookmarkStart w:id="185" w:name="_Toc184310308"/>
      <w:bookmarkEnd w:id="185"/>
      <w:bookmarkStart w:id="186" w:name="_Toc184310282"/>
      <w:bookmarkEnd w:id="186"/>
      <w:bookmarkStart w:id="187" w:name="_Toc184310287"/>
      <w:bookmarkEnd w:id="187"/>
      <w:bookmarkStart w:id="188" w:name="_Toc184308072"/>
      <w:bookmarkEnd w:id="188"/>
      <w:bookmarkStart w:id="189" w:name="_Toc184313254"/>
      <w:bookmarkEnd w:id="189"/>
      <w:bookmarkStart w:id="190" w:name="_Toc184310302"/>
      <w:bookmarkEnd w:id="190"/>
      <w:bookmarkStart w:id="191" w:name="_Toc184314427"/>
      <w:bookmarkEnd w:id="191"/>
      <w:bookmarkStart w:id="192" w:name="_Toc184308087"/>
      <w:bookmarkEnd w:id="192"/>
      <w:bookmarkStart w:id="193" w:name="_Toc184312084"/>
      <w:bookmarkEnd w:id="193"/>
      <w:bookmarkStart w:id="194" w:name="_Toc184313304"/>
      <w:bookmarkEnd w:id="194"/>
      <w:bookmarkStart w:id="195" w:name="_Toc184312102"/>
      <w:bookmarkEnd w:id="195"/>
      <w:bookmarkStart w:id="196" w:name="_Toc184314418"/>
      <w:bookmarkEnd w:id="196"/>
      <w:bookmarkStart w:id="197" w:name="_Toc184312073"/>
      <w:bookmarkEnd w:id="197"/>
      <w:bookmarkStart w:id="198" w:name="_Toc184313239"/>
      <w:bookmarkEnd w:id="198"/>
      <w:bookmarkStart w:id="199" w:name="_Toc184314441"/>
      <w:bookmarkEnd w:id="199"/>
      <w:bookmarkStart w:id="200" w:name="_Toc184310298"/>
      <w:bookmarkEnd w:id="200"/>
      <w:bookmarkStart w:id="201" w:name="_Toc184312090"/>
      <w:bookmarkEnd w:id="201"/>
      <w:bookmarkStart w:id="202" w:name="_Toc184314412"/>
      <w:bookmarkEnd w:id="202"/>
      <w:bookmarkStart w:id="203" w:name="_Toc184310327"/>
      <w:bookmarkEnd w:id="203"/>
      <w:bookmarkStart w:id="204" w:name="_Toc184314430"/>
      <w:bookmarkEnd w:id="204"/>
      <w:bookmarkStart w:id="205" w:name="_Toc184310320"/>
      <w:bookmarkEnd w:id="205"/>
      <w:bookmarkStart w:id="206" w:name="_Toc184310278"/>
      <w:bookmarkEnd w:id="206"/>
      <w:bookmarkStart w:id="207" w:name="_Toc184308102"/>
      <w:bookmarkEnd w:id="207"/>
      <w:bookmarkStart w:id="208" w:name="_Toc184312121"/>
      <w:bookmarkEnd w:id="208"/>
      <w:bookmarkStart w:id="209" w:name="_Toc184313276"/>
      <w:bookmarkEnd w:id="209"/>
      <w:bookmarkStart w:id="210" w:name="_Toc184314449"/>
      <w:bookmarkEnd w:id="210"/>
      <w:bookmarkStart w:id="211" w:name="_Toc184310339"/>
      <w:bookmarkEnd w:id="211"/>
      <w:bookmarkStart w:id="212" w:name="_Toc184308103"/>
      <w:bookmarkEnd w:id="212"/>
      <w:bookmarkStart w:id="213" w:name="_Toc184310322"/>
      <w:bookmarkEnd w:id="213"/>
      <w:bookmarkStart w:id="214" w:name="_Toc184312071"/>
      <w:bookmarkEnd w:id="214"/>
      <w:bookmarkStart w:id="215" w:name="_Toc184310337"/>
      <w:bookmarkEnd w:id="215"/>
      <w:bookmarkStart w:id="216" w:name="_Toc184313255"/>
      <w:bookmarkEnd w:id="216"/>
      <w:bookmarkStart w:id="217" w:name="_Toc184314459"/>
      <w:bookmarkEnd w:id="217"/>
      <w:bookmarkStart w:id="218" w:name="_Toc184314440"/>
      <w:bookmarkEnd w:id="218"/>
      <w:bookmarkStart w:id="219" w:name="_Toc184310316"/>
      <w:bookmarkEnd w:id="219"/>
      <w:bookmarkStart w:id="220" w:name="_Toc184312135"/>
      <w:bookmarkEnd w:id="220"/>
      <w:bookmarkStart w:id="221" w:name="_Toc184310289"/>
      <w:bookmarkEnd w:id="221"/>
      <w:bookmarkStart w:id="222" w:name="_Toc184313288"/>
      <w:bookmarkEnd w:id="222"/>
      <w:bookmarkStart w:id="223" w:name="_Toc184312075"/>
      <w:bookmarkEnd w:id="223"/>
      <w:bookmarkStart w:id="224" w:name="_Toc184310332"/>
      <w:bookmarkEnd w:id="224"/>
      <w:bookmarkStart w:id="225" w:name="_Toc184313241"/>
      <w:bookmarkEnd w:id="225"/>
      <w:bookmarkStart w:id="226" w:name="_Toc184308048"/>
      <w:bookmarkEnd w:id="226"/>
      <w:bookmarkStart w:id="227" w:name="_Toc184314475"/>
      <w:bookmarkEnd w:id="227"/>
      <w:bookmarkStart w:id="228" w:name="_Toc184308099"/>
      <w:bookmarkEnd w:id="228"/>
      <w:bookmarkStart w:id="229" w:name="_Toc184314446"/>
      <w:bookmarkEnd w:id="229"/>
      <w:bookmarkStart w:id="230" w:name="_Toc184310294"/>
      <w:bookmarkEnd w:id="230"/>
      <w:bookmarkStart w:id="231" w:name="_Toc184314468"/>
      <w:bookmarkEnd w:id="231"/>
      <w:bookmarkStart w:id="232" w:name="_Toc184310300"/>
      <w:bookmarkEnd w:id="232"/>
      <w:bookmarkStart w:id="233" w:name="_Toc184312089"/>
      <w:bookmarkEnd w:id="233"/>
      <w:bookmarkStart w:id="234" w:name="_Toc184313257"/>
      <w:bookmarkEnd w:id="234"/>
      <w:bookmarkStart w:id="235" w:name="_Toc184314437"/>
      <w:bookmarkEnd w:id="235"/>
      <w:bookmarkStart w:id="236" w:name="_Toc184312138"/>
      <w:bookmarkEnd w:id="236"/>
      <w:bookmarkStart w:id="237" w:name="_Toc184314425"/>
      <w:bookmarkEnd w:id="237"/>
      <w:bookmarkStart w:id="238" w:name="_Toc184312112"/>
      <w:bookmarkEnd w:id="238"/>
      <w:bookmarkStart w:id="239" w:name="_Toc184312137"/>
      <w:bookmarkEnd w:id="239"/>
      <w:bookmarkStart w:id="240" w:name="_Toc184312127"/>
      <w:bookmarkEnd w:id="240"/>
      <w:bookmarkStart w:id="241" w:name="_Toc184310324"/>
      <w:bookmarkEnd w:id="241"/>
      <w:bookmarkStart w:id="242" w:name="_Toc184312070"/>
      <w:bookmarkEnd w:id="242"/>
      <w:bookmarkStart w:id="243" w:name="_Toc184308077"/>
      <w:bookmarkEnd w:id="243"/>
      <w:bookmarkStart w:id="244" w:name="_Toc184308066"/>
      <w:bookmarkEnd w:id="244"/>
      <w:bookmarkStart w:id="245" w:name="_Toc184313240"/>
      <w:bookmarkEnd w:id="245"/>
      <w:bookmarkStart w:id="246" w:name="_Toc184308053"/>
      <w:bookmarkEnd w:id="246"/>
      <w:bookmarkStart w:id="247" w:name="_Toc184313256"/>
      <w:bookmarkEnd w:id="247"/>
      <w:bookmarkStart w:id="248" w:name="_Toc184313252"/>
      <w:bookmarkEnd w:id="248"/>
      <w:bookmarkStart w:id="249" w:name="_Toc184314480"/>
      <w:bookmarkEnd w:id="249"/>
      <w:bookmarkStart w:id="250" w:name="_Toc184312082"/>
      <w:bookmarkEnd w:id="250"/>
      <w:bookmarkStart w:id="251" w:name="_Toc184312120"/>
      <w:bookmarkEnd w:id="251"/>
      <w:bookmarkStart w:id="252" w:name="_Toc184312107"/>
      <w:bookmarkEnd w:id="252"/>
      <w:bookmarkStart w:id="253" w:name="_Toc184308071"/>
      <w:bookmarkEnd w:id="253"/>
      <w:bookmarkStart w:id="254" w:name="_Toc184310341"/>
      <w:bookmarkEnd w:id="254"/>
      <w:bookmarkStart w:id="255" w:name="_Toc184308096"/>
      <w:bookmarkEnd w:id="255"/>
      <w:bookmarkStart w:id="256" w:name="_Toc184310305"/>
      <w:bookmarkEnd w:id="256"/>
      <w:bookmarkStart w:id="257" w:name="_Toc184310273"/>
      <w:bookmarkEnd w:id="257"/>
      <w:bookmarkStart w:id="258" w:name="_Toc184313242"/>
      <w:bookmarkEnd w:id="258"/>
      <w:bookmarkStart w:id="259" w:name="_Toc184310299"/>
      <w:bookmarkEnd w:id="259"/>
      <w:bookmarkStart w:id="260" w:name="_Toc184312098"/>
      <w:bookmarkEnd w:id="260"/>
      <w:bookmarkStart w:id="261" w:name="_Toc184310280"/>
      <w:bookmarkEnd w:id="261"/>
      <w:bookmarkStart w:id="262" w:name="_Toc184308040"/>
      <w:bookmarkEnd w:id="262"/>
      <w:bookmarkStart w:id="263" w:name="_Toc184314460"/>
      <w:bookmarkEnd w:id="263"/>
      <w:bookmarkStart w:id="264" w:name="_Toc184312113"/>
      <w:bookmarkEnd w:id="264"/>
      <w:bookmarkStart w:id="265" w:name="_Toc184310296"/>
      <w:bookmarkEnd w:id="265"/>
      <w:bookmarkStart w:id="266" w:name="_Toc184314453"/>
      <w:bookmarkEnd w:id="266"/>
      <w:bookmarkStart w:id="267" w:name="_Toc184308067"/>
      <w:bookmarkEnd w:id="267"/>
      <w:bookmarkStart w:id="268" w:name="_Toc184310283"/>
      <w:bookmarkEnd w:id="268"/>
      <w:bookmarkStart w:id="269" w:name="_Toc184308080"/>
      <w:bookmarkEnd w:id="269"/>
      <w:bookmarkStart w:id="270" w:name="_Toc184314465"/>
      <w:bookmarkEnd w:id="270"/>
      <w:bookmarkStart w:id="271" w:name="_Toc184308065"/>
      <w:bookmarkEnd w:id="271"/>
      <w:bookmarkStart w:id="272" w:name="_Toc184312134"/>
      <w:bookmarkEnd w:id="272"/>
      <w:bookmarkStart w:id="273" w:name="_Toc184314424"/>
      <w:bookmarkEnd w:id="273"/>
      <w:bookmarkStart w:id="274" w:name="_Toc184314422"/>
      <w:bookmarkEnd w:id="274"/>
      <w:bookmarkStart w:id="275" w:name="_Toc184312069"/>
      <w:bookmarkEnd w:id="275"/>
      <w:bookmarkStart w:id="276" w:name="_Toc184312088"/>
      <w:bookmarkEnd w:id="276"/>
      <w:bookmarkStart w:id="277" w:name="_Toc184314481"/>
      <w:bookmarkEnd w:id="277"/>
      <w:bookmarkStart w:id="278" w:name="_Toc184313297"/>
      <w:bookmarkEnd w:id="278"/>
      <w:bookmarkStart w:id="279" w:name="_Toc184313310"/>
      <w:bookmarkEnd w:id="279"/>
      <w:bookmarkStart w:id="280" w:name="_Toc184310290"/>
      <w:bookmarkEnd w:id="280"/>
      <w:bookmarkStart w:id="281" w:name="_Toc184312128"/>
      <w:bookmarkEnd w:id="281"/>
      <w:bookmarkStart w:id="282" w:name="_Toc184310304"/>
      <w:bookmarkEnd w:id="282"/>
      <w:bookmarkStart w:id="283" w:name="_Toc184312095"/>
      <w:bookmarkEnd w:id="283"/>
      <w:bookmarkStart w:id="284" w:name="_Toc184313281"/>
      <w:bookmarkEnd w:id="284"/>
      <w:bookmarkStart w:id="285" w:name="_Toc184310276"/>
      <w:bookmarkEnd w:id="285"/>
      <w:bookmarkStart w:id="286" w:name="_Toc184314473"/>
      <w:bookmarkEnd w:id="286"/>
      <w:bookmarkStart w:id="287" w:name="_Toc184313282"/>
      <w:bookmarkEnd w:id="287"/>
      <w:bookmarkStart w:id="288" w:name="_Toc184310326"/>
      <w:bookmarkEnd w:id="288"/>
      <w:bookmarkStart w:id="289" w:name="_Toc184308068"/>
      <w:bookmarkEnd w:id="289"/>
      <w:bookmarkStart w:id="290" w:name="_Toc184313308"/>
      <w:bookmarkEnd w:id="290"/>
      <w:bookmarkStart w:id="291" w:name="_Toc184308088"/>
      <w:bookmarkEnd w:id="291"/>
      <w:bookmarkStart w:id="292" w:name="_Toc184308054"/>
      <w:bookmarkEnd w:id="292"/>
      <w:bookmarkStart w:id="293" w:name="_Toc184314415"/>
      <w:bookmarkEnd w:id="293"/>
      <w:bookmarkStart w:id="294" w:name="_Toc184308084"/>
      <w:bookmarkEnd w:id="294"/>
      <w:bookmarkStart w:id="295" w:name="_Toc184312077"/>
      <w:bookmarkEnd w:id="295"/>
      <w:bookmarkStart w:id="296" w:name="_Toc184308083"/>
      <w:bookmarkEnd w:id="296"/>
      <w:bookmarkStart w:id="297" w:name="_Toc184314476"/>
      <w:bookmarkEnd w:id="297"/>
      <w:bookmarkStart w:id="298" w:name="_Toc184313309"/>
      <w:bookmarkEnd w:id="298"/>
      <w:bookmarkStart w:id="299" w:name="_Toc184310309"/>
      <w:bookmarkEnd w:id="299"/>
      <w:bookmarkStart w:id="300" w:name="_Toc184310314"/>
      <w:bookmarkEnd w:id="300"/>
      <w:bookmarkStart w:id="301" w:name="_Toc184313268"/>
      <w:bookmarkEnd w:id="301"/>
      <w:bookmarkStart w:id="302" w:name="_Toc184312108"/>
      <w:bookmarkEnd w:id="302"/>
      <w:bookmarkStart w:id="303" w:name="_Toc184310293"/>
      <w:bookmarkEnd w:id="303"/>
      <w:bookmarkStart w:id="304" w:name="_Toc184313248"/>
      <w:bookmarkEnd w:id="304"/>
      <w:bookmarkStart w:id="305" w:name="_Toc184310340"/>
      <w:bookmarkEnd w:id="305"/>
      <w:bookmarkStart w:id="306" w:name="_Toc184308097"/>
      <w:bookmarkEnd w:id="306"/>
      <w:bookmarkStart w:id="307" w:name="_Toc184314458"/>
      <w:bookmarkEnd w:id="307"/>
      <w:bookmarkStart w:id="308" w:name="_Toc184308098"/>
      <w:bookmarkEnd w:id="308"/>
      <w:bookmarkStart w:id="309" w:name="_Toc184314482"/>
      <w:bookmarkEnd w:id="309"/>
      <w:bookmarkStart w:id="310" w:name="_Toc184313300"/>
      <w:bookmarkEnd w:id="310"/>
      <w:bookmarkStart w:id="311" w:name="_Toc184314411"/>
      <w:bookmarkEnd w:id="311"/>
      <w:bookmarkStart w:id="312" w:name="_Toc184312124"/>
      <w:bookmarkEnd w:id="312"/>
      <w:bookmarkStart w:id="313" w:name="_Toc184308044"/>
      <w:bookmarkEnd w:id="313"/>
      <w:bookmarkStart w:id="314" w:name="_Toc184308091"/>
      <w:bookmarkEnd w:id="314"/>
      <w:bookmarkStart w:id="315" w:name="_Toc184308038"/>
      <w:bookmarkEnd w:id="315"/>
      <w:bookmarkStart w:id="316" w:name="_Toc184308108"/>
      <w:bookmarkEnd w:id="316"/>
      <w:bookmarkStart w:id="317" w:name="_Toc184313260"/>
      <w:bookmarkEnd w:id="317"/>
      <w:bookmarkStart w:id="318" w:name="_Toc184312079"/>
      <w:bookmarkEnd w:id="318"/>
      <w:bookmarkStart w:id="319" w:name="_Toc184310285"/>
      <w:bookmarkEnd w:id="319"/>
      <w:bookmarkStart w:id="320" w:name="_Toc184308043"/>
      <w:bookmarkEnd w:id="320"/>
      <w:bookmarkStart w:id="321" w:name="_Toc184314438"/>
      <w:bookmarkEnd w:id="321"/>
      <w:bookmarkStart w:id="322" w:name="_Toc184310279"/>
      <w:bookmarkEnd w:id="322"/>
      <w:bookmarkStart w:id="323" w:name="_Toc184308069"/>
      <w:bookmarkEnd w:id="323"/>
      <w:bookmarkStart w:id="324" w:name="_Toc184310291"/>
      <w:bookmarkEnd w:id="324"/>
      <w:bookmarkStart w:id="325" w:name="_Toc184314444"/>
      <w:bookmarkEnd w:id="325"/>
      <w:bookmarkStart w:id="326" w:name="_Toc184314464"/>
      <w:bookmarkEnd w:id="326"/>
      <w:bookmarkStart w:id="327" w:name="_Toc184313247"/>
      <w:bookmarkEnd w:id="327"/>
      <w:bookmarkStart w:id="328" w:name="_Toc184314478"/>
      <w:bookmarkEnd w:id="328"/>
      <w:bookmarkStart w:id="329" w:name="_Toc184308082"/>
      <w:bookmarkEnd w:id="329"/>
      <w:bookmarkStart w:id="330" w:name="_Toc184314477"/>
      <w:bookmarkEnd w:id="330"/>
      <w:bookmarkStart w:id="331" w:name="_Toc184308063"/>
      <w:bookmarkEnd w:id="331"/>
      <w:bookmarkStart w:id="332" w:name="_Toc184313299"/>
      <w:bookmarkEnd w:id="332"/>
      <w:bookmarkStart w:id="333" w:name="_Toc184308076"/>
      <w:bookmarkEnd w:id="333"/>
      <w:bookmarkStart w:id="334" w:name="_Toc184310315"/>
      <w:bookmarkEnd w:id="334"/>
      <w:bookmarkStart w:id="335" w:name="_Toc184312086"/>
      <w:bookmarkEnd w:id="335"/>
      <w:bookmarkStart w:id="336" w:name="_Toc184312074"/>
      <w:bookmarkEnd w:id="336"/>
      <w:bookmarkStart w:id="337" w:name="_Toc184312091"/>
      <w:bookmarkEnd w:id="337"/>
      <w:bookmarkStart w:id="338" w:name="_Toc184313298"/>
      <w:bookmarkEnd w:id="338"/>
      <w:bookmarkStart w:id="339" w:name="_Toc184310286"/>
      <w:bookmarkEnd w:id="339"/>
      <w:bookmarkStart w:id="340" w:name="_Toc184312133"/>
      <w:bookmarkEnd w:id="340"/>
      <w:bookmarkStart w:id="341" w:name="_Toc184308079"/>
      <w:bookmarkEnd w:id="341"/>
      <w:bookmarkStart w:id="342" w:name="_Toc184313303"/>
      <w:bookmarkEnd w:id="342"/>
      <w:bookmarkStart w:id="343" w:name="_Toc184313267"/>
      <w:bookmarkEnd w:id="343"/>
      <w:bookmarkStart w:id="344" w:name="_Toc184312109"/>
      <w:bookmarkEnd w:id="344"/>
      <w:bookmarkStart w:id="345" w:name="_Toc184312100"/>
      <w:bookmarkEnd w:id="345"/>
      <w:bookmarkStart w:id="346" w:name="_Toc184312111"/>
      <w:bookmarkEnd w:id="346"/>
      <w:bookmarkStart w:id="347" w:name="_Toc184308051"/>
      <w:bookmarkEnd w:id="347"/>
      <w:bookmarkStart w:id="348" w:name="_Toc184308104"/>
      <w:bookmarkEnd w:id="348"/>
      <w:bookmarkStart w:id="349" w:name="_Toc184312129"/>
      <w:bookmarkEnd w:id="349"/>
      <w:bookmarkStart w:id="350" w:name="_Toc184312123"/>
      <w:bookmarkEnd w:id="350"/>
      <w:bookmarkStart w:id="351" w:name="_Toc184308085"/>
      <w:bookmarkEnd w:id="351"/>
      <w:bookmarkStart w:id="352" w:name="_Toc184314419"/>
      <w:bookmarkEnd w:id="352"/>
      <w:bookmarkStart w:id="353" w:name="_Toc184314451"/>
      <w:bookmarkEnd w:id="353"/>
      <w:bookmarkStart w:id="354" w:name="_Toc184310334"/>
      <w:bookmarkEnd w:id="354"/>
      <w:bookmarkStart w:id="355" w:name="_Toc184308074"/>
      <w:bookmarkEnd w:id="355"/>
      <w:bookmarkStart w:id="356" w:name="_Toc184308055"/>
      <w:bookmarkEnd w:id="356"/>
      <w:bookmarkStart w:id="357" w:name="_Toc184310292"/>
      <w:bookmarkEnd w:id="357"/>
      <w:bookmarkStart w:id="358" w:name="_Toc184312103"/>
      <w:bookmarkEnd w:id="358"/>
      <w:bookmarkStart w:id="359" w:name="_Toc184313287"/>
      <w:bookmarkEnd w:id="359"/>
      <w:bookmarkStart w:id="360" w:name="_Toc184308101"/>
      <w:bookmarkEnd w:id="360"/>
      <w:bookmarkStart w:id="361" w:name="_Toc184313271"/>
      <w:bookmarkEnd w:id="361"/>
      <w:bookmarkStart w:id="362" w:name="_Toc184313245"/>
      <w:bookmarkEnd w:id="362"/>
      <w:bookmarkStart w:id="363" w:name="_Toc184308052"/>
      <w:bookmarkEnd w:id="363"/>
      <w:bookmarkStart w:id="364" w:name="_Toc184313249"/>
      <w:bookmarkEnd w:id="364"/>
      <w:bookmarkStart w:id="365" w:name="_Toc184314445"/>
      <w:bookmarkEnd w:id="365"/>
      <w:bookmarkStart w:id="366" w:name="_Toc184313258"/>
      <w:bookmarkEnd w:id="366"/>
      <w:bookmarkStart w:id="367" w:name="_Toc184310328"/>
      <w:bookmarkEnd w:id="367"/>
      <w:bookmarkStart w:id="368" w:name="_Toc184312094"/>
      <w:bookmarkEnd w:id="368"/>
      <w:bookmarkStart w:id="369" w:name="_Toc184310335"/>
      <w:bookmarkEnd w:id="369"/>
      <w:bookmarkStart w:id="370" w:name="_Toc184313244"/>
      <w:bookmarkEnd w:id="370"/>
      <w:bookmarkStart w:id="371" w:name="_Toc184310281"/>
      <w:bookmarkEnd w:id="371"/>
      <w:bookmarkStart w:id="372" w:name="_Toc184313293"/>
      <w:bookmarkEnd w:id="372"/>
      <w:bookmarkStart w:id="373" w:name="_Toc184313289"/>
      <w:bookmarkEnd w:id="373"/>
      <w:bookmarkStart w:id="374" w:name="_Toc184310310"/>
      <w:bookmarkEnd w:id="374"/>
      <w:bookmarkStart w:id="375" w:name="_Toc184310330"/>
      <w:bookmarkEnd w:id="375"/>
      <w:bookmarkStart w:id="376" w:name="_Toc184314434"/>
      <w:bookmarkEnd w:id="376"/>
      <w:bookmarkStart w:id="377" w:name="_Toc184313290"/>
      <w:bookmarkEnd w:id="377"/>
      <w:bookmarkStart w:id="378" w:name="_Toc184314457"/>
      <w:bookmarkEnd w:id="378"/>
      <w:bookmarkStart w:id="379" w:name="_Toc184308070"/>
      <w:bookmarkEnd w:id="379"/>
      <w:bookmarkStart w:id="380" w:name="_Toc184313284"/>
      <w:bookmarkEnd w:id="380"/>
      <w:bookmarkStart w:id="381" w:name="_Toc184308050"/>
      <w:bookmarkEnd w:id="381"/>
      <w:bookmarkStart w:id="382" w:name="_Toc184310343"/>
      <w:bookmarkEnd w:id="382"/>
      <w:bookmarkStart w:id="383" w:name="_Toc18430805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2023年临江公司科尼行车备件采购（重新询价）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2023年临江公司科尼行车备件采购（重新询价）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587" w:type="dxa"/>
        <w:tblInd w:w="96" w:type="dxa"/>
        <w:tblLayout w:type="fixed"/>
        <w:tblCellMar>
          <w:top w:w="0" w:type="dxa"/>
          <w:left w:w="108" w:type="dxa"/>
          <w:bottom w:w="0" w:type="dxa"/>
          <w:right w:w="108" w:type="dxa"/>
        </w:tblCellMar>
      </w:tblPr>
      <w:tblGrid>
        <w:gridCol w:w="747"/>
        <w:gridCol w:w="2000"/>
        <w:gridCol w:w="974"/>
        <w:gridCol w:w="1226"/>
        <w:gridCol w:w="800"/>
        <w:gridCol w:w="774"/>
        <w:gridCol w:w="1040"/>
        <w:gridCol w:w="1026"/>
      </w:tblGrid>
      <w:tr>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货物名称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金额</w:t>
            </w: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52842098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52846565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抓斗连接件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52566462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53824899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抓斗起重连接链条保护套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52822961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小车防撞缓冲器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52773313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变流器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52355084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操作面板</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52807456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光电反射测距仪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52850966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光纤接收器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光纤发射器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接口模块Interface</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53491587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垃圾吊抓斗电缆</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55399147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大抓斗航空公插头</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大抓斗航空母插头</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小车电机刹车片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52314611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科尼变频器控制板卡B</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52861910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垃圾吊大车位置传感器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52419384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垃圾吊小车位置传感器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53797069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垃圾吊绝对值编码器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52425796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垃圾吊速度编码器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52323934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垃圾吊称重二次表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52417165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称重传感器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53532740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无）、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：按合同约定数量供货。</w:t>
      </w:r>
    </w:p>
    <w:p>
      <w:pPr>
        <w:pStyle w:val="23"/>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2.乙方提供的科尼行车备件必须为科尼起重机设备（上海）有限公司原厂正品，不得为假冒伪劣产品。</w:t>
      </w:r>
    </w:p>
    <w:p>
      <w:pPr>
        <w:pStyle w:val="6"/>
        <w:ind w:firstLine="480" w:firstLineChars="200"/>
        <w:rPr>
          <w:rFonts w:hAnsi="宋体" w:cs="宋体"/>
          <w:b/>
        </w:rPr>
      </w:pPr>
      <w:bookmarkStart w:id="393" w:name="_Toc1125"/>
      <w:bookmarkStart w:id="394" w:name="_Toc6596"/>
      <w:bookmarkStart w:id="395" w:name="_Toc14563"/>
      <w:r>
        <w:rPr>
          <w:rFonts w:hint="eastAsia"/>
          <w:lang w:val="en-US"/>
        </w:rPr>
        <w:t>3.中标人提供的科尼行车备件生产日期必须为6个月内；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1.根据甲方生产计划，确定送货数量要求，分批次供货，乙方负责在接到甲方电话或书面通知后在30日内完成供货，若因进口等原因需要延迟供货时长，双方协商解决，但乙方必须满足甲方生产需求。</w:t>
      </w:r>
      <w:r>
        <w:rPr>
          <w:rFonts w:hint="eastAsia"/>
          <w:u w:val="single"/>
          <w:lang w:val="en-US"/>
        </w:rPr>
        <w:t>乙方负责卸货，卸货过程中乙方的人和物的安全责任全部由乙方自行承担，与甲方无关。</w:t>
      </w:r>
      <w:r>
        <w:rPr>
          <w:rFonts w:hint="eastAsia"/>
          <w:lang w:val="en-US"/>
        </w:rPr>
        <w:t>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.在设备使用过程中，造成甲方机械设备故障或货物损坏，由乙方承担甲方的一切损失，包括直接和间接损失。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hAnsi="宋体" w:eastAsia="宋体" w:cs="宋体"/>
        </w:rPr>
        <w:t>1.</w:t>
      </w:r>
      <w:r>
        <w:rPr>
          <w:rFonts w:hint="eastAsia" w:hAnsi="宋体" w:eastAsia="宋体" w:cs="宋体"/>
        </w:rPr>
        <w:t xml:space="preserve"> </w:t>
      </w:r>
      <w:r>
        <w:rPr>
          <w:rFonts w:hint="eastAsia" w:hAnsi="宋体" w:eastAsia="宋体" w:cs="宋体"/>
          <w:u w:val="single"/>
          <w:lang w:val="en-US"/>
        </w:rPr>
        <w:t xml:space="preserve">提供科尼起重机设备（上海）有限公司原厂出厂合格证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30% ，甲方下达采购订单后甲方支付乙方合同价款的30%预付款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ascii="宋体" w:hAnsi="宋体" w:cs="宋体"/>
          <w:kern w:val="0"/>
          <w:sz w:val="24"/>
          <w:u w:val="single"/>
          <w:lang w:val="en-US" w:eastAsia="zh-CN"/>
        </w:rPr>
        <w:t>乙方开具同等金额的银行保函，开具保函的费用由乙方承担</w:t>
      </w:r>
      <w:r>
        <w:rPr>
          <w:rFonts w:hint="eastAsia"/>
          <w:u w:val="single"/>
        </w:rPr>
        <w:t xml:space="preserve">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（3）一次性付款，经甲方验收合格后，甲方收到乙方提供的增值税专用发票后，甲方在本合同约定时间内完成尾款支付。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15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8463"/>
      <w:bookmarkStart w:id="410" w:name="_Toc19614"/>
      <w:bookmarkStart w:id="411" w:name="_Toc16917"/>
      <w:bookmarkStart w:id="412" w:name="_Ref467378499"/>
      <w:bookmarkStart w:id="413" w:name="_Ref467379195"/>
      <w:bookmarkStart w:id="414" w:name="_Ref467379214"/>
      <w:bookmarkStart w:id="415" w:name="_Toc487900349"/>
      <w:bookmarkStart w:id="416" w:name="_Ref467379205"/>
      <w:bookmarkStart w:id="417" w:name="_Ref467378404"/>
      <w:bookmarkStart w:id="418" w:name="_Toc28763"/>
      <w:bookmarkStart w:id="419" w:name="_Ref467379225"/>
      <w:bookmarkStart w:id="420" w:name="_Toc279701240"/>
      <w:bookmarkStart w:id="421" w:name="_Toc259093669"/>
      <w:bookmarkStart w:id="422" w:name="_Ref467379094"/>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13336"/>
      <w:bookmarkStart w:id="429" w:name="_Toc259093670"/>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31634"/>
      <w:bookmarkStart w:id="436" w:name="_Toc27853"/>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59093676"/>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52"/>
      <w:bookmarkStart w:id="455" w:name="_Ref467379863"/>
      <w:bookmarkStart w:id="456" w:name="_Toc259093677"/>
      <w:bookmarkStart w:id="457" w:name="_Ref46737992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279701255"/>
      <w:bookmarkStart w:id="484" w:name="_Toc48790036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487900368"/>
      <w:bookmarkStart w:id="489" w:name="_Toc8298"/>
      <w:bookmarkStart w:id="490" w:name="_Toc259093687"/>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18540"/>
      <w:bookmarkStart w:id="507" w:name="_Toc487900372"/>
      <w:bookmarkStart w:id="508" w:name="_Toc30599"/>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2773"/>
      <w:bookmarkStart w:id="513" w:name="_Toc18567"/>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rPr>
          <w:rFonts w:hint="eastAsia" w:ascii="宋体" w:hAnsi="宋体" w:cs="宋体"/>
          <w:sz w:val="24"/>
        </w:rPr>
      </w:pPr>
    </w:p>
    <w:p>
      <w:pPr>
        <w:pStyle w:val="2"/>
        <w:rPr>
          <w:rFonts w:hint="eastAsia" w:ascii="宋体" w:hAnsi="宋体" w:cs="宋体"/>
          <w:sz w:val="24"/>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2023年临江公司科尼行车备件采购（重新询价）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2023年临江公司科尼行车备件采购（重新询价）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2023年临江公司科尼行车备件</w:t>
      </w:r>
      <w:r>
        <w:rPr>
          <w:rFonts w:hint="eastAsia" w:cs="仿宋" w:asciiTheme="minorEastAsia" w:hAnsiTheme="minorEastAsia"/>
          <w:sz w:val="24"/>
        </w:rPr>
        <w:t>【项目编号：</w:t>
      </w:r>
      <w:r>
        <w:rPr>
          <w:rFonts w:hint="eastAsia" w:cs="仿宋" w:asciiTheme="minorEastAsia" w:hAnsiTheme="minorEastAsia"/>
          <w:sz w:val="24"/>
          <w:lang w:eastAsia="zh-CN"/>
        </w:rPr>
        <w:t>202312014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 xml:space="preserve">为参与贵方的 </w:t>
      </w:r>
      <w:r>
        <w:rPr>
          <w:rFonts w:hint="eastAsia" w:cs="仿宋" w:asciiTheme="minorEastAsia" w:hAnsiTheme="minorEastAsia"/>
          <w:kern w:val="0"/>
          <w:sz w:val="24"/>
          <w:u w:val="single"/>
        </w:rPr>
        <w:t>2023年临江公司科尼行车备件【项目编号：</w:t>
      </w:r>
      <w:r>
        <w:rPr>
          <w:rFonts w:hint="eastAsia" w:cs="仿宋" w:asciiTheme="minorEastAsia" w:hAnsiTheme="minorEastAsia"/>
          <w:kern w:val="0"/>
          <w:sz w:val="24"/>
          <w:u w:val="single"/>
          <w:lang w:eastAsia="zh-CN"/>
        </w:rPr>
        <w:t>202312014</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2023年临江公司科尼行车备件【项目编号：</w:t>
      </w:r>
      <w:r>
        <w:rPr>
          <w:rFonts w:hint="eastAsia" w:ascii="宋体" w:hAnsi="宋体" w:eastAsia="宋体" w:cs="宋体"/>
          <w:sz w:val="24"/>
          <w:u w:val="single"/>
          <w:lang w:eastAsia="zh-CN"/>
        </w:rPr>
        <w:t>202312014</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2023年临江公司科尼行车备件采购（重新询价）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202312014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2023年临江公司科尼行车备件采购（重新询价）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04"/>
        <w:gridCol w:w="1173"/>
        <w:gridCol w:w="2025"/>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91"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序号</w:t>
            </w:r>
          </w:p>
        </w:tc>
        <w:tc>
          <w:tcPr>
            <w:tcW w:w="3104"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名称</w:t>
            </w:r>
          </w:p>
        </w:tc>
        <w:tc>
          <w:tcPr>
            <w:tcW w:w="1173"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品牌</w:t>
            </w:r>
          </w:p>
        </w:tc>
        <w:tc>
          <w:tcPr>
            <w:tcW w:w="2025"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单位</w:t>
            </w:r>
          </w:p>
        </w:tc>
        <w:tc>
          <w:tcPr>
            <w:tcW w:w="968"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单价</w:t>
            </w:r>
          </w:p>
        </w:tc>
        <w:tc>
          <w:tcPr>
            <w:tcW w:w="1433"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总价</w:t>
            </w:r>
          </w:p>
        </w:tc>
        <w:tc>
          <w:tcPr>
            <w:tcW w:w="2302"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1</w:t>
            </w:r>
          </w:p>
        </w:tc>
        <w:tc>
          <w:tcPr>
            <w:tcW w:w="3104"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卸扣</w:t>
            </w:r>
          </w:p>
        </w:tc>
        <w:tc>
          <w:tcPr>
            <w:tcW w:w="1173"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b/>
                <w:bCs/>
                <w:szCs w:val="21"/>
              </w:rPr>
            </w:pPr>
            <w:r>
              <w:rPr>
                <w:rFonts w:hint="eastAsia" w:ascii="宋体" w:hAnsi="宋体" w:eastAsia="宋体" w:cs="宋体"/>
                <w:color w:val="000000"/>
                <w:kern w:val="0"/>
                <w:sz w:val="20"/>
                <w:szCs w:val="20"/>
                <w:lang w:bidi="ar"/>
              </w:rPr>
              <w:t>52842098</w:t>
            </w:r>
          </w:p>
        </w:tc>
        <w:tc>
          <w:tcPr>
            <w:tcW w:w="760"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2</w:t>
            </w:r>
          </w:p>
        </w:tc>
        <w:tc>
          <w:tcPr>
            <w:tcW w:w="3104"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卸扣</w:t>
            </w:r>
          </w:p>
        </w:tc>
        <w:tc>
          <w:tcPr>
            <w:tcW w:w="1173"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52846565</w:t>
            </w:r>
          </w:p>
        </w:tc>
        <w:tc>
          <w:tcPr>
            <w:tcW w:w="760"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抓斗连接件</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52566462</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4</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抓斗起重连接链条</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53824899</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5</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抓斗起重连接链条保护套</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52822961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15</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小车防撞缓冲器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52773313</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10</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7</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变流器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52355084</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8</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操作面板</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52807456</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9</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光电反射测距仪</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52850966</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10</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光纤接收器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55059521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11</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光纤发射器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55059511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12</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接口模块Interface</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53491587</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13</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垃圾吊抓斗电缆</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55399147</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300</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米</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14</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大抓斗航空公插头</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57935011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15</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大抓斗航空母插头</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57935011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16</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小车电机刹车片</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52314611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片</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17</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科尼变频器控制板卡B</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52861910</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垃圾吊大车位置传感器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52419384</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垃圾吊小车位置传感器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53797069</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垃圾吊绝对值编码器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52425796</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垃圾吊速度编码器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52323934</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起升限位开关</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55387984</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起升限位开关</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55387981</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垃圾吊称重二次表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52417165</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称重传感器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53532740</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8" w:type="dxa"/>
            <w:gridSpan w:val="3"/>
            <w:vAlign w:val="center"/>
          </w:tcPr>
          <w:p>
            <w:pPr>
              <w:spacing w:line="360" w:lineRule="auto"/>
              <w:jc w:val="center"/>
              <w:rPr>
                <w:rFonts w:ascii="宋体" w:hAnsi="宋体" w:eastAsia="宋体" w:cs="宋体"/>
                <w:b/>
                <w:sz w:val="24"/>
              </w:rPr>
            </w:pPr>
            <w:r>
              <w:rPr>
                <w:rFonts w:hint="eastAsia" w:ascii="宋体" w:hAnsi="宋体" w:eastAsia="宋体" w:cs="宋体"/>
                <w:b/>
                <w:sz w:val="24"/>
              </w:rPr>
              <w:t>响应报价合计（小写）</w:t>
            </w:r>
          </w:p>
        </w:tc>
        <w:tc>
          <w:tcPr>
            <w:tcW w:w="8330" w:type="dxa"/>
            <w:gridSpan w:val="6"/>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8" w:type="dxa"/>
            <w:gridSpan w:val="3"/>
            <w:vAlign w:val="center"/>
          </w:tcPr>
          <w:p>
            <w:pPr>
              <w:spacing w:line="360" w:lineRule="auto"/>
              <w:jc w:val="center"/>
              <w:rPr>
                <w:rFonts w:ascii="宋体" w:hAnsi="宋体" w:eastAsia="宋体" w:cs="宋体"/>
                <w:b/>
                <w:sz w:val="24"/>
              </w:rPr>
            </w:pPr>
            <w:r>
              <w:rPr>
                <w:rFonts w:hint="eastAsia" w:ascii="宋体" w:hAnsi="宋体" w:eastAsia="宋体" w:cs="宋体"/>
                <w:b/>
                <w:sz w:val="24"/>
              </w:rPr>
              <w:t>响应报价合计（大写）</w:t>
            </w:r>
          </w:p>
        </w:tc>
        <w:tc>
          <w:tcPr>
            <w:tcW w:w="8330" w:type="dxa"/>
            <w:gridSpan w:val="6"/>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8" w:type="dxa"/>
            <w:gridSpan w:val="3"/>
            <w:vAlign w:val="center"/>
          </w:tcPr>
          <w:p>
            <w:pPr>
              <w:spacing w:line="360" w:lineRule="auto"/>
              <w:jc w:val="center"/>
              <w:rPr>
                <w:rFonts w:ascii="宋体" w:hAnsi="宋体" w:eastAsia="宋体" w:cs="宋体"/>
                <w:b/>
                <w:sz w:val="24"/>
              </w:rPr>
            </w:pPr>
            <w:r>
              <w:rPr>
                <w:rFonts w:hint="eastAsia" w:ascii="宋体" w:hAnsi="宋体" w:eastAsia="宋体" w:cs="宋体"/>
                <w:b/>
                <w:sz w:val="24"/>
              </w:rPr>
              <w:t>税率</w:t>
            </w:r>
          </w:p>
        </w:tc>
        <w:tc>
          <w:tcPr>
            <w:tcW w:w="8330" w:type="dxa"/>
            <w:gridSpan w:val="6"/>
            <w:vAlign w:val="center"/>
          </w:tcPr>
          <w:p>
            <w:pPr>
              <w:spacing w:line="360" w:lineRule="auto"/>
              <w:jc w:val="center"/>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2023年临江公司科尼行车备件采购（重新询价）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202312014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rPr>
        <w:t>2023年临江公司科尼行车备件【项目编号：】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r>
        <w:rPr>
          <w:rFonts w:hint="eastAsia"/>
        </w:rPr>
        <w:t>本合同已审核，请按照上述意见报公司领导审定。</w:t>
      </w:r>
    </w:p>
    <w:p>
      <w:pPr>
        <w:pStyle w:val="7"/>
        <w:ind w:firstLine="0"/>
        <w:rPr>
          <w:rFonts w:hint="eastAsia"/>
        </w:rPr>
      </w:pPr>
      <w:r>
        <w:rPr>
          <w:rFonts w:hint="eastAsia"/>
        </w:rPr>
        <w:t xml:space="preserve">钱卓颖 律师 </w:t>
      </w:r>
      <w:r>
        <w:t>2023.11.30</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124E91"/>
    <w:rsid w:val="00211F61"/>
    <w:rsid w:val="00442871"/>
    <w:rsid w:val="00466F38"/>
    <w:rsid w:val="004E73AF"/>
    <w:rsid w:val="00505519"/>
    <w:rsid w:val="00816543"/>
    <w:rsid w:val="009137A8"/>
    <w:rsid w:val="00935EC2"/>
    <w:rsid w:val="009E3125"/>
    <w:rsid w:val="00A35347"/>
    <w:rsid w:val="00AA18A0"/>
    <w:rsid w:val="00B26A91"/>
    <w:rsid w:val="00C3645A"/>
    <w:rsid w:val="00D00625"/>
    <w:rsid w:val="00DF67FF"/>
    <w:rsid w:val="00E81C9E"/>
    <w:rsid w:val="00FC7298"/>
    <w:rsid w:val="0156352C"/>
    <w:rsid w:val="01AA3E4E"/>
    <w:rsid w:val="023E1286"/>
    <w:rsid w:val="02FD0253"/>
    <w:rsid w:val="030669ED"/>
    <w:rsid w:val="032B7E17"/>
    <w:rsid w:val="034B5FC8"/>
    <w:rsid w:val="04925647"/>
    <w:rsid w:val="04E634F4"/>
    <w:rsid w:val="050D04E5"/>
    <w:rsid w:val="05B622F4"/>
    <w:rsid w:val="06803F38"/>
    <w:rsid w:val="07013F3A"/>
    <w:rsid w:val="078B333A"/>
    <w:rsid w:val="07C24B12"/>
    <w:rsid w:val="07D15ABF"/>
    <w:rsid w:val="087E795F"/>
    <w:rsid w:val="09EC7123"/>
    <w:rsid w:val="09ED56C9"/>
    <w:rsid w:val="0B530D41"/>
    <w:rsid w:val="0BF7590B"/>
    <w:rsid w:val="0C492847"/>
    <w:rsid w:val="0CF31D21"/>
    <w:rsid w:val="0DBE1FBD"/>
    <w:rsid w:val="0EA07BD3"/>
    <w:rsid w:val="0EE3057E"/>
    <w:rsid w:val="0F111837"/>
    <w:rsid w:val="0F81598B"/>
    <w:rsid w:val="0FB91E94"/>
    <w:rsid w:val="10825D03"/>
    <w:rsid w:val="11C46A46"/>
    <w:rsid w:val="12E110C3"/>
    <w:rsid w:val="143E2438"/>
    <w:rsid w:val="14ED0EF5"/>
    <w:rsid w:val="15CA4D64"/>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F15921"/>
    <w:rsid w:val="26F5161A"/>
    <w:rsid w:val="28351760"/>
    <w:rsid w:val="294E0F60"/>
    <w:rsid w:val="2987716A"/>
    <w:rsid w:val="29AE18A7"/>
    <w:rsid w:val="2A6366FF"/>
    <w:rsid w:val="2B3D5BF4"/>
    <w:rsid w:val="2BDD081C"/>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B597D7B"/>
    <w:rsid w:val="3C283344"/>
    <w:rsid w:val="3C485F9D"/>
    <w:rsid w:val="3C7C70D7"/>
    <w:rsid w:val="3C940DD1"/>
    <w:rsid w:val="3C9A2D2B"/>
    <w:rsid w:val="3D2B4CB5"/>
    <w:rsid w:val="3DD1098B"/>
    <w:rsid w:val="3E0C6463"/>
    <w:rsid w:val="3EE43BF5"/>
    <w:rsid w:val="403E57B7"/>
    <w:rsid w:val="411A0F39"/>
    <w:rsid w:val="415A5C88"/>
    <w:rsid w:val="41CE08E1"/>
    <w:rsid w:val="42112513"/>
    <w:rsid w:val="433C7ACC"/>
    <w:rsid w:val="435518AD"/>
    <w:rsid w:val="43C04259"/>
    <w:rsid w:val="448E0268"/>
    <w:rsid w:val="45457546"/>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8127C0"/>
    <w:rsid w:val="54AB2D04"/>
    <w:rsid w:val="557B35BC"/>
    <w:rsid w:val="55DB6EB1"/>
    <w:rsid w:val="565C1CF5"/>
    <w:rsid w:val="571F3A0C"/>
    <w:rsid w:val="57F2034A"/>
    <w:rsid w:val="58207565"/>
    <w:rsid w:val="58235318"/>
    <w:rsid w:val="58733D87"/>
    <w:rsid w:val="59121C77"/>
    <w:rsid w:val="59DE0E09"/>
    <w:rsid w:val="59DF6851"/>
    <w:rsid w:val="5A0442E4"/>
    <w:rsid w:val="5A283DD0"/>
    <w:rsid w:val="5A6D1E94"/>
    <w:rsid w:val="5ACD76EE"/>
    <w:rsid w:val="5AD36B10"/>
    <w:rsid w:val="5AE272CA"/>
    <w:rsid w:val="5AF56121"/>
    <w:rsid w:val="5B171310"/>
    <w:rsid w:val="5B366E46"/>
    <w:rsid w:val="5B3D7F5F"/>
    <w:rsid w:val="5B460326"/>
    <w:rsid w:val="5EDB3650"/>
    <w:rsid w:val="5F0279C4"/>
    <w:rsid w:val="5F56549B"/>
    <w:rsid w:val="5F944466"/>
    <w:rsid w:val="60844C26"/>
    <w:rsid w:val="60A9029A"/>
    <w:rsid w:val="60FA16F8"/>
    <w:rsid w:val="611A0747"/>
    <w:rsid w:val="6139287F"/>
    <w:rsid w:val="62B22398"/>
    <w:rsid w:val="63CF15A0"/>
    <w:rsid w:val="65A92947"/>
    <w:rsid w:val="661A50B7"/>
    <w:rsid w:val="66261DF7"/>
    <w:rsid w:val="66D603F6"/>
    <w:rsid w:val="673E5F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4804</Words>
  <Characters>27388</Characters>
  <Lines>228</Lines>
  <Paragraphs>64</Paragraphs>
  <TotalTime>6</TotalTime>
  <ScaleCrop>false</ScaleCrop>
  <LinksUpToDate>false</LinksUpToDate>
  <CharactersWithSpaces>32128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cp:lastPrinted>2023-12-08T00:39:00Z</cp:lastPrinted>
  <dcterms:modified xsi:type="dcterms:W3CDTF">2023-12-19T07:42:16Z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