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2024年临江公司生产工具采购项目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202401007-1</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2024年</w:t>
      </w:r>
      <w:r>
        <w:rPr>
          <w:rFonts w:hint="eastAsia" w:cs="仿宋" w:asciiTheme="minorEastAsia" w:hAnsiTheme="minorEastAsia"/>
          <w:sz w:val="24"/>
          <w:u w:val="single"/>
        </w:rPr>
        <w:t>临江公司</w:t>
      </w:r>
      <w:r>
        <w:rPr>
          <w:rFonts w:hint="eastAsia" w:cs="仿宋" w:asciiTheme="minorEastAsia" w:hAnsiTheme="minorEastAsia"/>
          <w:sz w:val="24"/>
          <w:u w:val="single"/>
          <w:lang w:val="en-US" w:eastAsia="zh-CN"/>
        </w:rPr>
        <w:t>生产工具采购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202401007-1</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2024年临江公司生产工具采购项目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val="en-US" w:eastAsia="zh-CN"/>
        </w:rPr>
        <w:t xml:space="preserve"> </w:t>
      </w:r>
      <w:r>
        <w:rPr>
          <w:rFonts w:hint="eastAsia" w:cs="仿宋" w:asciiTheme="minorEastAsia" w:hAnsiTheme="minorEastAsia"/>
          <w:b w:val="0"/>
          <w:bCs w:val="0"/>
          <w:sz w:val="24"/>
          <w:u w:val="single"/>
          <w:lang w:val="en-US" w:eastAsia="zh-CN"/>
        </w:rPr>
        <w:t>22.5</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生产工具</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自合同签订后3个月内按需供货，</w:t>
      </w:r>
      <w:r>
        <w:rPr>
          <w:rFonts w:hint="eastAsia" w:cs="仿宋" w:asciiTheme="minorEastAsia" w:hAnsiTheme="minorEastAsia"/>
          <w:sz w:val="24"/>
          <w:u w:val="single"/>
        </w:rPr>
        <w:t>供货结束后合同自行终止。在采购人发出送货通知后，中标人</w:t>
      </w:r>
      <w:r>
        <w:rPr>
          <w:rFonts w:hint="eastAsia" w:cs="仿宋" w:asciiTheme="minorEastAsia" w:hAnsiTheme="minorEastAsia"/>
          <w:sz w:val="24"/>
          <w:highlight w:val="none"/>
          <w:u w:val="single"/>
          <w:lang w:val="en-US" w:eastAsia="zh-CN"/>
        </w:rPr>
        <w:t>30日内按需</w:t>
      </w:r>
      <w:r>
        <w:rPr>
          <w:rFonts w:hint="eastAsia" w:cs="仿宋" w:asciiTheme="minorEastAsia" w:hAnsiTheme="minorEastAsia"/>
          <w:sz w:val="24"/>
          <w:u w:val="single"/>
        </w:rPr>
        <w:t>将货物</w:t>
      </w:r>
      <w:r>
        <w:rPr>
          <w:rFonts w:hint="eastAsia" w:cs="仿宋" w:asciiTheme="minorEastAsia" w:hAnsiTheme="minorEastAsia"/>
          <w:sz w:val="24"/>
          <w:u w:val="single"/>
          <w:lang w:val="en-US" w:eastAsia="zh-CN"/>
        </w:rPr>
        <w:t>按订单要求</w:t>
      </w:r>
      <w:r>
        <w:rPr>
          <w:rFonts w:hint="eastAsia" w:cs="仿宋" w:asciiTheme="minorEastAsia" w:hAnsiTheme="minorEastAsia"/>
          <w:sz w:val="24"/>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01月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陈培</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01</w:t>
      </w:r>
      <w:r>
        <w:rPr>
          <w:rFonts w:hint="eastAsia" w:cs="仿宋" w:asciiTheme="minorEastAsia" w:hAnsiTheme="minorEastAsia"/>
          <w:sz w:val="24"/>
        </w:rPr>
        <w:t>月</w:t>
      </w:r>
      <w:r>
        <w:rPr>
          <w:rFonts w:hint="eastAsia" w:cs="仿宋" w:asciiTheme="minorEastAsia" w:hAnsiTheme="minorEastAsia"/>
          <w:sz w:val="24"/>
          <w:lang w:val="en-US" w:eastAsia="zh-CN"/>
        </w:rPr>
        <w:t>10</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b/>
                <w:bCs/>
                <w:sz w:val="28"/>
                <w:szCs w:val="28"/>
                <w:u w:val="single"/>
                <w:lang w:val="en-US" w:eastAsia="zh-CN"/>
              </w:rPr>
              <w:t>4500</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因日常生产需要，需采购一批</w:t>
      </w:r>
      <w:r>
        <w:rPr>
          <w:rFonts w:hint="eastAsia"/>
          <w:lang w:val="en-US" w:eastAsia="zh-CN"/>
        </w:rPr>
        <w:t>生产工具，具体需求如下表：</w:t>
      </w:r>
    </w:p>
    <w:tbl>
      <w:tblPr>
        <w:tblStyle w:val="14"/>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770"/>
        <w:gridCol w:w="1560"/>
        <w:gridCol w:w="3705"/>
        <w:gridCol w:w="91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光纤熔纤机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可以多模、单模光纤，内置电池，自动识别光纤加热等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光纤热缩管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长度:60mm,内径：1.5mm，304不锈钢定位针，200个/包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不锈钢压力表转换接头箱</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-100kPa~0，精度等级0.4，径向M20*1.5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0MPa~0.6MPa，精度等级0.4，径向M20*1.5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0MPa~0.1MPa，精度等级0.25，径向M20*1.5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0MPa~2.5MPa，精度等级0.25，径向M20*1.5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0MPa~16MPa，精度等级0.25，径向M20*1.5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 10kg 20kg 25kg 材质铸铁，锁型</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2吨铸铁砝码，平板</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1吨铸铁砝码，平板</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电脑拓展坞</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十合一拓展坞，VGA,HDMI,网口，SD卡，usb3.0等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去离子风枪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双枪可调风速风枪，带电源，电缆3M，风压40~70PSI</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镜头360度可旋转，高清摄像头，防水、防油、线长15米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桶式，15L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桶式，25L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24V锂电池充电式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3*2.5平方国标，100米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电工工具套装</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科麦斯KOMAX战神套装或同等规格</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三用网线钳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3层玻璃钢绝缘高低凳50CM*90CM*120CM</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专用注射器变压器油采样针管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玻璃针筒带堵头/100ml</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视频监控工程宝</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型号：MDH003/ACTS/TDR 7500mA电池，POE输出,HDMI输出等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胜为</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GFB220 20mW激光，FC/ST/SC通用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智能巡线仪</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型号：UT682，RJ45、RJ11端口</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宝工</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型号：CP-376TR，材质：S45C，带备用刀片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压力表检测台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型号：ZKYT600，0~60MPa，液压型，手泵、手轮加压，两检测口</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微压校验台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型号：XFQ-100A，-100kPa~250kPa，固定台面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波形发生器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普源</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型号：DG1032Z 函数任意波形发生器 信号源 30MHz输出频率 两通道</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位移校验装置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HJ-6901微型电涡流静态位移校验仪，量程0-15mm,千分螺杆，精度：1%±0.01mm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485串口助手</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宇泰</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型号：UT-890A ，工业级USB转RS485/422串口线通信线FTDI转换器转接线3M(890j)</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西门子PLC调试线缆</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usb-ppi适用西门子S7-200、300、400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型号：DCOF32D，380w无刷锂电池吹风机，带多档位输出，双电一充，6Ah锂电池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卡赫</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JN-301T-70L，3500W工业吸尘器，70L，自动抖尘</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7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硬度计</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时代纵横</w:t>
            </w:r>
          </w:p>
        </w:tc>
        <w:tc>
          <w:tcPr>
            <w:tcW w:w="3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H110里氏洛氏布氏维氏肖氏HB/HRC金属硬度计不带打印配硬度块</w:t>
            </w:r>
          </w:p>
        </w:tc>
        <w:tc>
          <w:tcPr>
            <w:tcW w:w="9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一体式测振仪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AS-68A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德力西（DELIXI）</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DLY-1501A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KVM VGA二进一出切换器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型号：绿联CM200，带VGA、USB数据线各两条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DR-1502L</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VC6410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0" w:type="auto"/>
            <w:tcBorders>
              <w:top w:val="single" w:color="000000" w:sz="4" w:space="0"/>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杰诺工业用吸尘器3500W干湿吹三用</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长700mm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不锈钢听音棒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自合同签订后3个月</w:t>
      </w:r>
      <w:r>
        <w:rPr>
          <w:rFonts w:hint="eastAsia"/>
          <w:lang w:val="en-US"/>
        </w:rPr>
        <w:t>；</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按需供货，按采购人订单需求发货</w:t>
      </w:r>
      <w:r>
        <w:rPr>
          <w:rFonts w:hint="eastAsia"/>
          <w:lang w:val="en-US"/>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生产工具等设备有品牌约定的必须</w:t>
      </w:r>
      <w:r>
        <w:rPr>
          <w:rFonts w:hint="eastAsia"/>
          <w:lang w:val="en-US"/>
        </w:rPr>
        <w:t>为原厂正品，不得为假冒伪劣产品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w:t>
      </w:r>
      <w:r>
        <w:rPr>
          <w:rFonts w:hint="eastAsia"/>
          <w:lang w:val="en-US" w:eastAsia="zh-CN"/>
        </w:rPr>
        <w:t>按需供货</w:t>
      </w:r>
      <w:r>
        <w:rPr>
          <w:rFonts w:hint="eastAsia"/>
          <w:lang w:val="en-US"/>
        </w:rPr>
        <w:t>，中标人负责在接到采购人电话或书面通知后</w:t>
      </w:r>
      <w:r>
        <w:rPr>
          <w:rFonts w:hint="eastAsia"/>
          <w:lang w:val="en-US" w:eastAsia="zh-CN"/>
        </w:rPr>
        <w:t>30天</w:t>
      </w:r>
      <w:r>
        <w:rPr>
          <w:rFonts w:hint="eastAsia"/>
          <w:lang w:val="en-US"/>
        </w:rPr>
        <w:t>内</w:t>
      </w:r>
      <w:r>
        <w:rPr>
          <w:rFonts w:hint="eastAsia"/>
          <w:lang w:val="en-US" w:eastAsia="zh-CN"/>
        </w:rPr>
        <w:t>按订单数量</w:t>
      </w:r>
      <w:r>
        <w:rPr>
          <w:rFonts w:hint="eastAsia"/>
          <w:lang w:val="en-US"/>
        </w:rPr>
        <w:t>完成供货</w:t>
      </w:r>
      <w:r>
        <w:rPr>
          <w:rFonts w:hint="eastAsia"/>
          <w:lang w:val="en-US" w:eastAsia="zh-CN"/>
        </w:rPr>
        <w:t>，3个月内完成全部供货。</w:t>
      </w:r>
      <w:r>
        <w:rPr>
          <w:rFonts w:hint="eastAsia"/>
          <w:lang w:val="en-US"/>
        </w:rPr>
        <w:t>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w:t>
      </w:r>
      <w:r>
        <w:rPr>
          <w:rFonts w:hint="eastAsia"/>
          <w:lang w:val="en-US" w:eastAsia="zh-CN"/>
        </w:rPr>
        <w:t>.</w:t>
      </w:r>
      <w:r>
        <w:rPr>
          <w:rFonts w:hint="eastAsia"/>
          <w:lang w:val="en-US"/>
        </w:rPr>
        <w:t xml:space="preserve"> </w:t>
      </w:r>
      <w:r>
        <w:rPr>
          <w:rFonts w:hint="eastAsia"/>
          <w:lang w:val="en-US" w:eastAsia="zh-CN"/>
        </w:rPr>
        <w:t>中标人</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eastAsia="zh-CN"/>
        </w:rPr>
        <w:t>2.</w:t>
      </w:r>
      <w:r>
        <w:rPr>
          <w:rFonts w:hint="eastAsia"/>
          <w:lang w:val="en-US"/>
        </w:rPr>
        <w:t xml:space="preserve"> 如果</w:t>
      </w:r>
      <w:r>
        <w:rPr>
          <w:rFonts w:hint="eastAsia"/>
          <w:lang w:val="en-US" w:eastAsia="zh-CN"/>
        </w:rPr>
        <w:t>中标人</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default" w:eastAsiaTheme="minorEastAsia"/>
          <w:lang w:val="en-US" w:eastAsia="zh-CN"/>
        </w:rPr>
      </w:pPr>
      <w:r>
        <w:rPr>
          <w:rFonts w:hint="eastAsia"/>
          <w:lang w:val="en-US" w:eastAsia="zh-CN"/>
        </w:rPr>
        <w:t>3.中标人</w:t>
      </w:r>
      <w:r>
        <w:rPr>
          <w:rFonts w:hint="eastAsia"/>
          <w:lang w:val="en-US"/>
        </w:rPr>
        <w:t>收到</w:t>
      </w:r>
      <w:r>
        <w:rPr>
          <w:rFonts w:hint="eastAsia"/>
          <w:lang w:val="en-US" w:eastAsia="zh-CN"/>
        </w:rPr>
        <w:t>采购人</w:t>
      </w:r>
      <w:r>
        <w:rPr>
          <w:rFonts w:hint="eastAsia"/>
          <w:lang w:val="en-US"/>
        </w:rPr>
        <w:t>关于</w:t>
      </w:r>
      <w:r>
        <w:rPr>
          <w:rFonts w:hint="eastAsia"/>
          <w:lang w:val="en-US" w:eastAsia="zh-CN"/>
        </w:rPr>
        <w:t>所购</w:t>
      </w:r>
      <w:r>
        <w:rPr>
          <w:rFonts w:hint="eastAsia"/>
          <w:lang w:val="en-US"/>
        </w:rPr>
        <w:t>质量问题或缺陷的书面通知后</w:t>
      </w:r>
      <w:r>
        <w:rPr>
          <w:rFonts w:hint="eastAsia"/>
          <w:b/>
          <w:bCs/>
          <w:lang w:val="en-US"/>
        </w:rPr>
        <w:t>48小时内</w:t>
      </w:r>
      <w:r>
        <w:rPr>
          <w:rFonts w:hint="eastAsia"/>
          <w:lang w:val="en-US" w:eastAsia="zh-CN"/>
        </w:rPr>
        <w:t>出具</w:t>
      </w:r>
      <w:r>
        <w:rPr>
          <w:rFonts w:hint="eastAsia"/>
          <w:lang w:val="en-US"/>
        </w:rPr>
        <w:t>解决方案，经</w:t>
      </w:r>
      <w:r>
        <w:rPr>
          <w:rFonts w:hint="eastAsia"/>
          <w:lang w:val="en-US" w:eastAsia="zh-CN"/>
        </w:rPr>
        <w:t>采购人</w:t>
      </w:r>
      <w:r>
        <w:rPr>
          <w:rFonts w:hint="eastAsia"/>
          <w:lang w:val="en-US"/>
        </w:rPr>
        <w:t>同意后迅速进行更换、退货或采取其他补救措施，并承担由此产生的费用</w:t>
      </w:r>
      <w:r>
        <w:rPr>
          <w:rFonts w:hint="eastAsia"/>
          <w:lang w:val="en-US" w:eastAsia="zh-CN"/>
        </w:rPr>
        <w:t>。</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0322"/>
      <w:bookmarkEnd w:id="19"/>
      <w:bookmarkStart w:id="20" w:name="_Toc184310273"/>
      <w:bookmarkEnd w:id="20"/>
      <w:bookmarkStart w:id="21" w:name="_Toc184312106"/>
      <w:bookmarkEnd w:id="21"/>
      <w:bookmarkStart w:id="22" w:name="_Toc184312102"/>
      <w:bookmarkEnd w:id="22"/>
      <w:bookmarkStart w:id="23" w:name="_Toc184313239"/>
      <w:bookmarkEnd w:id="23"/>
      <w:bookmarkStart w:id="24" w:name="_Toc184308106"/>
      <w:bookmarkEnd w:id="24"/>
      <w:bookmarkStart w:id="25" w:name="_Toc184310309"/>
      <w:bookmarkEnd w:id="25"/>
      <w:bookmarkStart w:id="26" w:name="_Toc184312124"/>
      <w:bookmarkEnd w:id="26"/>
      <w:bookmarkStart w:id="27" w:name="_Toc184310283"/>
      <w:bookmarkEnd w:id="27"/>
      <w:bookmarkStart w:id="28" w:name="_Toc184310325"/>
      <w:bookmarkEnd w:id="28"/>
      <w:bookmarkStart w:id="29" w:name="_Toc184313277"/>
      <w:bookmarkEnd w:id="29"/>
      <w:bookmarkStart w:id="30" w:name="_Toc184314415"/>
      <w:bookmarkEnd w:id="30"/>
      <w:bookmarkStart w:id="31" w:name="_Toc184313257"/>
      <w:bookmarkEnd w:id="31"/>
      <w:bookmarkStart w:id="32" w:name="_Toc184313251"/>
      <w:bookmarkEnd w:id="32"/>
      <w:bookmarkStart w:id="33" w:name="_Toc184312074"/>
      <w:bookmarkEnd w:id="33"/>
      <w:bookmarkStart w:id="34" w:name="_Toc184308071"/>
      <w:bookmarkEnd w:id="34"/>
      <w:bookmarkStart w:id="35" w:name="_Toc184308095"/>
      <w:bookmarkEnd w:id="35"/>
      <w:bookmarkStart w:id="36" w:name="_Toc184308104"/>
      <w:bookmarkEnd w:id="36"/>
      <w:bookmarkStart w:id="37" w:name="_Toc184310330"/>
      <w:bookmarkEnd w:id="37"/>
      <w:bookmarkStart w:id="38" w:name="_Toc184308096"/>
      <w:bookmarkEnd w:id="38"/>
      <w:bookmarkStart w:id="39" w:name="_Toc184313275"/>
      <w:bookmarkEnd w:id="39"/>
      <w:bookmarkStart w:id="40" w:name="_Toc184312128"/>
      <w:bookmarkEnd w:id="40"/>
      <w:bookmarkStart w:id="41" w:name="_Toc184314465"/>
      <w:bookmarkEnd w:id="41"/>
      <w:bookmarkStart w:id="42" w:name="_Toc184308047"/>
      <w:bookmarkEnd w:id="42"/>
      <w:bookmarkStart w:id="43" w:name="_Toc184308058"/>
      <w:bookmarkEnd w:id="43"/>
      <w:bookmarkStart w:id="44" w:name="_Toc184313260"/>
      <w:bookmarkEnd w:id="44"/>
      <w:bookmarkStart w:id="45" w:name="_Toc184313296"/>
      <w:bookmarkEnd w:id="45"/>
      <w:bookmarkStart w:id="46" w:name="_Toc184314412"/>
      <w:bookmarkEnd w:id="46"/>
      <w:bookmarkStart w:id="47" w:name="_Toc184312077"/>
      <w:bookmarkEnd w:id="47"/>
      <w:bookmarkStart w:id="48" w:name="_Toc184314418"/>
      <w:bookmarkEnd w:id="48"/>
      <w:bookmarkStart w:id="49" w:name="_Toc184313302"/>
      <w:bookmarkEnd w:id="49"/>
      <w:bookmarkStart w:id="50" w:name="_Toc184310308"/>
      <w:bookmarkEnd w:id="50"/>
      <w:bookmarkStart w:id="51" w:name="_Toc184308041"/>
      <w:bookmarkEnd w:id="51"/>
      <w:bookmarkStart w:id="52" w:name="_Toc184308046"/>
      <w:bookmarkEnd w:id="52"/>
      <w:bookmarkStart w:id="53" w:name="_Toc184310285"/>
      <w:bookmarkEnd w:id="53"/>
      <w:bookmarkStart w:id="54" w:name="_Toc184310329"/>
      <w:bookmarkEnd w:id="54"/>
      <w:bookmarkStart w:id="55" w:name="_Toc184313279"/>
      <w:bookmarkEnd w:id="55"/>
      <w:bookmarkStart w:id="56" w:name="_Toc184310318"/>
      <w:bookmarkEnd w:id="56"/>
      <w:bookmarkStart w:id="57" w:name="_Toc184313248"/>
      <w:bookmarkEnd w:id="57"/>
      <w:bookmarkStart w:id="58" w:name="_Toc184314481"/>
      <w:bookmarkEnd w:id="58"/>
      <w:bookmarkStart w:id="59" w:name="_Toc184314447"/>
      <w:bookmarkEnd w:id="59"/>
      <w:bookmarkStart w:id="60" w:name="_Toc184313298"/>
      <w:bookmarkEnd w:id="60"/>
      <w:bookmarkStart w:id="61" w:name="_Toc184313243"/>
      <w:bookmarkEnd w:id="61"/>
      <w:bookmarkStart w:id="62" w:name="_Toc184314482"/>
      <w:bookmarkEnd w:id="62"/>
      <w:bookmarkStart w:id="63" w:name="_Toc184310303"/>
      <w:bookmarkEnd w:id="63"/>
      <w:bookmarkStart w:id="64" w:name="_Toc184308043"/>
      <w:bookmarkEnd w:id="64"/>
      <w:bookmarkStart w:id="65" w:name="_Toc184313291"/>
      <w:bookmarkEnd w:id="65"/>
      <w:bookmarkStart w:id="66" w:name="_Toc184312107"/>
      <w:bookmarkEnd w:id="66"/>
      <w:bookmarkStart w:id="67" w:name="_Toc184313276"/>
      <w:bookmarkEnd w:id="67"/>
      <w:bookmarkStart w:id="68" w:name="_Toc184314424"/>
      <w:bookmarkEnd w:id="68"/>
      <w:bookmarkStart w:id="69" w:name="_Toc184310294"/>
      <w:bookmarkEnd w:id="69"/>
      <w:bookmarkStart w:id="70" w:name="_Toc184313245"/>
      <w:bookmarkEnd w:id="70"/>
      <w:bookmarkStart w:id="71" w:name="_Toc184308079"/>
      <w:bookmarkEnd w:id="71"/>
      <w:bookmarkStart w:id="72" w:name="_Toc184312083"/>
      <w:bookmarkEnd w:id="72"/>
      <w:bookmarkStart w:id="73" w:name="_Toc184312078"/>
      <w:bookmarkEnd w:id="73"/>
      <w:bookmarkStart w:id="74" w:name="_Toc184314457"/>
      <w:bookmarkEnd w:id="74"/>
      <w:bookmarkStart w:id="75" w:name="_Toc184312134"/>
      <w:bookmarkEnd w:id="75"/>
      <w:bookmarkStart w:id="76" w:name="_Toc184314466"/>
      <w:bookmarkEnd w:id="76"/>
      <w:bookmarkStart w:id="77" w:name="_Toc184308063"/>
      <w:bookmarkEnd w:id="77"/>
      <w:bookmarkStart w:id="78" w:name="_Toc184310339"/>
      <w:bookmarkEnd w:id="78"/>
      <w:bookmarkStart w:id="79" w:name="_Toc184312114"/>
      <w:bookmarkEnd w:id="79"/>
      <w:bookmarkStart w:id="80" w:name="_Toc184312133"/>
      <w:bookmarkEnd w:id="80"/>
      <w:bookmarkStart w:id="81" w:name="_Toc184308044"/>
      <w:bookmarkEnd w:id="81"/>
      <w:bookmarkStart w:id="82" w:name="_Toc184310291"/>
      <w:bookmarkEnd w:id="82"/>
      <w:bookmarkStart w:id="83" w:name="_Toc184310288"/>
      <w:bookmarkEnd w:id="83"/>
      <w:bookmarkStart w:id="84" w:name="_Toc184314473"/>
      <w:bookmarkEnd w:id="84"/>
      <w:bookmarkStart w:id="85" w:name="_Toc184314411"/>
      <w:bookmarkEnd w:id="85"/>
      <w:bookmarkStart w:id="86" w:name="_Toc184308060"/>
      <w:bookmarkEnd w:id="86"/>
      <w:bookmarkStart w:id="87" w:name="_Toc184314419"/>
      <w:bookmarkEnd w:id="87"/>
      <w:bookmarkStart w:id="88" w:name="_Toc184310334"/>
      <w:bookmarkEnd w:id="88"/>
      <w:bookmarkStart w:id="89" w:name="_Toc184312123"/>
      <w:bookmarkEnd w:id="89"/>
      <w:bookmarkStart w:id="90" w:name="_Toc184314464"/>
      <w:bookmarkEnd w:id="90"/>
      <w:bookmarkStart w:id="91" w:name="_Toc184308049"/>
      <w:bookmarkEnd w:id="91"/>
      <w:bookmarkStart w:id="92" w:name="_Toc184313310"/>
      <w:bookmarkEnd w:id="92"/>
      <w:bookmarkStart w:id="93" w:name="_Toc184314413"/>
      <w:bookmarkEnd w:id="93"/>
      <w:bookmarkStart w:id="94" w:name="_Toc184313258"/>
      <w:bookmarkEnd w:id="94"/>
      <w:bookmarkStart w:id="95" w:name="_Toc184310293"/>
      <w:bookmarkEnd w:id="95"/>
      <w:bookmarkStart w:id="96" w:name="_Toc184308073"/>
      <w:bookmarkEnd w:id="96"/>
      <w:bookmarkStart w:id="97" w:name="_Toc184312084"/>
      <w:bookmarkEnd w:id="97"/>
      <w:bookmarkStart w:id="98" w:name="_Toc184314461"/>
      <w:bookmarkEnd w:id="98"/>
      <w:bookmarkStart w:id="99" w:name="_Toc184313278"/>
      <w:bookmarkEnd w:id="99"/>
      <w:bookmarkStart w:id="100" w:name="_Toc184313253"/>
      <w:bookmarkEnd w:id="100"/>
      <w:bookmarkStart w:id="101" w:name="_Toc184314436"/>
      <w:bookmarkEnd w:id="101"/>
      <w:bookmarkStart w:id="102" w:name="_Toc184312132"/>
      <w:bookmarkEnd w:id="102"/>
      <w:bookmarkStart w:id="103" w:name="_Toc184312076"/>
      <w:bookmarkEnd w:id="103"/>
      <w:bookmarkStart w:id="104" w:name="_Toc184314475"/>
      <w:bookmarkEnd w:id="104"/>
      <w:bookmarkStart w:id="105" w:name="_Toc184312081"/>
      <w:bookmarkEnd w:id="105"/>
      <w:bookmarkStart w:id="106" w:name="_Toc184312120"/>
      <w:bookmarkEnd w:id="106"/>
      <w:bookmarkStart w:id="107" w:name="_Toc184308102"/>
      <w:bookmarkEnd w:id="107"/>
      <w:bookmarkStart w:id="108" w:name="_Toc184313247"/>
      <w:bookmarkEnd w:id="108"/>
      <w:bookmarkStart w:id="109" w:name="_Toc184313265"/>
      <w:bookmarkEnd w:id="109"/>
      <w:bookmarkStart w:id="110" w:name="_Toc184312073"/>
      <w:bookmarkEnd w:id="110"/>
      <w:bookmarkStart w:id="111" w:name="_Toc184312080"/>
      <w:bookmarkEnd w:id="111"/>
      <w:bookmarkStart w:id="112" w:name="_Toc184312085"/>
      <w:bookmarkEnd w:id="112"/>
      <w:bookmarkStart w:id="113" w:name="_Toc184313289"/>
      <w:bookmarkEnd w:id="113"/>
      <w:bookmarkStart w:id="114" w:name="_Toc184308091"/>
      <w:bookmarkEnd w:id="114"/>
      <w:bookmarkStart w:id="115" w:name="_Toc184308053"/>
      <w:bookmarkEnd w:id="115"/>
      <w:bookmarkStart w:id="116" w:name="_Toc184313274"/>
      <w:bookmarkEnd w:id="116"/>
      <w:bookmarkStart w:id="117" w:name="_Toc184310305"/>
      <w:bookmarkEnd w:id="117"/>
      <w:bookmarkStart w:id="118" w:name="_Toc184308101"/>
      <w:bookmarkEnd w:id="118"/>
      <w:bookmarkStart w:id="119" w:name="_Toc184314451"/>
      <w:bookmarkEnd w:id="119"/>
      <w:bookmarkStart w:id="120" w:name="_Toc184312127"/>
      <w:bookmarkEnd w:id="120"/>
      <w:bookmarkStart w:id="121" w:name="_Toc184314432"/>
      <w:bookmarkEnd w:id="121"/>
      <w:bookmarkStart w:id="122" w:name="_Toc184313306"/>
      <w:bookmarkEnd w:id="122"/>
      <w:bookmarkStart w:id="123" w:name="_Toc184308088"/>
      <w:bookmarkEnd w:id="123"/>
      <w:bookmarkStart w:id="124" w:name="_Toc184314454"/>
      <w:bookmarkEnd w:id="124"/>
      <w:bookmarkStart w:id="125" w:name="_Toc184313301"/>
      <w:bookmarkEnd w:id="125"/>
      <w:bookmarkStart w:id="126" w:name="_Toc184310336"/>
      <w:bookmarkEnd w:id="126"/>
      <w:bookmarkStart w:id="127" w:name="_Toc184312108"/>
      <w:bookmarkEnd w:id="127"/>
      <w:bookmarkStart w:id="128" w:name="_Toc184308052"/>
      <w:bookmarkEnd w:id="128"/>
      <w:bookmarkStart w:id="129" w:name="_Toc184310287"/>
      <w:bookmarkEnd w:id="129"/>
      <w:bookmarkStart w:id="130" w:name="_Toc184308074"/>
      <w:bookmarkEnd w:id="130"/>
      <w:bookmarkStart w:id="131" w:name="_Toc184310312"/>
      <w:bookmarkEnd w:id="131"/>
      <w:bookmarkStart w:id="132" w:name="_Toc184308082"/>
      <w:bookmarkEnd w:id="132"/>
      <w:bookmarkStart w:id="133" w:name="_Toc184312118"/>
      <w:bookmarkEnd w:id="133"/>
      <w:bookmarkStart w:id="134" w:name="_Toc184314469"/>
      <w:bookmarkEnd w:id="134"/>
      <w:bookmarkStart w:id="135" w:name="_Toc184310275"/>
      <w:bookmarkEnd w:id="135"/>
      <w:bookmarkStart w:id="136" w:name="_Toc184308097"/>
      <w:bookmarkEnd w:id="136"/>
      <w:bookmarkStart w:id="137" w:name="_Toc184308100"/>
      <w:bookmarkEnd w:id="137"/>
      <w:bookmarkStart w:id="138" w:name="_Toc184313290"/>
      <w:bookmarkEnd w:id="138"/>
      <w:bookmarkStart w:id="139" w:name="_Toc184313293"/>
      <w:bookmarkEnd w:id="139"/>
      <w:bookmarkStart w:id="140" w:name="_Toc184313267"/>
      <w:bookmarkEnd w:id="140"/>
      <w:bookmarkStart w:id="141" w:name="_Toc184313297"/>
      <w:bookmarkEnd w:id="141"/>
      <w:bookmarkStart w:id="142" w:name="_Toc184310297"/>
      <w:bookmarkEnd w:id="142"/>
      <w:bookmarkStart w:id="143" w:name="_Toc184308068"/>
      <w:bookmarkEnd w:id="143"/>
      <w:bookmarkStart w:id="144" w:name="_Toc184310326"/>
      <w:bookmarkEnd w:id="144"/>
      <w:bookmarkStart w:id="145" w:name="_Toc184312089"/>
      <w:bookmarkEnd w:id="145"/>
      <w:bookmarkStart w:id="146" w:name="_Toc184308098"/>
      <w:bookmarkEnd w:id="146"/>
      <w:bookmarkStart w:id="147" w:name="_Toc184313288"/>
      <w:bookmarkEnd w:id="147"/>
      <w:bookmarkStart w:id="148" w:name="_Toc184313262"/>
      <w:bookmarkEnd w:id="148"/>
      <w:bookmarkStart w:id="149" w:name="_Toc184313303"/>
      <w:bookmarkEnd w:id="149"/>
      <w:bookmarkStart w:id="150" w:name="_Toc184310301"/>
      <w:bookmarkEnd w:id="150"/>
      <w:bookmarkStart w:id="151" w:name="_Toc184313280"/>
      <w:bookmarkEnd w:id="151"/>
      <w:bookmarkStart w:id="152" w:name="_Toc184313272"/>
      <w:bookmarkEnd w:id="152"/>
      <w:bookmarkStart w:id="153" w:name="_Toc184310319"/>
      <w:bookmarkEnd w:id="153"/>
      <w:bookmarkStart w:id="154" w:name="_Toc184313249"/>
      <w:bookmarkEnd w:id="154"/>
      <w:bookmarkStart w:id="155" w:name="_Toc184312087"/>
      <w:bookmarkEnd w:id="155"/>
      <w:bookmarkStart w:id="156" w:name="_Toc184313264"/>
      <w:bookmarkEnd w:id="156"/>
      <w:bookmarkStart w:id="157" w:name="_Toc184312100"/>
      <w:bookmarkEnd w:id="157"/>
      <w:bookmarkStart w:id="158" w:name="_Toc184314480"/>
      <w:bookmarkEnd w:id="158"/>
      <w:bookmarkStart w:id="159" w:name="_Toc184312112"/>
      <w:bookmarkEnd w:id="159"/>
      <w:bookmarkStart w:id="160" w:name="_Toc184313250"/>
      <w:bookmarkEnd w:id="160"/>
      <w:bookmarkStart w:id="161" w:name="_Toc184314423"/>
      <w:bookmarkEnd w:id="161"/>
      <w:bookmarkStart w:id="162" w:name="_Toc184308051"/>
      <w:bookmarkEnd w:id="162"/>
      <w:bookmarkStart w:id="163" w:name="_Toc184310316"/>
      <w:bookmarkEnd w:id="163"/>
      <w:bookmarkStart w:id="164" w:name="_Toc184312094"/>
      <w:bookmarkEnd w:id="164"/>
      <w:bookmarkStart w:id="165" w:name="_Toc184314420"/>
      <w:bookmarkEnd w:id="165"/>
      <w:bookmarkStart w:id="166" w:name="_Toc184312096"/>
      <w:bookmarkEnd w:id="166"/>
      <w:bookmarkStart w:id="167" w:name="_Toc184312092"/>
      <w:bookmarkEnd w:id="167"/>
      <w:bookmarkStart w:id="168" w:name="_Toc184314478"/>
      <w:bookmarkEnd w:id="168"/>
      <w:bookmarkStart w:id="169" w:name="_Toc184310338"/>
      <w:bookmarkEnd w:id="169"/>
      <w:bookmarkStart w:id="170" w:name="_Toc184314445"/>
      <w:bookmarkEnd w:id="170"/>
      <w:bookmarkStart w:id="171" w:name="_Toc184313299"/>
      <w:bookmarkEnd w:id="171"/>
      <w:bookmarkStart w:id="172" w:name="_Toc184313287"/>
      <w:bookmarkEnd w:id="172"/>
      <w:bookmarkStart w:id="173" w:name="_Toc184312067"/>
      <w:bookmarkEnd w:id="173"/>
      <w:bookmarkStart w:id="174" w:name="_Toc184312088"/>
      <w:bookmarkEnd w:id="174"/>
      <w:bookmarkStart w:id="175" w:name="_Toc184312093"/>
      <w:bookmarkEnd w:id="175"/>
      <w:bookmarkStart w:id="176" w:name="_Toc184308076"/>
      <w:bookmarkEnd w:id="176"/>
      <w:bookmarkStart w:id="177" w:name="_Toc184310315"/>
      <w:bookmarkEnd w:id="177"/>
      <w:bookmarkStart w:id="178" w:name="_Toc184310279"/>
      <w:bookmarkEnd w:id="178"/>
      <w:bookmarkStart w:id="179" w:name="_Toc184308107"/>
      <w:bookmarkEnd w:id="179"/>
      <w:bookmarkStart w:id="180" w:name="_Toc184308086"/>
      <w:bookmarkEnd w:id="180"/>
      <w:bookmarkStart w:id="181" w:name="_Toc184310313"/>
      <w:bookmarkEnd w:id="181"/>
      <w:bookmarkStart w:id="182" w:name="_Toc184313304"/>
      <w:bookmarkEnd w:id="182"/>
      <w:bookmarkStart w:id="183" w:name="_Toc184308072"/>
      <w:bookmarkEnd w:id="183"/>
      <w:bookmarkStart w:id="184" w:name="_Toc184313295"/>
      <w:bookmarkEnd w:id="184"/>
      <w:bookmarkStart w:id="185" w:name="_Toc184312116"/>
      <w:bookmarkEnd w:id="185"/>
      <w:bookmarkStart w:id="186" w:name="_Toc184310328"/>
      <w:bookmarkEnd w:id="186"/>
      <w:bookmarkStart w:id="187" w:name="_Toc184308085"/>
      <w:bookmarkEnd w:id="187"/>
      <w:bookmarkStart w:id="188" w:name="_Toc184314444"/>
      <w:bookmarkEnd w:id="188"/>
      <w:bookmarkStart w:id="189" w:name="_Toc184308108"/>
      <w:bookmarkEnd w:id="189"/>
      <w:bookmarkStart w:id="190" w:name="_Toc184314470"/>
      <w:bookmarkEnd w:id="190"/>
      <w:bookmarkStart w:id="191" w:name="_Toc184314455"/>
      <w:bookmarkEnd w:id="191"/>
      <w:bookmarkStart w:id="192" w:name="_Toc184310341"/>
      <w:bookmarkEnd w:id="192"/>
      <w:bookmarkStart w:id="193" w:name="_Toc184313259"/>
      <w:bookmarkEnd w:id="193"/>
      <w:bookmarkStart w:id="194" w:name="_Toc184310289"/>
      <w:bookmarkEnd w:id="194"/>
      <w:bookmarkStart w:id="195" w:name="_Toc184312119"/>
      <w:bookmarkEnd w:id="195"/>
      <w:bookmarkStart w:id="196" w:name="_Toc184312068"/>
      <w:bookmarkEnd w:id="196"/>
      <w:bookmarkStart w:id="197" w:name="_Toc184314417"/>
      <w:bookmarkEnd w:id="197"/>
      <w:bookmarkStart w:id="198" w:name="_Toc184314421"/>
      <w:bookmarkEnd w:id="198"/>
      <w:bookmarkStart w:id="199" w:name="_Toc184312091"/>
      <w:bookmarkEnd w:id="199"/>
      <w:bookmarkStart w:id="200" w:name="_Toc184314452"/>
      <w:bookmarkEnd w:id="200"/>
      <w:bookmarkStart w:id="201" w:name="_Toc184313282"/>
      <w:bookmarkEnd w:id="201"/>
      <w:bookmarkStart w:id="202" w:name="_Toc184310296"/>
      <w:bookmarkEnd w:id="202"/>
      <w:bookmarkStart w:id="203" w:name="_Toc184314414"/>
      <w:bookmarkEnd w:id="203"/>
      <w:bookmarkStart w:id="204" w:name="_Toc184314426"/>
      <w:bookmarkEnd w:id="204"/>
      <w:bookmarkStart w:id="205" w:name="_Toc184308064"/>
      <w:bookmarkEnd w:id="205"/>
      <w:bookmarkStart w:id="206" w:name="_Toc184308075"/>
      <w:bookmarkEnd w:id="206"/>
      <w:bookmarkStart w:id="207" w:name="_Toc184314438"/>
      <w:bookmarkEnd w:id="207"/>
      <w:bookmarkStart w:id="208" w:name="_Toc184308105"/>
      <w:bookmarkEnd w:id="208"/>
      <w:bookmarkStart w:id="209" w:name="_Toc184312109"/>
      <w:bookmarkEnd w:id="209"/>
      <w:bookmarkStart w:id="210" w:name="_Toc184313292"/>
      <w:bookmarkEnd w:id="210"/>
      <w:bookmarkStart w:id="211" w:name="_Toc184312098"/>
      <w:bookmarkEnd w:id="211"/>
      <w:bookmarkStart w:id="212" w:name="_Toc184312072"/>
      <w:bookmarkEnd w:id="212"/>
      <w:bookmarkStart w:id="213" w:name="_Toc184312136"/>
      <w:bookmarkEnd w:id="213"/>
      <w:bookmarkStart w:id="214" w:name="_Toc184308093"/>
      <w:bookmarkEnd w:id="214"/>
      <w:bookmarkStart w:id="215" w:name="_Toc184308084"/>
      <w:bookmarkEnd w:id="215"/>
      <w:bookmarkStart w:id="216" w:name="_Toc184313241"/>
      <w:bookmarkEnd w:id="216"/>
      <w:bookmarkStart w:id="217" w:name="_Toc184314440"/>
      <w:bookmarkEnd w:id="217"/>
      <w:bookmarkStart w:id="218" w:name="_Toc184312131"/>
      <w:bookmarkEnd w:id="218"/>
      <w:bookmarkStart w:id="219" w:name="_Toc184308081"/>
      <w:bookmarkEnd w:id="219"/>
      <w:bookmarkStart w:id="220" w:name="_Toc184314459"/>
      <w:bookmarkEnd w:id="220"/>
      <w:bookmarkStart w:id="221" w:name="_Toc184310307"/>
      <w:bookmarkEnd w:id="221"/>
      <w:bookmarkStart w:id="222" w:name="_Toc184310344"/>
      <w:bookmarkEnd w:id="222"/>
      <w:bookmarkStart w:id="223" w:name="_Toc184314449"/>
      <w:bookmarkEnd w:id="223"/>
      <w:bookmarkStart w:id="224" w:name="_Toc184312122"/>
      <w:bookmarkEnd w:id="224"/>
      <w:bookmarkStart w:id="225" w:name="_Toc184313240"/>
      <w:bookmarkEnd w:id="225"/>
      <w:bookmarkStart w:id="226" w:name="_Toc184312095"/>
      <w:bookmarkEnd w:id="226"/>
      <w:bookmarkStart w:id="227" w:name="_Toc184313263"/>
      <w:bookmarkEnd w:id="227"/>
      <w:bookmarkStart w:id="228" w:name="_Toc184314472"/>
      <w:bookmarkEnd w:id="228"/>
      <w:bookmarkStart w:id="229" w:name="_Toc184310323"/>
      <w:bookmarkEnd w:id="229"/>
      <w:bookmarkStart w:id="230" w:name="_Toc184313256"/>
      <w:bookmarkEnd w:id="230"/>
      <w:bookmarkStart w:id="231" w:name="_Toc184310333"/>
      <w:bookmarkEnd w:id="231"/>
      <w:bookmarkStart w:id="232" w:name="_Toc184314458"/>
      <w:bookmarkEnd w:id="232"/>
      <w:bookmarkStart w:id="233" w:name="_Toc184312099"/>
      <w:bookmarkEnd w:id="233"/>
      <w:bookmarkStart w:id="234" w:name="_Toc184314441"/>
      <w:bookmarkEnd w:id="234"/>
      <w:bookmarkStart w:id="235" w:name="_Toc184312137"/>
      <w:bookmarkEnd w:id="235"/>
      <w:bookmarkStart w:id="236" w:name="_Toc184308054"/>
      <w:bookmarkEnd w:id="236"/>
      <w:bookmarkStart w:id="237" w:name="_Toc184308038"/>
      <w:bookmarkEnd w:id="237"/>
      <w:bookmarkStart w:id="238" w:name="_Toc184310340"/>
      <w:bookmarkEnd w:id="238"/>
      <w:bookmarkStart w:id="239" w:name="_Toc184314442"/>
      <w:bookmarkEnd w:id="239"/>
      <w:bookmarkStart w:id="240" w:name="_Toc184312075"/>
      <w:bookmarkEnd w:id="240"/>
      <w:bookmarkStart w:id="241" w:name="_Toc184313300"/>
      <w:bookmarkEnd w:id="241"/>
      <w:bookmarkStart w:id="242" w:name="_Toc184310298"/>
      <w:bookmarkEnd w:id="242"/>
      <w:bookmarkStart w:id="243" w:name="_Toc184308069"/>
      <w:bookmarkEnd w:id="243"/>
      <w:bookmarkStart w:id="244" w:name="_Toc184314453"/>
      <w:bookmarkEnd w:id="244"/>
      <w:bookmarkStart w:id="245" w:name="_Toc184313305"/>
      <w:bookmarkEnd w:id="245"/>
      <w:bookmarkStart w:id="246" w:name="_Toc184314428"/>
      <w:bookmarkEnd w:id="246"/>
      <w:bookmarkStart w:id="247" w:name="_Toc184308039"/>
      <w:bookmarkEnd w:id="247"/>
      <w:bookmarkStart w:id="248" w:name="_Toc184312103"/>
      <w:bookmarkEnd w:id="248"/>
      <w:bookmarkStart w:id="249" w:name="_Toc184314431"/>
      <w:bookmarkEnd w:id="249"/>
      <w:bookmarkStart w:id="250" w:name="_Toc184313266"/>
      <w:bookmarkEnd w:id="250"/>
      <w:bookmarkStart w:id="251" w:name="_Toc184308050"/>
      <w:bookmarkEnd w:id="251"/>
      <w:bookmarkStart w:id="252" w:name="_Toc184308065"/>
      <w:bookmarkEnd w:id="252"/>
      <w:bookmarkStart w:id="253" w:name="_Toc184313308"/>
      <w:bookmarkEnd w:id="253"/>
      <w:bookmarkStart w:id="254" w:name="_Toc184310310"/>
      <w:bookmarkEnd w:id="254"/>
      <w:bookmarkStart w:id="255" w:name="_Toc184310324"/>
      <w:bookmarkEnd w:id="255"/>
      <w:bookmarkStart w:id="256" w:name="_Toc184312082"/>
      <w:bookmarkEnd w:id="256"/>
      <w:bookmarkStart w:id="257" w:name="_Toc184313285"/>
      <w:bookmarkEnd w:id="257"/>
      <w:bookmarkStart w:id="258" w:name="_Toc184310306"/>
      <w:bookmarkEnd w:id="258"/>
      <w:bookmarkStart w:id="259" w:name="_Toc184314456"/>
      <w:bookmarkEnd w:id="259"/>
      <w:bookmarkStart w:id="260" w:name="_Toc184313261"/>
      <w:bookmarkEnd w:id="260"/>
      <w:bookmarkStart w:id="261" w:name="_Toc184312130"/>
      <w:bookmarkEnd w:id="261"/>
      <w:bookmarkStart w:id="262" w:name="_Toc184313242"/>
      <w:bookmarkEnd w:id="262"/>
      <w:bookmarkStart w:id="263" w:name="_Toc184312115"/>
      <w:bookmarkEnd w:id="263"/>
      <w:bookmarkStart w:id="264" w:name="_Toc184312117"/>
      <w:bookmarkEnd w:id="264"/>
      <w:bookmarkStart w:id="265" w:name="_Toc184312138"/>
      <w:bookmarkEnd w:id="265"/>
      <w:bookmarkStart w:id="266" w:name="_Toc184314479"/>
      <w:bookmarkEnd w:id="266"/>
      <w:bookmarkStart w:id="267" w:name="_Toc184313273"/>
      <w:bookmarkEnd w:id="267"/>
      <w:bookmarkStart w:id="268" w:name="_Toc184314471"/>
      <w:bookmarkEnd w:id="268"/>
      <w:bookmarkStart w:id="269" w:name="_Toc184308089"/>
      <w:bookmarkEnd w:id="269"/>
      <w:bookmarkStart w:id="270" w:name="_Toc184313281"/>
      <w:bookmarkEnd w:id="270"/>
      <w:bookmarkStart w:id="271" w:name="_Toc184308062"/>
      <w:bookmarkEnd w:id="271"/>
      <w:bookmarkStart w:id="272" w:name="_Toc184314425"/>
      <w:bookmarkEnd w:id="272"/>
      <w:bookmarkStart w:id="273" w:name="_Toc184310272"/>
      <w:bookmarkEnd w:id="273"/>
      <w:bookmarkStart w:id="274" w:name="_Toc184313307"/>
      <w:bookmarkEnd w:id="274"/>
      <w:bookmarkStart w:id="275" w:name="_Toc184308070"/>
      <w:bookmarkEnd w:id="275"/>
      <w:bookmarkStart w:id="276" w:name="_Toc184312079"/>
      <w:bookmarkEnd w:id="276"/>
      <w:bookmarkStart w:id="277" w:name="_Toc184314474"/>
      <w:bookmarkEnd w:id="277"/>
      <w:bookmarkStart w:id="278" w:name="_Toc184310342"/>
      <w:bookmarkEnd w:id="278"/>
      <w:bookmarkStart w:id="279" w:name="_Toc184312105"/>
      <w:bookmarkEnd w:id="279"/>
      <w:bookmarkStart w:id="280" w:name="_Toc184310314"/>
      <w:bookmarkEnd w:id="280"/>
      <w:bookmarkStart w:id="281" w:name="_Toc184312069"/>
      <w:bookmarkEnd w:id="281"/>
      <w:bookmarkStart w:id="282" w:name="_Toc184312086"/>
      <w:bookmarkEnd w:id="282"/>
      <w:bookmarkStart w:id="283" w:name="_Toc184313269"/>
      <w:bookmarkEnd w:id="283"/>
      <w:bookmarkStart w:id="284" w:name="_Toc184310284"/>
      <w:bookmarkEnd w:id="284"/>
      <w:bookmarkStart w:id="285" w:name="_Toc184308056"/>
      <w:bookmarkEnd w:id="285"/>
      <w:bookmarkStart w:id="286" w:name="_Toc184314462"/>
      <w:bookmarkEnd w:id="286"/>
      <w:bookmarkStart w:id="287" w:name="_Toc184310302"/>
      <w:bookmarkEnd w:id="287"/>
      <w:bookmarkStart w:id="288" w:name="_Toc184310332"/>
      <w:bookmarkEnd w:id="288"/>
      <w:bookmarkStart w:id="289" w:name="_Toc184310304"/>
      <w:bookmarkEnd w:id="289"/>
      <w:bookmarkStart w:id="290" w:name="_Toc184310327"/>
      <w:bookmarkEnd w:id="290"/>
      <w:bookmarkStart w:id="291" w:name="_Toc184308042"/>
      <w:bookmarkEnd w:id="291"/>
      <w:bookmarkStart w:id="292" w:name="_Toc184314429"/>
      <w:bookmarkEnd w:id="292"/>
      <w:bookmarkStart w:id="293" w:name="_Toc184312104"/>
      <w:bookmarkEnd w:id="293"/>
      <w:bookmarkStart w:id="294" w:name="_Toc184314437"/>
      <w:bookmarkEnd w:id="294"/>
      <w:bookmarkStart w:id="295" w:name="_Toc184312129"/>
      <w:bookmarkEnd w:id="295"/>
      <w:bookmarkStart w:id="296" w:name="_Toc184314410"/>
      <w:bookmarkEnd w:id="296"/>
      <w:bookmarkStart w:id="297" w:name="_Toc184314443"/>
      <w:bookmarkEnd w:id="297"/>
      <w:bookmarkStart w:id="298" w:name="_Toc184312113"/>
      <w:bookmarkEnd w:id="298"/>
      <w:bookmarkStart w:id="299" w:name="_Toc184312070"/>
      <w:bookmarkEnd w:id="299"/>
      <w:bookmarkStart w:id="300" w:name="_Toc184312126"/>
      <w:bookmarkEnd w:id="300"/>
      <w:bookmarkStart w:id="301" w:name="_Toc184310320"/>
      <w:bookmarkEnd w:id="301"/>
      <w:bookmarkStart w:id="302" w:name="_Toc184312125"/>
      <w:bookmarkEnd w:id="302"/>
      <w:bookmarkStart w:id="303" w:name="_Toc184310317"/>
      <w:bookmarkEnd w:id="303"/>
      <w:bookmarkStart w:id="304" w:name="_Toc184310290"/>
      <w:bookmarkEnd w:id="304"/>
      <w:bookmarkStart w:id="305" w:name="_Toc184314450"/>
      <w:bookmarkEnd w:id="305"/>
      <w:bookmarkStart w:id="306" w:name="_Toc184314439"/>
      <w:bookmarkEnd w:id="306"/>
      <w:bookmarkStart w:id="307" w:name="_Toc184308036"/>
      <w:bookmarkEnd w:id="307"/>
      <w:bookmarkStart w:id="308" w:name="_Toc184308094"/>
      <w:bookmarkEnd w:id="308"/>
      <w:bookmarkStart w:id="309" w:name="_Toc184310281"/>
      <w:bookmarkEnd w:id="309"/>
      <w:bookmarkStart w:id="310" w:name="_Toc184310299"/>
      <w:bookmarkEnd w:id="310"/>
      <w:bookmarkStart w:id="311" w:name="_Toc184310277"/>
      <w:bookmarkEnd w:id="311"/>
      <w:bookmarkStart w:id="312" w:name="_Toc184310286"/>
      <w:bookmarkEnd w:id="312"/>
      <w:bookmarkStart w:id="313" w:name="_Toc184312121"/>
      <w:bookmarkEnd w:id="313"/>
      <w:bookmarkStart w:id="314" w:name="_Toc184310343"/>
      <w:bookmarkEnd w:id="314"/>
      <w:bookmarkStart w:id="315" w:name="_Toc184312090"/>
      <w:bookmarkEnd w:id="315"/>
      <w:bookmarkStart w:id="316" w:name="_Toc184308048"/>
      <w:bookmarkEnd w:id="316"/>
      <w:bookmarkStart w:id="317" w:name="_Toc184310335"/>
      <w:bookmarkEnd w:id="317"/>
      <w:bookmarkStart w:id="318" w:name="_Toc184313244"/>
      <w:bookmarkEnd w:id="318"/>
      <w:bookmarkStart w:id="319" w:name="_Toc184313268"/>
      <w:bookmarkEnd w:id="319"/>
      <w:bookmarkStart w:id="320" w:name="_Toc184313238"/>
      <w:bookmarkEnd w:id="320"/>
      <w:bookmarkStart w:id="321" w:name="_Toc184308092"/>
      <w:bookmarkEnd w:id="321"/>
      <w:bookmarkStart w:id="322" w:name="_Toc184314463"/>
      <w:bookmarkEnd w:id="322"/>
      <w:bookmarkStart w:id="323" w:name="_Toc184313309"/>
      <w:bookmarkEnd w:id="323"/>
      <w:bookmarkStart w:id="324" w:name="_Toc184310331"/>
      <w:bookmarkEnd w:id="324"/>
      <w:bookmarkStart w:id="325" w:name="_Toc184314448"/>
      <w:bookmarkEnd w:id="325"/>
      <w:bookmarkStart w:id="326" w:name="_Toc184312101"/>
      <w:bookmarkEnd w:id="326"/>
      <w:bookmarkStart w:id="327" w:name="_Toc184312110"/>
      <w:bookmarkEnd w:id="327"/>
      <w:bookmarkStart w:id="328" w:name="_Toc184314433"/>
      <w:bookmarkEnd w:id="328"/>
      <w:bookmarkStart w:id="329" w:name="_Toc184313246"/>
      <w:bookmarkEnd w:id="329"/>
      <w:bookmarkStart w:id="330" w:name="_Toc184310280"/>
      <w:bookmarkEnd w:id="330"/>
      <w:bookmarkStart w:id="331" w:name="_Toc184308078"/>
      <w:bookmarkEnd w:id="331"/>
      <w:bookmarkStart w:id="332" w:name="_Toc184308077"/>
      <w:bookmarkEnd w:id="332"/>
      <w:bookmarkStart w:id="333" w:name="_Toc184310295"/>
      <w:bookmarkEnd w:id="333"/>
      <w:bookmarkStart w:id="334" w:name="_Toc184314460"/>
      <w:bookmarkEnd w:id="334"/>
      <w:bookmarkStart w:id="335" w:name="_Toc184312139"/>
      <w:bookmarkEnd w:id="335"/>
      <w:bookmarkStart w:id="336" w:name="_Toc184310274"/>
      <w:bookmarkEnd w:id="336"/>
      <w:bookmarkStart w:id="337" w:name="_Toc184308059"/>
      <w:bookmarkEnd w:id="337"/>
      <w:bookmarkStart w:id="338" w:name="_Toc184312135"/>
      <w:bookmarkEnd w:id="338"/>
      <w:bookmarkStart w:id="339" w:name="_Toc184308083"/>
      <w:bookmarkEnd w:id="339"/>
      <w:bookmarkStart w:id="340" w:name="_Toc184314422"/>
      <w:bookmarkEnd w:id="340"/>
      <w:bookmarkStart w:id="341" w:name="_Toc184310292"/>
      <w:bookmarkEnd w:id="341"/>
      <w:bookmarkStart w:id="342" w:name="_Toc184314416"/>
      <w:bookmarkEnd w:id="342"/>
      <w:bookmarkStart w:id="343" w:name="_Toc184314476"/>
      <w:bookmarkEnd w:id="343"/>
      <w:bookmarkStart w:id="344" w:name="_Toc184312071"/>
      <w:bookmarkEnd w:id="344"/>
      <w:bookmarkStart w:id="345" w:name="_Toc184313271"/>
      <w:bookmarkEnd w:id="345"/>
      <w:bookmarkStart w:id="346" w:name="_Toc184314446"/>
      <w:bookmarkEnd w:id="346"/>
      <w:bookmarkStart w:id="347" w:name="_Toc184314430"/>
      <w:bookmarkEnd w:id="347"/>
      <w:bookmarkStart w:id="348" w:name="_Toc184313252"/>
      <w:bookmarkEnd w:id="348"/>
      <w:bookmarkStart w:id="349" w:name="_Toc184308080"/>
      <w:bookmarkEnd w:id="349"/>
      <w:bookmarkStart w:id="350" w:name="_Toc184308040"/>
      <w:bookmarkEnd w:id="350"/>
      <w:bookmarkStart w:id="351" w:name="_Toc184308067"/>
      <w:bookmarkEnd w:id="351"/>
      <w:bookmarkStart w:id="352" w:name="_Toc184308090"/>
      <w:bookmarkEnd w:id="352"/>
      <w:bookmarkStart w:id="353" w:name="_Toc184308066"/>
      <w:bookmarkEnd w:id="353"/>
      <w:bookmarkStart w:id="354" w:name="_Toc184314468"/>
      <w:bookmarkEnd w:id="354"/>
      <w:bookmarkStart w:id="355" w:name="_Toc184308099"/>
      <w:bookmarkEnd w:id="355"/>
      <w:bookmarkStart w:id="356" w:name="_Toc184314435"/>
      <w:bookmarkEnd w:id="356"/>
      <w:bookmarkStart w:id="357" w:name="_Toc184310321"/>
      <w:bookmarkEnd w:id="357"/>
      <w:bookmarkStart w:id="358" w:name="_Toc184313254"/>
      <w:bookmarkEnd w:id="358"/>
      <w:bookmarkStart w:id="359" w:name="_Toc184312097"/>
      <w:bookmarkEnd w:id="359"/>
      <w:bookmarkStart w:id="360" w:name="_Toc184308055"/>
      <w:bookmarkEnd w:id="360"/>
      <w:bookmarkStart w:id="361" w:name="_Toc184314427"/>
      <w:bookmarkEnd w:id="361"/>
      <w:bookmarkStart w:id="362" w:name="_Toc184308103"/>
      <w:bookmarkEnd w:id="362"/>
      <w:bookmarkStart w:id="363" w:name="_Toc184313284"/>
      <w:bookmarkEnd w:id="363"/>
      <w:bookmarkStart w:id="364" w:name="_Toc184313270"/>
      <w:bookmarkEnd w:id="364"/>
      <w:bookmarkStart w:id="365" w:name="_Toc184310300"/>
      <w:bookmarkEnd w:id="365"/>
      <w:bookmarkStart w:id="366" w:name="_Toc184310311"/>
      <w:bookmarkEnd w:id="366"/>
      <w:bookmarkStart w:id="367" w:name="_Toc184313286"/>
      <w:bookmarkEnd w:id="367"/>
      <w:bookmarkStart w:id="368" w:name="_Toc184308045"/>
      <w:bookmarkEnd w:id="368"/>
      <w:bookmarkStart w:id="369" w:name="_Toc184314434"/>
      <w:bookmarkEnd w:id="369"/>
      <w:bookmarkStart w:id="370" w:name="_Toc184310276"/>
      <w:bookmarkEnd w:id="370"/>
      <w:bookmarkStart w:id="371" w:name="_Toc184314467"/>
      <w:bookmarkEnd w:id="371"/>
      <w:bookmarkStart w:id="372" w:name="_Toc184313283"/>
      <w:bookmarkEnd w:id="372"/>
      <w:bookmarkStart w:id="373" w:name="_Toc184308087"/>
      <w:bookmarkEnd w:id="373"/>
      <w:bookmarkStart w:id="374" w:name="_Toc184314477"/>
      <w:bookmarkEnd w:id="374"/>
      <w:bookmarkStart w:id="375" w:name="_Toc184310282"/>
      <w:bookmarkEnd w:id="375"/>
      <w:bookmarkStart w:id="376" w:name="_Toc184312111"/>
      <w:bookmarkEnd w:id="376"/>
      <w:bookmarkStart w:id="377" w:name="_Toc184310278"/>
      <w:bookmarkEnd w:id="377"/>
      <w:bookmarkStart w:id="378" w:name="_Toc184308057"/>
      <w:bookmarkEnd w:id="378"/>
      <w:bookmarkStart w:id="379" w:name="_Toc184313294"/>
      <w:bookmarkEnd w:id="379"/>
      <w:bookmarkStart w:id="380" w:name="_Toc184308061"/>
      <w:bookmarkEnd w:id="380"/>
      <w:bookmarkStart w:id="381" w:name="_Toc184310337"/>
      <w:bookmarkEnd w:id="381"/>
      <w:bookmarkStart w:id="382" w:name="_Toc184313255"/>
      <w:bookmarkEnd w:id="382"/>
      <w:bookmarkStart w:id="383" w:name="_Toc18430803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
        <w:rPr>
          <w:rFonts w:hint="eastAsia" w:ascii="宋体" w:hAnsi="宋体" w:cs="宋体"/>
          <w:b/>
          <w:sz w:val="24"/>
        </w:rPr>
      </w:pPr>
    </w:p>
    <w:p>
      <w:pPr>
        <w:pStyle w:val="2"/>
        <w:jc w:val="both"/>
        <w:rPr>
          <w:rFonts w:hint="eastAsia" w:ascii="宋体" w:hAnsi="宋体" w:cs="宋体"/>
          <w:b/>
          <w:sz w:val="24"/>
        </w:rPr>
      </w:pPr>
    </w:p>
    <w:p>
      <w:pPr>
        <w:rPr>
          <w:rFonts w:hint="eastAsia" w:ascii="宋体" w:hAnsi="宋体" w:cs="宋体"/>
          <w:b/>
          <w:sz w:val="24"/>
        </w:rPr>
      </w:pPr>
    </w:p>
    <w:tbl>
      <w:tblPr>
        <w:tblStyle w:val="14"/>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230"/>
        <w:gridCol w:w="780"/>
        <w:gridCol w:w="3480"/>
        <w:gridCol w:w="735"/>
        <w:gridCol w:w="645"/>
        <w:gridCol w:w="72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物资名称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品牌</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单价（元）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光纤熔纤机</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可以多模、单模光纤，内置电池，自动识别光纤加热等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光纤热缩管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长度:60mm,内径：1.5mm，304不锈钢定位针，200个/包</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不锈钢压力表转换接头箱</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-100kPa~0，精度等级0.4，径向M20*1.5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0MPa~0.6MPa，精度等级0.4，径向M20*1.5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0MPa~0.1MPa，精度等级0.25，径向M20*1.5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0MPa~2.5MPa，精度等级0.25，径向M20*1.5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精密压力表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上自仪</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0MPa~16MPa，精度等级0.25，径向M20*1.5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5kg 10kg 20kg 25kg 材质铸铁，锁型</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2吨铸铁砝码，平板</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标准砝码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1吨铸铁砝码，平板</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电脑拓展坞</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十合一拓展坞，VGA,HDMI,网口，SD卡，usb3.0等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去离子风枪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双枪可调风速风枪，带电源，电缆3M，风压40~70PSI</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内窥镜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镜头360度可旋转，高清摄像头，防水、防油、线长15米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小型工业吸尘器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桶式，15L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小型工业吸尘器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桶式，25L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充氟工具套装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充氟压力表、减压阀、加氟管、多型号转接头、安全阀等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电动黄油枪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24V锂电池充电式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3*2.5平方国标，100米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绝缘人字梯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绝缘人字梯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电工工具套装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科麦斯KOMAX战神套装或同等规格</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三用网线钳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3层玻璃钢绝缘高低凳50CM*90CM*120CM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专用注射器变压器油采样针管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玻璃针筒带堵头/100ml</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视频监控工程宝</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型号：MDH003/ACTS/TDR 7500mA电池，POE输出,HDMI输出等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胜为</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GFB220 20mW激光，FC/ST/SC通用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智能巡线仪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优利德</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型号：UT682，RJ45、RJ11端口</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型号：CP-376TR，材质：S45C，带备用刀片</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压力表检测台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椁俊</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型号：ZKYT600，0~60MPa，液压型，手泵、手轮加压，两检测口</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微压校验台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椁俊</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型号：XFQ-100A，-100kPa~250kPa，固定台面</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波形发生器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普源</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型号：DG1032Z 函数任意波形发生器 信号源 30MHz输出频率 两通道</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位移校验装置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HJ-6901微型电涡流静态位移校验仪，量程0-15mm,千分螺杆，精度：1%±0.01mm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485串口助手</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宇泰</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型号：UT-890A ，工业级USB转RS485/422串口线通信线FTDI转换器转接线3M(890j)</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西门子PLC调试线缆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usb-ppi适用西门子S7-200、300、400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鼓风机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型号：DCOF32D，380w无刷锂电池吹风机，带多档位输出，双电一充，6Ah锂电池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JN-301T-70L，3500W工业吸尘器，70L，自动抖尘</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23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硬度计</w:t>
            </w:r>
          </w:p>
        </w:tc>
        <w:tc>
          <w:tcPr>
            <w:tcW w:w="7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时代纵横</w:t>
            </w:r>
          </w:p>
        </w:tc>
        <w:tc>
          <w:tcPr>
            <w:tcW w:w="34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H110里氏洛氏布氏维氏肖氏HB/HRC金属硬度计不带打印配硬度块</w:t>
            </w:r>
          </w:p>
        </w:tc>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一体式测振仪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希玛</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AS-68A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金属测厚仪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德力西（DELIXI）</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DLY-1501A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KVM VGA二进一出切换器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型号：绿联CM200，带VGA、USB数据线各两条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DR-1502L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接地电阻测试仪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VC6410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杰诺工业用吸尘器3500W干湿吹三用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不锈钢听音棒</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长700mm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不锈钢听音棒</w:t>
            </w:r>
          </w:p>
        </w:tc>
        <w:tc>
          <w:tcPr>
            <w:tcW w:w="78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长500mm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 xml:space="preserve">自合同签订后3个月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合同签订后按照甲方采购订单分批供货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1125"/>
      <w:bookmarkStart w:id="394" w:name="_Toc14563"/>
      <w:bookmarkStart w:id="395" w:name="_Toc6596"/>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eastAsiaTheme="minorEastAsia"/>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生产工具等设备有品牌约定的必须</w:t>
      </w:r>
      <w:r>
        <w:rPr>
          <w:rFonts w:hint="eastAsia" w:ascii="宋体" w:hAnsi="宋体" w:cs="宋体"/>
          <w:b w:val="0"/>
          <w:bCs/>
          <w:sz w:val="24"/>
          <w:lang w:val="en-US"/>
        </w:rPr>
        <w:t>为原厂正品，不得为假冒伪劣产品</w:t>
      </w:r>
      <w:r>
        <w:rPr>
          <w:rFonts w:hint="eastAsia" w:ascii="宋体" w:hAnsi="宋体" w:cs="宋体"/>
          <w:b w:val="0"/>
          <w:bCs/>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w:t>
      </w:r>
      <w:r>
        <w:rPr>
          <w:rFonts w:hint="eastAsia"/>
          <w:lang w:val="en-US"/>
        </w:rPr>
        <w:t xml:space="preserve"> </w:t>
      </w:r>
      <w:r>
        <w:rPr>
          <w:rFonts w:hint="eastAsia"/>
          <w:lang w:val="en-US" w:eastAsia="zh-CN"/>
        </w:rPr>
        <w:t>中标人</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eastAsia="zh-CN"/>
        </w:rPr>
        <w:t>2.</w:t>
      </w:r>
      <w:r>
        <w:rPr>
          <w:rFonts w:hint="eastAsia"/>
          <w:lang w:val="en-US"/>
        </w:rPr>
        <w:t xml:space="preserve"> 如果</w:t>
      </w:r>
      <w:r>
        <w:rPr>
          <w:rFonts w:hint="eastAsia"/>
          <w:lang w:val="en-US" w:eastAsia="zh-CN"/>
        </w:rPr>
        <w:t>中标人</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default" w:eastAsiaTheme="minorEastAsia"/>
          <w:lang w:val="en-US" w:eastAsia="zh-CN"/>
        </w:rPr>
      </w:pPr>
      <w:r>
        <w:rPr>
          <w:rFonts w:hint="eastAsia"/>
          <w:lang w:val="en-US" w:eastAsia="zh-CN"/>
        </w:rPr>
        <w:t>3.中标人</w:t>
      </w:r>
      <w:r>
        <w:rPr>
          <w:rFonts w:hint="eastAsia"/>
          <w:lang w:val="en-US"/>
        </w:rPr>
        <w:t>收到</w:t>
      </w:r>
      <w:r>
        <w:rPr>
          <w:rFonts w:hint="eastAsia"/>
          <w:lang w:val="en-US" w:eastAsia="zh-CN"/>
        </w:rPr>
        <w:t>采购人</w:t>
      </w:r>
      <w:r>
        <w:rPr>
          <w:rFonts w:hint="eastAsia"/>
          <w:lang w:val="en-US"/>
        </w:rPr>
        <w:t>关于</w:t>
      </w:r>
      <w:r>
        <w:rPr>
          <w:rFonts w:hint="eastAsia"/>
          <w:lang w:val="en-US" w:eastAsia="zh-CN"/>
        </w:rPr>
        <w:t>所购</w:t>
      </w:r>
      <w:r>
        <w:rPr>
          <w:rFonts w:hint="eastAsia"/>
          <w:lang w:val="en-US"/>
        </w:rPr>
        <w:t>质量问题或缺陷的书面通知后</w:t>
      </w:r>
      <w:r>
        <w:rPr>
          <w:rFonts w:hint="eastAsia"/>
          <w:b/>
          <w:bCs/>
          <w:lang w:val="en-US"/>
        </w:rPr>
        <w:t>48小时内</w:t>
      </w:r>
      <w:r>
        <w:rPr>
          <w:rFonts w:hint="eastAsia"/>
          <w:lang w:val="en-US" w:eastAsia="zh-CN"/>
        </w:rPr>
        <w:t>出具</w:t>
      </w:r>
      <w:r>
        <w:rPr>
          <w:rFonts w:hint="eastAsia"/>
          <w:lang w:val="en-US"/>
        </w:rPr>
        <w:t>解决方案，经</w:t>
      </w:r>
      <w:r>
        <w:rPr>
          <w:rFonts w:hint="eastAsia"/>
          <w:lang w:val="en-US" w:eastAsia="zh-CN"/>
        </w:rPr>
        <w:t>采购人</w:t>
      </w:r>
      <w:r>
        <w:rPr>
          <w:rFonts w:hint="eastAsia"/>
          <w:lang w:val="en-US"/>
        </w:rPr>
        <w:t>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的生产工具如现场无法使用，由乙方负责换货，涉及的各种费用由中标人承担。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w:t>
      </w:r>
      <w:r>
        <w:rPr>
          <w:rFonts w:hint="eastAsia"/>
          <w:u w:val="single"/>
          <w:lang w:val="en-US" w:eastAsia="zh-CN"/>
        </w:rPr>
        <w:t>完成全部供货后</w:t>
      </w:r>
      <w:r>
        <w:rPr>
          <w:rFonts w:hint="eastAsia"/>
          <w:u w:val="single"/>
        </w:rPr>
        <w:t xml:space="preserve">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w:t>
      </w:r>
      <w:r>
        <w:rPr>
          <w:rFonts w:hint="eastAsia" w:ascii="宋体" w:hAnsi="宋体" w:cs="宋体"/>
          <w:sz w:val="24"/>
          <w:lang w:val="en-US" w:eastAsia="zh-CN"/>
        </w:rPr>
        <w:t>单方面</w:t>
      </w:r>
      <w:r>
        <w:rPr>
          <w:rFonts w:hint="eastAsia" w:ascii="宋体" w:hAnsi="宋体" w:cs="宋体"/>
          <w:sz w:val="24"/>
        </w:rPr>
        <w:t>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04"/>
      <w:bookmarkStart w:id="410" w:name="_Toc19614"/>
      <w:bookmarkStart w:id="411" w:name="_Toc16917"/>
      <w:bookmarkStart w:id="412" w:name="_Ref467379214"/>
      <w:bookmarkStart w:id="413" w:name="_Ref467379101"/>
      <w:bookmarkStart w:id="414" w:name="_Toc28763"/>
      <w:bookmarkStart w:id="415" w:name="_Ref467378499"/>
      <w:bookmarkStart w:id="416" w:name="_Toc487900349"/>
      <w:bookmarkStart w:id="417" w:name="_Ref467379094"/>
      <w:bookmarkStart w:id="418" w:name="_Toc259093669"/>
      <w:bookmarkStart w:id="419" w:name="_Ref467379225"/>
      <w:bookmarkStart w:id="420" w:name="_Ref467379109"/>
      <w:bookmarkStart w:id="421" w:name="_Ref467379205"/>
      <w:bookmarkStart w:id="422" w:name="_Ref467378463"/>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59093670"/>
      <w:bookmarkStart w:id="429" w:name="_Toc32504"/>
      <w:bookmarkStart w:id="430" w:name="_Toc487900350"/>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31634"/>
      <w:bookmarkStart w:id="436" w:name="_Toc9829"/>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Toc259093677"/>
      <w:bookmarkStart w:id="456" w:name="_Ref467379852"/>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969"/>
      <w:bookmarkStart w:id="484" w:name="_Toc487900365"/>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259093687"/>
      <w:bookmarkStart w:id="490" w:name="_Toc8298"/>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279701262"/>
      <w:bookmarkStart w:id="506" w:name="_Toc30599"/>
      <w:bookmarkStart w:id="507" w:name="_Toc487900372"/>
      <w:bookmarkStart w:id="508" w:name="_Toc18540"/>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2773"/>
      <w:bookmarkStart w:id="513" w:name="_Toc259093692"/>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2024年临江公司生产工具</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202401007-1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lang w:eastAsia="zh-CN"/>
        </w:rPr>
        <w:t>202401007-1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2024年临江公司生产工具</w:t>
      </w:r>
      <w:r>
        <w:rPr>
          <w:rFonts w:hint="eastAsia" w:cs="仿宋" w:asciiTheme="minorEastAsia" w:hAnsiTheme="minorEastAsia"/>
          <w:kern w:val="0"/>
          <w:sz w:val="24"/>
          <w:u w:val="single"/>
          <w:lang w:val="en-US" w:eastAsia="zh-CN"/>
        </w:rPr>
        <w:t>采购</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202401007-1</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bookmarkStart w:id="517" w:name="_GoBack"/>
      <w:bookmarkEnd w:id="517"/>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2024年临江公司生产工具</w:t>
      </w:r>
      <w:r>
        <w:rPr>
          <w:rFonts w:hint="eastAsia" w:ascii="宋体" w:hAnsi="宋体" w:eastAsia="宋体" w:cs="宋体"/>
          <w:sz w:val="24"/>
          <w:u w:val="single"/>
          <w:lang w:val="en-US" w:eastAsia="zh-CN"/>
        </w:rPr>
        <w:t>采购</w:t>
      </w:r>
      <w:r>
        <w:rPr>
          <w:rFonts w:hint="eastAsia" w:ascii="宋体" w:hAnsi="宋体" w:eastAsia="宋体" w:cs="宋体"/>
          <w:sz w:val="24"/>
          <w:u w:val="single"/>
        </w:rPr>
        <w:t>【项目编号：</w:t>
      </w:r>
      <w:r>
        <w:rPr>
          <w:rFonts w:hint="eastAsia" w:ascii="宋体" w:hAnsi="宋体" w:eastAsia="宋体" w:cs="宋体"/>
          <w:sz w:val="24"/>
          <w:u w:val="single"/>
          <w:lang w:eastAsia="zh-CN"/>
        </w:rPr>
        <w:t>202401007-1</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2024年临江公司生产工具</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202401007-1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202401007-1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410"/>
        <w:gridCol w:w="990"/>
        <w:gridCol w:w="5760"/>
        <w:gridCol w:w="780"/>
        <w:gridCol w:w="900"/>
        <w:gridCol w:w="855"/>
        <w:gridCol w:w="1159"/>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5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总价（元）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光纤熔纤机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可以多模、单模光纤，内置电池，自动识别光纤加热等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光纤热缩管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长度:60mm,内径：1.5mm，304不锈钢定位针，200个/包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不锈钢压力表转换接头箱</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38件装规格M20*1.5外螺纹转以下各种螺纹：M10*1.0内(外螺纹各1件、 M12*1.0内(外螺纹各1件；M12*1.25内(外螺纹各1件、M14*1.5内(外螺纹各1件；M16*1.5内(外螺纹各1件、 M20*1.5内(外螺纹各1件；1/8NPT内(外螺纹各1件、 1/4NPT内(外螺纹各1件；1/2NPT内(外螺纹各1件、3/8NPT内(外螺纹各1件；G1/8内(外螺纹各1件、 G1/4内(外螺纹各1件；G1/2内(外螺纹各1件、 G3/8内(外螺纹各1件；ZG1/8内(外螺纹各1件、 ZG1/4内(外螺纹各1件；ZG1/2内(外螺纹各1件、 ZG3/8内(外螺纹各1件；M20*1.5外螺纹转￠6导向1件M20*1.5外螺纹转￠8导向1件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-100kPa~0，精度等级0.4，径向M20*1.5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0MPa~0.6MPa，精度等级0.4，径向M20*1.5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0MPa~0.1MPa，精度等级0.25，径向M20*1.5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0MPa~2.5MPa，精度等级0.25，径向M20*1.5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上自仪</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0MPa~16MPa，精度等级0.25，径向M20*1.5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 10kg 20kg 25kg 材质铸铁，锁型</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2吨铸铁砝码，平板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标准砝码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1吨铸铁砝码，平板</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电脑拓展坞</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十合一拓展坞，VGA,HDMI,网口，SD卡，usb3.0等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去离子风枪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双枪可调风速风枪，带电源，电缆3M，风压40~70PSI</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内窥镜</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镜头360度可旋转，高清摄像头，防水、防油、线长15米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桶式，15L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小型工业吸尘器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桶式，25L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充氟工具套装</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充氟压力表、减压阀、加氟管、多型号转接头、安全阀等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电动黄油枪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24V锂电池充电式</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3*2.5平方国标，100米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绝缘人字梯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电工工具套装</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科麦斯KOMAX战神套装或同等规格</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三用网线钳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3层玻璃钢绝缘高低凳50CM*90CM*120CM</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专用注射器变压器油采样针管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玻璃针筒带堵头/100ml</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视频监控工程宝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型号：MDH003/ACTS/TDR 7500mA电池，POE输出,HDMI输出等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胜为</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GFB220 20mW激光，FC/ST/SC通用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智能巡线仪</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优利德</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型号：UT682，RJ45、RJ11端口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型号：CP-376TR，材质：S45C，带备用刀片</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压力表检测台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型号：ZKYT600，0~60MPa，液压型，手泵、手轮加压，两检测口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微压校验台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椁俊</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型号：XFQ-100A，-100kPa~250kPa，固定台面</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波形发生器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普源</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型号：DG1032Z 函数任意波形发生器 信号源 30MHz输出频率 两通道</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位移校验装置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HJ-6901微型电涡流静态位移校验仪，量程0-15mm,千分螺杆，精度：1%±0.01mm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485串口助手</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宇泰</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型号：UT-890A ，工业级USB转RS485/422串口线通信线FTDI转换器转接线3M(890j)</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西门子PLC调试线缆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usb-ppi适用西门子S7-200、300、400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型号：DCOF32D，380w无刷锂电池吹风机，带多档位输出，双电一充，6Ah锂电池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default" w:ascii="仿宋" w:hAnsi="仿宋" w:eastAsia="仿宋" w:cs="仿宋"/>
                <w:i w:val="0"/>
                <w:iCs w:val="0"/>
                <w:color w:val="000000"/>
                <w:kern w:val="0"/>
                <w:sz w:val="18"/>
                <w:szCs w:val="18"/>
                <w:u w:val="none"/>
                <w:lang w:val="en-US" w:eastAsia="zh-CN" w:bidi="ar"/>
              </w:rPr>
              <w:t>3</w:t>
            </w:r>
            <w:r>
              <w:rPr>
                <w:rFonts w:hint="eastAsia" w:ascii="仿宋" w:hAnsi="仿宋" w:eastAsia="仿宋" w:cs="仿宋"/>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JN-301T-70L，3500W工业吸尘器，70L，自动抖尘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硬度计</w:t>
            </w: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时代纵横</w:t>
            </w:r>
          </w:p>
        </w:tc>
        <w:tc>
          <w:tcPr>
            <w:tcW w:w="57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H110里氏洛氏布氏维氏肖氏HB/HRC金属硬度计不带打印配硬度块</w:t>
            </w:r>
          </w:p>
        </w:tc>
        <w:tc>
          <w:tcPr>
            <w:tcW w:w="7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一体式测振仪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希玛</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AS-68A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金属测厚仪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DLY-1501A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KVM VGA二进一出切换器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型号：绿联CM200，带VGA、USB数据线各两条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除湿器</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DR-1502L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接地电阻测试仪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VC6410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吸尘器</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杰诺工业用吸尘器3500W干湿吹三用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不锈钢听音棒</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长700mm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不锈钢听音棒</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长500mm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响应报价合计（小写）</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响应报价合计（大写）</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cs="仿宋" w:asciiTheme="minorEastAsia" w:hAnsiTheme="minorEastAsia"/>
                <w:b/>
                <w:sz w:val="18"/>
                <w:szCs w:val="18"/>
              </w:rPr>
              <w:t>税率</w:t>
            </w:r>
          </w:p>
        </w:tc>
        <w:tc>
          <w:tcPr>
            <w:tcW w:w="106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3、特别提示：采购人将对项目名称和项目编号，成交供应商名称、成交标金额予以公示。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202401007-1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2024年临江公司生产工具</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202401007-1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9EC7123"/>
    <w:rsid w:val="09ED56C9"/>
    <w:rsid w:val="0A224A17"/>
    <w:rsid w:val="0B530D41"/>
    <w:rsid w:val="0BF7590B"/>
    <w:rsid w:val="0C492847"/>
    <w:rsid w:val="0CF31D21"/>
    <w:rsid w:val="0F111837"/>
    <w:rsid w:val="0F81598B"/>
    <w:rsid w:val="0FB91E94"/>
    <w:rsid w:val="0FC4592A"/>
    <w:rsid w:val="11C46A46"/>
    <w:rsid w:val="12E110C3"/>
    <w:rsid w:val="12F76B3F"/>
    <w:rsid w:val="143E2438"/>
    <w:rsid w:val="15CA2794"/>
    <w:rsid w:val="15CB2DA0"/>
    <w:rsid w:val="166F3635"/>
    <w:rsid w:val="16806E74"/>
    <w:rsid w:val="17AF353E"/>
    <w:rsid w:val="185870FA"/>
    <w:rsid w:val="185A544F"/>
    <w:rsid w:val="18890233"/>
    <w:rsid w:val="190D49C0"/>
    <w:rsid w:val="193463F1"/>
    <w:rsid w:val="198737C7"/>
    <w:rsid w:val="19976A31"/>
    <w:rsid w:val="19DC6BDA"/>
    <w:rsid w:val="1AA56FDE"/>
    <w:rsid w:val="1B1B25BA"/>
    <w:rsid w:val="1B7913A6"/>
    <w:rsid w:val="1D61352C"/>
    <w:rsid w:val="1D830A2C"/>
    <w:rsid w:val="1DFA0457"/>
    <w:rsid w:val="1E5F5CBE"/>
    <w:rsid w:val="1E8307F5"/>
    <w:rsid w:val="1EA57699"/>
    <w:rsid w:val="1F457921"/>
    <w:rsid w:val="20D12777"/>
    <w:rsid w:val="20FB672E"/>
    <w:rsid w:val="213339C4"/>
    <w:rsid w:val="21677697"/>
    <w:rsid w:val="228D26CE"/>
    <w:rsid w:val="22916FA5"/>
    <w:rsid w:val="23B227CB"/>
    <w:rsid w:val="23F8138F"/>
    <w:rsid w:val="247C6E9E"/>
    <w:rsid w:val="25650E5F"/>
    <w:rsid w:val="25AE0003"/>
    <w:rsid w:val="26010880"/>
    <w:rsid w:val="263718F8"/>
    <w:rsid w:val="26F15921"/>
    <w:rsid w:val="284A7155"/>
    <w:rsid w:val="294E0F60"/>
    <w:rsid w:val="2987716A"/>
    <w:rsid w:val="29AE18A7"/>
    <w:rsid w:val="2A6366FF"/>
    <w:rsid w:val="2B3D5BF4"/>
    <w:rsid w:val="2C4141D8"/>
    <w:rsid w:val="2E170D98"/>
    <w:rsid w:val="2E37044C"/>
    <w:rsid w:val="2F4D3609"/>
    <w:rsid w:val="2F5836E9"/>
    <w:rsid w:val="30062480"/>
    <w:rsid w:val="30556F21"/>
    <w:rsid w:val="308C5F1F"/>
    <w:rsid w:val="31111553"/>
    <w:rsid w:val="314B6E80"/>
    <w:rsid w:val="3177598D"/>
    <w:rsid w:val="32843E96"/>
    <w:rsid w:val="34454474"/>
    <w:rsid w:val="35785EC7"/>
    <w:rsid w:val="35F310EA"/>
    <w:rsid w:val="36162BCB"/>
    <w:rsid w:val="36A71B58"/>
    <w:rsid w:val="3701048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093749F"/>
    <w:rsid w:val="411A0F39"/>
    <w:rsid w:val="414524B4"/>
    <w:rsid w:val="415A5C88"/>
    <w:rsid w:val="415F15DB"/>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CF15A0"/>
    <w:rsid w:val="65A92947"/>
    <w:rsid w:val="661A50B7"/>
    <w:rsid w:val="66B45742"/>
    <w:rsid w:val="673E5F91"/>
    <w:rsid w:val="67D6317A"/>
    <w:rsid w:val="67D649B5"/>
    <w:rsid w:val="6864039E"/>
    <w:rsid w:val="68ED6365"/>
    <w:rsid w:val="6A4E3ABD"/>
    <w:rsid w:val="6AE63D7E"/>
    <w:rsid w:val="6B462C2B"/>
    <w:rsid w:val="6B8359E9"/>
    <w:rsid w:val="6BD277B9"/>
    <w:rsid w:val="6C321620"/>
    <w:rsid w:val="6D85229C"/>
    <w:rsid w:val="6DA02882"/>
    <w:rsid w:val="6DA12E69"/>
    <w:rsid w:val="6DBB3B60"/>
    <w:rsid w:val="6F0B4673"/>
    <w:rsid w:val="700E4F44"/>
    <w:rsid w:val="70173239"/>
    <w:rsid w:val="711D3FA5"/>
    <w:rsid w:val="721A5B23"/>
    <w:rsid w:val="72B931C1"/>
    <w:rsid w:val="734A515C"/>
    <w:rsid w:val="738D03F5"/>
    <w:rsid w:val="73E442FB"/>
    <w:rsid w:val="755B4FBA"/>
    <w:rsid w:val="765E777E"/>
    <w:rsid w:val="767E5B01"/>
    <w:rsid w:val="778F44F9"/>
    <w:rsid w:val="779C36B7"/>
    <w:rsid w:val="77F2017E"/>
    <w:rsid w:val="78115075"/>
    <w:rsid w:val="782D5563"/>
    <w:rsid w:val="79017606"/>
    <w:rsid w:val="79372F15"/>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 w:type="character" w:customStyle="1" w:styleId="33">
    <w:name w:val="font21"/>
    <w:basedOn w:val="16"/>
    <w:autoRedefine/>
    <w:qFormat/>
    <w:uiPriority w:val="0"/>
    <w:rPr>
      <w:rFonts w:hint="eastAsia" w:ascii="仿宋" w:hAnsi="仿宋" w:eastAsia="仿宋" w:cs="仿宋"/>
      <w:color w:val="000000"/>
      <w:sz w:val="20"/>
      <w:szCs w:val="20"/>
      <w:u w:val="none"/>
    </w:rPr>
  </w:style>
  <w:style w:type="character" w:customStyle="1" w:styleId="34">
    <w:name w:val="font51"/>
    <w:basedOn w:val="1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102</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2024-01-10T06:35:35Z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