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keepNext w:val="0"/>
        <w:keepLines w:val="0"/>
        <w:widowControl/>
        <w:suppressLineNumbers w:val="0"/>
        <w:jc w:val="center"/>
        <w:rPr>
          <w:color w:val="auto"/>
        </w:rPr>
      </w:pPr>
      <w:r>
        <w:rPr>
          <w:rFonts w:hint="eastAsia" w:cs="宋体" w:asciiTheme="minorEastAsia" w:hAnsiTheme="minorEastAsia"/>
          <w:color w:val="auto"/>
          <w:sz w:val="48"/>
          <w:szCs w:val="48"/>
          <w:u w:val="single"/>
        </w:rPr>
        <w:t>2024年临江公司</w:t>
      </w:r>
      <w:r>
        <w:rPr>
          <w:rFonts w:hint="eastAsia" w:cs="宋体" w:asciiTheme="minorEastAsia" w:hAnsiTheme="minorEastAsia"/>
          <w:color w:val="auto"/>
          <w:sz w:val="48"/>
          <w:szCs w:val="48"/>
          <w:u w:val="single"/>
          <w:lang w:val="en-US" w:eastAsia="zh-CN"/>
        </w:rPr>
        <w:t>地下水检测井服务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202403022</w:t>
      </w:r>
    </w:p>
    <w:p>
      <w:pPr>
        <w:spacing w:line="360" w:lineRule="auto"/>
        <w:jc w:val="center"/>
        <w:rPr>
          <w:rFonts w:cs="仿宋" w:asciiTheme="minorEastAsia" w:hAnsiTheme="minorEastAsia"/>
          <w:b/>
          <w:bCs/>
          <w:color w:val="auto"/>
          <w:sz w:val="72"/>
          <w:szCs w:val="72"/>
        </w:rPr>
      </w:pPr>
    </w:p>
    <w:p>
      <w:pPr>
        <w:pStyle w:val="3"/>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月</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2024年临江公司地下水检测井服务采购项目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202403022</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2024年临江公司地下水检测井服务采购项目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75000元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 xml:space="preserve"> 为排查临江公司厂区地下水环境质量，掌握地下水污染物的变化规律，加强对厂区重点防渗区地下水质量监测备案工作，需在能源、三固事业部厂区内新增14个地下水监测井（永久井）并进行采样检测，</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合同签订起至完成地下水建井并采样分析出具报告为止。</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3.</w:t>
      </w:r>
      <w:r>
        <w:rPr>
          <w:rFonts w:hint="eastAsia" w:cs="仿宋" w:asciiTheme="minorEastAsia" w:hAnsiTheme="minorEastAsia"/>
          <w:bCs/>
          <w:color w:val="auto"/>
          <w:sz w:val="24"/>
          <w:highlight w:val="none"/>
          <w:lang w:eastAsia="zh-CN"/>
        </w:rPr>
        <w:t>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color w:val="auto"/>
          <w:sz w:val="24"/>
          <w:highlight w:val="none"/>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4.供应商须有CMA资质证书；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13</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13</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bookmarkStart w:id="496" w:name="_GoBack"/>
      <w:bookmarkEnd w:id="496"/>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15700099079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3月27</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3"/>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3"/>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3"/>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yellow"/>
          <w:lang w:val="en-US" w:eastAsia="zh-CN"/>
        </w:rPr>
      </w:pPr>
      <w:r>
        <w:rPr>
          <w:rFonts w:hint="eastAsia" w:hAnsi="宋体" w:cs="宋体"/>
          <w:bCs/>
          <w:color w:val="auto"/>
          <w:sz w:val="24"/>
          <w:highlight w:val="none"/>
          <w:lang w:val="en-US" w:eastAsia="zh-CN"/>
        </w:rPr>
        <w:t>为排查临江公司厂区地下水环境质量，掌握地下水污染物的变化规律，加强对厂区重点防渗区地下水质量监测备案工作，需在能源、三固事业部厂区内新增14个地下水监测井（永久井）并进行采样检测。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asciiTheme="minorHAnsi" w:eastAsiaTheme="minorEastAsia"/>
          <w:bCs/>
          <w:snapToGrid/>
          <w:color w:val="auto"/>
          <w:kern w:val="2"/>
          <w:sz w:val="24"/>
          <w:szCs w:val="24"/>
          <w:highlight w:val="none"/>
          <w:lang w:val="en-US" w:eastAsia="zh-CN" w:bidi="ar-SA"/>
        </w:rPr>
        <w:t>采样检测项目：pH、氨氮、硝酸盐、亚硝酸盐、挥发性酚类、氰化物、耗氧量、铁、锰、镍、锌、铜、镉、铅、汞、砷、锑、锡、六价铬、氟化物、溶解性总固体、总硬度、氯化物、硫酸盐、细菌总数、总大肠菌群</w:t>
      </w:r>
      <w:r>
        <w:rPr>
          <w:rFonts w:hint="eastAsia" w:hAnsi="宋体" w:cs="宋体" w:asciiTheme="minorHAnsi"/>
          <w:bCs/>
          <w:snapToGrid/>
          <w:color w:val="auto"/>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能源事业部：本次主要包括地下水监测共布置9个地下水监测点，每个点位建井尺寸为DN200、深度为12米，并各取1个样品进行实验室分析出具报告。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hAnsi="宋体" w:cs="宋体"/>
          <w:bCs/>
          <w:color w:val="auto"/>
          <w:sz w:val="24"/>
          <w:highlight w:val="none"/>
          <w:lang w:val="en-US" w:eastAsia="zh-CN"/>
        </w:rPr>
        <w:t>三固事业部：本次主要包括地下水监测共布置5个地下水监测点，每个点位建井尺寸为DN100、深度为12米，并各取1个样品进行实验室分析出具报告。</w:t>
      </w:r>
    </w:p>
    <w:p>
      <w:pPr>
        <w:pStyle w:val="3"/>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none"/>
          <w:lang w:val="en-US" w:eastAsia="zh-CN"/>
        </w:rPr>
        <w:t>合同签订起至完成地下水建井并采样分析出具报告为止</w:t>
      </w:r>
      <w:r>
        <w:rPr>
          <w:rFonts w:hint="eastAsia"/>
          <w:color w:val="auto"/>
          <w:lang w:val="en-US" w:eastAsia="zh-CN"/>
        </w:rPr>
        <w:t>。</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三、服务要求</w:t>
      </w:r>
    </w:p>
    <w:p>
      <w:pPr>
        <w:pStyle w:val="3"/>
        <w:numPr>
          <w:ilvl w:val="0"/>
          <w:numId w:val="0"/>
        </w:numPr>
        <w:ind w:firstLine="480" w:firstLineChars="200"/>
        <w:rPr>
          <w:rFonts w:hint="eastAsia"/>
          <w:color w:val="auto"/>
          <w:lang w:val="en-US" w:eastAsia="zh-CN"/>
        </w:rPr>
      </w:pPr>
      <w:r>
        <w:rPr>
          <w:rFonts w:hint="eastAsia"/>
          <w:color w:val="auto"/>
          <w:lang w:val="en-US" w:eastAsia="zh-CN"/>
        </w:rPr>
        <w:t>1.供应商根据采购人指定时间和地点按规范要求进行打井、采样、检测，并出具合规的正式检测报告。</w:t>
      </w:r>
    </w:p>
    <w:p>
      <w:pPr>
        <w:pStyle w:val="3"/>
        <w:numPr>
          <w:ilvl w:val="0"/>
          <w:numId w:val="0"/>
        </w:numPr>
        <w:ind w:firstLine="480" w:firstLineChars="200"/>
        <w:rPr>
          <w:rFonts w:hint="default" w:ascii="宋体"/>
          <w:color w:val="auto"/>
          <w:lang w:val="en-US" w:eastAsia="zh-CN"/>
        </w:rPr>
      </w:pPr>
      <w:r>
        <w:rPr>
          <w:rFonts w:hint="eastAsia"/>
          <w:color w:val="auto"/>
          <w:lang w:val="en-US" w:eastAsia="zh-CN"/>
        </w:rPr>
        <w:t>2.对14个地下水监测点进行一次采样检测，每个监测点出具一份检测报告。</w:t>
      </w:r>
    </w:p>
    <w:p>
      <w:pPr>
        <w:pStyle w:val="3"/>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.采样后应在7个工作日内提供相应数据经双方确认无误后3个工作日内出具正式电子报告,正式电子报告出具后及时将盖有CMA章的纸质检测报告送达至采购人公司地址。</w:t>
      </w:r>
    </w:p>
    <w:p>
      <w:pPr>
        <w:pStyle w:val="3"/>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2"/>
        <w:numPr>
          <w:ilvl w:val="0"/>
          <w:numId w:val="0"/>
        </w:numPr>
        <w:ind w:firstLine="480" w:firstLineChars="200"/>
        <w:rPr>
          <w:rFonts w:hint="eastAsia"/>
          <w:color w:val="auto"/>
          <w:lang w:val="en-US" w:eastAsia="zh-CN"/>
        </w:rPr>
      </w:pPr>
      <w:r>
        <w:rPr>
          <w:rFonts w:hint="eastAsia"/>
          <w:color w:val="auto"/>
          <w:lang w:val="en-US" w:eastAsia="zh-CN"/>
        </w:rPr>
        <w:t>1.检测井建井位置、尺寸等要求需按照采购人需求进行，并经采购人验收合格为止。</w:t>
      </w:r>
    </w:p>
    <w:p>
      <w:pPr>
        <w:pStyle w:val="2"/>
        <w:numPr>
          <w:ilvl w:val="0"/>
          <w:numId w:val="0"/>
        </w:numPr>
        <w:ind w:firstLine="480" w:firstLineChars="200"/>
        <w:rPr>
          <w:rFonts w:hint="eastAsia"/>
          <w:color w:val="auto"/>
          <w:lang w:val="en-US" w:eastAsia="zh-CN"/>
        </w:rPr>
      </w:pPr>
      <w:r>
        <w:rPr>
          <w:rFonts w:hint="eastAsia"/>
          <w:color w:val="auto"/>
          <w:lang w:val="en-US" w:eastAsia="zh-CN"/>
        </w:rPr>
        <w:t>2.提供14份纸质检测报告，检测报告经双方确认并需盖CMA章。</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3"/>
        <w:numPr>
          <w:ilvl w:val="0"/>
          <w:numId w:val="0"/>
        </w:numPr>
        <w:ind w:firstLine="480" w:firstLineChars="200"/>
        <w:rPr>
          <w:rFonts w:hint="eastAsia"/>
          <w:color w:val="auto"/>
          <w:lang w:val="en-US" w:eastAsia="zh-CN"/>
        </w:rPr>
      </w:pPr>
      <w:r>
        <w:rPr>
          <w:rFonts w:hint="eastAsia"/>
          <w:color w:val="auto"/>
          <w:lang w:val="en-US" w:eastAsia="zh-CN"/>
        </w:rPr>
        <w:t>1.</w:t>
      </w:r>
      <w:r>
        <w:rPr>
          <w:rFonts w:hint="eastAsia"/>
          <w:color w:val="333333"/>
          <w:spacing w:val="12"/>
          <w:lang w:val="en-US" w:eastAsia="zh-CN"/>
        </w:rPr>
        <w:t>供应商</w:t>
      </w:r>
      <w:r>
        <w:rPr>
          <w:color w:val="333333"/>
          <w:spacing w:val="12"/>
        </w:rPr>
        <w:t>提供的所有业务技术资料、文档,有责任对第三方保密；</w:t>
      </w:r>
    </w:p>
    <w:p>
      <w:pPr>
        <w:pStyle w:val="3"/>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2"/>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66"/>
      <w:bookmarkEnd w:id="19"/>
      <w:bookmarkStart w:id="20" w:name="_Toc184312131"/>
      <w:bookmarkEnd w:id="20"/>
      <w:bookmarkStart w:id="21" w:name="_Toc184312113"/>
      <w:bookmarkEnd w:id="21"/>
      <w:bookmarkStart w:id="22" w:name="_Toc184314449"/>
      <w:bookmarkEnd w:id="22"/>
      <w:bookmarkStart w:id="23" w:name="_Toc184310315"/>
      <w:bookmarkEnd w:id="23"/>
      <w:bookmarkStart w:id="24" w:name="_Toc184312079"/>
      <w:bookmarkEnd w:id="24"/>
      <w:bookmarkStart w:id="25" w:name="_Toc184314476"/>
      <w:bookmarkEnd w:id="25"/>
      <w:bookmarkStart w:id="26" w:name="_Toc184314411"/>
      <w:bookmarkEnd w:id="26"/>
      <w:bookmarkStart w:id="27" w:name="_Toc184312081"/>
      <w:bookmarkEnd w:id="27"/>
      <w:bookmarkStart w:id="28" w:name="_Toc184312087"/>
      <w:bookmarkEnd w:id="28"/>
      <w:bookmarkStart w:id="29" w:name="_Toc184313288"/>
      <w:bookmarkEnd w:id="29"/>
      <w:bookmarkStart w:id="30" w:name="_Toc184313299"/>
      <w:bookmarkEnd w:id="30"/>
      <w:bookmarkStart w:id="31" w:name="_Toc184313287"/>
      <w:bookmarkEnd w:id="31"/>
      <w:bookmarkStart w:id="32" w:name="_Toc184314463"/>
      <w:bookmarkEnd w:id="32"/>
      <w:bookmarkStart w:id="33" w:name="_Toc184314429"/>
      <w:bookmarkEnd w:id="33"/>
      <w:bookmarkStart w:id="34" w:name="_Toc184310294"/>
      <w:bookmarkEnd w:id="34"/>
      <w:bookmarkStart w:id="35" w:name="_Toc184310317"/>
      <w:bookmarkEnd w:id="35"/>
      <w:bookmarkStart w:id="36" w:name="_Toc184312129"/>
      <w:bookmarkEnd w:id="36"/>
      <w:bookmarkStart w:id="37" w:name="_Toc184314477"/>
      <w:bookmarkEnd w:id="37"/>
      <w:bookmarkStart w:id="38" w:name="_Toc184314464"/>
      <w:bookmarkEnd w:id="38"/>
      <w:bookmarkStart w:id="39" w:name="_Toc184310308"/>
      <w:bookmarkEnd w:id="39"/>
      <w:bookmarkStart w:id="40" w:name="_Toc184308071"/>
      <w:bookmarkEnd w:id="40"/>
      <w:bookmarkStart w:id="41" w:name="_Toc184314412"/>
      <w:bookmarkEnd w:id="41"/>
      <w:bookmarkStart w:id="42" w:name="_Toc184314434"/>
      <w:bookmarkEnd w:id="42"/>
      <w:bookmarkStart w:id="43" w:name="_Toc184314424"/>
      <w:bookmarkEnd w:id="43"/>
      <w:bookmarkStart w:id="44" w:name="_Toc184313310"/>
      <w:bookmarkEnd w:id="44"/>
      <w:bookmarkStart w:id="45" w:name="_Toc184308044"/>
      <w:bookmarkEnd w:id="45"/>
      <w:bookmarkStart w:id="46" w:name="_Toc184308054"/>
      <w:bookmarkEnd w:id="46"/>
      <w:bookmarkStart w:id="47" w:name="_Toc184308081"/>
      <w:bookmarkEnd w:id="47"/>
      <w:bookmarkStart w:id="48" w:name="_Toc184313304"/>
      <w:bookmarkEnd w:id="48"/>
      <w:bookmarkStart w:id="49" w:name="_Toc184308065"/>
      <w:bookmarkEnd w:id="49"/>
      <w:bookmarkStart w:id="50" w:name="_Toc184310296"/>
      <w:bookmarkEnd w:id="50"/>
      <w:bookmarkStart w:id="51" w:name="_Toc184308049"/>
      <w:bookmarkEnd w:id="51"/>
      <w:bookmarkStart w:id="52" w:name="_Toc184314413"/>
      <w:bookmarkEnd w:id="52"/>
      <w:bookmarkStart w:id="53" w:name="_Toc184314478"/>
      <w:bookmarkEnd w:id="53"/>
      <w:bookmarkStart w:id="54" w:name="_Toc184312089"/>
      <w:bookmarkEnd w:id="54"/>
      <w:bookmarkStart w:id="55" w:name="_Toc184308078"/>
      <w:bookmarkEnd w:id="55"/>
      <w:bookmarkStart w:id="56" w:name="_Toc184308094"/>
      <w:bookmarkEnd w:id="56"/>
      <w:bookmarkStart w:id="57" w:name="_Toc184313249"/>
      <w:bookmarkEnd w:id="57"/>
      <w:bookmarkStart w:id="58" w:name="_Toc184312073"/>
      <w:bookmarkEnd w:id="58"/>
      <w:bookmarkStart w:id="59" w:name="_Toc184312071"/>
      <w:bookmarkEnd w:id="59"/>
      <w:bookmarkStart w:id="60" w:name="_Toc184312112"/>
      <w:bookmarkEnd w:id="60"/>
      <w:bookmarkStart w:id="61" w:name="_Toc184313239"/>
      <w:bookmarkEnd w:id="61"/>
      <w:bookmarkStart w:id="62" w:name="_Toc184310289"/>
      <w:bookmarkEnd w:id="62"/>
      <w:bookmarkStart w:id="63" w:name="_Toc184314447"/>
      <w:bookmarkEnd w:id="63"/>
      <w:bookmarkStart w:id="64" w:name="_Toc184308041"/>
      <w:bookmarkEnd w:id="64"/>
      <w:bookmarkStart w:id="65" w:name="_Toc184308067"/>
      <w:bookmarkEnd w:id="65"/>
      <w:bookmarkStart w:id="66" w:name="_Toc184310280"/>
      <w:bookmarkEnd w:id="66"/>
      <w:bookmarkStart w:id="67" w:name="_Toc184310283"/>
      <w:bookmarkEnd w:id="67"/>
      <w:bookmarkStart w:id="68" w:name="_Toc184313297"/>
      <w:bookmarkEnd w:id="68"/>
      <w:bookmarkStart w:id="69" w:name="_Toc184314436"/>
      <w:bookmarkEnd w:id="69"/>
      <w:bookmarkStart w:id="70" w:name="_Toc184314475"/>
      <w:bookmarkEnd w:id="70"/>
      <w:bookmarkStart w:id="71" w:name="_Toc184310292"/>
      <w:bookmarkEnd w:id="71"/>
      <w:bookmarkStart w:id="72" w:name="_Toc184314461"/>
      <w:bookmarkEnd w:id="72"/>
      <w:bookmarkStart w:id="73" w:name="_Toc184312123"/>
      <w:bookmarkEnd w:id="73"/>
      <w:bookmarkStart w:id="74" w:name="_Toc184308063"/>
      <w:bookmarkEnd w:id="74"/>
      <w:bookmarkStart w:id="75" w:name="_Toc184313258"/>
      <w:bookmarkEnd w:id="75"/>
      <w:bookmarkStart w:id="76" w:name="_Toc184313308"/>
      <w:bookmarkEnd w:id="76"/>
      <w:bookmarkStart w:id="77" w:name="_Toc184308051"/>
      <w:bookmarkEnd w:id="77"/>
      <w:bookmarkStart w:id="78" w:name="_Toc184308083"/>
      <w:bookmarkEnd w:id="78"/>
      <w:bookmarkStart w:id="79" w:name="_Toc184313270"/>
      <w:bookmarkEnd w:id="79"/>
      <w:bookmarkStart w:id="80" w:name="_Toc184314440"/>
      <w:bookmarkEnd w:id="80"/>
      <w:bookmarkStart w:id="81" w:name="_Toc184310279"/>
      <w:bookmarkEnd w:id="81"/>
      <w:bookmarkStart w:id="82" w:name="_Toc184312090"/>
      <w:bookmarkEnd w:id="82"/>
      <w:bookmarkStart w:id="83" w:name="_Toc184310278"/>
      <w:bookmarkEnd w:id="83"/>
      <w:bookmarkStart w:id="84" w:name="_Toc184313267"/>
      <w:bookmarkEnd w:id="84"/>
      <w:bookmarkStart w:id="85" w:name="_Toc184308088"/>
      <w:bookmarkEnd w:id="85"/>
      <w:bookmarkStart w:id="86" w:name="_Toc184308069"/>
      <w:bookmarkEnd w:id="86"/>
      <w:bookmarkStart w:id="87" w:name="_Toc184308080"/>
      <w:bookmarkEnd w:id="87"/>
      <w:bookmarkStart w:id="88" w:name="_Toc184314450"/>
      <w:bookmarkEnd w:id="88"/>
      <w:bookmarkStart w:id="89" w:name="_Toc184308037"/>
      <w:bookmarkEnd w:id="89"/>
      <w:bookmarkStart w:id="90" w:name="_Toc184313281"/>
      <w:bookmarkEnd w:id="90"/>
      <w:bookmarkStart w:id="91" w:name="_Toc184314465"/>
      <w:bookmarkEnd w:id="91"/>
      <w:bookmarkStart w:id="92" w:name="_Toc184308053"/>
      <w:bookmarkEnd w:id="92"/>
      <w:bookmarkStart w:id="93" w:name="_Toc184310297"/>
      <w:bookmarkEnd w:id="93"/>
      <w:bookmarkStart w:id="94" w:name="_Toc184314418"/>
      <w:bookmarkEnd w:id="94"/>
      <w:bookmarkStart w:id="95" w:name="_Toc184314428"/>
      <w:bookmarkEnd w:id="95"/>
      <w:bookmarkStart w:id="96" w:name="_Toc184313289"/>
      <w:bookmarkEnd w:id="96"/>
      <w:bookmarkStart w:id="97" w:name="_Toc184312138"/>
      <w:bookmarkEnd w:id="97"/>
      <w:bookmarkStart w:id="98" w:name="_Toc184308097"/>
      <w:bookmarkEnd w:id="98"/>
      <w:bookmarkStart w:id="99" w:name="_Toc184313272"/>
      <w:bookmarkEnd w:id="99"/>
      <w:bookmarkStart w:id="100" w:name="_Toc184308048"/>
      <w:bookmarkEnd w:id="100"/>
      <w:bookmarkStart w:id="101" w:name="_Toc184313256"/>
      <w:bookmarkEnd w:id="101"/>
      <w:bookmarkStart w:id="102" w:name="_Toc184314459"/>
      <w:bookmarkEnd w:id="102"/>
      <w:bookmarkStart w:id="103" w:name="_Toc184308108"/>
      <w:bookmarkEnd w:id="103"/>
      <w:bookmarkStart w:id="104" w:name="_Toc184310314"/>
      <w:bookmarkEnd w:id="104"/>
      <w:bookmarkStart w:id="105" w:name="_Toc184312098"/>
      <w:bookmarkEnd w:id="105"/>
      <w:bookmarkStart w:id="106" w:name="_Toc184312088"/>
      <w:bookmarkEnd w:id="106"/>
      <w:bookmarkStart w:id="107" w:name="_Toc184312096"/>
      <w:bookmarkEnd w:id="107"/>
      <w:bookmarkStart w:id="108" w:name="_Toc184308060"/>
      <w:bookmarkEnd w:id="108"/>
      <w:bookmarkStart w:id="109" w:name="_Toc184314414"/>
      <w:bookmarkEnd w:id="109"/>
      <w:bookmarkStart w:id="110" w:name="_Toc184308058"/>
      <w:bookmarkEnd w:id="110"/>
      <w:bookmarkStart w:id="111" w:name="_Toc184312120"/>
      <w:bookmarkEnd w:id="111"/>
      <w:bookmarkStart w:id="112" w:name="_Toc184312128"/>
      <w:bookmarkEnd w:id="112"/>
      <w:bookmarkStart w:id="113" w:name="_Toc184314460"/>
      <w:bookmarkEnd w:id="113"/>
      <w:bookmarkStart w:id="114" w:name="_Toc184312132"/>
      <w:bookmarkEnd w:id="114"/>
      <w:bookmarkStart w:id="115" w:name="_Toc184313251"/>
      <w:bookmarkEnd w:id="115"/>
      <w:bookmarkStart w:id="116" w:name="_Toc184308085"/>
      <w:bookmarkEnd w:id="116"/>
      <w:bookmarkStart w:id="117" w:name="_Toc184310332"/>
      <w:bookmarkEnd w:id="117"/>
      <w:bookmarkStart w:id="118" w:name="_Toc184312084"/>
      <w:bookmarkEnd w:id="118"/>
      <w:bookmarkStart w:id="119" w:name="_Toc184310325"/>
      <w:bookmarkEnd w:id="119"/>
      <w:bookmarkStart w:id="120" w:name="_Toc184310318"/>
      <w:bookmarkEnd w:id="120"/>
      <w:bookmarkStart w:id="121" w:name="_Toc184312134"/>
      <w:bookmarkEnd w:id="121"/>
      <w:bookmarkStart w:id="122" w:name="_Toc184310299"/>
      <w:bookmarkEnd w:id="122"/>
      <w:bookmarkStart w:id="123" w:name="_Toc184312102"/>
      <w:bookmarkEnd w:id="123"/>
      <w:bookmarkStart w:id="124" w:name="_Toc184308086"/>
      <w:bookmarkEnd w:id="124"/>
      <w:bookmarkStart w:id="125" w:name="_Toc184313306"/>
      <w:bookmarkEnd w:id="125"/>
      <w:bookmarkStart w:id="126" w:name="_Toc184312124"/>
      <w:bookmarkEnd w:id="126"/>
      <w:bookmarkStart w:id="127" w:name="_Toc184313295"/>
      <w:bookmarkEnd w:id="127"/>
      <w:bookmarkStart w:id="128" w:name="_Toc184313298"/>
      <w:bookmarkEnd w:id="128"/>
      <w:bookmarkStart w:id="129" w:name="_Toc184314467"/>
      <w:bookmarkEnd w:id="129"/>
      <w:bookmarkStart w:id="130" w:name="_Toc184314457"/>
      <w:bookmarkEnd w:id="130"/>
      <w:bookmarkStart w:id="131" w:name="_Toc184313264"/>
      <w:bookmarkEnd w:id="131"/>
      <w:bookmarkStart w:id="132" w:name="_Toc184313303"/>
      <w:bookmarkEnd w:id="132"/>
      <w:bookmarkStart w:id="133" w:name="_Toc184312108"/>
      <w:bookmarkEnd w:id="133"/>
      <w:bookmarkStart w:id="134" w:name="_Toc184312133"/>
      <w:bookmarkEnd w:id="134"/>
      <w:bookmarkStart w:id="135" w:name="_Toc184310273"/>
      <w:bookmarkEnd w:id="135"/>
      <w:bookmarkStart w:id="136" w:name="_Toc184310326"/>
      <w:bookmarkEnd w:id="136"/>
      <w:bookmarkStart w:id="137" w:name="_Toc184312094"/>
      <w:bookmarkEnd w:id="137"/>
      <w:bookmarkStart w:id="138" w:name="_Toc184314437"/>
      <w:bookmarkEnd w:id="138"/>
      <w:bookmarkStart w:id="139" w:name="_Toc184313282"/>
      <w:bookmarkEnd w:id="139"/>
      <w:bookmarkStart w:id="140" w:name="_Toc184314425"/>
      <w:bookmarkEnd w:id="140"/>
      <w:bookmarkStart w:id="141" w:name="_Toc184308070"/>
      <w:bookmarkEnd w:id="141"/>
      <w:bookmarkStart w:id="142" w:name="_Toc184308062"/>
      <w:bookmarkEnd w:id="142"/>
      <w:bookmarkStart w:id="143" w:name="_Toc184310330"/>
      <w:bookmarkEnd w:id="143"/>
      <w:bookmarkStart w:id="144" w:name="_Toc184308091"/>
      <w:bookmarkEnd w:id="144"/>
      <w:bookmarkStart w:id="145" w:name="_Toc184310340"/>
      <w:bookmarkEnd w:id="145"/>
      <w:bookmarkStart w:id="146" w:name="_Toc184310344"/>
      <w:bookmarkEnd w:id="146"/>
      <w:bookmarkStart w:id="147" w:name="_Toc184314473"/>
      <w:bookmarkEnd w:id="147"/>
      <w:bookmarkStart w:id="148" w:name="_Toc184308068"/>
      <w:bookmarkEnd w:id="148"/>
      <w:bookmarkStart w:id="149" w:name="_Toc184310321"/>
      <w:bookmarkEnd w:id="149"/>
      <w:bookmarkStart w:id="150" w:name="_Toc184314448"/>
      <w:bookmarkEnd w:id="150"/>
      <w:bookmarkStart w:id="151" w:name="_Toc184310291"/>
      <w:bookmarkEnd w:id="151"/>
      <w:bookmarkStart w:id="152" w:name="_Toc184314479"/>
      <w:bookmarkEnd w:id="152"/>
      <w:bookmarkStart w:id="153" w:name="_Toc184314472"/>
      <w:bookmarkEnd w:id="153"/>
      <w:bookmarkStart w:id="154" w:name="_Toc184308050"/>
      <w:bookmarkEnd w:id="154"/>
      <w:bookmarkStart w:id="155" w:name="_Toc184314415"/>
      <w:bookmarkEnd w:id="155"/>
      <w:bookmarkStart w:id="156" w:name="_Toc184310313"/>
      <w:bookmarkEnd w:id="156"/>
      <w:bookmarkStart w:id="157" w:name="_Toc184310293"/>
      <w:bookmarkEnd w:id="157"/>
      <w:bookmarkStart w:id="158" w:name="_Toc184314446"/>
      <w:bookmarkEnd w:id="158"/>
      <w:bookmarkStart w:id="159" w:name="_Toc184310324"/>
      <w:bookmarkEnd w:id="159"/>
      <w:bookmarkStart w:id="160" w:name="_Toc184313285"/>
      <w:bookmarkEnd w:id="160"/>
      <w:bookmarkStart w:id="161" w:name="_Toc184312114"/>
      <w:bookmarkEnd w:id="161"/>
      <w:bookmarkStart w:id="162" w:name="_Toc184313300"/>
      <w:bookmarkEnd w:id="162"/>
      <w:bookmarkStart w:id="163" w:name="_Toc184308084"/>
      <w:bookmarkEnd w:id="163"/>
      <w:bookmarkStart w:id="164" w:name="_Toc184310276"/>
      <w:bookmarkEnd w:id="164"/>
      <w:bookmarkStart w:id="165" w:name="_Toc184308096"/>
      <w:bookmarkEnd w:id="165"/>
      <w:bookmarkStart w:id="166" w:name="_Toc184312097"/>
      <w:bookmarkEnd w:id="166"/>
      <w:bookmarkStart w:id="167" w:name="_Toc184313253"/>
      <w:bookmarkEnd w:id="167"/>
      <w:bookmarkStart w:id="168" w:name="_Toc184310295"/>
      <w:bookmarkEnd w:id="168"/>
      <w:bookmarkStart w:id="169" w:name="_Toc184314482"/>
      <w:bookmarkEnd w:id="169"/>
      <w:bookmarkStart w:id="170" w:name="_Toc184308101"/>
      <w:bookmarkEnd w:id="170"/>
      <w:bookmarkStart w:id="171" w:name="_Toc184314421"/>
      <w:bookmarkEnd w:id="171"/>
      <w:bookmarkStart w:id="172" w:name="_Toc184312099"/>
      <w:bookmarkEnd w:id="172"/>
      <w:bookmarkStart w:id="173" w:name="_Toc184314445"/>
      <w:bookmarkEnd w:id="173"/>
      <w:bookmarkStart w:id="174" w:name="_Toc184314431"/>
      <w:bookmarkEnd w:id="174"/>
      <w:bookmarkStart w:id="175" w:name="_Toc184310277"/>
      <w:bookmarkEnd w:id="175"/>
      <w:bookmarkStart w:id="176" w:name="_Toc184308089"/>
      <w:bookmarkEnd w:id="176"/>
      <w:bookmarkStart w:id="177" w:name="_Toc184310311"/>
      <w:bookmarkEnd w:id="177"/>
      <w:bookmarkStart w:id="178" w:name="_Toc184314419"/>
      <w:bookmarkEnd w:id="178"/>
      <w:bookmarkStart w:id="179" w:name="_Toc184314444"/>
      <w:bookmarkEnd w:id="179"/>
      <w:bookmarkStart w:id="180" w:name="_Toc184308039"/>
      <w:bookmarkEnd w:id="180"/>
      <w:bookmarkStart w:id="181" w:name="_Toc184308079"/>
      <w:bookmarkEnd w:id="181"/>
      <w:bookmarkStart w:id="182" w:name="_Toc184310309"/>
      <w:bookmarkEnd w:id="182"/>
      <w:bookmarkStart w:id="183" w:name="_Toc184312127"/>
      <w:bookmarkEnd w:id="183"/>
      <w:bookmarkStart w:id="184" w:name="_Toc184314433"/>
      <w:bookmarkEnd w:id="184"/>
      <w:bookmarkStart w:id="185" w:name="_Toc184308043"/>
      <w:bookmarkEnd w:id="185"/>
      <w:bookmarkStart w:id="186" w:name="_Toc184313291"/>
      <w:bookmarkEnd w:id="186"/>
      <w:bookmarkStart w:id="187" w:name="_Toc184312125"/>
      <w:bookmarkEnd w:id="187"/>
      <w:bookmarkStart w:id="188" w:name="_Toc184312070"/>
      <w:bookmarkEnd w:id="188"/>
      <w:bookmarkStart w:id="189" w:name="_Toc184313247"/>
      <w:bookmarkEnd w:id="189"/>
      <w:bookmarkStart w:id="190" w:name="_Toc184308074"/>
      <w:bookmarkEnd w:id="190"/>
      <w:bookmarkStart w:id="191" w:name="_Toc184313293"/>
      <w:bookmarkEnd w:id="191"/>
      <w:bookmarkStart w:id="192" w:name="_Toc184312076"/>
      <w:bookmarkEnd w:id="192"/>
      <w:bookmarkStart w:id="193" w:name="_Toc184312116"/>
      <w:bookmarkEnd w:id="193"/>
      <w:bookmarkStart w:id="194" w:name="_Toc184308036"/>
      <w:bookmarkEnd w:id="194"/>
      <w:bookmarkStart w:id="195" w:name="_Toc184312118"/>
      <w:bookmarkEnd w:id="195"/>
      <w:bookmarkStart w:id="196" w:name="_Toc184308098"/>
      <w:bookmarkEnd w:id="196"/>
      <w:bookmarkStart w:id="197" w:name="_Toc184313265"/>
      <w:bookmarkEnd w:id="197"/>
      <w:bookmarkStart w:id="198" w:name="_Toc184313268"/>
      <w:bookmarkEnd w:id="198"/>
      <w:bookmarkStart w:id="199" w:name="_Toc184312122"/>
      <w:bookmarkEnd w:id="199"/>
      <w:bookmarkStart w:id="200" w:name="_Toc184314439"/>
      <w:bookmarkEnd w:id="200"/>
      <w:bookmarkStart w:id="201" w:name="_Toc184312100"/>
      <w:bookmarkEnd w:id="201"/>
      <w:bookmarkStart w:id="202" w:name="_Toc184313242"/>
      <w:bookmarkEnd w:id="202"/>
      <w:bookmarkStart w:id="203" w:name="_Toc184314455"/>
      <w:bookmarkEnd w:id="203"/>
      <w:bookmarkStart w:id="204" w:name="_Toc184314443"/>
      <w:bookmarkEnd w:id="204"/>
      <w:bookmarkStart w:id="205" w:name="_Toc184310320"/>
      <w:bookmarkEnd w:id="205"/>
      <w:bookmarkStart w:id="206" w:name="_Toc184313294"/>
      <w:bookmarkEnd w:id="206"/>
      <w:bookmarkStart w:id="207" w:name="_Toc184310342"/>
      <w:bookmarkEnd w:id="207"/>
      <w:bookmarkStart w:id="208" w:name="_Toc184308056"/>
      <w:bookmarkEnd w:id="208"/>
      <w:bookmarkStart w:id="209" w:name="_Toc184314432"/>
      <w:bookmarkEnd w:id="209"/>
      <w:bookmarkStart w:id="210" w:name="_Toc184310285"/>
      <w:bookmarkEnd w:id="210"/>
      <w:bookmarkStart w:id="211" w:name="_Toc184313284"/>
      <w:bookmarkEnd w:id="211"/>
      <w:bookmarkStart w:id="212" w:name="_Toc184310322"/>
      <w:bookmarkEnd w:id="212"/>
      <w:bookmarkStart w:id="213" w:name="_Toc184313274"/>
      <w:bookmarkEnd w:id="213"/>
      <w:bookmarkStart w:id="214" w:name="_Toc184314430"/>
      <w:bookmarkEnd w:id="214"/>
      <w:bookmarkStart w:id="215" w:name="_Toc184313261"/>
      <w:bookmarkEnd w:id="215"/>
      <w:bookmarkStart w:id="216" w:name="_Toc184313286"/>
      <w:bookmarkEnd w:id="216"/>
      <w:bookmarkStart w:id="217" w:name="_Toc184314456"/>
      <w:bookmarkEnd w:id="217"/>
      <w:bookmarkStart w:id="218" w:name="_Toc184313246"/>
      <w:bookmarkEnd w:id="218"/>
      <w:bookmarkStart w:id="219" w:name="_Toc184312082"/>
      <w:bookmarkEnd w:id="219"/>
      <w:bookmarkStart w:id="220" w:name="_Toc184314416"/>
      <w:bookmarkEnd w:id="220"/>
      <w:bookmarkStart w:id="221" w:name="_Toc184312085"/>
      <w:bookmarkEnd w:id="221"/>
      <w:bookmarkStart w:id="222" w:name="_Toc184313301"/>
      <w:bookmarkEnd w:id="222"/>
      <w:bookmarkStart w:id="223" w:name="_Toc184310282"/>
      <w:bookmarkEnd w:id="223"/>
      <w:bookmarkStart w:id="224" w:name="_Toc184308100"/>
      <w:bookmarkEnd w:id="224"/>
      <w:bookmarkStart w:id="225" w:name="_Toc184313263"/>
      <w:bookmarkEnd w:id="225"/>
      <w:bookmarkStart w:id="226" w:name="_Toc184313296"/>
      <w:bookmarkEnd w:id="226"/>
      <w:bookmarkStart w:id="227" w:name="_Toc184313279"/>
      <w:bookmarkEnd w:id="227"/>
      <w:bookmarkStart w:id="228" w:name="_Toc184313302"/>
      <w:bookmarkEnd w:id="228"/>
      <w:bookmarkStart w:id="229" w:name="_Toc184312136"/>
      <w:bookmarkEnd w:id="229"/>
      <w:bookmarkStart w:id="230" w:name="_Toc184312105"/>
      <w:bookmarkEnd w:id="230"/>
      <w:bookmarkStart w:id="231" w:name="_Toc184313305"/>
      <w:bookmarkEnd w:id="231"/>
      <w:bookmarkStart w:id="232" w:name="_Toc184310338"/>
      <w:bookmarkEnd w:id="232"/>
      <w:bookmarkStart w:id="233" w:name="_Toc184312107"/>
      <w:bookmarkEnd w:id="233"/>
      <w:bookmarkStart w:id="234" w:name="_Toc184312086"/>
      <w:bookmarkEnd w:id="234"/>
      <w:bookmarkStart w:id="235" w:name="_Toc184310329"/>
      <w:bookmarkEnd w:id="235"/>
      <w:bookmarkStart w:id="236" w:name="_Toc184308057"/>
      <w:bookmarkEnd w:id="236"/>
      <w:bookmarkStart w:id="237" w:name="_Toc184310284"/>
      <w:bookmarkEnd w:id="237"/>
      <w:bookmarkStart w:id="238" w:name="_Toc184308075"/>
      <w:bookmarkEnd w:id="238"/>
      <w:bookmarkStart w:id="239" w:name="_Toc184314452"/>
      <w:bookmarkEnd w:id="239"/>
      <w:bookmarkStart w:id="240" w:name="_Toc184312080"/>
      <w:bookmarkEnd w:id="240"/>
      <w:bookmarkStart w:id="241" w:name="_Toc184313290"/>
      <w:bookmarkEnd w:id="241"/>
      <w:bookmarkStart w:id="242" w:name="_Toc184310341"/>
      <w:bookmarkEnd w:id="242"/>
      <w:bookmarkStart w:id="243" w:name="_Toc184308073"/>
      <w:bookmarkEnd w:id="243"/>
      <w:bookmarkStart w:id="244" w:name="_Toc184314426"/>
      <w:bookmarkEnd w:id="244"/>
      <w:bookmarkStart w:id="245" w:name="_Toc184310301"/>
      <w:bookmarkEnd w:id="245"/>
      <w:bookmarkStart w:id="246" w:name="_Toc184310310"/>
      <w:bookmarkEnd w:id="246"/>
      <w:bookmarkStart w:id="247" w:name="_Toc184312091"/>
      <w:bookmarkEnd w:id="247"/>
      <w:bookmarkStart w:id="248" w:name="_Toc184313259"/>
      <w:bookmarkEnd w:id="248"/>
      <w:bookmarkStart w:id="249" w:name="_Toc184312119"/>
      <w:bookmarkEnd w:id="249"/>
      <w:bookmarkStart w:id="250" w:name="_Toc184308105"/>
      <w:bookmarkEnd w:id="250"/>
      <w:bookmarkStart w:id="251" w:name="_Toc184314427"/>
      <w:bookmarkEnd w:id="251"/>
      <w:bookmarkStart w:id="252" w:name="_Toc184313260"/>
      <w:bookmarkEnd w:id="252"/>
      <w:bookmarkStart w:id="253" w:name="_Toc184314442"/>
      <w:bookmarkEnd w:id="253"/>
      <w:bookmarkStart w:id="254" w:name="_Toc184314469"/>
      <w:bookmarkEnd w:id="254"/>
      <w:bookmarkStart w:id="255" w:name="_Toc184312069"/>
      <w:bookmarkEnd w:id="255"/>
      <w:bookmarkStart w:id="256" w:name="_Toc184308103"/>
      <w:bookmarkEnd w:id="256"/>
      <w:bookmarkStart w:id="257" w:name="_Toc184308042"/>
      <w:bookmarkEnd w:id="257"/>
      <w:bookmarkStart w:id="258" w:name="_Toc184314471"/>
      <w:bookmarkEnd w:id="258"/>
      <w:bookmarkStart w:id="259" w:name="_Toc184310300"/>
      <w:bookmarkEnd w:id="259"/>
      <w:bookmarkStart w:id="260" w:name="_Toc184308102"/>
      <w:bookmarkEnd w:id="260"/>
      <w:bookmarkStart w:id="261" w:name="_Toc184314438"/>
      <w:bookmarkEnd w:id="261"/>
      <w:bookmarkStart w:id="262" w:name="_Toc184312077"/>
      <w:bookmarkEnd w:id="262"/>
      <w:bookmarkStart w:id="263" w:name="_Toc184312111"/>
      <w:bookmarkEnd w:id="263"/>
      <w:bookmarkStart w:id="264" w:name="_Toc184312068"/>
      <w:bookmarkEnd w:id="264"/>
      <w:bookmarkStart w:id="265" w:name="_Toc184308076"/>
      <w:bookmarkEnd w:id="265"/>
      <w:bookmarkStart w:id="266" w:name="_Toc184312074"/>
      <w:bookmarkEnd w:id="266"/>
      <w:bookmarkStart w:id="267" w:name="_Toc184314454"/>
      <w:bookmarkEnd w:id="267"/>
      <w:bookmarkStart w:id="268" w:name="_Toc184310334"/>
      <w:bookmarkEnd w:id="268"/>
      <w:bookmarkStart w:id="269" w:name="_Toc184313262"/>
      <w:bookmarkEnd w:id="269"/>
      <w:bookmarkStart w:id="270" w:name="_Toc184313254"/>
      <w:bookmarkEnd w:id="270"/>
      <w:bookmarkStart w:id="271" w:name="_Toc184312072"/>
      <w:bookmarkEnd w:id="271"/>
      <w:bookmarkStart w:id="272" w:name="_Toc184308077"/>
      <w:bookmarkEnd w:id="272"/>
      <w:bookmarkStart w:id="273" w:name="_Toc184313240"/>
      <w:bookmarkEnd w:id="273"/>
      <w:bookmarkStart w:id="274" w:name="_Toc184313245"/>
      <w:bookmarkEnd w:id="274"/>
      <w:bookmarkStart w:id="275" w:name="_Toc184310302"/>
      <w:bookmarkEnd w:id="275"/>
      <w:bookmarkStart w:id="276" w:name="_Toc184313250"/>
      <w:bookmarkEnd w:id="276"/>
      <w:bookmarkStart w:id="277" w:name="_Toc184312095"/>
      <w:bookmarkEnd w:id="277"/>
      <w:bookmarkStart w:id="278" w:name="_Toc184310333"/>
      <w:bookmarkEnd w:id="278"/>
      <w:bookmarkStart w:id="279" w:name="_Toc184312115"/>
      <w:bookmarkEnd w:id="279"/>
      <w:bookmarkStart w:id="280" w:name="_Toc184312078"/>
      <w:bookmarkEnd w:id="280"/>
      <w:bookmarkStart w:id="281" w:name="_Toc184314462"/>
      <w:bookmarkEnd w:id="281"/>
      <w:bookmarkStart w:id="282" w:name="_Toc184313278"/>
      <w:bookmarkEnd w:id="282"/>
      <w:bookmarkStart w:id="283" w:name="_Toc184310312"/>
      <w:bookmarkEnd w:id="283"/>
      <w:bookmarkStart w:id="284" w:name="_Toc184314470"/>
      <w:bookmarkEnd w:id="284"/>
      <w:bookmarkStart w:id="285" w:name="_Toc184310281"/>
      <w:bookmarkEnd w:id="285"/>
      <w:bookmarkStart w:id="286" w:name="_Toc184308104"/>
      <w:bookmarkEnd w:id="286"/>
      <w:bookmarkStart w:id="287" w:name="_Toc184312110"/>
      <w:bookmarkEnd w:id="287"/>
      <w:bookmarkStart w:id="288" w:name="_Toc184314417"/>
      <w:bookmarkEnd w:id="288"/>
      <w:bookmarkStart w:id="289" w:name="_Toc184313241"/>
      <w:bookmarkEnd w:id="289"/>
      <w:bookmarkStart w:id="290" w:name="_Toc184310274"/>
      <w:bookmarkEnd w:id="290"/>
      <w:bookmarkStart w:id="291" w:name="_Toc184310336"/>
      <w:bookmarkEnd w:id="291"/>
      <w:bookmarkStart w:id="292" w:name="_Toc184310307"/>
      <w:bookmarkEnd w:id="292"/>
      <w:bookmarkStart w:id="293" w:name="_Toc184313266"/>
      <w:bookmarkEnd w:id="293"/>
      <w:bookmarkStart w:id="294" w:name="_Toc184308082"/>
      <w:bookmarkEnd w:id="294"/>
      <w:bookmarkStart w:id="295" w:name="_Toc184313307"/>
      <w:bookmarkEnd w:id="295"/>
      <w:bookmarkStart w:id="296" w:name="_Toc184314420"/>
      <w:bookmarkEnd w:id="296"/>
      <w:bookmarkStart w:id="297" w:name="_Toc184313292"/>
      <w:bookmarkEnd w:id="297"/>
      <w:bookmarkStart w:id="298" w:name="_Toc184308038"/>
      <w:bookmarkEnd w:id="298"/>
      <w:bookmarkStart w:id="299" w:name="_Toc184308047"/>
      <w:bookmarkEnd w:id="299"/>
      <w:bookmarkStart w:id="300" w:name="_Toc184312083"/>
      <w:bookmarkEnd w:id="300"/>
      <w:bookmarkStart w:id="301" w:name="_Toc184308087"/>
      <w:bookmarkEnd w:id="301"/>
      <w:bookmarkStart w:id="302" w:name="_Toc184312121"/>
      <w:bookmarkEnd w:id="302"/>
      <w:bookmarkStart w:id="303" w:name="_Toc184308059"/>
      <w:bookmarkEnd w:id="303"/>
      <w:bookmarkStart w:id="304" w:name="_Toc184308046"/>
      <w:bookmarkEnd w:id="304"/>
      <w:bookmarkStart w:id="305" w:name="_Toc184312103"/>
      <w:bookmarkEnd w:id="305"/>
      <w:bookmarkStart w:id="306" w:name="_Toc184314422"/>
      <w:bookmarkEnd w:id="306"/>
      <w:bookmarkStart w:id="307" w:name="_Toc184314451"/>
      <w:bookmarkEnd w:id="307"/>
      <w:bookmarkStart w:id="308" w:name="_Toc184314468"/>
      <w:bookmarkEnd w:id="308"/>
      <w:bookmarkStart w:id="309" w:name="_Toc184313273"/>
      <w:bookmarkEnd w:id="309"/>
      <w:bookmarkStart w:id="310" w:name="_Toc184310319"/>
      <w:bookmarkEnd w:id="310"/>
      <w:bookmarkStart w:id="311" w:name="_Toc184310298"/>
      <w:bookmarkEnd w:id="311"/>
      <w:bookmarkStart w:id="312" w:name="_Toc184310306"/>
      <w:bookmarkEnd w:id="312"/>
      <w:bookmarkStart w:id="313" w:name="_Toc184314435"/>
      <w:bookmarkEnd w:id="313"/>
      <w:bookmarkStart w:id="314" w:name="_Toc184312101"/>
      <w:bookmarkEnd w:id="314"/>
      <w:bookmarkStart w:id="315" w:name="_Toc184313257"/>
      <w:bookmarkEnd w:id="315"/>
      <w:bookmarkStart w:id="316" w:name="_Toc184313277"/>
      <w:bookmarkEnd w:id="316"/>
      <w:bookmarkStart w:id="317" w:name="_Toc184314441"/>
      <w:bookmarkEnd w:id="317"/>
      <w:bookmarkStart w:id="318" w:name="_Toc184314423"/>
      <w:bookmarkEnd w:id="318"/>
      <w:bookmarkStart w:id="319" w:name="_Toc184312126"/>
      <w:bookmarkEnd w:id="319"/>
      <w:bookmarkStart w:id="320" w:name="_Toc184310288"/>
      <w:bookmarkEnd w:id="320"/>
      <w:bookmarkStart w:id="321" w:name="_Toc184312109"/>
      <w:bookmarkEnd w:id="321"/>
      <w:bookmarkStart w:id="322" w:name="_Toc184308072"/>
      <w:bookmarkEnd w:id="322"/>
      <w:bookmarkStart w:id="323" w:name="_Toc184312093"/>
      <w:bookmarkEnd w:id="323"/>
      <w:bookmarkStart w:id="324" w:name="_Toc184313280"/>
      <w:bookmarkEnd w:id="324"/>
      <w:bookmarkStart w:id="325" w:name="_Toc184308064"/>
      <w:bookmarkEnd w:id="325"/>
      <w:bookmarkStart w:id="326" w:name="_Toc184308055"/>
      <w:bookmarkEnd w:id="326"/>
      <w:bookmarkStart w:id="327" w:name="_Toc184313309"/>
      <w:bookmarkEnd w:id="327"/>
      <w:bookmarkStart w:id="328" w:name="_Toc184308107"/>
      <w:bookmarkEnd w:id="328"/>
      <w:bookmarkStart w:id="329" w:name="_Toc184312092"/>
      <w:bookmarkEnd w:id="329"/>
      <w:bookmarkStart w:id="330" w:name="_Toc184308093"/>
      <w:bookmarkEnd w:id="330"/>
      <w:bookmarkStart w:id="331" w:name="_Toc184314480"/>
      <w:bookmarkEnd w:id="331"/>
      <w:bookmarkStart w:id="332" w:name="_Toc184308061"/>
      <w:bookmarkEnd w:id="332"/>
      <w:bookmarkStart w:id="333" w:name="_Toc184308045"/>
      <w:bookmarkEnd w:id="333"/>
      <w:bookmarkStart w:id="334" w:name="_Toc184314466"/>
      <w:bookmarkEnd w:id="334"/>
      <w:bookmarkStart w:id="335" w:name="_Toc184313243"/>
      <w:bookmarkEnd w:id="335"/>
      <w:bookmarkStart w:id="336" w:name="_Toc184308052"/>
      <w:bookmarkEnd w:id="336"/>
      <w:bookmarkStart w:id="337" w:name="_Toc184312075"/>
      <w:bookmarkEnd w:id="337"/>
      <w:bookmarkStart w:id="338" w:name="_Toc184308099"/>
      <w:bookmarkEnd w:id="338"/>
      <w:bookmarkStart w:id="339" w:name="_Toc184310272"/>
      <w:bookmarkEnd w:id="339"/>
      <w:bookmarkStart w:id="340" w:name="_Toc184310303"/>
      <w:bookmarkEnd w:id="340"/>
      <w:bookmarkStart w:id="341" w:name="_Toc184314410"/>
      <w:bookmarkEnd w:id="341"/>
      <w:bookmarkStart w:id="342" w:name="_Toc184310275"/>
      <w:bookmarkEnd w:id="342"/>
      <w:bookmarkStart w:id="343" w:name="_Toc184310287"/>
      <w:bookmarkEnd w:id="343"/>
      <w:bookmarkStart w:id="344" w:name="_Toc184308106"/>
      <w:bookmarkEnd w:id="344"/>
      <w:bookmarkStart w:id="345" w:name="_Toc184310290"/>
      <w:bookmarkEnd w:id="345"/>
      <w:bookmarkStart w:id="346" w:name="_Toc184313275"/>
      <w:bookmarkEnd w:id="346"/>
      <w:bookmarkStart w:id="347" w:name="_Toc184310335"/>
      <w:bookmarkEnd w:id="347"/>
      <w:bookmarkStart w:id="348" w:name="_Toc184314458"/>
      <w:bookmarkEnd w:id="348"/>
      <w:bookmarkStart w:id="349" w:name="_Toc184310323"/>
      <w:bookmarkEnd w:id="349"/>
      <w:bookmarkStart w:id="350" w:name="_Toc184312137"/>
      <w:bookmarkEnd w:id="350"/>
      <w:bookmarkStart w:id="351" w:name="_Toc184312117"/>
      <w:bookmarkEnd w:id="351"/>
      <w:bookmarkStart w:id="352" w:name="_Toc184310339"/>
      <w:bookmarkEnd w:id="352"/>
      <w:bookmarkStart w:id="353" w:name="_Toc184310343"/>
      <w:bookmarkEnd w:id="353"/>
      <w:bookmarkStart w:id="354" w:name="_Toc184310331"/>
      <w:bookmarkEnd w:id="354"/>
      <w:bookmarkStart w:id="355" w:name="_Toc184308092"/>
      <w:bookmarkEnd w:id="355"/>
      <w:bookmarkStart w:id="356" w:name="_Toc184313252"/>
      <w:bookmarkEnd w:id="356"/>
      <w:bookmarkStart w:id="357" w:name="_Toc184310305"/>
      <w:bookmarkEnd w:id="357"/>
      <w:bookmarkStart w:id="358" w:name="_Toc184313269"/>
      <w:bookmarkEnd w:id="358"/>
      <w:bookmarkStart w:id="359" w:name="_Toc184310286"/>
      <w:bookmarkEnd w:id="359"/>
      <w:bookmarkStart w:id="360" w:name="_Toc184312139"/>
      <w:bookmarkEnd w:id="360"/>
      <w:bookmarkStart w:id="361" w:name="_Toc184314481"/>
      <w:bookmarkEnd w:id="361"/>
      <w:bookmarkStart w:id="362" w:name="_Toc184313244"/>
      <w:bookmarkEnd w:id="362"/>
      <w:bookmarkStart w:id="363" w:name="_Toc184313276"/>
      <w:bookmarkEnd w:id="363"/>
      <w:bookmarkStart w:id="364" w:name="_Toc184314474"/>
      <w:bookmarkEnd w:id="364"/>
      <w:bookmarkStart w:id="365" w:name="_Toc184308040"/>
      <w:bookmarkEnd w:id="365"/>
      <w:bookmarkStart w:id="366" w:name="_Toc184310316"/>
      <w:bookmarkEnd w:id="366"/>
      <w:bookmarkStart w:id="367" w:name="_Toc184312130"/>
      <w:bookmarkEnd w:id="367"/>
      <w:bookmarkStart w:id="368" w:name="_Toc184312104"/>
      <w:bookmarkEnd w:id="368"/>
      <w:bookmarkStart w:id="369" w:name="_Toc184310327"/>
      <w:bookmarkEnd w:id="369"/>
      <w:bookmarkStart w:id="370" w:name="_Toc184312135"/>
      <w:bookmarkEnd w:id="370"/>
      <w:bookmarkStart w:id="371" w:name="_Toc184310304"/>
      <w:bookmarkEnd w:id="371"/>
      <w:bookmarkStart w:id="372" w:name="_Toc184313255"/>
      <w:bookmarkEnd w:id="372"/>
      <w:bookmarkStart w:id="373" w:name="_Toc184310337"/>
      <w:bookmarkEnd w:id="373"/>
      <w:bookmarkStart w:id="374" w:name="_Toc184312067"/>
      <w:bookmarkEnd w:id="374"/>
      <w:bookmarkStart w:id="375" w:name="_Toc184308090"/>
      <w:bookmarkEnd w:id="375"/>
      <w:bookmarkStart w:id="376" w:name="_Toc184313238"/>
      <w:bookmarkEnd w:id="376"/>
      <w:bookmarkStart w:id="377" w:name="_Toc184313283"/>
      <w:bookmarkEnd w:id="377"/>
      <w:bookmarkStart w:id="378" w:name="_Toc184313248"/>
      <w:bookmarkEnd w:id="378"/>
      <w:bookmarkStart w:id="379" w:name="_Toc184313271"/>
      <w:bookmarkEnd w:id="379"/>
      <w:bookmarkStart w:id="380" w:name="_Toc184308095"/>
      <w:bookmarkEnd w:id="380"/>
      <w:bookmarkStart w:id="381" w:name="_Toc184310328"/>
      <w:bookmarkEnd w:id="381"/>
      <w:bookmarkStart w:id="382" w:name="_Toc184314453"/>
      <w:bookmarkEnd w:id="382"/>
      <w:bookmarkStart w:id="383" w:name="_Toc184312106"/>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3"/>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3"/>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3"/>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3"/>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5"/>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2024年临江公司地下水检测井服务采购项目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214"/>
        <w:jc w:val="center"/>
        <w:rPr>
          <w:rFonts w:hint="eastAsia"/>
          <w:b/>
          <w:bCs/>
        </w:rPr>
      </w:pPr>
      <w:r>
        <w:rPr>
          <w:rFonts w:hint="eastAsia"/>
          <w:b/>
          <w:bCs/>
        </w:rPr>
        <w:t>目录</w:t>
      </w:r>
    </w:p>
    <w:p>
      <w:pPr>
        <w:pStyle w:val="8"/>
        <w:spacing w:line="360" w:lineRule="auto"/>
        <w:ind w:firstLine="720" w:firstLineChars="300"/>
      </w:pPr>
      <w:r>
        <w:rPr>
          <w:rFonts w:hint="eastAsia"/>
        </w:rPr>
        <w:t>第一章 合同书  …………………………………………………………（页码）</w:t>
      </w:r>
    </w:p>
    <w:p>
      <w:pPr>
        <w:pStyle w:val="8"/>
        <w:spacing w:line="360" w:lineRule="auto"/>
        <w:ind w:firstLine="720" w:firstLineChars="300"/>
        <w:rPr>
          <w:rFonts w:hint="eastAsia"/>
        </w:rPr>
      </w:pPr>
      <w:r>
        <w:rPr>
          <w:rFonts w:hint="eastAsia"/>
        </w:rPr>
        <w:t>第二章 合同一般条款……………………………………………………（页码）</w:t>
      </w:r>
    </w:p>
    <w:p>
      <w:pPr>
        <w:pStyle w:val="8"/>
        <w:spacing w:line="360" w:lineRule="auto"/>
        <w:ind w:firstLine="720" w:firstLineChars="300"/>
        <w:rPr>
          <w:rFonts w:hint="eastAsia"/>
        </w:rPr>
      </w:pPr>
      <w:r>
        <w:rPr>
          <w:rFonts w:hint="eastAsia"/>
        </w:rPr>
        <w:t>第三章 安全协议…………………………………………………………（页码）</w:t>
      </w:r>
    </w:p>
    <w:p>
      <w:pPr>
        <w:pStyle w:val="8"/>
        <w:spacing w:line="360" w:lineRule="auto"/>
        <w:ind w:firstLine="720" w:firstLineChars="3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3"/>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2024年临江公司地下水检测井服务采购</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评标小组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8855"/>
      <w:bookmarkStart w:id="385" w:name="_Toc19273"/>
      <w:bookmarkStart w:id="386" w:name="_Toc15367"/>
      <w:bookmarkStart w:id="387" w:name="_Toc20421"/>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18585"/>
      <w:bookmarkStart w:id="390" w:name="_Toc6773"/>
      <w:bookmarkStart w:id="391" w:name="_Toc2918"/>
      <w:bookmarkStart w:id="392" w:name="_Toc221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具体详见附件清单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w:t>
      </w:r>
      <w:r>
        <w:rPr>
          <w:rFonts w:hint="eastAsia" w:ascii="宋体" w:hAnsi="宋体" w:cs="宋体"/>
          <w:sz w:val="24"/>
          <w:lang w:val="en-US" w:eastAsia="zh-CN"/>
        </w:rPr>
        <w:t>检测费</w:t>
      </w:r>
      <w:r>
        <w:rPr>
          <w:rFonts w:hint="eastAsia" w:ascii="宋体" w:hAnsi="宋体" w:cs="宋体"/>
          <w:sz w:val="24"/>
        </w:rPr>
        <w:t>、运费、人工费、服务费、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pPr>
        <w:pStyle w:val="5"/>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的分项视为优惠,本合同履行中，甲方不再另行支付任何费用。</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5"/>
              <w:tabs>
                <w:tab w:val="left" w:pos="432"/>
              </w:tabs>
              <w:ind w:left="0" w:firstLine="0"/>
              <w:jc w:val="center"/>
              <w:rPr>
                <w:rFonts w:hint="eastAsia" w:ascii="宋体" w:hAnsi="宋体" w:eastAsia="宋体"/>
                <w:b w:val="0"/>
                <w:sz w:val="24"/>
                <w:szCs w:val="24"/>
                <w:lang w:val="en-US"/>
              </w:rPr>
            </w:pPr>
            <w:bookmarkStart w:id="394" w:name="_Toc5635"/>
            <w:bookmarkStart w:id="395" w:name="_Toc1386"/>
            <w:bookmarkStart w:id="396" w:name="_Toc21124"/>
            <w:bookmarkStart w:id="397" w:name="_Toc13918"/>
            <w:bookmarkStart w:id="398" w:name="_Toc4929"/>
            <w:r>
              <w:rPr>
                <w:rFonts w:hint="eastAsia" w:ascii="宋体" w:hAnsi="宋体" w:eastAsia="宋体"/>
                <w:b w:val="0"/>
                <w:sz w:val="24"/>
                <w:szCs w:val="24"/>
                <w:lang w:val="en-US"/>
              </w:rPr>
              <w:t>序号</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432" w:type="dxa"/>
            <w:noWrap w:val="0"/>
            <w:vAlign w:val="center"/>
          </w:tcPr>
          <w:p>
            <w:pPr>
              <w:pStyle w:val="5"/>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1814"/>
      <w:bookmarkStart w:id="400" w:name="_Toc22618"/>
      <w:bookmarkStart w:id="401" w:name="_Toc10340"/>
      <w:bookmarkStart w:id="402" w:name="_Toc11108"/>
      <w:bookmarkStart w:id="403" w:name="_Toc31421"/>
      <w:bookmarkStart w:id="404" w:name="_Toc8772"/>
      <w:bookmarkStart w:id="405" w:name="_Toc3625"/>
      <w:bookmarkStart w:id="406" w:name="_Toc4760"/>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color w:val="auto"/>
          <w:sz w:val="24"/>
          <w:u w:val="single"/>
          <w:lang w:val="en-US" w:eastAsia="zh-CN"/>
        </w:rPr>
        <w:t>合同签订起至完成地下水建井并采样分析出具报告为止</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完成建井并采样检测出具检测报告</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4563"/>
      <w:bookmarkStart w:id="408" w:name="_Toc1125"/>
      <w:bookmarkStart w:id="409" w:name="_Toc6596"/>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eastAsiaTheme="minorEastAsia"/>
          <w:kern w:val="0"/>
          <w:sz w:val="24"/>
          <w:szCs w:val="24"/>
          <w:u w:val="single"/>
          <w:lang w:val="en-US" w:eastAsia="zh-CN" w:bidi="ar-SA"/>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w:t>
      </w:r>
      <w:r>
        <w:rPr>
          <w:rFonts w:hint="eastAsia" w:ascii="宋体" w:hAnsi="宋体"/>
          <w:sz w:val="24"/>
          <w:u w:val="single"/>
          <w:lang w:val="en-US" w:eastAsia="zh-CN"/>
        </w:rPr>
        <w:t>30</w:t>
      </w:r>
      <w:r>
        <w:rPr>
          <w:rFonts w:hint="eastAsia" w:ascii="宋体" w:hAnsi="宋体"/>
          <w:sz w:val="24"/>
          <w:lang w:val="en-US" w:eastAsia="zh-CN"/>
        </w:rPr>
        <w:t>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建井、检测报告</w:t>
      </w:r>
      <w:r>
        <w:rPr>
          <w:rFonts w:hint="eastAsia"/>
          <w:u w:val="single"/>
        </w:rPr>
        <w:t>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8586"/>
      <w:bookmarkStart w:id="411" w:name="_Toc24662"/>
      <w:bookmarkStart w:id="412" w:name="_Toc5698"/>
      <w:bookmarkStart w:id="413" w:name="_Toc2375"/>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18683"/>
      <w:bookmarkStart w:id="416" w:name="_Toc26807"/>
      <w:bookmarkStart w:id="417" w:name="_Toc30329"/>
      <w:bookmarkStart w:id="418" w:name="_Toc32454"/>
      <w:bookmarkStart w:id="419" w:name="_Toc949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28375"/>
      <w:bookmarkStart w:id="421" w:name="_Toc16021"/>
      <w:bookmarkStart w:id="422" w:name="_Toc15583"/>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7245"/>
      <w:bookmarkStart w:id="424" w:name="_Toc11173"/>
      <w:bookmarkStart w:id="425" w:name="_Toc15322"/>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31297"/>
      <w:bookmarkStart w:id="427" w:name="_Toc5228"/>
      <w:bookmarkStart w:id="428" w:name="_Toc25079"/>
      <w:bookmarkStart w:id="429" w:name="_Toc14021"/>
      <w:bookmarkStart w:id="430" w:name="_Toc19680"/>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23289"/>
      <w:bookmarkStart w:id="432" w:name="_Toc3769"/>
      <w:bookmarkStart w:id="433" w:name="_Toc19539"/>
      <w:bookmarkStart w:id="434" w:name="_Toc16752"/>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12412"/>
      <w:bookmarkStart w:id="437" w:name="_Toc13673"/>
      <w:bookmarkStart w:id="438" w:name="_Toc27945"/>
      <w:bookmarkStart w:id="439" w:name="_Toc4133"/>
      <w:bookmarkStart w:id="440" w:name="_Toc9161"/>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22011"/>
      <w:bookmarkStart w:id="442" w:name="_Toc31233"/>
      <w:bookmarkStart w:id="443" w:name="_Toc32670"/>
      <w:bookmarkStart w:id="444" w:name="_Toc15447"/>
      <w:bookmarkStart w:id="445" w:name="_Toc26555"/>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30507"/>
      <w:bookmarkStart w:id="447" w:name="_Toc16163"/>
      <w:bookmarkStart w:id="448" w:name="_Toc13467"/>
      <w:bookmarkStart w:id="449" w:name="_Toc13154"/>
      <w:bookmarkStart w:id="450"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10663"/>
      <w:bookmarkStart w:id="455" w:name="_Toc42"/>
      <w:bookmarkStart w:id="456" w:name="_Toc21830"/>
      <w:bookmarkStart w:id="457" w:name="_Toc26689"/>
      <w:bookmarkStart w:id="458"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25571"/>
      <w:bookmarkStart w:id="460" w:name="_Toc14371"/>
      <w:bookmarkStart w:id="461" w:name="_Toc26633"/>
      <w:bookmarkStart w:id="462" w:name="_Toc4720"/>
      <w:bookmarkStart w:id="463" w:name="_Toc32494"/>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4465"/>
      <w:bookmarkStart w:id="465" w:name="_Toc14115"/>
      <w:bookmarkStart w:id="466" w:name="_Toc25783"/>
      <w:bookmarkStart w:id="467" w:name="_Toc23854"/>
      <w:bookmarkStart w:id="468" w:name="_Toc3638"/>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25525"/>
      <w:bookmarkStart w:id="470" w:name="_Toc14814"/>
      <w:bookmarkStart w:id="471" w:name="_Toc26883"/>
      <w:bookmarkStart w:id="472" w:name="_Toc30105"/>
      <w:bookmarkStart w:id="473" w:name="_Toc731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1123"/>
      <w:bookmarkStart w:id="475" w:name="_Toc233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25198"/>
      <w:bookmarkStart w:id="481" w:name="_Toc2308"/>
      <w:bookmarkStart w:id="482" w:name="_Toc31892"/>
      <w:bookmarkStart w:id="483" w:name="_Toc12666"/>
      <w:bookmarkStart w:id="484" w:name="_Toc980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18540"/>
      <w:bookmarkStart w:id="488" w:name="_Toc30599"/>
      <w:bookmarkStart w:id="489" w:name="_Toc4355"/>
      <w:bookmarkStart w:id="490" w:name="_Toc28906"/>
      <w:bookmarkStart w:id="491" w:name="_Toc27644"/>
      <w:bookmarkStart w:id="492" w:name="_Toc20808"/>
      <w:bookmarkStart w:id="493" w:name="_Toc5063"/>
      <w:bookmarkStart w:id="494" w:name="_Toc12254"/>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rPr>
          <w:rFonts w:hint="eastAsia"/>
        </w:rPr>
      </w:pPr>
    </w:p>
    <w:p>
      <w:pPr>
        <w:pStyle w:val="23"/>
        <w:spacing w:line="560" w:lineRule="exact"/>
        <w:ind w:left="0" w:leftChars="0" w:firstLine="0" w:firstLineChars="0"/>
        <w:jc w:val="both"/>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ind w:left="0" w:leftChars="0" w:firstLine="0" w:firstLineChars="0"/>
        <w:rPr>
          <w:rFonts w:hint="eastAsia"/>
          <w:b/>
          <w:szCs w:val="24"/>
          <w:lang w:val="en-US" w:eastAsia="zh-CN"/>
        </w:rPr>
      </w:pPr>
      <w:r>
        <w:rPr>
          <w:rFonts w:hint="eastAsia"/>
          <w:b/>
          <w:szCs w:val="24"/>
          <w:lang w:val="en-US" w:eastAsia="zh-CN"/>
        </w:rPr>
        <w:t>附件清单</w:t>
      </w:r>
    </w:p>
    <w:p>
      <w:pPr>
        <w:pStyle w:val="8"/>
        <w:ind w:left="0" w:leftChars="0" w:firstLine="0" w:firstLineChars="0"/>
        <w:rPr>
          <w:rFonts w:hint="default"/>
          <w:b/>
          <w:szCs w:val="24"/>
          <w:lang w:val="en-US" w:eastAsia="zh-CN"/>
        </w:rPr>
      </w:pPr>
    </w:p>
    <w:tbl>
      <w:tblPr>
        <w:tblStyle w:val="15"/>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blPrEx>
          <w:tblCellMar>
            <w:top w:w="0" w:type="dxa"/>
            <w:left w:w="108" w:type="dxa"/>
            <w:bottom w:w="0" w:type="dxa"/>
            <w:right w:w="108" w:type="dxa"/>
          </w:tblCellMar>
        </w:tblPrEx>
        <w:trPr>
          <w:trHeight w:val="561" w:hRule="atLeast"/>
        </w:trPr>
        <w:tc>
          <w:tcPr>
            <w:tcW w:w="8975"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能源事业部</w:t>
            </w:r>
          </w:p>
        </w:tc>
      </w:tr>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eastAsia="zh-CN"/>
              </w:rPr>
            </w:pPr>
            <w:r>
              <w:rPr>
                <w:rFonts w:hint="eastAsia" w:ascii="宋体" w:hAnsi="宋体" w:cs="宋体"/>
                <w:kern w:val="0"/>
                <w:sz w:val="20"/>
                <w:szCs w:val="20"/>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建井</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DN200 深度12米</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9个</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p>
        </w:tc>
      </w:tr>
      <w:tr>
        <w:tblPrEx>
          <w:tblCellMar>
            <w:top w:w="0" w:type="dxa"/>
            <w:left w:w="108" w:type="dxa"/>
            <w:bottom w:w="0" w:type="dxa"/>
            <w:right w:w="108" w:type="dxa"/>
          </w:tblCellMar>
        </w:tblPrEx>
        <w:trPr>
          <w:trHeight w:val="176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检测报告</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kern w:val="0"/>
                <w:sz w:val="20"/>
                <w:szCs w:val="20"/>
                <w:lang w:val="en-US" w:eastAsia="zh-CN" w:bidi="ar"/>
              </w:rPr>
              <w:t>pH、氨氮、硝酸盐、亚硝酸盐、挥发性酚类、氰化物、耗氧量、铁、锰、镍、锌、铜、镉、铅、汞、砷、锑、锡、六价铬、氟化物、溶解性总固体、总硬度、氯化物、硫酸盐、细菌总数、总大肠菌群</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9份</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826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三固事业部</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建井</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DN100 深度12米</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5个</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检测报告</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kern w:val="0"/>
                <w:sz w:val="20"/>
                <w:szCs w:val="20"/>
                <w:lang w:val="en-US" w:eastAsia="zh-CN" w:bidi="ar"/>
              </w:rPr>
              <w:t>pH、氨氮、硝酸盐、亚硝酸盐、挥发性酚类、氰化物、耗氧量、铁、锰、镍、锌、铜、镉、铅、汞、砷、锑、锡、六价铬、氟化物、溶解性总固体、总硬度、氯化物、硫酸盐、细菌总数、总大肠菌群</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5份</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bl>
    <w:p>
      <w:pPr>
        <w:pStyle w:val="8"/>
        <w:ind w:left="0" w:leftChars="0" w:firstLine="0" w:firstLineChars="0"/>
        <w:rPr>
          <w:rFonts w:hint="eastAsia" w:ascii="宋体" w:hAnsi="宋体" w:eastAsiaTheme="minorEastAsia"/>
          <w:b/>
          <w:szCs w:val="24"/>
          <w:lang w:val="en-US" w:eastAsia="zh-CN"/>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8"/>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3"/>
      </w:pPr>
    </w:p>
    <w:p>
      <w:pPr>
        <w:pStyle w:val="3"/>
        <w:rPr>
          <w:color w:val="auto"/>
        </w:rPr>
      </w:pPr>
    </w:p>
    <w:p>
      <w:pPr>
        <w:pStyle w:val="2"/>
        <w:rPr>
          <w:color w:val="auto"/>
        </w:rPr>
      </w:pPr>
    </w:p>
    <w:p>
      <w:pPr>
        <w:pStyle w:val="13"/>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6"/>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2024年临江公司地下水检测井服务采购项目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3"/>
        <w:rPr>
          <w:color w:val="auto"/>
        </w:rPr>
      </w:pPr>
    </w:p>
    <w:p>
      <w:pPr>
        <w:pStyle w:val="2"/>
        <w:rPr>
          <w:color w:val="auto"/>
        </w:rPr>
      </w:pPr>
    </w:p>
    <w:p>
      <w:pPr>
        <w:rPr>
          <w:color w:val="auto"/>
        </w:rPr>
      </w:pPr>
    </w:p>
    <w:p>
      <w:pPr>
        <w:pStyle w:val="3"/>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pStyle w:val="13"/>
        <w:rPr>
          <w:color w:val="auto"/>
        </w:rPr>
      </w:pPr>
    </w:p>
    <w:p>
      <w:pPr>
        <w:rPr>
          <w:color w:val="auto"/>
        </w:rPr>
      </w:pPr>
    </w:p>
    <w:p>
      <w:pPr>
        <w:pStyle w:val="14"/>
      </w:pPr>
    </w:p>
    <w:p>
      <w:pPr>
        <w:rPr>
          <w:color w:val="auto"/>
        </w:rPr>
      </w:pPr>
    </w:p>
    <w:p>
      <w:pPr>
        <w:pStyle w:val="3"/>
        <w:rPr>
          <w:color w:val="auto"/>
        </w:rPr>
      </w:pPr>
    </w:p>
    <w:p>
      <w:pPr>
        <w:pStyle w:val="2"/>
        <w:rPr>
          <w:color w:val="auto"/>
        </w:rPr>
      </w:pPr>
    </w:p>
    <w:p>
      <w:pPr>
        <w:rPr>
          <w:color w:val="auto"/>
        </w:rPr>
      </w:pPr>
    </w:p>
    <w:p>
      <w:pPr>
        <w:pStyle w:val="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202403022</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2"/>
        <w:rPr>
          <w:color w:val="auto"/>
        </w:rPr>
      </w:pPr>
    </w:p>
    <w:p>
      <w:pPr>
        <w:rPr>
          <w:color w:val="auto"/>
        </w:rPr>
      </w:pPr>
    </w:p>
    <w:p>
      <w:pPr>
        <w:pStyle w:val="3"/>
        <w:rPr>
          <w:color w:val="auto"/>
        </w:rPr>
      </w:pPr>
    </w:p>
    <w:p>
      <w:pPr>
        <w:pStyle w:val="2"/>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3"/>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3"/>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ind w:left="0" w:leftChars="0" w:firstLine="0" w:firstLineChars="0"/>
      </w:pPr>
    </w:p>
    <w:p>
      <w:pPr>
        <w:pStyle w:val="2"/>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202403022</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3"/>
        <w:widowControl w:val="0"/>
        <w:numPr>
          <w:ilvl w:val="0"/>
          <w:numId w:val="0"/>
        </w:numPr>
        <w:autoSpaceDE w:val="0"/>
        <w:autoSpaceDN w:val="0"/>
        <w:adjustRightInd w:val="0"/>
        <w:spacing w:line="360" w:lineRule="auto"/>
        <w:jc w:val="both"/>
        <w:rPr>
          <w:color w:val="auto"/>
        </w:rPr>
      </w:pPr>
    </w:p>
    <w:p>
      <w:pPr>
        <w:pStyle w:val="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kern w:val="0"/>
          <w:sz w:val="24"/>
          <w:u w:val="single"/>
          <w:lang w:eastAsia="zh-CN"/>
        </w:rPr>
        <w:t>（项目编号：202403022）</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2"/>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3"/>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3"/>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ascii="宋体" w:hAnsi="宋体" w:eastAsia="宋体" w:cs="宋体"/>
          <w:color w:val="auto"/>
          <w:sz w:val="24"/>
          <w:szCs w:val="24"/>
          <w:u w:val="single"/>
          <w:lang w:val="en-US" w:eastAsia="zh-CN"/>
        </w:rPr>
        <w:t xml:space="preserve">（项目编号：202403022）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6"/>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w:t>
      </w:r>
      <w:r>
        <w:rPr>
          <w:rFonts w:hint="eastAsia" w:cs="仿宋" w:asciiTheme="minorEastAsia" w:hAnsiTheme="minorEastAsia"/>
          <w:color w:val="auto"/>
          <w:sz w:val="24"/>
          <w:u w:val="single"/>
          <w:lang w:val="en-US" w:eastAsia="zh-CN"/>
        </w:rPr>
        <w:t>2024年临江公司地下水检测井服务采购</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202403022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lang w:val="en-US" w:eastAsia="zh-CN"/>
        </w:rPr>
        <w:t>服务</w:t>
      </w:r>
      <w:r>
        <w:rPr>
          <w:rFonts w:hint="eastAsia" w:ascii="宋体" w:hAnsi="宋体" w:eastAsia="宋体" w:cs="宋体"/>
          <w:color w:val="auto"/>
          <w:sz w:val="24"/>
          <w:szCs w:val="24"/>
        </w:rPr>
        <w:t>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2024年临江公司地下水检测井服务采购项目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403022</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1552"/>
        <w:gridCol w:w="3248"/>
        <w:gridCol w:w="825"/>
        <w:gridCol w:w="1230"/>
        <w:gridCol w:w="1230"/>
        <w:gridCol w:w="1080"/>
        <w:gridCol w:w="2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155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324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gridSpan w:val="2"/>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u w:val="none"/>
                <w:lang w:val="en-US" w:eastAsia="zh-CN"/>
              </w:rPr>
              <w:t>建井（永久井）</w:t>
            </w:r>
          </w:p>
        </w:tc>
        <w:tc>
          <w:tcPr>
            <w:tcW w:w="155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3248" w:type="dxa"/>
            <w:vAlign w:val="center"/>
          </w:tcPr>
          <w:p>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DN200，深度12米</w:t>
            </w:r>
          </w:p>
        </w:tc>
        <w:tc>
          <w:tcPr>
            <w:tcW w:w="825"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w:t>
            </w:r>
          </w:p>
        </w:tc>
        <w:tc>
          <w:tcPr>
            <w:tcW w:w="123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个</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gridSpan w:val="2"/>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927" w:type="dxa"/>
            <w:vAlign w:val="center"/>
          </w:tcPr>
          <w:p>
            <w:pPr>
              <w:snapToGrid w:val="0"/>
              <w:spacing w:line="360" w:lineRule="auto"/>
              <w:jc w:val="center"/>
              <w:rPr>
                <w:rFonts w:hint="eastAsia" w:cs="仿宋" w:asciiTheme="minorEastAsia" w:hAnsiTheme="minorEastAsia"/>
                <w:color w:val="auto"/>
                <w:sz w:val="24"/>
                <w:u w:val="none"/>
                <w:lang w:val="en-US" w:eastAsia="zh-CN"/>
              </w:rPr>
            </w:pPr>
            <w:r>
              <w:rPr>
                <w:rFonts w:hint="eastAsia" w:cs="仿宋" w:asciiTheme="minorEastAsia" w:hAnsiTheme="minorEastAsia"/>
                <w:color w:val="auto"/>
                <w:sz w:val="24"/>
                <w:u w:val="none"/>
                <w:lang w:val="en-US" w:eastAsia="zh-CN"/>
              </w:rPr>
              <w:t>建井（永久井）</w:t>
            </w:r>
          </w:p>
        </w:tc>
        <w:tc>
          <w:tcPr>
            <w:tcW w:w="1552"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3248" w:type="dxa"/>
            <w:vAlign w:val="center"/>
          </w:tcPr>
          <w:p>
            <w:pPr>
              <w:snapToGrid w:val="0"/>
              <w:spacing w:line="360" w:lineRule="auto"/>
              <w:jc w:val="center"/>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DN100，深度12米</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w:t>
            </w:r>
          </w:p>
        </w:tc>
        <w:tc>
          <w:tcPr>
            <w:tcW w:w="123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个</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gridSpan w:val="2"/>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p>
        </w:tc>
        <w:tc>
          <w:tcPr>
            <w:tcW w:w="1927" w:type="dxa"/>
            <w:vAlign w:val="center"/>
          </w:tcPr>
          <w:p>
            <w:pPr>
              <w:snapToGrid w:val="0"/>
              <w:spacing w:line="360" w:lineRule="auto"/>
              <w:jc w:val="center"/>
              <w:rPr>
                <w:rFonts w:hint="default" w:cs="仿宋" w:asciiTheme="minorEastAsia" w:hAnsiTheme="minorEastAsia"/>
                <w:color w:val="auto"/>
                <w:sz w:val="24"/>
                <w:u w:val="none"/>
                <w:lang w:val="en-US" w:eastAsia="zh-CN"/>
              </w:rPr>
            </w:pPr>
            <w:r>
              <w:rPr>
                <w:rFonts w:hint="eastAsia" w:cs="仿宋" w:asciiTheme="minorEastAsia" w:hAnsiTheme="minorEastAsia"/>
                <w:color w:val="auto"/>
                <w:sz w:val="24"/>
                <w:u w:val="none"/>
                <w:lang w:val="en-US" w:eastAsia="zh-CN"/>
              </w:rPr>
              <w:t>分析报告</w:t>
            </w:r>
          </w:p>
        </w:tc>
        <w:tc>
          <w:tcPr>
            <w:tcW w:w="1552"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3248" w:type="dxa"/>
            <w:vAlign w:val="center"/>
          </w:tcPr>
          <w:p>
            <w:pPr>
              <w:snapToGrid w:val="0"/>
              <w:spacing w:line="360" w:lineRule="auto"/>
              <w:jc w:val="center"/>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pH、氨氮、硝酸盐、亚硝酸盐、挥发性酚类、氰化物、耗氧量、铁、锰、镍、锌、铜、镉、铅、汞、砷、锑、锡、六价铬、氟化物、溶解性总固体、总硬度、氯化物、硫酸盐、细菌总数、总大肠菌群</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14</w:t>
            </w:r>
          </w:p>
        </w:tc>
        <w:tc>
          <w:tcPr>
            <w:tcW w:w="123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份</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gridSpan w:val="2"/>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013"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898" w:type="dxa"/>
            <w:gridSpan w:val="6"/>
            <w:vAlign w:val="center"/>
          </w:tcPr>
          <w:p>
            <w:pPr>
              <w:spacing w:line="360" w:lineRule="auto"/>
              <w:jc w:val="center"/>
              <w:rPr>
                <w:rFonts w:cs="仿宋" w:asciiTheme="minorEastAsia" w:hAnsiTheme="minorEastAsia"/>
                <w:color w:val="auto"/>
                <w:sz w:val="24"/>
              </w:rPr>
            </w:pPr>
          </w:p>
        </w:tc>
        <w:tc>
          <w:tcPr>
            <w:tcW w:w="1230"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013"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898" w:type="dxa"/>
            <w:gridSpan w:val="6"/>
            <w:vAlign w:val="center"/>
          </w:tcPr>
          <w:p>
            <w:pPr>
              <w:spacing w:line="360" w:lineRule="auto"/>
              <w:jc w:val="center"/>
              <w:rPr>
                <w:rFonts w:cs="仿宋" w:asciiTheme="minorEastAsia" w:hAnsiTheme="minorEastAsia"/>
                <w:color w:val="auto"/>
                <w:sz w:val="24"/>
              </w:rPr>
            </w:pPr>
          </w:p>
        </w:tc>
        <w:tc>
          <w:tcPr>
            <w:tcW w:w="1230"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013"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898" w:type="dxa"/>
            <w:gridSpan w:val="6"/>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c>
          <w:tcPr>
            <w:tcW w:w="1230" w:type="dxa"/>
            <w:vAlign w:val="center"/>
          </w:tcPr>
          <w:p>
            <w:pPr>
              <w:spacing w:line="360" w:lineRule="auto"/>
              <w:jc w:val="center"/>
              <w:rPr>
                <w:rFonts w:hint="eastAsia" w:cs="仿宋" w:asciiTheme="minorEastAsia" w:hAnsiTheme="minorEastAsia"/>
                <w:color w:val="auto"/>
                <w:sz w:val="24"/>
                <w:u w:val="single"/>
                <w:lang w:val="en-US" w:eastAsia="zh-CN"/>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202403022</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202403022</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3"/>
        <w:rPr>
          <w:color w:val="auto"/>
        </w:rPr>
      </w:pPr>
    </w:p>
    <w:p>
      <w:pPr>
        <w:rPr>
          <w:color w:val="auto"/>
        </w:rPr>
      </w:pPr>
    </w:p>
    <w:p>
      <w:pPr>
        <w:pStyle w:val="3"/>
        <w:rPr>
          <w:color w:val="auto"/>
        </w:rPr>
      </w:pPr>
    </w:p>
    <w:p>
      <w:pPr>
        <w:pStyle w:val="3"/>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DUyY2MyMzJlMWJhMmJhYWRlZTBmZDU1MjJiNWMifQ=="/>
  </w:docVars>
  <w:rsids>
    <w:rsidRoot w:val="00000000"/>
    <w:rsid w:val="023E1286"/>
    <w:rsid w:val="046A1781"/>
    <w:rsid w:val="04E634F4"/>
    <w:rsid w:val="05150472"/>
    <w:rsid w:val="051B17AF"/>
    <w:rsid w:val="0805754C"/>
    <w:rsid w:val="08670640"/>
    <w:rsid w:val="08E37A2F"/>
    <w:rsid w:val="09EC7123"/>
    <w:rsid w:val="09ED56C9"/>
    <w:rsid w:val="0A1D0FFF"/>
    <w:rsid w:val="0AD025A1"/>
    <w:rsid w:val="0BD07B44"/>
    <w:rsid w:val="0C492847"/>
    <w:rsid w:val="0D9D236E"/>
    <w:rsid w:val="0E8343D4"/>
    <w:rsid w:val="0F095788"/>
    <w:rsid w:val="0F81598B"/>
    <w:rsid w:val="10BE08E9"/>
    <w:rsid w:val="1157552B"/>
    <w:rsid w:val="1429122D"/>
    <w:rsid w:val="14521AA0"/>
    <w:rsid w:val="14764A3F"/>
    <w:rsid w:val="15BE749A"/>
    <w:rsid w:val="166F3635"/>
    <w:rsid w:val="185A544F"/>
    <w:rsid w:val="18890233"/>
    <w:rsid w:val="198737C7"/>
    <w:rsid w:val="19DC6BDA"/>
    <w:rsid w:val="1A6E3C55"/>
    <w:rsid w:val="1AA56FDE"/>
    <w:rsid w:val="1B7913A6"/>
    <w:rsid w:val="1C742A28"/>
    <w:rsid w:val="1CD34128"/>
    <w:rsid w:val="1CDE6781"/>
    <w:rsid w:val="1F457921"/>
    <w:rsid w:val="21677697"/>
    <w:rsid w:val="228B0C53"/>
    <w:rsid w:val="22A244DC"/>
    <w:rsid w:val="23AE001C"/>
    <w:rsid w:val="284A39BF"/>
    <w:rsid w:val="2A1060BE"/>
    <w:rsid w:val="2A6366FF"/>
    <w:rsid w:val="2A6807FA"/>
    <w:rsid w:val="2B32649C"/>
    <w:rsid w:val="2BFF4E3C"/>
    <w:rsid w:val="2C270527"/>
    <w:rsid w:val="2C4141D8"/>
    <w:rsid w:val="2E8337FA"/>
    <w:rsid w:val="2F1F33A8"/>
    <w:rsid w:val="2F5836E9"/>
    <w:rsid w:val="30123142"/>
    <w:rsid w:val="304A7E50"/>
    <w:rsid w:val="314B6E80"/>
    <w:rsid w:val="32843E96"/>
    <w:rsid w:val="352F03C1"/>
    <w:rsid w:val="36162BCB"/>
    <w:rsid w:val="36412810"/>
    <w:rsid w:val="36BD312A"/>
    <w:rsid w:val="37514AF4"/>
    <w:rsid w:val="377C0298"/>
    <w:rsid w:val="37F61CA1"/>
    <w:rsid w:val="39C31C6C"/>
    <w:rsid w:val="3C283344"/>
    <w:rsid w:val="3C3420E0"/>
    <w:rsid w:val="3C485F9D"/>
    <w:rsid w:val="3C7C70D7"/>
    <w:rsid w:val="3E0C6463"/>
    <w:rsid w:val="3EEC52AF"/>
    <w:rsid w:val="403E57B7"/>
    <w:rsid w:val="40532D51"/>
    <w:rsid w:val="4179370E"/>
    <w:rsid w:val="42112513"/>
    <w:rsid w:val="43496F4C"/>
    <w:rsid w:val="435518AD"/>
    <w:rsid w:val="437A2DA4"/>
    <w:rsid w:val="44873A1C"/>
    <w:rsid w:val="472961BF"/>
    <w:rsid w:val="49105C83"/>
    <w:rsid w:val="49A53D97"/>
    <w:rsid w:val="4AE27CAC"/>
    <w:rsid w:val="4B70249A"/>
    <w:rsid w:val="4BAC48C9"/>
    <w:rsid w:val="4F251D5C"/>
    <w:rsid w:val="4FD65994"/>
    <w:rsid w:val="4FEB08B0"/>
    <w:rsid w:val="4FEE63C4"/>
    <w:rsid w:val="5039401C"/>
    <w:rsid w:val="50886E1D"/>
    <w:rsid w:val="513B5867"/>
    <w:rsid w:val="514563A8"/>
    <w:rsid w:val="523875F5"/>
    <w:rsid w:val="52506204"/>
    <w:rsid w:val="52B35FD7"/>
    <w:rsid w:val="533B163F"/>
    <w:rsid w:val="53FA1DF3"/>
    <w:rsid w:val="54AB2D04"/>
    <w:rsid w:val="56F563A5"/>
    <w:rsid w:val="571F3A0C"/>
    <w:rsid w:val="57F2034A"/>
    <w:rsid w:val="58235318"/>
    <w:rsid w:val="58354DBE"/>
    <w:rsid w:val="59121C77"/>
    <w:rsid w:val="59DE0E09"/>
    <w:rsid w:val="5A283DD0"/>
    <w:rsid w:val="5ACD76EE"/>
    <w:rsid w:val="5B3D7F5F"/>
    <w:rsid w:val="5EFD2476"/>
    <w:rsid w:val="5F0279C4"/>
    <w:rsid w:val="5F944466"/>
    <w:rsid w:val="6139287F"/>
    <w:rsid w:val="62121B84"/>
    <w:rsid w:val="63CF15A0"/>
    <w:rsid w:val="657B7ADB"/>
    <w:rsid w:val="673E5F91"/>
    <w:rsid w:val="679754A0"/>
    <w:rsid w:val="67D649B5"/>
    <w:rsid w:val="68C66552"/>
    <w:rsid w:val="6A4E3ABD"/>
    <w:rsid w:val="6AE63D7E"/>
    <w:rsid w:val="6B462C2B"/>
    <w:rsid w:val="700D088C"/>
    <w:rsid w:val="700E4F44"/>
    <w:rsid w:val="70173239"/>
    <w:rsid w:val="721A5B23"/>
    <w:rsid w:val="72B931C1"/>
    <w:rsid w:val="738D03F5"/>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pPr>
    <w:rPr>
      <w:rFonts w:hAnsi="Times New Roman" w:cs="Times New Roman"/>
      <w:snapToGrid/>
      <w:szCs w:val="20"/>
    </w:rPr>
  </w:style>
  <w:style w:type="paragraph" w:styleId="3">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31</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2024-03-27T02:51:45Z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