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hint="eastAsia" w:cs="宋体" w:asciiTheme="minorEastAsia" w:hAnsiTheme="minorEastAsia"/>
          <w:sz w:val="48"/>
          <w:szCs w:val="48"/>
          <w:highlight w:val="none"/>
          <w:u w:val="single"/>
          <w:lang w:eastAsia="zh-CN"/>
        </w:rPr>
      </w:pPr>
      <w:r>
        <w:rPr>
          <w:rFonts w:hint="eastAsia" w:cs="宋体" w:asciiTheme="minorEastAsia" w:hAnsiTheme="minorEastAsia"/>
          <w:sz w:val="48"/>
          <w:szCs w:val="48"/>
          <w:highlight w:val="none"/>
          <w:u w:val="single"/>
          <w:lang w:eastAsia="zh-CN"/>
        </w:rPr>
        <w:t>2024年临江公司佩纳抓斗备件采购</w:t>
      </w:r>
    </w:p>
    <w:p>
      <w:pPr>
        <w:pStyle w:val="10"/>
        <w:jc w:val="center"/>
        <w:rPr>
          <w:highlight w:val="none"/>
        </w:rPr>
      </w:pPr>
      <w:r>
        <w:rPr>
          <w:rFonts w:hint="eastAsia" w:cs="宋体" w:asciiTheme="minorEastAsia" w:hAnsiTheme="minorEastAsia"/>
          <w:sz w:val="48"/>
          <w:szCs w:val="48"/>
          <w:highlight w:val="none"/>
          <w:u w:val="single"/>
          <w:lang w:eastAsia="zh-CN"/>
        </w:rPr>
        <w:t>（重新询价）</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 xml:space="preserve">ZHJXJ202403027 </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2024年临江公司佩纳抓斗备件采购（重新询价）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 xml:space="preserve">ZHJXJ202403027 </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2024年临江公司佩纳抓斗备件采购（重新询价）</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46.63</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佩纳抓斗备件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791"/>
      <w:bookmarkStart w:id="7" w:name="_Toc28359003"/>
      <w:bookmarkStart w:id="8" w:name="_Toc28359080"/>
      <w:bookmarkStart w:id="9" w:name="_Toc35393622"/>
      <w:r>
        <w:rPr>
          <w:rFonts w:hint="eastAsia" w:cs="仿宋" w:asciiTheme="minorEastAsia" w:hAnsiTheme="minorEastAsia"/>
          <w:b/>
          <w:bCs/>
          <w:sz w:val="24"/>
          <w:highlight w:val="none"/>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供应商提供合同签订时间自2021年1月1日起至少1例佩纳抓斗备件销售业绩（同时提供合同复印件和与合同相对应的正规合法发票复印件作为业绩证明材料，缺少其中任何一个均视为业绩证明材料不符合要求）。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2.递交地点：杭州市拱墅区临半路90号(杭州市环境集团集采中心</w:t>
      </w:r>
      <w:r>
        <w:rPr>
          <w:rFonts w:hint="eastAsia" w:cs="仿宋" w:asciiTheme="minorEastAsia" w:hAnsiTheme="minorEastAsia"/>
          <w:color w:val="auto"/>
          <w:sz w:val="24"/>
          <w:highlight w:val="none"/>
          <w:lang w:val="en-US" w:eastAsia="zh-CN"/>
        </w:rPr>
        <w:t>开标室</w:t>
      </w:r>
      <w:r>
        <w:rPr>
          <w:rFonts w:hint="eastAsia" w:cs="仿宋" w:asciiTheme="minorEastAsia" w:hAnsiTheme="minorEastAsia"/>
          <w:color w:val="auto"/>
          <w:sz w:val="24"/>
          <w:highlight w:val="none"/>
        </w:rPr>
        <w:t>)。</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（3）响应文件邮递递交截止时间：以邮寄签收时间为准，因邮寄原因导致响应文件不能如期送达等风险由供应商自行承担。</w:t>
      </w:r>
      <w:r>
        <w:rPr>
          <w:rFonts w:hint="eastAsia" w:cs="仿宋" w:asciiTheme="minorEastAsia" w:hAnsiTheme="minorEastAsia"/>
          <w:b/>
          <w:bCs/>
          <w:color w:val="auto"/>
          <w:sz w:val="24"/>
          <w:highlight w:val="none"/>
        </w:rPr>
        <w:t>邮递送达时间必须在响应文件递交截止时间前一天，即</w:t>
      </w:r>
      <w:r>
        <w:rPr>
          <w:rFonts w:hint="eastAsia" w:cs="仿宋" w:asciiTheme="minorEastAsia" w:hAnsiTheme="minorEastAsia"/>
          <w:b/>
          <w:bCs/>
          <w:color w:val="auto"/>
          <w:sz w:val="24"/>
          <w:highlight w:val="none"/>
          <w:u w:val="single"/>
        </w:rPr>
        <w:t>2024年</w:t>
      </w:r>
      <w:r>
        <w:rPr>
          <w:rFonts w:hint="eastAsia" w:cs="仿宋" w:asciiTheme="minorEastAsia" w:hAnsiTheme="minorEastAsia"/>
          <w:b/>
          <w:bCs/>
          <w:color w:val="auto"/>
          <w:sz w:val="24"/>
          <w:highlight w:val="none"/>
          <w:u w:val="single"/>
          <w:lang w:val="en-US" w:eastAsia="zh-CN"/>
        </w:rPr>
        <w:t>4</w:t>
      </w:r>
      <w:r>
        <w:rPr>
          <w:rFonts w:hint="eastAsia" w:cs="仿宋" w:asciiTheme="minorEastAsia" w:hAnsiTheme="minorEastAsia"/>
          <w:b/>
          <w:bCs/>
          <w:color w:val="auto"/>
          <w:sz w:val="24"/>
          <w:highlight w:val="none"/>
          <w:u w:val="single"/>
        </w:rPr>
        <w:t>月</w:t>
      </w:r>
      <w:r>
        <w:rPr>
          <w:rFonts w:hint="eastAsia" w:cs="仿宋" w:asciiTheme="minorEastAsia" w:hAnsiTheme="minorEastAsia"/>
          <w:b/>
          <w:bCs/>
          <w:color w:val="auto"/>
          <w:sz w:val="24"/>
          <w:highlight w:val="none"/>
          <w:u w:val="single"/>
          <w:lang w:val="en-US" w:eastAsia="zh-CN"/>
        </w:rPr>
        <w:t>11</w:t>
      </w:r>
      <w:r>
        <w:rPr>
          <w:rFonts w:hint="eastAsia" w:cs="仿宋" w:asciiTheme="minorEastAsia" w:hAnsiTheme="minorEastAsia"/>
          <w:b/>
          <w:bCs/>
          <w:color w:val="auto"/>
          <w:sz w:val="24"/>
          <w:highlight w:val="none"/>
          <w:u w:val="single"/>
        </w:rPr>
        <w:t>日18点 0分0秒</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北京时间）</w:t>
      </w:r>
      <w:r>
        <w:rPr>
          <w:rFonts w:hint="eastAsia" w:cs="仿宋" w:asciiTheme="minorEastAsia" w:hAnsiTheme="minorEastAsia"/>
          <w:b/>
          <w:bCs/>
          <w:color w:val="auto"/>
          <w:sz w:val="24"/>
          <w:highlight w:val="none"/>
        </w:rPr>
        <w:t>送达采购人指定地点，否则视为未送达。</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2024年</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2.地点：杭州市拱墅区临半路90号(杭州市环境集团集采中心)。</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（4）见证要求：开启期间供应商因未参与现场开启或者未参加线上直播，视为认可全过程和结果，不得提出异议。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2024年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日</w:t>
      </w:r>
    </w:p>
    <w:p>
      <w:pPr>
        <w:spacing w:line="460" w:lineRule="exact"/>
        <w:jc w:val="both"/>
        <w:rPr>
          <w:rFonts w:cs="仿宋" w:asciiTheme="minorEastAsia" w:hAnsiTheme="minorEastAsia"/>
          <w:b/>
          <w:bCs/>
          <w:sz w:val="36"/>
          <w:szCs w:val="36"/>
          <w:highlight w:val="none"/>
        </w:rPr>
      </w:pPr>
    </w:p>
    <w:p>
      <w:pPr>
        <w:pStyle w:val="13"/>
        <w:rPr>
          <w:rFonts w:cs="仿宋" w:asciiTheme="minorEastAsia" w:hAnsiTheme="minorEastAsia"/>
          <w:b/>
          <w:bCs/>
          <w:sz w:val="36"/>
          <w:szCs w:val="36"/>
          <w:highlight w:val="none"/>
        </w:rPr>
      </w:pPr>
    </w:p>
    <w:p>
      <w:pPr>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9300</w:t>
            </w:r>
            <w:r>
              <w:rPr>
                <w:rFonts w:hint="eastAsia" w:ascii="宋体" w:hAnsi="宋体" w:eastAsia="宋体" w:cs="宋体"/>
                <w:szCs w:val="21"/>
                <w:highlight w:val="none"/>
              </w:rPr>
              <w:t>元，供应商应在投标截止日前以电汇或网银转账方式缴纳至</w:t>
            </w:r>
            <w:r>
              <w:rPr>
                <w:rFonts w:hint="eastAsia" w:ascii="宋体" w:hAnsi="宋体" w:eastAsia="宋体" w:cs="宋体"/>
                <w:szCs w:val="21"/>
                <w:highlight w:val="none"/>
                <w:lang w:val="en-US" w:eastAsia="zh-CN"/>
              </w:rPr>
              <w:t>指定账户</w:t>
            </w:r>
            <w:r>
              <w:rPr>
                <w:rFonts w:hint="eastAsia" w:ascii="宋体" w:hAnsi="宋体" w:eastAsia="宋体" w:cs="宋体"/>
                <w:szCs w:val="21"/>
                <w:highlight w:val="none"/>
              </w:rPr>
              <w:t>。同时将银行缴款凭证复印件作为投标文件组成部分。</w:t>
            </w:r>
            <w:r>
              <w:rPr>
                <w:rFonts w:hint="eastAsia" w:ascii="宋体" w:hAnsi="宋体" w:eastAsia="宋体" w:cs="宋体"/>
                <w:b/>
                <w:bCs/>
                <w:szCs w:val="21"/>
                <w:highlight w:val="none"/>
              </w:rPr>
              <w:t xml:space="preserve">须注明： </w:t>
            </w:r>
            <w:r>
              <w:rPr>
                <w:rFonts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2024年临江公司佩纳抓斗备件采购（重新询价）</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户    名：杭州市能源集团有限公司</w:t>
            </w:r>
          </w:p>
          <w:p>
            <w:pPr>
              <w:pStyle w:val="18"/>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开户银行：宁波银行杭州分行营业部</w:t>
            </w:r>
          </w:p>
          <w:p>
            <w:pPr>
              <w:spacing w:line="360" w:lineRule="auto"/>
              <w:outlineLvl w:val="1"/>
              <w:rPr>
                <w:rFonts w:ascii="宋体" w:hAnsi="宋体" w:eastAsia="宋体" w:cs="宋体"/>
                <w:szCs w:val="21"/>
                <w:highlight w:val="none"/>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pStyle w:val="7"/>
        <w:rPr>
          <w:rFonts w:cs="仿宋" w:asciiTheme="minorEastAsia" w:hAnsiTheme="minorEastAsia"/>
          <w:b/>
          <w:sz w:val="32"/>
          <w:highlight w:val="none"/>
        </w:rPr>
      </w:pPr>
    </w:p>
    <w:p>
      <w:pPr>
        <w:pStyle w:val="8"/>
        <w:rPr>
          <w:rFonts w:cs="仿宋" w:asciiTheme="minorEastAsia" w:hAnsiTheme="minorEastAsia"/>
          <w:b/>
          <w:sz w:val="32"/>
          <w:highlight w:val="none"/>
        </w:rPr>
      </w:pPr>
    </w:p>
    <w:p>
      <w:pPr>
        <w:rPr>
          <w:rFonts w:cs="仿宋" w:asciiTheme="minorEastAsia" w:hAnsiTheme="minorEastAsia"/>
          <w:b/>
          <w:sz w:val="32"/>
          <w:highlight w:val="none"/>
        </w:rPr>
      </w:pPr>
    </w:p>
    <w:p>
      <w:pPr>
        <w:pStyle w:val="13"/>
        <w:rPr>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highlight w:val="none"/>
          <w:lang w:val="en-US"/>
        </w:rPr>
      </w:pPr>
      <w:r>
        <w:rPr>
          <w:rFonts w:hint="eastAsia"/>
          <w:highlight w:val="none"/>
          <w:lang w:val="en-US"/>
        </w:rPr>
        <w:t>杭州临江环境能源有限公司因日常生产需要，需采购</w:t>
      </w:r>
      <w:r>
        <w:rPr>
          <w:rFonts w:hint="eastAsia"/>
          <w:highlight w:val="none"/>
          <w:lang w:val="en-US" w:eastAsia="zh-CN"/>
        </w:rPr>
        <w:t>佩纳抓斗备件</w:t>
      </w:r>
      <w:r>
        <w:rPr>
          <w:rFonts w:hint="eastAsia"/>
          <w:highlight w:val="none"/>
          <w:lang w:val="en-US"/>
        </w:rPr>
        <w:t>一批，具体如下：</w:t>
      </w:r>
    </w:p>
    <w:tbl>
      <w:tblPr>
        <w:tblStyle w:val="14"/>
        <w:tblW w:w="8985"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260"/>
        <w:gridCol w:w="3076"/>
        <w:gridCol w:w="1973"/>
        <w:gridCol w:w="815"/>
        <w:gridCol w:w="636"/>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货物名称</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品牌/生产厂家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需求部门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1SN20-DKOL/DKOL90°-380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1SN20-DKOL/DKOL（90）-710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2SN16-DKOS/DKOS-720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2SN16-DKOS/DKOS-600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SYG-22-000A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XA20-S</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主销轴垫片</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撑杆衬套</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CM0514-303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XVBDKO20-S</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2SN16-DKOS/DKOS-500；厂家：上海佩纳渣吊；（油缸进油）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 （油缸出油）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1000057624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XA20-RS/WD</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油缸销轴（下）</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23141516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1000073590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φ20-570 4SP20-DROS/DKOS-570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φ20-520 4SP20-DKS/DKS-520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φ20-660 4SP20-DKOS/DKOS-660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φ20-770 4SP20-DKOS/DKOS-770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φ40-820 1SN40-DKDL/DKOL-820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φ40-890 1SN40-DKOL/DKOL-890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斗体衬套</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1000058084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羊角扣</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W-GSCH-22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高强度卸扣</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VC-SCH6.0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控制块测试接头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CSHR1/4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控制块密封件包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用于NG30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单向阀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LCV-25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先导阀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LNRV-08-M-PL</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开闭电磁换向阀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RPE3-062X11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V2.1217-08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抓斗连接销轴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隔离圈</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规格：内径110mm*外径120mm*宽20mm</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挡圈</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规格：内径100mm*外径160mm*厚6mm</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卸扣销轴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尺寸规格：M48x1.5；材质：铜</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油缸总成</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MYG-15-000T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油缸上销轴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油缸下关节轴承</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5103000186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CM0238-002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承重销轴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BCM11100-008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衬套</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CM0638-102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油缸循环管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2SN10-DKOS/DKOS-650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XA14-RSWD</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油缸弯头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XVBDKO14-S</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用于AV5366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吊柄销轴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BCM11303-804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套环销轴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BCM11503-804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过滤器</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E103-968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电磁阀线圈</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用于RPE3-062X11/20200E1(整体式插头2M)</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整流器组</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KT3L-ZB230-SHP</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油缸密封包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用于MYG-15-000T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bl>
    <w:p>
      <w:pPr>
        <w:pStyle w:val="6"/>
        <w:ind w:firstLine="480" w:firstLineChars="200"/>
        <w:rPr>
          <w:rFonts w:hint="eastAsia" w:cs="仿宋" w:asciiTheme="minorEastAsia" w:hAnsiTheme="minorEastAsia"/>
          <w:kern w:val="0"/>
          <w:highlight w:val="none"/>
        </w:rPr>
      </w:pPr>
    </w:p>
    <w:p>
      <w:pPr>
        <w:pStyle w:val="6"/>
        <w:ind w:firstLine="480" w:firstLineChars="200"/>
        <w:rPr>
          <w:rFonts w:hint="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佩纳抓斗备件</w:t>
      </w:r>
      <w:r>
        <w:rPr>
          <w:rFonts w:hint="eastAsia"/>
          <w:highlight w:val="none"/>
          <w:lang w:val="en-US"/>
        </w:rPr>
        <w:t>生产日期必须为</w:t>
      </w:r>
      <w:r>
        <w:rPr>
          <w:rFonts w:hint="eastAsia"/>
          <w:highlight w:val="none"/>
          <w:lang w:val="en-US" w:eastAsia="zh-CN"/>
        </w:rPr>
        <w:t>6</w:t>
      </w:r>
      <w:r>
        <w:rPr>
          <w:rFonts w:hint="eastAsia"/>
          <w:highlight w:val="none"/>
          <w:lang w:val="en-US"/>
        </w:rPr>
        <w:t>个月内；</w:t>
      </w:r>
    </w:p>
    <w:p>
      <w:pPr>
        <w:pStyle w:val="6"/>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佩纳抓斗备件</w:t>
      </w:r>
      <w:r>
        <w:rPr>
          <w:rFonts w:hint="eastAsia"/>
          <w:highlight w:val="none"/>
          <w:lang w:val="en-US"/>
        </w:rPr>
        <w:t>必须为上海佩纳沙士吉打机械有限公司</w:t>
      </w:r>
      <w:r>
        <w:rPr>
          <w:rFonts w:hint="eastAsia"/>
          <w:highlight w:val="none"/>
          <w:lang w:val="en-US" w:eastAsia="zh-CN"/>
        </w:rPr>
        <w:t>全新</w:t>
      </w:r>
      <w:r>
        <w:rPr>
          <w:rFonts w:hint="eastAsia"/>
          <w:highlight w:val="none"/>
          <w:lang w:val="en-US"/>
        </w:rPr>
        <w:t>原厂正品，不得为假冒伪劣产品</w:t>
      </w:r>
      <w:r>
        <w:rPr>
          <w:rFonts w:hint="eastAsia"/>
          <w:highlight w:val="none"/>
          <w:lang w:val="en-US" w:eastAsia="zh-CN"/>
        </w:rPr>
        <w:t>。</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须提供该批次货物上海佩纳沙士吉打机械有限公司出厂检验合格报告或合格证和送货单，配合采购人做好货物的到货数量验收工作，将货物运达采购人指定交货地点后及时书面通知采购人。</w:t>
      </w:r>
    </w:p>
    <w:p>
      <w:pPr>
        <w:pStyle w:val="6"/>
        <w:ind w:firstLine="480" w:firstLineChars="200"/>
        <w:rPr>
          <w:highlight w:val="none"/>
          <w:lang w:val="en-US"/>
        </w:rPr>
      </w:pPr>
      <w:r>
        <w:rPr>
          <w:rFonts w:hint="eastAsia"/>
          <w:highlight w:val="none"/>
          <w:lang w:val="en-US"/>
        </w:rPr>
        <w:t>2.双方指定人员现场确认送货数量并由双方签字确认。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highlight w:val="none"/>
          <w:lang w:val="en-US"/>
        </w:rPr>
        <w:t>根据采购人计划，确定送货数量要求，</w:t>
      </w:r>
      <w:r>
        <w:rPr>
          <w:rFonts w:hint="eastAsia"/>
          <w:highlight w:val="none"/>
          <w:lang w:val="en-US" w:eastAsia="zh-CN"/>
        </w:rPr>
        <w:t>一次性供货</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3287"/>
      <w:bookmarkEnd w:id="19"/>
      <w:bookmarkStart w:id="20" w:name="_Toc184312067"/>
      <w:bookmarkEnd w:id="20"/>
      <w:bookmarkStart w:id="21" w:name="_Toc184310277"/>
      <w:bookmarkEnd w:id="21"/>
      <w:bookmarkStart w:id="22" w:name="_Toc184314469"/>
      <w:bookmarkEnd w:id="22"/>
      <w:bookmarkStart w:id="23" w:name="_Toc184313284"/>
      <w:bookmarkEnd w:id="23"/>
      <w:bookmarkStart w:id="24" w:name="_Toc184312096"/>
      <w:bookmarkEnd w:id="24"/>
      <w:bookmarkStart w:id="25" w:name="_Toc184314472"/>
      <w:bookmarkEnd w:id="25"/>
      <w:bookmarkStart w:id="26" w:name="_Toc184314482"/>
      <w:bookmarkEnd w:id="26"/>
      <w:bookmarkStart w:id="27" w:name="_Toc184312077"/>
      <w:bookmarkEnd w:id="27"/>
      <w:bookmarkStart w:id="28" w:name="_Toc184314410"/>
      <w:bookmarkEnd w:id="28"/>
      <w:bookmarkStart w:id="29" w:name="_Toc184310326"/>
      <w:bookmarkEnd w:id="29"/>
      <w:bookmarkStart w:id="30" w:name="_Toc184308080"/>
      <w:bookmarkEnd w:id="30"/>
      <w:bookmarkStart w:id="31" w:name="_Toc184313289"/>
      <w:bookmarkEnd w:id="31"/>
      <w:bookmarkStart w:id="32" w:name="_Toc184313247"/>
      <w:bookmarkEnd w:id="32"/>
      <w:bookmarkStart w:id="33" w:name="_Toc184308071"/>
      <w:bookmarkEnd w:id="33"/>
      <w:bookmarkStart w:id="34" w:name="_Toc184314464"/>
      <w:bookmarkEnd w:id="34"/>
      <w:bookmarkStart w:id="35" w:name="_Toc184312095"/>
      <w:bookmarkEnd w:id="35"/>
      <w:bookmarkStart w:id="36" w:name="_Toc184310276"/>
      <w:bookmarkEnd w:id="36"/>
      <w:bookmarkStart w:id="37" w:name="_Toc184314425"/>
      <w:bookmarkEnd w:id="37"/>
      <w:bookmarkStart w:id="38" w:name="_Toc184308083"/>
      <w:bookmarkEnd w:id="38"/>
      <w:bookmarkStart w:id="39" w:name="_Toc184314414"/>
      <w:bookmarkEnd w:id="39"/>
      <w:bookmarkStart w:id="40" w:name="_Toc184308044"/>
      <w:bookmarkEnd w:id="40"/>
      <w:bookmarkStart w:id="41" w:name="_Toc184313240"/>
      <w:bookmarkEnd w:id="41"/>
      <w:bookmarkStart w:id="42" w:name="_Toc184310324"/>
      <w:bookmarkEnd w:id="42"/>
      <w:bookmarkStart w:id="43" w:name="_Toc184308049"/>
      <w:bookmarkEnd w:id="43"/>
      <w:bookmarkStart w:id="44" w:name="_Toc184310341"/>
      <w:bookmarkEnd w:id="44"/>
      <w:bookmarkStart w:id="45" w:name="_Toc184308054"/>
      <w:bookmarkEnd w:id="45"/>
      <w:bookmarkStart w:id="46" w:name="_Toc184313310"/>
      <w:bookmarkEnd w:id="46"/>
      <w:bookmarkStart w:id="47" w:name="_Toc184314478"/>
      <w:bookmarkEnd w:id="47"/>
      <w:bookmarkStart w:id="48" w:name="_Toc184308065"/>
      <w:bookmarkEnd w:id="48"/>
      <w:bookmarkStart w:id="49" w:name="_Toc184308076"/>
      <w:bookmarkEnd w:id="49"/>
      <w:bookmarkStart w:id="50" w:name="_Toc184310309"/>
      <w:bookmarkEnd w:id="50"/>
      <w:bookmarkStart w:id="51" w:name="_Toc184312073"/>
      <w:bookmarkEnd w:id="51"/>
      <w:bookmarkStart w:id="52" w:name="_Toc184313298"/>
      <w:bookmarkEnd w:id="52"/>
      <w:bookmarkStart w:id="53" w:name="_Toc184310296"/>
      <w:bookmarkEnd w:id="53"/>
      <w:bookmarkStart w:id="54" w:name="_Toc184310290"/>
      <w:bookmarkEnd w:id="54"/>
      <w:bookmarkStart w:id="55" w:name="_Toc184313281"/>
      <w:bookmarkEnd w:id="55"/>
      <w:bookmarkStart w:id="56" w:name="_Toc184308067"/>
      <w:bookmarkEnd w:id="56"/>
      <w:bookmarkStart w:id="57" w:name="_Toc184312082"/>
      <w:bookmarkEnd w:id="57"/>
      <w:bookmarkStart w:id="58" w:name="_Toc184312091"/>
      <w:bookmarkEnd w:id="58"/>
      <w:bookmarkStart w:id="59" w:name="_Toc184313248"/>
      <w:bookmarkEnd w:id="59"/>
      <w:bookmarkStart w:id="60" w:name="_Toc184314446"/>
      <w:bookmarkEnd w:id="60"/>
      <w:bookmarkStart w:id="61" w:name="_Toc184310272"/>
      <w:bookmarkEnd w:id="61"/>
      <w:bookmarkStart w:id="62" w:name="_Toc184313258"/>
      <w:bookmarkEnd w:id="62"/>
      <w:bookmarkStart w:id="63" w:name="_Toc184308108"/>
      <w:bookmarkEnd w:id="63"/>
      <w:bookmarkStart w:id="64" w:name="_Toc184313260"/>
      <w:bookmarkEnd w:id="64"/>
      <w:bookmarkStart w:id="65" w:name="_Toc184308042"/>
      <w:bookmarkEnd w:id="65"/>
      <w:bookmarkStart w:id="66" w:name="_Toc184310295"/>
      <w:bookmarkEnd w:id="66"/>
      <w:bookmarkStart w:id="67" w:name="_Toc184310293"/>
      <w:bookmarkEnd w:id="67"/>
      <w:bookmarkStart w:id="68" w:name="_Toc184310292"/>
      <w:bookmarkEnd w:id="68"/>
      <w:bookmarkStart w:id="69" w:name="_Toc184310314"/>
      <w:bookmarkEnd w:id="69"/>
      <w:bookmarkStart w:id="70" w:name="_Toc184308097"/>
      <w:bookmarkEnd w:id="70"/>
      <w:bookmarkStart w:id="71" w:name="_Toc184313297"/>
      <w:bookmarkEnd w:id="71"/>
      <w:bookmarkStart w:id="72" w:name="_Toc184313309"/>
      <w:bookmarkEnd w:id="72"/>
      <w:bookmarkStart w:id="73" w:name="_Toc184314476"/>
      <w:bookmarkEnd w:id="73"/>
      <w:bookmarkStart w:id="74" w:name="_Toc184313282"/>
      <w:bookmarkEnd w:id="74"/>
      <w:bookmarkStart w:id="75" w:name="_Toc184313256"/>
      <w:bookmarkEnd w:id="75"/>
      <w:bookmarkStart w:id="76" w:name="_Toc184308051"/>
      <w:bookmarkEnd w:id="76"/>
      <w:bookmarkStart w:id="77" w:name="_Toc184308070"/>
      <w:bookmarkEnd w:id="77"/>
      <w:bookmarkStart w:id="78" w:name="_Toc184310302"/>
      <w:bookmarkEnd w:id="78"/>
      <w:bookmarkStart w:id="79" w:name="_Toc184313257"/>
      <w:bookmarkEnd w:id="79"/>
      <w:bookmarkStart w:id="80" w:name="_Toc184310279"/>
      <w:bookmarkEnd w:id="80"/>
      <w:bookmarkStart w:id="81" w:name="_Toc184314473"/>
      <w:bookmarkEnd w:id="81"/>
      <w:bookmarkStart w:id="82" w:name="_Toc184312113"/>
      <w:bookmarkEnd w:id="82"/>
      <w:bookmarkStart w:id="83" w:name="_Toc184308072"/>
      <w:bookmarkEnd w:id="83"/>
      <w:bookmarkStart w:id="84" w:name="_Toc184314465"/>
      <w:bookmarkEnd w:id="84"/>
      <w:bookmarkStart w:id="85" w:name="_Toc184308053"/>
      <w:bookmarkEnd w:id="85"/>
      <w:bookmarkStart w:id="86" w:name="_Toc184313239"/>
      <w:bookmarkEnd w:id="86"/>
      <w:bookmarkStart w:id="87" w:name="_Toc184314480"/>
      <w:bookmarkEnd w:id="87"/>
      <w:bookmarkStart w:id="88" w:name="_Toc184312108"/>
      <w:bookmarkEnd w:id="88"/>
      <w:bookmarkStart w:id="89" w:name="_Toc184313303"/>
      <w:bookmarkEnd w:id="89"/>
      <w:bookmarkStart w:id="90" w:name="_Toc184314418"/>
      <w:bookmarkEnd w:id="90"/>
      <w:bookmarkStart w:id="91" w:name="_Toc184310332"/>
      <w:bookmarkEnd w:id="91"/>
      <w:bookmarkStart w:id="92" w:name="_Toc184312089"/>
      <w:bookmarkEnd w:id="92"/>
      <w:bookmarkStart w:id="93" w:name="_Toc184310331"/>
      <w:bookmarkEnd w:id="93"/>
      <w:bookmarkStart w:id="94" w:name="_Toc184312103"/>
      <w:bookmarkEnd w:id="94"/>
      <w:bookmarkStart w:id="95" w:name="_Toc184313277"/>
      <w:bookmarkEnd w:id="95"/>
      <w:bookmarkStart w:id="96" w:name="_Toc184310333"/>
      <w:bookmarkEnd w:id="96"/>
      <w:bookmarkStart w:id="97" w:name="_Toc184312098"/>
      <w:bookmarkEnd w:id="97"/>
      <w:bookmarkStart w:id="98" w:name="_Toc184314444"/>
      <w:bookmarkEnd w:id="98"/>
      <w:bookmarkStart w:id="99" w:name="_Toc184312115"/>
      <w:bookmarkEnd w:id="99"/>
      <w:bookmarkStart w:id="100" w:name="_Toc184313308"/>
      <w:bookmarkEnd w:id="100"/>
      <w:bookmarkStart w:id="101" w:name="_Toc184313269"/>
      <w:bookmarkEnd w:id="101"/>
      <w:bookmarkStart w:id="102" w:name="_Toc184313300"/>
      <w:bookmarkEnd w:id="102"/>
      <w:bookmarkStart w:id="103" w:name="_Toc184308045"/>
      <w:bookmarkEnd w:id="103"/>
      <w:bookmarkStart w:id="104" w:name="_Toc184308088"/>
      <w:bookmarkEnd w:id="104"/>
      <w:bookmarkStart w:id="105" w:name="_Toc184314448"/>
      <w:bookmarkEnd w:id="105"/>
      <w:bookmarkStart w:id="106" w:name="_Toc184313274"/>
      <w:bookmarkEnd w:id="106"/>
      <w:bookmarkStart w:id="107" w:name="_Toc184313259"/>
      <w:bookmarkEnd w:id="107"/>
      <w:bookmarkStart w:id="108" w:name="_Toc184313268"/>
      <w:bookmarkEnd w:id="108"/>
      <w:bookmarkStart w:id="109" w:name="_Toc184313253"/>
      <w:bookmarkEnd w:id="109"/>
      <w:bookmarkStart w:id="110" w:name="_Toc184310311"/>
      <w:bookmarkEnd w:id="110"/>
      <w:bookmarkStart w:id="111" w:name="_Toc184314479"/>
      <w:bookmarkEnd w:id="111"/>
      <w:bookmarkStart w:id="112" w:name="_Toc184310275"/>
      <w:bookmarkEnd w:id="112"/>
      <w:bookmarkStart w:id="113" w:name="_Toc184314457"/>
      <w:bookmarkEnd w:id="113"/>
      <w:bookmarkStart w:id="114" w:name="_Toc184312088"/>
      <w:bookmarkEnd w:id="114"/>
      <w:bookmarkStart w:id="115" w:name="_Toc184308060"/>
      <w:bookmarkEnd w:id="115"/>
      <w:bookmarkStart w:id="116" w:name="_Toc184310281"/>
      <w:bookmarkEnd w:id="116"/>
      <w:bookmarkStart w:id="117" w:name="_Toc184312086"/>
      <w:bookmarkEnd w:id="117"/>
      <w:bookmarkStart w:id="118" w:name="_Toc184310318"/>
      <w:bookmarkEnd w:id="118"/>
      <w:bookmarkStart w:id="119" w:name="_Toc184312139"/>
      <w:bookmarkEnd w:id="119"/>
      <w:bookmarkStart w:id="120" w:name="_Toc184312068"/>
      <w:bookmarkEnd w:id="120"/>
      <w:bookmarkStart w:id="121" w:name="_Toc184310288"/>
      <w:bookmarkEnd w:id="121"/>
      <w:bookmarkStart w:id="122" w:name="_Toc184314442"/>
      <w:bookmarkEnd w:id="122"/>
      <w:bookmarkStart w:id="123" w:name="_Toc184312136"/>
      <w:bookmarkEnd w:id="123"/>
      <w:bookmarkStart w:id="124" w:name="_Toc184308084"/>
      <w:bookmarkEnd w:id="124"/>
      <w:bookmarkStart w:id="125" w:name="_Toc184313294"/>
      <w:bookmarkEnd w:id="125"/>
      <w:bookmarkStart w:id="126" w:name="_Toc184314443"/>
      <w:bookmarkEnd w:id="126"/>
      <w:bookmarkStart w:id="127" w:name="_Toc184313244"/>
      <w:bookmarkEnd w:id="127"/>
      <w:bookmarkStart w:id="128" w:name="_Toc184308036"/>
      <w:bookmarkEnd w:id="128"/>
      <w:bookmarkStart w:id="129" w:name="_Toc184312132"/>
      <w:bookmarkEnd w:id="129"/>
      <w:bookmarkStart w:id="130" w:name="_Toc184310336"/>
      <w:bookmarkEnd w:id="130"/>
      <w:bookmarkStart w:id="131" w:name="_Toc184310274"/>
      <w:bookmarkEnd w:id="131"/>
      <w:bookmarkStart w:id="132" w:name="_Toc184313270"/>
      <w:bookmarkEnd w:id="132"/>
      <w:bookmarkStart w:id="133" w:name="_Toc184312126"/>
      <w:bookmarkEnd w:id="133"/>
      <w:bookmarkStart w:id="134" w:name="_Toc184308056"/>
      <w:bookmarkEnd w:id="134"/>
      <w:bookmarkStart w:id="135" w:name="_Toc184312083"/>
      <w:bookmarkEnd w:id="135"/>
      <w:bookmarkStart w:id="136" w:name="_Toc184312076"/>
      <w:bookmarkEnd w:id="136"/>
      <w:bookmarkStart w:id="137" w:name="_Toc184312105"/>
      <w:bookmarkEnd w:id="137"/>
      <w:bookmarkStart w:id="138" w:name="_Toc184308047"/>
      <w:bookmarkEnd w:id="138"/>
      <w:bookmarkStart w:id="139" w:name="_Toc184313271"/>
      <w:bookmarkEnd w:id="139"/>
      <w:bookmarkStart w:id="140" w:name="_Toc184310313"/>
      <w:bookmarkEnd w:id="140"/>
      <w:bookmarkStart w:id="141" w:name="_Toc184314433"/>
      <w:bookmarkEnd w:id="141"/>
      <w:bookmarkStart w:id="142" w:name="_Toc184314416"/>
      <w:bookmarkEnd w:id="142"/>
      <w:bookmarkStart w:id="143" w:name="_Toc184314462"/>
      <w:bookmarkEnd w:id="143"/>
      <w:bookmarkStart w:id="144" w:name="_Toc184308055"/>
      <w:bookmarkEnd w:id="144"/>
      <w:bookmarkStart w:id="145" w:name="_Toc184313306"/>
      <w:bookmarkEnd w:id="145"/>
      <w:bookmarkStart w:id="146" w:name="_Toc184312078"/>
      <w:bookmarkEnd w:id="146"/>
      <w:bookmarkStart w:id="147" w:name="_Toc184313285"/>
      <w:bookmarkEnd w:id="147"/>
      <w:bookmarkStart w:id="148" w:name="_Toc184312101"/>
      <w:bookmarkEnd w:id="148"/>
      <w:bookmarkStart w:id="149" w:name="_Toc184308058"/>
      <w:bookmarkEnd w:id="149"/>
      <w:bookmarkStart w:id="150" w:name="_Toc184314456"/>
      <w:bookmarkEnd w:id="150"/>
      <w:bookmarkStart w:id="151" w:name="_Toc184313301"/>
      <w:bookmarkEnd w:id="151"/>
      <w:bookmarkStart w:id="152" w:name="_Toc184313263"/>
      <w:bookmarkEnd w:id="152"/>
      <w:bookmarkStart w:id="153" w:name="_Toc184308064"/>
      <w:bookmarkEnd w:id="153"/>
      <w:bookmarkStart w:id="154" w:name="_Toc184310306"/>
      <w:bookmarkEnd w:id="154"/>
      <w:bookmarkStart w:id="155" w:name="_Toc184313250"/>
      <w:bookmarkEnd w:id="155"/>
      <w:bookmarkStart w:id="156" w:name="_Toc184308105"/>
      <w:bookmarkEnd w:id="156"/>
      <w:bookmarkStart w:id="157" w:name="_Toc184308057"/>
      <w:bookmarkEnd w:id="157"/>
      <w:bookmarkStart w:id="158" w:name="_Toc184308107"/>
      <w:bookmarkEnd w:id="158"/>
      <w:bookmarkStart w:id="159" w:name="_Toc184310329"/>
      <w:bookmarkEnd w:id="159"/>
      <w:bookmarkStart w:id="160" w:name="_Toc184313245"/>
      <w:bookmarkEnd w:id="160"/>
      <w:bookmarkStart w:id="161" w:name="_Toc184312104"/>
      <w:bookmarkEnd w:id="161"/>
      <w:bookmarkStart w:id="162" w:name="_Toc184308039"/>
      <w:bookmarkEnd w:id="162"/>
      <w:bookmarkStart w:id="163" w:name="_Toc184312087"/>
      <w:bookmarkEnd w:id="163"/>
      <w:bookmarkStart w:id="164" w:name="_Toc184310338"/>
      <w:bookmarkEnd w:id="164"/>
      <w:bookmarkStart w:id="165" w:name="_Toc184313266"/>
      <w:bookmarkEnd w:id="165"/>
      <w:bookmarkStart w:id="166" w:name="_Toc184314470"/>
      <w:bookmarkEnd w:id="166"/>
      <w:bookmarkStart w:id="167" w:name="_Toc184310343"/>
      <w:bookmarkEnd w:id="167"/>
      <w:bookmarkStart w:id="168" w:name="_Toc184308037"/>
      <w:bookmarkEnd w:id="168"/>
      <w:bookmarkStart w:id="169" w:name="_Toc184314413"/>
      <w:bookmarkEnd w:id="169"/>
      <w:bookmarkStart w:id="170" w:name="_Toc184313291"/>
      <w:bookmarkEnd w:id="170"/>
      <w:bookmarkStart w:id="171" w:name="_Toc184314474"/>
      <w:bookmarkEnd w:id="171"/>
      <w:bookmarkStart w:id="172" w:name="_Toc184308104"/>
      <w:bookmarkEnd w:id="172"/>
      <w:bookmarkStart w:id="173" w:name="_Toc184308101"/>
      <w:bookmarkEnd w:id="173"/>
      <w:bookmarkStart w:id="174" w:name="_Toc184310282"/>
      <w:bookmarkEnd w:id="174"/>
      <w:bookmarkStart w:id="175" w:name="_Toc184312130"/>
      <w:bookmarkEnd w:id="175"/>
      <w:bookmarkStart w:id="176" w:name="_Toc184313292"/>
      <w:bookmarkEnd w:id="176"/>
      <w:bookmarkStart w:id="177" w:name="_Toc184313238"/>
      <w:bookmarkEnd w:id="177"/>
      <w:bookmarkStart w:id="178" w:name="_Toc184313307"/>
      <w:bookmarkEnd w:id="178"/>
      <w:bookmarkStart w:id="179" w:name="_Toc184314451"/>
      <w:bookmarkEnd w:id="179"/>
      <w:bookmarkStart w:id="180" w:name="_Toc184314431"/>
      <w:bookmarkEnd w:id="180"/>
      <w:bookmarkStart w:id="181" w:name="_Toc184308075"/>
      <w:bookmarkEnd w:id="181"/>
      <w:bookmarkStart w:id="182" w:name="_Toc184312092"/>
      <w:bookmarkEnd w:id="182"/>
      <w:bookmarkStart w:id="183" w:name="_Toc184310307"/>
      <w:bookmarkEnd w:id="183"/>
      <w:bookmarkStart w:id="184" w:name="_Toc184313305"/>
      <w:bookmarkEnd w:id="184"/>
      <w:bookmarkStart w:id="185" w:name="_Toc184310323"/>
      <w:bookmarkEnd w:id="185"/>
      <w:bookmarkStart w:id="186" w:name="_Toc184312122"/>
      <w:bookmarkEnd w:id="186"/>
      <w:bookmarkStart w:id="187" w:name="_Toc184313262"/>
      <w:bookmarkEnd w:id="187"/>
      <w:bookmarkStart w:id="188" w:name="_Toc184310284"/>
      <w:bookmarkEnd w:id="188"/>
      <w:bookmarkStart w:id="189" w:name="_Toc184310317"/>
      <w:bookmarkEnd w:id="189"/>
      <w:bookmarkStart w:id="190" w:name="_Toc184312111"/>
      <w:bookmarkEnd w:id="190"/>
      <w:bookmarkStart w:id="191" w:name="_Toc184314459"/>
      <w:bookmarkEnd w:id="191"/>
      <w:bookmarkStart w:id="192" w:name="_Toc184308100"/>
      <w:bookmarkEnd w:id="192"/>
      <w:bookmarkStart w:id="193" w:name="_Toc184314435"/>
      <w:bookmarkEnd w:id="193"/>
      <w:bookmarkStart w:id="194" w:name="_Toc184308066"/>
      <w:bookmarkEnd w:id="194"/>
      <w:bookmarkStart w:id="195" w:name="_Toc184313252"/>
      <w:bookmarkEnd w:id="195"/>
      <w:bookmarkStart w:id="196" w:name="_Toc184313286"/>
      <w:bookmarkEnd w:id="196"/>
      <w:bookmarkStart w:id="197" w:name="_Toc184312106"/>
      <w:bookmarkEnd w:id="197"/>
      <w:bookmarkStart w:id="198" w:name="_Toc184312070"/>
      <w:bookmarkEnd w:id="198"/>
      <w:bookmarkStart w:id="199" w:name="_Toc184312121"/>
      <w:bookmarkEnd w:id="199"/>
      <w:bookmarkStart w:id="200" w:name="_Toc184314454"/>
      <w:bookmarkEnd w:id="200"/>
      <w:bookmarkStart w:id="201" w:name="_Toc184314417"/>
      <w:bookmarkEnd w:id="201"/>
      <w:bookmarkStart w:id="202" w:name="_Toc184308090"/>
      <w:bookmarkEnd w:id="202"/>
      <w:bookmarkStart w:id="203" w:name="_Toc184310301"/>
      <w:bookmarkEnd w:id="203"/>
      <w:bookmarkStart w:id="204" w:name="_Toc184314452"/>
      <w:bookmarkEnd w:id="204"/>
      <w:bookmarkStart w:id="205" w:name="_Toc184314423"/>
      <w:bookmarkEnd w:id="205"/>
      <w:bookmarkStart w:id="206" w:name="_Toc184313246"/>
      <w:bookmarkEnd w:id="206"/>
      <w:bookmarkStart w:id="207" w:name="_Toc184314426"/>
      <w:bookmarkEnd w:id="207"/>
      <w:bookmarkStart w:id="208" w:name="_Toc184314432"/>
      <w:bookmarkEnd w:id="208"/>
      <w:bookmarkStart w:id="209" w:name="_Toc184310319"/>
      <w:bookmarkEnd w:id="209"/>
      <w:bookmarkStart w:id="210" w:name="_Toc184310337"/>
      <w:bookmarkEnd w:id="210"/>
      <w:bookmarkStart w:id="211" w:name="_Toc184313279"/>
      <w:bookmarkEnd w:id="211"/>
      <w:bookmarkStart w:id="212" w:name="_Toc184308086"/>
      <w:bookmarkEnd w:id="212"/>
      <w:bookmarkStart w:id="213" w:name="_Toc184312090"/>
      <w:bookmarkEnd w:id="213"/>
      <w:bookmarkStart w:id="214" w:name="_Toc184312110"/>
      <w:bookmarkEnd w:id="214"/>
      <w:bookmarkStart w:id="215" w:name="_Toc184312138"/>
      <w:bookmarkEnd w:id="215"/>
      <w:bookmarkStart w:id="216" w:name="_Toc184313302"/>
      <w:bookmarkEnd w:id="216"/>
      <w:bookmarkStart w:id="217" w:name="_Toc184310325"/>
      <w:bookmarkEnd w:id="217"/>
      <w:bookmarkStart w:id="218" w:name="_Toc184308094"/>
      <w:bookmarkEnd w:id="218"/>
      <w:bookmarkStart w:id="219" w:name="_Toc184312117"/>
      <w:bookmarkEnd w:id="219"/>
      <w:bookmarkStart w:id="220" w:name="_Toc184308048"/>
      <w:bookmarkEnd w:id="220"/>
      <w:bookmarkStart w:id="221" w:name="_Toc184314447"/>
      <w:bookmarkEnd w:id="221"/>
      <w:bookmarkStart w:id="222" w:name="_Toc184314471"/>
      <w:bookmarkEnd w:id="222"/>
      <w:bookmarkStart w:id="223" w:name="_Toc184310312"/>
      <w:bookmarkEnd w:id="223"/>
      <w:bookmarkStart w:id="224" w:name="_Toc184312084"/>
      <w:bookmarkEnd w:id="224"/>
      <w:bookmarkStart w:id="225" w:name="_Toc184313273"/>
      <w:bookmarkEnd w:id="225"/>
      <w:bookmarkStart w:id="226" w:name="_Toc184312072"/>
      <w:bookmarkEnd w:id="226"/>
      <w:bookmarkStart w:id="227" w:name="_Toc184308077"/>
      <w:bookmarkEnd w:id="227"/>
      <w:bookmarkStart w:id="228" w:name="_Toc184312131"/>
      <w:bookmarkEnd w:id="228"/>
      <w:bookmarkStart w:id="229" w:name="_Toc184310321"/>
      <w:bookmarkEnd w:id="229"/>
      <w:bookmarkStart w:id="230" w:name="_Toc184312127"/>
      <w:bookmarkEnd w:id="230"/>
      <w:bookmarkStart w:id="231" w:name="_Toc184312137"/>
      <w:bookmarkEnd w:id="231"/>
      <w:bookmarkStart w:id="232" w:name="_Toc184310308"/>
      <w:bookmarkEnd w:id="232"/>
      <w:bookmarkStart w:id="233" w:name="_Toc184308106"/>
      <w:bookmarkEnd w:id="233"/>
      <w:bookmarkStart w:id="234" w:name="_Toc184312081"/>
      <w:bookmarkEnd w:id="234"/>
      <w:bookmarkStart w:id="235" w:name="_Toc184314436"/>
      <w:bookmarkEnd w:id="235"/>
      <w:bookmarkStart w:id="236" w:name="_Toc184310273"/>
      <w:bookmarkEnd w:id="236"/>
      <w:bookmarkStart w:id="237" w:name="_Toc184308078"/>
      <w:bookmarkEnd w:id="237"/>
      <w:bookmarkStart w:id="238" w:name="_Toc184310294"/>
      <w:bookmarkEnd w:id="238"/>
      <w:bookmarkStart w:id="239" w:name="_Toc184313290"/>
      <w:bookmarkEnd w:id="239"/>
      <w:bookmarkStart w:id="240" w:name="_Toc184313295"/>
      <w:bookmarkEnd w:id="240"/>
      <w:bookmarkStart w:id="241" w:name="_Toc184314468"/>
      <w:bookmarkEnd w:id="241"/>
      <w:bookmarkStart w:id="242" w:name="_Toc184314467"/>
      <w:bookmarkEnd w:id="242"/>
      <w:bookmarkStart w:id="243" w:name="_Toc184312097"/>
      <w:bookmarkEnd w:id="243"/>
      <w:bookmarkStart w:id="244" w:name="_Toc184310298"/>
      <w:bookmarkEnd w:id="244"/>
      <w:bookmarkStart w:id="245" w:name="_Toc184312129"/>
      <w:bookmarkEnd w:id="245"/>
      <w:bookmarkStart w:id="246" w:name="_Toc184308062"/>
      <w:bookmarkEnd w:id="246"/>
      <w:bookmarkStart w:id="247" w:name="_Toc184314437"/>
      <w:bookmarkEnd w:id="247"/>
      <w:bookmarkStart w:id="248" w:name="_Toc184310342"/>
      <w:bookmarkEnd w:id="248"/>
      <w:bookmarkStart w:id="249" w:name="_Toc184312093"/>
      <w:bookmarkEnd w:id="249"/>
      <w:bookmarkStart w:id="250" w:name="_Toc184310327"/>
      <w:bookmarkEnd w:id="250"/>
      <w:bookmarkStart w:id="251" w:name="_Toc184312102"/>
      <w:bookmarkEnd w:id="251"/>
      <w:bookmarkStart w:id="252" w:name="_Toc184313272"/>
      <w:bookmarkEnd w:id="252"/>
      <w:bookmarkStart w:id="253" w:name="_Toc184308089"/>
      <w:bookmarkEnd w:id="253"/>
      <w:bookmarkStart w:id="254" w:name="_Toc184310297"/>
      <w:bookmarkEnd w:id="254"/>
      <w:bookmarkStart w:id="255" w:name="_Toc184312069"/>
      <w:bookmarkEnd w:id="255"/>
      <w:bookmarkStart w:id="256" w:name="_Toc184310283"/>
      <w:bookmarkEnd w:id="256"/>
      <w:bookmarkStart w:id="257" w:name="_Toc184314450"/>
      <w:bookmarkEnd w:id="257"/>
      <w:bookmarkStart w:id="258" w:name="_Toc184314449"/>
      <w:bookmarkEnd w:id="258"/>
      <w:bookmarkStart w:id="259" w:name="_Toc184313251"/>
      <w:bookmarkEnd w:id="259"/>
      <w:bookmarkStart w:id="260" w:name="_Toc184312134"/>
      <w:bookmarkEnd w:id="260"/>
      <w:bookmarkStart w:id="261" w:name="_Toc184314430"/>
      <w:bookmarkEnd w:id="261"/>
      <w:bookmarkStart w:id="262" w:name="_Toc184312119"/>
      <w:bookmarkEnd w:id="262"/>
      <w:bookmarkStart w:id="263" w:name="_Toc184314463"/>
      <w:bookmarkEnd w:id="263"/>
      <w:bookmarkStart w:id="264" w:name="_Toc184310339"/>
      <w:bookmarkEnd w:id="264"/>
      <w:bookmarkStart w:id="265" w:name="_Toc184313242"/>
      <w:bookmarkEnd w:id="265"/>
      <w:bookmarkStart w:id="266" w:name="_Toc184312071"/>
      <w:bookmarkEnd w:id="266"/>
      <w:bookmarkStart w:id="267" w:name="_Toc184312125"/>
      <w:bookmarkEnd w:id="267"/>
      <w:bookmarkStart w:id="268" w:name="_Toc184308087"/>
      <w:bookmarkEnd w:id="268"/>
      <w:bookmarkStart w:id="269" w:name="_Toc184313276"/>
      <w:bookmarkEnd w:id="269"/>
      <w:bookmarkStart w:id="270" w:name="_Toc184310280"/>
      <w:bookmarkEnd w:id="270"/>
      <w:bookmarkStart w:id="271" w:name="_Toc184314441"/>
      <w:bookmarkEnd w:id="271"/>
      <w:bookmarkStart w:id="272" w:name="_Toc184313255"/>
      <w:bookmarkEnd w:id="272"/>
      <w:bookmarkStart w:id="273" w:name="_Toc184308096"/>
      <w:bookmarkEnd w:id="273"/>
      <w:bookmarkStart w:id="274" w:name="_Toc184313243"/>
      <w:bookmarkEnd w:id="274"/>
      <w:bookmarkStart w:id="275" w:name="_Toc184308061"/>
      <w:bookmarkEnd w:id="275"/>
      <w:bookmarkStart w:id="276" w:name="_Toc184308046"/>
      <w:bookmarkEnd w:id="276"/>
      <w:bookmarkStart w:id="277" w:name="_Toc184310322"/>
      <w:bookmarkEnd w:id="277"/>
      <w:bookmarkStart w:id="278" w:name="_Toc184314412"/>
      <w:bookmarkEnd w:id="278"/>
      <w:bookmarkStart w:id="279" w:name="_Toc184310289"/>
      <w:bookmarkEnd w:id="279"/>
      <w:bookmarkStart w:id="280" w:name="_Toc184310340"/>
      <w:bookmarkEnd w:id="280"/>
      <w:bookmarkStart w:id="281" w:name="_Toc184310300"/>
      <w:bookmarkEnd w:id="281"/>
      <w:bookmarkStart w:id="282" w:name="_Toc184312124"/>
      <w:bookmarkEnd w:id="282"/>
      <w:bookmarkStart w:id="283" w:name="_Toc184314428"/>
      <w:bookmarkEnd w:id="283"/>
      <w:bookmarkStart w:id="284" w:name="_Toc184312085"/>
      <w:bookmarkEnd w:id="284"/>
      <w:bookmarkStart w:id="285" w:name="_Toc184313283"/>
      <w:bookmarkEnd w:id="285"/>
      <w:bookmarkStart w:id="286" w:name="_Toc184314458"/>
      <w:bookmarkEnd w:id="286"/>
      <w:bookmarkStart w:id="287" w:name="_Toc184314422"/>
      <w:bookmarkEnd w:id="287"/>
      <w:bookmarkStart w:id="288" w:name="_Toc184312133"/>
      <w:bookmarkEnd w:id="288"/>
      <w:bookmarkStart w:id="289" w:name="_Toc184314420"/>
      <w:bookmarkEnd w:id="289"/>
      <w:bookmarkStart w:id="290" w:name="_Toc184312135"/>
      <w:bookmarkEnd w:id="290"/>
      <w:bookmarkStart w:id="291" w:name="_Toc184314415"/>
      <w:bookmarkEnd w:id="291"/>
      <w:bookmarkStart w:id="292" w:name="_Toc184310305"/>
      <w:bookmarkEnd w:id="292"/>
      <w:bookmarkStart w:id="293" w:name="_Toc184314453"/>
      <w:bookmarkEnd w:id="293"/>
      <w:bookmarkStart w:id="294" w:name="_Toc184310278"/>
      <w:bookmarkEnd w:id="294"/>
      <w:bookmarkStart w:id="295" w:name="_Toc184310287"/>
      <w:bookmarkEnd w:id="295"/>
      <w:bookmarkStart w:id="296" w:name="_Toc184310316"/>
      <w:bookmarkEnd w:id="296"/>
      <w:bookmarkStart w:id="297" w:name="_Toc184314475"/>
      <w:bookmarkEnd w:id="297"/>
      <w:bookmarkStart w:id="298" w:name="_Toc184314440"/>
      <w:bookmarkEnd w:id="298"/>
      <w:bookmarkStart w:id="299" w:name="_Toc184313304"/>
      <w:bookmarkEnd w:id="299"/>
      <w:bookmarkStart w:id="300" w:name="_Toc184313288"/>
      <w:bookmarkEnd w:id="300"/>
      <w:bookmarkStart w:id="301" w:name="_Toc184314427"/>
      <w:bookmarkEnd w:id="301"/>
      <w:bookmarkStart w:id="302" w:name="_Toc184314424"/>
      <w:bookmarkEnd w:id="302"/>
      <w:bookmarkStart w:id="303" w:name="_Toc184312118"/>
      <w:bookmarkEnd w:id="303"/>
      <w:bookmarkStart w:id="304" w:name="_Toc184312075"/>
      <w:bookmarkEnd w:id="304"/>
      <w:bookmarkStart w:id="305" w:name="_Toc184313241"/>
      <w:bookmarkEnd w:id="305"/>
      <w:bookmarkStart w:id="306" w:name="_Toc184313254"/>
      <w:bookmarkEnd w:id="306"/>
      <w:bookmarkStart w:id="307" w:name="_Toc184310310"/>
      <w:bookmarkEnd w:id="307"/>
      <w:bookmarkStart w:id="308" w:name="_Toc184308102"/>
      <w:bookmarkEnd w:id="308"/>
      <w:bookmarkStart w:id="309" w:name="_Toc184313278"/>
      <w:bookmarkEnd w:id="309"/>
      <w:bookmarkStart w:id="310" w:name="_Toc184312079"/>
      <w:bookmarkEnd w:id="310"/>
      <w:bookmarkStart w:id="311" w:name="_Toc184310304"/>
      <w:bookmarkEnd w:id="311"/>
      <w:bookmarkStart w:id="312" w:name="_Toc184312112"/>
      <w:bookmarkEnd w:id="312"/>
      <w:bookmarkStart w:id="313" w:name="_Toc184308103"/>
      <w:bookmarkEnd w:id="313"/>
      <w:bookmarkStart w:id="314" w:name="_Toc184310303"/>
      <w:bookmarkEnd w:id="314"/>
      <w:bookmarkStart w:id="315" w:name="_Toc184308091"/>
      <w:bookmarkEnd w:id="315"/>
      <w:bookmarkStart w:id="316" w:name="_Toc184310320"/>
      <w:bookmarkEnd w:id="316"/>
      <w:bookmarkStart w:id="317" w:name="_Toc184308040"/>
      <w:bookmarkEnd w:id="317"/>
      <w:bookmarkStart w:id="318" w:name="_Toc184312120"/>
      <w:bookmarkEnd w:id="318"/>
      <w:bookmarkStart w:id="319" w:name="_Toc184312109"/>
      <w:bookmarkEnd w:id="319"/>
      <w:bookmarkStart w:id="320" w:name="_Toc184312100"/>
      <w:bookmarkEnd w:id="320"/>
      <w:bookmarkStart w:id="321" w:name="_Toc184308068"/>
      <w:bookmarkEnd w:id="321"/>
      <w:bookmarkStart w:id="322" w:name="_Toc184313293"/>
      <w:bookmarkEnd w:id="322"/>
      <w:bookmarkStart w:id="323" w:name="_Toc184314455"/>
      <w:bookmarkEnd w:id="323"/>
      <w:bookmarkStart w:id="324" w:name="_Toc184310285"/>
      <w:bookmarkEnd w:id="324"/>
      <w:bookmarkStart w:id="325" w:name="_Toc184310335"/>
      <w:bookmarkEnd w:id="325"/>
      <w:bookmarkStart w:id="326" w:name="_Toc184312116"/>
      <w:bookmarkEnd w:id="326"/>
      <w:bookmarkStart w:id="327" w:name="_Toc184312123"/>
      <w:bookmarkEnd w:id="327"/>
      <w:bookmarkStart w:id="328" w:name="_Toc184308093"/>
      <w:bookmarkEnd w:id="328"/>
      <w:bookmarkStart w:id="329" w:name="_Toc184308074"/>
      <w:bookmarkEnd w:id="329"/>
      <w:bookmarkStart w:id="330" w:name="_Toc184308079"/>
      <w:bookmarkEnd w:id="330"/>
      <w:bookmarkStart w:id="331" w:name="_Toc184313267"/>
      <w:bookmarkEnd w:id="331"/>
      <w:bookmarkStart w:id="332" w:name="_Toc184312080"/>
      <w:bookmarkEnd w:id="332"/>
      <w:bookmarkStart w:id="333" w:name="_Toc184313280"/>
      <w:bookmarkEnd w:id="333"/>
      <w:bookmarkStart w:id="334" w:name="_Toc184314445"/>
      <w:bookmarkEnd w:id="334"/>
      <w:bookmarkStart w:id="335" w:name="_Toc184312074"/>
      <w:bookmarkEnd w:id="335"/>
      <w:bookmarkStart w:id="336" w:name="_Toc184314460"/>
      <w:bookmarkEnd w:id="336"/>
      <w:bookmarkStart w:id="337" w:name="_Toc184310291"/>
      <w:bookmarkEnd w:id="337"/>
      <w:bookmarkStart w:id="338" w:name="_Toc184308081"/>
      <w:bookmarkEnd w:id="338"/>
      <w:bookmarkStart w:id="339" w:name="_Toc184308041"/>
      <w:bookmarkEnd w:id="339"/>
      <w:bookmarkStart w:id="340" w:name="_Toc184308052"/>
      <w:bookmarkEnd w:id="340"/>
      <w:bookmarkStart w:id="341" w:name="_Toc184308069"/>
      <w:bookmarkEnd w:id="341"/>
      <w:bookmarkStart w:id="342" w:name="_Toc184308073"/>
      <w:bookmarkEnd w:id="342"/>
      <w:bookmarkStart w:id="343" w:name="_Toc184314419"/>
      <w:bookmarkEnd w:id="343"/>
      <w:bookmarkStart w:id="344" w:name="_Toc184310299"/>
      <w:bookmarkEnd w:id="344"/>
      <w:bookmarkStart w:id="345" w:name="_Toc184310328"/>
      <w:bookmarkEnd w:id="345"/>
      <w:bookmarkStart w:id="346" w:name="_Toc184308095"/>
      <w:bookmarkEnd w:id="346"/>
      <w:bookmarkStart w:id="347" w:name="_Toc184312128"/>
      <w:bookmarkEnd w:id="347"/>
      <w:bookmarkStart w:id="348" w:name="_Toc184308099"/>
      <w:bookmarkEnd w:id="348"/>
      <w:bookmarkStart w:id="349" w:name="_Toc184308092"/>
      <w:bookmarkEnd w:id="349"/>
      <w:bookmarkStart w:id="350" w:name="_Toc184313265"/>
      <w:bookmarkEnd w:id="350"/>
      <w:bookmarkStart w:id="351" w:name="_Toc184314481"/>
      <w:bookmarkEnd w:id="351"/>
      <w:bookmarkStart w:id="352" w:name="_Toc184313264"/>
      <w:bookmarkEnd w:id="352"/>
      <w:bookmarkStart w:id="353" w:name="_Toc184314421"/>
      <w:bookmarkEnd w:id="353"/>
      <w:bookmarkStart w:id="354" w:name="_Toc184308050"/>
      <w:bookmarkEnd w:id="354"/>
      <w:bookmarkStart w:id="355" w:name="_Toc184312094"/>
      <w:bookmarkEnd w:id="355"/>
      <w:bookmarkStart w:id="356" w:name="_Toc184313249"/>
      <w:bookmarkEnd w:id="356"/>
      <w:bookmarkStart w:id="357" w:name="_Toc184313299"/>
      <w:bookmarkEnd w:id="357"/>
      <w:bookmarkStart w:id="358" w:name="_Toc184310315"/>
      <w:bookmarkEnd w:id="358"/>
      <w:bookmarkStart w:id="359" w:name="_Toc184314438"/>
      <w:bookmarkEnd w:id="359"/>
      <w:bookmarkStart w:id="360" w:name="_Toc184310330"/>
      <w:bookmarkEnd w:id="360"/>
      <w:bookmarkStart w:id="361" w:name="_Toc184312114"/>
      <w:bookmarkEnd w:id="361"/>
      <w:bookmarkStart w:id="362" w:name="_Toc184313296"/>
      <w:bookmarkEnd w:id="362"/>
      <w:bookmarkStart w:id="363" w:name="_Toc184312099"/>
      <w:bookmarkEnd w:id="363"/>
      <w:bookmarkStart w:id="364" w:name="_Toc184314466"/>
      <w:bookmarkEnd w:id="364"/>
      <w:bookmarkStart w:id="365" w:name="_Toc184312107"/>
      <w:bookmarkEnd w:id="365"/>
      <w:bookmarkStart w:id="366" w:name="_Toc184314434"/>
      <w:bookmarkEnd w:id="366"/>
      <w:bookmarkStart w:id="367" w:name="_Toc184310344"/>
      <w:bookmarkEnd w:id="367"/>
      <w:bookmarkStart w:id="368" w:name="_Toc184308043"/>
      <w:bookmarkEnd w:id="368"/>
      <w:bookmarkStart w:id="369" w:name="_Toc184314411"/>
      <w:bookmarkEnd w:id="369"/>
      <w:bookmarkStart w:id="370" w:name="_Toc184313275"/>
      <w:bookmarkEnd w:id="370"/>
      <w:bookmarkStart w:id="371" w:name="_Toc184310286"/>
      <w:bookmarkEnd w:id="371"/>
      <w:bookmarkStart w:id="372" w:name="_Toc184308063"/>
      <w:bookmarkEnd w:id="372"/>
      <w:bookmarkStart w:id="373" w:name="_Toc184308038"/>
      <w:bookmarkEnd w:id="373"/>
      <w:bookmarkStart w:id="374" w:name="_Toc184314439"/>
      <w:bookmarkEnd w:id="374"/>
      <w:bookmarkStart w:id="375" w:name="_Toc184308098"/>
      <w:bookmarkEnd w:id="375"/>
      <w:bookmarkStart w:id="376" w:name="_Toc184308082"/>
      <w:bookmarkEnd w:id="376"/>
      <w:bookmarkStart w:id="377" w:name="_Toc184310334"/>
      <w:bookmarkEnd w:id="377"/>
      <w:bookmarkStart w:id="378" w:name="_Toc184308085"/>
      <w:bookmarkEnd w:id="378"/>
      <w:bookmarkStart w:id="379" w:name="_Toc184314477"/>
      <w:bookmarkEnd w:id="379"/>
      <w:bookmarkStart w:id="380" w:name="_Toc184314461"/>
      <w:bookmarkEnd w:id="380"/>
      <w:bookmarkStart w:id="381" w:name="_Toc184313261"/>
      <w:bookmarkEnd w:id="381"/>
      <w:bookmarkStart w:id="382" w:name="_Toc184308059"/>
      <w:bookmarkEnd w:id="382"/>
      <w:bookmarkStart w:id="383" w:name="_Toc184314429"/>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ascii="宋体" w:hAnsi="宋体" w:eastAsia="宋体" w:cs="宋体"/>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2024年临江公司佩纳抓斗备件采购（重新询价）</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2024年临江公司佩纳抓斗备件采购（重新询价）</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4059"/>
      <w:bookmarkStart w:id="385" w:name="_Toc2232"/>
      <w:bookmarkStart w:id="386" w:name="_Toc302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b/>
          <w:sz w:val="24"/>
          <w:highlight w:val="none"/>
        </w:rPr>
      </w:pPr>
      <w:bookmarkStart w:id="387" w:name="_Toc24300"/>
      <w:bookmarkStart w:id="388" w:name="_Toc27126"/>
      <w:bookmarkStart w:id="389" w:name="_Toc21295"/>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tbl>
      <w:tblPr>
        <w:tblStyle w:val="14"/>
        <w:tblW w:w="9703"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260"/>
        <w:gridCol w:w="2063"/>
        <w:gridCol w:w="2016"/>
        <w:gridCol w:w="936"/>
        <w:gridCol w:w="696"/>
        <w:gridCol w:w="696"/>
        <w:gridCol w:w="69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货物名称</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品牌/生产厂家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需求部门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1SN20-DKOL/DKOL90°-380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1SN20-DKOL/DKOL（90）-710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2SN16-DKOS/DKOS-720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2SN16-DKOS/DKOS-600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SYG-22-000A</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XA20-S</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主销轴垫片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撑杆衬套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CM0514-303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XVBDKO20-S</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2SN16-DKOS/DKOS-500；厂家：上海佩纳渣吊；（油缸进油）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 （油缸出油）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1000057624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XA20-RS/WD</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油缸销轴（下）</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23141516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1000073590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φ20-570 4SP20-DROS/DKOS-570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φ20-520 4SP20-DKS/DKS-520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φ20-660 4SP20-DKOS/DKOS-660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φ20-770 4SP20-DKOS/DKOS-770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φ40-820 1SN40-DKDL/DKOL-820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φ40-890 1SN40-DKOL/DKOL-890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斗体衬套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1000058084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羊角扣</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W-GSCH-22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高强度卸扣</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VC-SCH6.0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控制块测试接头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CSHR1/4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控制块密封件包</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用于NG30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单向阀</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LCV-25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先导阀</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LNRV-08-M-PL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开闭电磁换向阀</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RPE3-062X11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V2.1217-08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抓斗连接销轴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规格：内径110mm*外径120mm*宽20mm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挡圈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规格：内径100mm*外径160mm*厚6mm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卸扣销轴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尺寸规格：M48x1.5；材质：铜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油缸总成</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MYG-15-000T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油缸上销轴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油缸下关节轴承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5103000186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CM0238-002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承重销轴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BCM11100-008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衬套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CM0638-102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油缸循环管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2SN10-DKOS/DKOS-650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XA14-RSWD</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油缸弯头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XVBDKO14-S</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控制块密封包</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用于AV5366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吊柄销轴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BCM11303-804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套环销轴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BCM11503-804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过滤器</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E103-968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电磁阀线圈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用于RPE3-062X11/20200E1(整体式插头2M)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整流器组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KT3L-ZB230-SHP</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油缸密封包</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用于MYG-15-000T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cs="宋体"/>
          <w:sz w:val="24"/>
          <w:highlight w:val="none"/>
          <w:lang w:val="en-US" w:eastAsia="zh-CN"/>
        </w:rPr>
        <w:t>其中三固事业部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元，能源事业部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单价和总价均包括但不限于货款、包装费、运输费及运输保险费（如有）、装卸费、安装调试费（</w:t>
      </w:r>
      <w:r>
        <w:rPr>
          <w:rFonts w:hint="eastAsia" w:ascii="宋体" w:hAnsi="宋体" w:cs="宋体"/>
          <w:sz w:val="24"/>
          <w:highlight w:val="none"/>
          <w:lang w:val="en-US" w:eastAsia="zh-CN"/>
        </w:rPr>
        <w:t>无</w:t>
      </w:r>
      <w:r>
        <w:rPr>
          <w:rFonts w:hint="eastAsia" w:ascii="宋体" w:hAnsi="宋体" w:cs="宋体"/>
          <w:sz w:val="24"/>
          <w:highlight w:val="none"/>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w:t>
      </w:r>
    </w:p>
    <w:p>
      <w:pPr>
        <w:pStyle w:val="23"/>
        <w:spacing w:before="0" w:beforeAutospacing="0" w:after="0" w:afterAutospacing="0" w:line="360" w:lineRule="auto"/>
        <w:ind w:firstLine="480"/>
        <w:rPr>
          <w:b/>
          <w:highlight w:val="none"/>
        </w:rPr>
      </w:pPr>
      <w:bookmarkStart w:id="390" w:name="_Toc10340"/>
      <w:bookmarkStart w:id="391" w:name="_Toc22618"/>
      <w:bookmarkStart w:id="392" w:name="_Toc1814"/>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w:t>
      </w:r>
      <w:r>
        <w:rPr>
          <w:rFonts w:hint="eastAsia"/>
          <w:highlight w:val="none"/>
          <w:lang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2.乙方提供的</w:t>
      </w:r>
      <w:r>
        <w:rPr>
          <w:rFonts w:hint="eastAsia"/>
          <w:highlight w:val="none"/>
          <w:lang w:eastAsia="zh-CN"/>
        </w:rPr>
        <w:t>佩纳抓斗备件</w:t>
      </w:r>
      <w:r>
        <w:rPr>
          <w:rFonts w:hint="eastAsia"/>
          <w:highlight w:val="none"/>
        </w:rPr>
        <w:t>必须为上海佩纳沙士吉打机械有限公司</w:t>
      </w:r>
      <w:r>
        <w:rPr>
          <w:rFonts w:hint="eastAsia"/>
          <w:highlight w:val="none"/>
          <w:lang w:val="en-US" w:eastAsia="zh-CN"/>
        </w:rPr>
        <w:t>全新</w:t>
      </w:r>
      <w:r>
        <w:rPr>
          <w:rFonts w:hint="eastAsia"/>
          <w:highlight w:val="none"/>
        </w:rPr>
        <w:t>原厂正品，不得为假冒伪劣产品</w:t>
      </w:r>
      <w:r>
        <w:rPr>
          <w:rFonts w:hint="eastAsia"/>
          <w:highlight w:val="none"/>
          <w:lang w:eastAsia="zh-CN"/>
        </w:rPr>
        <w:t>。</w:t>
      </w:r>
    </w:p>
    <w:p>
      <w:pPr>
        <w:pStyle w:val="6"/>
        <w:ind w:firstLine="480" w:firstLineChars="200"/>
        <w:rPr>
          <w:rFonts w:hint="eastAsia" w:ascii="宋体" w:hAnsi="宋体" w:cs="宋体"/>
          <w:b/>
          <w:sz w:val="24"/>
          <w:highlight w:val="none"/>
        </w:rPr>
      </w:pPr>
      <w:bookmarkStart w:id="393" w:name="_Toc6596"/>
      <w:bookmarkStart w:id="394" w:name="_Toc1125"/>
      <w:bookmarkStart w:id="395" w:name="_Toc14563"/>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佩纳抓斗备件</w:t>
      </w:r>
      <w:r>
        <w:rPr>
          <w:rFonts w:hint="eastAsia"/>
          <w:highlight w:val="none"/>
          <w:lang w:val="en-US"/>
        </w:rPr>
        <w:t>生产日期必须为</w:t>
      </w:r>
      <w:r>
        <w:rPr>
          <w:rFonts w:hint="eastAsia"/>
          <w:highlight w:val="none"/>
          <w:lang w:val="en-US" w:eastAsia="zh-CN"/>
        </w:rPr>
        <w:t>6个</w:t>
      </w:r>
      <w:r>
        <w:rPr>
          <w:rFonts w:hint="eastAsia"/>
          <w:highlight w:val="none"/>
          <w:lang w:val="en-US"/>
        </w:rPr>
        <w:t>月内；</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分批次供货</w:t>
      </w:r>
      <w:r>
        <w:rPr>
          <w:rFonts w:hint="eastAsia"/>
          <w:highlight w:val="none"/>
          <w:lang w:val="en-US"/>
        </w:rPr>
        <w:t>，乙方负责在接到甲方电话或书面通知后在</w:t>
      </w:r>
      <w:r>
        <w:rPr>
          <w:rFonts w:hint="eastAsia"/>
          <w:highlight w:val="none"/>
          <w:lang w:val="en-US" w:eastAsia="zh-CN"/>
        </w:rPr>
        <w:t>30日内</w:t>
      </w:r>
      <w:r>
        <w:rPr>
          <w:rFonts w:hint="eastAsia"/>
          <w:highlight w:val="none"/>
          <w:lang w:val="en-US"/>
        </w:rPr>
        <w:t>完成供货。乙方负责卸货</w:t>
      </w:r>
      <w:r>
        <w:rPr>
          <w:rFonts w:hint="eastAsia"/>
          <w:highlight w:val="none"/>
          <w:lang w:val="en-US" w:eastAsia="zh-CN"/>
        </w:rPr>
        <w:t>，卸货过程中乙方的人和物的安全责任全部由乙方自行承担，与甲方无关。卸货</w:t>
      </w:r>
      <w:r>
        <w:rPr>
          <w:rFonts w:hint="eastAsia"/>
          <w:highlight w:val="none"/>
          <w:lang w:val="en-US"/>
        </w:rPr>
        <w:t>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6"/>
        <w:ind w:firstLine="480" w:firstLineChars="200"/>
        <w:rPr>
          <w:highlight w:val="none"/>
        </w:rPr>
      </w:pPr>
      <w:r>
        <w:rPr>
          <w:highlight w:val="none"/>
          <w:u w:val="single"/>
          <w:lang w:val="en-US"/>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7"/>
        <w:rPr>
          <w:highlight w:val="none"/>
          <w:u w:val="single"/>
          <w:lang w:val="en-US"/>
        </w:rPr>
      </w:pPr>
      <w:r>
        <w:rPr>
          <w:rFonts w:ascii="宋体" w:hAnsi="宋体" w:eastAsia="宋体" w:cs="宋体"/>
          <w:sz w:val="24"/>
          <w:highlight w:val="none"/>
        </w:rPr>
        <w:t>1.</w:t>
      </w:r>
      <w:r>
        <w:rPr>
          <w:rFonts w:hint="eastAsia" w:ascii="宋体" w:hAnsi="宋体" w:eastAsia="宋体" w:cs="宋体"/>
          <w:sz w:val="24"/>
          <w:highlight w:val="none"/>
        </w:rPr>
        <w:t xml:space="preserve"> </w:t>
      </w:r>
      <w:r>
        <w:rPr>
          <w:rFonts w:hint="eastAsia" w:hAnsi="宋体" w:eastAsia="宋体" w:cs="宋体"/>
          <w:sz w:val="24"/>
          <w:highlight w:val="none"/>
          <w:u w:val="single"/>
          <w:lang w:val="en-US" w:eastAsia="zh-CN"/>
        </w:rPr>
        <w:t>乙方提供上海佩纳沙士吉打机械有限公司的出厂合格证或者检测报告</w:t>
      </w:r>
      <w:r>
        <w:rPr>
          <w:rFonts w:hint="eastAsia" w:ascii="宋体" w:hAnsi="宋体" w:eastAsia="宋体" w:cs="宋体"/>
          <w:sz w:val="24"/>
          <w:highlight w:val="none"/>
          <w:u w:val="single"/>
          <w:lang w:val="en-US" w:eastAsia="zh-CN"/>
        </w:rPr>
        <w:t xml:space="preserve">    </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2846"/>
      <w:bookmarkStart w:id="397" w:name="_Toc19304"/>
      <w:bookmarkStart w:id="398" w:name="_Toc32071"/>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w:t>
      </w:r>
      <w:r>
        <w:rPr>
          <w:rFonts w:hint="eastAsia"/>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27250"/>
      <w:bookmarkStart w:id="400" w:name="_Toc21423"/>
      <w:bookmarkStart w:id="401" w:name="_Toc19554"/>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天的，甲方有权单方解除本合同，并要求乙方一次性承担（□本合同累计已发生金额/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28375"/>
      <w:bookmarkStart w:id="403" w:name="_Toc15583"/>
      <w:bookmarkStart w:id="404" w:name="_Toc16021"/>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11173"/>
      <w:bookmarkStart w:id="407" w:name="_Toc7245"/>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Toc279701240"/>
      <w:bookmarkStart w:id="409" w:name="_Ref467379195"/>
      <w:bookmarkStart w:id="410" w:name="_Toc259093669"/>
      <w:bookmarkStart w:id="411" w:name="_Ref467378499"/>
      <w:bookmarkStart w:id="412" w:name="_Ref467379109"/>
      <w:bookmarkStart w:id="413" w:name="_Ref467378463"/>
      <w:bookmarkStart w:id="414" w:name="_Ref467379225"/>
      <w:bookmarkStart w:id="415" w:name="_Toc28763"/>
      <w:bookmarkStart w:id="416" w:name="_Toc16917"/>
      <w:bookmarkStart w:id="417" w:name="_Toc19614"/>
      <w:bookmarkStart w:id="418" w:name="_Ref467379205"/>
      <w:bookmarkStart w:id="419" w:name="_Ref467379101"/>
      <w:bookmarkStart w:id="420" w:name="_Ref467379094"/>
      <w:bookmarkStart w:id="421" w:name="_Ref467378404"/>
      <w:bookmarkStart w:id="422" w:name="_Toc487900349"/>
      <w:bookmarkStart w:id="423" w:name="_Ref46737921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79701241"/>
      <w:bookmarkStart w:id="428" w:name="_Toc13336"/>
      <w:bookmarkStart w:id="429" w:name="_Toc32504"/>
      <w:bookmarkStart w:id="430" w:name="_Toc487900350"/>
      <w:bookmarkStart w:id="431" w:name="_Toc27635"/>
      <w:bookmarkStart w:id="432" w:name="_Toc259093670"/>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279701242"/>
      <w:bookmarkStart w:id="434" w:name="_Toc487900351"/>
      <w:bookmarkStart w:id="435" w:name="_Toc9829"/>
      <w:bookmarkStart w:id="436" w:name="_Toc259093671"/>
      <w:bookmarkStart w:id="437" w:name="_Toc27853"/>
      <w:bookmarkStart w:id="438" w:name="_Toc31634"/>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4194"/>
      <w:bookmarkStart w:id="440" w:name="_Toc29149"/>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26182"/>
      <w:bookmarkStart w:id="443" w:name="_Toc30272"/>
      <w:bookmarkStart w:id="444" w:name="_Toc19074"/>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852"/>
      <w:bookmarkStart w:id="453" w:name="_Toc487900358"/>
      <w:bookmarkStart w:id="454" w:name="_Toc279701248"/>
      <w:bookmarkStart w:id="455" w:name="_Ref467379863"/>
      <w:bookmarkStart w:id="456" w:name="_Toc259093677"/>
      <w:bookmarkStart w:id="457" w:name="_Ref467379923"/>
      <w:bookmarkStart w:id="458" w:name="_Toc16110"/>
      <w:bookmarkStart w:id="459" w:name="_Toc3225"/>
      <w:bookmarkStart w:id="460" w:name="_Toc774"/>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79701252"/>
      <w:bookmarkStart w:id="465" w:name="_Toc259093681"/>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6508"/>
      <w:bookmarkStart w:id="480" w:name="_Toc135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487900365"/>
      <w:bookmarkStart w:id="482" w:name="_Toc6969"/>
      <w:bookmarkStart w:id="483" w:name="_Toc30676"/>
      <w:bookmarkStart w:id="484" w:name="_Toc259093684"/>
      <w:bookmarkStart w:id="485" w:name="_Toc279701255"/>
      <w:bookmarkStart w:id="486" w:name="_Toc689"/>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259093687"/>
      <w:bookmarkStart w:id="488" w:name="_Toc279701258"/>
      <w:bookmarkStart w:id="489" w:name="_Toc7102"/>
      <w:bookmarkStart w:id="490" w:name="_Toc487900368"/>
      <w:bookmarkStart w:id="491" w:name="_Toc8298"/>
      <w:bookmarkStart w:id="492" w:name="_Toc16959"/>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29333"/>
      <w:bookmarkStart w:id="494" w:name="_Toc6134"/>
      <w:bookmarkStart w:id="495" w:name="_Toc15387"/>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18401"/>
      <w:bookmarkStart w:id="503" w:name="_Toc27674"/>
      <w:bookmarkStart w:id="504" w:name="_Toc4355"/>
      <w:bookmarkStart w:id="505" w:name="_Toc30599"/>
      <w:bookmarkStart w:id="506" w:name="_Toc279701262"/>
      <w:bookmarkStart w:id="507" w:name="_Toc487900372"/>
      <w:bookmarkStart w:id="508" w:name="_Toc259093691"/>
      <w:bookmarkStart w:id="509" w:name="_Toc18540"/>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279701263"/>
      <w:bookmarkStart w:id="511" w:name="_Toc487900373"/>
      <w:bookmarkStart w:id="512" w:name="_Toc18567"/>
      <w:bookmarkStart w:id="513" w:name="_Toc10330"/>
      <w:bookmarkStart w:id="514" w:name="_Toc12773"/>
      <w:bookmarkStart w:id="515" w:name="_Toc259093692"/>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adjustRightInd w:val="0"/>
        <w:spacing w:line="360" w:lineRule="auto"/>
        <w:ind w:firstLine="32"/>
        <w:rPr>
          <w:rFonts w:ascii="宋体" w:hAnsi="宋体" w:cs="宋体"/>
          <w:color w:val="000000"/>
          <w:sz w:val="24"/>
          <w:highlight w:val="none"/>
        </w:rPr>
      </w:pPr>
      <w:r>
        <w:rPr>
          <w:rFonts w:hint="eastAsia" w:ascii="宋体" w:hAnsi="宋体" w:eastAsia="宋体" w:cs="宋体"/>
          <w:b/>
          <w:bCs/>
          <w:color w:val="000000"/>
          <w:sz w:val="24"/>
          <w:highlight w:val="none"/>
        </w:rPr>
        <w:t>甲方（盖章）</w:t>
      </w:r>
      <w:r>
        <w:rPr>
          <w:rFonts w:hint="eastAsia" w:ascii="宋体" w:hAnsi="宋体" w:eastAsia="宋体" w:cs="宋体"/>
          <w:color w:val="000000"/>
          <w:sz w:val="24"/>
          <w:highlight w:val="none"/>
        </w:rPr>
        <w:t>：</w:t>
      </w:r>
      <w:r>
        <w:rPr>
          <w:rFonts w:hint="eastAsia" w:ascii="宋体" w:hAnsi="宋体" w:cs="宋体"/>
          <w:color w:val="000000"/>
          <w:sz w:val="24"/>
          <w:highlight w:val="none"/>
        </w:rPr>
        <w:t>杭州临江环境能源有限公司</w:t>
      </w:r>
    </w:p>
    <w:p>
      <w:pPr>
        <w:adjustRightInd w:val="0"/>
        <w:spacing w:line="360" w:lineRule="auto"/>
        <w:ind w:firstLine="32"/>
        <w:rPr>
          <w:rFonts w:ascii="宋体" w:hAnsi="宋体" w:eastAsia="宋体" w:cs="宋体"/>
          <w:color w:val="000000"/>
          <w:sz w:val="24"/>
          <w:highlight w:val="none"/>
        </w:rPr>
      </w:pPr>
      <w:r>
        <w:rPr>
          <w:rFonts w:hint="eastAsia" w:ascii="宋体" w:hAnsi="宋体" w:eastAsia="宋体" w:cs="宋体"/>
          <w:color w:val="000000"/>
          <w:sz w:val="24"/>
          <w:highlight w:val="none"/>
        </w:rPr>
        <w:t>法定代表人或受委托人（签字）：</w:t>
      </w:r>
      <w:r>
        <w:rPr>
          <w:rFonts w:hint="eastAsia" w:ascii="宋体" w:hAnsi="宋体" w:cs="宋体"/>
          <w:color w:val="000000"/>
          <w:sz w:val="24"/>
          <w:highlight w:val="none"/>
        </w:rPr>
        <w:t xml:space="preserve">          </w:t>
      </w:r>
    </w:p>
    <w:p>
      <w:pPr>
        <w:adjustRightInd w:val="0"/>
        <w:spacing w:line="360" w:lineRule="auto"/>
        <w:rPr>
          <w:rFonts w:ascii="宋体" w:hAnsi="宋体" w:eastAsia="宋体" w:cs="宋体"/>
          <w:color w:val="000000"/>
          <w:sz w:val="24"/>
          <w:highlight w:val="none"/>
        </w:rPr>
      </w:pPr>
    </w:p>
    <w:p>
      <w:pPr>
        <w:pStyle w:val="6"/>
        <w:rPr>
          <w:highlight w:val="none"/>
        </w:rPr>
      </w:pPr>
    </w:p>
    <w:p>
      <w:pPr>
        <w:adjustRightInd w:val="0"/>
        <w:spacing w:line="360" w:lineRule="auto"/>
        <w:rPr>
          <w:rFonts w:ascii="宋体" w:hAnsi="宋体" w:eastAsia="宋体" w:cs="宋体"/>
          <w:color w:val="000000"/>
          <w:sz w:val="24"/>
          <w:highlight w:val="none"/>
        </w:rPr>
      </w:pPr>
      <w:r>
        <w:rPr>
          <w:rFonts w:hint="eastAsia" w:ascii="宋体" w:hAnsi="宋体" w:eastAsia="宋体" w:cs="宋体"/>
          <w:b/>
          <w:bCs/>
          <w:color w:val="000000"/>
          <w:sz w:val="24"/>
          <w:highlight w:val="none"/>
        </w:rPr>
        <w:t>乙方（盖章）</w:t>
      </w:r>
      <w:r>
        <w:rPr>
          <w:rFonts w:hint="eastAsia" w:ascii="宋体" w:hAnsi="宋体" w:eastAsia="宋体" w:cs="宋体"/>
          <w:color w:val="000000"/>
          <w:sz w:val="24"/>
          <w:highlight w:val="none"/>
        </w:rPr>
        <w:t>：</w:t>
      </w:r>
    </w:p>
    <w:p>
      <w:pPr>
        <w:adjustRightInd w:val="0"/>
        <w:spacing w:line="360" w:lineRule="auto"/>
        <w:rPr>
          <w:rFonts w:ascii="宋体" w:hAnsi="宋体" w:eastAsia="宋体" w:cs="宋体"/>
          <w:sz w:val="24"/>
          <w:highlight w:val="none"/>
        </w:rPr>
      </w:pPr>
      <w:r>
        <w:rPr>
          <w:rFonts w:hint="eastAsia" w:ascii="宋体" w:hAnsi="宋体" w:eastAsia="宋体" w:cs="宋体"/>
          <w:color w:val="000000"/>
          <w:sz w:val="24"/>
          <w:highlight w:val="none"/>
        </w:rPr>
        <w:t>法定代表人或受委托人（签字）：</w:t>
      </w:r>
    </w:p>
    <w:p>
      <w:pPr>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2024年临江公司佩纳抓斗备件采购（重新询价）</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color w:val="auto"/>
          <w:highlight w:val="none"/>
        </w:rPr>
      </w:pPr>
    </w:p>
    <w:p>
      <w:pPr>
        <w:rPr>
          <w:highlight w:val="none"/>
        </w:rPr>
      </w:pPr>
    </w:p>
    <w:p>
      <w:pPr>
        <w:pStyle w:val="2"/>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2024年临江公司佩纳抓斗备件采购（重新询价）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 xml:space="preserve">ZHJXJ202403027 </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7"/>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2024年临江公司佩纳抓斗备件（</w:t>
      </w:r>
      <w:r>
        <w:rPr>
          <w:rFonts w:hint="eastAsia" w:cs="仿宋" w:asciiTheme="minorEastAsia" w:hAnsiTheme="minorEastAsia"/>
          <w:sz w:val="24"/>
          <w:highlight w:val="none"/>
          <w:u w:val="single"/>
          <w:lang w:val="en-US" w:eastAsia="zh-CN"/>
        </w:rPr>
        <w:t>重新询价</w:t>
      </w:r>
      <w:r>
        <w:rPr>
          <w:rFonts w:hint="eastAsia" w:cs="仿宋" w:asciiTheme="minorEastAsia" w:hAnsiTheme="minorEastAsia"/>
          <w:sz w:val="24"/>
          <w:highlight w:val="none"/>
          <w:u w:val="single"/>
          <w:lang w:eastAsia="zh-CN"/>
        </w:rPr>
        <w:t>）</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 xml:space="preserve">ZHJXJ202403027 </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2024年临江公司佩纳抓斗备件（</w:t>
      </w:r>
      <w:r>
        <w:rPr>
          <w:rFonts w:hint="eastAsia" w:cs="仿宋" w:asciiTheme="minorEastAsia" w:hAnsiTheme="minorEastAsia"/>
          <w:kern w:val="0"/>
          <w:sz w:val="24"/>
          <w:highlight w:val="none"/>
          <w:u w:val="single"/>
          <w:lang w:val="en-US" w:eastAsia="zh-CN"/>
        </w:rPr>
        <w:t>重新询价</w:t>
      </w:r>
      <w:r>
        <w:rPr>
          <w:rFonts w:hint="eastAsia" w:cs="仿宋" w:asciiTheme="minorEastAsia" w:hAnsiTheme="minorEastAsia"/>
          <w:kern w:val="0"/>
          <w:sz w:val="24"/>
          <w:highlight w:val="none"/>
          <w:u w:val="single"/>
          <w:lang w:eastAsia="zh-CN"/>
        </w:rPr>
        <w:t>）</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 xml:space="preserve">ZHJXJ202403027 </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2024年临江公司佩纳抓斗备件（</w:t>
      </w:r>
      <w:r>
        <w:rPr>
          <w:rFonts w:hint="eastAsia" w:ascii="宋体" w:hAnsi="宋体" w:eastAsia="宋体" w:cs="宋体"/>
          <w:sz w:val="24"/>
          <w:highlight w:val="none"/>
          <w:u w:val="single"/>
          <w:lang w:val="en-US" w:eastAsia="zh-CN"/>
        </w:rPr>
        <w:t>重新询价</w:t>
      </w:r>
      <w:bookmarkStart w:id="517" w:name="_GoBack"/>
      <w:bookmarkEnd w:id="517"/>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 xml:space="preserve">ZHJXJ202403027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2024年临江公司佩纳抓斗备件采购（重新询价）</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 xml:space="preserve">ZHJXJ202403027 </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2024年临江公司佩纳抓斗备件采购（重新询价）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 xml:space="preserve">ZHJXJ202403027 </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84"/>
        <w:gridCol w:w="3156"/>
        <w:gridCol w:w="2604"/>
        <w:gridCol w:w="624"/>
        <w:gridCol w:w="948"/>
        <w:gridCol w:w="972"/>
        <w:gridCol w:w="171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序号</w:t>
            </w:r>
          </w:p>
        </w:tc>
        <w:tc>
          <w:tcPr>
            <w:tcW w:w="128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名称</w:t>
            </w:r>
          </w:p>
        </w:tc>
        <w:tc>
          <w:tcPr>
            <w:tcW w:w="3156" w:type="dxa"/>
            <w:vAlign w:val="center"/>
          </w:tcPr>
          <w:p>
            <w:pPr>
              <w:spacing w:line="360" w:lineRule="auto"/>
              <w:jc w:val="center"/>
              <w:rPr>
                <w:rFonts w:hint="default" w:ascii="宋体" w:hAnsi="宋体" w:eastAsia="宋体" w:cs="宋体"/>
                <w:b/>
                <w:sz w:val="20"/>
                <w:szCs w:val="20"/>
                <w:highlight w:val="none"/>
                <w:lang w:val="en-US" w:eastAsia="zh-CN"/>
              </w:rPr>
            </w:pPr>
            <w:r>
              <w:rPr>
                <w:rFonts w:hint="eastAsia" w:ascii="宋体" w:hAnsi="宋体" w:eastAsia="宋体" w:cs="宋体"/>
                <w:b/>
                <w:sz w:val="20"/>
                <w:szCs w:val="20"/>
                <w:highlight w:val="none"/>
              </w:rPr>
              <w:t>品牌</w:t>
            </w:r>
            <w:r>
              <w:rPr>
                <w:rFonts w:hint="eastAsia" w:ascii="宋体" w:hAnsi="宋体" w:eastAsia="宋体" w:cs="宋体"/>
                <w:b/>
                <w:sz w:val="20"/>
                <w:szCs w:val="20"/>
                <w:highlight w:val="none"/>
                <w:lang w:val="en-US" w:eastAsia="zh-CN"/>
              </w:rPr>
              <w:t>/生产厂家</w:t>
            </w:r>
          </w:p>
        </w:tc>
        <w:tc>
          <w:tcPr>
            <w:tcW w:w="260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规格型号</w:t>
            </w:r>
          </w:p>
        </w:tc>
        <w:tc>
          <w:tcPr>
            <w:tcW w:w="62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单位</w:t>
            </w:r>
          </w:p>
        </w:tc>
        <w:tc>
          <w:tcPr>
            <w:tcW w:w="948"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数量</w:t>
            </w:r>
          </w:p>
        </w:tc>
        <w:tc>
          <w:tcPr>
            <w:tcW w:w="972"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单价</w:t>
            </w:r>
          </w:p>
        </w:tc>
        <w:tc>
          <w:tcPr>
            <w:tcW w:w="171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总价</w:t>
            </w:r>
          </w:p>
        </w:tc>
        <w:tc>
          <w:tcPr>
            <w:tcW w:w="153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1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62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2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1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1SN20-DKOL/DKOL90°-380</w:t>
            </w:r>
          </w:p>
        </w:tc>
        <w:tc>
          <w:tcPr>
            <w:tcW w:w="62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1SN20-DKOL/DKOL（90）-710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2SN16-DKOS/DKOS-720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2SN16-DKOS/DKOS-600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SYG-22-000A</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XA20-S</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主销轴垫片</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BCM30721-005</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撑杆销轴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BCM30721-001</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撑杆衬套</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CM0514-303</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XVBDKO20-S</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2SN16-DKOS/DKOS-500；厂家：上海佩纳渣吊；（油缸进油）</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2SN16-DKOS/DKOS-820 （油缸出油）</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1000057624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XA20-RS/WD</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油缸销轴（下）</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23141516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1000073590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φ20-570 4SP20-DROS/DKOS-570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φ20-520 4SP20-DKS/DKS-520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φ20-660 4SP20-DKOS/DKOS-660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φ20-770 4SP20-DKOS/DKOS-770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φ40-820 1SN40-DKDL/DKOL-820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φ40-890 1SN40-DKOL/DKOL-890 </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斗体衬套</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1000058084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羊角扣</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W-GSCH-22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高强度卸扣</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VC-SCH6.0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控制块测试接头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CSHR1/4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控制块密封件包</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用于NG30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单向阀</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LCV-25</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先导阀</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LNRV-08-M-PL</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开闭电磁换向阀</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RPE3-062X11</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V2.1217-08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抓斗连接销轴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规格：LCS-1267-008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隔离圈</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材质：16Mn 规格：内径110mm*外径120mm*宽20mm</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挡圈</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材质：16Mn 规格：内径100mm*外径160mm*厚6mm</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卸扣销轴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规格：LCS-1267-006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2SN16-DKOS/DKOS-500；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2SN16-DKOS/DKOS-820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油镜</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尺寸规格：M48x1.5；材质：铜</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油缸总成</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MYG-15-000T</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油缸上销轴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BCM1055A-001</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油缸下销轴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BCM1055A-002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油缸下关节轴承</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5103000186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CM0238-002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承重销轴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BCM11100-008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衬套</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CM0638-102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油缸循环管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2SN10-DKOS/DKOS-650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条</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XA14-RSWD</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油缸弯头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XVBDKO14-S</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控制块密封包</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用于AV5366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吊柄销轴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BCM11303-804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套环销轴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BCM11503-804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过滤器</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E103-968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电磁阀线圈</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用于RPE3-062X11/20200E1(整体式插头2M)</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整流器组</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KT3L-ZB230-SHP</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油缸密封包</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用于MYG-15-000T</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7"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响应报价合计（小写）</w:t>
            </w:r>
          </w:p>
        </w:tc>
        <w:tc>
          <w:tcPr>
            <w:tcW w:w="8398"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7"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响应报价合计（大写）</w:t>
            </w:r>
          </w:p>
        </w:tc>
        <w:tc>
          <w:tcPr>
            <w:tcW w:w="8398"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7"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税率</w:t>
            </w:r>
          </w:p>
        </w:tc>
        <w:tc>
          <w:tcPr>
            <w:tcW w:w="8398" w:type="dxa"/>
            <w:gridSpan w:val="6"/>
            <w:vAlign w:val="center"/>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rPr>
              <w:t xml:space="preserve"> %</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rPr>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2024年临江公司佩纳抓斗备件采购（重新询价）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 xml:space="preserve">ZHJXJ202403027 </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cs="仿宋" w:asciiTheme="minorEastAsia" w:hAnsiTheme="minorEastAsia"/>
          <w:sz w:val="24"/>
          <w:highlight w:val="none"/>
        </w:rPr>
        <w:t xml:space="preserve"> </w:t>
      </w:r>
      <w:r>
        <w:rPr>
          <w:rFonts w:hint="eastAsia" w:cs="仿宋" w:asciiTheme="minorEastAsia" w:hAnsiTheme="minorEastAsia"/>
          <w:sz w:val="24"/>
          <w:highlight w:val="none"/>
          <w:lang w:eastAsia="zh-CN"/>
        </w:rPr>
        <w:t>2024年临江公司佩纳抓斗备件</w:t>
      </w:r>
      <w:r>
        <w:rPr>
          <w:rFonts w:hint="eastAsia" w:cs="仿宋" w:asciiTheme="minorEastAsia" w:hAnsiTheme="minorEastAsia"/>
          <w:sz w:val="24"/>
          <w:highlight w:val="none"/>
        </w:rPr>
        <w:t>【项目编号：】</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23E1286"/>
    <w:rsid w:val="030669ED"/>
    <w:rsid w:val="032B7E17"/>
    <w:rsid w:val="034B5FC8"/>
    <w:rsid w:val="04925647"/>
    <w:rsid w:val="04E634F4"/>
    <w:rsid w:val="050D04E5"/>
    <w:rsid w:val="05B622F4"/>
    <w:rsid w:val="06803F38"/>
    <w:rsid w:val="07013F3A"/>
    <w:rsid w:val="076B43DC"/>
    <w:rsid w:val="078B333A"/>
    <w:rsid w:val="07C24B12"/>
    <w:rsid w:val="07D15ABF"/>
    <w:rsid w:val="087E795F"/>
    <w:rsid w:val="09EC7123"/>
    <w:rsid w:val="09ED56C9"/>
    <w:rsid w:val="0AED49F2"/>
    <w:rsid w:val="0B530D41"/>
    <w:rsid w:val="0BF7590B"/>
    <w:rsid w:val="0C492847"/>
    <w:rsid w:val="0CF31D21"/>
    <w:rsid w:val="0DBE1FBD"/>
    <w:rsid w:val="0E9F7D9F"/>
    <w:rsid w:val="0EE3057E"/>
    <w:rsid w:val="0F111837"/>
    <w:rsid w:val="0F81598B"/>
    <w:rsid w:val="0FB91E94"/>
    <w:rsid w:val="10825D03"/>
    <w:rsid w:val="11C46A46"/>
    <w:rsid w:val="12E110C3"/>
    <w:rsid w:val="143E2438"/>
    <w:rsid w:val="14ED0EF5"/>
    <w:rsid w:val="15CB2DA0"/>
    <w:rsid w:val="164617F2"/>
    <w:rsid w:val="166F3635"/>
    <w:rsid w:val="16806E74"/>
    <w:rsid w:val="17AF353E"/>
    <w:rsid w:val="17CF0144"/>
    <w:rsid w:val="185870FA"/>
    <w:rsid w:val="185A544F"/>
    <w:rsid w:val="18890233"/>
    <w:rsid w:val="190D49C0"/>
    <w:rsid w:val="193174AB"/>
    <w:rsid w:val="198737C7"/>
    <w:rsid w:val="19976A31"/>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C64244"/>
    <w:rsid w:val="26F15921"/>
    <w:rsid w:val="26F5161A"/>
    <w:rsid w:val="294E0F60"/>
    <w:rsid w:val="2987716A"/>
    <w:rsid w:val="29AE18A7"/>
    <w:rsid w:val="2A53244F"/>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3B7A33"/>
    <w:rsid w:val="3EE43BF5"/>
    <w:rsid w:val="3F12422F"/>
    <w:rsid w:val="3FA446DC"/>
    <w:rsid w:val="403E57B7"/>
    <w:rsid w:val="40AF33CD"/>
    <w:rsid w:val="411A0F39"/>
    <w:rsid w:val="415A5C88"/>
    <w:rsid w:val="418238EE"/>
    <w:rsid w:val="41CE08E1"/>
    <w:rsid w:val="42112513"/>
    <w:rsid w:val="433C7ACC"/>
    <w:rsid w:val="435518AD"/>
    <w:rsid w:val="43C04259"/>
    <w:rsid w:val="446948F1"/>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02029C"/>
    <w:rsid w:val="50A13664"/>
    <w:rsid w:val="50DD26D0"/>
    <w:rsid w:val="510C08F5"/>
    <w:rsid w:val="511C1B51"/>
    <w:rsid w:val="51937E4D"/>
    <w:rsid w:val="52383592"/>
    <w:rsid w:val="523875F5"/>
    <w:rsid w:val="52506204"/>
    <w:rsid w:val="53FA1DF3"/>
    <w:rsid w:val="54A5143A"/>
    <w:rsid w:val="54AB2D04"/>
    <w:rsid w:val="557B35BC"/>
    <w:rsid w:val="55DB6EB1"/>
    <w:rsid w:val="55E82D42"/>
    <w:rsid w:val="565C1CF5"/>
    <w:rsid w:val="571F3A0C"/>
    <w:rsid w:val="57F2034A"/>
    <w:rsid w:val="57FB3770"/>
    <w:rsid w:val="58207565"/>
    <w:rsid w:val="58235318"/>
    <w:rsid w:val="58BC103B"/>
    <w:rsid w:val="59121C77"/>
    <w:rsid w:val="59DE0E09"/>
    <w:rsid w:val="59DF6851"/>
    <w:rsid w:val="5A283DD0"/>
    <w:rsid w:val="5A6D1E94"/>
    <w:rsid w:val="5ACD76EE"/>
    <w:rsid w:val="5AD36B10"/>
    <w:rsid w:val="5AE272CA"/>
    <w:rsid w:val="5AF56121"/>
    <w:rsid w:val="5B171310"/>
    <w:rsid w:val="5B366E46"/>
    <w:rsid w:val="5B3D7F5F"/>
    <w:rsid w:val="5B460326"/>
    <w:rsid w:val="5C5E4716"/>
    <w:rsid w:val="5EDB3650"/>
    <w:rsid w:val="5F0279C4"/>
    <w:rsid w:val="5F56549B"/>
    <w:rsid w:val="5F944466"/>
    <w:rsid w:val="60844C26"/>
    <w:rsid w:val="608C5797"/>
    <w:rsid w:val="60A9029A"/>
    <w:rsid w:val="60FA16F8"/>
    <w:rsid w:val="611A0747"/>
    <w:rsid w:val="6139287F"/>
    <w:rsid w:val="630C2BBF"/>
    <w:rsid w:val="63CF15A0"/>
    <w:rsid w:val="650224CC"/>
    <w:rsid w:val="65A92947"/>
    <w:rsid w:val="661A50B7"/>
    <w:rsid w:val="673E5F91"/>
    <w:rsid w:val="678E4891"/>
    <w:rsid w:val="67D6317A"/>
    <w:rsid w:val="67D649B5"/>
    <w:rsid w:val="689F1462"/>
    <w:rsid w:val="68ED6365"/>
    <w:rsid w:val="695732E1"/>
    <w:rsid w:val="6A490EEE"/>
    <w:rsid w:val="6A4E3ABD"/>
    <w:rsid w:val="6AE63D7E"/>
    <w:rsid w:val="6AFB3992"/>
    <w:rsid w:val="6B462C2B"/>
    <w:rsid w:val="6B8359E9"/>
    <w:rsid w:val="6BD277B9"/>
    <w:rsid w:val="6C321620"/>
    <w:rsid w:val="6C816727"/>
    <w:rsid w:val="6DA02882"/>
    <w:rsid w:val="6DA12E69"/>
    <w:rsid w:val="6DBB3B60"/>
    <w:rsid w:val="6E874863"/>
    <w:rsid w:val="6F0B4673"/>
    <w:rsid w:val="700E4F44"/>
    <w:rsid w:val="70173239"/>
    <w:rsid w:val="70F8159E"/>
    <w:rsid w:val="710B2708"/>
    <w:rsid w:val="711D3FA5"/>
    <w:rsid w:val="721A5B23"/>
    <w:rsid w:val="722C0729"/>
    <w:rsid w:val="72B931C1"/>
    <w:rsid w:val="734A515C"/>
    <w:rsid w:val="738D03F5"/>
    <w:rsid w:val="73E442FB"/>
    <w:rsid w:val="75903CD5"/>
    <w:rsid w:val="75A51775"/>
    <w:rsid w:val="75D87DB8"/>
    <w:rsid w:val="767E5B01"/>
    <w:rsid w:val="76D65CAB"/>
    <w:rsid w:val="778F44F9"/>
    <w:rsid w:val="77F2017E"/>
    <w:rsid w:val="78E370A5"/>
    <w:rsid w:val="79017606"/>
    <w:rsid w:val="79D7762B"/>
    <w:rsid w:val="79EB254B"/>
    <w:rsid w:val="7BA82ABD"/>
    <w:rsid w:val="7C284683"/>
    <w:rsid w:val="7C734874"/>
    <w:rsid w:val="7C757EAB"/>
    <w:rsid w:val="7D0A41BC"/>
    <w:rsid w:val="7D0A4B32"/>
    <w:rsid w:val="7D50550D"/>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51"/>
    <w:basedOn w:val="1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13</TotalTime>
  <ScaleCrop>false</ScaleCrop>
  <LinksUpToDate>false</LinksUpToDate>
  <CharactersWithSpaces>29189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2024-04-03T05:45:37Z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FF51841CAEA7477280E216CB10ACA4AA_13</vt:lpwstr>
  </property>
</Properties>
</file>