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南方泵</w:t>
      </w: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202404013</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16</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2024年临江公司南方泵采购项目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202404013</w:t>
      </w:r>
      <w:bookmarkStart w:id="517" w:name="_GoBack"/>
      <w:bookmarkEnd w:id="517"/>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2024年临江公司南方泵采购项目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10.1</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南方泵</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合同期限为一年，合同期内，供应商根据甲方订单需求一次性完成供货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40天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35393792"/>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w:t>
      </w:r>
      <w:r>
        <w:rPr>
          <w:rFonts w:hint="eastAsia" w:cs="仿宋" w:asciiTheme="minorEastAsia" w:hAnsiTheme="minorEastAsia"/>
          <w:bCs/>
          <w:sz w:val="24"/>
          <w:lang w:val="en-US" w:eastAsia="zh-CN"/>
        </w:rPr>
        <w:t>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  </w:t>
      </w:r>
      <w:r>
        <w:rPr>
          <w:rFonts w:hint="eastAsia" w:cs="仿宋" w:asciiTheme="minorEastAsia" w:hAnsiTheme="minorEastAsia"/>
          <w:bCs/>
          <w:sz w:val="24"/>
          <w:u w:val="single"/>
          <w:lang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u w:val="single"/>
          <w:lang w:eastAsia="zh-CN"/>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4320" w:firstLineChars="18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040" w:firstLineChars="2100"/>
        <w:rPr>
          <w:rFonts w:cs="仿宋" w:asciiTheme="minorEastAsia" w:hAnsiTheme="minorEastAsia"/>
          <w:b/>
          <w:bCs/>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04</w:t>
      </w:r>
      <w:r>
        <w:rPr>
          <w:rFonts w:hint="eastAsia" w:cs="仿宋" w:asciiTheme="minorEastAsia" w:hAnsiTheme="minorEastAsia"/>
          <w:sz w:val="24"/>
        </w:rPr>
        <w:t>月</w:t>
      </w:r>
      <w:r>
        <w:rPr>
          <w:rFonts w:hint="eastAsia" w:cs="仿宋" w:asciiTheme="minorEastAsia" w:hAnsiTheme="minorEastAsia"/>
          <w:sz w:val="24"/>
          <w:lang w:val="en-US" w:eastAsia="zh-CN"/>
        </w:rPr>
        <w:t>16</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2024年临江公司南方泵采购项目</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30天</w:t>
      </w:r>
      <w:r>
        <w:rPr>
          <w:rFonts w:hint="eastAsia" w:cs="仿宋" w:asciiTheme="minorEastAsia" w:hAnsiTheme="minorEastAsia"/>
          <w:kern w:val="0"/>
          <w:sz w:val="24"/>
        </w:rPr>
        <w:t>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南方泵一批</w:t>
      </w:r>
      <w:r>
        <w:rPr>
          <w:rFonts w:hint="eastAsia"/>
          <w:lang w:val="en-US"/>
        </w:rPr>
        <w:t>，具体如下：</w:t>
      </w:r>
    </w:p>
    <w:tbl>
      <w:tblPr>
        <w:tblStyle w:val="15"/>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954"/>
        <w:gridCol w:w="1046"/>
        <w:gridCol w:w="2764"/>
        <w:gridCol w:w="731"/>
        <w:gridCol w:w="85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物资名称</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推荐品牌</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型号规格</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冷却污泥泵</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NISF250-200-315/66SKL，流量：630m3/h；扬程24m；功率：55KW</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过流部件316L材质，含电机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硝酸盐回流泵</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NISF200-150-250G/22SWL流量：400m3/h；扬程15.5m；功率：22KW</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过流部件316L材质，含电机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卸氨水泵</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型号：ZS65-50-200/7.5BSC；流量：50m3/h；扬程32m；功率：7.5KW</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过流部件304，含电机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液碱卸碱泵</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型号：CDMF32-10FSWLC 流量：32m3/h；扬程13m；功率：3KW</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过流部件316L材质，含电机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液碱供应泵</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型号：CDMF3-4FSWLC 流量：3m3/h；扬程23m；功率：0.75KW</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过流部件316L材质，含电机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液碱制备输送泵</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型号：CDMF10-2FSWLC 流量：10m3/h；扬程16.5m；功率：1.1KW</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过流部件316L材质，含电机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立式多级离心泵内芯总成</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泵型号：CDMF20-5FSWLO</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不包含电机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立式多级离心泵内芯总成</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泵型号：CDMF20-3FSWLO</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不包含电机</w:t>
            </w:r>
          </w:p>
        </w:tc>
      </w:tr>
    </w:tbl>
    <w:p>
      <w:pPr>
        <w:pStyle w:val="7"/>
        <w:rPr>
          <w:rFonts w:hint="eastAsia"/>
          <w:lang w:val="en-US"/>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合同期限为一年，合同期内，供应商根据采购人订单需求一次性完成供货</w:t>
      </w:r>
      <w:r>
        <w:rPr>
          <w:rFonts w:hint="eastAsia" w:cs="仿宋" w:asciiTheme="minorEastAsia" w:hAnsiTheme="minorEastAsia"/>
          <w:sz w:val="24"/>
          <w:u w:val="none"/>
        </w:rPr>
        <w:t>。</w:t>
      </w:r>
    </w:p>
    <w:p>
      <w:pPr>
        <w:pStyle w:val="6"/>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sz w:val="24"/>
          <w:u w:val="none"/>
          <w:lang w:val="en-US" w:eastAsia="zh-CN"/>
        </w:rPr>
        <w:t>40天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1.品牌和型号等技术参数满足采购内容中的规格型号/技术要求；</w:t>
      </w:r>
    </w:p>
    <w:p>
      <w:pPr>
        <w:pStyle w:val="6"/>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备件</w:t>
      </w:r>
      <w:r>
        <w:rPr>
          <w:rFonts w:hint="eastAsia"/>
          <w:lang w:val="en-US"/>
        </w:rPr>
        <w:t>必须为原厂正品，不得为假冒伪劣产品。</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合格证和送货单，配合采购人做好货物的到货数量验收工作，将货物运达采购人指定交货地点后及时书面通知采购人。</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2"/>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lang w:val="en-US" w:eastAsia="zh-CN"/>
        </w:rPr>
        <w:t>40天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numPr>
          <w:ilvl w:val="0"/>
          <w:numId w:val="2"/>
        </w:numPr>
        <w:rPr>
          <w:lang w:val="en-US"/>
        </w:rPr>
      </w:pPr>
      <w:r>
        <w:rPr>
          <w:rFonts w:hint="eastAsia"/>
          <w:lang w:val="en-US" w:eastAsia="zh-CN"/>
        </w:rPr>
        <w:t>供应商提供的南方泵质保期自验收之日起12个月。</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6"/>
        <w:ind w:firstLine="480" w:firstLineChars="200"/>
        <w:rPr>
          <w:rFonts w:cs="仿宋" w:asciiTheme="minorEastAsia" w:hAnsiTheme="minorEastAsia"/>
          <w:b/>
          <w:sz w:val="36"/>
          <w:szCs w:val="36"/>
        </w:rPr>
      </w:pPr>
      <w:r>
        <w:rPr>
          <w:rFonts w:hint="eastAsia"/>
          <w:lang w:val="en-US" w:eastAsia="zh-CN"/>
        </w:rPr>
        <w:t>2</w:t>
      </w:r>
      <w:r>
        <w:rPr>
          <w:rFonts w:hint="eastAsia"/>
          <w:lang w:val="en-US"/>
        </w:rPr>
        <w:t>.采购人不再对任何售后服务进行付费。供应商的派遣人员产生的一切费用由供应商承担。</w:t>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49"/>
      <w:bookmarkEnd w:id="19"/>
      <w:bookmarkStart w:id="20" w:name="_Toc184312120"/>
      <w:bookmarkEnd w:id="20"/>
      <w:bookmarkStart w:id="21" w:name="_Toc184308067"/>
      <w:bookmarkEnd w:id="21"/>
      <w:bookmarkStart w:id="22" w:name="_Toc184312096"/>
      <w:bookmarkEnd w:id="22"/>
      <w:bookmarkStart w:id="23" w:name="_Toc184310306"/>
      <w:bookmarkEnd w:id="23"/>
      <w:bookmarkStart w:id="24" w:name="_Toc184312084"/>
      <w:bookmarkEnd w:id="24"/>
      <w:bookmarkStart w:id="25" w:name="_Toc184314418"/>
      <w:bookmarkEnd w:id="25"/>
      <w:bookmarkStart w:id="26" w:name="_Toc184313268"/>
      <w:bookmarkEnd w:id="26"/>
      <w:bookmarkStart w:id="27" w:name="_Toc184314455"/>
      <w:bookmarkEnd w:id="27"/>
      <w:bookmarkStart w:id="28" w:name="_Toc184312071"/>
      <w:bookmarkEnd w:id="28"/>
      <w:bookmarkStart w:id="29" w:name="_Toc184308072"/>
      <w:bookmarkEnd w:id="29"/>
      <w:bookmarkStart w:id="30" w:name="_Toc184313244"/>
      <w:bookmarkEnd w:id="30"/>
      <w:bookmarkStart w:id="31" w:name="_Toc184313242"/>
      <w:bookmarkEnd w:id="31"/>
      <w:bookmarkStart w:id="32" w:name="_Toc184310311"/>
      <w:bookmarkEnd w:id="32"/>
      <w:bookmarkStart w:id="33" w:name="_Toc184313258"/>
      <w:bookmarkEnd w:id="33"/>
      <w:bookmarkStart w:id="34" w:name="_Toc184310273"/>
      <w:bookmarkEnd w:id="34"/>
      <w:bookmarkStart w:id="35" w:name="_Toc184310291"/>
      <w:bookmarkEnd w:id="35"/>
      <w:bookmarkStart w:id="36" w:name="_Toc184313238"/>
      <w:bookmarkEnd w:id="36"/>
      <w:bookmarkStart w:id="37" w:name="_Toc184310289"/>
      <w:bookmarkEnd w:id="37"/>
      <w:bookmarkStart w:id="38" w:name="_Toc184310337"/>
      <w:bookmarkEnd w:id="38"/>
      <w:bookmarkStart w:id="39" w:name="_Toc184310301"/>
      <w:bookmarkEnd w:id="39"/>
      <w:bookmarkStart w:id="40" w:name="_Toc184314465"/>
      <w:bookmarkEnd w:id="40"/>
      <w:bookmarkStart w:id="41" w:name="_Toc184312072"/>
      <w:bookmarkEnd w:id="41"/>
      <w:bookmarkStart w:id="42" w:name="_Toc184310312"/>
      <w:bookmarkEnd w:id="42"/>
      <w:bookmarkStart w:id="43" w:name="_Toc184314424"/>
      <w:bookmarkEnd w:id="43"/>
      <w:bookmarkStart w:id="44" w:name="_Toc184313261"/>
      <w:bookmarkEnd w:id="44"/>
      <w:bookmarkStart w:id="45" w:name="_Toc184310316"/>
      <w:bookmarkEnd w:id="45"/>
      <w:bookmarkStart w:id="46" w:name="_Toc184308098"/>
      <w:bookmarkEnd w:id="46"/>
      <w:bookmarkStart w:id="47" w:name="_Toc184314423"/>
      <w:bookmarkEnd w:id="47"/>
      <w:bookmarkStart w:id="48" w:name="_Toc184314432"/>
      <w:bookmarkEnd w:id="48"/>
      <w:bookmarkStart w:id="49" w:name="_Toc184313253"/>
      <w:bookmarkEnd w:id="49"/>
      <w:bookmarkStart w:id="50" w:name="_Toc184314471"/>
      <w:bookmarkEnd w:id="50"/>
      <w:bookmarkStart w:id="51" w:name="_Toc184310315"/>
      <w:bookmarkEnd w:id="51"/>
      <w:bookmarkStart w:id="52" w:name="_Toc184312103"/>
      <w:bookmarkEnd w:id="52"/>
      <w:bookmarkStart w:id="53" w:name="_Toc184308084"/>
      <w:bookmarkEnd w:id="53"/>
      <w:bookmarkStart w:id="54" w:name="_Toc184314473"/>
      <w:bookmarkEnd w:id="54"/>
      <w:bookmarkStart w:id="55" w:name="_Toc184310284"/>
      <w:bookmarkEnd w:id="55"/>
      <w:bookmarkStart w:id="56" w:name="_Toc184314440"/>
      <w:bookmarkEnd w:id="56"/>
      <w:bookmarkStart w:id="57" w:name="_Toc184312073"/>
      <w:bookmarkEnd w:id="57"/>
      <w:bookmarkStart w:id="58" w:name="_Toc184312132"/>
      <w:bookmarkEnd w:id="58"/>
      <w:bookmarkStart w:id="59" w:name="_Toc184308061"/>
      <w:bookmarkEnd w:id="59"/>
      <w:bookmarkStart w:id="60" w:name="_Toc184314480"/>
      <w:bookmarkEnd w:id="60"/>
      <w:bookmarkStart w:id="61" w:name="_Toc184312068"/>
      <w:bookmarkEnd w:id="61"/>
      <w:bookmarkStart w:id="62" w:name="_Toc184314425"/>
      <w:bookmarkEnd w:id="62"/>
      <w:bookmarkStart w:id="63" w:name="_Toc184312097"/>
      <w:bookmarkEnd w:id="63"/>
      <w:bookmarkStart w:id="64" w:name="_Toc184308087"/>
      <w:bookmarkEnd w:id="64"/>
      <w:bookmarkStart w:id="65" w:name="_Toc184314462"/>
      <w:bookmarkEnd w:id="65"/>
      <w:bookmarkStart w:id="66" w:name="_Toc184310317"/>
      <w:bookmarkEnd w:id="66"/>
      <w:bookmarkStart w:id="67" w:name="_Toc184312113"/>
      <w:bookmarkEnd w:id="67"/>
      <w:bookmarkStart w:id="68" w:name="_Toc184310307"/>
      <w:bookmarkEnd w:id="68"/>
      <w:bookmarkStart w:id="69" w:name="_Toc184312078"/>
      <w:bookmarkEnd w:id="69"/>
      <w:bookmarkStart w:id="70" w:name="_Toc184308051"/>
      <w:bookmarkEnd w:id="70"/>
      <w:bookmarkStart w:id="71" w:name="_Toc184312137"/>
      <w:bookmarkEnd w:id="71"/>
      <w:bookmarkStart w:id="72" w:name="_Toc184310340"/>
      <w:bookmarkEnd w:id="72"/>
      <w:bookmarkStart w:id="73" w:name="_Toc184314470"/>
      <w:bookmarkEnd w:id="73"/>
      <w:bookmarkStart w:id="74" w:name="_Toc184308105"/>
      <w:bookmarkEnd w:id="74"/>
      <w:bookmarkStart w:id="75" w:name="_Toc184308074"/>
      <w:bookmarkEnd w:id="75"/>
      <w:bookmarkStart w:id="76" w:name="_Toc184308103"/>
      <w:bookmarkEnd w:id="76"/>
      <w:bookmarkStart w:id="77" w:name="_Toc184312100"/>
      <w:bookmarkEnd w:id="77"/>
      <w:bookmarkStart w:id="78" w:name="_Toc184308092"/>
      <w:bookmarkEnd w:id="78"/>
      <w:bookmarkStart w:id="79" w:name="_Toc184312121"/>
      <w:bookmarkEnd w:id="79"/>
      <w:bookmarkStart w:id="80" w:name="_Toc184314469"/>
      <w:bookmarkEnd w:id="80"/>
      <w:bookmarkStart w:id="81" w:name="_Toc184308090"/>
      <w:bookmarkEnd w:id="81"/>
      <w:bookmarkStart w:id="82" w:name="_Toc184308097"/>
      <w:bookmarkEnd w:id="82"/>
      <w:bookmarkStart w:id="83" w:name="_Toc184313281"/>
      <w:bookmarkEnd w:id="83"/>
      <w:bookmarkStart w:id="84" w:name="_Toc184312133"/>
      <w:bookmarkEnd w:id="84"/>
      <w:bookmarkStart w:id="85" w:name="_Toc184313255"/>
      <w:bookmarkEnd w:id="85"/>
      <w:bookmarkStart w:id="86" w:name="_Toc184312074"/>
      <w:bookmarkEnd w:id="86"/>
      <w:bookmarkStart w:id="87" w:name="_Toc184308082"/>
      <w:bookmarkEnd w:id="87"/>
      <w:bookmarkStart w:id="88" w:name="_Toc184308037"/>
      <w:bookmarkEnd w:id="88"/>
      <w:bookmarkStart w:id="89" w:name="_Toc184312088"/>
      <w:bookmarkEnd w:id="89"/>
      <w:bookmarkStart w:id="90" w:name="_Toc184313294"/>
      <w:bookmarkEnd w:id="90"/>
      <w:bookmarkStart w:id="91" w:name="_Toc184310274"/>
      <w:bookmarkEnd w:id="91"/>
      <w:bookmarkStart w:id="92" w:name="_Toc184312128"/>
      <w:bookmarkEnd w:id="92"/>
      <w:bookmarkStart w:id="93" w:name="_Toc184308070"/>
      <w:bookmarkEnd w:id="93"/>
      <w:bookmarkStart w:id="94" w:name="_Toc184313303"/>
      <w:bookmarkEnd w:id="94"/>
      <w:bookmarkStart w:id="95" w:name="_Toc184313270"/>
      <w:bookmarkEnd w:id="95"/>
      <w:bookmarkStart w:id="96" w:name="_Toc184314451"/>
      <w:bookmarkEnd w:id="96"/>
      <w:bookmarkStart w:id="97" w:name="_Toc184314439"/>
      <w:bookmarkEnd w:id="97"/>
      <w:bookmarkStart w:id="98" w:name="_Toc184313308"/>
      <w:bookmarkEnd w:id="98"/>
      <w:bookmarkStart w:id="99" w:name="_Toc184312094"/>
      <w:bookmarkEnd w:id="99"/>
      <w:bookmarkStart w:id="100" w:name="_Toc184308100"/>
      <w:bookmarkEnd w:id="100"/>
      <w:bookmarkStart w:id="101" w:name="_Toc184314434"/>
      <w:bookmarkEnd w:id="101"/>
      <w:bookmarkStart w:id="102" w:name="_Toc184312124"/>
      <w:bookmarkEnd w:id="102"/>
      <w:bookmarkStart w:id="103" w:name="_Toc184310285"/>
      <w:bookmarkEnd w:id="103"/>
      <w:bookmarkStart w:id="104" w:name="_Toc184314411"/>
      <w:bookmarkEnd w:id="104"/>
      <w:bookmarkStart w:id="105" w:name="_Toc184308071"/>
      <w:bookmarkEnd w:id="105"/>
      <w:bookmarkStart w:id="106" w:name="_Toc184313239"/>
      <w:bookmarkEnd w:id="106"/>
      <w:bookmarkStart w:id="107" w:name="_Toc184313245"/>
      <w:bookmarkEnd w:id="107"/>
      <w:bookmarkStart w:id="108" w:name="_Toc184313275"/>
      <w:bookmarkEnd w:id="108"/>
      <w:bookmarkStart w:id="109" w:name="_Toc184308091"/>
      <w:bookmarkEnd w:id="109"/>
      <w:bookmarkStart w:id="110" w:name="_Toc184308062"/>
      <w:bookmarkEnd w:id="110"/>
      <w:bookmarkStart w:id="111" w:name="_Toc184310308"/>
      <w:bookmarkEnd w:id="111"/>
      <w:bookmarkStart w:id="112" w:name="_Toc184308054"/>
      <w:bookmarkEnd w:id="112"/>
      <w:bookmarkStart w:id="113" w:name="_Toc184313266"/>
      <w:bookmarkEnd w:id="113"/>
      <w:bookmarkStart w:id="114" w:name="_Toc184314438"/>
      <w:bookmarkEnd w:id="114"/>
      <w:bookmarkStart w:id="115" w:name="_Toc184308053"/>
      <w:bookmarkEnd w:id="115"/>
      <w:bookmarkStart w:id="116" w:name="_Toc184313276"/>
      <w:bookmarkEnd w:id="116"/>
      <w:bookmarkStart w:id="117" w:name="_Toc184313254"/>
      <w:bookmarkEnd w:id="117"/>
      <w:bookmarkStart w:id="118" w:name="_Toc184313282"/>
      <w:bookmarkEnd w:id="118"/>
      <w:bookmarkStart w:id="119" w:name="_Toc184308089"/>
      <w:bookmarkEnd w:id="119"/>
      <w:bookmarkStart w:id="120" w:name="_Toc184313300"/>
      <w:bookmarkEnd w:id="120"/>
      <w:bookmarkStart w:id="121" w:name="_Toc184312093"/>
      <w:bookmarkEnd w:id="121"/>
      <w:bookmarkStart w:id="122" w:name="_Toc184314446"/>
      <w:bookmarkEnd w:id="122"/>
      <w:bookmarkStart w:id="123" w:name="_Toc184312085"/>
      <w:bookmarkEnd w:id="123"/>
      <w:bookmarkStart w:id="124" w:name="_Toc184312134"/>
      <w:bookmarkEnd w:id="124"/>
      <w:bookmarkStart w:id="125" w:name="_Toc184314450"/>
      <w:bookmarkEnd w:id="125"/>
      <w:bookmarkStart w:id="126" w:name="_Toc184310322"/>
      <w:bookmarkEnd w:id="126"/>
      <w:bookmarkStart w:id="127" w:name="_Toc184308057"/>
      <w:bookmarkEnd w:id="127"/>
      <w:bookmarkStart w:id="128" w:name="_Toc184312081"/>
      <w:bookmarkEnd w:id="128"/>
      <w:bookmarkStart w:id="129" w:name="_Toc184312080"/>
      <w:bookmarkEnd w:id="129"/>
      <w:bookmarkStart w:id="130" w:name="_Toc184308088"/>
      <w:bookmarkEnd w:id="130"/>
      <w:bookmarkStart w:id="131" w:name="_Toc184308081"/>
      <w:bookmarkEnd w:id="131"/>
      <w:bookmarkStart w:id="132" w:name="_Toc184313250"/>
      <w:bookmarkEnd w:id="132"/>
      <w:bookmarkStart w:id="133" w:name="_Toc184312119"/>
      <w:bookmarkEnd w:id="133"/>
      <w:bookmarkStart w:id="134" w:name="_Toc184312082"/>
      <w:bookmarkEnd w:id="134"/>
      <w:bookmarkStart w:id="135" w:name="_Toc184313302"/>
      <w:bookmarkEnd w:id="135"/>
      <w:bookmarkStart w:id="136" w:name="_Toc184308044"/>
      <w:bookmarkEnd w:id="136"/>
      <w:bookmarkStart w:id="137" w:name="_Toc184312117"/>
      <w:bookmarkEnd w:id="137"/>
      <w:bookmarkStart w:id="138" w:name="_Toc184312087"/>
      <w:bookmarkEnd w:id="138"/>
      <w:bookmarkStart w:id="139" w:name="_Toc184314464"/>
      <w:bookmarkEnd w:id="139"/>
      <w:bookmarkStart w:id="140" w:name="_Toc184310310"/>
      <w:bookmarkEnd w:id="140"/>
      <w:bookmarkStart w:id="141" w:name="_Toc184313248"/>
      <w:bookmarkEnd w:id="141"/>
      <w:bookmarkStart w:id="142" w:name="_Toc184310304"/>
      <w:bookmarkEnd w:id="142"/>
      <w:bookmarkStart w:id="143" w:name="_Toc184314412"/>
      <w:bookmarkEnd w:id="143"/>
      <w:bookmarkStart w:id="144" w:name="_Toc184310287"/>
      <w:bookmarkEnd w:id="144"/>
      <w:bookmarkStart w:id="145" w:name="_Toc184308080"/>
      <w:bookmarkEnd w:id="145"/>
      <w:bookmarkStart w:id="146" w:name="_Toc184308077"/>
      <w:bookmarkEnd w:id="146"/>
      <w:bookmarkStart w:id="147" w:name="_Toc184312099"/>
      <w:bookmarkEnd w:id="147"/>
      <w:bookmarkStart w:id="148" w:name="_Toc184314415"/>
      <w:bookmarkEnd w:id="148"/>
      <w:bookmarkStart w:id="149" w:name="_Toc184314420"/>
      <w:bookmarkEnd w:id="149"/>
      <w:bookmarkStart w:id="150" w:name="_Toc184308063"/>
      <w:bookmarkEnd w:id="150"/>
      <w:bookmarkStart w:id="151" w:name="_Toc184308042"/>
      <w:bookmarkEnd w:id="151"/>
      <w:bookmarkStart w:id="152" w:name="_Toc184310288"/>
      <w:bookmarkEnd w:id="152"/>
      <w:bookmarkStart w:id="153" w:name="_Toc184310335"/>
      <w:bookmarkEnd w:id="153"/>
      <w:bookmarkStart w:id="154" w:name="_Toc184308056"/>
      <w:bookmarkEnd w:id="154"/>
      <w:bookmarkStart w:id="155" w:name="_Toc184314477"/>
      <w:bookmarkEnd w:id="155"/>
      <w:bookmarkStart w:id="156" w:name="_Toc184314449"/>
      <w:bookmarkEnd w:id="156"/>
      <w:bookmarkStart w:id="157" w:name="_Toc184310344"/>
      <w:bookmarkEnd w:id="157"/>
      <w:bookmarkStart w:id="158" w:name="_Toc184312135"/>
      <w:bookmarkEnd w:id="158"/>
      <w:bookmarkStart w:id="159" w:name="_Toc184314413"/>
      <w:bookmarkEnd w:id="159"/>
      <w:bookmarkStart w:id="160" w:name="_Toc184314468"/>
      <w:bookmarkEnd w:id="160"/>
      <w:bookmarkStart w:id="161" w:name="_Toc184310332"/>
      <w:bookmarkEnd w:id="161"/>
      <w:bookmarkStart w:id="162" w:name="_Toc184310338"/>
      <w:bookmarkEnd w:id="162"/>
      <w:bookmarkStart w:id="163" w:name="_Toc184314414"/>
      <w:bookmarkEnd w:id="163"/>
      <w:bookmarkStart w:id="164" w:name="_Toc184314454"/>
      <w:bookmarkEnd w:id="164"/>
      <w:bookmarkStart w:id="165" w:name="_Toc184313298"/>
      <w:bookmarkEnd w:id="165"/>
      <w:bookmarkStart w:id="166" w:name="_Toc184314435"/>
      <w:bookmarkEnd w:id="166"/>
      <w:bookmarkStart w:id="167" w:name="_Toc184308065"/>
      <w:bookmarkEnd w:id="167"/>
      <w:bookmarkStart w:id="168" w:name="_Toc184312090"/>
      <w:bookmarkEnd w:id="168"/>
      <w:bookmarkStart w:id="169" w:name="_Toc184312102"/>
      <w:bookmarkEnd w:id="169"/>
      <w:bookmarkStart w:id="170" w:name="_Toc184308085"/>
      <w:bookmarkEnd w:id="170"/>
      <w:bookmarkStart w:id="171" w:name="_Toc184308049"/>
      <w:bookmarkEnd w:id="171"/>
      <w:bookmarkStart w:id="172" w:name="_Toc184313267"/>
      <w:bookmarkEnd w:id="172"/>
      <w:bookmarkStart w:id="173" w:name="_Toc184313307"/>
      <w:bookmarkEnd w:id="173"/>
      <w:bookmarkStart w:id="174" w:name="_Toc184310299"/>
      <w:bookmarkEnd w:id="174"/>
      <w:bookmarkStart w:id="175" w:name="_Toc184312101"/>
      <w:bookmarkEnd w:id="175"/>
      <w:bookmarkStart w:id="176" w:name="_Toc184308043"/>
      <w:bookmarkEnd w:id="176"/>
      <w:bookmarkStart w:id="177" w:name="_Toc184314437"/>
      <w:bookmarkEnd w:id="177"/>
      <w:bookmarkStart w:id="178" w:name="_Toc184313290"/>
      <w:bookmarkEnd w:id="178"/>
      <w:bookmarkStart w:id="179" w:name="_Toc184308106"/>
      <w:bookmarkEnd w:id="179"/>
      <w:bookmarkStart w:id="180" w:name="_Toc184308107"/>
      <w:bookmarkEnd w:id="180"/>
      <w:bookmarkStart w:id="181" w:name="_Toc184313269"/>
      <w:bookmarkEnd w:id="181"/>
      <w:bookmarkStart w:id="182" w:name="_Toc184308093"/>
      <w:bookmarkEnd w:id="182"/>
      <w:bookmarkStart w:id="183" w:name="_Toc184313260"/>
      <w:bookmarkEnd w:id="183"/>
      <w:bookmarkStart w:id="184" w:name="_Toc184308058"/>
      <w:bookmarkEnd w:id="184"/>
      <w:bookmarkStart w:id="185" w:name="_Toc184314448"/>
      <w:bookmarkEnd w:id="185"/>
      <w:bookmarkStart w:id="186" w:name="_Toc184312125"/>
      <w:bookmarkEnd w:id="186"/>
      <w:bookmarkStart w:id="187" w:name="_Toc184314475"/>
      <w:bookmarkEnd w:id="187"/>
      <w:bookmarkStart w:id="188" w:name="_Toc184310325"/>
      <w:bookmarkEnd w:id="188"/>
      <w:bookmarkStart w:id="189" w:name="_Toc184310272"/>
      <w:bookmarkEnd w:id="189"/>
      <w:bookmarkStart w:id="190" w:name="_Toc184312115"/>
      <w:bookmarkEnd w:id="190"/>
      <w:bookmarkStart w:id="191" w:name="_Toc184314478"/>
      <w:bookmarkEnd w:id="191"/>
      <w:bookmarkStart w:id="192" w:name="_Toc184312114"/>
      <w:bookmarkEnd w:id="192"/>
      <w:bookmarkStart w:id="193" w:name="_Toc184308075"/>
      <w:bookmarkEnd w:id="193"/>
      <w:bookmarkStart w:id="194" w:name="_Toc184313262"/>
      <w:bookmarkEnd w:id="194"/>
      <w:bookmarkStart w:id="195" w:name="_Toc184312098"/>
      <w:bookmarkEnd w:id="195"/>
      <w:bookmarkStart w:id="196" w:name="_Toc184313265"/>
      <w:bookmarkEnd w:id="196"/>
      <w:bookmarkStart w:id="197" w:name="_Toc184314463"/>
      <w:bookmarkEnd w:id="197"/>
      <w:bookmarkStart w:id="198" w:name="_Toc184314431"/>
      <w:bookmarkEnd w:id="198"/>
      <w:bookmarkStart w:id="199" w:name="_Toc184312110"/>
      <w:bookmarkEnd w:id="199"/>
      <w:bookmarkStart w:id="200" w:name="_Toc184312104"/>
      <w:bookmarkEnd w:id="200"/>
      <w:bookmarkStart w:id="201" w:name="_Toc184314443"/>
      <w:bookmarkEnd w:id="201"/>
      <w:bookmarkStart w:id="202" w:name="_Toc184310277"/>
      <w:bookmarkEnd w:id="202"/>
      <w:bookmarkStart w:id="203" w:name="_Toc184310286"/>
      <w:bookmarkEnd w:id="203"/>
      <w:bookmarkStart w:id="204" w:name="_Toc184310276"/>
      <w:bookmarkEnd w:id="204"/>
      <w:bookmarkStart w:id="205" w:name="_Toc184308094"/>
      <w:bookmarkEnd w:id="205"/>
      <w:bookmarkStart w:id="206" w:name="_Toc184308099"/>
      <w:bookmarkEnd w:id="206"/>
      <w:bookmarkStart w:id="207" w:name="_Toc184312092"/>
      <w:bookmarkEnd w:id="207"/>
      <w:bookmarkStart w:id="208" w:name="_Toc184314422"/>
      <w:bookmarkEnd w:id="208"/>
      <w:bookmarkStart w:id="209" w:name="_Toc184310324"/>
      <w:bookmarkEnd w:id="209"/>
      <w:bookmarkStart w:id="210" w:name="_Toc184313243"/>
      <w:bookmarkEnd w:id="210"/>
      <w:bookmarkStart w:id="211" w:name="_Toc184314453"/>
      <w:bookmarkEnd w:id="211"/>
      <w:bookmarkStart w:id="212" w:name="_Toc184312131"/>
      <w:bookmarkEnd w:id="212"/>
      <w:bookmarkStart w:id="213" w:name="_Toc184310331"/>
      <w:bookmarkEnd w:id="213"/>
      <w:bookmarkStart w:id="214" w:name="_Toc184308036"/>
      <w:bookmarkEnd w:id="214"/>
      <w:bookmarkStart w:id="215" w:name="_Toc184310309"/>
      <w:bookmarkEnd w:id="215"/>
      <w:bookmarkStart w:id="216" w:name="_Toc184313291"/>
      <w:bookmarkEnd w:id="216"/>
      <w:bookmarkStart w:id="217" w:name="_Toc184310336"/>
      <w:bookmarkEnd w:id="217"/>
      <w:bookmarkStart w:id="218" w:name="_Toc184312136"/>
      <w:bookmarkEnd w:id="218"/>
      <w:bookmarkStart w:id="219" w:name="_Toc184308096"/>
      <w:bookmarkEnd w:id="219"/>
      <w:bookmarkStart w:id="220" w:name="_Toc184308083"/>
      <w:bookmarkEnd w:id="220"/>
      <w:bookmarkStart w:id="221" w:name="_Toc184310333"/>
      <w:bookmarkEnd w:id="221"/>
      <w:bookmarkStart w:id="222" w:name="_Toc184314441"/>
      <w:bookmarkEnd w:id="222"/>
      <w:bookmarkStart w:id="223" w:name="_Toc184314430"/>
      <w:bookmarkEnd w:id="223"/>
      <w:bookmarkStart w:id="224" w:name="_Toc184308068"/>
      <w:bookmarkEnd w:id="224"/>
      <w:bookmarkStart w:id="225" w:name="_Toc184312067"/>
      <w:bookmarkEnd w:id="225"/>
      <w:bookmarkStart w:id="226" w:name="_Toc184310329"/>
      <w:bookmarkEnd w:id="226"/>
      <w:bookmarkStart w:id="227" w:name="_Toc184313295"/>
      <w:bookmarkEnd w:id="227"/>
      <w:bookmarkStart w:id="228" w:name="_Toc184312075"/>
      <w:bookmarkEnd w:id="228"/>
      <w:bookmarkStart w:id="229" w:name="_Toc184313304"/>
      <w:bookmarkEnd w:id="229"/>
      <w:bookmarkStart w:id="230" w:name="_Toc184312116"/>
      <w:bookmarkEnd w:id="230"/>
      <w:bookmarkStart w:id="231" w:name="_Toc184313310"/>
      <w:bookmarkEnd w:id="231"/>
      <w:bookmarkStart w:id="232" w:name="_Toc184313247"/>
      <w:bookmarkEnd w:id="232"/>
      <w:bookmarkStart w:id="233" w:name="_Toc184313256"/>
      <w:bookmarkEnd w:id="233"/>
      <w:bookmarkStart w:id="234" w:name="_Toc184310303"/>
      <w:bookmarkEnd w:id="234"/>
      <w:bookmarkStart w:id="235" w:name="_Toc184313289"/>
      <w:bookmarkEnd w:id="235"/>
      <w:bookmarkStart w:id="236" w:name="_Toc184314474"/>
      <w:bookmarkEnd w:id="236"/>
      <w:bookmarkStart w:id="237" w:name="_Toc184313309"/>
      <w:bookmarkEnd w:id="237"/>
      <w:bookmarkStart w:id="238" w:name="_Toc184310321"/>
      <w:bookmarkEnd w:id="238"/>
      <w:bookmarkStart w:id="239" w:name="_Toc184310290"/>
      <w:bookmarkEnd w:id="239"/>
      <w:bookmarkStart w:id="240" w:name="_Toc184310298"/>
      <w:bookmarkEnd w:id="240"/>
      <w:bookmarkStart w:id="241" w:name="_Toc184310319"/>
      <w:bookmarkEnd w:id="241"/>
      <w:bookmarkStart w:id="242" w:name="_Toc184314433"/>
      <w:bookmarkEnd w:id="242"/>
      <w:bookmarkStart w:id="243" w:name="_Toc184313251"/>
      <w:bookmarkEnd w:id="243"/>
      <w:bookmarkStart w:id="244" w:name="_Toc184312139"/>
      <w:bookmarkEnd w:id="244"/>
      <w:bookmarkStart w:id="245" w:name="_Toc184314481"/>
      <w:bookmarkEnd w:id="245"/>
      <w:bookmarkStart w:id="246" w:name="_Toc184310305"/>
      <w:bookmarkEnd w:id="246"/>
      <w:bookmarkStart w:id="247" w:name="_Toc184310292"/>
      <w:bookmarkEnd w:id="247"/>
      <w:bookmarkStart w:id="248" w:name="_Toc184310280"/>
      <w:bookmarkEnd w:id="248"/>
      <w:bookmarkStart w:id="249" w:name="_Toc184310330"/>
      <w:bookmarkEnd w:id="249"/>
      <w:bookmarkStart w:id="250" w:name="_Toc184308069"/>
      <w:bookmarkEnd w:id="250"/>
      <w:bookmarkStart w:id="251" w:name="_Toc184310328"/>
      <w:bookmarkEnd w:id="251"/>
      <w:bookmarkStart w:id="252" w:name="_Toc184310302"/>
      <w:bookmarkEnd w:id="252"/>
      <w:bookmarkStart w:id="253" w:name="_Toc184312129"/>
      <w:bookmarkEnd w:id="253"/>
      <w:bookmarkStart w:id="254" w:name="_Toc184314458"/>
      <w:bookmarkEnd w:id="254"/>
      <w:bookmarkStart w:id="255" w:name="_Toc184314417"/>
      <w:bookmarkEnd w:id="255"/>
      <w:bookmarkStart w:id="256" w:name="_Toc184308079"/>
      <w:bookmarkEnd w:id="256"/>
      <w:bookmarkStart w:id="257" w:name="_Toc184312091"/>
      <w:bookmarkEnd w:id="257"/>
      <w:bookmarkStart w:id="258" w:name="_Toc184314410"/>
      <w:bookmarkEnd w:id="258"/>
      <w:bookmarkStart w:id="259" w:name="_Toc184313263"/>
      <w:bookmarkEnd w:id="259"/>
      <w:bookmarkStart w:id="260" w:name="_Toc184313272"/>
      <w:bookmarkEnd w:id="260"/>
      <w:bookmarkStart w:id="261" w:name="_Toc184313241"/>
      <w:bookmarkEnd w:id="261"/>
      <w:bookmarkStart w:id="262" w:name="_Toc184314466"/>
      <w:bookmarkEnd w:id="262"/>
      <w:bookmarkStart w:id="263" w:name="_Toc184312076"/>
      <w:bookmarkEnd w:id="263"/>
      <w:bookmarkStart w:id="264" w:name="_Toc184312138"/>
      <w:bookmarkEnd w:id="264"/>
      <w:bookmarkStart w:id="265" w:name="_Toc184308048"/>
      <w:bookmarkEnd w:id="265"/>
      <w:bookmarkStart w:id="266" w:name="_Toc184310300"/>
      <w:bookmarkEnd w:id="266"/>
      <w:bookmarkStart w:id="267" w:name="_Toc184310275"/>
      <w:bookmarkEnd w:id="267"/>
      <w:bookmarkStart w:id="268" w:name="_Toc184308038"/>
      <w:bookmarkEnd w:id="268"/>
      <w:bookmarkStart w:id="269" w:name="_Toc184314447"/>
      <w:bookmarkEnd w:id="269"/>
      <w:bookmarkStart w:id="270" w:name="_Toc184310293"/>
      <w:bookmarkEnd w:id="270"/>
      <w:bookmarkStart w:id="271" w:name="_Toc184310318"/>
      <w:bookmarkEnd w:id="271"/>
      <w:bookmarkStart w:id="272" w:name="_Toc184310279"/>
      <w:bookmarkEnd w:id="272"/>
      <w:bookmarkStart w:id="273" w:name="_Toc184314426"/>
      <w:bookmarkEnd w:id="273"/>
      <w:bookmarkStart w:id="274" w:name="_Toc184313301"/>
      <w:bookmarkEnd w:id="274"/>
      <w:bookmarkStart w:id="275" w:name="_Toc184314467"/>
      <w:bookmarkEnd w:id="275"/>
      <w:bookmarkStart w:id="276" w:name="_Toc184310320"/>
      <w:bookmarkEnd w:id="276"/>
      <w:bookmarkStart w:id="277" w:name="_Toc184313299"/>
      <w:bookmarkEnd w:id="277"/>
      <w:bookmarkStart w:id="278" w:name="_Toc184314479"/>
      <w:bookmarkEnd w:id="278"/>
      <w:bookmarkStart w:id="279" w:name="_Toc184312123"/>
      <w:bookmarkEnd w:id="279"/>
      <w:bookmarkStart w:id="280" w:name="_Toc184310295"/>
      <w:bookmarkEnd w:id="280"/>
      <w:bookmarkStart w:id="281" w:name="_Toc184312106"/>
      <w:bookmarkEnd w:id="281"/>
      <w:bookmarkStart w:id="282" w:name="_Toc184313285"/>
      <w:bookmarkEnd w:id="282"/>
      <w:bookmarkStart w:id="283" w:name="_Toc184308050"/>
      <w:bookmarkEnd w:id="283"/>
      <w:bookmarkStart w:id="284" w:name="_Toc184308066"/>
      <w:bookmarkEnd w:id="284"/>
      <w:bookmarkStart w:id="285" w:name="_Toc184313284"/>
      <w:bookmarkEnd w:id="285"/>
      <w:bookmarkStart w:id="286" w:name="_Toc184313246"/>
      <w:bookmarkEnd w:id="286"/>
      <w:bookmarkStart w:id="287" w:name="_Toc184313277"/>
      <w:bookmarkEnd w:id="287"/>
      <w:bookmarkStart w:id="288" w:name="_Toc184310343"/>
      <w:bookmarkEnd w:id="288"/>
      <w:bookmarkStart w:id="289" w:name="_Toc184310297"/>
      <w:bookmarkEnd w:id="289"/>
      <w:bookmarkStart w:id="290" w:name="_Toc184313280"/>
      <w:bookmarkEnd w:id="290"/>
      <w:bookmarkStart w:id="291" w:name="_Toc184313278"/>
      <w:bookmarkEnd w:id="291"/>
      <w:bookmarkStart w:id="292" w:name="_Toc184308045"/>
      <w:bookmarkEnd w:id="292"/>
      <w:bookmarkStart w:id="293" w:name="_Toc184313296"/>
      <w:bookmarkEnd w:id="293"/>
      <w:bookmarkStart w:id="294" w:name="_Toc184314427"/>
      <w:bookmarkEnd w:id="294"/>
      <w:bookmarkStart w:id="295" w:name="_Toc184312105"/>
      <w:bookmarkEnd w:id="295"/>
      <w:bookmarkStart w:id="296" w:name="_Toc184308055"/>
      <w:bookmarkEnd w:id="296"/>
      <w:bookmarkStart w:id="297" w:name="_Toc184313293"/>
      <w:bookmarkEnd w:id="297"/>
      <w:bookmarkStart w:id="298" w:name="_Toc184314461"/>
      <w:bookmarkEnd w:id="298"/>
      <w:bookmarkStart w:id="299" w:name="_Toc184308059"/>
      <w:bookmarkEnd w:id="299"/>
      <w:bookmarkStart w:id="300" w:name="_Toc184314421"/>
      <w:bookmarkEnd w:id="300"/>
      <w:bookmarkStart w:id="301" w:name="_Toc184313306"/>
      <w:bookmarkEnd w:id="301"/>
      <w:bookmarkStart w:id="302" w:name="_Toc184313240"/>
      <w:bookmarkEnd w:id="302"/>
      <w:bookmarkStart w:id="303" w:name="_Toc184314482"/>
      <w:bookmarkEnd w:id="303"/>
      <w:bookmarkStart w:id="304" w:name="_Toc184313264"/>
      <w:bookmarkEnd w:id="304"/>
      <w:bookmarkStart w:id="305" w:name="_Toc184310313"/>
      <w:bookmarkEnd w:id="305"/>
      <w:bookmarkStart w:id="306" w:name="_Toc184312109"/>
      <w:bookmarkEnd w:id="306"/>
      <w:bookmarkStart w:id="307" w:name="_Toc184312089"/>
      <w:bookmarkEnd w:id="307"/>
      <w:bookmarkStart w:id="308" w:name="_Toc184313286"/>
      <w:bookmarkEnd w:id="308"/>
      <w:bookmarkStart w:id="309" w:name="_Toc184314442"/>
      <w:bookmarkEnd w:id="309"/>
      <w:bookmarkStart w:id="310" w:name="_Toc184308086"/>
      <w:bookmarkEnd w:id="310"/>
      <w:bookmarkStart w:id="311" w:name="_Toc184310294"/>
      <w:bookmarkEnd w:id="311"/>
      <w:bookmarkStart w:id="312" w:name="_Toc184314444"/>
      <w:bookmarkEnd w:id="312"/>
      <w:bookmarkStart w:id="313" w:name="_Toc184308047"/>
      <w:bookmarkEnd w:id="313"/>
      <w:bookmarkStart w:id="314" w:name="_Toc184314472"/>
      <w:bookmarkEnd w:id="314"/>
      <w:bookmarkStart w:id="315" w:name="_Toc184308104"/>
      <w:bookmarkEnd w:id="315"/>
      <w:bookmarkStart w:id="316" w:name="_Toc184313305"/>
      <w:bookmarkEnd w:id="316"/>
      <w:bookmarkStart w:id="317" w:name="_Toc184308060"/>
      <w:bookmarkEnd w:id="317"/>
      <w:bookmarkStart w:id="318" w:name="_Toc184313257"/>
      <w:bookmarkEnd w:id="318"/>
      <w:bookmarkStart w:id="319" w:name="_Toc184312095"/>
      <w:bookmarkEnd w:id="319"/>
      <w:bookmarkStart w:id="320" w:name="_Toc184314445"/>
      <w:bookmarkEnd w:id="320"/>
      <w:bookmarkStart w:id="321" w:name="_Toc184308039"/>
      <w:bookmarkEnd w:id="321"/>
      <w:bookmarkStart w:id="322" w:name="_Toc184310327"/>
      <w:bookmarkEnd w:id="322"/>
      <w:bookmarkStart w:id="323" w:name="_Toc184312107"/>
      <w:bookmarkEnd w:id="323"/>
      <w:bookmarkStart w:id="324" w:name="_Toc184314429"/>
      <w:bookmarkEnd w:id="324"/>
      <w:bookmarkStart w:id="325" w:name="_Toc184308108"/>
      <w:bookmarkEnd w:id="325"/>
      <w:bookmarkStart w:id="326" w:name="_Toc184313274"/>
      <w:bookmarkEnd w:id="326"/>
      <w:bookmarkStart w:id="327" w:name="_Toc184308076"/>
      <w:bookmarkEnd w:id="327"/>
      <w:bookmarkStart w:id="328" w:name="_Toc184312127"/>
      <w:bookmarkEnd w:id="328"/>
      <w:bookmarkStart w:id="329" w:name="_Toc184312118"/>
      <w:bookmarkEnd w:id="329"/>
      <w:bookmarkStart w:id="330" w:name="_Toc184313287"/>
      <w:bookmarkEnd w:id="330"/>
      <w:bookmarkStart w:id="331" w:name="_Toc184310281"/>
      <w:bookmarkEnd w:id="331"/>
      <w:bookmarkStart w:id="332" w:name="_Toc184310314"/>
      <w:bookmarkEnd w:id="332"/>
      <w:bookmarkStart w:id="333" w:name="_Toc184314419"/>
      <w:bookmarkEnd w:id="333"/>
      <w:bookmarkStart w:id="334" w:name="_Toc184314457"/>
      <w:bookmarkEnd w:id="334"/>
      <w:bookmarkStart w:id="335" w:name="_Toc184313259"/>
      <w:bookmarkEnd w:id="335"/>
      <w:bookmarkStart w:id="336" w:name="_Toc184314476"/>
      <w:bookmarkEnd w:id="336"/>
      <w:bookmarkStart w:id="337" w:name="_Toc184310341"/>
      <w:bookmarkEnd w:id="337"/>
      <w:bookmarkStart w:id="338" w:name="_Toc184308102"/>
      <w:bookmarkEnd w:id="338"/>
      <w:bookmarkStart w:id="339" w:name="_Toc184314456"/>
      <w:bookmarkEnd w:id="339"/>
      <w:bookmarkStart w:id="340" w:name="_Toc184310323"/>
      <w:bookmarkEnd w:id="340"/>
      <w:bookmarkStart w:id="341" w:name="_Toc184312130"/>
      <w:bookmarkEnd w:id="341"/>
      <w:bookmarkStart w:id="342" w:name="_Toc184312086"/>
      <w:bookmarkEnd w:id="342"/>
      <w:bookmarkStart w:id="343" w:name="_Toc184310326"/>
      <w:bookmarkEnd w:id="343"/>
      <w:bookmarkStart w:id="344" w:name="_Toc184312077"/>
      <w:bookmarkEnd w:id="344"/>
      <w:bookmarkStart w:id="345" w:name="_Toc184308095"/>
      <w:bookmarkEnd w:id="345"/>
      <w:bookmarkStart w:id="346" w:name="_Toc184312083"/>
      <w:bookmarkEnd w:id="346"/>
      <w:bookmarkStart w:id="347" w:name="_Toc184310339"/>
      <w:bookmarkEnd w:id="347"/>
      <w:bookmarkStart w:id="348" w:name="_Toc184314460"/>
      <w:bookmarkEnd w:id="348"/>
      <w:bookmarkStart w:id="349" w:name="_Toc184313292"/>
      <w:bookmarkEnd w:id="349"/>
      <w:bookmarkStart w:id="350" w:name="_Toc184308041"/>
      <w:bookmarkEnd w:id="350"/>
      <w:bookmarkStart w:id="351" w:name="_Toc184312070"/>
      <w:bookmarkEnd w:id="351"/>
      <w:bookmarkStart w:id="352" w:name="_Toc184308101"/>
      <w:bookmarkEnd w:id="352"/>
      <w:bookmarkStart w:id="353" w:name="_Toc184314459"/>
      <w:bookmarkEnd w:id="353"/>
      <w:bookmarkStart w:id="354" w:name="_Toc184310296"/>
      <w:bookmarkEnd w:id="354"/>
      <w:bookmarkStart w:id="355" w:name="_Toc184312126"/>
      <w:bookmarkEnd w:id="355"/>
      <w:bookmarkStart w:id="356" w:name="_Toc184314428"/>
      <w:bookmarkEnd w:id="356"/>
      <w:bookmarkStart w:id="357" w:name="_Toc184313279"/>
      <w:bookmarkEnd w:id="357"/>
      <w:bookmarkStart w:id="358" w:name="_Toc184308040"/>
      <w:bookmarkEnd w:id="358"/>
      <w:bookmarkStart w:id="359" w:name="_Toc184312112"/>
      <w:bookmarkEnd w:id="359"/>
      <w:bookmarkStart w:id="360" w:name="_Toc184310334"/>
      <w:bookmarkEnd w:id="360"/>
      <w:bookmarkStart w:id="361" w:name="_Toc184310282"/>
      <w:bookmarkEnd w:id="361"/>
      <w:bookmarkStart w:id="362" w:name="_Toc184312108"/>
      <w:bookmarkEnd w:id="362"/>
      <w:bookmarkStart w:id="363" w:name="_Toc184313283"/>
      <w:bookmarkEnd w:id="363"/>
      <w:bookmarkStart w:id="364" w:name="_Toc184313252"/>
      <w:bookmarkEnd w:id="364"/>
      <w:bookmarkStart w:id="365" w:name="_Toc184310342"/>
      <w:bookmarkEnd w:id="365"/>
      <w:bookmarkStart w:id="366" w:name="_Toc184312079"/>
      <w:bookmarkEnd w:id="366"/>
      <w:bookmarkStart w:id="367" w:name="_Toc184313288"/>
      <w:bookmarkEnd w:id="367"/>
      <w:bookmarkStart w:id="368" w:name="_Toc184313273"/>
      <w:bookmarkEnd w:id="368"/>
      <w:bookmarkStart w:id="369" w:name="_Toc184312122"/>
      <w:bookmarkEnd w:id="369"/>
      <w:bookmarkStart w:id="370" w:name="_Toc184313297"/>
      <w:bookmarkEnd w:id="370"/>
      <w:bookmarkStart w:id="371" w:name="_Toc184308046"/>
      <w:bookmarkEnd w:id="371"/>
      <w:bookmarkStart w:id="372" w:name="_Toc184314436"/>
      <w:bookmarkEnd w:id="372"/>
      <w:bookmarkStart w:id="373" w:name="_Toc184308078"/>
      <w:bookmarkEnd w:id="373"/>
      <w:bookmarkStart w:id="374" w:name="_Toc184313271"/>
      <w:bookmarkEnd w:id="374"/>
      <w:bookmarkStart w:id="375" w:name="_Toc184310278"/>
      <w:bookmarkEnd w:id="375"/>
      <w:bookmarkStart w:id="376" w:name="_Toc184308073"/>
      <w:bookmarkEnd w:id="376"/>
      <w:bookmarkStart w:id="377" w:name="_Toc184308064"/>
      <w:bookmarkEnd w:id="377"/>
      <w:bookmarkStart w:id="378" w:name="_Toc184312111"/>
      <w:bookmarkEnd w:id="378"/>
      <w:bookmarkStart w:id="379" w:name="_Toc184314416"/>
      <w:bookmarkEnd w:id="379"/>
      <w:bookmarkStart w:id="380" w:name="_Toc184310283"/>
      <w:bookmarkEnd w:id="380"/>
      <w:bookmarkStart w:id="381" w:name="_Toc184312069"/>
      <w:bookmarkEnd w:id="381"/>
      <w:bookmarkStart w:id="382" w:name="_Toc184314452"/>
      <w:bookmarkEnd w:id="382"/>
      <w:bookmarkStart w:id="383" w:name="_Toc18430805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3"/>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2024年临江公司南方泵采购项目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04</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2024年临江公司南方泵采购项目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tbl>
      <w:tblPr>
        <w:tblStyle w:val="15"/>
        <w:tblW w:w="9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415"/>
        <w:gridCol w:w="1050"/>
        <w:gridCol w:w="2385"/>
        <w:gridCol w:w="630"/>
        <w:gridCol w:w="540"/>
        <w:gridCol w:w="780"/>
        <w:gridCol w:w="1050"/>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物资名称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推荐品牌</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型号规格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冷却污泥泵</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NISF250-200-315/66SKL，流量：630m3/h；扬程24m；功率：55KW</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过流部件316L材质，含电机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硝酸盐回流泵</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NISF200-150-250G/22SWL流量：400m3/h；扬程15.5m；功率：22KW</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过流部件316L材质，含电机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卸氨水泵</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型号：ZS65-50-200/7.5BSC；流量：50m3/h；扬程32m；功率：7.5KW</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过流部件304，含电机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液碱卸碱泵</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型号：CDMF32-10FSWLC 流量：32m3/h；扬程13m；功率：3KW</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过流部件316L材质，含电机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液碱供应泵</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型号：CDMF3-4FSWLC 流量：3m3/h；扬程23m；功率：0.75KW</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过流部件316L材质，含电机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液碱制备输送泵</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型号：CDMF10-2FSWLC 流量：10m3/h；扬程16.5m；功率：1.1KW</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过流部件316L材质，含电机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立式多级离心泵内芯总成</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泵型号：CDMF20-5FSWLO</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不包含电机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立式多级离心泵内芯总成</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泵型号：CDMF20-3FSWLO</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不包含电机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bl>
    <w:p>
      <w:pPr>
        <w:spacing w:line="360" w:lineRule="auto"/>
        <w:ind w:firstLine="480" w:firstLineChars="200"/>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p>
      <w:pPr>
        <w:pStyle w:val="24"/>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w:t>
      </w:r>
      <w:r>
        <w:rPr>
          <w:rFonts w:hint="eastAsia" w:ascii="宋体" w:hAnsi="宋体" w:cs="宋体"/>
          <w:sz w:val="24"/>
          <w:u w:val="single"/>
        </w:rPr>
        <w:t>采购订单</w:t>
      </w:r>
      <w:r>
        <w:rPr>
          <w:rFonts w:hint="eastAsia" w:ascii="宋体" w:hAnsi="宋体" w:cs="宋体"/>
          <w:sz w:val="24"/>
          <w:u w:val="single"/>
          <w:lang w:val="en-US" w:eastAsia="zh-CN"/>
        </w:rPr>
        <w:t>下发后40天内一次性完成供货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pPr>
      <w:r>
        <w:rPr>
          <w:rFonts w:hint="eastAsia"/>
        </w:rPr>
        <w:t>2.乙方提供的</w:t>
      </w:r>
      <w:r>
        <w:rPr>
          <w:rFonts w:hint="eastAsia"/>
          <w:lang w:eastAsia="zh-CN"/>
        </w:rPr>
        <w:t>南方泵</w:t>
      </w:r>
      <w:r>
        <w:rPr>
          <w:rFonts w:hint="eastAsia"/>
        </w:rPr>
        <w:t>必须为原厂正品，不得为假冒伪劣产品。</w:t>
      </w:r>
    </w:p>
    <w:p>
      <w:pPr>
        <w:spacing w:line="360" w:lineRule="auto"/>
        <w:ind w:firstLine="482" w:firstLineChars="200"/>
        <w:outlineLvl w:val="0"/>
        <w:rPr>
          <w:rFonts w:ascii="宋体" w:hAnsi="宋体" w:cs="宋体"/>
          <w:b/>
          <w:sz w:val="24"/>
        </w:rPr>
      </w:pPr>
      <w:bookmarkStart w:id="393" w:name="_Toc6596"/>
      <w:bookmarkStart w:id="394" w:name="_Toc1125"/>
      <w:bookmarkStart w:id="395" w:name="_Toc14563"/>
      <w:r>
        <w:rPr>
          <w:rFonts w:hint="eastAsia" w:ascii="宋体" w:hAnsi="宋体" w:cs="宋体"/>
          <w:b/>
          <w:sz w:val="24"/>
        </w:rPr>
        <w:t>五、服务要求</w:t>
      </w:r>
    </w:p>
    <w:p>
      <w:pPr>
        <w:pStyle w:val="6"/>
        <w:ind w:firstLine="480" w:firstLineChars="200"/>
        <w:rPr>
          <w:rFonts w:hint="eastAsia"/>
          <w:lang w:val="en-US"/>
        </w:rPr>
      </w:pPr>
      <w:r>
        <w:rPr>
          <w:rFonts w:hint="eastAsia"/>
          <w:lang w:val="en-US"/>
        </w:rPr>
        <w:t>1.根据采购人生产计划，确定送货数量要求，</w:t>
      </w:r>
      <w:r>
        <w:rPr>
          <w:rFonts w:hint="eastAsia"/>
          <w:lang w:val="en-US" w:eastAsia="zh-CN"/>
        </w:rPr>
        <w:t>供应商</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30天</w:t>
      </w:r>
      <w:r>
        <w:rPr>
          <w:rFonts w:hint="eastAsia"/>
          <w:lang w:val="en-US"/>
        </w:rPr>
        <w:t>内完成供货。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6"/>
        <w:ind w:firstLine="480" w:firstLineChars="200"/>
        <w:rPr>
          <w:lang w:val="en-US"/>
        </w:rPr>
      </w:pPr>
      <w:r>
        <w:rPr>
          <w:rFonts w:hint="eastAsia"/>
          <w:lang w:val="en-US" w:eastAsia="zh-CN"/>
        </w:rPr>
        <w:t>2.供应商提供的南方泵质保期自验收之日起12个月。</w:t>
      </w:r>
    </w:p>
    <w:p>
      <w:pPr>
        <w:pStyle w:val="6"/>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6"/>
        <w:ind w:firstLine="480" w:firstLineChars="200"/>
        <w:rPr>
          <w:rFonts w:hint="eastAsia"/>
          <w:u w:val="none"/>
          <w:lang w:val="en-US"/>
        </w:rPr>
      </w:pPr>
      <w:r>
        <w:rPr>
          <w:rFonts w:hint="eastAsia"/>
          <w:u w:val="none"/>
          <w:lang w:val="en-US" w:eastAsia="zh-CN"/>
        </w:rPr>
        <w:t>4</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6"/>
        <w:ind w:firstLine="480" w:firstLineChars="200"/>
        <w:rPr>
          <w:rFonts w:hint="eastAsia"/>
          <w:lang w:val="en-US"/>
        </w:rPr>
      </w:pPr>
      <w:r>
        <w:rPr>
          <w:rFonts w:hint="eastAsia"/>
          <w:lang w:val="en-US" w:eastAsia="zh-CN"/>
        </w:rPr>
        <w:t>1.乙方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验收工作，将货物运达采购人指定交货地点后及时书面通知</w:t>
      </w:r>
      <w:r>
        <w:rPr>
          <w:rFonts w:hint="eastAsia"/>
          <w:lang w:val="en-US" w:eastAsia="zh-CN"/>
        </w:rPr>
        <w:t>甲方</w:t>
      </w:r>
      <w:r>
        <w:rPr>
          <w:rFonts w:hint="eastAsia"/>
          <w:lang w:val="en-US"/>
        </w:rPr>
        <w:t>。</w:t>
      </w:r>
    </w:p>
    <w:p>
      <w:pPr>
        <w:pStyle w:val="6"/>
        <w:ind w:firstLine="480" w:firstLineChars="200"/>
        <w:rPr>
          <w:rFonts w:eastAsia="宋体"/>
        </w:rPr>
      </w:pPr>
      <w:r>
        <w:rPr>
          <w:rFonts w:hint="eastAsia"/>
          <w:lang w:val="en-US" w:eastAsia="zh-CN"/>
        </w:rPr>
        <w:t>2</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lang w:val="en-US" w:eastAsia="zh-CN"/>
        </w:rPr>
        <w:t>须</w:t>
      </w:r>
      <w:r>
        <w:rPr>
          <w:rFonts w:hint="eastAsia" w:ascii="宋体" w:hAnsi="宋体" w:cs="宋体"/>
          <w:sz w:val="24"/>
        </w:rPr>
        <w:t>为合同约定的同档次产品。</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南方泵如现场无法使用，由乙方负责换货，涉及的各种费用由乙方承担。</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30</w:t>
      </w:r>
      <w:r>
        <w:rPr>
          <w:rFonts w:hint="eastAsia" w:ascii="宋体" w:hAnsi="宋体" w:cs="宋体"/>
          <w:sz w:val="24"/>
        </w:rPr>
        <w:t>天的，甲方有权单方解除本合同，并要求乙方一次性承担（</w:t>
      </w:r>
      <w:r>
        <w:rPr>
          <w:rFonts w:hint="eastAsia" w:ascii="宋体" w:hAnsi="宋体" w:cs="宋体"/>
          <w:sz w:val="24"/>
          <w:lang w:eastAsia="zh-CN"/>
        </w:rPr>
        <w:t>□</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iCs w:val="0"/>
          <w:sz w:val="24"/>
          <w:u w:val="single"/>
        </w:rPr>
        <w:t xml:space="preserve"> 2 </w:t>
      </w:r>
      <w:r>
        <w:rPr>
          <w:rFonts w:hint="eastAsia" w:ascii="宋体" w:hAnsi="宋体" w:cs="宋体"/>
          <w:b/>
          <w:i/>
          <w:sz w:val="24"/>
          <w:u w:val="single"/>
        </w:rPr>
        <w:t xml:space="preserve"> </w:t>
      </w:r>
      <w:r>
        <w:rPr>
          <w:rFonts w:hint="eastAsia" w:ascii="宋体" w:hAnsi="宋体" w:cs="宋体"/>
          <w:b/>
          <w:bCs w:val="0"/>
          <w:i w:val="0"/>
          <w:iCs/>
          <w:sz w:val="24"/>
          <w:u w:val="single"/>
          <w:lang w:eastAsia="zh-CN"/>
        </w:rPr>
        <w:t>条</w:t>
      </w:r>
      <w:r>
        <w:rPr>
          <w:rFonts w:hint="eastAsia" w:ascii="宋体" w:hAnsi="宋体" w:cs="宋体"/>
          <w:sz w:val="24"/>
        </w:rPr>
        <w:t>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hint="eastAsia" w:ascii="宋体" w:hAnsi="宋体"/>
          <w:lang w:eastAsia="zh-CN"/>
        </w:rPr>
        <w:t>，</w:t>
      </w:r>
      <w:r>
        <w:rPr>
          <w:rFonts w:hint="eastAsia" w:ascii="宋体" w:hAnsi="宋体"/>
          <w:lang w:val="en-US" w:eastAsia="zh-CN"/>
        </w:rPr>
        <w:t>甲乙双方各执2份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eastAsiaTheme="minorEastAsia"/>
          <w:b/>
          <w:szCs w:val="24"/>
          <w:lang w:val="en-US" w:eastAsia="zh-CN"/>
        </w:rPr>
      </w:pPr>
      <w:r>
        <w:rPr>
          <w:rFonts w:hint="eastAsia" w:cs="宋体"/>
          <w:b/>
          <w:szCs w:val="24"/>
          <w:lang w:val="en-US" w:eastAsia="zh-CN"/>
        </w:rPr>
        <w:t>·</w:t>
      </w:r>
    </w:p>
    <w:p>
      <w:pPr>
        <w:pStyle w:val="9"/>
        <w:rPr>
          <w:rFonts w:hint="eastAsia" w:ascii="宋体" w:hAnsi="宋体" w:cs="宋体"/>
          <w:b/>
          <w:szCs w:val="24"/>
        </w:rPr>
      </w:pPr>
    </w:p>
    <w:p>
      <w:pPr>
        <w:pStyle w:val="9"/>
        <w:rPr>
          <w:rFonts w:hint="eastAsia" w:ascii="宋体" w:hAnsi="宋体" w:cs="宋体"/>
          <w:b/>
          <w:szCs w:val="24"/>
        </w:rPr>
      </w:pPr>
    </w:p>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59093669"/>
      <w:bookmarkStart w:id="409" w:name="_Toc487900349"/>
      <w:bookmarkStart w:id="410" w:name="_Ref467379214"/>
      <w:bookmarkStart w:id="411" w:name="_Toc279701240"/>
      <w:bookmarkStart w:id="412" w:name="_Ref467378404"/>
      <w:bookmarkStart w:id="413" w:name="_Toc28763"/>
      <w:bookmarkStart w:id="414" w:name="_Ref467379225"/>
      <w:bookmarkStart w:id="415" w:name="_Ref467379195"/>
      <w:bookmarkStart w:id="416" w:name="_Ref467379109"/>
      <w:bookmarkStart w:id="417" w:name="_Toc19614"/>
      <w:bookmarkStart w:id="418" w:name="_Ref467379094"/>
      <w:bookmarkStart w:id="419" w:name="_Ref467378499"/>
      <w:bookmarkStart w:id="420" w:name="_Ref467379101"/>
      <w:bookmarkStart w:id="421" w:name="_Toc16917"/>
      <w:bookmarkStart w:id="422" w:name="_Ref467379205"/>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279701241"/>
      <w:bookmarkStart w:id="429" w:name="_Toc259093670"/>
      <w:bookmarkStart w:id="430" w:name="_Toc32504"/>
      <w:bookmarkStart w:id="431" w:name="_Toc27635"/>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27853"/>
      <w:bookmarkStart w:id="435" w:name="_Toc9829"/>
      <w:bookmarkStart w:id="436" w:name="_Toc31634"/>
      <w:bookmarkStart w:id="437" w:name="_Toc279701242"/>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Ref467379807"/>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Ref467379923"/>
      <w:bookmarkStart w:id="454" w:name="_Ref467379863"/>
      <w:bookmarkStart w:id="455" w:name="_Toc259093677"/>
      <w:bookmarkStart w:id="456" w:name="_Ref467379852"/>
      <w:bookmarkStart w:id="457" w:name="_Toc27970124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689"/>
      <w:bookmarkStart w:id="483" w:name="_Toc487900365"/>
      <w:bookmarkStart w:id="484" w:name="_Toc259093684"/>
      <w:bookmarkStart w:id="485" w:name="_Toc696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487900368"/>
      <w:bookmarkStart w:id="489" w:name="_Toc7102"/>
      <w:bookmarkStart w:id="490" w:name="_Toc259093687"/>
      <w:bookmarkStart w:id="491" w:name="_Toc829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30599"/>
      <w:bookmarkStart w:id="506" w:name="_Toc259093691"/>
      <w:bookmarkStart w:id="507" w:name="_Toc4355"/>
      <w:bookmarkStart w:id="508" w:name="_Toc18540"/>
      <w:bookmarkStart w:id="509" w:name="_Toc48790037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0330"/>
      <w:bookmarkStart w:id="512" w:name="_Toc18567"/>
      <w:bookmarkStart w:id="513" w:name="_Toc487900373"/>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2024年临江公司南方泵采购项目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4"/>
        <w:rPr>
          <w:color w:val="auto"/>
        </w:rPr>
      </w:pPr>
    </w:p>
    <w:p/>
    <w:p>
      <w:pPr>
        <w:pStyle w:val="14"/>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2024年临江公司南方泵采购项目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202404013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南方泵</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lang w:eastAsia="zh-CN"/>
        </w:rPr>
        <w:t>202404013</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2024年临江公司南方泵采购项目</w:t>
      </w:r>
      <w:r>
        <w:rPr>
          <w:rFonts w:hint="eastAsia" w:ascii="宋体" w:hAnsi="宋体" w:eastAsia="宋体" w:cs="宋体"/>
          <w:sz w:val="24"/>
        </w:rPr>
        <w:t>（项目编号：</w:t>
      </w:r>
      <w:r>
        <w:rPr>
          <w:rFonts w:hint="eastAsia" w:ascii="宋体" w:hAnsi="宋体" w:eastAsia="宋体" w:cs="宋体"/>
          <w:sz w:val="24"/>
          <w:u w:val="single"/>
          <w:lang w:eastAsia="zh-CN"/>
        </w:rPr>
        <w:t>202404013</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南方泵</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202404013</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415"/>
        <w:gridCol w:w="1304"/>
        <w:gridCol w:w="4185"/>
        <w:gridCol w:w="900"/>
        <w:gridCol w:w="840"/>
        <w:gridCol w:w="1155"/>
        <w:gridCol w:w="1335"/>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推荐品牌</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冷却污泥泵</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NISF250-200-315/66SKL，流量：630m3/h；扬程24m；功率：55KW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过流部件316L材质，含电机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硝酸盐回流泵</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NISF200-150-250G/22SWL流量：400m3/h；扬程15.5m；功率：22KW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过流部件316L材质，含电机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卸氨水泵</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型号：ZS65-50-200/7.5BSC；流量：50m3/h；扬程32m；功率：7.5KW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过流部件304，含电机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液碱卸碱泵</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型号：CDMF32-10FSWLC 流量：32m3/h；扬程13m；功率：3KW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过流部件316L材质，含电机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液碱供应泵</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型号：CDMF3-4FSWLC 流量：3m3/h；扬程23m；功率：0.75KW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过流部件316L材质，含电机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液碱制备输送泵</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型号：CDMF10-2FSWLC 流量：10m3/h；扬程16.5m；功率：1.1KW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过流部件316L材质，含电机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立式多级离心泵内芯总成</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泵型号：CDMF20-5FSWLO</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不包含电机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立式多级离心泵内芯总成</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南方泵业</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泵型号：CDMF20-3FSWLO</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不包含电机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3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3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cs="仿宋" w:asciiTheme="minorEastAsia" w:hAnsiTheme="minorEastAsia"/>
                <w:b/>
                <w:bCs/>
                <w:sz w:val="24"/>
                <w:u w:val="single"/>
              </w:rPr>
              <w:t xml:space="preserve">    </w:t>
            </w:r>
            <w:r>
              <w:rPr>
                <w:rFonts w:hint="eastAsia" w:cs="仿宋" w:asciiTheme="minorEastAsia" w:hAnsiTheme="minorEastAsia"/>
                <w:b/>
                <w:bCs/>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2024年临江公司南方泵采购项目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202404013</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w:t>
      </w:r>
      <w:r>
        <w:rPr>
          <w:rFonts w:cs="仿宋" w:asciiTheme="minorEastAsia" w:hAnsiTheme="minorEastAsia"/>
          <w:sz w:val="24"/>
        </w:rPr>
        <w:t>临江公司</w:t>
      </w:r>
      <w:r>
        <w:rPr>
          <w:rFonts w:hint="eastAsia" w:cs="仿宋" w:asciiTheme="minorEastAsia" w:hAnsiTheme="minorEastAsia"/>
          <w:sz w:val="24"/>
          <w:lang w:val="en-US" w:eastAsia="zh-CN"/>
        </w:rPr>
        <w:t>南方泵采购项目</w:t>
      </w:r>
      <w:r>
        <w:rPr>
          <w:rFonts w:hint="eastAsia" w:cs="仿宋" w:asciiTheme="minorEastAsia" w:hAnsiTheme="minorEastAsia"/>
          <w:sz w:val="24"/>
        </w:rPr>
        <w:t>【项目编号：</w:t>
      </w:r>
      <w:r>
        <w:rPr>
          <w:rFonts w:hint="eastAsia" w:ascii="宋体" w:hAnsi="宋体" w:cs="宋体"/>
          <w:sz w:val="24"/>
          <w:u w:val="single"/>
          <w:lang w:eastAsia="zh-CN"/>
        </w:rPr>
        <w:t>202404013</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8"/>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eastAsia="zh-CN"/>
        </w:rPr>
        <w:t>南方泵</w:t>
      </w:r>
      <w:r>
        <w:rPr>
          <w:rFonts w:hint="eastAsia" w:ascii="宋体" w:hAnsi="宋体" w:cs="宋体"/>
          <w:sz w:val="24"/>
          <w:u w:val="single"/>
        </w:rPr>
        <w:t>采购项目（项目编号：</w:t>
      </w:r>
      <w:r>
        <w:rPr>
          <w:rFonts w:hint="eastAsia" w:ascii="宋体" w:hAnsi="宋体" w:cs="宋体"/>
          <w:sz w:val="24"/>
          <w:u w:val="single"/>
          <w:lang w:eastAsia="zh-CN"/>
        </w:rPr>
        <w:t>202404013</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abstractNum w:abstractNumId="3">
    <w:nsid w:val="7A28FE7D"/>
    <w:multiLevelType w:val="singleLevel"/>
    <w:tmpl w:val="7A28FE7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A87D59"/>
    <w:rsid w:val="0BF7590B"/>
    <w:rsid w:val="0BFE313E"/>
    <w:rsid w:val="0C492847"/>
    <w:rsid w:val="0CF31D21"/>
    <w:rsid w:val="0D89320B"/>
    <w:rsid w:val="0D8B0B2E"/>
    <w:rsid w:val="0DD202BF"/>
    <w:rsid w:val="0F111837"/>
    <w:rsid w:val="0F2F6501"/>
    <w:rsid w:val="0F81598B"/>
    <w:rsid w:val="0FB91E94"/>
    <w:rsid w:val="1135067D"/>
    <w:rsid w:val="11B04EDA"/>
    <w:rsid w:val="11C46A46"/>
    <w:rsid w:val="12E110C3"/>
    <w:rsid w:val="143E2438"/>
    <w:rsid w:val="15CB2DA0"/>
    <w:rsid w:val="16135A37"/>
    <w:rsid w:val="166F3635"/>
    <w:rsid w:val="16806E74"/>
    <w:rsid w:val="17AF353E"/>
    <w:rsid w:val="185870FA"/>
    <w:rsid w:val="185A544F"/>
    <w:rsid w:val="18890233"/>
    <w:rsid w:val="190D49C0"/>
    <w:rsid w:val="198737C7"/>
    <w:rsid w:val="19976A31"/>
    <w:rsid w:val="19DC6BDA"/>
    <w:rsid w:val="1AA56FDE"/>
    <w:rsid w:val="1B1B25BA"/>
    <w:rsid w:val="1B7913A6"/>
    <w:rsid w:val="1C99520D"/>
    <w:rsid w:val="1D61352C"/>
    <w:rsid w:val="1D882867"/>
    <w:rsid w:val="1DFA0457"/>
    <w:rsid w:val="1E5F5CBE"/>
    <w:rsid w:val="1E8307F5"/>
    <w:rsid w:val="1F457921"/>
    <w:rsid w:val="20D12777"/>
    <w:rsid w:val="20FB672E"/>
    <w:rsid w:val="213339C4"/>
    <w:rsid w:val="21677697"/>
    <w:rsid w:val="228D26CE"/>
    <w:rsid w:val="22916FA5"/>
    <w:rsid w:val="23C64579"/>
    <w:rsid w:val="247C6E9E"/>
    <w:rsid w:val="25650E5F"/>
    <w:rsid w:val="26010880"/>
    <w:rsid w:val="26F15921"/>
    <w:rsid w:val="28D92620"/>
    <w:rsid w:val="294E0F60"/>
    <w:rsid w:val="2987716A"/>
    <w:rsid w:val="29AE18A7"/>
    <w:rsid w:val="2A6366FF"/>
    <w:rsid w:val="2B3D5BF4"/>
    <w:rsid w:val="2C4141D8"/>
    <w:rsid w:val="2C950AFD"/>
    <w:rsid w:val="2F4D3609"/>
    <w:rsid w:val="2F5836E9"/>
    <w:rsid w:val="30062480"/>
    <w:rsid w:val="30556F21"/>
    <w:rsid w:val="308C5F1F"/>
    <w:rsid w:val="31111553"/>
    <w:rsid w:val="314B6E80"/>
    <w:rsid w:val="32843E96"/>
    <w:rsid w:val="32EC2577"/>
    <w:rsid w:val="34454474"/>
    <w:rsid w:val="34AF40BC"/>
    <w:rsid w:val="36162BCB"/>
    <w:rsid w:val="364530C9"/>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44634C"/>
    <w:rsid w:val="435518AD"/>
    <w:rsid w:val="43C04259"/>
    <w:rsid w:val="44A040E0"/>
    <w:rsid w:val="44C67F95"/>
    <w:rsid w:val="4557347D"/>
    <w:rsid w:val="4559568A"/>
    <w:rsid w:val="45915308"/>
    <w:rsid w:val="45A47533"/>
    <w:rsid w:val="46BC402D"/>
    <w:rsid w:val="472961BF"/>
    <w:rsid w:val="475528CD"/>
    <w:rsid w:val="47B265AF"/>
    <w:rsid w:val="488F542F"/>
    <w:rsid w:val="4916491B"/>
    <w:rsid w:val="496717C4"/>
    <w:rsid w:val="4A063A4F"/>
    <w:rsid w:val="4A875AD1"/>
    <w:rsid w:val="4AE27CAC"/>
    <w:rsid w:val="4B1B2ECF"/>
    <w:rsid w:val="4B2E6F39"/>
    <w:rsid w:val="4B6E282F"/>
    <w:rsid w:val="4BAC48C9"/>
    <w:rsid w:val="4BB27DC6"/>
    <w:rsid w:val="4C131CA3"/>
    <w:rsid w:val="4C832138"/>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71D8E"/>
    <w:rsid w:val="5F0279C4"/>
    <w:rsid w:val="5F687544"/>
    <w:rsid w:val="5F944466"/>
    <w:rsid w:val="60844C26"/>
    <w:rsid w:val="60A9029A"/>
    <w:rsid w:val="60FA16F8"/>
    <w:rsid w:val="6139287F"/>
    <w:rsid w:val="62C642C8"/>
    <w:rsid w:val="63CF15A0"/>
    <w:rsid w:val="65A92947"/>
    <w:rsid w:val="661A50B7"/>
    <w:rsid w:val="66F30BCE"/>
    <w:rsid w:val="673C0170"/>
    <w:rsid w:val="673E5F91"/>
    <w:rsid w:val="67D6317A"/>
    <w:rsid w:val="67D649B5"/>
    <w:rsid w:val="68ED6365"/>
    <w:rsid w:val="6A4E3ABD"/>
    <w:rsid w:val="6AE63D7E"/>
    <w:rsid w:val="6B462C2B"/>
    <w:rsid w:val="6B8359E9"/>
    <w:rsid w:val="6BD277B9"/>
    <w:rsid w:val="6C2D13B2"/>
    <w:rsid w:val="6C321620"/>
    <w:rsid w:val="6D3A4CBC"/>
    <w:rsid w:val="6DA02882"/>
    <w:rsid w:val="6DA12E69"/>
    <w:rsid w:val="6DBB3B60"/>
    <w:rsid w:val="6DD55300"/>
    <w:rsid w:val="6F0B4673"/>
    <w:rsid w:val="700E4F44"/>
    <w:rsid w:val="70173239"/>
    <w:rsid w:val="711D3FA5"/>
    <w:rsid w:val="721A5B23"/>
    <w:rsid w:val="72B931C1"/>
    <w:rsid w:val="734A515C"/>
    <w:rsid w:val="738D03F5"/>
    <w:rsid w:val="73E442FB"/>
    <w:rsid w:val="74DE0843"/>
    <w:rsid w:val="767E5B01"/>
    <w:rsid w:val="778F44F9"/>
    <w:rsid w:val="77F2017E"/>
    <w:rsid w:val="79017606"/>
    <w:rsid w:val="79D7762B"/>
    <w:rsid w:val="79EB254B"/>
    <w:rsid w:val="7B830264"/>
    <w:rsid w:val="7BA82ABD"/>
    <w:rsid w:val="7C757EAB"/>
    <w:rsid w:val="7D0A41BC"/>
    <w:rsid w:val="7D0A4B32"/>
    <w:rsid w:val="7D797C2B"/>
    <w:rsid w:val="7DAC6A56"/>
    <w:rsid w:val="7DDC4559"/>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13</TotalTime>
  <ScaleCrop>false</ScaleCrop>
  <LinksUpToDate>false</LinksUpToDate>
  <CharactersWithSpaces>30373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2024-04-16T03:10:54Z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