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u w:val="none"/>
        </w:rPr>
      </w:pPr>
      <w:r>
        <w:rPr>
          <w:rFonts w:hint="eastAsia" w:cs="宋体" w:asciiTheme="minorEastAsia" w:hAnsiTheme="minorEastAsia"/>
          <w:sz w:val="48"/>
          <w:szCs w:val="48"/>
          <w:u w:val="none"/>
          <w:lang w:val="en-US" w:eastAsia="zh-CN"/>
        </w:rPr>
        <w:t>2024年临江公司阳离子聚丙烯酰胺（PAM）采购项目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202404036</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2024年临江公司阳离子聚丙烯酰胺</w:t>
      </w:r>
      <w:r>
        <w:rPr>
          <w:rFonts w:hint="eastAsia" w:cs="仿宋" w:asciiTheme="minorEastAsia" w:hAnsiTheme="minorEastAsia"/>
          <w:sz w:val="24"/>
          <w:u w:val="single"/>
        </w:rPr>
        <w:t>（PAM）采购项目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202404036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2024年临江公司阳离子聚丙烯酰胺</w:t>
      </w:r>
      <w:r>
        <w:rPr>
          <w:rFonts w:hint="eastAsia" w:cs="仿宋" w:asciiTheme="minorEastAsia" w:hAnsiTheme="minorEastAsia"/>
          <w:sz w:val="24"/>
          <w:u w:val="single"/>
        </w:rPr>
        <w:t>（PAM）采购项目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b/>
          <w:bCs/>
          <w:sz w:val="24"/>
          <w:highlight w:val="none"/>
          <w:u w:val="single"/>
          <w:lang w:val="en-US" w:eastAsia="zh-CN"/>
        </w:rPr>
        <w:t>25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w:t>
      </w:r>
      <w:r>
        <w:rPr>
          <w:rFonts w:hint="eastAsia" w:hAnsi="宋体" w:cs="宋体"/>
          <w:bCs/>
          <w:sz w:val="24"/>
          <w:lang w:val="en-US" w:eastAsia="zh-CN"/>
        </w:rPr>
        <w:t>计划</w:t>
      </w:r>
      <w:r>
        <w:rPr>
          <w:rFonts w:hint="eastAsia" w:hAnsi="宋体" w:cs="宋体"/>
          <w:bCs/>
          <w:sz w:val="24"/>
        </w:rPr>
        <w:t>采购</w:t>
      </w:r>
      <w:r>
        <w:rPr>
          <w:rFonts w:hint="eastAsia" w:hAnsi="宋体" w:cs="宋体"/>
          <w:bCs/>
          <w:sz w:val="24"/>
          <w:lang w:val="en-US" w:eastAsia="zh-CN"/>
        </w:rPr>
        <w:t>20吨</w:t>
      </w:r>
      <w:r>
        <w:rPr>
          <w:rFonts w:hint="eastAsia" w:cs="仿宋" w:asciiTheme="minorEastAsia" w:hAnsiTheme="minorEastAsia"/>
          <w:sz w:val="24"/>
          <w:u w:val="none"/>
        </w:rPr>
        <w:t>阳离子聚丙烯酰胺（PAM）</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供货结束后合同自行终止，</w:t>
      </w:r>
      <w:r>
        <w:rPr>
          <w:rFonts w:hint="eastAsia" w:cs="仿宋" w:asciiTheme="minorEastAsia" w:hAnsiTheme="minorEastAsia"/>
          <w:sz w:val="24"/>
          <w:highlight w:val="none"/>
          <w:u w:val="single"/>
          <w:lang w:val="en-US" w:eastAsia="zh-CN"/>
        </w:rPr>
        <w:t>分批次进行供货，</w:t>
      </w:r>
      <w:r>
        <w:rPr>
          <w:rFonts w:hint="eastAsia" w:cs="仿宋" w:asciiTheme="minorEastAsia" w:hAnsiTheme="minorEastAsia"/>
          <w:sz w:val="24"/>
          <w:highlight w:val="none"/>
          <w:u w:val="single"/>
        </w:rPr>
        <w:t>在采购人发出送货通知后，中标人</w:t>
      </w:r>
      <w:r>
        <w:rPr>
          <w:rFonts w:hint="eastAsia" w:cs="仿宋" w:asciiTheme="minorEastAsia" w:hAnsiTheme="minorEastAsia"/>
          <w:sz w:val="24"/>
          <w:highlight w:val="none"/>
          <w:u w:val="single"/>
          <w:lang w:val="en-US" w:eastAsia="zh-CN"/>
        </w:rPr>
        <w:t>在3个工作日</w:t>
      </w:r>
      <w:r>
        <w:rPr>
          <w:rFonts w:hint="eastAsia" w:cs="仿宋" w:asciiTheme="minorEastAsia" w:hAnsiTheme="minorEastAsia"/>
          <w:sz w:val="24"/>
          <w:highlight w:val="none"/>
          <w:u w:val="single"/>
        </w:rPr>
        <w:t>内将货</w:t>
      </w:r>
      <w:r>
        <w:rPr>
          <w:rFonts w:hint="eastAsia" w:cs="仿宋" w:asciiTheme="minorEastAsia" w:hAnsiTheme="minorEastAsia"/>
          <w:sz w:val="24"/>
          <w:highlight w:val="none"/>
          <w:u w:val="single"/>
          <w:lang w:eastAsia="zh-CN"/>
        </w:rPr>
        <w:t>物送</w:t>
      </w:r>
      <w:r>
        <w:rPr>
          <w:rFonts w:hint="eastAsia" w:cs="仿宋" w:asciiTheme="minorEastAsia" w:hAnsiTheme="minorEastAsia"/>
          <w:sz w:val="24"/>
          <w:highlight w:val="none"/>
          <w:u w:val="single"/>
        </w:rPr>
        <w:t>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28359081"/>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lang w:eastAsia="zh-CN"/>
        </w:rPr>
      </w:pPr>
      <w:r>
        <w:rPr>
          <w:rFonts w:hint="eastAsia" w:ascii="宋体" w:hAnsi="宋体" w:eastAsia="宋体" w:cs="仿宋"/>
          <w:bCs/>
          <w:color w:val="auto"/>
          <w:sz w:val="24"/>
        </w:rPr>
        <w:t>2.近三年内，</w:t>
      </w:r>
      <w:r>
        <w:rPr>
          <w:rFonts w:hint="eastAsia" w:ascii="宋体" w:hAnsi="宋体" w:eastAsia="宋体" w:cs="仿宋"/>
          <w:bCs/>
          <w:color w:val="auto"/>
          <w:sz w:val="24"/>
          <w:lang w:val="en-US" w:eastAsia="zh-CN"/>
        </w:rPr>
        <w:t>供应商</w:t>
      </w:r>
      <w:r>
        <w:rPr>
          <w:rFonts w:hint="eastAsia" w:ascii="宋体" w:hAnsi="宋体" w:eastAsia="宋体" w:cs="仿宋"/>
          <w:bCs/>
          <w:color w:val="auto"/>
          <w:sz w:val="24"/>
        </w:rPr>
        <w:t>未被“信用中国”（www.creditchina.gov.cn）、中国政府采购网（www.ccgp.gov.cn）等官方网站列入失信被执行人、重大税收违法失信主体、政府采购严重违法失信行为等不良记录名单</w:t>
      </w:r>
      <w:r>
        <w:rPr>
          <w:rFonts w:hint="eastAsia" w:ascii="宋体" w:hAnsi="宋体" w:eastAsia="宋体" w:cs="仿宋"/>
          <w:bCs/>
          <w:color w:val="auto"/>
          <w:sz w:val="24"/>
          <w:lang w:val="en-US" w:eastAsia="zh-CN"/>
        </w:rPr>
        <w:t>且没有行政处罚</w:t>
      </w:r>
      <w:r>
        <w:rPr>
          <w:rFonts w:hint="eastAsia" w:ascii="宋体" w:hAnsi="宋体" w:eastAsia="宋体" w:cs="仿宋"/>
          <w:bCs/>
          <w:color w:val="auto"/>
          <w:sz w:val="24"/>
        </w:rPr>
        <w:t>等不良记录</w:t>
      </w:r>
      <w:r>
        <w:rPr>
          <w:rFonts w:hint="eastAsia" w:ascii="宋体" w:hAnsi="宋体" w:eastAsia="宋体" w:cs="仿宋"/>
          <w:bCs/>
          <w:color w:val="auto"/>
          <w:sz w:val="24"/>
          <w:lang w:eastAsia="zh-CN"/>
        </w:rPr>
        <w:t>。</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阳离子PAM</w:t>
      </w:r>
      <w:r>
        <w:rPr>
          <w:rFonts w:hint="eastAsia" w:cs="仿宋" w:asciiTheme="minorEastAsia" w:hAnsiTheme="minorEastAsia"/>
          <w:bCs/>
          <w:sz w:val="24"/>
          <w:highlight w:val="none"/>
          <w:u w:val="single"/>
        </w:rPr>
        <w:t>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5</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5</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val="en-US" w:eastAsia="zh-CN"/>
        </w:rPr>
        <w:t>开启</w:t>
      </w:r>
      <w:r>
        <w:rPr>
          <w:rFonts w:hint="eastAsia" w:cs="仿宋" w:asciiTheme="minorEastAsia" w:hAnsiTheme="minorEastAsia"/>
          <w:sz w:val="24"/>
        </w:rPr>
        <w:t>采用线上和线下同时进行的方式，供应商可参与现场开</w:t>
      </w:r>
      <w:r>
        <w:rPr>
          <w:rFonts w:hint="eastAsia" w:cs="仿宋" w:asciiTheme="minorEastAsia" w:hAnsiTheme="minorEastAsia"/>
          <w:sz w:val="24"/>
          <w:lang w:val="en-US" w:eastAsia="zh-CN"/>
        </w:rPr>
        <w:t>启</w:t>
      </w:r>
      <w:r>
        <w:rPr>
          <w:rFonts w:hint="eastAsia" w:cs="仿宋" w:asciiTheme="minorEastAsia" w:hAnsiTheme="minorEastAsia"/>
          <w:sz w:val="24"/>
        </w:rPr>
        <w:t>，或者线上参加“腾讯会议”形式参与线上现场开</w:t>
      </w:r>
      <w:r>
        <w:rPr>
          <w:rFonts w:hint="eastAsia" w:cs="仿宋" w:asciiTheme="minorEastAsia" w:hAnsiTheme="minorEastAsia"/>
          <w:sz w:val="24"/>
          <w:lang w:val="en-US" w:eastAsia="zh-CN"/>
        </w:rPr>
        <w:t>启</w:t>
      </w:r>
      <w:r>
        <w:rPr>
          <w:rFonts w:hint="eastAsia" w:cs="仿宋" w:asciiTheme="minorEastAsia" w:hAnsiTheme="minorEastAsia"/>
          <w:sz w:val="24"/>
        </w:rPr>
        <w:t>。开</w:t>
      </w:r>
      <w:r>
        <w:rPr>
          <w:rFonts w:hint="eastAsia" w:cs="仿宋" w:asciiTheme="minorEastAsia" w:hAnsiTheme="minorEastAsia"/>
          <w:sz w:val="24"/>
          <w:lang w:val="en-US" w:eastAsia="zh-CN"/>
        </w:rPr>
        <w:t>启</w:t>
      </w:r>
      <w:r>
        <w:rPr>
          <w:rFonts w:hint="eastAsia" w:cs="仿宋" w:asciiTheme="minorEastAsia" w:hAnsiTheme="minorEastAsia"/>
          <w:sz w:val="24"/>
        </w:rPr>
        <w:t>期间供应商代表通过“腾讯会议”保持全程在线直至开</w:t>
      </w:r>
      <w:r>
        <w:rPr>
          <w:rFonts w:hint="eastAsia" w:cs="仿宋" w:asciiTheme="minorEastAsia" w:hAnsiTheme="minorEastAsia"/>
          <w:sz w:val="24"/>
          <w:lang w:val="en-US" w:eastAsia="zh-CN"/>
        </w:rPr>
        <w:t>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14</w:t>
      </w:r>
      <w:r>
        <w:rPr>
          <w:rFonts w:hint="eastAsia" w:cs="仿宋" w:asciiTheme="minorEastAsia" w:hAnsiTheme="minorEastAsia"/>
          <w:sz w:val="24"/>
        </w:rPr>
        <w:t>:</w:t>
      </w:r>
      <w:r>
        <w:rPr>
          <w:rFonts w:hint="eastAsia" w:cs="仿宋" w:asciiTheme="minorEastAsia" w:hAnsiTheme="minorEastAsia"/>
          <w:sz w:val="24"/>
          <w:lang w:val="en-US" w:eastAsia="zh-CN"/>
        </w:rPr>
        <w:t>0</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hint="eastAsia"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6240" w:firstLineChars="2600"/>
        <w:rPr>
          <w:rFonts w:cs="仿宋" w:asciiTheme="minorEastAsia" w:hAnsiTheme="minorEastAsia"/>
          <w:b/>
          <w:bCs/>
          <w:sz w:val="36"/>
          <w:szCs w:val="36"/>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28</w:t>
      </w:r>
      <w:bookmarkStart w:id="517" w:name="_GoBack"/>
      <w:bookmarkEnd w:id="517"/>
      <w:r>
        <w:rPr>
          <w:rFonts w:hint="eastAsia" w:cs="仿宋" w:asciiTheme="minorEastAsia" w:hAnsiTheme="minorEastAsia"/>
          <w:sz w:val="24"/>
          <w:highlight w:val="none"/>
        </w:rPr>
        <w:t>日</w:t>
      </w: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rPr>
              <w:t>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w:t>
      </w:r>
      <w:r>
        <w:rPr>
          <w:rFonts w:hint="eastAsia" w:cs="仿宋" w:asciiTheme="minorEastAsia" w:hAnsiTheme="minorEastAsia"/>
          <w:kern w:val="0"/>
          <w:szCs w:val="24"/>
          <w:lang w:eastAsia="zh-CN"/>
        </w:rPr>
        <w:t>，</w:t>
      </w:r>
      <w:r>
        <w:rPr>
          <w:rFonts w:hint="eastAsia" w:cs="仿宋" w:asciiTheme="minorEastAsia" w:hAnsiTheme="minorEastAsia"/>
          <w:kern w:val="0"/>
          <w:szCs w:val="24"/>
        </w:rPr>
        <w:t>供应商在近三年内被“信用中国”（www.creditchina.gov.cn）、中国政府采购网（www.ccgp.gov.cn）等官方网站列入失信被执行人、重大税收违法失信主体、政府采购严重违法失信行为等不良记录名单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Cs w:val="24"/>
          <w:lang w:val="en-US" w:eastAsia="zh-CN"/>
        </w:rPr>
        <w:t>或</w:t>
      </w:r>
      <w:r>
        <w:rPr>
          <w:rFonts w:hint="eastAsia" w:cs="仿宋" w:asciiTheme="minorEastAsia" w:hAnsiTheme="minorEastAsia"/>
          <w:kern w:val="0"/>
          <w:szCs w:val="24"/>
        </w:rPr>
        <w:t>有行政处罚等不良记录</w:t>
      </w:r>
      <w:r>
        <w:rPr>
          <w:rFonts w:hint="eastAsia" w:cs="仿宋" w:asciiTheme="minorEastAsia" w:hAnsiTheme="minorEastAsia"/>
          <w:kern w:val="0"/>
          <w:szCs w:val="24"/>
          <w:lang w:eastAsia="zh-CN"/>
        </w:rPr>
        <w:t>，</w:t>
      </w:r>
      <w:r>
        <w:rPr>
          <w:rFonts w:hint="eastAsia" w:cs="仿宋" w:asciiTheme="minorEastAsia" w:hAnsiTheme="minorEastAsia"/>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rFonts w:hint="eastAsia" w:ascii="宋体" w:hAnsi="宋体" w:eastAsia="宋体" w:cs="宋体"/>
          <w:b/>
          <w:sz w:val="24"/>
        </w:rPr>
      </w:pPr>
      <w:r>
        <w:rPr>
          <w:rFonts w:hint="eastAsia" w:cs="仿宋" w:asciiTheme="minorEastAsia" w:hAnsiTheme="minorEastAsia"/>
          <w:b/>
          <w:sz w:val="36"/>
          <w:szCs w:val="36"/>
        </w:rPr>
        <w:t>第三部分 采购需求</w:t>
      </w:r>
    </w:p>
    <w:p>
      <w:pPr>
        <w:spacing w:line="360" w:lineRule="auto"/>
        <w:ind w:firstLine="422" w:firstLineChars="200"/>
        <w:rPr>
          <w:rFonts w:ascii="宋体" w:hAnsi="宋体" w:cs="宋体"/>
          <w:b/>
          <w:szCs w:val="21"/>
        </w:rPr>
      </w:pPr>
      <w:r>
        <w:rPr>
          <w:rFonts w:hint="eastAsia" w:ascii="宋体" w:hAnsi="宋体" w:cs="宋体"/>
          <w:b/>
          <w:szCs w:val="21"/>
        </w:rPr>
        <w:t>一、采购内容</w:t>
      </w:r>
    </w:p>
    <w:tbl>
      <w:tblPr>
        <w:tblStyle w:val="15"/>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207"/>
        <w:gridCol w:w="4671"/>
        <w:gridCol w:w="846"/>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76" w:type="dxa"/>
            <w:noWrap w:val="0"/>
            <w:vAlign w:val="center"/>
          </w:tcPr>
          <w:p>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zh-CN" w:eastAsia="zh-CN" w:bidi="ar-SA"/>
              </w:rPr>
              <w:t>序号</w:t>
            </w:r>
          </w:p>
        </w:tc>
        <w:tc>
          <w:tcPr>
            <w:tcW w:w="1207" w:type="dxa"/>
            <w:noWrap w:val="0"/>
            <w:vAlign w:val="center"/>
          </w:tcPr>
          <w:p>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zh-CN" w:eastAsia="zh-CN" w:bidi="ar-SA"/>
              </w:rPr>
              <w:t>货物名称</w:t>
            </w:r>
          </w:p>
        </w:tc>
        <w:tc>
          <w:tcPr>
            <w:tcW w:w="4671" w:type="dxa"/>
            <w:noWrap w:val="0"/>
            <w:vAlign w:val="center"/>
          </w:tcPr>
          <w:p>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zh-CN" w:eastAsia="zh-CN" w:bidi="ar-SA"/>
              </w:rPr>
              <w:t>规格型号</w:t>
            </w:r>
          </w:p>
        </w:tc>
        <w:tc>
          <w:tcPr>
            <w:tcW w:w="846" w:type="dxa"/>
            <w:noWrap w:val="0"/>
            <w:vAlign w:val="center"/>
          </w:tcPr>
          <w:p>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zh-CN" w:eastAsia="zh-CN" w:bidi="ar-SA"/>
              </w:rPr>
              <w:t>暂定数量</w:t>
            </w:r>
          </w:p>
        </w:tc>
        <w:tc>
          <w:tcPr>
            <w:tcW w:w="1752" w:type="dxa"/>
            <w:noWrap w:val="0"/>
            <w:vAlign w:val="center"/>
          </w:tcPr>
          <w:p>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zh-CN"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576" w:type="dxa"/>
            <w:noWrap w:val="0"/>
            <w:vAlign w:val="center"/>
          </w:tcPr>
          <w:p>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zh-CN" w:eastAsia="zh-CN" w:bidi="ar-SA"/>
              </w:rPr>
              <w:t>1</w:t>
            </w:r>
          </w:p>
        </w:tc>
        <w:tc>
          <w:tcPr>
            <w:tcW w:w="1207" w:type="dxa"/>
            <w:noWrap w:val="0"/>
            <w:vAlign w:val="center"/>
          </w:tcPr>
          <w:p>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en-US" w:eastAsia="zh-CN" w:bidi="ar-SA"/>
              </w:rPr>
              <w:t>阳离子聚丙烯酰胺</w:t>
            </w:r>
          </w:p>
        </w:tc>
        <w:tc>
          <w:tcPr>
            <w:tcW w:w="4671" w:type="dxa"/>
            <w:noWrap w:val="0"/>
            <w:vAlign w:val="center"/>
          </w:tcPr>
          <w:p>
            <w:pPr>
              <w:jc w:val="center"/>
              <w:rPr>
                <w:rFonts w:hint="eastAsia" w:ascii="宋体" w:hAnsi="宋体" w:cs="Arial" w:eastAsiaTheme="minorEastAsia"/>
                <w:snapToGrid w:val="0"/>
                <w:kern w:val="2"/>
                <w:sz w:val="24"/>
                <w:szCs w:val="21"/>
                <w:lang w:val="en-US" w:eastAsia="zh-CN" w:bidi="ar-SA"/>
              </w:rPr>
            </w:pPr>
            <w:r>
              <w:rPr>
                <w:rFonts w:hint="eastAsia" w:ascii="宋体" w:hAnsi="宋体" w:cs="Arial"/>
                <w:snapToGrid w:val="0"/>
                <w:kern w:val="2"/>
                <w:sz w:val="24"/>
                <w:szCs w:val="21"/>
                <w:lang w:val="en-US" w:eastAsia="zh-CN" w:bidi="ar-SA"/>
              </w:rPr>
              <w:t>供应商根据采购人提供的用药情况</w:t>
            </w:r>
            <w:r>
              <w:rPr>
                <w:rFonts w:hint="eastAsia" w:ascii="宋体" w:hAnsi="宋体" w:cs="Arial" w:eastAsiaTheme="minorEastAsia"/>
                <w:snapToGrid w:val="0"/>
                <w:kern w:val="2"/>
                <w:sz w:val="24"/>
                <w:szCs w:val="21"/>
                <w:lang w:val="zh-CN" w:eastAsia="zh-CN" w:bidi="ar-SA"/>
              </w:rPr>
              <w:t>自行制定</w:t>
            </w:r>
            <w:r>
              <w:rPr>
                <w:rFonts w:hint="eastAsia" w:ascii="宋体" w:hAnsi="宋体" w:cs="Arial"/>
                <w:snapToGrid w:val="0"/>
                <w:kern w:val="2"/>
                <w:sz w:val="24"/>
                <w:szCs w:val="21"/>
                <w:lang w:val="en-US" w:eastAsia="zh-CN" w:bidi="ar-SA"/>
              </w:rPr>
              <w:t>PAM技术参数</w:t>
            </w:r>
            <w:r>
              <w:rPr>
                <w:rFonts w:hint="eastAsia" w:ascii="宋体" w:hAnsi="宋体" w:cs="Arial" w:eastAsiaTheme="minorEastAsia"/>
                <w:snapToGrid w:val="0"/>
                <w:kern w:val="2"/>
                <w:sz w:val="24"/>
                <w:szCs w:val="21"/>
                <w:lang w:val="zh-CN" w:eastAsia="zh-CN" w:bidi="ar-SA"/>
              </w:rPr>
              <w:t>方案</w:t>
            </w:r>
            <w:r>
              <w:rPr>
                <w:rFonts w:hint="eastAsia" w:ascii="宋体" w:hAnsi="宋体" w:cs="Arial"/>
                <w:snapToGrid w:val="0"/>
                <w:kern w:val="2"/>
                <w:sz w:val="24"/>
                <w:szCs w:val="21"/>
                <w:lang w:val="en-US" w:eastAsia="zh-CN" w:bidi="ar-SA"/>
              </w:rPr>
              <w:t>，保证4个月内采购</w:t>
            </w:r>
            <w:r>
              <w:rPr>
                <w:rFonts w:hint="eastAsia" w:ascii="宋体" w:hAnsi="宋体" w:cs="Arial" w:eastAsiaTheme="minorEastAsia"/>
                <w:snapToGrid w:val="0"/>
                <w:kern w:val="2"/>
                <w:sz w:val="24"/>
                <w:szCs w:val="21"/>
                <w:lang w:val="en-US" w:eastAsia="zh-CN" w:bidi="ar-SA"/>
              </w:rPr>
              <w:t>人污泥含水率达到</w:t>
            </w:r>
            <w:r>
              <w:rPr>
                <w:rFonts w:hint="eastAsia" w:ascii="宋体" w:hAnsi="宋体" w:cs="Arial"/>
                <w:snapToGrid w:val="0"/>
                <w:kern w:val="2"/>
                <w:sz w:val="24"/>
                <w:szCs w:val="21"/>
                <w:lang w:val="en-US" w:eastAsia="zh-CN" w:bidi="ar-SA"/>
              </w:rPr>
              <w:t>80%-82%，PAM使用总量不能超20吨，在4个月进泥总量80000</w:t>
            </w:r>
            <w:r>
              <w:rPr>
                <w:rFonts w:hint="eastAsia" w:cs="仿宋" w:asciiTheme="minorEastAsia" w:hAnsiTheme="minorEastAsia"/>
                <w:snapToGrid/>
                <w:kern w:val="2"/>
                <w:sz w:val="24"/>
                <w:szCs w:val="24"/>
                <w:lang w:val="en-US" w:eastAsia="zh-CN" w:bidi="ar-SA"/>
              </w:rPr>
              <w:t>m³</w:t>
            </w:r>
            <w:r>
              <w:rPr>
                <w:rFonts w:hint="eastAsia" w:ascii="宋体" w:hAnsi="宋体" w:cs="Arial"/>
                <w:snapToGrid w:val="0"/>
                <w:kern w:val="2"/>
                <w:sz w:val="24"/>
                <w:szCs w:val="21"/>
                <w:lang w:val="en-US" w:eastAsia="zh-CN" w:bidi="ar-SA"/>
              </w:rPr>
              <w:t>没有发生明显的情况下PAM费用增加部分费用由供应商自行承担。</w:t>
            </w:r>
          </w:p>
        </w:tc>
        <w:tc>
          <w:tcPr>
            <w:tcW w:w="846" w:type="dxa"/>
            <w:noWrap w:val="0"/>
            <w:vAlign w:val="center"/>
          </w:tcPr>
          <w:p>
            <w:pPr>
              <w:jc w:val="center"/>
              <w:rPr>
                <w:rFonts w:hint="default" w:ascii="宋体" w:hAnsi="宋体" w:cs="Arial" w:eastAsiaTheme="minorEastAsia"/>
                <w:snapToGrid w:val="0"/>
                <w:kern w:val="2"/>
                <w:sz w:val="24"/>
                <w:szCs w:val="21"/>
                <w:lang w:val="en-US" w:eastAsia="zh-CN" w:bidi="ar-SA"/>
              </w:rPr>
            </w:pPr>
            <w:r>
              <w:rPr>
                <w:rFonts w:hint="eastAsia" w:ascii="宋体" w:hAnsi="宋体" w:cs="Arial"/>
                <w:snapToGrid w:val="0"/>
                <w:kern w:val="2"/>
                <w:sz w:val="24"/>
                <w:szCs w:val="21"/>
                <w:lang w:val="en-US" w:eastAsia="zh-CN" w:bidi="ar-SA"/>
              </w:rPr>
              <w:t>20</w:t>
            </w:r>
            <w:r>
              <w:rPr>
                <w:rFonts w:hint="eastAsia" w:ascii="宋体" w:hAnsi="宋体" w:cs="Arial" w:eastAsiaTheme="minorEastAsia"/>
                <w:snapToGrid w:val="0"/>
                <w:kern w:val="2"/>
                <w:sz w:val="24"/>
                <w:szCs w:val="21"/>
                <w:lang w:val="en-US" w:eastAsia="zh-CN" w:bidi="ar-SA"/>
              </w:rPr>
              <w:t>吨</w:t>
            </w:r>
          </w:p>
        </w:tc>
        <w:tc>
          <w:tcPr>
            <w:tcW w:w="1752" w:type="dxa"/>
            <w:noWrap w:val="0"/>
            <w:vAlign w:val="center"/>
          </w:tcPr>
          <w:p>
            <w:pPr>
              <w:jc w:val="center"/>
              <w:rPr>
                <w:rFonts w:hint="default" w:ascii="宋体" w:hAnsi="宋体" w:cs="Arial" w:eastAsiaTheme="minorEastAsia"/>
                <w:snapToGrid w:val="0"/>
                <w:kern w:val="2"/>
                <w:sz w:val="24"/>
                <w:szCs w:val="21"/>
                <w:lang w:val="en-US" w:eastAsia="zh-CN" w:bidi="ar-SA"/>
              </w:rPr>
            </w:pPr>
            <w:r>
              <w:rPr>
                <w:rFonts w:hint="eastAsia" w:ascii="宋体" w:hAnsi="宋体" w:cs="Arial"/>
                <w:snapToGrid w:val="0"/>
                <w:kern w:val="2"/>
                <w:sz w:val="24"/>
                <w:szCs w:val="21"/>
                <w:lang w:val="en-US" w:eastAsia="zh-CN" w:bidi="ar-SA"/>
              </w:rPr>
              <w:t>若进泥总量超过88000</w:t>
            </w:r>
            <w:r>
              <w:rPr>
                <w:rFonts w:hint="eastAsia" w:cs="仿宋" w:asciiTheme="minorEastAsia" w:hAnsiTheme="minorEastAsia"/>
                <w:snapToGrid/>
                <w:kern w:val="2"/>
                <w:sz w:val="24"/>
                <w:szCs w:val="24"/>
                <w:lang w:val="en-US" w:eastAsia="zh-CN" w:bidi="ar-SA"/>
              </w:rPr>
              <w:t>m³，超出部分使用PAM量采购人按合同单价另行支付费用</w:t>
            </w:r>
          </w:p>
        </w:tc>
      </w:tr>
    </w:tbl>
    <w:p>
      <w:pPr>
        <w:pStyle w:val="7"/>
        <w:ind w:firstLine="482" w:firstLineChars="200"/>
        <w:rPr>
          <w:rFonts w:ascii="宋体" w:hAnsi="宋体"/>
          <w:b/>
          <w:bCs/>
          <w:szCs w:val="21"/>
        </w:rPr>
      </w:pPr>
      <w:r>
        <w:rPr>
          <w:rFonts w:hint="eastAsia" w:ascii="宋体" w:hAnsi="宋体"/>
          <w:b/>
          <w:bCs/>
          <w:szCs w:val="21"/>
        </w:rPr>
        <w:t>二、合同期限及履约方式</w:t>
      </w:r>
    </w:p>
    <w:p>
      <w:pPr>
        <w:pStyle w:val="7"/>
        <w:ind w:firstLine="480" w:firstLineChars="200"/>
        <w:rPr>
          <w:rFonts w:ascii="宋体" w:hAnsi="宋体"/>
          <w:szCs w:val="21"/>
        </w:rPr>
      </w:pPr>
      <w:r>
        <w:rPr>
          <w:rFonts w:hint="eastAsia" w:ascii="宋体" w:hAnsi="宋体"/>
          <w:szCs w:val="21"/>
        </w:rPr>
        <w:t>1.合同期限：自合同签订后</w:t>
      </w:r>
      <w:r>
        <w:rPr>
          <w:rFonts w:hint="eastAsia" w:ascii="宋体" w:hAnsi="宋体"/>
          <w:szCs w:val="21"/>
          <w:lang w:val="en-US" w:eastAsia="zh-CN"/>
        </w:rPr>
        <w:t>4</w:t>
      </w:r>
      <w:r>
        <w:rPr>
          <w:rFonts w:hint="eastAsia" w:ascii="宋体" w:hAnsi="宋体"/>
          <w:szCs w:val="21"/>
        </w:rPr>
        <w:t>个月；</w:t>
      </w:r>
    </w:p>
    <w:p>
      <w:pPr>
        <w:pStyle w:val="7"/>
        <w:ind w:firstLine="480" w:firstLineChars="200"/>
        <w:rPr>
          <w:rFonts w:ascii="宋体" w:hAnsi="宋体"/>
          <w:szCs w:val="21"/>
        </w:rPr>
      </w:pPr>
      <w:r>
        <w:rPr>
          <w:rFonts w:hint="eastAsia" w:ascii="宋体" w:hAnsi="宋体"/>
          <w:szCs w:val="21"/>
        </w:rPr>
        <w:t>2.履约方式：分批次供货。</w:t>
      </w:r>
    </w:p>
    <w:p>
      <w:pPr>
        <w:pStyle w:val="7"/>
        <w:ind w:firstLine="482" w:firstLineChars="200"/>
        <w:rPr>
          <w:rFonts w:ascii="宋体" w:hAnsi="宋体"/>
          <w:szCs w:val="21"/>
        </w:rPr>
      </w:pPr>
      <w:r>
        <w:rPr>
          <w:rFonts w:hint="eastAsia" w:ascii="宋体" w:hAnsi="宋体"/>
          <w:b/>
          <w:bCs/>
          <w:szCs w:val="21"/>
        </w:rPr>
        <w:t>三、技术要求</w:t>
      </w:r>
    </w:p>
    <w:p>
      <w:pPr>
        <w:pStyle w:val="7"/>
        <w:ind w:firstLine="480" w:firstLineChars="200"/>
        <w:rPr>
          <w:rFonts w:hint="eastAsia" w:ascii="宋体" w:hAnsi="宋体"/>
          <w:szCs w:val="21"/>
        </w:rPr>
      </w:pPr>
      <w:r>
        <w:rPr>
          <w:rFonts w:hint="eastAsia" w:hAnsi="宋体"/>
          <w:szCs w:val="21"/>
          <w:lang w:val="en-US" w:eastAsia="zh-CN"/>
        </w:rPr>
        <w:t>1.</w:t>
      </w:r>
      <w:r>
        <w:rPr>
          <w:rFonts w:hint="eastAsia" w:ascii="宋体" w:hAnsi="宋体"/>
          <w:szCs w:val="21"/>
          <w:lang w:val="en-US" w:eastAsia="zh-CN"/>
        </w:rPr>
        <w:t>采购人进泥总量约80000m³，PAM单耗要求控制在0.25kg/m3内；PAM单耗计算公式为PAM使用总量除以</w:t>
      </w:r>
      <w:r>
        <w:rPr>
          <w:rFonts w:hint="eastAsia" w:ascii="宋体" w:hAnsi="宋体"/>
          <w:szCs w:val="21"/>
        </w:rPr>
        <w:t>现有离心机进泥</w:t>
      </w:r>
      <w:r>
        <w:rPr>
          <w:rFonts w:hint="eastAsia" w:ascii="宋体" w:hAnsi="宋体"/>
          <w:szCs w:val="21"/>
          <w:lang w:val="en-US" w:eastAsia="zh-CN"/>
        </w:rPr>
        <w:t>总</w:t>
      </w:r>
      <w:r>
        <w:rPr>
          <w:rFonts w:hint="eastAsia" w:ascii="宋体" w:hAnsi="宋体"/>
          <w:szCs w:val="21"/>
        </w:rPr>
        <w:t>量</w:t>
      </w:r>
      <w:r>
        <w:rPr>
          <w:rFonts w:hint="eastAsia" w:ascii="宋体" w:hAnsi="宋体"/>
          <w:szCs w:val="21"/>
          <w:lang w:eastAsia="zh-CN"/>
        </w:rPr>
        <w:t>（</w:t>
      </w:r>
      <w:r>
        <w:rPr>
          <w:rFonts w:hint="eastAsia" w:ascii="宋体" w:hAnsi="宋体"/>
          <w:szCs w:val="21"/>
          <w:lang w:val="en-US" w:eastAsia="zh-CN"/>
        </w:rPr>
        <w:t>以现场仪表记录为准</w:t>
      </w:r>
      <w:r>
        <w:rPr>
          <w:rFonts w:hint="eastAsia" w:ascii="宋体" w:hAnsi="宋体"/>
          <w:szCs w:val="21"/>
          <w:lang w:eastAsia="zh-CN"/>
        </w:rPr>
        <w:t>）；</w:t>
      </w:r>
    </w:p>
    <w:p>
      <w:pPr>
        <w:pStyle w:val="7"/>
        <w:ind w:firstLine="480" w:firstLineChars="200"/>
        <w:rPr>
          <w:rFonts w:ascii="宋体" w:hAnsi="宋体" w:cs="Arial"/>
          <w:snapToGrid w:val="0"/>
          <w:szCs w:val="21"/>
          <w:highlight w:val="yellow"/>
        </w:rPr>
      </w:pPr>
      <w:r>
        <w:rPr>
          <w:rFonts w:hint="eastAsia" w:hAnsi="宋体"/>
          <w:szCs w:val="21"/>
          <w:lang w:val="en-US" w:eastAsia="zh-CN"/>
        </w:rPr>
        <w:t>2.</w:t>
      </w:r>
      <w:r>
        <w:rPr>
          <w:rFonts w:hint="eastAsia" w:ascii="宋体" w:hAnsi="宋体"/>
          <w:szCs w:val="21"/>
          <w:lang w:val="en-US" w:eastAsia="zh-CN"/>
        </w:rPr>
        <w:t>供应商</w:t>
      </w:r>
      <w:r>
        <w:rPr>
          <w:rFonts w:hint="eastAsia" w:ascii="宋体" w:hAnsi="宋体"/>
          <w:szCs w:val="21"/>
        </w:rPr>
        <w:t>须根据</w:t>
      </w:r>
      <w:r>
        <w:rPr>
          <w:rFonts w:hint="eastAsia" w:ascii="宋体" w:hAnsi="宋体"/>
          <w:szCs w:val="21"/>
          <w:lang w:val="en-US" w:eastAsia="zh-CN"/>
        </w:rPr>
        <w:t>污泥脱水</w:t>
      </w:r>
      <w:r>
        <w:rPr>
          <w:rFonts w:hint="eastAsia" w:ascii="宋体" w:hAnsi="宋体"/>
          <w:szCs w:val="21"/>
        </w:rPr>
        <w:t>情况调整加药方案</w:t>
      </w:r>
      <w:r>
        <w:rPr>
          <w:rFonts w:hint="eastAsia" w:ascii="宋体" w:hAnsi="宋体"/>
          <w:szCs w:val="21"/>
          <w:lang w:eastAsia="zh-CN"/>
        </w:rPr>
        <w:t>，</w:t>
      </w:r>
      <w:r>
        <w:rPr>
          <w:rFonts w:hint="eastAsia" w:ascii="宋体" w:hAnsi="宋体"/>
          <w:szCs w:val="21"/>
          <w:lang w:val="en-US" w:eastAsia="zh-CN"/>
        </w:rPr>
        <w:t>供应商</w:t>
      </w:r>
      <w:r>
        <w:rPr>
          <w:rFonts w:hint="eastAsia" w:ascii="宋体" w:hAnsi="宋体"/>
          <w:szCs w:val="21"/>
        </w:rPr>
        <w:t>确保</w:t>
      </w:r>
      <w:r>
        <w:rPr>
          <w:rFonts w:hint="eastAsia" w:ascii="宋体" w:hAnsi="宋体"/>
          <w:szCs w:val="21"/>
          <w:lang w:val="en-US" w:eastAsia="zh-CN"/>
        </w:rPr>
        <w:t>采购人污泥含水率达到</w:t>
      </w:r>
      <w:r>
        <w:rPr>
          <w:rFonts w:hint="eastAsia" w:hAnsi="宋体"/>
          <w:szCs w:val="21"/>
          <w:lang w:val="en-US" w:eastAsia="zh-CN"/>
        </w:rPr>
        <w:t>80%-82%</w:t>
      </w:r>
      <w:r>
        <w:rPr>
          <w:rFonts w:hint="eastAsia" w:hAnsi="宋体" w:cs="Arial"/>
          <w:snapToGrid w:val="0"/>
          <w:szCs w:val="21"/>
          <w:highlight w:val="none"/>
          <w:lang w:val="en-US" w:eastAsia="zh-CN"/>
        </w:rPr>
        <w:t>。</w:t>
      </w:r>
    </w:p>
    <w:p>
      <w:pPr>
        <w:spacing w:line="360" w:lineRule="auto"/>
        <w:ind w:firstLine="480" w:firstLineChars="200"/>
        <w:outlineLvl w:val="0"/>
      </w:pPr>
      <w:r>
        <w:rPr>
          <w:rFonts w:hint="eastAsia" w:ascii="宋体" w:hAnsi="宋体" w:cs="Arial"/>
          <w:snapToGrid w:val="0"/>
          <w:kern w:val="2"/>
          <w:sz w:val="24"/>
          <w:szCs w:val="21"/>
          <w:lang w:val="en-US" w:eastAsia="zh-CN" w:bidi="ar-SA"/>
        </w:rPr>
        <w:t>3</w:t>
      </w:r>
      <w:r>
        <w:rPr>
          <w:rFonts w:hint="eastAsia" w:ascii="宋体" w:hAnsi="宋体" w:cs="Arial" w:eastAsiaTheme="minorEastAsia"/>
          <w:snapToGrid w:val="0"/>
          <w:kern w:val="2"/>
          <w:sz w:val="24"/>
          <w:szCs w:val="21"/>
          <w:lang w:val="en-US" w:eastAsia="zh-CN" w:bidi="ar-SA"/>
        </w:rPr>
        <w:t>.若供应商加药方案使用效果达不到</w:t>
      </w:r>
      <w:r>
        <w:rPr>
          <w:rFonts w:hint="eastAsia" w:ascii="宋体" w:hAnsi="宋体" w:cs="Arial"/>
          <w:snapToGrid w:val="0"/>
          <w:kern w:val="2"/>
          <w:sz w:val="24"/>
          <w:szCs w:val="21"/>
          <w:lang w:val="en-US" w:eastAsia="zh-CN" w:bidi="ar-SA"/>
        </w:rPr>
        <w:t>采购人</w:t>
      </w:r>
      <w:r>
        <w:rPr>
          <w:rFonts w:hint="eastAsia" w:ascii="宋体" w:hAnsi="宋体" w:cs="Arial" w:eastAsiaTheme="minorEastAsia"/>
          <w:snapToGrid w:val="0"/>
          <w:kern w:val="2"/>
          <w:sz w:val="24"/>
          <w:szCs w:val="21"/>
          <w:lang w:val="en-US" w:eastAsia="zh-CN" w:bidi="ar-SA"/>
        </w:rPr>
        <w:t>要求时，供应商要及时调整加药方案</w:t>
      </w:r>
      <w:r>
        <w:rPr>
          <w:rFonts w:hint="eastAsia" w:ascii="宋体" w:hAnsi="宋体" w:cs="Arial"/>
          <w:snapToGrid w:val="0"/>
          <w:kern w:val="2"/>
          <w:sz w:val="24"/>
          <w:szCs w:val="21"/>
          <w:lang w:val="en-US" w:eastAsia="zh-CN" w:bidi="ar-SA"/>
        </w:rPr>
        <w:t>，不得以PAM超过20吨量为理由停止服务</w:t>
      </w:r>
      <w:r>
        <w:rPr>
          <w:rFonts w:hint="eastAsia" w:ascii="宋体" w:hAnsi="宋体" w:cs="Arial" w:eastAsiaTheme="minorEastAsia"/>
          <w:snapToGrid w:val="0"/>
          <w:kern w:val="2"/>
          <w:sz w:val="24"/>
          <w:szCs w:val="21"/>
          <w:lang w:val="en-US" w:eastAsia="zh-CN" w:bidi="ar-SA"/>
        </w:rPr>
        <w:t>。</w:t>
      </w:r>
    </w:p>
    <w:p>
      <w:pPr>
        <w:pStyle w:val="7"/>
        <w:ind w:firstLine="482" w:firstLineChars="200"/>
        <w:rPr>
          <w:rFonts w:ascii="宋体" w:hAnsi="宋体"/>
          <w:b/>
          <w:bCs/>
          <w:szCs w:val="21"/>
        </w:rPr>
      </w:pPr>
      <w:r>
        <w:rPr>
          <w:rFonts w:hint="eastAsia" w:ascii="宋体" w:hAnsi="宋体" w:cs="Arial"/>
          <w:b/>
          <w:bCs/>
          <w:snapToGrid w:val="0"/>
          <w:szCs w:val="21"/>
        </w:rPr>
        <w:t>四、</w:t>
      </w:r>
      <w:r>
        <w:rPr>
          <w:rFonts w:hint="eastAsia" w:ascii="宋体" w:hAnsi="宋体"/>
          <w:b/>
          <w:bCs/>
          <w:szCs w:val="21"/>
        </w:rPr>
        <w:t>验收方式</w:t>
      </w:r>
    </w:p>
    <w:p>
      <w:pPr>
        <w:pStyle w:val="7"/>
        <w:ind w:firstLine="480" w:firstLineChars="200"/>
        <w:rPr>
          <w:rFonts w:ascii="宋体" w:hAnsi="宋体"/>
          <w:b/>
          <w:bCs/>
          <w:szCs w:val="21"/>
        </w:rPr>
      </w:pPr>
      <w:r>
        <w:rPr>
          <w:rFonts w:hint="eastAsia" w:ascii="宋体" w:hAnsi="宋体"/>
          <w:szCs w:val="21"/>
          <w:lang w:val="en-US" w:eastAsia="zh-CN"/>
        </w:rPr>
        <w:t>1.</w:t>
      </w:r>
      <w:r>
        <w:rPr>
          <w:rFonts w:hint="eastAsia" w:hAnsi="宋体"/>
          <w:szCs w:val="21"/>
          <w:lang w:val="en-US" w:eastAsia="zh-CN"/>
        </w:rPr>
        <w:t>供应商</w:t>
      </w:r>
      <w:r>
        <w:rPr>
          <w:rFonts w:hint="eastAsia" w:ascii="宋体" w:hAnsi="宋体"/>
          <w:szCs w:val="21"/>
        </w:rPr>
        <w:t>须提供该批次货物出厂检验合格报告或合格证和送货单，配合</w:t>
      </w:r>
      <w:r>
        <w:rPr>
          <w:rFonts w:hint="eastAsia" w:hAnsi="宋体"/>
          <w:szCs w:val="21"/>
          <w:lang w:val="en-US" w:eastAsia="zh-CN"/>
        </w:rPr>
        <w:t>采购人</w:t>
      </w:r>
      <w:r>
        <w:rPr>
          <w:rFonts w:hint="eastAsia" w:ascii="宋体" w:hAnsi="宋体"/>
          <w:szCs w:val="21"/>
        </w:rPr>
        <w:t>做好货物的到货数量验收工作，将货物运达</w:t>
      </w:r>
      <w:r>
        <w:rPr>
          <w:rFonts w:hint="eastAsia" w:hAnsi="宋体"/>
          <w:szCs w:val="21"/>
          <w:lang w:val="en-US" w:eastAsia="zh-CN"/>
        </w:rPr>
        <w:t>采购</w:t>
      </w:r>
      <w:r>
        <w:rPr>
          <w:rFonts w:hint="eastAsia" w:ascii="宋体" w:hAnsi="宋体"/>
          <w:szCs w:val="21"/>
        </w:rPr>
        <w:t>人指定交货地点后及时通知</w:t>
      </w:r>
      <w:r>
        <w:rPr>
          <w:rFonts w:hint="eastAsia" w:hAnsi="宋体"/>
          <w:szCs w:val="21"/>
          <w:lang w:val="en-US" w:eastAsia="zh-CN"/>
        </w:rPr>
        <w:t>采购人，</w:t>
      </w:r>
      <w:r>
        <w:rPr>
          <w:rFonts w:hint="eastAsia" w:ascii="宋体" w:hAnsi="宋体"/>
          <w:szCs w:val="21"/>
        </w:rPr>
        <w:t>在</w:t>
      </w:r>
      <w:r>
        <w:rPr>
          <w:rFonts w:hint="eastAsia" w:hAnsi="宋体"/>
          <w:szCs w:val="21"/>
          <w:lang w:val="en-US" w:eastAsia="zh-CN"/>
        </w:rPr>
        <w:t>采购人</w:t>
      </w:r>
      <w:r>
        <w:rPr>
          <w:rFonts w:hint="eastAsia" w:ascii="宋体" w:hAnsi="宋体"/>
          <w:szCs w:val="21"/>
        </w:rPr>
        <w:t>指定地磅进行双向称量确定到货数量，双方指定人员现场确认送货数量并由双方签字确认。</w:t>
      </w:r>
    </w:p>
    <w:p>
      <w:pPr>
        <w:pStyle w:val="7"/>
        <w:ind w:firstLine="480" w:firstLineChars="200"/>
        <w:rPr>
          <w:rFonts w:hint="default" w:ascii="宋体" w:hAnsi="宋体"/>
          <w:szCs w:val="21"/>
          <w:lang w:val="en-US" w:eastAsia="zh-CN"/>
        </w:rPr>
      </w:pPr>
      <w:r>
        <w:rPr>
          <w:rFonts w:hint="eastAsia" w:ascii="宋体" w:hAnsi="宋体"/>
          <w:szCs w:val="21"/>
          <w:lang w:val="en-US" w:eastAsia="zh-CN"/>
        </w:rPr>
        <w:t>2.</w:t>
      </w:r>
      <w:r>
        <w:rPr>
          <w:rFonts w:hint="eastAsia" w:hAnsi="宋体"/>
          <w:szCs w:val="21"/>
          <w:lang w:val="en-US" w:eastAsia="zh-CN"/>
        </w:rPr>
        <w:t>处置之后</w:t>
      </w:r>
      <w:r>
        <w:rPr>
          <w:rFonts w:hint="eastAsia" w:ascii="宋体" w:hAnsi="宋体"/>
          <w:szCs w:val="21"/>
          <w:lang w:val="en-US" w:eastAsia="zh-CN"/>
        </w:rPr>
        <w:t>污泥含水率达到</w:t>
      </w:r>
      <w:r>
        <w:rPr>
          <w:rFonts w:hint="eastAsia" w:hAnsi="宋体"/>
          <w:szCs w:val="21"/>
          <w:lang w:val="en-US" w:eastAsia="zh-CN"/>
        </w:rPr>
        <w:t>80%-82%。</w:t>
      </w:r>
    </w:p>
    <w:p>
      <w:pPr>
        <w:pStyle w:val="7"/>
        <w:ind w:firstLine="482" w:firstLineChars="200"/>
        <w:rPr>
          <w:rFonts w:ascii="宋体" w:hAnsi="宋体"/>
          <w:b/>
          <w:bCs/>
          <w:szCs w:val="21"/>
        </w:rPr>
      </w:pPr>
      <w:r>
        <w:rPr>
          <w:rFonts w:hint="eastAsia" w:ascii="宋体" w:hAnsi="宋体" w:cs="Arial"/>
          <w:b/>
          <w:bCs/>
          <w:snapToGrid w:val="0"/>
          <w:szCs w:val="21"/>
        </w:rPr>
        <w:t>五、</w:t>
      </w:r>
      <w:r>
        <w:rPr>
          <w:rFonts w:hint="eastAsia" w:ascii="宋体" w:hAnsi="宋体"/>
          <w:b/>
          <w:bCs/>
          <w:szCs w:val="21"/>
        </w:rPr>
        <w:t>服务要求</w:t>
      </w:r>
    </w:p>
    <w:p>
      <w:pPr>
        <w:pStyle w:val="7"/>
        <w:ind w:firstLine="480" w:firstLineChars="200"/>
        <w:rPr>
          <w:rFonts w:hint="default" w:ascii="宋体" w:hAnsi="宋体" w:cs="Arial" w:eastAsiaTheme="minorEastAsia"/>
          <w:snapToGrid w:val="0"/>
          <w:szCs w:val="21"/>
          <w:lang w:val="en-US" w:eastAsia="zh-CN"/>
        </w:rPr>
      </w:pPr>
      <w:r>
        <w:rPr>
          <w:rFonts w:hint="eastAsia" w:ascii="宋体" w:hAnsi="宋体" w:cs="Arial"/>
          <w:snapToGrid w:val="0"/>
          <w:szCs w:val="21"/>
        </w:rPr>
        <w:t>1.</w:t>
      </w:r>
      <w:r>
        <w:rPr>
          <w:rFonts w:hint="eastAsia" w:hAnsi="宋体" w:cs="Arial"/>
          <w:snapToGrid w:val="0"/>
          <w:szCs w:val="21"/>
          <w:lang w:val="en-US" w:eastAsia="zh-CN"/>
        </w:rPr>
        <w:t>供应商</w:t>
      </w:r>
      <w:r>
        <w:rPr>
          <w:rFonts w:hint="eastAsia" w:ascii="宋体" w:hAnsi="宋体" w:cs="Arial"/>
          <w:snapToGrid w:val="0"/>
          <w:szCs w:val="21"/>
        </w:rPr>
        <w:t>首先应</w:t>
      </w:r>
      <w:r>
        <w:rPr>
          <w:rFonts w:hint="eastAsia" w:hAnsi="宋体" w:cs="Arial"/>
          <w:snapToGrid w:val="0"/>
          <w:szCs w:val="21"/>
          <w:lang w:val="en-US" w:eastAsia="zh-CN"/>
        </w:rPr>
        <w:t>按照采购</w:t>
      </w:r>
      <w:r>
        <w:rPr>
          <w:rFonts w:hint="eastAsia" w:ascii="宋体" w:hAnsi="宋体" w:cs="Arial"/>
          <w:snapToGrid w:val="0"/>
          <w:szCs w:val="21"/>
        </w:rPr>
        <w:t>人</w:t>
      </w:r>
      <w:r>
        <w:rPr>
          <w:rFonts w:hint="eastAsia" w:hAnsi="宋体" w:cs="Arial"/>
          <w:snapToGrid w:val="0"/>
          <w:szCs w:val="21"/>
          <w:lang w:val="en-US" w:eastAsia="zh-CN"/>
        </w:rPr>
        <w:t>情况</w:t>
      </w:r>
      <w:r>
        <w:rPr>
          <w:rFonts w:hint="eastAsia" w:ascii="宋体" w:hAnsi="宋体" w:cs="Arial"/>
          <w:snapToGrid w:val="0"/>
          <w:szCs w:val="21"/>
        </w:rPr>
        <w:t>制定并向</w:t>
      </w:r>
      <w:r>
        <w:rPr>
          <w:rFonts w:hint="eastAsia" w:hAnsi="宋体" w:cs="Arial"/>
          <w:snapToGrid w:val="0"/>
          <w:szCs w:val="21"/>
          <w:lang w:val="en-US" w:eastAsia="zh-CN"/>
        </w:rPr>
        <w:t>采购</w:t>
      </w:r>
      <w:r>
        <w:rPr>
          <w:rFonts w:hint="eastAsia" w:ascii="宋体" w:hAnsi="宋体" w:cs="Arial"/>
          <w:snapToGrid w:val="0"/>
          <w:szCs w:val="21"/>
        </w:rPr>
        <w:t>人提供适合</w:t>
      </w:r>
      <w:r>
        <w:rPr>
          <w:rFonts w:hint="eastAsia" w:hAnsi="宋体" w:cs="Arial"/>
          <w:snapToGrid w:val="0"/>
          <w:szCs w:val="21"/>
          <w:lang w:val="en-US" w:eastAsia="zh-CN"/>
        </w:rPr>
        <w:t>采购</w:t>
      </w:r>
      <w:r>
        <w:rPr>
          <w:rFonts w:hint="eastAsia" w:ascii="宋体" w:hAnsi="宋体" w:cs="Arial"/>
          <w:snapToGrid w:val="0"/>
          <w:szCs w:val="21"/>
        </w:rPr>
        <w:t>人</w:t>
      </w:r>
      <w:r>
        <w:rPr>
          <w:rFonts w:hint="eastAsia" w:ascii="宋体" w:hAnsi="宋体" w:cs="Arial"/>
          <w:snapToGrid w:val="0"/>
          <w:szCs w:val="21"/>
          <w:lang w:val="en-US" w:eastAsia="zh-CN"/>
        </w:rPr>
        <w:t>PAM用药</w:t>
      </w:r>
      <w:r>
        <w:rPr>
          <w:rFonts w:hint="eastAsia" w:ascii="宋体" w:hAnsi="宋体" w:cs="Arial"/>
          <w:snapToGrid w:val="0"/>
          <w:szCs w:val="21"/>
        </w:rPr>
        <w:t>的具体方案，该方案须</w:t>
      </w:r>
      <w:r>
        <w:rPr>
          <w:rFonts w:hint="eastAsia" w:hAnsi="宋体" w:cs="Arial"/>
          <w:snapToGrid w:val="0"/>
          <w:szCs w:val="21"/>
          <w:lang w:val="en-US" w:eastAsia="zh-CN"/>
        </w:rPr>
        <w:t>满足采购人技术要求。</w:t>
      </w:r>
    </w:p>
    <w:p>
      <w:pPr>
        <w:pStyle w:val="7"/>
        <w:ind w:firstLine="480" w:firstLineChars="200"/>
        <w:rPr>
          <w:rFonts w:ascii="宋体" w:hAnsi="宋体" w:cs="Arial"/>
          <w:snapToGrid w:val="0"/>
          <w:szCs w:val="21"/>
        </w:rPr>
      </w:pPr>
      <w:r>
        <w:rPr>
          <w:rFonts w:hint="eastAsia" w:hAnsi="宋体" w:cs="Arial"/>
          <w:snapToGrid w:val="0"/>
          <w:szCs w:val="21"/>
          <w:lang w:val="en-US" w:eastAsia="zh-CN"/>
        </w:rPr>
        <w:t>2.</w:t>
      </w:r>
      <w:r>
        <w:rPr>
          <w:rFonts w:hint="eastAsia" w:ascii="宋体" w:hAnsi="宋体" w:cs="Arial"/>
          <w:snapToGrid w:val="0"/>
          <w:szCs w:val="21"/>
        </w:rPr>
        <w:t>根据</w:t>
      </w:r>
      <w:r>
        <w:rPr>
          <w:rFonts w:hint="eastAsia" w:hAnsi="宋体" w:cs="Arial"/>
          <w:snapToGrid w:val="0"/>
          <w:szCs w:val="21"/>
          <w:lang w:val="en-US" w:eastAsia="zh-CN"/>
        </w:rPr>
        <w:t>采购</w:t>
      </w:r>
      <w:r>
        <w:rPr>
          <w:rFonts w:hint="eastAsia" w:ascii="宋体" w:hAnsi="宋体" w:cs="Arial"/>
          <w:snapToGrid w:val="0"/>
          <w:szCs w:val="21"/>
        </w:rPr>
        <w:t>人生产计划，确定送货数量要求，分批次供货，</w:t>
      </w:r>
      <w:r>
        <w:rPr>
          <w:rFonts w:hint="eastAsia" w:hAnsi="宋体" w:cs="Arial"/>
          <w:snapToGrid w:val="0"/>
          <w:szCs w:val="21"/>
          <w:lang w:val="en-US" w:eastAsia="zh-CN"/>
        </w:rPr>
        <w:t>供应商</w:t>
      </w:r>
      <w:r>
        <w:rPr>
          <w:rFonts w:hint="eastAsia" w:ascii="宋体" w:hAnsi="宋体" w:cs="Arial"/>
          <w:snapToGrid w:val="0"/>
          <w:szCs w:val="21"/>
        </w:rPr>
        <w:t>负责在接到</w:t>
      </w:r>
      <w:r>
        <w:rPr>
          <w:rFonts w:hint="eastAsia" w:hAnsi="宋体" w:cs="Arial"/>
          <w:snapToGrid w:val="0"/>
          <w:szCs w:val="21"/>
          <w:lang w:val="en-US" w:eastAsia="zh-CN"/>
        </w:rPr>
        <w:t>采购人下达的采购订单</w:t>
      </w:r>
      <w:r>
        <w:rPr>
          <w:rFonts w:hint="eastAsia" w:ascii="宋体" w:hAnsi="宋体" w:cs="Arial"/>
          <w:snapToGrid w:val="0"/>
          <w:szCs w:val="21"/>
        </w:rPr>
        <w:t>通知后在</w:t>
      </w:r>
      <w:r>
        <w:rPr>
          <w:rFonts w:hint="eastAsia" w:ascii="宋体" w:hAnsi="宋体" w:cs="Arial"/>
          <w:snapToGrid w:val="0"/>
          <w:szCs w:val="21"/>
          <w:lang w:val="en-US" w:eastAsia="zh-CN"/>
        </w:rPr>
        <w:t>3</w:t>
      </w:r>
      <w:r>
        <w:rPr>
          <w:rFonts w:hint="eastAsia" w:ascii="宋体" w:hAnsi="宋体" w:cs="Arial"/>
          <w:snapToGrid w:val="0"/>
          <w:szCs w:val="21"/>
        </w:rPr>
        <w:t>个工作日内完成供货。</w:t>
      </w:r>
    </w:p>
    <w:p>
      <w:pPr>
        <w:pStyle w:val="7"/>
        <w:ind w:firstLine="480" w:firstLineChars="200"/>
        <w:rPr>
          <w:rFonts w:ascii="宋体" w:hAnsi="宋体" w:cs="Arial"/>
          <w:snapToGrid w:val="0"/>
          <w:szCs w:val="21"/>
        </w:rPr>
      </w:pPr>
      <w:r>
        <w:rPr>
          <w:rFonts w:hint="eastAsia" w:hAnsi="宋体" w:cs="Arial"/>
          <w:snapToGrid w:val="0"/>
          <w:szCs w:val="21"/>
          <w:lang w:val="en-US" w:eastAsia="zh-CN"/>
        </w:rPr>
        <w:t>3</w:t>
      </w:r>
      <w:r>
        <w:rPr>
          <w:rFonts w:hint="eastAsia" w:ascii="宋体" w:hAnsi="宋体" w:cs="Arial"/>
          <w:snapToGrid w:val="0"/>
          <w:szCs w:val="21"/>
        </w:rPr>
        <w:t>.</w:t>
      </w:r>
      <w:r>
        <w:rPr>
          <w:rFonts w:hint="eastAsia" w:hAnsi="宋体" w:cs="Arial"/>
          <w:snapToGrid w:val="0"/>
          <w:szCs w:val="21"/>
          <w:lang w:val="en-US" w:eastAsia="zh-CN"/>
        </w:rPr>
        <w:t>保证4个月内采购人PAM使用总量不能超20吨，在4个月进泥总量80000m³没有发生明显（是指超过</w:t>
      </w:r>
      <w:r>
        <w:rPr>
          <w:rFonts w:hint="eastAsia" w:ascii="宋体" w:hAnsi="宋体" w:cs="Arial"/>
          <w:snapToGrid w:val="0"/>
          <w:kern w:val="2"/>
          <w:sz w:val="24"/>
          <w:szCs w:val="21"/>
          <w:lang w:val="en-US" w:eastAsia="zh-CN" w:bidi="ar-SA"/>
        </w:rPr>
        <w:t>88000</w:t>
      </w:r>
      <w:r>
        <w:rPr>
          <w:rFonts w:hint="eastAsia" w:cs="仿宋" w:asciiTheme="minorEastAsia" w:hAnsiTheme="minorEastAsia"/>
          <w:snapToGrid/>
          <w:kern w:val="2"/>
          <w:sz w:val="24"/>
          <w:szCs w:val="24"/>
          <w:lang w:val="en-US" w:eastAsia="zh-CN" w:bidi="ar-SA"/>
        </w:rPr>
        <w:t>m³</w:t>
      </w:r>
      <w:r>
        <w:rPr>
          <w:rFonts w:hint="eastAsia" w:hAnsi="宋体" w:cs="Arial"/>
          <w:snapToGrid w:val="0"/>
          <w:szCs w:val="21"/>
          <w:lang w:val="en-US" w:eastAsia="zh-CN"/>
        </w:rPr>
        <w:t>）的情况下PAM费用增加部分费用由供应商自行承担。</w:t>
      </w:r>
    </w:p>
    <w:p>
      <w:pPr>
        <w:pStyle w:val="7"/>
        <w:ind w:firstLine="480" w:firstLineChars="200"/>
        <w:rPr>
          <w:rFonts w:hint="default" w:ascii="宋体" w:hAnsi="宋体" w:eastAsiaTheme="minorEastAsia"/>
          <w:b/>
          <w:bCs/>
          <w:szCs w:val="21"/>
          <w:lang w:val="en-US" w:eastAsia="zh-CN"/>
        </w:rPr>
      </w:pPr>
      <w:r>
        <w:rPr>
          <w:rFonts w:hint="eastAsia" w:hAnsi="宋体" w:cs="Arial"/>
          <w:snapToGrid w:val="0"/>
          <w:szCs w:val="21"/>
          <w:lang w:val="en-US" w:eastAsia="zh-CN"/>
        </w:rPr>
        <w:t>4</w:t>
      </w:r>
      <w:r>
        <w:rPr>
          <w:rFonts w:hint="eastAsia" w:ascii="宋体" w:hAnsi="宋体" w:cs="Arial"/>
          <w:snapToGrid w:val="0"/>
          <w:szCs w:val="21"/>
          <w:lang w:val="en-US" w:eastAsia="zh-CN"/>
        </w:rPr>
        <w:t>.</w:t>
      </w:r>
      <w:r>
        <w:rPr>
          <w:rFonts w:hint="eastAsia"/>
          <w:lang w:val="en-US" w:eastAsia="zh-CN"/>
        </w:rPr>
        <w:t>运输及包装要求：</w:t>
      </w:r>
      <w:r>
        <w:rPr>
          <w:rFonts w:hint="eastAsia" w:ascii="宋体" w:hAnsi="宋体" w:cs="Arial"/>
          <w:snapToGrid w:val="0"/>
          <w:szCs w:val="21"/>
          <w:lang w:val="en-US" w:eastAsia="zh-CN"/>
        </w:rPr>
        <w:t>货物包装应符合国家相关标准规定，货物外包装上应有生产厂名、产品名称、</w:t>
      </w:r>
      <w:r>
        <w:rPr>
          <w:rFonts w:hint="eastAsia"/>
          <w:lang w:val="en-US" w:eastAsia="zh-CN"/>
        </w:rPr>
        <w:t>商标、净质量、批号或生产日期、标准编号等信息；货物由供应商负责装卸、运输。运输过程须遵守国家相关运输管理规定，运输过程中出现的一切问题皆由供应商负责。供应商负责货物到场的卸货工作，并对卸货过程中的环境安全负责（采购人可以免费提供叉车服务）。</w:t>
      </w:r>
    </w:p>
    <w:p>
      <w:pPr>
        <w:pStyle w:val="7"/>
        <w:ind w:firstLine="482" w:firstLineChars="200"/>
        <w:rPr>
          <w:rFonts w:ascii="宋体" w:hAnsi="宋体"/>
          <w:b/>
          <w:bCs/>
          <w:szCs w:val="21"/>
        </w:rPr>
      </w:pPr>
      <w:r>
        <w:rPr>
          <w:rFonts w:hint="eastAsia" w:ascii="宋体" w:hAnsi="宋体"/>
          <w:b/>
          <w:bCs/>
          <w:szCs w:val="21"/>
        </w:rPr>
        <w:t>六、结算方式</w:t>
      </w:r>
    </w:p>
    <w:p>
      <w:pPr>
        <w:pStyle w:val="8"/>
        <w:ind w:firstLine="480" w:firstLineChars="200"/>
        <w:rPr>
          <w:rFonts w:ascii="宋体" w:hAnsi="宋体"/>
          <w:szCs w:val="21"/>
        </w:rPr>
      </w:pPr>
      <w:r>
        <w:rPr>
          <w:rFonts w:hint="eastAsia" w:ascii="宋体" w:hAnsi="宋体"/>
          <w:szCs w:val="21"/>
        </w:rPr>
        <w:t>以合同条款为准。</w:t>
      </w:r>
    </w:p>
    <w:p>
      <w:pPr>
        <w:pStyle w:val="7"/>
        <w:ind w:firstLine="482" w:firstLineChars="200"/>
        <w:rPr>
          <w:rFonts w:ascii="宋体" w:hAnsi="宋体"/>
          <w:b/>
          <w:bCs/>
          <w:szCs w:val="21"/>
        </w:rPr>
      </w:pPr>
      <w:r>
        <w:rPr>
          <w:rFonts w:hint="eastAsia" w:ascii="宋体" w:hAnsi="宋体"/>
          <w:b/>
          <w:bCs/>
          <w:szCs w:val="21"/>
        </w:rPr>
        <w:t>七、售后要求</w:t>
      </w:r>
    </w:p>
    <w:p>
      <w:pPr>
        <w:pStyle w:val="7"/>
        <w:ind w:firstLine="480" w:firstLineChars="200"/>
        <w:rPr>
          <w:rFonts w:hint="eastAsia" w:cs="仿宋" w:asciiTheme="minorEastAsia" w:hAnsiTheme="minorEastAsia" w:eastAsiaTheme="minorEastAsia"/>
          <w:snapToGrid/>
          <w:kern w:val="2"/>
          <w:sz w:val="24"/>
          <w:szCs w:val="24"/>
          <w:lang w:val="en-US" w:eastAsia="zh-CN" w:bidi="ar-SA"/>
        </w:rPr>
      </w:pPr>
      <w:r>
        <w:rPr>
          <w:rFonts w:hint="eastAsia" w:cs="仿宋" w:asciiTheme="minorEastAsia" w:hAnsiTheme="minorEastAsia" w:eastAsiaTheme="minorEastAsia"/>
          <w:snapToGrid/>
          <w:kern w:val="2"/>
          <w:sz w:val="24"/>
          <w:szCs w:val="24"/>
          <w:lang w:val="en-US" w:eastAsia="zh-CN" w:bidi="ar-SA"/>
        </w:rPr>
        <w:t>1.</w:t>
      </w:r>
      <w:r>
        <w:rPr>
          <w:rFonts w:hint="eastAsia" w:cs="仿宋" w:asciiTheme="minorEastAsia" w:hAnsiTheme="minorEastAsia"/>
          <w:snapToGrid/>
          <w:kern w:val="2"/>
          <w:sz w:val="24"/>
          <w:szCs w:val="24"/>
          <w:lang w:val="en-US" w:eastAsia="zh-CN" w:bidi="ar-SA"/>
        </w:rPr>
        <w:t>供应商</w:t>
      </w:r>
      <w:r>
        <w:rPr>
          <w:rFonts w:hint="eastAsia" w:cs="仿宋" w:asciiTheme="minorEastAsia" w:hAnsiTheme="minorEastAsia" w:eastAsiaTheme="minorEastAsia"/>
          <w:snapToGrid/>
          <w:kern w:val="2"/>
          <w:sz w:val="24"/>
          <w:szCs w:val="24"/>
          <w:lang w:val="en-US" w:eastAsia="zh-CN" w:bidi="ar-SA"/>
        </w:rPr>
        <w:t>必须满足</w:t>
      </w:r>
      <w:r>
        <w:rPr>
          <w:rFonts w:hint="eastAsia" w:cs="仿宋" w:asciiTheme="minorEastAsia" w:hAnsiTheme="minorEastAsia"/>
          <w:snapToGrid/>
          <w:kern w:val="2"/>
          <w:sz w:val="24"/>
          <w:szCs w:val="24"/>
          <w:lang w:val="en-US" w:eastAsia="zh-CN" w:bidi="ar-SA"/>
        </w:rPr>
        <w:t>采购人</w:t>
      </w:r>
      <w:r>
        <w:rPr>
          <w:rFonts w:hint="eastAsia" w:cs="仿宋" w:asciiTheme="minorEastAsia" w:hAnsiTheme="minorEastAsia" w:eastAsiaTheme="minorEastAsia"/>
          <w:snapToGrid/>
          <w:kern w:val="2"/>
          <w:sz w:val="24"/>
          <w:szCs w:val="24"/>
          <w:lang w:val="en-US" w:eastAsia="zh-CN" w:bidi="ar-SA"/>
        </w:rPr>
        <w:t>售后服务要求。如使用过程发生问题，</w:t>
      </w:r>
      <w:r>
        <w:rPr>
          <w:rFonts w:hint="eastAsia" w:cs="仿宋" w:asciiTheme="minorEastAsia" w:hAnsiTheme="minorEastAsia"/>
          <w:snapToGrid/>
          <w:kern w:val="2"/>
          <w:sz w:val="24"/>
          <w:szCs w:val="24"/>
          <w:lang w:val="en-US" w:eastAsia="zh-CN" w:bidi="ar-SA"/>
        </w:rPr>
        <w:t>供应商</w:t>
      </w:r>
      <w:r>
        <w:rPr>
          <w:rFonts w:hint="eastAsia" w:cs="仿宋" w:asciiTheme="minorEastAsia" w:hAnsiTheme="minorEastAsia" w:eastAsiaTheme="minorEastAsia"/>
          <w:snapToGrid/>
          <w:kern w:val="2"/>
          <w:sz w:val="24"/>
          <w:szCs w:val="24"/>
          <w:lang w:val="en-US" w:eastAsia="zh-CN" w:bidi="ar-SA"/>
        </w:rPr>
        <w:t>须在接到</w:t>
      </w:r>
      <w:r>
        <w:rPr>
          <w:rFonts w:hint="eastAsia" w:cs="仿宋" w:asciiTheme="minorEastAsia" w:hAnsiTheme="minorEastAsia"/>
          <w:snapToGrid/>
          <w:kern w:val="2"/>
          <w:sz w:val="24"/>
          <w:szCs w:val="24"/>
          <w:lang w:val="en-US" w:eastAsia="zh-CN" w:bidi="ar-SA"/>
        </w:rPr>
        <w:t>采购</w:t>
      </w:r>
      <w:r>
        <w:rPr>
          <w:rFonts w:hint="eastAsia" w:cs="仿宋" w:asciiTheme="minorEastAsia" w:hAnsiTheme="minorEastAsia" w:eastAsiaTheme="minorEastAsia"/>
          <w:snapToGrid/>
          <w:kern w:val="2"/>
          <w:sz w:val="24"/>
          <w:szCs w:val="24"/>
          <w:lang w:val="en-US" w:eastAsia="zh-CN" w:bidi="ar-SA"/>
        </w:rPr>
        <w:t>人通知后24小时内做出书面答复并提供解决方案。若需要派遣技术人员，则应在接到</w:t>
      </w:r>
      <w:r>
        <w:rPr>
          <w:rFonts w:hint="eastAsia" w:cs="仿宋" w:asciiTheme="minorEastAsia" w:hAnsiTheme="minorEastAsia"/>
          <w:snapToGrid/>
          <w:kern w:val="2"/>
          <w:sz w:val="24"/>
          <w:szCs w:val="24"/>
          <w:lang w:val="en-US" w:eastAsia="zh-CN" w:bidi="ar-SA"/>
        </w:rPr>
        <w:t>采购</w:t>
      </w:r>
      <w:r>
        <w:rPr>
          <w:rFonts w:hint="eastAsia" w:cs="仿宋" w:asciiTheme="minorEastAsia" w:hAnsiTheme="minorEastAsia" w:eastAsiaTheme="minorEastAsia"/>
          <w:snapToGrid/>
          <w:kern w:val="2"/>
          <w:sz w:val="24"/>
          <w:szCs w:val="24"/>
          <w:lang w:val="en-US" w:eastAsia="zh-CN" w:bidi="ar-SA"/>
        </w:rPr>
        <w:t>人通知后48小时内派人员到达现场进行免费指导解决问题。</w:t>
      </w:r>
    </w:p>
    <w:p>
      <w:pPr>
        <w:pStyle w:val="7"/>
        <w:ind w:firstLine="480" w:firstLineChars="200"/>
        <w:rPr>
          <w:rFonts w:hint="eastAsia" w:cs="仿宋" w:asciiTheme="minorEastAsia" w:hAnsiTheme="minorEastAsia" w:eastAsiaTheme="minorEastAsia"/>
          <w:snapToGrid/>
          <w:kern w:val="2"/>
          <w:sz w:val="24"/>
          <w:szCs w:val="24"/>
          <w:lang w:val="en-US" w:eastAsia="zh-CN" w:bidi="ar-SA"/>
        </w:rPr>
      </w:pPr>
      <w:r>
        <w:rPr>
          <w:rFonts w:hint="eastAsia" w:cs="仿宋" w:asciiTheme="minorEastAsia" w:hAnsiTheme="minorEastAsia" w:eastAsiaTheme="minorEastAsia"/>
          <w:snapToGrid/>
          <w:kern w:val="2"/>
          <w:sz w:val="24"/>
          <w:szCs w:val="24"/>
          <w:lang w:val="en-US" w:eastAsia="zh-CN" w:bidi="ar-SA"/>
        </w:rPr>
        <w:t>2.</w:t>
      </w:r>
      <w:r>
        <w:rPr>
          <w:rFonts w:hint="eastAsia" w:cs="仿宋" w:asciiTheme="minorEastAsia" w:hAnsiTheme="minorEastAsia"/>
          <w:snapToGrid/>
          <w:kern w:val="2"/>
          <w:sz w:val="24"/>
          <w:szCs w:val="24"/>
          <w:lang w:val="en-US" w:eastAsia="zh-CN" w:bidi="ar-SA"/>
        </w:rPr>
        <w:t>采购</w:t>
      </w:r>
      <w:r>
        <w:rPr>
          <w:rFonts w:hint="eastAsia" w:cs="仿宋" w:asciiTheme="minorEastAsia" w:hAnsiTheme="minorEastAsia" w:eastAsiaTheme="minorEastAsia"/>
          <w:snapToGrid/>
          <w:kern w:val="2"/>
          <w:sz w:val="24"/>
          <w:szCs w:val="24"/>
          <w:lang w:val="en-US" w:eastAsia="zh-CN" w:bidi="ar-SA"/>
        </w:rPr>
        <w:t>人不再对任何售后服务进行付费。</w:t>
      </w:r>
      <w:r>
        <w:rPr>
          <w:rFonts w:hint="eastAsia" w:cs="仿宋" w:asciiTheme="minorEastAsia" w:hAnsiTheme="minorEastAsia"/>
          <w:snapToGrid/>
          <w:kern w:val="2"/>
          <w:sz w:val="24"/>
          <w:szCs w:val="24"/>
          <w:lang w:val="en-US" w:eastAsia="zh-CN" w:bidi="ar-SA"/>
        </w:rPr>
        <w:t>供应商</w:t>
      </w:r>
      <w:r>
        <w:rPr>
          <w:rFonts w:hint="eastAsia" w:cs="仿宋" w:asciiTheme="minorEastAsia" w:hAnsiTheme="minorEastAsia" w:eastAsiaTheme="minorEastAsia"/>
          <w:snapToGrid/>
          <w:kern w:val="2"/>
          <w:sz w:val="24"/>
          <w:szCs w:val="24"/>
          <w:lang w:val="en-US" w:eastAsia="zh-CN" w:bidi="ar-SA"/>
        </w:rPr>
        <w:t>的派遣人员产生的一切费用由</w:t>
      </w:r>
      <w:r>
        <w:rPr>
          <w:rFonts w:hint="eastAsia" w:cs="仿宋" w:asciiTheme="minorEastAsia" w:hAnsiTheme="minorEastAsia"/>
          <w:snapToGrid/>
          <w:kern w:val="2"/>
          <w:sz w:val="24"/>
          <w:szCs w:val="24"/>
          <w:lang w:val="en-US" w:eastAsia="zh-CN" w:bidi="ar-SA"/>
        </w:rPr>
        <w:t>供应商</w:t>
      </w:r>
      <w:r>
        <w:rPr>
          <w:rFonts w:hint="eastAsia" w:cs="仿宋" w:asciiTheme="minorEastAsia" w:hAnsiTheme="minorEastAsia" w:eastAsiaTheme="minorEastAsia"/>
          <w:snapToGrid/>
          <w:kern w:val="2"/>
          <w:sz w:val="24"/>
          <w:szCs w:val="24"/>
          <w:lang w:val="en-US" w:eastAsia="zh-CN" w:bidi="ar-SA"/>
        </w:rPr>
        <w:t>承担。</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59"/>
      <w:bookmarkEnd w:id="19"/>
      <w:bookmarkStart w:id="20" w:name="_Toc184312123"/>
      <w:bookmarkEnd w:id="20"/>
      <w:bookmarkStart w:id="21" w:name="_Toc184308097"/>
      <w:bookmarkEnd w:id="21"/>
      <w:bookmarkStart w:id="22" w:name="_Toc184312096"/>
      <w:bookmarkEnd w:id="22"/>
      <w:bookmarkStart w:id="23" w:name="_Toc184310330"/>
      <w:bookmarkEnd w:id="23"/>
      <w:bookmarkStart w:id="24" w:name="_Toc184313246"/>
      <w:bookmarkEnd w:id="24"/>
      <w:bookmarkStart w:id="25" w:name="_Toc184313273"/>
      <w:bookmarkEnd w:id="25"/>
      <w:bookmarkStart w:id="26" w:name="_Toc184312099"/>
      <w:bookmarkEnd w:id="26"/>
      <w:bookmarkStart w:id="27" w:name="_Toc184308081"/>
      <w:bookmarkEnd w:id="27"/>
      <w:bookmarkStart w:id="28" w:name="_Toc184308105"/>
      <w:bookmarkEnd w:id="28"/>
      <w:bookmarkStart w:id="29" w:name="_Toc184308043"/>
      <w:bookmarkEnd w:id="29"/>
      <w:bookmarkStart w:id="30" w:name="_Toc184314424"/>
      <w:bookmarkEnd w:id="30"/>
      <w:bookmarkStart w:id="31" w:name="_Toc184312077"/>
      <w:bookmarkEnd w:id="31"/>
      <w:bookmarkStart w:id="32" w:name="_Toc184312083"/>
      <w:bookmarkEnd w:id="32"/>
      <w:bookmarkStart w:id="33" w:name="_Toc184314454"/>
      <w:bookmarkEnd w:id="33"/>
      <w:bookmarkStart w:id="34" w:name="_Toc184313257"/>
      <w:bookmarkEnd w:id="34"/>
      <w:bookmarkStart w:id="35" w:name="_Toc184310315"/>
      <w:bookmarkEnd w:id="35"/>
      <w:bookmarkStart w:id="36" w:name="_Toc184310284"/>
      <w:bookmarkEnd w:id="36"/>
      <w:bookmarkStart w:id="37" w:name="_Toc184310279"/>
      <w:bookmarkEnd w:id="37"/>
      <w:bookmarkStart w:id="38" w:name="_Toc184310324"/>
      <w:bookmarkEnd w:id="38"/>
      <w:bookmarkStart w:id="39" w:name="_Toc184313253"/>
      <w:bookmarkEnd w:id="39"/>
      <w:bookmarkStart w:id="40" w:name="_Toc184310339"/>
      <w:bookmarkEnd w:id="40"/>
      <w:bookmarkStart w:id="41" w:name="_Toc184312113"/>
      <w:bookmarkEnd w:id="41"/>
      <w:bookmarkStart w:id="42" w:name="_Toc184313238"/>
      <w:bookmarkEnd w:id="42"/>
      <w:bookmarkStart w:id="43" w:name="_Toc184310340"/>
      <w:bookmarkEnd w:id="43"/>
      <w:bookmarkStart w:id="44" w:name="_Toc184312079"/>
      <w:bookmarkEnd w:id="44"/>
      <w:bookmarkStart w:id="45" w:name="_Toc184310283"/>
      <w:bookmarkEnd w:id="45"/>
      <w:bookmarkStart w:id="46" w:name="_Toc184313262"/>
      <w:bookmarkEnd w:id="46"/>
      <w:bookmarkStart w:id="47" w:name="_Toc184308038"/>
      <w:bookmarkEnd w:id="47"/>
      <w:bookmarkStart w:id="48" w:name="_Toc184312080"/>
      <w:bookmarkEnd w:id="48"/>
      <w:bookmarkStart w:id="49" w:name="_Toc184314421"/>
      <w:bookmarkEnd w:id="49"/>
      <w:bookmarkStart w:id="50" w:name="_Toc184314451"/>
      <w:bookmarkEnd w:id="50"/>
      <w:bookmarkStart w:id="51" w:name="_Toc184312109"/>
      <w:bookmarkEnd w:id="51"/>
      <w:bookmarkStart w:id="52" w:name="_Toc184308071"/>
      <w:bookmarkEnd w:id="52"/>
      <w:bookmarkStart w:id="53" w:name="_Toc184312132"/>
      <w:bookmarkEnd w:id="53"/>
      <w:bookmarkStart w:id="54" w:name="_Toc184313239"/>
      <w:bookmarkEnd w:id="54"/>
      <w:bookmarkStart w:id="55" w:name="_Toc184313299"/>
      <w:bookmarkEnd w:id="55"/>
      <w:bookmarkStart w:id="56" w:name="_Toc184312128"/>
      <w:bookmarkEnd w:id="56"/>
      <w:bookmarkStart w:id="57" w:name="_Toc184314415"/>
      <w:bookmarkEnd w:id="57"/>
      <w:bookmarkStart w:id="58" w:name="_Toc184314431"/>
      <w:bookmarkEnd w:id="58"/>
      <w:bookmarkStart w:id="59" w:name="_Toc184308041"/>
      <w:bookmarkEnd w:id="59"/>
      <w:bookmarkStart w:id="60" w:name="_Toc184314438"/>
      <w:bookmarkEnd w:id="60"/>
      <w:bookmarkStart w:id="61" w:name="_Toc184314412"/>
      <w:bookmarkEnd w:id="61"/>
      <w:bookmarkStart w:id="62" w:name="_Toc184314465"/>
      <w:bookmarkEnd w:id="62"/>
      <w:bookmarkStart w:id="63" w:name="_Toc184310306"/>
      <w:bookmarkEnd w:id="63"/>
      <w:bookmarkStart w:id="64" w:name="_Toc184314435"/>
      <w:bookmarkEnd w:id="64"/>
      <w:bookmarkStart w:id="65" w:name="_Toc184313280"/>
      <w:bookmarkEnd w:id="65"/>
      <w:bookmarkStart w:id="66" w:name="_Toc184310312"/>
      <w:bookmarkEnd w:id="66"/>
      <w:bookmarkStart w:id="67" w:name="_Toc184314416"/>
      <w:bookmarkEnd w:id="67"/>
      <w:bookmarkStart w:id="68" w:name="_Toc184310305"/>
      <w:bookmarkEnd w:id="68"/>
      <w:bookmarkStart w:id="69" w:name="_Toc184310294"/>
      <w:bookmarkEnd w:id="69"/>
      <w:bookmarkStart w:id="70" w:name="_Toc184313297"/>
      <w:bookmarkEnd w:id="70"/>
      <w:bookmarkStart w:id="71" w:name="_Toc184314439"/>
      <w:bookmarkEnd w:id="71"/>
      <w:bookmarkStart w:id="72" w:name="_Toc184310328"/>
      <w:bookmarkEnd w:id="72"/>
      <w:bookmarkStart w:id="73" w:name="_Toc184310278"/>
      <w:bookmarkEnd w:id="73"/>
      <w:bookmarkStart w:id="74" w:name="_Toc184313308"/>
      <w:bookmarkEnd w:id="74"/>
      <w:bookmarkStart w:id="75" w:name="_Toc184312130"/>
      <w:bookmarkEnd w:id="75"/>
      <w:bookmarkStart w:id="76" w:name="_Toc184312067"/>
      <w:bookmarkEnd w:id="76"/>
      <w:bookmarkStart w:id="77" w:name="_Toc184313258"/>
      <w:bookmarkEnd w:id="77"/>
      <w:bookmarkStart w:id="78" w:name="_Toc184314418"/>
      <w:bookmarkEnd w:id="78"/>
      <w:bookmarkStart w:id="79" w:name="_Toc184310326"/>
      <w:bookmarkEnd w:id="79"/>
      <w:bookmarkStart w:id="80" w:name="_Toc184310333"/>
      <w:bookmarkEnd w:id="80"/>
      <w:bookmarkStart w:id="81" w:name="_Toc184313263"/>
      <w:bookmarkEnd w:id="81"/>
      <w:bookmarkStart w:id="82" w:name="_Toc184312075"/>
      <w:bookmarkEnd w:id="82"/>
      <w:bookmarkStart w:id="83" w:name="_Toc184313293"/>
      <w:bookmarkEnd w:id="83"/>
      <w:bookmarkStart w:id="84" w:name="_Toc184314449"/>
      <w:bookmarkEnd w:id="84"/>
      <w:bookmarkStart w:id="85" w:name="_Toc184310321"/>
      <w:bookmarkEnd w:id="85"/>
      <w:bookmarkStart w:id="86" w:name="_Toc184312074"/>
      <w:bookmarkEnd w:id="86"/>
      <w:bookmarkStart w:id="87" w:name="_Toc184310302"/>
      <w:bookmarkEnd w:id="87"/>
      <w:bookmarkStart w:id="88" w:name="_Toc184313248"/>
      <w:bookmarkEnd w:id="88"/>
      <w:bookmarkStart w:id="89" w:name="_Toc184313266"/>
      <w:bookmarkEnd w:id="89"/>
      <w:bookmarkStart w:id="90" w:name="_Toc184313302"/>
      <w:bookmarkEnd w:id="90"/>
      <w:bookmarkStart w:id="91" w:name="_Toc184312086"/>
      <w:bookmarkEnd w:id="91"/>
      <w:bookmarkStart w:id="92" w:name="_Toc184308056"/>
      <w:bookmarkEnd w:id="92"/>
      <w:bookmarkStart w:id="93" w:name="_Toc184312092"/>
      <w:bookmarkEnd w:id="93"/>
      <w:bookmarkStart w:id="94" w:name="_Toc184310296"/>
      <w:bookmarkEnd w:id="94"/>
      <w:bookmarkStart w:id="95" w:name="_Toc184312119"/>
      <w:bookmarkEnd w:id="95"/>
      <w:bookmarkStart w:id="96" w:name="_Toc184313276"/>
      <w:bookmarkEnd w:id="96"/>
      <w:bookmarkStart w:id="97" w:name="_Toc184308093"/>
      <w:bookmarkEnd w:id="97"/>
      <w:bookmarkStart w:id="98" w:name="_Toc184312093"/>
      <w:bookmarkEnd w:id="98"/>
      <w:bookmarkStart w:id="99" w:name="_Toc184313278"/>
      <w:bookmarkEnd w:id="99"/>
      <w:bookmarkStart w:id="100" w:name="_Toc184313289"/>
      <w:bookmarkEnd w:id="100"/>
      <w:bookmarkStart w:id="101" w:name="_Toc184308073"/>
      <w:bookmarkEnd w:id="101"/>
      <w:bookmarkStart w:id="102" w:name="_Toc184312137"/>
      <w:bookmarkEnd w:id="102"/>
      <w:bookmarkStart w:id="103" w:name="_Toc184313286"/>
      <w:bookmarkEnd w:id="103"/>
      <w:bookmarkStart w:id="104" w:name="_Toc184310307"/>
      <w:bookmarkEnd w:id="104"/>
      <w:bookmarkStart w:id="105" w:name="_Toc184313277"/>
      <w:bookmarkEnd w:id="105"/>
      <w:bookmarkStart w:id="106" w:name="_Toc184314429"/>
      <w:bookmarkEnd w:id="106"/>
      <w:bookmarkStart w:id="107" w:name="_Toc184310297"/>
      <w:bookmarkEnd w:id="107"/>
      <w:bookmarkStart w:id="108" w:name="_Toc184308107"/>
      <w:bookmarkEnd w:id="108"/>
      <w:bookmarkStart w:id="109" w:name="_Toc184308075"/>
      <w:bookmarkEnd w:id="109"/>
      <w:bookmarkStart w:id="110" w:name="_Toc184310298"/>
      <w:bookmarkEnd w:id="110"/>
      <w:bookmarkStart w:id="111" w:name="_Toc184313250"/>
      <w:bookmarkEnd w:id="111"/>
      <w:bookmarkStart w:id="112" w:name="_Toc184308065"/>
      <w:bookmarkEnd w:id="112"/>
      <w:bookmarkStart w:id="113" w:name="_Toc184312135"/>
      <w:bookmarkEnd w:id="113"/>
      <w:bookmarkStart w:id="114" w:name="_Toc184310335"/>
      <w:bookmarkEnd w:id="114"/>
      <w:bookmarkStart w:id="115" w:name="_Toc184310303"/>
      <w:bookmarkEnd w:id="115"/>
      <w:bookmarkStart w:id="116" w:name="_Toc184313245"/>
      <w:bookmarkEnd w:id="116"/>
      <w:bookmarkStart w:id="117" w:name="_Toc184310286"/>
      <w:bookmarkEnd w:id="117"/>
      <w:bookmarkStart w:id="118" w:name="_Toc184308099"/>
      <w:bookmarkEnd w:id="118"/>
      <w:bookmarkStart w:id="119" w:name="_Toc184313244"/>
      <w:bookmarkEnd w:id="119"/>
      <w:bookmarkStart w:id="120" w:name="_Toc184314464"/>
      <w:bookmarkEnd w:id="120"/>
      <w:bookmarkStart w:id="121" w:name="_Toc184314410"/>
      <w:bookmarkEnd w:id="121"/>
      <w:bookmarkStart w:id="122" w:name="_Toc184308064"/>
      <w:bookmarkEnd w:id="122"/>
      <w:bookmarkStart w:id="123" w:name="_Toc184314472"/>
      <w:bookmarkEnd w:id="123"/>
      <w:bookmarkStart w:id="124" w:name="_Toc184312069"/>
      <w:bookmarkEnd w:id="124"/>
      <w:bookmarkStart w:id="125" w:name="_Toc184310314"/>
      <w:bookmarkEnd w:id="125"/>
      <w:bookmarkStart w:id="126" w:name="_Toc184312090"/>
      <w:bookmarkEnd w:id="126"/>
      <w:bookmarkStart w:id="127" w:name="_Toc184308083"/>
      <w:bookmarkEnd w:id="127"/>
      <w:bookmarkStart w:id="128" w:name="_Toc184313290"/>
      <w:bookmarkEnd w:id="128"/>
      <w:bookmarkStart w:id="129" w:name="_Toc184313283"/>
      <w:bookmarkEnd w:id="129"/>
      <w:bookmarkStart w:id="130" w:name="_Toc184312082"/>
      <w:bookmarkEnd w:id="130"/>
      <w:bookmarkStart w:id="131" w:name="_Toc184314482"/>
      <w:bookmarkEnd w:id="131"/>
      <w:bookmarkStart w:id="132" w:name="_Toc184310281"/>
      <w:bookmarkEnd w:id="132"/>
      <w:bookmarkStart w:id="133" w:name="_Toc184312133"/>
      <w:bookmarkEnd w:id="133"/>
      <w:bookmarkStart w:id="134" w:name="_Toc184314423"/>
      <w:bookmarkEnd w:id="134"/>
      <w:bookmarkStart w:id="135" w:name="_Toc184310331"/>
      <w:bookmarkEnd w:id="135"/>
      <w:bookmarkStart w:id="136" w:name="_Toc184308087"/>
      <w:bookmarkEnd w:id="136"/>
      <w:bookmarkStart w:id="137" w:name="_Toc184313249"/>
      <w:bookmarkEnd w:id="137"/>
      <w:bookmarkStart w:id="138" w:name="_Toc184308054"/>
      <w:bookmarkEnd w:id="138"/>
      <w:bookmarkStart w:id="139" w:name="_Toc184313288"/>
      <w:bookmarkEnd w:id="139"/>
      <w:bookmarkStart w:id="140" w:name="_Toc184310276"/>
      <w:bookmarkEnd w:id="140"/>
      <w:bookmarkStart w:id="141" w:name="_Toc184312124"/>
      <w:bookmarkEnd w:id="141"/>
      <w:bookmarkStart w:id="142" w:name="_Toc184310308"/>
      <w:bookmarkEnd w:id="142"/>
      <w:bookmarkStart w:id="143" w:name="_Toc184314456"/>
      <w:bookmarkEnd w:id="143"/>
      <w:bookmarkStart w:id="144" w:name="_Toc184312120"/>
      <w:bookmarkEnd w:id="144"/>
      <w:bookmarkStart w:id="145" w:name="_Toc184312114"/>
      <w:bookmarkEnd w:id="145"/>
      <w:bookmarkStart w:id="146" w:name="_Toc184312139"/>
      <w:bookmarkEnd w:id="146"/>
      <w:bookmarkStart w:id="147" w:name="_Toc184310280"/>
      <w:bookmarkEnd w:id="147"/>
      <w:bookmarkStart w:id="148" w:name="_Toc184314433"/>
      <w:bookmarkEnd w:id="148"/>
      <w:bookmarkStart w:id="149" w:name="_Toc184313267"/>
      <w:bookmarkEnd w:id="149"/>
      <w:bookmarkStart w:id="150" w:name="_Toc184308080"/>
      <w:bookmarkEnd w:id="150"/>
      <w:bookmarkStart w:id="151" w:name="_Toc184308039"/>
      <w:bookmarkEnd w:id="151"/>
      <w:bookmarkStart w:id="152" w:name="_Toc184310322"/>
      <w:bookmarkEnd w:id="152"/>
      <w:bookmarkStart w:id="153" w:name="_Toc184314458"/>
      <w:bookmarkEnd w:id="153"/>
      <w:bookmarkStart w:id="154" w:name="_Toc184308103"/>
      <w:bookmarkEnd w:id="154"/>
      <w:bookmarkStart w:id="155" w:name="_Toc184308057"/>
      <w:bookmarkEnd w:id="155"/>
      <w:bookmarkStart w:id="156" w:name="_Toc184310272"/>
      <w:bookmarkEnd w:id="156"/>
      <w:bookmarkStart w:id="157" w:name="_Toc184310343"/>
      <w:bookmarkEnd w:id="157"/>
      <w:bookmarkStart w:id="158" w:name="_Toc184313270"/>
      <w:bookmarkEnd w:id="158"/>
      <w:bookmarkStart w:id="159" w:name="_Toc184308077"/>
      <w:bookmarkEnd w:id="159"/>
      <w:bookmarkStart w:id="160" w:name="_Toc184308055"/>
      <w:bookmarkEnd w:id="160"/>
      <w:bookmarkStart w:id="161" w:name="_Toc184314440"/>
      <w:bookmarkEnd w:id="161"/>
      <w:bookmarkStart w:id="162" w:name="_Toc184314468"/>
      <w:bookmarkEnd w:id="162"/>
      <w:bookmarkStart w:id="163" w:name="_Toc184314413"/>
      <w:bookmarkEnd w:id="163"/>
      <w:bookmarkStart w:id="164" w:name="_Toc184308048"/>
      <w:bookmarkEnd w:id="164"/>
      <w:bookmarkStart w:id="165" w:name="_Toc184314427"/>
      <w:bookmarkEnd w:id="165"/>
      <w:bookmarkStart w:id="166" w:name="_Toc184314466"/>
      <w:bookmarkEnd w:id="166"/>
      <w:bookmarkStart w:id="167" w:name="_Toc184308098"/>
      <w:bookmarkEnd w:id="167"/>
      <w:bookmarkStart w:id="168" w:name="_Toc184312105"/>
      <w:bookmarkEnd w:id="168"/>
      <w:bookmarkStart w:id="169" w:name="_Toc184314481"/>
      <w:bookmarkEnd w:id="169"/>
      <w:bookmarkStart w:id="170" w:name="_Toc184314445"/>
      <w:bookmarkEnd w:id="170"/>
      <w:bookmarkStart w:id="171" w:name="_Toc184308040"/>
      <w:bookmarkEnd w:id="171"/>
      <w:bookmarkStart w:id="172" w:name="_Toc184310311"/>
      <w:bookmarkEnd w:id="172"/>
      <w:bookmarkStart w:id="173" w:name="_Toc184308070"/>
      <w:bookmarkEnd w:id="173"/>
      <w:bookmarkStart w:id="174" w:name="_Toc184312073"/>
      <w:bookmarkEnd w:id="174"/>
      <w:bookmarkStart w:id="175" w:name="_Toc184313260"/>
      <w:bookmarkEnd w:id="175"/>
      <w:bookmarkStart w:id="176" w:name="_Toc184313254"/>
      <w:bookmarkEnd w:id="176"/>
      <w:bookmarkStart w:id="177" w:name="_Toc184313255"/>
      <w:bookmarkEnd w:id="177"/>
      <w:bookmarkStart w:id="178" w:name="_Toc184313284"/>
      <w:bookmarkEnd w:id="178"/>
      <w:bookmarkStart w:id="179" w:name="_Toc184313279"/>
      <w:bookmarkEnd w:id="179"/>
      <w:bookmarkStart w:id="180" w:name="_Toc184308085"/>
      <w:bookmarkEnd w:id="180"/>
      <w:bookmarkStart w:id="181" w:name="_Toc184312106"/>
      <w:bookmarkEnd w:id="181"/>
      <w:bookmarkStart w:id="182" w:name="_Toc184310273"/>
      <w:bookmarkEnd w:id="182"/>
      <w:bookmarkStart w:id="183" w:name="_Toc184310310"/>
      <w:bookmarkEnd w:id="183"/>
      <w:bookmarkStart w:id="184" w:name="_Toc184310336"/>
      <w:bookmarkEnd w:id="184"/>
      <w:bookmarkStart w:id="185" w:name="_Toc184314444"/>
      <w:bookmarkEnd w:id="185"/>
      <w:bookmarkStart w:id="186" w:name="_Toc184308067"/>
      <w:bookmarkEnd w:id="186"/>
      <w:bookmarkStart w:id="187" w:name="_Toc184312125"/>
      <w:bookmarkEnd w:id="187"/>
      <w:bookmarkStart w:id="188" w:name="_Toc184312108"/>
      <w:bookmarkEnd w:id="188"/>
      <w:bookmarkStart w:id="189" w:name="_Toc184314436"/>
      <w:bookmarkEnd w:id="189"/>
      <w:bookmarkStart w:id="190" w:name="_Toc184310289"/>
      <w:bookmarkEnd w:id="190"/>
      <w:bookmarkStart w:id="191" w:name="_Toc184313240"/>
      <w:bookmarkEnd w:id="191"/>
      <w:bookmarkStart w:id="192" w:name="_Toc184310300"/>
      <w:bookmarkEnd w:id="192"/>
      <w:bookmarkStart w:id="193" w:name="_Toc184310301"/>
      <w:bookmarkEnd w:id="193"/>
      <w:bookmarkStart w:id="194" w:name="_Toc184308060"/>
      <w:bookmarkEnd w:id="194"/>
      <w:bookmarkStart w:id="195" w:name="_Toc184308072"/>
      <w:bookmarkEnd w:id="195"/>
      <w:bookmarkStart w:id="196" w:name="_Toc184314478"/>
      <w:bookmarkEnd w:id="196"/>
      <w:bookmarkStart w:id="197" w:name="_Toc184310332"/>
      <w:bookmarkEnd w:id="197"/>
      <w:bookmarkStart w:id="198" w:name="_Toc184312101"/>
      <w:bookmarkEnd w:id="198"/>
      <w:bookmarkStart w:id="199" w:name="_Toc184310304"/>
      <w:bookmarkEnd w:id="199"/>
      <w:bookmarkStart w:id="200" w:name="_Toc184312100"/>
      <w:bookmarkEnd w:id="200"/>
      <w:bookmarkStart w:id="201" w:name="_Toc184313256"/>
      <w:bookmarkEnd w:id="201"/>
      <w:bookmarkStart w:id="202" w:name="_Toc184314442"/>
      <w:bookmarkEnd w:id="202"/>
      <w:bookmarkStart w:id="203" w:name="_Toc184308082"/>
      <w:bookmarkEnd w:id="203"/>
      <w:bookmarkStart w:id="204" w:name="_Toc184313265"/>
      <w:bookmarkEnd w:id="204"/>
      <w:bookmarkStart w:id="205" w:name="_Toc184314459"/>
      <w:bookmarkEnd w:id="205"/>
      <w:bookmarkStart w:id="206" w:name="_Toc184312129"/>
      <w:bookmarkEnd w:id="206"/>
      <w:bookmarkStart w:id="207" w:name="_Toc184313287"/>
      <w:bookmarkEnd w:id="207"/>
      <w:bookmarkStart w:id="208" w:name="_Toc184312078"/>
      <w:bookmarkEnd w:id="208"/>
      <w:bookmarkStart w:id="209" w:name="_Toc184313304"/>
      <w:bookmarkEnd w:id="209"/>
      <w:bookmarkStart w:id="210" w:name="_Toc184308061"/>
      <w:bookmarkEnd w:id="210"/>
      <w:bookmarkStart w:id="211" w:name="_Toc184312072"/>
      <w:bookmarkEnd w:id="211"/>
      <w:bookmarkStart w:id="212" w:name="_Toc184308108"/>
      <w:bookmarkEnd w:id="212"/>
      <w:bookmarkStart w:id="213" w:name="_Toc184308053"/>
      <w:bookmarkEnd w:id="213"/>
      <w:bookmarkStart w:id="214" w:name="_Toc184308046"/>
      <w:bookmarkEnd w:id="214"/>
      <w:bookmarkStart w:id="215" w:name="_Toc184313272"/>
      <w:bookmarkEnd w:id="215"/>
      <w:bookmarkStart w:id="216" w:name="_Toc184310293"/>
      <w:bookmarkEnd w:id="216"/>
      <w:bookmarkStart w:id="217" w:name="_Toc184312107"/>
      <w:bookmarkEnd w:id="217"/>
      <w:bookmarkStart w:id="218" w:name="_Toc184314475"/>
      <w:bookmarkEnd w:id="218"/>
      <w:bookmarkStart w:id="219" w:name="_Toc184313259"/>
      <w:bookmarkEnd w:id="219"/>
      <w:bookmarkStart w:id="220" w:name="_Toc184310316"/>
      <w:bookmarkEnd w:id="220"/>
      <w:bookmarkStart w:id="221" w:name="_Toc184308049"/>
      <w:bookmarkEnd w:id="221"/>
      <w:bookmarkStart w:id="222" w:name="_Toc184314437"/>
      <w:bookmarkEnd w:id="222"/>
      <w:bookmarkStart w:id="223" w:name="_Toc184308068"/>
      <w:bookmarkEnd w:id="223"/>
      <w:bookmarkStart w:id="224" w:name="_Toc184310299"/>
      <w:bookmarkEnd w:id="224"/>
      <w:bookmarkStart w:id="225" w:name="_Toc184310325"/>
      <w:bookmarkEnd w:id="225"/>
      <w:bookmarkStart w:id="226" w:name="_Toc184308102"/>
      <w:bookmarkEnd w:id="226"/>
      <w:bookmarkStart w:id="227" w:name="_Toc184310291"/>
      <w:bookmarkEnd w:id="227"/>
      <w:bookmarkStart w:id="228" w:name="_Toc184310309"/>
      <w:bookmarkEnd w:id="228"/>
      <w:bookmarkStart w:id="229" w:name="_Toc184314480"/>
      <w:bookmarkEnd w:id="229"/>
      <w:bookmarkStart w:id="230" w:name="_Toc184314422"/>
      <w:bookmarkEnd w:id="230"/>
      <w:bookmarkStart w:id="231" w:name="_Toc184308045"/>
      <w:bookmarkEnd w:id="231"/>
      <w:bookmarkStart w:id="232" w:name="_Toc184310337"/>
      <w:bookmarkEnd w:id="232"/>
      <w:bookmarkStart w:id="233" w:name="_Toc184308063"/>
      <w:bookmarkEnd w:id="233"/>
      <w:bookmarkStart w:id="234" w:name="_Toc184308052"/>
      <w:bookmarkEnd w:id="234"/>
      <w:bookmarkStart w:id="235" w:name="_Toc184314441"/>
      <w:bookmarkEnd w:id="235"/>
      <w:bookmarkStart w:id="236" w:name="_Toc184313307"/>
      <w:bookmarkEnd w:id="236"/>
      <w:bookmarkStart w:id="237" w:name="_Toc184314414"/>
      <w:bookmarkEnd w:id="237"/>
      <w:bookmarkStart w:id="238" w:name="_Toc184312131"/>
      <w:bookmarkEnd w:id="238"/>
      <w:bookmarkStart w:id="239" w:name="_Toc184308084"/>
      <w:bookmarkEnd w:id="239"/>
      <w:bookmarkStart w:id="240" w:name="_Toc184313303"/>
      <w:bookmarkEnd w:id="240"/>
      <w:bookmarkStart w:id="241" w:name="_Toc184310318"/>
      <w:bookmarkEnd w:id="241"/>
      <w:bookmarkStart w:id="242" w:name="_Toc184313243"/>
      <w:bookmarkEnd w:id="242"/>
      <w:bookmarkStart w:id="243" w:name="_Toc184308079"/>
      <w:bookmarkEnd w:id="243"/>
      <w:bookmarkStart w:id="244" w:name="_Toc184312094"/>
      <w:bookmarkEnd w:id="244"/>
      <w:bookmarkStart w:id="245" w:name="_Toc184312136"/>
      <w:bookmarkEnd w:id="245"/>
      <w:bookmarkStart w:id="246" w:name="_Toc184312068"/>
      <w:bookmarkEnd w:id="246"/>
      <w:bookmarkStart w:id="247" w:name="_Toc184308088"/>
      <w:bookmarkEnd w:id="247"/>
      <w:bookmarkStart w:id="248" w:name="_Toc184312097"/>
      <w:bookmarkEnd w:id="248"/>
      <w:bookmarkStart w:id="249" w:name="_Toc184308074"/>
      <w:bookmarkEnd w:id="249"/>
      <w:bookmarkStart w:id="250" w:name="_Toc184314411"/>
      <w:bookmarkEnd w:id="250"/>
      <w:bookmarkStart w:id="251" w:name="_Toc184313300"/>
      <w:bookmarkEnd w:id="251"/>
      <w:bookmarkStart w:id="252" w:name="_Toc184308104"/>
      <w:bookmarkEnd w:id="252"/>
      <w:bookmarkStart w:id="253" w:name="_Toc184308095"/>
      <w:bookmarkEnd w:id="253"/>
      <w:bookmarkStart w:id="254" w:name="_Toc184310287"/>
      <w:bookmarkEnd w:id="254"/>
      <w:bookmarkStart w:id="255" w:name="_Toc184313268"/>
      <w:bookmarkEnd w:id="255"/>
      <w:bookmarkStart w:id="256" w:name="_Toc184310320"/>
      <w:bookmarkEnd w:id="256"/>
      <w:bookmarkStart w:id="257" w:name="_Toc184310292"/>
      <w:bookmarkEnd w:id="257"/>
      <w:bookmarkStart w:id="258" w:name="_Toc184308076"/>
      <w:bookmarkEnd w:id="258"/>
      <w:bookmarkStart w:id="259" w:name="_Toc184310344"/>
      <w:bookmarkEnd w:id="259"/>
      <w:bookmarkStart w:id="260" w:name="_Toc184308047"/>
      <w:bookmarkEnd w:id="260"/>
      <w:bookmarkStart w:id="261" w:name="_Toc184308096"/>
      <w:bookmarkEnd w:id="261"/>
      <w:bookmarkStart w:id="262" w:name="_Toc184310338"/>
      <w:bookmarkEnd w:id="262"/>
      <w:bookmarkStart w:id="263" w:name="_Toc184312116"/>
      <w:bookmarkEnd w:id="263"/>
      <w:bookmarkStart w:id="264" w:name="_Toc184312098"/>
      <w:bookmarkEnd w:id="264"/>
      <w:bookmarkStart w:id="265" w:name="_Toc184314477"/>
      <w:bookmarkEnd w:id="265"/>
      <w:bookmarkStart w:id="266" w:name="_Toc184313281"/>
      <w:bookmarkEnd w:id="266"/>
      <w:bookmarkStart w:id="267" w:name="_Toc184310277"/>
      <w:bookmarkEnd w:id="267"/>
      <w:bookmarkStart w:id="268" w:name="_Toc184314443"/>
      <w:bookmarkEnd w:id="268"/>
      <w:bookmarkStart w:id="269" w:name="_Toc184312095"/>
      <w:bookmarkEnd w:id="269"/>
      <w:bookmarkStart w:id="270" w:name="_Toc184308091"/>
      <w:bookmarkEnd w:id="270"/>
      <w:bookmarkStart w:id="271" w:name="_Toc184314469"/>
      <w:bookmarkEnd w:id="271"/>
      <w:bookmarkStart w:id="272" w:name="_Toc184308101"/>
      <w:bookmarkEnd w:id="272"/>
      <w:bookmarkStart w:id="273" w:name="_Toc184314474"/>
      <w:bookmarkEnd w:id="273"/>
      <w:bookmarkStart w:id="274" w:name="_Toc184314462"/>
      <w:bookmarkEnd w:id="274"/>
      <w:bookmarkStart w:id="275" w:name="_Toc184313242"/>
      <w:bookmarkEnd w:id="275"/>
      <w:bookmarkStart w:id="276" w:name="_Toc184313271"/>
      <w:bookmarkEnd w:id="276"/>
      <w:bookmarkStart w:id="277" w:name="_Toc184308078"/>
      <w:bookmarkEnd w:id="277"/>
      <w:bookmarkStart w:id="278" w:name="_Toc184314432"/>
      <w:bookmarkEnd w:id="278"/>
      <w:bookmarkStart w:id="279" w:name="_Toc184314473"/>
      <w:bookmarkEnd w:id="279"/>
      <w:bookmarkStart w:id="280" w:name="_Toc184308036"/>
      <w:bookmarkEnd w:id="280"/>
      <w:bookmarkStart w:id="281" w:name="_Toc184313296"/>
      <w:bookmarkEnd w:id="281"/>
      <w:bookmarkStart w:id="282" w:name="_Toc184313310"/>
      <w:bookmarkEnd w:id="282"/>
      <w:bookmarkStart w:id="283" w:name="_Toc184308066"/>
      <w:bookmarkEnd w:id="283"/>
      <w:bookmarkStart w:id="284" w:name="_Toc184312121"/>
      <w:bookmarkEnd w:id="284"/>
      <w:bookmarkStart w:id="285" w:name="_Toc184314434"/>
      <w:bookmarkEnd w:id="285"/>
      <w:bookmarkStart w:id="286" w:name="_Toc184312088"/>
      <w:bookmarkEnd w:id="286"/>
      <w:bookmarkStart w:id="287" w:name="_Toc184312081"/>
      <w:bookmarkEnd w:id="287"/>
      <w:bookmarkStart w:id="288" w:name="_Toc184313241"/>
      <w:bookmarkEnd w:id="288"/>
      <w:bookmarkStart w:id="289" w:name="_Toc184314450"/>
      <w:bookmarkEnd w:id="289"/>
      <w:bookmarkStart w:id="290" w:name="_Toc184314420"/>
      <w:bookmarkEnd w:id="290"/>
      <w:bookmarkStart w:id="291" w:name="_Toc184313285"/>
      <w:bookmarkEnd w:id="291"/>
      <w:bookmarkStart w:id="292" w:name="_Toc184308058"/>
      <w:bookmarkEnd w:id="292"/>
      <w:bookmarkStart w:id="293" w:name="_Toc184314461"/>
      <w:bookmarkEnd w:id="293"/>
      <w:bookmarkStart w:id="294" w:name="_Toc184313306"/>
      <w:bookmarkEnd w:id="294"/>
      <w:bookmarkStart w:id="295" w:name="_Toc184313301"/>
      <w:bookmarkEnd w:id="295"/>
      <w:bookmarkStart w:id="296" w:name="_Toc184310313"/>
      <w:bookmarkEnd w:id="296"/>
      <w:bookmarkStart w:id="297" w:name="_Toc184314453"/>
      <w:bookmarkEnd w:id="297"/>
      <w:bookmarkStart w:id="298" w:name="_Toc184312085"/>
      <w:bookmarkEnd w:id="298"/>
      <w:bookmarkStart w:id="299" w:name="_Toc184314425"/>
      <w:bookmarkEnd w:id="299"/>
      <w:bookmarkStart w:id="300" w:name="_Toc184312118"/>
      <w:bookmarkEnd w:id="300"/>
      <w:bookmarkStart w:id="301" w:name="_Toc184314457"/>
      <w:bookmarkEnd w:id="301"/>
      <w:bookmarkStart w:id="302" w:name="_Toc184312115"/>
      <w:bookmarkEnd w:id="302"/>
      <w:bookmarkStart w:id="303" w:name="_Toc184308086"/>
      <w:bookmarkEnd w:id="303"/>
      <w:bookmarkStart w:id="304" w:name="_Toc184313252"/>
      <w:bookmarkEnd w:id="304"/>
      <w:bookmarkStart w:id="305" w:name="_Toc184312126"/>
      <w:bookmarkEnd w:id="305"/>
      <w:bookmarkStart w:id="306" w:name="_Toc184314430"/>
      <w:bookmarkEnd w:id="306"/>
      <w:bookmarkStart w:id="307" w:name="_Toc184308069"/>
      <w:bookmarkEnd w:id="307"/>
      <w:bookmarkStart w:id="308" w:name="_Toc184313275"/>
      <w:bookmarkEnd w:id="308"/>
      <w:bookmarkStart w:id="309" w:name="_Toc184313264"/>
      <w:bookmarkEnd w:id="309"/>
      <w:bookmarkStart w:id="310" w:name="_Toc184310317"/>
      <w:bookmarkEnd w:id="310"/>
      <w:bookmarkStart w:id="311" w:name="_Toc184314460"/>
      <w:bookmarkEnd w:id="311"/>
      <w:bookmarkStart w:id="312" w:name="_Toc184314446"/>
      <w:bookmarkEnd w:id="312"/>
      <w:bookmarkStart w:id="313" w:name="_Toc184313298"/>
      <w:bookmarkEnd w:id="313"/>
      <w:bookmarkStart w:id="314" w:name="_Toc184313274"/>
      <w:bookmarkEnd w:id="314"/>
      <w:bookmarkStart w:id="315" w:name="_Toc184313291"/>
      <w:bookmarkEnd w:id="315"/>
      <w:bookmarkStart w:id="316" w:name="_Toc184314426"/>
      <w:bookmarkEnd w:id="316"/>
      <w:bookmarkStart w:id="317" w:name="_Toc184312089"/>
      <w:bookmarkEnd w:id="317"/>
      <w:bookmarkStart w:id="318" w:name="_Toc184313269"/>
      <w:bookmarkEnd w:id="318"/>
      <w:bookmarkStart w:id="319" w:name="_Toc184308106"/>
      <w:bookmarkEnd w:id="319"/>
      <w:bookmarkStart w:id="320" w:name="_Toc184308092"/>
      <w:bookmarkEnd w:id="320"/>
      <w:bookmarkStart w:id="321" w:name="_Toc184312111"/>
      <w:bookmarkEnd w:id="321"/>
      <w:bookmarkStart w:id="322" w:name="_Toc184314470"/>
      <w:bookmarkEnd w:id="322"/>
      <w:bookmarkStart w:id="323" w:name="_Toc184308037"/>
      <w:bookmarkEnd w:id="323"/>
      <w:bookmarkStart w:id="324" w:name="_Toc184312104"/>
      <w:bookmarkEnd w:id="324"/>
      <w:bookmarkStart w:id="325" w:name="_Toc184310290"/>
      <w:bookmarkEnd w:id="325"/>
      <w:bookmarkStart w:id="326" w:name="_Toc184308062"/>
      <w:bookmarkEnd w:id="326"/>
      <w:bookmarkStart w:id="327" w:name="_Toc184314417"/>
      <w:bookmarkEnd w:id="327"/>
      <w:bookmarkStart w:id="328" w:name="_Toc184314467"/>
      <w:bookmarkEnd w:id="328"/>
      <w:bookmarkStart w:id="329" w:name="_Toc184310334"/>
      <w:bookmarkEnd w:id="329"/>
      <w:bookmarkStart w:id="330" w:name="_Toc184310295"/>
      <w:bookmarkEnd w:id="330"/>
      <w:bookmarkStart w:id="331" w:name="_Toc184310285"/>
      <w:bookmarkEnd w:id="331"/>
      <w:bookmarkStart w:id="332" w:name="_Toc184308042"/>
      <w:bookmarkEnd w:id="332"/>
      <w:bookmarkStart w:id="333" w:name="_Toc184312138"/>
      <w:bookmarkEnd w:id="333"/>
      <w:bookmarkStart w:id="334" w:name="_Toc184310329"/>
      <w:bookmarkEnd w:id="334"/>
      <w:bookmarkStart w:id="335" w:name="_Toc184308100"/>
      <w:bookmarkEnd w:id="335"/>
      <w:bookmarkStart w:id="336" w:name="_Toc184313247"/>
      <w:bookmarkEnd w:id="336"/>
      <w:bookmarkStart w:id="337" w:name="_Toc184312070"/>
      <w:bookmarkEnd w:id="337"/>
      <w:bookmarkStart w:id="338" w:name="_Toc184314471"/>
      <w:bookmarkEnd w:id="338"/>
      <w:bookmarkStart w:id="339" w:name="_Toc184310342"/>
      <w:bookmarkEnd w:id="339"/>
      <w:bookmarkStart w:id="340" w:name="_Toc184310288"/>
      <w:bookmarkEnd w:id="340"/>
      <w:bookmarkStart w:id="341" w:name="_Toc184312084"/>
      <w:bookmarkEnd w:id="341"/>
      <w:bookmarkStart w:id="342" w:name="_Toc184313309"/>
      <w:bookmarkEnd w:id="342"/>
      <w:bookmarkStart w:id="343" w:name="_Toc184312087"/>
      <w:bookmarkEnd w:id="343"/>
      <w:bookmarkStart w:id="344" w:name="_Toc184308050"/>
      <w:bookmarkEnd w:id="344"/>
      <w:bookmarkStart w:id="345" w:name="_Toc184310341"/>
      <w:bookmarkEnd w:id="345"/>
      <w:bookmarkStart w:id="346" w:name="_Toc184312112"/>
      <w:bookmarkEnd w:id="346"/>
      <w:bookmarkStart w:id="347" w:name="_Toc184310282"/>
      <w:bookmarkEnd w:id="347"/>
      <w:bookmarkStart w:id="348" w:name="_Toc184314419"/>
      <w:bookmarkEnd w:id="348"/>
      <w:bookmarkStart w:id="349" w:name="_Toc184308090"/>
      <w:bookmarkEnd w:id="349"/>
      <w:bookmarkStart w:id="350" w:name="_Toc184314455"/>
      <w:bookmarkEnd w:id="350"/>
      <w:bookmarkStart w:id="351" w:name="_Toc184312127"/>
      <w:bookmarkEnd w:id="351"/>
      <w:bookmarkStart w:id="352" w:name="_Toc184313294"/>
      <w:bookmarkEnd w:id="352"/>
      <w:bookmarkStart w:id="353" w:name="_Toc184313295"/>
      <w:bookmarkEnd w:id="353"/>
      <w:bookmarkStart w:id="354" w:name="_Toc184310274"/>
      <w:bookmarkEnd w:id="354"/>
      <w:bookmarkStart w:id="355" w:name="_Toc184312103"/>
      <w:bookmarkEnd w:id="355"/>
      <w:bookmarkStart w:id="356" w:name="_Toc184314447"/>
      <w:bookmarkEnd w:id="356"/>
      <w:bookmarkStart w:id="357" w:name="_Toc184312134"/>
      <w:bookmarkEnd w:id="357"/>
      <w:bookmarkStart w:id="358" w:name="_Toc184314428"/>
      <w:bookmarkEnd w:id="358"/>
      <w:bookmarkStart w:id="359" w:name="_Toc184312117"/>
      <w:bookmarkEnd w:id="359"/>
      <w:bookmarkStart w:id="360" w:name="_Toc184314479"/>
      <w:bookmarkEnd w:id="360"/>
      <w:bookmarkStart w:id="361" w:name="_Toc184310327"/>
      <w:bookmarkEnd w:id="361"/>
      <w:bookmarkStart w:id="362" w:name="_Toc184312076"/>
      <w:bookmarkEnd w:id="362"/>
      <w:bookmarkStart w:id="363" w:name="_Toc184312102"/>
      <w:bookmarkEnd w:id="363"/>
      <w:bookmarkStart w:id="364" w:name="_Toc184314448"/>
      <w:bookmarkEnd w:id="364"/>
      <w:bookmarkStart w:id="365" w:name="_Toc184314463"/>
      <w:bookmarkEnd w:id="365"/>
      <w:bookmarkStart w:id="366" w:name="_Toc184313261"/>
      <w:bookmarkEnd w:id="366"/>
      <w:bookmarkStart w:id="367" w:name="_Toc184312122"/>
      <w:bookmarkEnd w:id="367"/>
      <w:bookmarkStart w:id="368" w:name="_Toc184313305"/>
      <w:bookmarkEnd w:id="368"/>
      <w:bookmarkStart w:id="369" w:name="_Toc184310275"/>
      <w:bookmarkEnd w:id="369"/>
      <w:bookmarkStart w:id="370" w:name="_Toc184308089"/>
      <w:bookmarkEnd w:id="370"/>
      <w:bookmarkStart w:id="371" w:name="_Toc184310319"/>
      <w:bookmarkEnd w:id="371"/>
      <w:bookmarkStart w:id="372" w:name="_Toc184312091"/>
      <w:bookmarkEnd w:id="372"/>
      <w:bookmarkStart w:id="373" w:name="_Toc184313292"/>
      <w:bookmarkEnd w:id="373"/>
      <w:bookmarkStart w:id="374" w:name="_Toc184313251"/>
      <w:bookmarkEnd w:id="374"/>
      <w:bookmarkStart w:id="375" w:name="_Toc184312071"/>
      <w:bookmarkEnd w:id="375"/>
      <w:bookmarkStart w:id="376" w:name="_Toc184314452"/>
      <w:bookmarkEnd w:id="376"/>
      <w:bookmarkStart w:id="377" w:name="_Toc184308044"/>
      <w:bookmarkEnd w:id="377"/>
      <w:bookmarkStart w:id="378" w:name="_Toc184312110"/>
      <w:bookmarkEnd w:id="378"/>
      <w:bookmarkStart w:id="379" w:name="_Toc184314476"/>
      <w:bookmarkEnd w:id="379"/>
      <w:bookmarkStart w:id="380" w:name="_Toc184313282"/>
      <w:bookmarkEnd w:id="380"/>
      <w:bookmarkStart w:id="381" w:name="_Toc184310323"/>
      <w:bookmarkEnd w:id="381"/>
      <w:bookmarkStart w:id="382" w:name="_Toc184308051"/>
      <w:bookmarkEnd w:id="382"/>
      <w:bookmarkStart w:id="383" w:name="_Toc18430809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widowControl/>
        <w:snapToGrid w:val="0"/>
        <w:spacing w:line="460" w:lineRule="exact"/>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lang w:eastAsia="zh-CN"/>
        </w:rPr>
        <w:t>2024年临江公司阳离子聚丙烯酰胺</w:t>
      </w:r>
      <w:r>
        <w:rPr>
          <w:rFonts w:hint="eastAsia" w:ascii="宋体" w:hAnsi="宋体" w:cs="宋体"/>
          <w:sz w:val="24"/>
          <w:u w:val="single"/>
          <w:lang w:val="en-US" w:eastAsia="zh-CN"/>
        </w:rPr>
        <w:t>（PAM）</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2024年临江公司阳离子聚丙烯酰胺</w:t>
      </w:r>
      <w:r>
        <w:rPr>
          <w:rFonts w:hint="eastAsia" w:ascii="宋体" w:hAnsi="宋体" w:cs="宋体"/>
          <w:sz w:val="24"/>
          <w:u w:val="single"/>
          <w:lang w:val="en-US" w:eastAsia="zh-CN"/>
        </w:rPr>
        <w:t>（PAM）</w:t>
      </w:r>
      <w:r>
        <w:rPr>
          <w:rFonts w:hint="eastAsia" w:ascii="宋体" w:hAnsi="宋体" w:cs="宋体"/>
          <w:sz w:val="24"/>
          <w:u w:val="single"/>
        </w:rPr>
        <w:t>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5.其他相关采购文件。</w:t>
      </w:r>
    </w:p>
    <w:p>
      <w:pPr>
        <w:spacing w:line="360" w:lineRule="auto"/>
        <w:ind w:firstLine="482" w:firstLineChars="200"/>
        <w:outlineLvl w:val="0"/>
        <w:rPr>
          <w:rFonts w:ascii="宋体" w:hAnsi="宋体" w:cs="宋体"/>
          <w:b/>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97"/>
        <w:gridCol w:w="3112"/>
        <w:gridCol w:w="625"/>
        <w:gridCol w:w="754"/>
        <w:gridCol w:w="85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97"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11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62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754"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85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06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397"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阳离子聚丙烯酰胺（PAM）</w:t>
            </w:r>
          </w:p>
        </w:tc>
        <w:tc>
          <w:tcPr>
            <w:tcW w:w="3112"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供应商自行制定，使用后包装采购人污泥含水率达到80%-82%</w:t>
            </w:r>
          </w:p>
        </w:tc>
        <w:tc>
          <w:tcPr>
            <w:tcW w:w="62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754"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060"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rPr>
        <w:t xml:space="preserve"> 13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highlight w:val="none"/>
          <w:u w:val="single"/>
          <w:lang w:val="en-US" w:eastAsia="zh-CN"/>
        </w:rPr>
        <w:t>自合同签订起4个月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1.技术参数满足采购内容中的技术要求，有国家、地方、行业标准、规范（含强制适用标准、规范和推荐适用标准、规范）的，按相应标准、规范执行（不同标准、规范之间要求不一的，按要求较高者执行）。 </w:t>
      </w:r>
    </w:p>
    <w:p>
      <w:pPr>
        <w:pStyle w:val="7"/>
        <w:ind w:firstLine="480" w:firstLineChars="200"/>
        <w:rPr>
          <w:rFonts w:hint="default" w:cs="仿宋" w:asciiTheme="minorEastAsia" w:hAnsiTheme="minorEastAsia" w:eastAsiaTheme="minorEastAsia"/>
          <w:kern w:val="0"/>
          <w:lang w:val="en-US" w:eastAsia="zh-CN"/>
        </w:rPr>
      </w:pPr>
      <w:bookmarkStart w:id="393" w:name="_Toc14563"/>
      <w:bookmarkStart w:id="394" w:name="_Toc6596"/>
      <w:bookmarkStart w:id="395" w:name="_Toc1125"/>
      <w:r>
        <w:rPr>
          <w:rFonts w:hint="eastAsia" w:cs="仿宋" w:asciiTheme="minorEastAsia" w:hAnsiTheme="minorEastAsia"/>
          <w:kern w:val="0"/>
          <w:lang w:val="en-US" w:eastAsia="zh-CN"/>
        </w:rPr>
        <w:t>2.</w:t>
      </w:r>
      <w:r>
        <w:rPr>
          <w:rFonts w:hint="eastAsia"/>
          <w:lang w:val="en-US" w:eastAsia="zh-CN"/>
        </w:rPr>
        <w:t>货物包装应符合国家相关标准规定，货物外包装上应有生产厂名、产品名称、商标、净质量、批号或生产日期、标准编号等信息。</w:t>
      </w:r>
    </w:p>
    <w:p>
      <w:pPr>
        <w:pStyle w:val="7"/>
        <w:ind w:firstLine="480" w:firstLineChars="200"/>
        <w:rPr>
          <w:rFonts w:hint="eastAsia" w:ascii="宋体" w:hAnsi="宋体" w:cs="Arial" w:eastAsiaTheme="minorEastAsia"/>
          <w:snapToGrid w:val="0"/>
          <w:kern w:val="2"/>
          <w:sz w:val="24"/>
          <w:szCs w:val="21"/>
          <w:lang w:val="en-US" w:eastAsia="zh-CN" w:bidi="ar-SA"/>
        </w:rPr>
      </w:pPr>
      <w:r>
        <w:rPr>
          <w:rFonts w:hint="eastAsia" w:ascii="宋体" w:hAnsi="宋体" w:cs="Arial" w:eastAsiaTheme="minorEastAsia"/>
          <w:snapToGrid w:val="0"/>
          <w:kern w:val="2"/>
          <w:sz w:val="24"/>
          <w:szCs w:val="21"/>
          <w:lang w:val="en-US" w:eastAsia="zh-CN" w:bidi="ar-SA"/>
        </w:rPr>
        <w:t>3.货物生产日期在到货之日前6个月内的合格品。</w:t>
      </w:r>
    </w:p>
    <w:p>
      <w:pPr>
        <w:spacing w:line="360" w:lineRule="auto"/>
        <w:ind w:firstLine="480" w:firstLineChars="200"/>
        <w:outlineLvl w:val="0"/>
        <w:rPr>
          <w:rFonts w:hint="eastAsia" w:ascii="宋体" w:hAnsi="宋体" w:cs="Arial" w:eastAsiaTheme="minorEastAsia"/>
          <w:snapToGrid w:val="0"/>
          <w:kern w:val="2"/>
          <w:sz w:val="24"/>
          <w:szCs w:val="21"/>
          <w:lang w:val="en-US" w:eastAsia="zh-CN" w:bidi="ar-SA"/>
        </w:rPr>
      </w:pPr>
      <w:r>
        <w:rPr>
          <w:rFonts w:hint="eastAsia" w:ascii="宋体" w:hAnsi="宋体" w:cs="Arial" w:eastAsiaTheme="minorEastAsia"/>
          <w:snapToGrid w:val="0"/>
          <w:kern w:val="2"/>
          <w:sz w:val="24"/>
          <w:szCs w:val="21"/>
          <w:lang w:val="en-US" w:eastAsia="zh-CN" w:bidi="ar-SA"/>
        </w:rPr>
        <w:t>4.乙方根据甲方实际情况</w:t>
      </w:r>
      <w:r>
        <w:rPr>
          <w:rFonts w:hint="eastAsia" w:ascii="宋体" w:hAnsi="宋体" w:cs="Arial" w:eastAsiaTheme="minorEastAsia"/>
          <w:snapToGrid w:val="0"/>
          <w:kern w:val="2"/>
          <w:sz w:val="24"/>
          <w:szCs w:val="21"/>
          <w:lang w:val="zh-CN" w:eastAsia="zh-CN" w:bidi="ar-SA"/>
        </w:rPr>
        <w:t>自行制定</w:t>
      </w:r>
      <w:r>
        <w:rPr>
          <w:rFonts w:hint="eastAsia" w:ascii="宋体" w:hAnsi="宋体" w:cs="Arial" w:eastAsiaTheme="minorEastAsia"/>
          <w:snapToGrid w:val="0"/>
          <w:kern w:val="2"/>
          <w:sz w:val="24"/>
          <w:szCs w:val="21"/>
          <w:lang w:val="en-US" w:eastAsia="zh-CN" w:bidi="ar-SA"/>
        </w:rPr>
        <w:t>PAM技术参数</w:t>
      </w:r>
      <w:r>
        <w:rPr>
          <w:rFonts w:hint="eastAsia" w:ascii="宋体" w:hAnsi="宋体" w:cs="Arial" w:eastAsiaTheme="minorEastAsia"/>
          <w:snapToGrid w:val="0"/>
          <w:kern w:val="2"/>
          <w:sz w:val="24"/>
          <w:szCs w:val="21"/>
          <w:lang w:val="zh-CN" w:eastAsia="zh-CN" w:bidi="ar-SA"/>
        </w:rPr>
        <w:t>方案</w:t>
      </w:r>
      <w:r>
        <w:rPr>
          <w:rFonts w:hint="eastAsia" w:ascii="宋体" w:hAnsi="宋体" w:cs="Arial" w:eastAsiaTheme="minorEastAsia"/>
          <w:snapToGrid w:val="0"/>
          <w:kern w:val="2"/>
          <w:sz w:val="24"/>
          <w:szCs w:val="21"/>
          <w:lang w:val="en-US" w:eastAsia="zh-CN" w:bidi="ar-SA"/>
        </w:rPr>
        <w:t>，保证4个月内甲方PAM使用总量不能超20吨，在4个月进泥总量80000m³没有发生明显（是指超过88000m³）的情况下PAM费用增加部分费用由乙方自行承担。</w:t>
      </w:r>
    </w:p>
    <w:p>
      <w:pPr>
        <w:spacing w:line="360" w:lineRule="auto"/>
        <w:ind w:firstLine="482" w:firstLineChars="200"/>
        <w:outlineLvl w:val="0"/>
        <w:rPr>
          <w:rFonts w:hint="default" w:ascii="宋体" w:hAnsi="宋体" w:cs="Arial" w:eastAsiaTheme="minorEastAsia"/>
          <w:b/>
          <w:bCs/>
          <w:snapToGrid w:val="0"/>
          <w:kern w:val="2"/>
          <w:sz w:val="24"/>
          <w:szCs w:val="21"/>
          <w:u w:val="single"/>
          <w:lang w:val="en-US" w:eastAsia="zh-CN" w:bidi="ar-SA"/>
        </w:rPr>
      </w:pPr>
      <w:r>
        <w:rPr>
          <w:rFonts w:hint="eastAsia" w:ascii="宋体" w:hAnsi="宋体" w:cs="Arial" w:eastAsiaTheme="minorEastAsia"/>
          <w:b/>
          <w:bCs/>
          <w:snapToGrid w:val="0"/>
          <w:kern w:val="2"/>
          <w:sz w:val="24"/>
          <w:szCs w:val="21"/>
          <w:u w:val="single"/>
          <w:lang w:val="en-US" w:eastAsia="zh-CN" w:bidi="ar-SA"/>
        </w:rPr>
        <w:t>5.若乙方加药方案使用效果达不到甲方要求时，乙方要及时调整加药方案</w:t>
      </w:r>
      <w:r>
        <w:rPr>
          <w:rFonts w:hint="eastAsia" w:ascii="宋体" w:hAnsi="宋体" w:cs="Arial"/>
          <w:b/>
          <w:bCs/>
          <w:snapToGrid w:val="0"/>
          <w:kern w:val="2"/>
          <w:sz w:val="24"/>
          <w:szCs w:val="21"/>
          <w:u w:val="single"/>
          <w:lang w:val="en-US" w:eastAsia="zh-CN" w:bidi="ar-SA"/>
        </w:rPr>
        <w:t>，不得以PAM超过20吨量为理由停止服务</w:t>
      </w:r>
      <w:r>
        <w:rPr>
          <w:rFonts w:hint="eastAsia" w:ascii="宋体" w:hAnsi="宋体" w:cs="Arial" w:eastAsiaTheme="minorEastAsia"/>
          <w:b/>
          <w:bCs/>
          <w:snapToGrid w:val="0"/>
          <w:kern w:val="2"/>
          <w:sz w:val="24"/>
          <w:szCs w:val="21"/>
          <w:u w:val="single"/>
          <w:lang w:val="en-US" w:eastAsia="zh-CN" w:bidi="ar-SA"/>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default" w:eastAsiaTheme="minorEastAsia"/>
          <w:lang w:val="en-US" w:eastAsia="zh-CN"/>
        </w:rPr>
      </w:pPr>
      <w:r>
        <w:rPr>
          <w:rFonts w:hint="eastAsia"/>
          <w:lang w:val="en-US"/>
        </w:rPr>
        <w:t>1.根据甲方生产计划，确定送货数量要求，</w:t>
      </w:r>
      <w:r>
        <w:rPr>
          <w:rFonts w:hint="eastAsia"/>
          <w:lang w:val="en-US" w:eastAsia="zh-CN"/>
        </w:rPr>
        <w:t>分批次进行</w:t>
      </w:r>
      <w:r>
        <w:rPr>
          <w:rFonts w:hint="eastAsia"/>
          <w:lang w:val="en-US"/>
        </w:rPr>
        <w:t>供货，乙方负责在接到甲方电话或书面通知后在</w:t>
      </w:r>
      <w:r>
        <w:rPr>
          <w:rFonts w:hint="eastAsia"/>
          <w:lang w:val="en-US" w:eastAsia="zh-CN"/>
        </w:rPr>
        <w:t>3个工作日</w:t>
      </w:r>
      <w:r>
        <w:rPr>
          <w:rFonts w:hint="eastAsia"/>
          <w:lang w:val="en-US"/>
        </w:rPr>
        <w:t>内完成供货。</w:t>
      </w:r>
      <w:r>
        <w:rPr>
          <w:rFonts w:hint="eastAsia"/>
          <w:lang w:val="en-US" w:eastAsia="zh-CN"/>
        </w:rPr>
        <w:t>乙方负责卸货，卸货过程中乙方的人和物的安全责任全部由乙方自行承担，与甲方无关。卸货人工费由乙方承担，甲方可免费提供叉车服务。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default" w:hAnsi="宋体" w:eastAsiaTheme="minorEastAsia"/>
          <w:b/>
          <w:lang w:val="en-US" w:eastAsia="zh-CN"/>
        </w:rPr>
      </w:pPr>
      <w:r>
        <w:rPr>
          <w:rFonts w:hint="eastAsia" w:hAnsi="宋体"/>
          <w:b/>
          <w:lang w:val="en-US" w:eastAsia="zh-CN"/>
        </w:rPr>
        <w:t xml:space="preserve">1. </w:t>
      </w:r>
      <w:r>
        <w:rPr>
          <w:rFonts w:hint="eastAsia" w:hAnsi="宋体"/>
          <w:b/>
          <w:u w:val="single"/>
          <w:lang w:val="en-US" w:eastAsia="zh-CN"/>
        </w:rPr>
        <w:t xml:space="preserve"> 无 </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u w:val="single"/>
          <w:lang w:val="en-US" w:eastAsia="zh-CN"/>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w:t>
      </w:r>
      <w:r>
        <w:rPr>
          <w:rFonts w:hint="eastAsia"/>
          <w:highlight w:val="none"/>
        </w:rPr>
        <w:t>若有质保金的</w:t>
      </w:r>
      <w:r>
        <w:rPr>
          <w:rFonts w:hint="eastAsia"/>
        </w:rPr>
        <w:t>，则：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按月支付，本月货款次月结算，经甲方验收合格后</w:t>
      </w:r>
      <w:r>
        <w:rPr>
          <w:rFonts w:hint="eastAsia"/>
          <w:u w:val="single"/>
          <w:lang w:eastAsia="zh-CN"/>
        </w:rPr>
        <w:t>，</w:t>
      </w:r>
      <w:r>
        <w:rPr>
          <w:rFonts w:hint="eastAsia"/>
          <w:u w:val="single"/>
        </w:rPr>
        <w:t>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rPr>
          <w:rFonts w:hint="eastAsia"/>
          <w:u w:val="single"/>
        </w:rPr>
      </w:pPr>
      <w:r>
        <w:rPr>
          <w:rFonts w:hint="eastAsia"/>
        </w:rPr>
        <w:t>（4）</w:t>
      </w:r>
      <w:r>
        <w:rPr>
          <w:rFonts w:hint="eastAsia"/>
          <w:u w:val="single"/>
        </w:rPr>
        <w:t>其他付款方式：</w:t>
      </w:r>
    </w:p>
    <w:p>
      <w:pPr>
        <w:pStyle w:val="25"/>
        <w:spacing w:before="0" w:beforeAutospacing="0" w:after="0" w:afterAutospacing="0" w:line="360" w:lineRule="auto"/>
        <w:ind w:firstLine="480" w:firstLineChars="200"/>
        <w:rPr>
          <w:rFonts w:hint="eastAsia" w:cs="Arial"/>
          <w:snapToGrid w:val="0"/>
          <w:szCs w:val="21"/>
          <w:u w:val="single"/>
        </w:rPr>
      </w:pPr>
      <w:r>
        <w:rPr>
          <w:rFonts w:hint="eastAsia" w:cs="Arial"/>
          <w:snapToGrid w:val="0"/>
          <w:szCs w:val="21"/>
          <w:u w:val="single"/>
          <w:lang w:val="en-US" w:eastAsia="zh-CN"/>
        </w:rPr>
        <w:t>若结算金额小于合同金额，</w:t>
      </w:r>
      <w:r>
        <w:rPr>
          <w:rFonts w:hint="eastAsia" w:cs="Arial"/>
          <w:snapToGrid w:val="0"/>
          <w:szCs w:val="21"/>
          <w:u w:val="single"/>
        </w:rPr>
        <w:t>按</w:t>
      </w:r>
      <w:r>
        <w:rPr>
          <w:rFonts w:hint="eastAsia" w:cs="Arial"/>
          <w:snapToGrid w:val="0"/>
          <w:szCs w:val="21"/>
          <w:u w:val="single"/>
          <w:lang w:val="en-US" w:eastAsia="zh-CN"/>
        </w:rPr>
        <w:t>PAM实际用量*单价一次性</w:t>
      </w:r>
      <w:r>
        <w:rPr>
          <w:rFonts w:hint="eastAsia" w:cs="Arial"/>
          <w:snapToGrid w:val="0"/>
          <w:szCs w:val="21"/>
          <w:u w:val="single"/>
        </w:rPr>
        <w:t>结算。</w:t>
      </w:r>
    </w:p>
    <w:p>
      <w:pPr>
        <w:pStyle w:val="25"/>
        <w:spacing w:before="0" w:beforeAutospacing="0" w:after="0" w:afterAutospacing="0" w:line="360" w:lineRule="auto"/>
        <w:ind w:firstLine="480" w:firstLineChars="200"/>
        <w:rPr>
          <w:rFonts w:hint="default" w:cs="Arial"/>
          <w:snapToGrid w:val="0"/>
          <w:szCs w:val="21"/>
          <w:u w:val="single"/>
          <w:lang w:val="en-US" w:eastAsia="zh-CN"/>
        </w:rPr>
      </w:pPr>
      <w:r>
        <w:rPr>
          <w:rFonts w:hint="eastAsia" w:cs="Arial"/>
          <w:snapToGrid w:val="0"/>
          <w:szCs w:val="21"/>
          <w:u w:val="single"/>
          <w:lang w:val="en-US" w:eastAsia="zh-CN"/>
        </w:rPr>
        <w:t>若结算金额大于合同金额，</w:t>
      </w:r>
      <w:r>
        <w:rPr>
          <w:rFonts w:hint="eastAsia"/>
          <w:u w:val="single"/>
          <w:lang w:val="en-US" w:eastAsia="zh-CN"/>
        </w:rPr>
        <w:t>在4个月进泥总量没有超过88000m³的情况下按合同</w:t>
      </w:r>
      <w:r>
        <w:rPr>
          <w:rFonts w:hint="eastAsia" w:cs="Arial"/>
          <w:snapToGrid w:val="0"/>
          <w:szCs w:val="21"/>
          <w:u w:val="single"/>
        </w:rPr>
        <w:t>总</w:t>
      </w:r>
      <w:r>
        <w:rPr>
          <w:rFonts w:hint="eastAsia" w:cs="Arial"/>
          <w:snapToGrid w:val="0"/>
          <w:szCs w:val="21"/>
          <w:u w:val="single"/>
          <w:lang w:val="en-US" w:eastAsia="zh-CN"/>
        </w:rPr>
        <w:t>金额结算一次性</w:t>
      </w:r>
      <w:r>
        <w:rPr>
          <w:rFonts w:hint="eastAsia" w:cs="Arial"/>
          <w:snapToGrid w:val="0"/>
          <w:szCs w:val="21"/>
          <w:u w:val="single"/>
        </w:rPr>
        <w:t>结算</w:t>
      </w:r>
      <w:r>
        <w:rPr>
          <w:rFonts w:hint="eastAsia" w:cs="Arial"/>
          <w:snapToGrid w:val="0"/>
          <w:szCs w:val="21"/>
          <w:u w:val="single"/>
          <w:lang w:val="en-US" w:eastAsia="zh-CN"/>
        </w:rPr>
        <w:t>；</w:t>
      </w:r>
    </w:p>
    <w:p>
      <w:pPr>
        <w:pStyle w:val="25"/>
        <w:spacing w:before="0" w:beforeAutospacing="0" w:after="0" w:afterAutospacing="0" w:line="360" w:lineRule="auto"/>
        <w:ind w:firstLine="480" w:firstLineChars="200"/>
      </w:pPr>
      <w:r>
        <w:rPr>
          <w:rFonts w:hint="eastAsia" w:cs="Arial"/>
          <w:snapToGrid w:val="0"/>
          <w:szCs w:val="21"/>
          <w:u w:val="single"/>
          <w:lang w:val="en-US" w:eastAsia="zh-CN"/>
        </w:rPr>
        <w:t>若结算金额大于合同金额，在4个月进泥总量超过88000m³的情况下，在支付合同总金额之外，超出部分使用PAM量，甲方按合同单价另行支付费用，一次性</w:t>
      </w:r>
      <w:r>
        <w:rPr>
          <w:rFonts w:hint="eastAsia" w:cs="Arial"/>
          <w:snapToGrid w:val="0"/>
          <w:szCs w:val="21"/>
          <w:u w:val="single"/>
        </w:rPr>
        <w:t>结算</w:t>
      </w:r>
      <w:r>
        <w:rPr>
          <w:rFonts w:hint="eastAsia" w:cs="Arial"/>
          <w:snapToGrid w:val="0"/>
          <w:szCs w:val="21"/>
          <w:u w:val="single"/>
          <w:lang w:val="en-US" w:eastAsia="zh-CN"/>
        </w:rPr>
        <w:t>。</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19554"/>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lang w:val="en-US" w:eastAsia="zh-CN"/>
        </w:rPr>
        <w:t>10</w:t>
      </w:r>
      <w:r>
        <w:rPr>
          <w:rFonts w:hint="eastAsia" w:ascii="宋体" w:hAnsi="宋体" w:cs="宋体"/>
          <w:sz w:val="24"/>
        </w:rPr>
        <w:t>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r>
        <w:rPr>
          <w:rFonts w:hint="eastAsia" w:ascii="宋体" w:hAnsi="宋体" w:cs="宋体"/>
          <w:sz w:val="24"/>
          <w:lang w:val="en-US" w:eastAsia="zh-CN"/>
        </w:rPr>
        <w:t>金</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jc w:val="both"/>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094"/>
      <w:bookmarkStart w:id="409" w:name="_Toc279701240"/>
      <w:bookmarkStart w:id="410" w:name="_Ref467379109"/>
      <w:bookmarkStart w:id="411" w:name="_Toc487900349"/>
      <w:bookmarkStart w:id="412" w:name="_Ref467379214"/>
      <w:bookmarkStart w:id="413" w:name="_Toc259093669"/>
      <w:bookmarkStart w:id="414" w:name="_Toc19614"/>
      <w:bookmarkStart w:id="415" w:name="_Ref467379225"/>
      <w:bookmarkStart w:id="416" w:name="_Toc28763"/>
      <w:bookmarkStart w:id="417" w:name="_Ref467378404"/>
      <w:bookmarkStart w:id="418" w:name="_Ref467379195"/>
      <w:bookmarkStart w:id="419" w:name="_Ref467379205"/>
      <w:bookmarkStart w:id="420" w:name="_Ref467379101"/>
      <w:bookmarkStart w:id="421" w:name="_Toc16917"/>
      <w:bookmarkStart w:id="422" w:name="_Ref467378499"/>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27635"/>
      <w:bookmarkStart w:id="429" w:name="_Toc259093670"/>
      <w:bookmarkStart w:id="430" w:name="_Toc32504"/>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487900351"/>
      <w:bookmarkStart w:id="435" w:name="_Toc27853"/>
      <w:bookmarkStart w:id="436" w:name="_Toc31634"/>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487900357"/>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79701248"/>
      <w:bookmarkStart w:id="454" w:name="_Ref467379852"/>
      <w:bookmarkStart w:id="455" w:name="_Ref467379863"/>
      <w:bookmarkStart w:id="456" w:name="_Toc259093677"/>
      <w:bookmarkStart w:id="457" w:name="_Toc48790035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279701255"/>
      <w:bookmarkStart w:id="483" w:name="_Toc689"/>
      <w:bookmarkStart w:id="484" w:name="_Toc487900365"/>
      <w:bookmarkStart w:id="485" w:name="_Toc259093684"/>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259093687"/>
      <w:bookmarkStart w:id="489" w:name="_Toc16959"/>
      <w:bookmarkStart w:id="490" w:name="_Toc7102"/>
      <w:bookmarkStart w:id="491" w:name="_Toc27970125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30599"/>
      <w:bookmarkStart w:id="506" w:name="_Toc487900372"/>
      <w:bookmarkStart w:id="507" w:name="_Toc4355"/>
      <w:bookmarkStart w:id="508" w:name="_Toc279701262"/>
      <w:bookmarkStart w:id="509" w:name="_Toc18540"/>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259093692"/>
      <w:bookmarkStart w:id="512" w:name="_Toc10330"/>
      <w:bookmarkStart w:id="513" w:name="_Toc487900373"/>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pStyle w:val="2"/>
        <w:rPr>
          <w:rFonts w:hint="eastAsia" w:ascii="宋体" w:hAnsi="宋体"/>
          <w:b/>
          <w:sz w:val="24"/>
          <w:lang w:val="zh-CN"/>
        </w:rPr>
      </w:pPr>
    </w:p>
    <w:p>
      <w:pPr>
        <w:rPr>
          <w:rFonts w:hint="eastAsia" w:ascii="宋体" w:hAnsi="宋体"/>
          <w:b/>
          <w:sz w:val="24"/>
          <w:lang w:val="zh-CN"/>
        </w:rPr>
      </w:pPr>
    </w:p>
    <w:p>
      <w:pPr>
        <w:pStyle w:val="2"/>
        <w:rPr>
          <w:rFonts w:hint="eastAsia"/>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9"/>
        <w:ind w:left="0" w:leftChars="0" w:firstLine="0" w:firstLineChars="0"/>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val="en-US"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2024年临江公司阳离子聚丙烯酰胺</w:t>
      </w:r>
      <w:r>
        <w:rPr>
          <w:rFonts w:hint="eastAsia" w:ascii="宋体" w:hAnsi="宋体" w:eastAsia="宋体" w:cs="宋体"/>
          <w:sz w:val="28"/>
          <w:szCs w:val="22"/>
          <w:u w:val="single"/>
          <w:lang w:val="en-US" w:eastAsia="zh-CN"/>
        </w:rPr>
        <w:t>（PAM）</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2"/>
      </w:pPr>
    </w:p>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3"/>
      </w:pPr>
    </w:p>
    <w:p/>
    <w:p>
      <w:pPr>
        <w:pStyle w:val="14"/>
        <w:rPr>
          <w:color w:val="auto"/>
        </w:rPr>
      </w:pPr>
    </w:p>
    <w:p/>
    <w:p>
      <w:pPr>
        <w:pStyle w:val="14"/>
      </w:pPr>
    </w:p>
    <w:p>
      <w:pPr>
        <w:pStyle w:val="7"/>
      </w:pPr>
    </w:p>
    <w:p>
      <w:pPr>
        <w:pStyle w:val="2"/>
      </w:pPr>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2024年临江公司阳离子聚丙烯酰胺</w:t>
      </w:r>
      <w:r>
        <w:rPr>
          <w:rFonts w:hint="eastAsia" w:cs="仿宋" w:asciiTheme="minorEastAsia" w:hAnsiTheme="minorEastAsia"/>
          <w:sz w:val="24"/>
          <w:u w:val="single"/>
          <w:lang w:val="en-US" w:eastAsia="zh-CN"/>
        </w:rPr>
        <w:t>（PAM）</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202404036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lang w:val="en-US" w:eastAsia="zh-CN"/>
        </w:rPr>
        <w:t>近三年内，未</w:t>
      </w:r>
      <w:r>
        <w:rPr>
          <w:rFonts w:hint="eastAsia" w:cs="仿宋" w:asciiTheme="minorEastAsia" w:hAnsiTheme="minorEastAsia"/>
          <w:bCs/>
          <w:sz w:val="24"/>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bCs/>
          <w:sz w:val="24"/>
          <w:lang w:val="en-US" w:eastAsia="zh-CN"/>
        </w:rPr>
        <w:t>且没</w:t>
      </w:r>
      <w:r>
        <w:rPr>
          <w:rFonts w:hint="eastAsia" w:cs="仿宋" w:asciiTheme="minorEastAsia" w:hAnsiTheme="minorEastAsia"/>
          <w:bCs/>
          <w:sz w:val="24"/>
        </w:rPr>
        <w:t>有行政处罚等不良记录。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
      </w:pPr>
    </w:p>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2"/>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2024年临江公司阳离子聚丙烯酰胺</w:t>
      </w:r>
      <w:r>
        <w:rPr>
          <w:rFonts w:hint="eastAsia" w:cs="仿宋" w:asciiTheme="minorEastAsia" w:hAnsiTheme="minorEastAsia"/>
          <w:sz w:val="24"/>
          <w:lang w:val="en-US" w:eastAsia="zh-CN"/>
        </w:rPr>
        <w:t>（PAM）</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202404036</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2024年临江公司阳离子聚丙烯酰胺</w:t>
      </w:r>
      <w:r>
        <w:rPr>
          <w:rFonts w:hint="eastAsia" w:ascii="宋体" w:hAnsi="宋体" w:eastAsia="宋体" w:cs="宋体"/>
          <w:sz w:val="24"/>
          <w:u w:val="single"/>
          <w:lang w:val="en-US" w:eastAsia="zh-CN"/>
        </w:rPr>
        <w:t>（PAM）</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202404036</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2024年临江公司阳离子聚丙烯酰胺</w:t>
      </w:r>
      <w:r>
        <w:rPr>
          <w:rFonts w:hint="eastAsia" w:cs="仿宋" w:asciiTheme="minorEastAsia" w:hAnsiTheme="minorEastAsia"/>
          <w:sz w:val="24"/>
          <w:u w:val="single"/>
          <w:lang w:val="en-US" w:eastAsia="zh-CN"/>
        </w:rPr>
        <w:t>（PAM）</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202404036</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05"/>
        <w:gridCol w:w="930"/>
        <w:gridCol w:w="2896"/>
        <w:gridCol w:w="746"/>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00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89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4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暂定</w:t>
            </w: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00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cs="仿宋" w:asciiTheme="minorEastAsia" w:hAnsiTheme="minorEastAsia"/>
                <w:sz w:val="24"/>
                <w:u w:val="none"/>
                <w:lang w:val="en-US" w:eastAsia="zh-CN"/>
              </w:rPr>
              <w:t>阳离子聚丙烯酰胺（PAM）</w:t>
            </w:r>
          </w:p>
        </w:tc>
        <w:tc>
          <w:tcPr>
            <w:tcW w:w="93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p>
        </w:tc>
        <w:tc>
          <w:tcPr>
            <w:tcW w:w="2896" w:type="dxa"/>
            <w:vAlign w:val="center"/>
          </w:tcPr>
          <w:p>
            <w:pPr>
              <w:keepNext w:val="0"/>
              <w:keepLines w:val="0"/>
              <w:widowControl/>
              <w:suppressLineNumbers w:val="0"/>
              <w:jc w:val="left"/>
              <w:textAlignment w:val="center"/>
              <w:rPr>
                <w:rFonts w:hint="default" w:ascii="宋体" w:hAnsi="宋体" w:eastAsia="宋体" w:cs="宋体"/>
                <w:snapToGrid w:val="0"/>
                <w:szCs w:val="21"/>
                <w:lang w:val="en-US" w:eastAsia="zh-CN"/>
              </w:rPr>
            </w:pPr>
            <w:r>
              <w:rPr>
                <w:rFonts w:hint="eastAsia" w:cs="仿宋" w:asciiTheme="minorEastAsia" w:hAnsiTheme="minorEastAsia"/>
                <w:sz w:val="24"/>
                <w:u w:val="none"/>
                <w:lang w:val="en-US" w:eastAsia="zh-CN"/>
              </w:rPr>
              <w:t>供应商自行制定，使用后包装采购人污泥含水率达到80%-82%</w:t>
            </w:r>
          </w:p>
        </w:tc>
        <w:tc>
          <w:tcPr>
            <w:tcW w:w="746" w:type="dxa"/>
            <w:vAlign w:val="center"/>
          </w:tcPr>
          <w:p>
            <w:pPr>
              <w:keepNext w:val="0"/>
              <w:keepLines w:val="0"/>
              <w:widowControl/>
              <w:suppressLineNumbers w:val="0"/>
              <w:jc w:val="center"/>
              <w:textAlignment w:val="center"/>
              <w:rPr>
                <w:rFonts w:hint="default" w:cs="仿宋" w:asciiTheme="minorEastAsia" w:hAnsiTheme="minorEastAsia"/>
                <w:b/>
                <w:sz w:val="24"/>
                <w:lang w:val="en-US"/>
              </w:rPr>
            </w:pPr>
            <w:r>
              <w:rPr>
                <w:rFonts w:hint="eastAsia" w:ascii="宋体" w:hAnsi="Arial" w:cs="Arial"/>
                <w:snapToGrid w:val="0"/>
                <w:kern w:val="2"/>
                <w:sz w:val="24"/>
                <w:szCs w:val="21"/>
                <w:lang w:val="en-US" w:eastAsia="zh-CN" w:bidi="ar-SA"/>
              </w:rPr>
              <w:t>20</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keepNext w:val="0"/>
              <w:keepLines w:val="0"/>
              <w:widowControl/>
              <w:suppressLineNumbers w:val="0"/>
              <w:jc w:val="center"/>
              <w:textAlignment w:val="center"/>
              <w:rPr>
                <w:rFonts w:cs="仿宋" w:asciiTheme="minorEastAsia" w:hAnsiTheme="minorEastAsia"/>
                <w:b/>
                <w:sz w:val="24"/>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sz w:val="24"/>
                <w:lang w:val="en-US" w:eastAsia="zh-CN"/>
              </w:rPr>
            </w:pPr>
            <w:r>
              <w:rPr>
                <w:rFonts w:hint="eastAsia" w:cs="仿宋" w:asciiTheme="minorEastAsia" w:hAnsiTheme="minorEastAsia"/>
                <w:b/>
                <w:bCs w:val="0"/>
                <w:sz w:val="24"/>
                <w:lang w:val="en-US" w:eastAsia="zh-CN"/>
              </w:rPr>
              <w:t>具体数量以供应商投药的方案为准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672"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2024年临江公司阳离子聚丙烯酰胺</w:t>
      </w:r>
      <w:r>
        <w:rPr>
          <w:rFonts w:hint="eastAsia" w:cs="仿宋" w:asciiTheme="minorEastAsia" w:hAnsiTheme="minorEastAsia"/>
          <w:sz w:val="24"/>
          <w:u w:val="single"/>
          <w:lang w:val="en-US" w:eastAsia="zh-CN"/>
        </w:rPr>
        <w:t>（PAM）采购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202404036</w:t>
      </w:r>
      <w:r>
        <w:rPr>
          <w:rFonts w:hint="eastAsia" w:cs="仿宋" w:asciiTheme="minorEastAsia" w:hAnsiTheme="minorEastAsia"/>
          <w:sz w:val="24"/>
          <w:highlight w:val="none"/>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2024年临江公司阳离子聚丙烯酰胺</w:t>
      </w:r>
      <w:r>
        <w:rPr>
          <w:rFonts w:hint="eastAsia" w:cs="仿宋" w:asciiTheme="minorEastAsia" w:hAnsiTheme="minorEastAsia"/>
          <w:sz w:val="24"/>
          <w:u w:val="none"/>
          <w:lang w:val="en-US" w:eastAsia="zh-CN"/>
        </w:rPr>
        <w:t>（PAM）</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202404036</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238"/>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B22BA0"/>
    <w:rsid w:val="00C3645A"/>
    <w:rsid w:val="00D00625"/>
    <w:rsid w:val="00E81C9E"/>
    <w:rsid w:val="013853AC"/>
    <w:rsid w:val="01734A71"/>
    <w:rsid w:val="02171777"/>
    <w:rsid w:val="023E1286"/>
    <w:rsid w:val="030669ED"/>
    <w:rsid w:val="032B7E17"/>
    <w:rsid w:val="034B5FC8"/>
    <w:rsid w:val="04E634F4"/>
    <w:rsid w:val="054A3B71"/>
    <w:rsid w:val="05B622F4"/>
    <w:rsid w:val="061D286A"/>
    <w:rsid w:val="06803F38"/>
    <w:rsid w:val="07013F3A"/>
    <w:rsid w:val="078B333A"/>
    <w:rsid w:val="07C24B12"/>
    <w:rsid w:val="07D15ABF"/>
    <w:rsid w:val="087E795F"/>
    <w:rsid w:val="0972111F"/>
    <w:rsid w:val="09C67499"/>
    <w:rsid w:val="09EC7123"/>
    <w:rsid w:val="09ED56C9"/>
    <w:rsid w:val="09FD1B72"/>
    <w:rsid w:val="0B530D41"/>
    <w:rsid w:val="0BF7590B"/>
    <w:rsid w:val="0C492847"/>
    <w:rsid w:val="0CF31D21"/>
    <w:rsid w:val="0D7E3D32"/>
    <w:rsid w:val="0DA71F7B"/>
    <w:rsid w:val="0F111837"/>
    <w:rsid w:val="0F81598B"/>
    <w:rsid w:val="0FB91E94"/>
    <w:rsid w:val="10603F12"/>
    <w:rsid w:val="108A26B0"/>
    <w:rsid w:val="11C46A46"/>
    <w:rsid w:val="12E110C3"/>
    <w:rsid w:val="143E2438"/>
    <w:rsid w:val="149E5739"/>
    <w:rsid w:val="15CB2DA0"/>
    <w:rsid w:val="166748E1"/>
    <w:rsid w:val="166F3635"/>
    <w:rsid w:val="16806E74"/>
    <w:rsid w:val="179D3793"/>
    <w:rsid w:val="17AF353E"/>
    <w:rsid w:val="185870FA"/>
    <w:rsid w:val="185A544F"/>
    <w:rsid w:val="18890233"/>
    <w:rsid w:val="190D49C0"/>
    <w:rsid w:val="198737C7"/>
    <w:rsid w:val="19976A31"/>
    <w:rsid w:val="199F1755"/>
    <w:rsid w:val="19DC6BDA"/>
    <w:rsid w:val="1A602EE7"/>
    <w:rsid w:val="1AA56FDE"/>
    <w:rsid w:val="1B1B25BA"/>
    <w:rsid w:val="1B7913A6"/>
    <w:rsid w:val="1BE7774A"/>
    <w:rsid w:val="1D61352C"/>
    <w:rsid w:val="1DCC504E"/>
    <w:rsid w:val="1DFA0457"/>
    <w:rsid w:val="1E062289"/>
    <w:rsid w:val="1E205683"/>
    <w:rsid w:val="1E5F5CBE"/>
    <w:rsid w:val="1E8307F5"/>
    <w:rsid w:val="1F457921"/>
    <w:rsid w:val="1F5C107C"/>
    <w:rsid w:val="20232E47"/>
    <w:rsid w:val="20D12777"/>
    <w:rsid w:val="20FB672E"/>
    <w:rsid w:val="213339C4"/>
    <w:rsid w:val="2141095E"/>
    <w:rsid w:val="21677697"/>
    <w:rsid w:val="21A647F2"/>
    <w:rsid w:val="228B35EE"/>
    <w:rsid w:val="228D26CE"/>
    <w:rsid w:val="22916FA5"/>
    <w:rsid w:val="236D2C2B"/>
    <w:rsid w:val="247C6E9E"/>
    <w:rsid w:val="25650E5F"/>
    <w:rsid w:val="26010880"/>
    <w:rsid w:val="26F15921"/>
    <w:rsid w:val="27024D6F"/>
    <w:rsid w:val="281A1509"/>
    <w:rsid w:val="29437541"/>
    <w:rsid w:val="294E0F60"/>
    <w:rsid w:val="2987716A"/>
    <w:rsid w:val="29AE18A7"/>
    <w:rsid w:val="2A6366FF"/>
    <w:rsid w:val="2AB053CC"/>
    <w:rsid w:val="2AF93E4B"/>
    <w:rsid w:val="2B125E66"/>
    <w:rsid w:val="2B3D5BF4"/>
    <w:rsid w:val="2C291503"/>
    <w:rsid w:val="2C4141D8"/>
    <w:rsid w:val="2CA11417"/>
    <w:rsid w:val="2F4D3609"/>
    <w:rsid w:val="2F5836E9"/>
    <w:rsid w:val="30062480"/>
    <w:rsid w:val="30556F21"/>
    <w:rsid w:val="308C5F1F"/>
    <w:rsid w:val="31111553"/>
    <w:rsid w:val="314B6E80"/>
    <w:rsid w:val="32843E96"/>
    <w:rsid w:val="343D25EB"/>
    <w:rsid w:val="34454474"/>
    <w:rsid w:val="356C04D8"/>
    <w:rsid w:val="357311CC"/>
    <w:rsid w:val="36162BCB"/>
    <w:rsid w:val="36A71B58"/>
    <w:rsid w:val="37103BA1"/>
    <w:rsid w:val="37514AF4"/>
    <w:rsid w:val="377C0298"/>
    <w:rsid w:val="37B04D36"/>
    <w:rsid w:val="38C44830"/>
    <w:rsid w:val="39C31C6C"/>
    <w:rsid w:val="39D331B9"/>
    <w:rsid w:val="3A6303AE"/>
    <w:rsid w:val="3A993EAE"/>
    <w:rsid w:val="3AB61186"/>
    <w:rsid w:val="3BDC4F1F"/>
    <w:rsid w:val="3C283344"/>
    <w:rsid w:val="3C485F9D"/>
    <w:rsid w:val="3C7C70D7"/>
    <w:rsid w:val="3C940DD1"/>
    <w:rsid w:val="3D7F52A1"/>
    <w:rsid w:val="3DD3511F"/>
    <w:rsid w:val="3E0C6463"/>
    <w:rsid w:val="3EE43BF5"/>
    <w:rsid w:val="3FBF3E9A"/>
    <w:rsid w:val="3FFB3608"/>
    <w:rsid w:val="403E57B7"/>
    <w:rsid w:val="411A0F39"/>
    <w:rsid w:val="415A5C88"/>
    <w:rsid w:val="41A50766"/>
    <w:rsid w:val="41CE08E1"/>
    <w:rsid w:val="41E0273C"/>
    <w:rsid w:val="42112513"/>
    <w:rsid w:val="42A06E24"/>
    <w:rsid w:val="433C7ACC"/>
    <w:rsid w:val="435518AD"/>
    <w:rsid w:val="43C04259"/>
    <w:rsid w:val="44177BC5"/>
    <w:rsid w:val="44C67F95"/>
    <w:rsid w:val="4559568A"/>
    <w:rsid w:val="459D04AD"/>
    <w:rsid w:val="45A47533"/>
    <w:rsid w:val="45F153A7"/>
    <w:rsid w:val="46333E9D"/>
    <w:rsid w:val="46BC402D"/>
    <w:rsid w:val="472961BF"/>
    <w:rsid w:val="475528CD"/>
    <w:rsid w:val="47B265AF"/>
    <w:rsid w:val="4913695E"/>
    <w:rsid w:val="496717C4"/>
    <w:rsid w:val="4A063A4F"/>
    <w:rsid w:val="4A875AD1"/>
    <w:rsid w:val="4AE27CAC"/>
    <w:rsid w:val="4B065DAE"/>
    <w:rsid w:val="4B1B2ECF"/>
    <w:rsid w:val="4B3C0517"/>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FA1DF3"/>
    <w:rsid w:val="54AB2D04"/>
    <w:rsid w:val="557B35BC"/>
    <w:rsid w:val="565C1CF5"/>
    <w:rsid w:val="571F3A0C"/>
    <w:rsid w:val="57744F01"/>
    <w:rsid w:val="57835A3B"/>
    <w:rsid w:val="57F2034A"/>
    <w:rsid w:val="58207565"/>
    <w:rsid w:val="58235318"/>
    <w:rsid w:val="588650EA"/>
    <w:rsid w:val="59121C77"/>
    <w:rsid w:val="593C09C7"/>
    <w:rsid w:val="59DE0E09"/>
    <w:rsid w:val="59DF6851"/>
    <w:rsid w:val="5A283DD0"/>
    <w:rsid w:val="5ACD76EE"/>
    <w:rsid w:val="5AD36B10"/>
    <w:rsid w:val="5B2F1C84"/>
    <w:rsid w:val="5B366E46"/>
    <w:rsid w:val="5B3D7F5F"/>
    <w:rsid w:val="5B460326"/>
    <w:rsid w:val="5D88660B"/>
    <w:rsid w:val="5F0279C4"/>
    <w:rsid w:val="5F180676"/>
    <w:rsid w:val="5F944466"/>
    <w:rsid w:val="603F5678"/>
    <w:rsid w:val="60844C26"/>
    <w:rsid w:val="60A9029A"/>
    <w:rsid w:val="60FA16F8"/>
    <w:rsid w:val="6139287F"/>
    <w:rsid w:val="624125B1"/>
    <w:rsid w:val="63CF15A0"/>
    <w:rsid w:val="64156F42"/>
    <w:rsid w:val="64352DB4"/>
    <w:rsid w:val="65A92947"/>
    <w:rsid w:val="661A50B7"/>
    <w:rsid w:val="66542DDD"/>
    <w:rsid w:val="67064173"/>
    <w:rsid w:val="673E5F91"/>
    <w:rsid w:val="679A7B08"/>
    <w:rsid w:val="67D6317A"/>
    <w:rsid w:val="67D649B5"/>
    <w:rsid w:val="68ED6365"/>
    <w:rsid w:val="69F81D65"/>
    <w:rsid w:val="6A164324"/>
    <w:rsid w:val="6A4E3ABD"/>
    <w:rsid w:val="6A644542"/>
    <w:rsid w:val="6AE63D7E"/>
    <w:rsid w:val="6B462C2B"/>
    <w:rsid w:val="6B4759F6"/>
    <w:rsid w:val="6B8359E9"/>
    <w:rsid w:val="6BD277B9"/>
    <w:rsid w:val="6C321620"/>
    <w:rsid w:val="6DA02882"/>
    <w:rsid w:val="6DA12E69"/>
    <w:rsid w:val="6DBB3B60"/>
    <w:rsid w:val="6E6E0DBB"/>
    <w:rsid w:val="6F0B4673"/>
    <w:rsid w:val="700E4F44"/>
    <w:rsid w:val="70173239"/>
    <w:rsid w:val="710F6252"/>
    <w:rsid w:val="711D3FA5"/>
    <w:rsid w:val="714F4CEB"/>
    <w:rsid w:val="717767B4"/>
    <w:rsid w:val="718A2F1E"/>
    <w:rsid w:val="721A5B23"/>
    <w:rsid w:val="72B931C1"/>
    <w:rsid w:val="734A515C"/>
    <w:rsid w:val="738D03F5"/>
    <w:rsid w:val="73E442FB"/>
    <w:rsid w:val="7509773B"/>
    <w:rsid w:val="75195853"/>
    <w:rsid w:val="75234340"/>
    <w:rsid w:val="767E5B01"/>
    <w:rsid w:val="77293C6A"/>
    <w:rsid w:val="777C159D"/>
    <w:rsid w:val="778F44F9"/>
    <w:rsid w:val="77B911F9"/>
    <w:rsid w:val="77F2017E"/>
    <w:rsid w:val="79017606"/>
    <w:rsid w:val="79173937"/>
    <w:rsid w:val="7983686A"/>
    <w:rsid w:val="79D7762B"/>
    <w:rsid w:val="79EB254B"/>
    <w:rsid w:val="7BA82ABD"/>
    <w:rsid w:val="7C757EAB"/>
    <w:rsid w:val="7D0A41BC"/>
    <w:rsid w:val="7D0A4B32"/>
    <w:rsid w:val="7D2E5FEB"/>
    <w:rsid w:val="7D797C2B"/>
    <w:rsid w:val="7DAC6A56"/>
    <w:rsid w:val="7E381ACE"/>
    <w:rsid w:val="7EF42A2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18</TotalTime>
  <ScaleCrop>false</ScaleCrop>
  <LinksUpToDate>false</LinksUpToDate>
  <CharactersWithSpaces>29835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2024-04-28T01:59:48Z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63A8B559AB754AC1AD4F3A53796F711F_13</vt:lpwstr>
  </property>
</Properties>
</file>