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cs="宋体" w:asciiTheme="minorEastAsia" w:hAnsiTheme="minorEastAsia"/>
          <w:color w:val="auto"/>
          <w:sz w:val="48"/>
          <w:szCs w:val="48"/>
          <w:highlight w:val="none"/>
          <w:u w:val="single"/>
        </w:rPr>
      </w:pPr>
    </w:p>
    <w:p>
      <w:pPr>
        <w:pStyle w:val="10"/>
        <w:jc w:val="center"/>
        <w:rPr>
          <w:rFonts w:hint="eastAsia" w:eastAsiaTheme="minorEastAsia"/>
          <w:color w:val="auto"/>
          <w:highlight w:val="none"/>
          <w:lang w:eastAsia="zh-CN"/>
        </w:rPr>
      </w:pPr>
      <w:r>
        <w:rPr>
          <w:rFonts w:hint="eastAsia" w:cs="宋体" w:asciiTheme="minorEastAsia" w:hAnsiTheme="minorEastAsia"/>
          <w:color w:val="auto"/>
          <w:sz w:val="48"/>
          <w:szCs w:val="48"/>
          <w:highlight w:val="none"/>
          <w:u w:val="single"/>
          <w:lang w:eastAsia="zh-CN"/>
        </w:rPr>
        <w:t>2024年临江公司渗滤液污泥委外处置服务采购项目</w:t>
      </w:r>
    </w:p>
    <w:p>
      <w:pPr>
        <w:adjustRightInd w:val="0"/>
        <w:snapToGrid w:val="0"/>
        <w:spacing w:line="360" w:lineRule="auto"/>
        <w:jc w:val="center"/>
        <w:rPr>
          <w:rFonts w:hint="eastAsia" w:cs="宋体" w:asciiTheme="minorEastAsia" w:hAnsiTheme="minorEastAsia"/>
          <w:color w:val="auto"/>
          <w:sz w:val="48"/>
          <w:szCs w:val="48"/>
          <w:highlight w:val="none"/>
        </w:rPr>
      </w:pPr>
    </w:p>
    <w:p>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202406001</w:t>
      </w:r>
    </w:p>
    <w:p>
      <w:pPr>
        <w:spacing w:line="360" w:lineRule="auto"/>
        <w:jc w:val="center"/>
        <w:rPr>
          <w:rFonts w:cs="仿宋" w:asciiTheme="minorEastAsia" w:hAnsiTheme="minorEastAsia"/>
          <w:b/>
          <w:bCs/>
          <w:color w:val="auto"/>
          <w:sz w:val="72"/>
          <w:szCs w:val="72"/>
          <w:highlight w:val="none"/>
        </w:rPr>
      </w:pPr>
    </w:p>
    <w:p>
      <w:pPr>
        <w:pStyle w:val="7"/>
        <w:rPr>
          <w:rFonts w:asciiTheme="minorEastAsia" w:hAnsiTheme="minorEastAsia"/>
          <w:color w:val="auto"/>
          <w:highlight w:val="none"/>
        </w:rPr>
      </w:pPr>
    </w:p>
    <w:p>
      <w:pPr>
        <w:spacing w:line="360" w:lineRule="auto"/>
        <w:jc w:val="center"/>
        <w:rPr>
          <w:rFonts w:cs="仿宋" w:asciiTheme="minorEastAsia" w:hAnsiTheme="minorEastAsia"/>
          <w:b/>
          <w:bCs/>
          <w:color w:val="auto"/>
          <w:sz w:val="72"/>
          <w:szCs w:val="72"/>
          <w:highlight w:val="none"/>
        </w:rPr>
      </w:pPr>
    </w:p>
    <w:p>
      <w:pPr>
        <w:pStyle w:val="10"/>
        <w:rPr>
          <w:color w:val="auto"/>
          <w:highlight w:val="none"/>
        </w:rPr>
      </w:pPr>
    </w:p>
    <w:p>
      <w:pPr>
        <w:rPr>
          <w:color w:val="auto"/>
          <w:highlight w:val="none"/>
        </w:rPr>
      </w:pPr>
    </w:p>
    <w:p>
      <w:pPr>
        <w:pStyle w:val="10"/>
        <w:rPr>
          <w:color w:val="auto"/>
          <w:highlight w:val="none"/>
        </w:rPr>
      </w:pPr>
    </w:p>
    <w:p>
      <w:pPr>
        <w:rPr>
          <w:color w:val="auto"/>
          <w:highlight w:val="none"/>
        </w:rPr>
      </w:pPr>
    </w:p>
    <w:p>
      <w:pPr>
        <w:spacing w:line="360" w:lineRule="auto"/>
        <w:rPr>
          <w:rFonts w:cs="仿宋" w:asciiTheme="minorEastAsia" w:hAnsiTheme="minorEastAsia"/>
          <w:color w:val="auto"/>
          <w:sz w:val="24"/>
          <w:highlight w:val="none"/>
        </w:rPr>
      </w:pPr>
    </w:p>
    <w:p>
      <w:pPr>
        <w:pStyle w:val="10"/>
        <w:rPr>
          <w:rFonts w:cs="仿宋" w:asciiTheme="minorEastAsia" w:hAnsiTheme="minorEastAsia"/>
          <w:color w:val="auto"/>
          <w:sz w:val="24"/>
          <w:szCs w:val="24"/>
          <w:highlight w:val="none"/>
        </w:rPr>
      </w:pPr>
    </w:p>
    <w:p>
      <w:pPr>
        <w:pStyle w:val="10"/>
        <w:jc w:val="center"/>
        <w:rPr>
          <w:rFonts w:cs="仿宋" w:asciiTheme="minorEastAsia" w:hAnsiTheme="minorEastAsia"/>
          <w:color w:val="auto"/>
          <w:sz w:val="24"/>
          <w:szCs w:val="24"/>
          <w:highlight w:val="none"/>
        </w:rPr>
      </w:pPr>
    </w:p>
    <w:p>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pPr>
        <w:spacing w:line="360" w:lineRule="auto"/>
        <w:jc w:val="center"/>
        <w:rPr>
          <w:rFonts w:cs="仿宋" w:asciiTheme="minorEastAsia" w:hAnsiTheme="minorEastAsia"/>
          <w:b/>
          <w:color w:val="auto"/>
          <w:sz w:val="24"/>
          <w:highlight w:val="none"/>
        </w:rPr>
      </w:pPr>
      <w:r>
        <w:rPr>
          <w:rFonts w:hint="default" w:cs="仿宋" w:asciiTheme="minorEastAsia" w:hAnsiTheme="minorEastAsia"/>
          <w:color w:val="auto"/>
          <w:sz w:val="32"/>
          <w:szCs w:val="32"/>
          <w:highlight w:val="none"/>
          <w:lang w:val="en-US"/>
        </w:rPr>
        <w:t>202</w:t>
      </w:r>
      <w:r>
        <w:rPr>
          <w:rFonts w:hint="eastAsia" w:cs="仿宋" w:asciiTheme="minorEastAsia" w:hAnsiTheme="minorEastAsia"/>
          <w:color w:val="auto"/>
          <w:sz w:val="32"/>
          <w:szCs w:val="32"/>
          <w:highlight w:val="none"/>
          <w:lang w:val="en-US" w:eastAsia="zh-CN"/>
        </w:rPr>
        <w:t>4</w:t>
      </w:r>
      <w:r>
        <w:rPr>
          <w:rFonts w:hint="eastAsia" w:cs="仿宋" w:asciiTheme="minorEastAsia" w:hAnsiTheme="minorEastAsia"/>
          <w:color w:val="auto"/>
          <w:sz w:val="32"/>
          <w:szCs w:val="32"/>
          <w:highlight w:val="none"/>
        </w:rPr>
        <w:t>年</w:t>
      </w:r>
      <w:r>
        <w:rPr>
          <w:rFonts w:hint="eastAsia" w:cs="仿宋" w:asciiTheme="minorEastAsia" w:hAnsiTheme="minorEastAsia"/>
          <w:color w:val="auto"/>
          <w:sz w:val="32"/>
          <w:szCs w:val="32"/>
          <w:highlight w:val="none"/>
          <w:lang w:val="en-US" w:eastAsia="zh-CN"/>
        </w:rPr>
        <w:t>6</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3</w:t>
      </w:r>
      <w:r>
        <w:rPr>
          <w:rFonts w:hint="eastAsia" w:cs="仿宋" w:asciiTheme="minorEastAsia" w:hAnsiTheme="minorEastAsia"/>
          <w:color w:val="auto"/>
          <w:sz w:val="32"/>
          <w:szCs w:val="32"/>
          <w:highlight w:val="none"/>
        </w:rPr>
        <w:t>日</w:t>
      </w:r>
    </w:p>
    <w:p>
      <w:pPr>
        <w:spacing w:line="360" w:lineRule="auto"/>
        <w:ind w:firstLine="602" w:firstLineChars="200"/>
        <w:jc w:val="center"/>
        <w:rPr>
          <w:rFonts w:cs="仿宋" w:asciiTheme="minorEastAsia" w:hAnsiTheme="minorEastAsia"/>
          <w:b/>
          <w:color w:val="auto"/>
          <w:sz w:val="30"/>
          <w:szCs w:val="30"/>
          <w:highlight w:val="none"/>
        </w:rPr>
      </w:pPr>
    </w:p>
    <w:p>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621"/>
      <w:bookmarkStart w:id="2" w:name="_Toc28359079"/>
      <w:bookmarkStart w:id="3" w:name="_Toc35393790"/>
      <w:bookmarkStart w:id="4" w:name="_Toc28359002"/>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2024年临江公司渗滤液污泥委外处置服务采购项目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pPr>
        <w:pStyle w:val="4"/>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highlight w:val="none"/>
        </w:rPr>
      </w:pPr>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202406001</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2024年临江公司渗滤液污泥委外处置服务采购项目</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rPr>
        <w:t xml:space="preserve"> </w:t>
      </w:r>
      <w:r>
        <w:rPr>
          <w:rFonts w:hint="eastAsia" w:cs="仿宋" w:asciiTheme="minorEastAsia" w:hAnsiTheme="minorEastAsia"/>
          <w:color w:val="auto"/>
          <w:sz w:val="24"/>
          <w:highlight w:val="none"/>
          <w:u w:val="single"/>
          <w:lang w:val="en-US" w:eastAsia="zh-CN"/>
        </w:rPr>
        <w:t>26万元</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lang w:eastAsia="zh-CN"/>
        </w:rPr>
        <w:t>负责</w:t>
      </w:r>
      <w:r>
        <w:rPr>
          <w:rFonts w:hint="eastAsia" w:cs="仿宋" w:asciiTheme="minorEastAsia" w:hAnsiTheme="minorEastAsia"/>
          <w:bCs/>
          <w:color w:val="auto"/>
          <w:sz w:val="24"/>
          <w:highlight w:val="none"/>
          <w:lang w:val="en-US" w:eastAsia="zh-CN"/>
        </w:rPr>
        <w:t>处置采购人的生活垃圾渗滤液污泥（废物代码SW07，含水率约98%），数量为2000吨，不含运输</w:t>
      </w:r>
      <w:r>
        <w:rPr>
          <w:rFonts w:hint="eastAsia" w:hAnsi="宋体" w:cs="宋体"/>
          <w:bCs/>
          <w:color w:val="auto"/>
          <w:sz w:val="24"/>
          <w:highlight w:val="none"/>
          <w:lang w:eastAsia="zh-CN"/>
        </w:rPr>
        <w:t>。</w:t>
      </w:r>
      <w:r>
        <w:rPr>
          <w:rFonts w:hint="eastAsia" w:cs="仿宋" w:asciiTheme="minorEastAsia" w:hAnsiTheme="minorEastAsia"/>
          <w:color w:val="auto"/>
          <w:sz w:val="24"/>
          <w:highlight w:val="none"/>
        </w:rPr>
        <w:t>具体要求以询价通知书第三部分采购需求为准。</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 xml:space="preserve">  自合同签订后完成2000吨处置量。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80"/>
      <w:bookmarkStart w:id="7" w:name="_Toc28359003"/>
      <w:bookmarkStart w:id="8" w:name="_Toc35393622"/>
      <w:bookmarkStart w:id="9" w:name="_Toc35393791"/>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28359004"/>
      <w:bookmarkStart w:id="11" w:name="_Toc28359081"/>
      <w:bookmarkStart w:id="12" w:name="_Toc35393792"/>
      <w:bookmarkStart w:id="13" w:name="_Toc35393623"/>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近三年内，供应商未被“信用中国”(www.creditchina.gov.cn)、中国政府采购网(www.ccgp.gov.cn)等官方网站列入失信被执行人、重大税收违法失信主体、政府采购严重违法失信行为等不良记录名单且没有行政处罚等不良</w:t>
      </w:r>
      <w:r>
        <w:rPr>
          <w:rFonts w:hint="eastAsia" w:cs="仿宋" w:asciiTheme="minorEastAsia" w:hAnsiTheme="minorEastAsia"/>
          <w:bCs/>
          <w:color w:val="auto"/>
          <w:sz w:val="24"/>
          <w:highlight w:val="none"/>
          <w:lang w:val="en-US" w:eastAsia="zh-CN"/>
        </w:rPr>
        <w:t>记录</w:t>
      </w:r>
      <w:r>
        <w:rPr>
          <w:rFonts w:hint="eastAsia" w:cs="仿宋" w:asciiTheme="minorEastAsia" w:hAnsiTheme="minorEastAsia"/>
          <w:bCs/>
          <w:color w:val="auto"/>
          <w:sz w:val="24"/>
          <w:highlight w:val="none"/>
        </w:rPr>
        <w:t>。</w:t>
      </w:r>
    </w:p>
    <w:p>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4.供应商不得为</w:t>
      </w:r>
      <w:r>
        <w:rPr>
          <w:rFonts w:hint="eastAsia" w:cs="仿宋" w:asciiTheme="minorEastAsia" w:hAnsiTheme="minorEastAsia"/>
          <w:bCs/>
          <w:color w:val="auto"/>
          <w:sz w:val="24"/>
          <w:highlight w:val="none"/>
          <w:lang w:eastAsia="zh-CN"/>
        </w:rPr>
        <w:t>杭州市环境集团有限公司或</w:t>
      </w:r>
      <w:r>
        <w:rPr>
          <w:rFonts w:hint="eastAsia" w:cs="仿宋" w:asciiTheme="minorEastAsia" w:hAnsiTheme="minorEastAsia"/>
          <w:bCs/>
          <w:color w:val="auto"/>
          <w:sz w:val="24"/>
          <w:highlight w:val="none"/>
        </w:rPr>
        <w:t>杭州临江环境能源有限公司不合格供应商或者在黑名单之内。</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u w:val="singl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u w:val="single"/>
          <w:lang w:val="en-US" w:eastAsia="zh-CN"/>
        </w:rPr>
        <w:t xml:space="preserve"> 供应商须具有SW07污泥处置相应资格，</w:t>
      </w:r>
      <w:r>
        <w:rPr>
          <w:rFonts w:hint="eastAsia" w:cs="仿宋" w:asciiTheme="minorEastAsia" w:hAnsiTheme="minorEastAsia"/>
          <w:bCs/>
          <w:i w:val="0"/>
          <w:iCs w:val="0"/>
          <w:color w:val="auto"/>
          <w:sz w:val="24"/>
          <w:highlight w:val="none"/>
          <w:u w:val="single"/>
          <w:lang w:val="en-US" w:eastAsia="zh-CN"/>
        </w:rPr>
        <w:t>能够在浙江省固体废物监管信息系统办理</w:t>
      </w:r>
      <w:bookmarkStart w:id="496" w:name="_GoBack"/>
      <w:bookmarkEnd w:id="496"/>
      <w:r>
        <w:rPr>
          <w:rFonts w:hint="eastAsia" w:cs="仿宋" w:asciiTheme="minorEastAsia" w:hAnsiTheme="minorEastAsia"/>
          <w:bCs/>
          <w:i w:val="0"/>
          <w:iCs w:val="0"/>
          <w:color w:val="auto"/>
          <w:sz w:val="24"/>
          <w:highlight w:val="none"/>
          <w:u w:val="single"/>
          <w:lang w:val="en-US" w:eastAsia="zh-CN"/>
        </w:rPr>
        <w:t>废物转移联单手续</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Cs/>
          <w:i/>
          <w:iCs/>
          <w:color w:val="auto"/>
          <w:sz w:val="24"/>
          <w:highlight w:val="none"/>
          <w:u w:val="single"/>
          <w:lang w:val="en-US" w:eastAsia="zh-CN"/>
        </w:rPr>
        <w:t>。</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35393624"/>
      <w:bookmarkStart w:id="15" w:name="_Toc28359082"/>
      <w:bookmarkStart w:id="16" w:name="_Toc35393793"/>
      <w:bookmarkStart w:id="17" w:name="_Toc28359005"/>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pPr>
        <w:pStyle w:val="4"/>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11</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 xml:space="preserve"> 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rPr>
        <w:t>202</w:t>
      </w:r>
      <w:r>
        <w:rPr>
          <w:rFonts w:hint="eastAsia" w:cs="仿宋" w:asciiTheme="minorEastAsia" w:hAnsiTheme="minorEastAsia"/>
          <w:color w:val="auto"/>
          <w:sz w:val="24"/>
          <w:highlight w:val="none"/>
          <w:u w:val="single"/>
          <w:lang w:val="en-US" w:eastAsia="zh-CN"/>
        </w:rPr>
        <w:t>4</w:t>
      </w:r>
      <w:r>
        <w:rPr>
          <w:rFonts w:hint="eastAsia" w:cs="仿宋" w:asciiTheme="minorEastAsia" w:hAnsiTheme="minorEastAsia"/>
          <w:color w:val="auto"/>
          <w:sz w:val="24"/>
          <w:highlight w:val="none"/>
          <w:u w:val="single"/>
        </w:rPr>
        <w:t>年</w:t>
      </w:r>
      <w:r>
        <w:rPr>
          <w:rFonts w:hint="eastAsia" w:cs="仿宋" w:asciiTheme="minorEastAsia" w:hAnsiTheme="minorEastAsia"/>
          <w:color w:val="auto"/>
          <w:sz w:val="24"/>
          <w:highlight w:val="none"/>
          <w:u w:val="single"/>
          <w:lang w:val="en-US" w:eastAsia="zh-CN"/>
        </w:rPr>
        <w:t>6</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11</w:t>
      </w:r>
      <w:r>
        <w:rPr>
          <w:rFonts w:hint="eastAsia" w:cs="仿宋" w:asciiTheme="minorEastAsia" w:hAnsiTheme="minorEastAsia"/>
          <w:bCs/>
          <w:color w:val="auto"/>
          <w:sz w:val="24"/>
          <w:highlight w:val="none"/>
          <w:u w:val="single"/>
        </w:rPr>
        <w:t xml:space="preserve">日 </w:t>
      </w:r>
      <w:r>
        <w:rPr>
          <w:rFonts w:hint="eastAsia" w:cs="仿宋" w:asciiTheme="minorEastAsia" w:hAnsiTheme="minorEastAsia"/>
          <w:bCs/>
          <w:color w:val="auto"/>
          <w:sz w:val="24"/>
          <w:highlight w:val="none"/>
          <w:u w:val="single"/>
          <w:lang w:val="en-US" w:eastAsia="zh-CN"/>
        </w:rPr>
        <w:t>10</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w:t>
      </w:r>
      <w:r>
        <w:rPr>
          <w:rFonts w:hint="eastAsia" w:cs="仿宋" w:asciiTheme="minorEastAsia" w:hAnsiTheme="minorEastAsia"/>
          <w:bCs/>
          <w:color w:val="auto"/>
          <w:sz w:val="24"/>
          <w:highlight w:val="none"/>
          <w:u w:val="single"/>
        </w:rPr>
        <w:t xml:space="preserve"> 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singl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：叶工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lang w:val="en-US" w:eastAsia="zh-CN"/>
        </w:rPr>
        <w:t>十</w:t>
      </w:r>
      <w:r>
        <w:rPr>
          <w:rFonts w:hint="eastAsia" w:cs="仿宋" w:asciiTheme="minorEastAsia" w:hAnsiTheme="minorEastAsia"/>
          <w:b/>
          <w:bCs/>
          <w:color w:val="auto"/>
          <w:sz w:val="24"/>
          <w:highlight w:val="none"/>
          <w:lang w:eastAsia="zh-CN"/>
        </w:rPr>
        <w:t>、</w:t>
      </w:r>
      <w:r>
        <w:rPr>
          <w:rFonts w:hint="eastAsia" w:cs="仿宋" w:asciiTheme="minorEastAsia" w:hAnsiTheme="minorEastAsia"/>
          <w:b/>
          <w:bCs/>
          <w:color w:val="auto"/>
          <w:sz w:val="24"/>
          <w:highlight w:val="none"/>
        </w:rPr>
        <w:t>监督部门</w:t>
      </w:r>
    </w:p>
    <w:p>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联系人</w:t>
      </w:r>
      <w:r>
        <w:rPr>
          <w:rFonts w:hint="eastAsia" w:cs="仿宋" w:asciiTheme="minorEastAsia" w:hAnsiTheme="minorEastAsia"/>
          <w:color w:val="auto"/>
          <w:sz w:val="24"/>
          <w:highlight w:val="none"/>
        </w:rPr>
        <w:t xml:space="preserve">：李文拓 </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联系电话：15636132687</w:t>
      </w:r>
    </w:p>
    <w:p>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6月3</w:t>
      </w:r>
      <w:r>
        <w:rPr>
          <w:rFonts w:hint="eastAsia" w:cs="仿宋" w:asciiTheme="minorEastAsia" w:hAnsiTheme="minorEastAsia"/>
          <w:color w:val="auto"/>
          <w:sz w:val="24"/>
          <w:highlight w:val="none"/>
        </w:rPr>
        <w:t>日</w:t>
      </w: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hint="eastAsia" w:cs="仿宋" w:asciiTheme="minorEastAsia" w:hAnsiTheme="minorEastAsia"/>
          <w:b/>
          <w:bCs/>
          <w:color w:val="auto"/>
          <w:sz w:val="36"/>
          <w:szCs w:val="36"/>
          <w:highlight w:val="none"/>
        </w:rPr>
      </w:pPr>
    </w:p>
    <w:p>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p>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5200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2024年临江公司</w:t>
            </w:r>
            <w:r>
              <w:rPr>
                <w:rFonts w:hint="eastAsia" w:ascii="宋体" w:hAnsi="宋体" w:eastAsia="宋体" w:cs="宋体"/>
                <w:b/>
                <w:bCs/>
                <w:color w:val="auto"/>
                <w:szCs w:val="21"/>
                <w:highlight w:val="none"/>
                <w:u w:val="single"/>
                <w:lang w:eastAsia="zh-CN"/>
              </w:rPr>
              <w:t>渗滤液污泥委外处置服务</w:t>
            </w:r>
            <w:r>
              <w:rPr>
                <w:rFonts w:hint="eastAsia" w:ascii="宋体" w:hAnsi="宋体" w:eastAsia="宋体" w:cs="宋体"/>
                <w:b/>
                <w:bCs/>
                <w:color w:val="auto"/>
                <w:szCs w:val="21"/>
                <w:highlight w:val="none"/>
                <w:u w:val="single"/>
              </w:rPr>
              <w:t>采购</w:t>
            </w:r>
            <w:r>
              <w:rPr>
                <w:rFonts w:hint="eastAsia" w:ascii="宋体" w:hAnsi="宋体" w:eastAsia="宋体" w:cs="宋体"/>
                <w:b/>
                <w:bCs/>
                <w:color w:val="auto"/>
                <w:szCs w:val="21"/>
                <w:highlight w:val="none"/>
                <w:u w:val="single"/>
                <w:lang w:val="en-US" w:eastAsia="zh-CN"/>
              </w:rPr>
              <w:t>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开户银行：杭州银行大江东支行</w:t>
            </w:r>
          </w:p>
          <w:p>
            <w:pPr>
              <w:spacing w:line="360" w:lineRule="auto"/>
              <w:outlineLvl w:val="1"/>
              <w:rPr>
                <w:rFonts w:ascii="宋体" w:hAnsi="宋体" w:eastAsia="宋体" w:cs="宋体"/>
                <w:color w:val="auto"/>
                <w:szCs w:val="21"/>
                <w:highlight w:val="none"/>
              </w:rPr>
            </w:pPr>
            <w:r>
              <w:rPr>
                <w:rFonts w:hint="eastAsia" w:ascii="宋体" w:hAnsi="宋体" w:eastAsia="宋体" w:cs="宋体"/>
                <w:color w:val="auto"/>
                <w:szCs w:val="21"/>
                <w:highlight w:val="none"/>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p>
              <w:p>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提交电子版文件：</w:t>
                </w:r>
              </w:p>
              <w:p>
                <w:pPr>
                  <w:spacing w:line="360" w:lineRule="auto"/>
                  <w:outlineLvl w:val="1"/>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rPr>
                  <w:t>是，</w:t>
                </w:r>
                <w:r>
                  <w:rPr>
                    <w:rFonts w:hint="eastAsia" w:ascii="宋体" w:hAnsi="宋体" w:eastAsia="宋体" w:cs="宋体"/>
                    <w:b/>
                    <w:bCs/>
                    <w:color w:val="auto"/>
                    <w:szCs w:val="21"/>
                    <w:highlight w:val="none"/>
                  </w:rPr>
                  <w:t>提交电子版带红章的PDF文件及word版本各1份（U盘形式）</w:t>
                </w:r>
                <w:r>
                  <w:rPr>
                    <w:rFonts w:hint="eastAsia" w:ascii="宋体" w:hAnsi="宋体" w:eastAsia="宋体" w:cs="宋体"/>
                    <w:b/>
                    <w:bCs/>
                    <w:color w:val="auto"/>
                    <w:szCs w:val="21"/>
                    <w:highlight w:val="none"/>
                    <w:lang w:eastAsia="zh-CN"/>
                  </w:rPr>
                  <w:t>；</w:t>
                </w:r>
              </w:p>
              <w:p>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rPr>
                  <w:sym w:font="Wingdings" w:char="00FE"/>
                </w:r>
                <w:r>
                  <w:rPr>
                    <w:rFonts w:hint="eastAsia" w:ascii="宋体" w:hAnsi="宋体" w:eastAsia="宋体" w:cs="宋体"/>
                    <w:b/>
                    <w:bCs/>
                    <w:color w:val="auto"/>
                    <w:szCs w:val="21"/>
                    <w:highlight w:val="none"/>
                    <w:lang w:val="en-US" w:eastAsia="zh-CN"/>
                  </w:rPr>
                  <w:t>否</w:t>
                </w:r>
                <w:r>
                  <w:rPr>
                    <w:rFonts w:hint="eastAsia" w:ascii="宋体" w:hAnsi="宋体" w:eastAsia="宋体" w:cs="宋体"/>
                    <w:b/>
                    <w:bCs/>
                    <w:color w:val="auto"/>
                    <w:szCs w:val="21"/>
                    <w:highlight w:val="none"/>
                  </w:rPr>
                  <w:t>。</w:t>
                </w:r>
              </w:p>
            </w:sdtContent>
          </w:sdt>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color w:val="auto"/>
                <w:highlight w:val="none"/>
              </w:rPr>
              <w:t>综合评分法。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color w:val="auto"/>
                <w:highlight w:val="none"/>
              </w:rPr>
            </w:pPr>
            <w:r>
              <w:rPr>
                <w:rFonts w:hint="eastAsia" w:ascii="宋体" w:hAnsi="宋体" w:eastAsia="宋体" w:cs="宋体"/>
                <w:color w:val="auto"/>
                <w:kern w:val="0"/>
                <w:szCs w:val="21"/>
                <w:highlight w:val="none"/>
                <w:lang w:val="zh-CN"/>
              </w:rPr>
              <w:t>参加响应文件开启的</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lang w:val="zh-CN"/>
              </w:rPr>
              <w:t>法定代表人或其委托代理人必须携带本人身份证（或驾驶证或公安机关出具的临时身份证明或港澳台胞证或护照）原件（其他诸如市民卡等无效）、法定代表人身份证明（详见第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章“应提交的有关格式范例”，委托代理人的则须提供授权委托书）原件（如密封在投标文件里，开启后查验符合要求也可以）。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评审小组组建</w:t>
            </w:r>
          </w:p>
        </w:tc>
        <w:tc>
          <w:tcPr>
            <w:tcW w:w="6413" w:type="dxa"/>
            <w:tcBorders>
              <w:top w:val="single" w:color="000000" w:sz="8" w:space="0"/>
              <w:left w:val="single" w:color="000000" w:sz="2" w:space="0"/>
              <w:bottom w:val="single" w:color="000000" w:sz="8" w:space="0"/>
              <w:right w:val="single" w:color="000000" w:sz="8" w:space="0"/>
            </w:tcBorders>
            <w:vAlign w:val="center"/>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u w:val="single"/>
                <w:lang w:val="en-US" w:eastAsia="zh-CN"/>
              </w:rPr>
              <w:t>3</w:t>
            </w:r>
            <w:r>
              <w:rPr>
                <w:rFonts w:hint="eastAsia" w:ascii="宋体" w:hAnsi="宋体" w:eastAsia="宋体" w:cs="宋体"/>
                <w:color w:val="auto"/>
                <w:kern w:val="0"/>
                <w:szCs w:val="21"/>
                <w:highlight w:val="none"/>
                <w:lang w:val="zh-CN"/>
              </w:rPr>
              <w:t>人组成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spacing w:line="360" w:lineRule="auto"/>
        <w:jc w:val="center"/>
        <w:outlineLvl w:val="0"/>
        <w:rPr>
          <w:rFonts w:hint="eastAsia" w:cs="仿宋" w:asciiTheme="minorEastAsia" w:hAnsiTheme="minorEastAsia"/>
          <w:b/>
          <w:color w:val="auto"/>
          <w:sz w:val="32"/>
          <w:szCs w:val="20"/>
          <w:highlight w:val="none"/>
        </w:rPr>
      </w:pPr>
    </w:p>
    <w:p>
      <w:pPr>
        <w:rPr>
          <w:rFonts w:hint="eastAsia" w:cs="仿宋" w:asciiTheme="minorEastAsia" w:hAnsiTheme="minorEastAsia"/>
          <w:b/>
          <w:color w:val="auto"/>
          <w:sz w:val="32"/>
          <w:szCs w:val="20"/>
          <w:highlight w:val="none"/>
        </w:rPr>
      </w:pP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pPr>
        <w:pStyle w:val="10"/>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pPr>
        <w:pStyle w:val="7"/>
        <w:rPr>
          <w:rFonts w:cs="仿宋" w:asciiTheme="minorEastAsia" w:hAnsiTheme="minorEastAsia"/>
          <w:color w:val="auto"/>
          <w:sz w:val="18"/>
          <w:szCs w:val="18"/>
          <w:highlight w:val="none"/>
          <w:lang w:val="en-US"/>
        </w:rPr>
      </w:pPr>
    </w:p>
    <w:p>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pPr>
        <w:pStyle w:val="10"/>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pPr>
        <w:pStyle w:val="10"/>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pPr>
        <w:pStyle w:val="10"/>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pPr>
        <w:pStyle w:val="21"/>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pPr>
        <w:pStyle w:val="9"/>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pPr>
        <w:pStyle w:val="21"/>
        <w:spacing w:before="0"/>
        <w:ind w:firstLine="0" w:firstLineChars="0"/>
        <w:jc w:val="center"/>
        <w:rPr>
          <w:rFonts w:cs="仿宋" w:asciiTheme="minorEastAsia" w:hAnsiTheme="minorEastAsia"/>
          <w:b/>
          <w:color w:val="auto"/>
          <w:sz w:val="32"/>
          <w:highlight w:val="none"/>
        </w:rPr>
      </w:pPr>
    </w:p>
    <w:p>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pPr>
        <w:pStyle w:val="22"/>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pPr>
        <w:pStyle w:val="22"/>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(www.ccgp.gov.cn)渠道查询供应商响应截止时间当天的信用记录。</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ww.creditchina.gov.cn)、中国政府采购网(www.ccgp.gov.cn)等官方网站列入失信被执行人、重大税收违法失信主体、政府采购严重违法失信行为等不良记录名单或有行政处罚等不良记录,将被拒绝参与杭州临江环境能源有限公司采购活动。</w:t>
      </w:r>
    </w:p>
    <w:p>
      <w:pPr>
        <w:pStyle w:val="21"/>
        <w:spacing w:before="0"/>
        <w:ind w:firstLine="495" w:firstLineChars="0"/>
        <w:rPr>
          <w:rFonts w:cs="仿宋" w:asciiTheme="minorEastAsia" w:hAnsiTheme="minorEastAsia"/>
          <w:color w:val="auto"/>
          <w:kern w:val="0"/>
          <w:szCs w:val="24"/>
          <w:highlight w:val="none"/>
        </w:rPr>
      </w:pPr>
    </w:p>
    <w:p>
      <w:pPr>
        <w:pStyle w:val="21"/>
        <w:spacing w:before="0"/>
        <w:ind w:firstLine="480"/>
        <w:rPr>
          <w:rFonts w:cs="仿宋" w:asciiTheme="minorEastAsia" w:hAnsiTheme="minorEastAsia"/>
          <w:color w:val="auto"/>
          <w:kern w:val="0"/>
          <w:szCs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pPr>
        <w:spacing w:line="360" w:lineRule="auto"/>
        <w:rPr>
          <w:rFonts w:cs="仿宋" w:asciiTheme="minorEastAsia" w:hAnsiTheme="minorEastAsia"/>
          <w:b/>
          <w:color w:val="auto"/>
          <w:sz w:val="24"/>
          <w:highlight w:val="none"/>
        </w:rPr>
      </w:pPr>
    </w:p>
    <w:p>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pPr>
        <w:pStyle w:val="21"/>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pPr>
        <w:pStyle w:val="21"/>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pPr>
        <w:pStyle w:val="21"/>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pPr>
        <w:snapToGrid w:val="0"/>
        <w:spacing w:line="360" w:lineRule="auto"/>
        <w:ind w:left="120" w:leftChars="57" w:firstLine="482" w:firstLineChars="150"/>
        <w:jc w:val="center"/>
        <w:rPr>
          <w:rFonts w:cs="仿宋" w:asciiTheme="minorEastAsia" w:hAnsiTheme="minorEastAsia"/>
          <w:b/>
          <w:color w:val="auto"/>
          <w:sz w:val="32"/>
          <w:highlight w:val="none"/>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pPr>
        <w:pStyle w:val="9"/>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pPr>
        <w:pStyle w:val="9"/>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pPr>
        <w:pStyle w:val="7"/>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pPr>
        <w:tabs>
          <w:tab w:val="left" w:pos="0"/>
        </w:tabs>
        <w:spacing w:line="360" w:lineRule="auto"/>
        <w:ind w:firstLine="480"/>
        <w:rPr>
          <w:rFonts w:cs="仿宋" w:asciiTheme="minorEastAsia" w:hAnsiTheme="minorEastAsia"/>
          <w:color w:val="auto"/>
          <w:sz w:val="24"/>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pPr>
        <w:pStyle w:val="9"/>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hint="eastAsia" w:cs="仿宋" w:asciiTheme="minorEastAsia" w:hAnsiTheme="minorEastAsia"/>
          <w:color w:val="auto"/>
          <w:kern w:val="0"/>
          <w:sz w:val="24"/>
          <w:highlight w:val="none"/>
        </w:rPr>
      </w:pPr>
    </w:p>
    <w:p>
      <w:pPr>
        <w:pStyle w:val="7"/>
        <w:rPr>
          <w:rFonts w:hint="eastAsia"/>
          <w:color w:val="auto"/>
          <w:highlight w:val="none"/>
        </w:rPr>
      </w:pPr>
    </w:p>
    <w:p>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负责处置生活垃圾渗滤液污泥（废物代码SW07，含水率约98%），数量暂定2000吨。</w:t>
      </w:r>
    </w:p>
    <w:p>
      <w:pPr>
        <w:pStyle w:val="7"/>
        <w:numPr>
          <w:ilvl w:val="0"/>
          <w:numId w:val="0"/>
        </w:numPr>
        <w:ind w:firstLine="480" w:firstLineChars="200"/>
        <w:rPr>
          <w:rFonts w:hint="eastAsia"/>
          <w:color w:val="auto"/>
          <w:highlight w:val="none"/>
          <w:lang w:val="en-US" w:eastAsia="zh-CN"/>
        </w:rPr>
      </w:pPr>
      <w:r>
        <w:rPr>
          <w:rFonts w:hint="eastAsia" w:ascii="宋体" w:hAnsi="Arial" w:cs="Arial" w:eastAsiaTheme="minorEastAsia"/>
          <w:snapToGrid w:val="0"/>
          <w:color w:val="auto"/>
          <w:kern w:val="2"/>
          <w:sz w:val="24"/>
          <w:szCs w:val="21"/>
          <w:highlight w:val="none"/>
          <w:lang w:val="en-US" w:eastAsia="zh-CN" w:bidi="ar-SA"/>
        </w:rPr>
        <w:t>二、</w:t>
      </w:r>
      <w:r>
        <w:rPr>
          <w:rFonts w:hint="eastAsia"/>
          <w:b/>
          <w:bCs/>
          <w:color w:val="auto"/>
          <w:highlight w:val="none"/>
          <w:lang w:val="en-US" w:eastAsia="zh-CN"/>
        </w:rPr>
        <w:t>合同期限</w:t>
      </w:r>
      <w:r>
        <w:rPr>
          <w:rFonts w:hint="eastAsia"/>
          <w:color w:val="auto"/>
          <w:highlight w:val="none"/>
          <w:lang w:val="en-US" w:eastAsia="zh-CN"/>
        </w:rPr>
        <w:t>：完成处置2000吨污泥后本服务合同自动终止。</w:t>
      </w:r>
    </w:p>
    <w:p>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三、验收方式</w:t>
      </w:r>
    </w:p>
    <w:p>
      <w:pPr>
        <w:pStyle w:val="8"/>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pPr>
        <w:pStyle w:val="7"/>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sz w:val="24"/>
          <w:highlight w:val="none"/>
        </w:rPr>
        <w:t>▲</w:t>
      </w:r>
      <w:r>
        <w:rPr>
          <w:rFonts w:hint="eastAsia" w:cs="Arial"/>
          <w:b/>
          <w:bCs/>
          <w:snapToGrid w:val="0"/>
          <w:color w:val="auto"/>
          <w:kern w:val="2"/>
          <w:sz w:val="24"/>
          <w:szCs w:val="21"/>
          <w:highlight w:val="none"/>
          <w:lang w:val="en-US" w:eastAsia="zh-CN" w:bidi="ar-SA"/>
        </w:rPr>
        <w:t>四</w:t>
      </w:r>
      <w:r>
        <w:rPr>
          <w:rFonts w:hint="eastAsia" w:ascii="宋体" w:hAnsi="Arial" w:cs="Arial" w:eastAsiaTheme="minorEastAsia"/>
          <w:b/>
          <w:bCs/>
          <w:snapToGrid w:val="0"/>
          <w:color w:val="auto"/>
          <w:kern w:val="2"/>
          <w:sz w:val="24"/>
          <w:szCs w:val="21"/>
          <w:highlight w:val="none"/>
          <w:lang w:val="en-US" w:eastAsia="zh-CN" w:bidi="ar-SA"/>
        </w:rPr>
        <w:t>、</w:t>
      </w:r>
      <w:r>
        <w:rPr>
          <w:rFonts w:hint="eastAsia"/>
          <w:b/>
          <w:bCs/>
          <w:color w:val="auto"/>
          <w:highlight w:val="none"/>
          <w:lang w:val="en-US" w:eastAsia="zh-CN"/>
        </w:rPr>
        <w:t>服务要求</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1.本项目根据采购人实际需要，分批次处置。供应商接到采购人电话通知后，采购人安排人员和车辆将污泥送至供应商指定地点。</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2.供应商应向采购人提供本协议约定污泥的处置服务，不得无故拒收。</w:t>
      </w:r>
    </w:p>
    <w:p>
      <w:pPr>
        <w:pStyle w:val="8"/>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3.供应商应按照环境保护有关法律法规、标准规范的规定对污泥最终安全、合法处置，并承担相应法律责任。</w:t>
      </w:r>
    </w:p>
    <w:p>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六、结算方式</w:t>
      </w:r>
    </w:p>
    <w:p>
      <w:pPr>
        <w:pStyle w:val="8"/>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pPr>
        <w:pStyle w:val="7"/>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七、售后要求</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供应商必须满足采购人售后服务要求。如使用过程发生问题，供应商须在接到采购人通知后24小时内做出书面答复并提供解决方案。若需要派遣技术人员，则应在接到采购人通知后48小时内派人员到达现场进行免费指导解决问题。</w:t>
      </w:r>
    </w:p>
    <w:p>
      <w:pPr>
        <w:pStyle w:val="7"/>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2.采购人不再对任何售后服务进行付费。供应商的派遣人员产生的一切费用由供应商承担。</w:t>
      </w:r>
    </w:p>
    <w:p>
      <w:pPr>
        <w:pStyle w:val="13"/>
        <w:rPr>
          <w:rFonts w:hint="eastAsia"/>
          <w:color w:val="auto"/>
          <w:highlight w:val="none"/>
          <w:lang w:eastAsia="zh-CN"/>
        </w:rPr>
      </w:pPr>
    </w:p>
    <w:p>
      <w:pPr>
        <w:rPr>
          <w:rFonts w:hint="eastAsia"/>
          <w:color w:val="auto"/>
          <w:highlight w:val="none"/>
          <w:lang w:eastAsia="zh-CN"/>
        </w:rPr>
      </w:pPr>
    </w:p>
    <w:p>
      <w:pPr>
        <w:pStyle w:val="13"/>
        <w:rPr>
          <w:rFonts w:hint="eastAsia"/>
          <w:color w:val="auto"/>
          <w:highlight w:val="none"/>
          <w:lang w:eastAsia="zh-CN"/>
        </w:rPr>
      </w:pPr>
    </w:p>
    <w:p>
      <w:pPr>
        <w:rPr>
          <w:rFonts w:hint="eastAsia"/>
          <w:color w:val="auto"/>
          <w:highlight w:val="none"/>
          <w:lang w:eastAsia="zh-CN"/>
        </w:rPr>
      </w:pPr>
    </w:p>
    <w:p>
      <w:pPr>
        <w:pStyle w:val="13"/>
        <w:rPr>
          <w:rFonts w:hint="eastAsia"/>
          <w:color w:val="auto"/>
          <w:highlight w:val="none"/>
          <w:lang w:eastAsia="zh-CN"/>
        </w:rPr>
      </w:pPr>
    </w:p>
    <w:p>
      <w:pPr>
        <w:rPr>
          <w:rFonts w:hint="eastAsia"/>
          <w:color w:val="auto"/>
          <w:highlight w:val="none"/>
          <w:lang w:eastAsia="zh-CN"/>
        </w:rPr>
      </w:pPr>
    </w:p>
    <w:p>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96"/>
      <w:bookmarkEnd w:id="19"/>
      <w:bookmarkStart w:id="20" w:name="_Toc184314466"/>
      <w:bookmarkEnd w:id="20"/>
      <w:bookmarkStart w:id="21" w:name="_Toc184310298"/>
      <w:bookmarkEnd w:id="21"/>
      <w:bookmarkStart w:id="22" w:name="_Toc184310277"/>
      <w:bookmarkEnd w:id="22"/>
      <w:bookmarkStart w:id="23" w:name="_Toc184308090"/>
      <w:bookmarkEnd w:id="23"/>
      <w:bookmarkStart w:id="24" w:name="_Toc184312130"/>
      <w:bookmarkEnd w:id="24"/>
      <w:bookmarkStart w:id="25" w:name="_Toc184310340"/>
      <w:bookmarkEnd w:id="25"/>
      <w:bookmarkStart w:id="26" w:name="_Toc184312121"/>
      <w:bookmarkEnd w:id="26"/>
      <w:bookmarkStart w:id="27" w:name="_Toc184312104"/>
      <w:bookmarkEnd w:id="27"/>
      <w:bookmarkStart w:id="28" w:name="_Toc184310285"/>
      <w:bookmarkEnd w:id="28"/>
      <w:bookmarkStart w:id="29" w:name="_Toc184308098"/>
      <w:bookmarkEnd w:id="29"/>
      <w:bookmarkStart w:id="30" w:name="_Toc184308107"/>
      <w:bookmarkEnd w:id="30"/>
      <w:bookmarkStart w:id="31" w:name="_Toc184310320"/>
      <w:bookmarkEnd w:id="31"/>
      <w:bookmarkStart w:id="32" w:name="_Toc184308055"/>
      <w:bookmarkEnd w:id="32"/>
      <w:bookmarkStart w:id="33" w:name="_Toc184312135"/>
      <w:bookmarkEnd w:id="33"/>
      <w:bookmarkStart w:id="34" w:name="_Toc184312102"/>
      <w:bookmarkEnd w:id="34"/>
      <w:bookmarkStart w:id="35" w:name="_Toc184308100"/>
      <w:bookmarkEnd w:id="35"/>
      <w:bookmarkStart w:id="36" w:name="_Toc184310328"/>
      <w:bookmarkEnd w:id="36"/>
      <w:bookmarkStart w:id="37" w:name="_Toc184308074"/>
      <w:bookmarkEnd w:id="37"/>
      <w:bookmarkStart w:id="38" w:name="_Toc184308052"/>
      <w:bookmarkEnd w:id="38"/>
      <w:bookmarkStart w:id="39" w:name="_Toc184312106"/>
      <w:bookmarkEnd w:id="39"/>
      <w:bookmarkStart w:id="40" w:name="_Toc184313245"/>
      <w:bookmarkEnd w:id="40"/>
      <w:bookmarkStart w:id="41" w:name="_Toc184314445"/>
      <w:bookmarkEnd w:id="41"/>
      <w:bookmarkStart w:id="42" w:name="_Toc184310343"/>
      <w:bookmarkEnd w:id="42"/>
      <w:bookmarkStart w:id="43" w:name="_Toc184314410"/>
      <w:bookmarkEnd w:id="43"/>
      <w:bookmarkStart w:id="44" w:name="_Toc184310275"/>
      <w:bookmarkEnd w:id="44"/>
      <w:bookmarkStart w:id="45" w:name="_Toc184314421"/>
      <w:bookmarkEnd w:id="45"/>
      <w:bookmarkStart w:id="46" w:name="_Toc184308073"/>
      <w:bookmarkEnd w:id="46"/>
      <w:bookmarkStart w:id="47" w:name="_Toc184308095"/>
      <w:bookmarkEnd w:id="47"/>
      <w:bookmarkStart w:id="48" w:name="_Toc184310303"/>
      <w:bookmarkEnd w:id="48"/>
      <w:bookmarkStart w:id="49" w:name="_Toc184313294"/>
      <w:bookmarkEnd w:id="49"/>
      <w:bookmarkStart w:id="50" w:name="_Toc184313280"/>
      <w:bookmarkEnd w:id="50"/>
      <w:bookmarkStart w:id="51" w:name="_Toc184312136"/>
      <w:bookmarkEnd w:id="51"/>
      <w:bookmarkStart w:id="52" w:name="_Toc184308061"/>
      <w:bookmarkEnd w:id="52"/>
      <w:bookmarkStart w:id="53" w:name="_Toc184310295"/>
      <w:bookmarkEnd w:id="53"/>
      <w:bookmarkStart w:id="54" w:name="_Toc184313257"/>
      <w:bookmarkEnd w:id="54"/>
      <w:bookmarkStart w:id="55" w:name="_Toc184308036"/>
      <w:bookmarkEnd w:id="55"/>
      <w:bookmarkStart w:id="56" w:name="_Toc184313292"/>
      <w:bookmarkEnd w:id="56"/>
      <w:bookmarkStart w:id="57" w:name="_Toc184314427"/>
      <w:bookmarkEnd w:id="57"/>
      <w:bookmarkStart w:id="58" w:name="_Toc184310339"/>
      <w:bookmarkEnd w:id="58"/>
      <w:bookmarkStart w:id="59" w:name="_Toc184314451"/>
      <w:bookmarkEnd w:id="59"/>
      <w:bookmarkStart w:id="60" w:name="_Toc184313272"/>
      <w:bookmarkEnd w:id="60"/>
      <w:bookmarkStart w:id="61" w:name="_Toc184308087"/>
      <w:bookmarkEnd w:id="61"/>
      <w:bookmarkStart w:id="62" w:name="_Toc184313283"/>
      <w:bookmarkEnd w:id="62"/>
      <w:bookmarkStart w:id="63" w:name="_Toc184313306"/>
      <w:bookmarkEnd w:id="63"/>
      <w:bookmarkStart w:id="64" w:name="_Toc184308102"/>
      <w:bookmarkEnd w:id="64"/>
      <w:bookmarkStart w:id="65" w:name="_Toc184312075"/>
      <w:bookmarkEnd w:id="65"/>
      <w:bookmarkStart w:id="66" w:name="_Toc184310333"/>
      <w:bookmarkEnd w:id="66"/>
      <w:bookmarkStart w:id="67" w:name="_Toc184308040"/>
      <w:bookmarkEnd w:id="67"/>
      <w:bookmarkStart w:id="68" w:name="_Toc184313268"/>
      <w:bookmarkEnd w:id="68"/>
      <w:bookmarkStart w:id="69" w:name="_Toc184313300"/>
      <w:bookmarkEnd w:id="69"/>
      <w:bookmarkStart w:id="70" w:name="_Toc184308093"/>
      <w:bookmarkEnd w:id="70"/>
      <w:bookmarkStart w:id="71" w:name="_Toc184314468"/>
      <w:bookmarkEnd w:id="71"/>
      <w:bookmarkStart w:id="72" w:name="_Toc184310324"/>
      <w:bookmarkEnd w:id="72"/>
      <w:bookmarkStart w:id="73" w:name="_Toc184314470"/>
      <w:bookmarkEnd w:id="73"/>
      <w:bookmarkStart w:id="74" w:name="_Toc184312107"/>
      <w:bookmarkEnd w:id="74"/>
      <w:bookmarkStart w:id="75" w:name="_Toc184310327"/>
      <w:bookmarkEnd w:id="75"/>
      <w:bookmarkStart w:id="76" w:name="_Toc184314458"/>
      <w:bookmarkEnd w:id="76"/>
      <w:bookmarkStart w:id="77" w:name="_Toc184312116"/>
      <w:bookmarkEnd w:id="77"/>
      <w:bookmarkStart w:id="78" w:name="_Toc184310316"/>
      <w:bookmarkEnd w:id="78"/>
      <w:bookmarkStart w:id="79" w:name="_Toc184314420"/>
      <w:bookmarkEnd w:id="79"/>
      <w:bookmarkStart w:id="80" w:name="_Toc184310329"/>
      <w:bookmarkEnd w:id="80"/>
      <w:bookmarkStart w:id="81" w:name="_Toc184312125"/>
      <w:bookmarkEnd w:id="81"/>
      <w:bookmarkStart w:id="82" w:name="_Toc184310305"/>
      <w:bookmarkEnd w:id="82"/>
      <w:bookmarkStart w:id="83" w:name="_Toc184313238"/>
      <w:bookmarkEnd w:id="83"/>
      <w:bookmarkStart w:id="84" w:name="_Toc184313302"/>
      <w:bookmarkEnd w:id="84"/>
      <w:bookmarkStart w:id="85" w:name="_Toc184312097"/>
      <w:bookmarkEnd w:id="85"/>
      <w:bookmarkStart w:id="86" w:name="_Toc184310323"/>
      <w:bookmarkEnd w:id="86"/>
      <w:bookmarkStart w:id="87" w:name="_Toc184314434"/>
      <w:bookmarkEnd w:id="87"/>
      <w:bookmarkStart w:id="88" w:name="_Toc184310287"/>
      <w:bookmarkEnd w:id="88"/>
      <w:bookmarkStart w:id="89" w:name="_Toc184310281"/>
      <w:bookmarkEnd w:id="89"/>
      <w:bookmarkStart w:id="90" w:name="_Toc184312076"/>
      <w:bookmarkEnd w:id="90"/>
      <w:bookmarkStart w:id="91" w:name="_Toc184314446"/>
      <w:bookmarkEnd w:id="91"/>
      <w:bookmarkStart w:id="92" w:name="_Toc184313244"/>
      <w:bookmarkEnd w:id="92"/>
      <w:bookmarkStart w:id="93" w:name="_Toc184312126"/>
      <w:bookmarkEnd w:id="93"/>
      <w:bookmarkStart w:id="94" w:name="_Toc184312092"/>
      <w:bookmarkEnd w:id="94"/>
      <w:bookmarkStart w:id="95" w:name="_Toc184313279"/>
      <w:bookmarkEnd w:id="95"/>
      <w:bookmarkStart w:id="96" w:name="_Toc184313266"/>
      <w:bookmarkEnd w:id="96"/>
      <w:bookmarkStart w:id="97" w:name="_Toc184314449"/>
      <w:bookmarkEnd w:id="97"/>
      <w:bookmarkStart w:id="98" w:name="_Toc184310304"/>
      <w:bookmarkEnd w:id="98"/>
      <w:bookmarkStart w:id="99" w:name="_Toc184310337"/>
      <w:bookmarkEnd w:id="99"/>
      <w:bookmarkStart w:id="100" w:name="_Toc184313258"/>
      <w:bookmarkEnd w:id="100"/>
      <w:bookmarkStart w:id="101" w:name="_Toc184310330"/>
      <w:bookmarkEnd w:id="101"/>
      <w:bookmarkStart w:id="102" w:name="_Toc184308072"/>
      <w:bookmarkEnd w:id="102"/>
      <w:bookmarkStart w:id="103" w:name="_Toc184313271"/>
      <w:bookmarkEnd w:id="103"/>
      <w:bookmarkStart w:id="104" w:name="_Toc184308057"/>
      <w:bookmarkEnd w:id="104"/>
      <w:bookmarkStart w:id="105" w:name="_Toc184310284"/>
      <w:bookmarkEnd w:id="105"/>
      <w:bookmarkStart w:id="106" w:name="_Toc184313251"/>
      <w:bookmarkEnd w:id="106"/>
      <w:bookmarkStart w:id="107" w:name="_Toc184314429"/>
      <w:bookmarkEnd w:id="107"/>
      <w:bookmarkStart w:id="108" w:name="_Toc184308070"/>
      <w:bookmarkEnd w:id="108"/>
      <w:bookmarkStart w:id="109" w:name="_Toc184314435"/>
      <w:bookmarkEnd w:id="109"/>
      <w:bookmarkStart w:id="110" w:name="_Toc184308060"/>
      <w:bookmarkEnd w:id="110"/>
      <w:bookmarkStart w:id="111" w:name="_Toc184308038"/>
      <w:bookmarkEnd w:id="111"/>
      <w:bookmarkStart w:id="112" w:name="_Toc184314438"/>
      <w:bookmarkEnd w:id="112"/>
      <w:bookmarkStart w:id="113" w:name="_Toc184314423"/>
      <w:bookmarkEnd w:id="113"/>
      <w:bookmarkStart w:id="114" w:name="_Toc184313278"/>
      <w:bookmarkEnd w:id="114"/>
      <w:bookmarkStart w:id="115" w:name="_Toc184310286"/>
      <w:bookmarkEnd w:id="115"/>
      <w:bookmarkStart w:id="116" w:name="_Toc184310302"/>
      <w:bookmarkEnd w:id="116"/>
      <w:bookmarkStart w:id="117" w:name="_Toc184312086"/>
      <w:bookmarkEnd w:id="117"/>
      <w:bookmarkStart w:id="118" w:name="_Toc184312067"/>
      <w:bookmarkEnd w:id="118"/>
      <w:bookmarkStart w:id="119" w:name="_Toc184312083"/>
      <w:bookmarkEnd w:id="119"/>
      <w:bookmarkStart w:id="120" w:name="_Toc184312128"/>
      <w:bookmarkEnd w:id="120"/>
      <w:bookmarkStart w:id="121" w:name="_Toc184314422"/>
      <w:bookmarkEnd w:id="121"/>
      <w:bookmarkStart w:id="122" w:name="_Toc184310336"/>
      <w:bookmarkEnd w:id="122"/>
      <w:bookmarkStart w:id="123" w:name="_Toc184313243"/>
      <w:bookmarkEnd w:id="123"/>
      <w:bookmarkStart w:id="124" w:name="_Toc184308083"/>
      <w:bookmarkEnd w:id="124"/>
      <w:bookmarkStart w:id="125" w:name="_Toc184308045"/>
      <w:bookmarkEnd w:id="125"/>
      <w:bookmarkStart w:id="126" w:name="_Toc184313259"/>
      <w:bookmarkEnd w:id="126"/>
      <w:bookmarkStart w:id="127" w:name="_Toc184314450"/>
      <w:bookmarkEnd w:id="127"/>
      <w:bookmarkStart w:id="128" w:name="_Toc184312137"/>
      <w:bookmarkEnd w:id="128"/>
      <w:bookmarkStart w:id="129" w:name="_Toc184314465"/>
      <w:bookmarkEnd w:id="129"/>
      <w:bookmarkStart w:id="130" w:name="_Toc184313276"/>
      <w:bookmarkEnd w:id="130"/>
      <w:bookmarkStart w:id="131" w:name="_Toc184310314"/>
      <w:bookmarkEnd w:id="131"/>
      <w:bookmarkStart w:id="132" w:name="_Toc184313252"/>
      <w:bookmarkEnd w:id="132"/>
      <w:bookmarkStart w:id="133" w:name="_Toc184313253"/>
      <w:bookmarkEnd w:id="133"/>
      <w:bookmarkStart w:id="134" w:name="_Toc184310342"/>
      <w:bookmarkEnd w:id="134"/>
      <w:bookmarkStart w:id="135" w:name="_Toc184308054"/>
      <w:bookmarkEnd w:id="135"/>
      <w:bookmarkStart w:id="136" w:name="_Toc184313287"/>
      <w:bookmarkEnd w:id="136"/>
      <w:bookmarkStart w:id="137" w:name="_Toc184313299"/>
      <w:bookmarkEnd w:id="137"/>
      <w:bookmarkStart w:id="138" w:name="_Toc184313248"/>
      <w:bookmarkEnd w:id="138"/>
      <w:bookmarkStart w:id="139" w:name="_Toc184312088"/>
      <w:bookmarkEnd w:id="139"/>
      <w:bookmarkStart w:id="140" w:name="_Toc184313267"/>
      <w:bookmarkEnd w:id="140"/>
      <w:bookmarkStart w:id="141" w:name="_Toc184312114"/>
      <w:bookmarkEnd w:id="141"/>
      <w:bookmarkStart w:id="142" w:name="_Toc184314432"/>
      <w:bookmarkEnd w:id="142"/>
      <w:bookmarkStart w:id="143" w:name="_Toc184310283"/>
      <w:bookmarkEnd w:id="143"/>
      <w:bookmarkStart w:id="144" w:name="_Toc184312124"/>
      <w:bookmarkEnd w:id="144"/>
      <w:bookmarkStart w:id="145" w:name="_Toc184314480"/>
      <w:bookmarkEnd w:id="145"/>
      <w:bookmarkStart w:id="146" w:name="_Toc184313307"/>
      <w:bookmarkEnd w:id="146"/>
      <w:bookmarkStart w:id="147" w:name="_Toc184314442"/>
      <w:bookmarkEnd w:id="147"/>
      <w:bookmarkStart w:id="148" w:name="_Toc184310288"/>
      <w:bookmarkEnd w:id="148"/>
      <w:bookmarkStart w:id="149" w:name="_Toc184310282"/>
      <w:bookmarkEnd w:id="149"/>
      <w:bookmarkStart w:id="150" w:name="_Toc184314462"/>
      <w:bookmarkEnd w:id="150"/>
      <w:bookmarkStart w:id="151" w:name="_Toc184310291"/>
      <w:bookmarkEnd w:id="151"/>
      <w:bookmarkStart w:id="152" w:name="_Toc184313297"/>
      <w:bookmarkEnd w:id="152"/>
      <w:bookmarkStart w:id="153" w:name="_Toc184310315"/>
      <w:bookmarkEnd w:id="153"/>
      <w:bookmarkStart w:id="154" w:name="_Toc184313282"/>
      <w:bookmarkEnd w:id="154"/>
      <w:bookmarkStart w:id="155" w:name="_Toc184308041"/>
      <w:bookmarkEnd w:id="155"/>
      <w:bookmarkStart w:id="156" w:name="_Toc184308076"/>
      <w:bookmarkEnd w:id="156"/>
      <w:bookmarkStart w:id="157" w:name="_Toc184312084"/>
      <w:bookmarkEnd w:id="157"/>
      <w:bookmarkStart w:id="158" w:name="_Toc184312096"/>
      <w:bookmarkEnd w:id="158"/>
      <w:bookmarkStart w:id="159" w:name="_Toc184313310"/>
      <w:bookmarkEnd w:id="159"/>
      <w:bookmarkStart w:id="160" w:name="_Toc184310292"/>
      <w:bookmarkEnd w:id="160"/>
      <w:bookmarkStart w:id="161" w:name="_Toc184310293"/>
      <w:bookmarkEnd w:id="161"/>
      <w:bookmarkStart w:id="162" w:name="_Toc184314459"/>
      <w:bookmarkEnd w:id="162"/>
      <w:bookmarkStart w:id="163" w:name="_Toc184314416"/>
      <w:bookmarkEnd w:id="163"/>
      <w:bookmarkStart w:id="164" w:name="_Toc184310341"/>
      <w:bookmarkEnd w:id="164"/>
      <w:bookmarkStart w:id="165" w:name="_Toc184310321"/>
      <w:bookmarkEnd w:id="165"/>
      <w:bookmarkStart w:id="166" w:name="_Toc184310313"/>
      <w:bookmarkEnd w:id="166"/>
      <w:bookmarkStart w:id="167" w:name="_Toc184312108"/>
      <w:bookmarkEnd w:id="167"/>
      <w:bookmarkStart w:id="168" w:name="_Toc184313291"/>
      <w:bookmarkEnd w:id="168"/>
      <w:bookmarkStart w:id="169" w:name="_Toc184308077"/>
      <w:bookmarkEnd w:id="169"/>
      <w:bookmarkStart w:id="170" w:name="_Toc184314439"/>
      <w:bookmarkEnd w:id="170"/>
      <w:bookmarkStart w:id="171" w:name="_Toc184314425"/>
      <w:bookmarkEnd w:id="171"/>
      <w:bookmarkStart w:id="172" w:name="_Toc184314478"/>
      <w:bookmarkEnd w:id="172"/>
      <w:bookmarkStart w:id="173" w:name="_Toc184312103"/>
      <w:bookmarkEnd w:id="173"/>
      <w:bookmarkStart w:id="174" w:name="_Toc184314461"/>
      <w:bookmarkEnd w:id="174"/>
      <w:bookmarkStart w:id="175" w:name="_Toc184314436"/>
      <w:bookmarkEnd w:id="175"/>
      <w:bookmarkStart w:id="176" w:name="_Toc184312134"/>
      <w:bookmarkEnd w:id="176"/>
      <w:bookmarkStart w:id="177" w:name="_Toc184308042"/>
      <w:bookmarkEnd w:id="177"/>
      <w:bookmarkStart w:id="178" w:name="_Toc184313303"/>
      <w:bookmarkEnd w:id="178"/>
      <w:bookmarkStart w:id="179" w:name="_Toc184313298"/>
      <w:bookmarkEnd w:id="179"/>
      <w:bookmarkStart w:id="180" w:name="_Toc184312071"/>
      <w:bookmarkEnd w:id="180"/>
      <w:bookmarkStart w:id="181" w:name="_Toc184312131"/>
      <w:bookmarkEnd w:id="181"/>
      <w:bookmarkStart w:id="182" w:name="_Toc184310273"/>
      <w:bookmarkEnd w:id="182"/>
      <w:bookmarkStart w:id="183" w:name="_Toc184314447"/>
      <w:bookmarkEnd w:id="183"/>
      <w:bookmarkStart w:id="184" w:name="_Toc184314433"/>
      <w:bookmarkEnd w:id="184"/>
      <w:bookmarkStart w:id="185" w:name="_Toc184310290"/>
      <w:bookmarkEnd w:id="185"/>
      <w:bookmarkStart w:id="186" w:name="_Toc184308088"/>
      <w:bookmarkEnd w:id="186"/>
      <w:bookmarkStart w:id="187" w:name="_Toc184314455"/>
      <w:bookmarkEnd w:id="187"/>
      <w:bookmarkStart w:id="188" w:name="_Toc184308053"/>
      <w:bookmarkEnd w:id="188"/>
      <w:bookmarkStart w:id="189" w:name="_Toc184312068"/>
      <w:bookmarkEnd w:id="189"/>
      <w:bookmarkStart w:id="190" w:name="_Toc184308082"/>
      <w:bookmarkEnd w:id="190"/>
      <w:bookmarkStart w:id="191" w:name="_Toc184313256"/>
      <w:bookmarkEnd w:id="191"/>
      <w:bookmarkStart w:id="192" w:name="_Toc184310297"/>
      <w:bookmarkEnd w:id="192"/>
      <w:bookmarkStart w:id="193" w:name="_Toc184308058"/>
      <w:bookmarkEnd w:id="193"/>
      <w:bookmarkStart w:id="194" w:name="_Toc184313240"/>
      <w:bookmarkEnd w:id="194"/>
      <w:bookmarkStart w:id="195" w:name="_Toc184313304"/>
      <w:bookmarkEnd w:id="195"/>
      <w:bookmarkStart w:id="196" w:name="_Toc184314428"/>
      <w:bookmarkEnd w:id="196"/>
      <w:bookmarkStart w:id="197" w:name="_Toc184308075"/>
      <w:bookmarkEnd w:id="197"/>
      <w:bookmarkStart w:id="198" w:name="_Toc184312082"/>
      <w:bookmarkEnd w:id="198"/>
      <w:bookmarkStart w:id="199" w:name="_Toc184310278"/>
      <w:bookmarkEnd w:id="199"/>
      <w:bookmarkStart w:id="200" w:name="_Toc184308085"/>
      <w:bookmarkEnd w:id="200"/>
      <w:bookmarkStart w:id="201" w:name="_Toc184313246"/>
      <w:bookmarkEnd w:id="201"/>
      <w:bookmarkStart w:id="202" w:name="_Toc184310332"/>
      <w:bookmarkEnd w:id="202"/>
      <w:bookmarkStart w:id="203" w:name="_Toc184312080"/>
      <w:bookmarkEnd w:id="203"/>
      <w:bookmarkStart w:id="204" w:name="_Toc184310311"/>
      <w:bookmarkEnd w:id="204"/>
      <w:bookmarkStart w:id="205" w:name="_Toc184313286"/>
      <w:bookmarkEnd w:id="205"/>
      <w:bookmarkStart w:id="206" w:name="_Toc184308079"/>
      <w:bookmarkEnd w:id="206"/>
      <w:bookmarkStart w:id="207" w:name="_Toc184313264"/>
      <w:bookmarkEnd w:id="207"/>
      <w:bookmarkStart w:id="208" w:name="_Toc184312089"/>
      <w:bookmarkEnd w:id="208"/>
      <w:bookmarkStart w:id="209" w:name="_Toc184314475"/>
      <w:bookmarkEnd w:id="209"/>
      <w:bookmarkStart w:id="210" w:name="_Toc184308108"/>
      <w:bookmarkEnd w:id="210"/>
      <w:bookmarkStart w:id="211" w:name="_Toc184314477"/>
      <w:bookmarkEnd w:id="211"/>
      <w:bookmarkStart w:id="212" w:name="_Toc184313254"/>
      <w:bookmarkEnd w:id="212"/>
      <w:bookmarkStart w:id="213" w:name="_Toc184308043"/>
      <w:bookmarkEnd w:id="213"/>
      <w:bookmarkStart w:id="214" w:name="_Toc184312115"/>
      <w:bookmarkEnd w:id="214"/>
      <w:bookmarkStart w:id="215" w:name="_Toc184313250"/>
      <w:bookmarkEnd w:id="215"/>
      <w:bookmarkStart w:id="216" w:name="_Toc184313305"/>
      <w:bookmarkEnd w:id="216"/>
      <w:bookmarkStart w:id="217" w:name="_Toc184313263"/>
      <w:bookmarkEnd w:id="217"/>
      <w:bookmarkStart w:id="218" w:name="_Toc184312099"/>
      <w:bookmarkEnd w:id="218"/>
      <w:bookmarkStart w:id="219" w:name="_Toc184314456"/>
      <w:bookmarkEnd w:id="219"/>
      <w:bookmarkStart w:id="220" w:name="_Toc184312105"/>
      <w:bookmarkEnd w:id="220"/>
      <w:bookmarkStart w:id="221" w:name="_Toc184308081"/>
      <w:bookmarkEnd w:id="221"/>
      <w:bookmarkStart w:id="222" w:name="_Toc184312117"/>
      <w:bookmarkEnd w:id="222"/>
      <w:bookmarkStart w:id="223" w:name="_Toc184308091"/>
      <w:bookmarkEnd w:id="223"/>
      <w:bookmarkStart w:id="224" w:name="_Toc184314444"/>
      <w:bookmarkEnd w:id="224"/>
      <w:bookmarkStart w:id="225" w:name="_Toc184308101"/>
      <w:bookmarkEnd w:id="225"/>
      <w:bookmarkStart w:id="226" w:name="_Toc184314443"/>
      <w:bookmarkEnd w:id="226"/>
      <w:bookmarkStart w:id="227" w:name="_Toc184308106"/>
      <w:bookmarkEnd w:id="227"/>
      <w:bookmarkStart w:id="228" w:name="_Toc184314479"/>
      <w:bookmarkEnd w:id="228"/>
      <w:bookmarkStart w:id="229" w:name="_Toc184312098"/>
      <w:bookmarkEnd w:id="229"/>
      <w:bookmarkStart w:id="230" w:name="_Toc184314431"/>
      <w:bookmarkEnd w:id="230"/>
      <w:bookmarkStart w:id="231" w:name="_Toc184313309"/>
      <w:bookmarkEnd w:id="231"/>
      <w:bookmarkStart w:id="232" w:name="_Toc184312078"/>
      <w:bookmarkEnd w:id="232"/>
      <w:bookmarkStart w:id="233" w:name="_Toc184313255"/>
      <w:bookmarkEnd w:id="233"/>
      <w:bookmarkStart w:id="234" w:name="_Toc184312118"/>
      <w:bookmarkEnd w:id="234"/>
      <w:bookmarkStart w:id="235" w:name="_Toc184313242"/>
      <w:bookmarkEnd w:id="235"/>
      <w:bookmarkStart w:id="236" w:name="_Toc184308089"/>
      <w:bookmarkEnd w:id="236"/>
      <w:bookmarkStart w:id="237" w:name="_Toc184308105"/>
      <w:bookmarkEnd w:id="237"/>
      <w:bookmarkStart w:id="238" w:name="_Toc184313265"/>
      <w:bookmarkEnd w:id="238"/>
      <w:bookmarkStart w:id="239" w:name="_Toc184310326"/>
      <w:bookmarkEnd w:id="239"/>
      <w:bookmarkStart w:id="240" w:name="_Toc184312069"/>
      <w:bookmarkEnd w:id="240"/>
      <w:bookmarkStart w:id="241" w:name="_Toc184310306"/>
      <w:bookmarkEnd w:id="241"/>
      <w:bookmarkStart w:id="242" w:name="_Toc184314467"/>
      <w:bookmarkEnd w:id="242"/>
      <w:bookmarkStart w:id="243" w:name="_Toc184312085"/>
      <w:bookmarkEnd w:id="243"/>
      <w:bookmarkStart w:id="244" w:name="_Toc184312127"/>
      <w:bookmarkEnd w:id="244"/>
      <w:bookmarkStart w:id="245" w:name="_Toc184308094"/>
      <w:bookmarkEnd w:id="245"/>
      <w:bookmarkStart w:id="246" w:name="_Toc184312093"/>
      <w:bookmarkEnd w:id="246"/>
      <w:bookmarkStart w:id="247" w:name="_Toc184310272"/>
      <w:bookmarkEnd w:id="247"/>
      <w:bookmarkStart w:id="248" w:name="_Toc184312100"/>
      <w:bookmarkEnd w:id="248"/>
      <w:bookmarkStart w:id="249" w:name="_Toc184314415"/>
      <w:bookmarkEnd w:id="249"/>
      <w:bookmarkStart w:id="250" w:name="_Toc184313247"/>
      <w:bookmarkEnd w:id="250"/>
      <w:bookmarkStart w:id="251" w:name="_Toc184310335"/>
      <w:bookmarkEnd w:id="251"/>
      <w:bookmarkStart w:id="252" w:name="_Toc184314476"/>
      <w:bookmarkEnd w:id="252"/>
      <w:bookmarkStart w:id="253" w:name="_Toc184310310"/>
      <w:bookmarkEnd w:id="253"/>
      <w:bookmarkStart w:id="254" w:name="_Toc184310299"/>
      <w:bookmarkEnd w:id="254"/>
      <w:bookmarkStart w:id="255" w:name="_Toc184308099"/>
      <w:bookmarkEnd w:id="255"/>
      <w:bookmarkStart w:id="256" w:name="_Toc184312072"/>
      <w:bookmarkEnd w:id="256"/>
      <w:bookmarkStart w:id="257" w:name="_Toc184310322"/>
      <w:bookmarkEnd w:id="257"/>
      <w:bookmarkStart w:id="258" w:name="_Toc184314474"/>
      <w:bookmarkEnd w:id="258"/>
      <w:bookmarkStart w:id="259" w:name="_Toc184313293"/>
      <w:bookmarkEnd w:id="259"/>
      <w:bookmarkStart w:id="260" w:name="_Toc184308071"/>
      <w:bookmarkEnd w:id="260"/>
      <w:bookmarkStart w:id="261" w:name="_Toc184308068"/>
      <w:bookmarkEnd w:id="261"/>
      <w:bookmarkStart w:id="262" w:name="_Toc184313301"/>
      <w:bookmarkEnd w:id="262"/>
      <w:bookmarkStart w:id="263" w:name="_Toc184314426"/>
      <w:bookmarkEnd w:id="263"/>
      <w:bookmarkStart w:id="264" w:name="_Toc184310280"/>
      <w:bookmarkEnd w:id="264"/>
      <w:bookmarkStart w:id="265" w:name="_Toc184314452"/>
      <w:bookmarkEnd w:id="265"/>
      <w:bookmarkStart w:id="266" w:name="_Toc184312077"/>
      <w:bookmarkEnd w:id="266"/>
      <w:bookmarkStart w:id="267" w:name="_Toc184310338"/>
      <w:bookmarkEnd w:id="267"/>
      <w:bookmarkStart w:id="268" w:name="_Toc184314418"/>
      <w:bookmarkEnd w:id="268"/>
      <w:bookmarkStart w:id="269" w:name="_Toc184308051"/>
      <w:bookmarkEnd w:id="269"/>
      <w:bookmarkStart w:id="270" w:name="_Toc184313270"/>
      <w:bookmarkEnd w:id="270"/>
      <w:bookmarkStart w:id="271" w:name="_Toc184308084"/>
      <w:bookmarkEnd w:id="271"/>
      <w:bookmarkStart w:id="272" w:name="_Toc184308103"/>
      <w:bookmarkEnd w:id="272"/>
      <w:bookmarkStart w:id="273" w:name="_Toc184308050"/>
      <w:bookmarkEnd w:id="273"/>
      <w:bookmarkStart w:id="274" w:name="_Toc184313275"/>
      <w:bookmarkEnd w:id="274"/>
      <w:bookmarkStart w:id="275" w:name="_Toc184313285"/>
      <w:bookmarkEnd w:id="275"/>
      <w:bookmarkStart w:id="276" w:name="_Toc184312101"/>
      <w:bookmarkEnd w:id="276"/>
      <w:bookmarkStart w:id="277" w:name="_Toc184314419"/>
      <w:bookmarkEnd w:id="277"/>
      <w:bookmarkStart w:id="278" w:name="_Toc184308080"/>
      <w:bookmarkEnd w:id="278"/>
      <w:bookmarkStart w:id="279" w:name="_Toc184314481"/>
      <w:bookmarkEnd w:id="279"/>
      <w:bookmarkStart w:id="280" w:name="_Toc184313284"/>
      <w:bookmarkEnd w:id="280"/>
      <w:bookmarkStart w:id="281" w:name="_Toc184313295"/>
      <w:bookmarkEnd w:id="281"/>
      <w:bookmarkStart w:id="282" w:name="_Toc184310301"/>
      <w:bookmarkEnd w:id="282"/>
      <w:bookmarkStart w:id="283" w:name="_Toc184313273"/>
      <w:bookmarkEnd w:id="283"/>
      <w:bookmarkStart w:id="284" w:name="_Toc184312110"/>
      <w:bookmarkEnd w:id="284"/>
      <w:bookmarkStart w:id="285" w:name="_Toc184312087"/>
      <w:bookmarkEnd w:id="285"/>
      <w:bookmarkStart w:id="286" w:name="_Toc184308056"/>
      <w:bookmarkEnd w:id="286"/>
      <w:bookmarkStart w:id="287" w:name="_Toc184310294"/>
      <w:bookmarkEnd w:id="287"/>
      <w:bookmarkStart w:id="288" w:name="_Toc184313260"/>
      <w:bookmarkEnd w:id="288"/>
      <w:bookmarkStart w:id="289" w:name="_Toc184308049"/>
      <w:bookmarkEnd w:id="289"/>
      <w:bookmarkStart w:id="290" w:name="_Toc184310331"/>
      <w:bookmarkEnd w:id="290"/>
      <w:bookmarkStart w:id="291" w:name="_Toc184314437"/>
      <w:bookmarkEnd w:id="291"/>
      <w:bookmarkStart w:id="292" w:name="_Toc184314457"/>
      <w:bookmarkEnd w:id="292"/>
      <w:bookmarkStart w:id="293" w:name="_Toc184314417"/>
      <w:bookmarkEnd w:id="293"/>
      <w:bookmarkStart w:id="294" w:name="_Toc184314448"/>
      <w:bookmarkEnd w:id="294"/>
      <w:bookmarkStart w:id="295" w:name="_Toc184314472"/>
      <w:bookmarkEnd w:id="295"/>
      <w:bookmarkStart w:id="296" w:name="_Toc184310309"/>
      <w:bookmarkEnd w:id="296"/>
      <w:bookmarkStart w:id="297" w:name="_Toc184312111"/>
      <w:bookmarkEnd w:id="297"/>
      <w:bookmarkStart w:id="298" w:name="_Toc184314430"/>
      <w:bookmarkEnd w:id="298"/>
      <w:bookmarkStart w:id="299" w:name="_Toc184313262"/>
      <w:bookmarkEnd w:id="299"/>
      <w:bookmarkStart w:id="300" w:name="_Toc184314453"/>
      <w:bookmarkEnd w:id="300"/>
      <w:bookmarkStart w:id="301" w:name="_Toc184308104"/>
      <w:bookmarkEnd w:id="301"/>
      <w:bookmarkStart w:id="302" w:name="_Toc184312090"/>
      <w:bookmarkEnd w:id="302"/>
      <w:bookmarkStart w:id="303" w:name="_Toc184308096"/>
      <w:bookmarkEnd w:id="303"/>
      <w:bookmarkStart w:id="304" w:name="_Toc184313290"/>
      <w:bookmarkEnd w:id="304"/>
      <w:bookmarkStart w:id="305" w:name="_Toc184312095"/>
      <w:bookmarkEnd w:id="305"/>
      <w:bookmarkStart w:id="306" w:name="_Toc184308066"/>
      <w:bookmarkEnd w:id="306"/>
      <w:bookmarkStart w:id="307" w:name="_Toc184314441"/>
      <w:bookmarkEnd w:id="307"/>
      <w:bookmarkStart w:id="308" w:name="_Toc184308092"/>
      <w:bookmarkEnd w:id="308"/>
      <w:bookmarkStart w:id="309" w:name="_Toc184313274"/>
      <w:bookmarkEnd w:id="309"/>
      <w:bookmarkStart w:id="310" w:name="_Toc184310319"/>
      <w:bookmarkEnd w:id="310"/>
      <w:bookmarkStart w:id="311" w:name="_Toc184310307"/>
      <w:bookmarkEnd w:id="311"/>
      <w:bookmarkStart w:id="312" w:name="_Toc184308039"/>
      <w:bookmarkEnd w:id="312"/>
      <w:bookmarkStart w:id="313" w:name="_Toc184312081"/>
      <w:bookmarkEnd w:id="313"/>
      <w:bookmarkStart w:id="314" w:name="_Toc184310276"/>
      <w:bookmarkEnd w:id="314"/>
      <w:bookmarkStart w:id="315" w:name="_Toc184310317"/>
      <w:bookmarkEnd w:id="315"/>
      <w:bookmarkStart w:id="316" w:name="_Toc184308044"/>
      <w:bookmarkEnd w:id="316"/>
      <w:bookmarkStart w:id="317" w:name="_Toc184308046"/>
      <w:bookmarkEnd w:id="317"/>
      <w:bookmarkStart w:id="318" w:name="_Toc184312109"/>
      <w:bookmarkEnd w:id="318"/>
      <w:bookmarkStart w:id="319" w:name="_Toc184314414"/>
      <w:bookmarkEnd w:id="319"/>
      <w:bookmarkStart w:id="320" w:name="_Toc184308078"/>
      <w:bookmarkEnd w:id="320"/>
      <w:bookmarkStart w:id="321" w:name="_Toc184313241"/>
      <w:bookmarkEnd w:id="321"/>
      <w:bookmarkStart w:id="322" w:name="_Toc184313261"/>
      <w:bookmarkEnd w:id="322"/>
      <w:bookmarkStart w:id="323" w:name="_Toc184313308"/>
      <w:bookmarkEnd w:id="323"/>
      <w:bookmarkStart w:id="324" w:name="_Toc184308047"/>
      <w:bookmarkEnd w:id="324"/>
      <w:bookmarkStart w:id="325" w:name="_Toc184314463"/>
      <w:bookmarkEnd w:id="325"/>
      <w:bookmarkStart w:id="326" w:name="_Toc184310334"/>
      <w:bookmarkEnd w:id="326"/>
      <w:bookmarkStart w:id="327" w:name="_Toc184312091"/>
      <w:bookmarkEnd w:id="327"/>
      <w:bookmarkStart w:id="328" w:name="_Toc184314413"/>
      <w:bookmarkEnd w:id="328"/>
      <w:bookmarkStart w:id="329" w:name="_Toc184314471"/>
      <w:bookmarkEnd w:id="329"/>
      <w:bookmarkStart w:id="330" w:name="_Toc184313277"/>
      <w:bookmarkEnd w:id="330"/>
      <w:bookmarkStart w:id="331" w:name="_Toc184310325"/>
      <w:bookmarkEnd w:id="331"/>
      <w:bookmarkStart w:id="332" w:name="_Toc184310300"/>
      <w:bookmarkEnd w:id="332"/>
      <w:bookmarkStart w:id="333" w:name="_Toc184308062"/>
      <w:bookmarkEnd w:id="333"/>
      <w:bookmarkStart w:id="334" w:name="_Toc184310344"/>
      <w:bookmarkEnd w:id="334"/>
      <w:bookmarkStart w:id="335" w:name="_Toc184314412"/>
      <w:bookmarkEnd w:id="335"/>
      <w:bookmarkStart w:id="336" w:name="_Toc184308086"/>
      <w:bookmarkEnd w:id="336"/>
      <w:bookmarkStart w:id="337" w:name="_Toc184310274"/>
      <w:bookmarkEnd w:id="337"/>
      <w:bookmarkStart w:id="338" w:name="_Toc184313288"/>
      <w:bookmarkEnd w:id="338"/>
      <w:bookmarkStart w:id="339" w:name="_Toc184314473"/>
      <w:bookmarkEnd w:id="339"/>
      <w:bookmarkStart w:id="340" w:name="_Toc184312132"/>
      <w:bookmarkEnd w:id="340"/>
      <w:bookmarkStart w:id="341" w:name="_Toc184313269"/>
      <w:bookmarkEnd w:id="341"/>
      <w:bookmarkStart w:id="342" w:name="_Toc184312074"/>
      <w:bookmarkEnd w:id="342"/>
      <w:bookmarkStart w:id="343" w:name="_Toc184312122"/>
      <w:bookmarkEnd w:id="343"/>
      <w:bookmarkStart w:id="344" w:name="_Toc184312119"/>
      <w:bookmarkEnd w:id="344"/>
      <w:bookmarkStart w:id="345" w:name="_Toc184308065"/>
      <w:bookmarkEnd w:id="345"/>
      <w:bookmarkStart w:id="346" w:name="_Toc184312073"/>
      <w:bookmarkEnd w:id="346"/>
      <w:bookmarkStart w:id="347" w:name="_Toc184312139"/>
      <w:bookmarkEnd w:id="347"/>
      <w:bookmarkStart w:id="348" w:name="_Toc184314469"/>
      <w:bookmarkEnd w:id="348"/>
      <w:bookmarkStart w:id="349" w:name="_Toc184313239"/>
      <w:bookmarkEnd w:id="349"/>
      <w:bookmarkStart w:id="350" w:name="_Toc184310312"/>
      <w:bookmarkEnd w:id="350"/>
      <w:bookmarkStart w:id="351" w:name="_Toc184310279"/>
      <w:bookmarkEnd w:id="351"/>
      <w:bookmarkStart w:id="352" w:name="_Toc184312094"/>
      <w:bookmarkEnd w:id="352"/>
      <w:bookmarkStart w:id="353" w:name="_Toc184313289"/>
      <w:bookmarkEnd w:id="353"/>
      <w:bookmarkStart w:id="354" w:name="_Toc184312113"/>
      <w:bookmarkEnd w:id="354"/>
      <w:bookmarkStart w:id="355" w:name="_Toc184308097"/>
      <w:bookmarkEnd w:id="355"/>
      <w:bookmarkStart w:id="356" w:name="_Toc184308067"/>
      <w:bookmarkEnd w:id="356"/>
      <w:bookmarkStart w:id="357" w:name="_Toc184314411"/>
      <w:bookmarkEnd w:id="357"/>
      <w:bookmarkStart w:id="358" w:name="_Toc184312079"/>
      <w:bookmarkEnd w:id="358"/>
      <w:bookmarkStart w:id="359" w:name="_Toc184312120"/>
      <w:bookmarkEnd w:id="359"/>
      <w:bookmarkStart w:id="360" w:name="_Toc184310318"/>
      <w:bookmarkEnd w:id="360"/>
      <w:bookmarkStart w:id="361" w:name="_Toc184312112"/>
      <w:bookmarkEnd w:id="361"/>
      <w:bookmarkStart w:id="362" w:name="_Toc184314440"/>
      <w:bookmarkEnd w:id="362"/>
      <w:bookmarkStart w:id="363" w:name="_Toc184312070"/>
      <w:bookmarkEnd w:id="363"/>
      <w:bookmarkStart w:id="364" w:name="_Toc184312123"/>
      <w:bookmarkEnd w:id="364"/>
      <w:bookmarkStart w:id="365" w:name="_Toc184310296"/>
      <w:bookmarkEnd w:id="365"/>
      <w:bookmarkStart w:id="366" w:name="_Toc184308059"/>
      <w:bookmarkEnd w:id="366"/>
      <w:bookmarkStart w:id="367" w:name="_Toc184308048"/>
      <w:bookmarkEnd w:id="367"/>
      <w:bookmarkStart w:id="368" w:name="_Toc184308037"/>
      <w:bookmarkEnd w:id="368"/>
      <w:bookmarkStart w:id="369" w:name="_Toc184308064"/>
      <w:bookmarkEnd w:id="369"/>
      <w:bookmarkStart w:id="370" w:name="_Toc184313249"/>
      <w:bookmarkEnd w:id="370"/>
      <w:bookmarkStart w:id="371" w:name="_Toc184312133"/>
      <w:bookmarkEnd w:id="371"/>
      <w:bookmarkStart w:id="372" w:name="_Toc184310289"/>
      <w:bookmarkEnd w:id="372"/>
      <w:bookmarkStart w:id="373" w:name="_Toc184314460"/>
      <w:bookmarkEnd w:id="373"/>
      <w:bookmarkStart w:id="374" w:name="_Toc184312138"/>
      <w:bookmarkEnd w:id="374"/>
      <w:bookmarkStart w:id="375" w:name="_Toc184314464"/>
      <w:bookmarkEnd w:id="375"/>
      <w:bookmarkStart w:id="376" w:name="_Toc184313281"/>
      <w:bookmarkEnd w:id="376"/>
      <w:bookmarkStart w:id="377" w:name="_Toc184308069"/>
      <w:bookmarkEnd w:id="377"/>
      <w:bookmarkStart w:id="378" w:name="_Toc184314482"/>
      <w:bookmarkEnd w:id="378"/>
      <w:bookmarkStart w:id="379" w:name="_Toc184312129"/>
      <w:bookmarkEnd w:id="379"/>
      <w:bookmarkStart w:id="380" w:name="_Toc184314424"/>
      <w:bookmarkEnd w:id="380"/>
      <w:bookmarkStart w:id="381" w:name="_Toc184310308"/>
      <w:bookmarkEnd w:id="381"/>
      <w:bookmarkStart w:id="382" w:name="_Toc184314454"/>
      <w:bookmarkEnd w:id="382"/>
      <w:bookmarkStart w:id="383" w:name="_Toc184308063"/>
      <w:bookmarkEnd w:id="383"/>
      <w:r>
        <w:rPr>
          <w:rFonts w:hint="eastAsia" w:cs="仿宋" w:asciiTheme="minorEastAsia" w:hAnsiTheme="minorEastAsia"/>
          <w:b/>
          <w:color w:val="auto"/>
          <w:sz w:val="36"/>
          <w:szCs w:val="36"/>
          <w:highlight w:val="none"/>
        </w:rPr>
        <w:t>评审方法</w:t>
      </w:r>
    </w:p>
    <w:p>
      <w:pPr>
        <w:adjustRightInd w:val="0"/>
        <w:snapToGrid w:val="0"/>
        <w:spacing w:line="460" w:lineRule="exact"/>
        <w:ind w:firstLine="480" w:firstLineChars="200"/>
        <w:rPr>
          <w:rFonts w:cs="仿宋" w:asciiTheme="minorEastAsia" w:hAnsiTheme="minorEastAsia"/>
          <w:color w:val="auto"/>
          <w:sz w:val="24"/>
          <w:highlight w:val="none"/>
        </w:rPr>
      </w:pP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pPr>
        <w:pStyle w:val="9"/>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K</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L</w:t>
      </w:r>
      <w:r>
        <w:rPr>
          <w:rFonts w:hint="eastAsia" w:ascii="宋体" w:hAnsi="宋体" w:cs="宋体"/>
          <w:color w:val="auto"/>
          <w:kern w:val="0"/>
          <w:sz w:val="24"/>
          <w:highlight w:val="none"/>
        </w:rPr>
        <w:t>在采购人规定的截止时间以后送达的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文件</w:t>
      </w:r>
      <w:r>
        <w:rPr>
          <w:rFonts w:hint="eastAsia" w:ascii="宋体" w:hAnsi="宋体" w:cs="宋体"/>
          <w:color w:val="auto"/>
          <w:kern w:val="0"/>
          <w:sz w:val="24"/>
          <w:highlight w:val="none"/>
          <w:lang w:eastAsia="zh-CN"/>
        </w:rPr>
        <w:t>；</w:t>
      </w:r>
    </w:p>
    <w:p>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M</w:t>
      </w:r>
      <w:r>
        <w:rPr>
          <w:rFonts w:hint="eastAsia" w:ascii="宋体" w:hAnsi="宋体" w:cs="宋体"/>
          <w:color w:val="auto"/>
          <w:kern w:val="0"/>
          <w:sz w:val="24"/>
          <w:highlight w:val="none"/>
          <w:lang w:eastAsia="zh-CN"/>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w:t>
      </w:r>
      <w:r>
        <w:rPr>
          <w:rFonts w:hint="eastAsia" w:ascii="宋体" w:hAnsi="宋体" w:cs="宋体"/>
          <w:color w:val="auto"/>
          <w:kern w:val="0"/>
          <w:sz w:val="24"/>
          <w:highlight w:val="none"/>
          <w:lang w:eastAsia="zh-CN"/>
        </w:rPr>
        <w:t>询价保证金</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lang w:eastAsia="zh-CN"/>
        </w:rPr>
        <w:t>（若有）</w:t>
      </w:r>
      <w:r>
        <w:rPr>
          <w:rFonts w:hint="eastAsia" w:ascii="宋体" w:hAnsi="宋体" w:cs="宋体"/>
          <w:color w:val="auto"/>
          <w:kern w:val="0"/>
          <w:sz w:val="24"/>
          <w:highlight w:val="none"/>
        </w:rPr>
        <w:t>。</w:t>
      </w:r>
    </w:p>
    <w:p>
      <w:pPr>
        <w:spacing w:line="360" w:lineRule="auto"/>
        <w:ind w:firstLine="480" w:firstLineChars="200"/>
        <w:rPr>
          <w:rFonts w:hint="eastAsia"/>
          <w:highlight w:val="none"/>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lang w:eastAsia="zh-CN"/>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lang w:eastAsia="zh-CN"/>
        </w:rPr>
        <w:t>（若有）</w:t>
      </w:r>
      <w:r>
        <w:rPr>
          <w:rFonts w:hint="eastAsia" w:ascii="宋体" w:hAnsi="宋体" w:cs="宋体"/>
          <w:color w:val="auto"/>
          <w:kern w:val="0"/>
          <w:sz w:val="24"/>
          <w:highlight w:val="none"/>
        </w:rPr>
        <w:t>。</w:t>
      </w:r>
    </w:p>
    <w:p>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实质性响应要求的供应商中，按照报价由低到高的顺序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pPr>
        <w:pStyle w:val="7"/>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pPr>
        <w:pStyle w:val="7"/>
        <w:ind w:firstLine="480" w:firstLineChars="200"/>
        <w:rPr>
          <w:rFonts w:hint="eastAsia"/>
          <w:color w:val="auto"/>
          <w:highlight w:val="none"/>
        </w:rPr>
      </w:pPr>
      <w:r>
        <w:rPr>
          <w:rFonts w:hint="default"/>
          <w:color w:val="auto"/>
          <w:highlight w:val="none"/>
          <w:lang w:val="en-US"/>
        </w:rPr>
        <w:t>1.2</w:t>
      </w:r>
      <w:r>
        <w:rPr>
          <w:rFonts w:hint="eastAsia"/>
          <w:color w:val="auto"/>
          <w:highlight w:val="none"/>
          <w:lang w:val="en-US" w:eastAsia="zh-CN"/>
        </w:rPr>
        <w:t>若</w:t>
      </w:r>
      <w:r>
        <w:rPr>
          <w:rFonts w:hint="eastAsia"/>
          <w:color w:val="auto"/>
          <w:highlight w:val="none"/>
        </w:rPr>
        <w:t>出现相同总金额最低报价情况时，总金额最低报价相同的</w:t>
      </w:r>
      <w:r>
        <w:rPr>
          <w:rFonts w:hint="eastAsia"/>
          <w:color w:val="auto"/>
          <w:highlight w:val="none"/>
          <w:lang w:eastAsia="zh-CN"/>
        </w:rPr>
        <w:t>供应商</w:t>
      </w:r>
      <w:r>
        <w:rPr>
          <w:rFonts w:hint="eastAsia"/>
          <w:color w:val="auto"/>
          <w:highlight w:val="none"/>
        </w:rPr>
        <w:t>再进行一轮报价</w:t>
      </w:r>
      <w:r>
        <w:rPr>
          <w:rFonts w:hint="eastAsia"/>
          <w:b/>
          <w:bCs/>
          <w:color w:val="auto"/>
          <w:highlight w:val="none"/>
        </w:rPr>
        <w:t>。如报价再相同，则由采购</w:t>
      </w:r>
      <w:r>
        <w:rPr>
          <w:rFonts w:hint="eastAsia"/>
          <w:b/>
          <w:bCs/>
          <w:color w:val="auto"/>
          <w:highlight w:val="none"/>
          <w:lang w:eastAsia="zh-CN"/>
        </w:rPr>
        <w:t>工作人员</w:t>
      </w:r>
      <w:r>
        <w:rPr>
          <w:rFonts w:hint="eastAsia"/>
          <w:b/>
          <w:bCs/>
          <w:color w:val="auto"/>
          <w:highlight w:val="none"/>
          <w:lang w:val="en-US" w:eastAsia="zh-CN"/>
        </w:rPr>
        <w:t>组织询价评审小组成员与供应商分别</w:t>
      </w:r>
      <w:r>
        <w:rPr>
          <w:rFonts w:hint="eastAsia"/>
          <w:b/>
          <w:bCs/>
          <w:color w:val="auto"/>
          <w:highlight w:val="none"/>
        </w:rPr>
        <w:t>再进行一轮报价</w:t>
      </w:r>
      <w:r>
        <w:rPr>
          <w:rFonts w:hint="eastAsia"/>
          <w:b/>
          <w:bCs/>
          <w:color w:val="auto"/>
          <w:highlight w:val="none"/>
          <w:lang w:eastAsia="zh-CN"/>
        </w:rPr>
        <w:t>，以此类推</w:t>
      </w:r>
      <w:r>
        <w:rPr>
          <w:rFonts w:hint="eastAsia"/>
          <w:b/>
          <w:bCs/>
          <w:color w:val="auto"/>
          <w:highlight w:val="none"/>
        </w:rPr>
        <w:t>。</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pPr>
        <w:widowControl/>
        <w:snapToGrid w:val="0"/>
        <w:spacing w:line="460" w:lineRule="exact"/>
        <w:ind w:firstLine="480" w:firstLineChars="200"/>
        <w:rPr>
          <w:rFonts w:hint="eastAsia"/>
          <w:color w:val="auto"/>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.3在采购过程中符合竞争要求的供应商或者报价未超过采购</w:t>
      </w:r>
      <w:r>
        <w:rPr>
          <w:rFonts w:hint="eastAsia" w:cs="仿宋" w:asciiTheme="minorEastAsia" w:hAnsiTheme="minorEastAsia"/>
          <w:color w:val="auto"/>
          <w:sz w:val="24"/>
          <w:highlight w:val="none"/>
          <w:lang w:val="en-US" w:eastAsia="zh-CN"/>
        </w:rPr>
        <w:t>限价</w:t>
      </w:r>
      <w:r>
        <w:rPr>
          <w:rFonts w:hint="eastAsia" w:cs="仿宋" w:asciiTheme="minorEastAsia" w:hAnsiTheme="minorEastAsia"/>
          <w:color w:val="auto"/>
          <w:sz w:val="24"/>
          <w:highlight w:val="none"/>
        </w:rPr>
        <w:t>的供应商不足3家的。</w:t>
      </w:r>
    </w:p>
    <w:p>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只有1家时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w:t>
      </w:r>
      <w:r>
        <w:rPr>
          <w:rFonts w:hint="eastAsia" w:cs="仿宋" w:asciiTheme="minorEastAsia" w:hAnsiTheme="minorEastAsia"/>
          <w:sz w:val="24"/>
          <w:highlight w:val="none"/>
          <w:lang w:val="en-US" w:eastAsia="zh-CN"/>
        </w:rPr>
        <w:t>转成单一来源采购</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本次采购终止，按单一来源采购方式要求执行</w:t>
      </w:r>
      <w:r>
        <w:rPr>
          <w:rFonts w:hint="eastAsia" w:cs="仿宋" w:asciiTheme="minorEastAsia" w:hAnsiTheme="minorEastAsia"/>
          <w:sz w:val="24"/>
          <w:highlight w:val="none"/>
        </w:rPr>
        <w:t>。</w:t>
      </w:r>
    </w:p>
    <w:p>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NumType w:fmt="decimal"/>
          <w:cols w:space="720" w:num="1"/>
          <w:docGrid w:type="lines" w:linePitch="312" w:charSpace="0"/>
        </w:sectPr>
      </w:pPr>
    </w:p>
    <w:p>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pPr>
        <w:pStyle w:val="14"/>
        <w:rPr>
          <w:rFonts w:cs="仿宋" w:asciiTheme="minorEastAsia" w:hAnsiTheme="minorEastAsia"/>
          <w:color w:val="auto"/>
          <w:highlight w:val="none"/>
        </w:rPr>
      </w:pPr>
    </w:p>
    <w:p>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pPr>
        <w:spacing w:line="480" w:lineRule="auto"/>
        <w:jc w:val="center"/>
        <w:rPr>
          <w:rFonts w:ascii="宋体" w:hAnsi="宋体" w:cs="宋体"/>
          <w:b/>
          <w:sz w:val="28"/>
          <w:szCs w:val="28"/>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24"/>
          <w:highlight w:val="none"/>
        </w:rPr>
      </w:pPr>
    </w:p>
    <w:p>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服务类采购合同</w:t>
      </w:r>
    </w:p>
    <w:p>
      <w:pPr>
        <w:spacing w:before="120" w:line="22" w:lineRule="atLeast"/>
        <w:rPr>
          <w:rFonts w:ascii="宋体" w:hAnsi="宋体" w:cs="宋体"/>
          <w:sz w:val="24"/>
          <w:highlight w:val="none"/>
        </w:rPr>
      </w:pPr>
    </w:p>
    <w:p>
      <w:pPr>
        <w:pStyle w:val="4"/>
        <w:tabs>
          <w:tab w:val="left" w:pos="432"/>
        </w:tabs>
        <w:rPr>
          <w:rFonts w:hint="default" w:eastAsia="黑体"/>
          <w:highlight w:val="none"/>
          <w:lang w:val="en-US" w:eastAsia="zh-CN"/>
        </w:rPr>
      </w:pPr>
      <w:r>
        <w:rPr>
          <w:rFonts w:hint="eastAsia"/>
          <w:highlight w:val="none"/>
          <w:lang w:val="en-US" w:eastAsia="zh-CN"/>
        </w:rPr>
        <w:t xml:space="preserve">              </w:t>
      </w:r>
    </w:p>
    <w:p>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2024年临江公司渗滤液污泥委外处置服务采购项目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杭州临江环境能源有限公司         </w:t>
      </w:r>
    </w:p>
    <w:p>
      <w:pPr>
        <w:spacing w:before="120" w:line="22" w:lineRule="atLeast"/>
        <w:rPr>
          <w:rFonts w:ascii="宋体" w:hAnsi="宋体" w:cs="宋体"/>
          <w:sz w:val="24"/>
          <w:highlight w:val="none"/>
        </w:rPr>
      </w:pPr>
    </w:p>
    <w:p>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浙江省杭州市钱塘区                </w:t>
      </w:r>
    </w:p>
    <w:p>
      <w:pPr>
        <w:spacing w:before="120" w:line="22" w:lineRule="atLeast"/>
        <w:rPr>
          <w:rFonts w:ascii="宋体" w:hAnsi="宋体" w:cs="宋体"/>
          <w:sz w:val="24"/>
          <w:highlight w:val="none"/>
        </w:rPr>
      </w:pPr>
    </w:p>
    <w:p>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pPr>
        <w:pStyle w:val="8"/>
        <w:ind w:firstLine="214"/>
        <w:jc w:val="center"/>
        <w:rPr>
          <w:rFonts w:hint="eastAsia"/>
          <w:b/>
          <w:bCs/>
          <w:highlight w:val="none"/>
        </w:rPr>
      </w:pPr>
      <w:r>
        <w:rPr>
          <w:rFonts w:hint="eastAsia"/>
          <w:b/>
          <w:bCs/>
          <w:highlight w:val="none"/>
        </w:rPr>
        <w:t>目录</w:t>
      </w:r>
    </w:p>
    <w:p>
      <w:pPr>
        <w:pStyle w:val="9"/>
        <w:spacing w:line="360" w:lineRule="auto"/>
        <w:ind w:firstLine="240" w:firstLineChars="100"/>
        <w:rPr>
          <w:highlight w:val="none"/>
        </w:rPr>
      </w:pPr>
      <w:r>
        <w:rPr>
          <w:rFonts w:hint="eastAsia"/>
          <w:highlight w:val="none"/>
        </w:rPr>
        <w:t>第一章 合同书  …………………………………………………………（页码）</w:t>
      </w:r>
    </w:p>
    <w:p>
      <w:pPr>
        <w:pStyle w:val="9"/>
        <w:spacing w:line="360" w:lineRule="auto"/>
        <w:ind w:firstLine="240" w:firstLineChars="100"/>
        <w:rPr>
          <w:rFonts w:hint="eastAsia"/>
          <w:highlight w:val="none"/>
        </w:rPr>
      </w:pPr>
      <w:r>
        <w:rPr>
          <w:rFonts w:hint="eastAsia"/>
          <w:highlight w:val="none"/>
        </w:rPr>
        <w:t>第二章 合同一般条款……………………………………………………（页码）</w:t>
      </w:r>
    </w:p>
    <w:p>
      <w:pPr>
        <w:pStyle w:val="9"/>
        <w:spacing w:line="360" w:lineRule="auto"/>
        <w:ind w:firstLine="240" w:firstLineChars="100"/>
        <w:rPr>
          <w:highlight w:val="none"/>
        </w:rPr>
      </w:pPr>
      <w:r>
        <w:rPr>
          <w:rFonts w:hint="eastAsia"/>
          <w:highlight w:val="none"/>
        </w:rPr>
        <w:t>第三章 廉洁协议…………………………………………………………（页码）</w:t>
      </w: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7"/>
        <w:rPr>
          <w:highlight w:val="none"/>
          <w:lang w:val="zh-CN"/>
        </w:rPr>
      </w:pPr>
    </w:p>
    <w:p>
      <w:pPr>
        <w:spacing w:line="360" w:lineRule="auto"/>
        <w:ind w:firstLine="480" w:firstLineChars="200"/>
        <w:rPr>
          <w:rFonts w:ascii="宋体" w:hAnsi="宋体"/>
          <w:sz w:val="24"/>
          <w:highlight w:val="none"/>
          <w:u w:val="single"/>
          <w:lang w:val="zh-CN"/>
        </w:rPr>
      </w:pPr>
    </w:p>
    <w:p>
      <w:pPr>
        <w:spacing w:line="360" w:lineRule="auto"/>
        <w:ind w:firstLine="480" w:firstLineChars="200"/>
        <w:rPr>
          <w:rFonts w:ascii="宋体" w:hAnsi="宋体"/>
          <w:sz w:val="24"/>
          <w:highlight w:val="none"/>
          <w:u w:val="single"/>
          <w:lang w:val="zh-CN"/>
        </w:rPr>
      </w:pPr>
    </w:p>
    <w:p>
      <w:pPr>
        <w:pStyle w:val="23"/>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rPr>
        <w:t>2023</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rPr>
        <w:t>12</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rPr>
        <w:t>12</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rPr>
        <w:t>2024年临江公司渗滤液污泥委外处置服务采购</w:t>
      </w:r>
      <w:r>
        <w:rPr>
          <w:rFonts w:hint="eastAsia" w:ascii="宋体" w:hAnsi="宋体"/>
          <w:sz w:val="24"/>
          <w:highlight w:val="none"/>
        </w:rPr>
        <w:t>项目进行了采购。经</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ascii="宋体" w:hAnsi="宋体"/>
          <w:sz w:val="24"/>
          <w:highlight w:val="none"/>
          <w:lang w:val="zh-CN"/>
        </w:rPr>
        <w:t>(以下简称：甲方)和</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lang w:eastAsia="zh-CN"/>
        </w:rPr>
        <w:t xml:space="preserve"> </w:t>
      </w:r>
      <w:r>
        <w:rPr>
          <w:rFonts w:ascii="宋体" w:hAnsi="宋体"/>
          <w:sz w:val="24"/>
          <w:highlight w:val="none"/>
          <w:u w:val="single"/>
        </w:rPr>
        <w:t xml:space="preserve">  </w:t>
      </w:r>
      <w:r>
        <w:rPr>
          <w:rFonts w:ascii="宋体" w:hAnsi="宋体"/>
          <w:sz w:val="24"/>
          <w:highlight w:val="none"/>
          <w:lang w:val="zh-CN"/>
        </w:rPr>
        <w:t>(以下简称：乙方)协商一致，约定以下合同</w:t>
      </w:r>
      <w:r>
        <w:rPr>
          <w:rFonts w:hint="eastAsia" w:ascii="宋体" w:hAnsi="宋体"/>
          <w:sz w:val="24"/>
          <w:highlight w:val="none"/>
        </w:rPr>
        <w:t>条款，以兹共同遵守、全面履行。</w:t>
      </w:r>
    </w:p>
    <w:p>
      <w:pPr>
        <w:spacing w:line="360" w:lineRule="auto"/>
        <w:ind w:firstLine="482" w:firstLineChars="200"/>
        <w:outlineLvl w:val="0"/>
        <w:rPr>
          <w:rFonts w:ascii="宋体" w:hAnsi="宋体"/>
          <w:sz w:val="24"/>
          <w:highlight w:val="none"/>
        </w:rPr>
      </w:pPr>
      <w:bookmarkStart w:id="384" w:name="_Toc20421"/>
      <w:bookmarkStart w:id="385" w:name="_Toc28855"/>
      <w:bookmarkStart w:id="386" w:name="_Toc22967"/>
      <w:bookmarkStart w:id="387" w:name="_Toc19273"/>
      <w:bookmarkStart w:id="388" w:name="_Toc15367"/>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4"/>
      <w:bookmarkEnd w:id="385"/>
      <w:bookmarkEnd w:id="386"/>
      <w:bookmarkEnd w:id="387"/>
      <w:bookmarkEnd w:id="388"/>
    </w:p>
    <w:p>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本合同及其补充合同、变更协议；</w:t>
      </w:r>
    </w:p>
    <w:p>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pPr>
        <w:spacing w:line="360" w:lineRule="auto"/>
        <w:ind w:firstLine="482" w:firstLineChars="200"/>
        <w:outlineLvl w:val="0"/>
        <w:rPr>
          <w:rFonts w:hint="eastAsia" w:ascii="宋体" w:hAnsi="宋体"/>
          <w:b/>
          <w:sz w:val="24"/>
          <w:highlight w:val="none"/>
        </w:rPr>
      </w:pPr>
      <w:bookmarkStart w:id="389" w:name="_Toc18585"/>
      <w:bookmarkStart w:id="390" w:name="_Toc22185"/>
      <w:bookmarkStart w:id="391" w:name="_Toc6311"/>
      <w:bookmarkStart w:id="392" w:name="_Toc2918"/>
      <w:bookmarkStart w:id="393" w:name="_Toc6773"/>
      <w:r>
        <w:rPr>
          <w:rFonts w:hint="eastAsia" w:ascii="宋体" w:hAnsi="宋体"/>
          <w:b/>
          <w:sz w:val="24"/>
          <w:highlight w:val="none"/>
        </w:rPr>
        <w:t>二、合同标的</w:t>
      </w:r>
      <w:bookmarkEnd w:id="389"/>
      <w:bookmarkEnd w:id="390"/>
      <w:bookmarkEnd w:id="391"/>
      <w:bookmarkEnd w:id="392"/>
      <w:bookmarkEnd w:id="393"/>
      <w:r>
        <w:rPr>
          <w:rFonts w:hint="eastAsia" w:ascii="宋体" w:hAnsi="宋体"/>
          <w:b/>
          <w:sz w:val="24"/>
          <w:highlight w:val="none"/>
        </w:rPr>
        <w:t>及价款</w:t>
      </w:r>
    </w:p>
    <w:p>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%。其中三固事业部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元，能源事业部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元。</w:t>
      </w:r>
    </w:p>
    <w:p>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（2）</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pPr>
        <w:spacing w:line="360" w:lineRule="auto"/>
        <w:ind w:firstLine="480" w:firstLineChars="200"/>
        <w:rPr>
          <w:rFonts w:ascii="宋体" w:hAnsi="宋体"/>
          <w:sz w:val="24"/>
          <w:highlight w:val="none"/>
          <w:u w:val="single"/>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 </w:t>
      </w:r>
      <w:r>
        <w:rPr>
          <w:rFonts w:hint="eastAsia" w:ascii="宋体" w:hAnsi="宋体"/>
          <w:sz w:val="24"/>
          <w:highlight w:val="none"/>
        </w:rPr>
        <w:t xml:space="preserve"> %，</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、人工费、</w:t>
      </w:r>
      <w:r>
        <w:rPr>
          <w:rFonts w:hint="eastAsia" w:ascii="宋体" w:hAnsi="宋体" w:cs="宋体"/>
          <w:sz w:val="24"/>
          <w:highlight w:val="none"/>
          <w:lang w:val="en-US" w:eastAsia="zh-CN"/>
        </w:rPr>
        <w:t>处置</w:t>
      </w:r>
      <w:r>
        <w:rPr>
          <w:rFonts w:hint="eastAsia" w:ascii="宋体" w:hAnsi="宋体" w:cs="宋体"/>
          <w:sz w:val="24"/>
          <w:highlight w:val="none"/>
        </w:rPr>
        <w:t>费、</w:t>
      </w:r>
      <w:r>
        <w:rPr>
          <w:rFonts w:hint="eastAsia" w:ascii="宋体" w:hAnsi="宋体" w:cs="宋体"/>
          <w:sz w:val="24"/>
          <w:highlight w:val="none"/>
          <w:lang w:eastAsia="zh-CN"/>
        </w:rPr>
        <w:t>税费</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rPr>
        <w:t>本合同履行中，甲方不再另行支付任何费用。</w:t>
      </w:r>
    </w:p>
    <w:p>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w:t>
      </w:r>
      <w:r>
        <w:rPr>
          <w:rFonts w:hint="eastAsia" w:ascii="宋体" w:hAnsi="宋体"/>
          <w:sz w:val="24"/>
          <w:highlight w:val="none"/>
          <w:lang w:eastAsia="zh-CN"/>
        </w:rPr>
        <w:t>，</w:t>
      </w:r>
      <w:r>
        <w:rPr>
          <w:rFonts w:hint="eastAsia" w:ascii="宋体" w:hAnsi="宋体"/>
          <w:sz w:val="24"/>
          <w:highlight w:val="none"/>
          <w:lang w:val="en-US" w:eastAsia="zh-CN"/>
        </w:rPr>
        <w:t>运输费用由甲方承担。</w:t>
      </w:r>
      <w:r>
        <w:rPr>
          <w:rFonts w:hint="eastAsia" w:ascii="宋体" w:hAnsi="宋体"/>
          <w:sz w:val="24"/>
          <w:highlight w:val="none"/>
        </w:rPr>
        <w:t>分项清单如下：</w:t>
      </w:r>
      <w:r>
        <w:rPr>
          <w:rFonts w:hint="eastAsia" w:ascii="宋体" w:hAnsi="宋体" w:cs="宋体"/>
          <w:sz w:val="24"/>
          <w:highlight w:val="none"/>
        </w:rPr>
        <w:t xml:space="preserve"> </w:t>
      </w:r>
    </w:p>
    <w:tbl>
      <w:tblPr>
        <w:tblStyle w:val="15"/>
        <w:tblW w:w="9127" w:type="dxa"/>
        <w:tblInd w:w="96" w:type="dxa"/>
        <w:tblLayout w:type="fixed"/>
        <w:tblCellMar>
          <w:top w:w="0" w:type="dxa"/>
          <w:left w:w="108" w:type="dxa"/>
          <w:bottom w:w="0" w:type="dxa"/>
          <w:right w:w="108" w:type="dxa"/>
        </w:tblCellMar>
      </w:tblPr>
      <w:tblGrid>
        <w:gridCol w:w="578"/>
        <w:gridCol w:w="1696"/>
        <w:gridCol w:w="2995"/>
        <w:gridCol w:w="666"/>
        <w:gridCol w:w="741"/>
        <w:gridCol w:w="774"/>
        <w:gridCol w:w="795"/>
        <w:gridCol w:w="882"/>
      </w:tblGrid>
      <w:tr>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服务项目</w:t>
            </w:r>
          </w:p>
        </w:tc>
        <w:tc>
          <w:tcPr>
            <w:tcW w:w="29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sz w:val="20"/>
                <w:szCs w:val="20"/>
                <w:highlight w:val="none"/>
                <w:lang w:val="en-US" w:eastAsia="zh-CN"/>
              </w:rPr>
              <w:t>服务</w:t>
            </w:r>
            <w:r>
              <w:rPr>
                <w:rFonts w:hint="eastAsia" w:ascii="宋体" w:hAnsi="宋体" w:cs="宋体"/>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金额（元）</w:t>
            </w:r>
          </w:p>
        </w:tc>
        <w:tc>
          <w:tcPr>
            <w:tcW w:w="8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69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生活垃圾渗滤液污泥处置服务</w:t>
            </w:r>
          </w:p>
        </w:tc>
        <w:tc>
          <w:tcPr>
            <w:tcW w:w="29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委外处置</w:t>
            </w:r>
          </w:p>
        </w:tc>
        <w:tc>
          <w:tcPr>
            <w:tcW w:w="66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吨</w:t>
            </w:r>
          </w:p>
        </w:tc>
        <w:tc>
          <w:tcPr>
            <w:tcW w:w="74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2000</w:t>
            </w:r>
          </w:p>
        </w:tc>
        <w:tc>
          <w:tcPr>
            <w:tcW w:w="77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kern w:val="0"/>
                <w:sz w:val="20"/>
                <w:szCs w:val="20"/>
                <w:highlight w:val="none"/>
                <w:lang w:bidi="ar"/>
              </w:rPr>
            </w:pPr>
          </w:p>
        </w:tc>
        <w:tc>
          <w:tcPr>
            <w:tcW w:w="882"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kern w:val="0"/>
                <w:sz w:val="20"/>
                <w:szCs w:val="20"/>
                <w:highlight w:val="none"/>
                <w:lang w:bidi="ar"/>
              </w:rPr>
            </w:pPr>
            <w:r>
              <w:rPr>
                <w:rFonts w:hint="eastAsia" w:ascii="宋体" w:hAnsi="宋体" w:cs="宋体"/>
                <w:sz w:val="20"/>
                <w:szCs w:val="20"/>
                <w:highlight w:val="none"/>
                <w:lang w:val="en-US" w:eastAsia="zh-CN"/>
              </w:rPr>
              <w:t>不含运输</w:t>
            </w:r>
          </w:p>
        </w:tc>
      </w:tr>
    </w:tbl>
    <w:p>
      <w:pPr>
        <w:pStyle w:val="4"/>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pPr>
        <w:pStyle w:val="24"/>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cs="Times New Roman"/>
          <w:kern w:val="2"/>
          <w:highlight w:val="none"/>
          <w:u w:val="single"/>
          <w:lang w:val="en-US" w:eastAsia="zh-CN"/>
        </w:rPr>
        <w:t xml:space="preserve">  / </w:t>
      </w:r>
      <w:r>
        <w:rPr>
          <w:rFonts w:hint="eastAsia" w:cs="Times New Roman"/>
          <w:kern w:val="2"/>
          <w:highlight w:val="none"/>
          <w:u w:val="single"/>
        </w:rPr>
        <w:t xml:space="preserve"> </w:t>
      </w:r>
      <w:r>
        <w:rPr>
          <w:rFonts w:hint="eastAsia" w:cs="Times New Roman"/>
          <w:kern w:val="2"/>
          <w:highlight w:val="none"/>
        </w:rPr>
        <w:t>条款规定的计价方式计价。</w:t>
      </w:r>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w:t>
      </w:r>
      <w:r>
        <w:rPr>
          <w:rFonts w:hint="eastAsia" w:ascii="宋体" w:hAnsi="宋体" w:cs="宋体"/>
          <w:sz w:val="24"/>
          <w:highlight w:val="none"/>
          <w:lang w:val="en-US" w:eastAsia="zh-CN"/>
        </w:rPr>
        <w:t>设备费、材料费</w:t>
      </w:r>
      <w:r>
        <w:rPr>
          <w:rFonts w:hint="eastAsia" w:ascii="宋体" w:hAnsi="宋体" w:cs="宋体"/>
          <w:sz w:val="24"/>
          <w:highlight w:val="none"/>
        </w:rPr>
        <w:t>、运费、安装调试费、人工费、服务费、税金、杂费等所有费用，该价格已包含甲方为履行本合同所需的全部费用，未列明的分项视为优惠,本合同履行中，甲方不再另行支付货物的任何费用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pPr>
        <w:spacing w:line="360" w:lineRule="auto"/>
        <w:ind w:firstLine="480" w:firstLineChars="200"/>
        <w:rPr>
          <w:rFonts w:hint="eastAsia"/>
          <w:highlight w:val="none"/>
        </w:rPr>
      </w:pPr>
      <w:r>
        <w:rPr>
          <w:rFonts w:ascii="宋体" w:hAnsi="宋体"/>
          <w:sz w:val="24"/>
          <w:highlight w:val="none"/>
        </w:rPr>
        <w:t>分项价格</w:t>
      </w:r>
      <w:r>
        <w:rPr>
          <w:rFonts w:hint="eastAsia" w:ascii="宋体" w:hAnsi="宋体" w:cs="宋体"/>
          <w:sz w:val="24"/>
          <w:highlight w:val="none"/>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bookmarkStart w:id="394" w:name="_Toc4929"/>
            <w:bookmarkStart w:id="395" w:name="_Toc1386"/>
            <w:bookmarkStart w:id="396" w:name="_Toc21124"/>
            <w:bookmarkStart w:id="397" w:name="_Toc13918"/>
            <w:bookmarkStart w:id="398" w:name="_Toc5635"/>
            <w:r>
              <w:rPr>
                <w:rFonts w:hint="eastAsia" w:ascii="宋体" w:hAnsi="宋体" w:eastAsia="宋体"/>
                <w:b w:val="0"/>
                <w:sz w:val="24"/>
                <w:szCs w:val="24"/>
                <w:highlight w:val="none"/>
                <w:lang w:val="en-US"/>
              </w:rPr>
              <w:t>序号</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货物名称</w:t>
            </w:r>
          </w:p>
        </w:tc>
        <w:tc>
          <w:tcPr>
            <w:tcW w:w="1629" w:type="dxa"/>
            <w:noWrap w:val="0"/>
            <w:vAlign w:val="center"/>
          </w:tcPr>
          <w:p>
            <w:pPr>
              <w:pStyle w:val="4"/>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规格型号/技术要求</w:t>
            </w:r>
          </w:p>
        </w:tc>
        <w:tc>
          <w:tcPr>
            <w:tcW w:w="1632" w:type="dxa"/>
            <w:noWrap w:val="0"/>
            <w:vAlign w:val="center"/>
          </w:tcPr>
          <w:p>
            <w:pPr>
              <w:pStyle w:val="4"/>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品牌/制造商</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暂定数量</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单价</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金额</w:t>
            </w:r>
          </w:p>
        </w:tc>
        <w:tc>
          <w:tcPr>
            <w:tcW w:w="1432"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pPr>
              <w:pStyle w:val="4"/>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1</w:t>
            </w:r>
          </w:p>
        </w:tc>
        <w:tc>
          <w:tcPr>
            <w:tcW w:w="1171"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62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632"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85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745"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939" w:type="dxa"/>
            <w:noWrap w:val="0"/>
            <w:vAlign w:val="center"/>
          </w:tcPr>
          <w:p>
            <w:pPr>
              <w:pStyle w:val="4"/>
              <w:tabs>
                <w:tab w:val="left" w:pos="432"/>
              </w:tabs>
              <w:ind w:left="0" w:firstLine="0"/>
              <w:jc w:val="center"/>
              <w:rPr>
                <w:rFonts w:hint="eastAsia"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w:t>
            </w:r>
          </w:p>
        </w:tc>
        <w:tc>
          <w:tcPr>
            <w:tcW w:w="1432" w:type="dxa"/>
            <w:noWrap w:val="0"/>
            <w:vAlign w:val="center"/>
          </w:tcPr>
          <w:p>
            <w:pPr>
              <w:pStyle w:val="4"/>
              <w:tabs>
                <w:tab w:val="left" w:pos="432"/>
              </w:tabs>
              <w:ind w:left="0" w:firstLine="0"/>
              <w:jc w:val="center"/>
              <w:rPr>
                <w:rFonts w:hint="default"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税率</w:t>
            </w:r>
            <w:r>
              <w:rPr>
                <w:rFonts w:hint="eastAsia" w:ascii="宋体" w:hAnsi="宋体" w:eastAsia="宋体"/>
                <w:b w:val="0"/>
                <w:sz w:val="24"/>
                <w:szCs w:val="24"/>
                <w:highlight w:val="none"/>
                <w:u w:val="single"/>
                <w:lang w:val="en-US" w:eastAsia="zh-CN"/>
              </w:rPr>
              <w:t xml:space="preserve">  /  </w:t>
            </w:r>
            <w:r>
              <w:rPr>
                <w:rFonts w:hint="eastAsia" w:ascii="宋体" w:hAnsi="宋体" w:eastAsia="宋体"/>
                <w:b w:val="0"/>
                <w:sz w:val="24"/>
                <w:szCs w:val="24"/>
                <w:highlight w:val="none"/>
                <w:lang w:val="en-US" w:eastAsia="zh-CN"/>
              </w:rPr>
              <w:t>%</w:t>
            </w:r>
          </w:p>
        </w:tc>
      </w:tr>
      <w:bookmarkEnd w:id="394"/>
      <w:bookmarkEnd w:id="395"/>
      <w:bookmarkEnd w:id="396"/>
      <w:bookmarkEnd w:id="397"/>
      <w:bookmarkEnd w:id="398"/>
    </w:tbl>
    <w:p>
      <w:pPr>
        <w:spacing w:line="360" w:lineRule="auto"/>
        <w:ind w:firstLine="482" w:firstLineChars="200"/>
        <w:outlineLvl w:val="0"/>
        <w:rPr>
          <w:rFonts w:ascii="宋体" w:hAnsi="宋体"/>
          <w:b/>
          <w:sz w:val="24"/>
          <w:highlight w:val="none"/>
        </w:rPr>
      </w:pPr>
      <w:bookmarkStart w:id="399" w:name="_Toc10340"/>
      <w:bookmarkStart w:id="400" w:name="_Toc1814"/>
      <w:bookmarkStart w:id="401" w:name="_Toc22618"/>
      <w:bookmarkStart w:id="402" w:name="_Toc8772"/>
      <w:bookmarkStart w:id="403" w:name="_Toc11108"/>
      <w:bookmarkStart w:id="404" w:name="_Toc3625"/>
      <w:bookmarkStart w:id="405" w:name="_Toc31421"/>
      <w:bookmarkStart w:id="406" w:name="_Toc4760"/>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pPr>
        <w:spacing w:line="360" w:lineRule="auto"/>
        <w:ind w:left="479" w:leftChars="228" w:firstLine="0" w:firstLineChars="0"/>
        <w:rPr>
          <w:rFonts w:hint="eastAsia" w:ascii="宋体" w:hAnsi="宋体" w:cs="宋体"/>
          <w:sz w:val="24"/>
          <w:highlight w:val="none"/>
          <w:u w:val="single"/>
          <w:lang w:val="en-US" w:eastAsia="zh-CN"/>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w:t>
      </w:r>
      <w:r>
        <w:rPr>
          <w:rFonts w:hint="eastAsia" w:ascii="宋体" w:hAnsi="宋体" w:cs="宋体"/>
          <w:sz w:val="24"/>
          <w:highlight w:val="none"/>
          <w:u w:val="single"/>
          <w:lang w:val="en-US" w:eastAsia="zh-CN"/>
        </w:rPr>
        <w:t xml:space="preserve"> 自合同签订后处置完成2000吨自动终止</w:t>
      </w:r>
    </w:p>
    <w:p>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lang w:val="en-US" w:eastAsia="zh-CN"/>
        </w:rPr>
        <w:t>甲方将污泥送至乙方指定地点</w:t>
      </w:r>
      <w:r>
        <w:rPr>
          <w:rFonts w:hint="eastAsia" w:ascii="宋体" w:hAnsi="宋体"/>
          <w:b/>
          <w:iCs/>
          <w:sz w:val="24"/>
          <w:highlight w:val="none"/>
          <w:u w:val="single"/>
        </w:rPr>
        <w:t xml:space="preserve"> </w:t>
      </w:r>
      <w:r>
        <w:rPr>
          <w:rFonts w:hint="eastAsia" w:ascii="宋体" w:hAnsi="宋体"/>
          <w:iCs/>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3.服务交付（实施）的方式：</w:t>
      </w:r>
      <w:r>
        <w:rPr>
          <w:rFonts w:hint="eastAsia" w:ascii="宋体" w:hAnsi="宋体"/>
          <w:b/>
          <w:i/>
          <w:sz w:val="24"/>
          <w:highlight w:val="none"/>
          <w:u w:val="single"/>
        </w:rPr>
        <w:t xml:space="preserve">  </w:t>
      </w:r>
      <w:r>
        <w:rPr>
          <w:rFonts w:hint="eastAsia" w:ascii="宋体" w:hAnsi="宋体"/>
          <w:b/>
          <w:iCs/>
          <w:sz w:val="24"/>
          <w:highlight w:val="none"/>
          <w:u w:val="single"/>
          <w:lang w:val="en-US" w:eastAsia="zh-CN"/>
        </w:rPr>
        <w:t xml:space="preserve">乙方将污泥安全、合法处置        </w:t>
      </w:r>
      <w:r>
        <w:rPr>
          <w:rFonts w:hint="eastAsia" w:ascii="宋体" w:hAnsi="宋体"/>
          <w:b/>
          <w:i/>
          <w:sz w:val="24"/>
          <w:highlight w:val="none"/>
          <w:u w:val="single"/>
        </w:rPr>
        <w:t xml:space="preserve">  </w:t>
      </w:r>
      <w:r>
        <w:rPr>
          <w:rFonts w:hint="eastAsia" w:ascii="宋体" w:hAnsi="宋体"/>
          <w:sz w:val="24"/>
          <w:highlight w:val="none"/>
        </w:rPr>
        <w:t>。</w:t>
      </w:r>
    </w:p>
    <w:p>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pPr>
        <w:pStyle w:val="8"/>
        <w:numPr>
          <w:ilvl w:val="0"/>
          <w:numId w:val="0"/>
        </w:numPr>
        <w:ind w:firstLine="480" w:firstLineChars="200"/>
        <w:rPr>
          <w:rFonts w:hint="eastAsia"/>
          <w:color w:val="auto"/>
          <w:highlight w:val="none"/>
          <w:lang w:val="en-US" w:eastAsia="zh-CN"/>
        </w:rPr>
      </w:pPr>
      <w:bookmarkStart w:id="407" w:name="_Toc1125"/>
      <w:bookmarkStart w:id="408" w:name="_Toc6596"/>
      <w:bookmarkStart w:id="409" w:name="_Toc14563"/>
      <w:r>
        <w:rPr>
          <w:rFonts w:hint="eastAsia"/>
          <w:color w:val="auto"/>
          <w:highlight w:val="none"/>
          <w:lang w:val="en-US" w:eastAsia="zh-CN"/>
        </w:rPr>
        <w:t>1.本项目根据甲方实际需要，分批次处置。乙方接到甲方电话通知后，甲方安排人员和车辆将污泥送至乙方指定地点。</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2.乙方应向甲方提供本协议约定污泥的处置服务，不得无故拒收。</w:t>
      </w:r>
    </w:p>
    <w:p>
      <w:pPr>
        <w:pStyle w:val="8"/>
        <w:numPr>
          <w:ilvl w:val="0"/>
          <w:numId w:val="0"/>
        </w:numPr>
        <w:ind w:firstLine="480" w:firstLineChars="200"/>
        <w:rPr>
          <w:rFonts w:hint="default"/>
          <w:color w:val="auto"/>
          <w:highlight w:val="none"/>
          <w:lang w:val="en-US" w:eastAsia="zh-CN"/>
        </w:rPr>
      </w:pPr>
      <w:r>
        <w:rPr>
          <w:rFonts w:hint="eastAsia"/>
          <w:color w:val="auto"/>
          <w:highlight w:val="none"/>
          <w:lang w:val="en-US" w:eastAsia="zh-CN"/>
        </w:rPr>
        <w:t>3.乙方应按照环境保护有关法律法规、标准规范的规定对污泥最终安全、合法处置，并承担相应法律责任。</w:t>
      </w:r>
    </w:p>
    <w:bookmarkEnd w:id="399"/>
    <w:bookmarkEnd w:id="400"/>
    <w:bookmarkEnd w:id="401"/>
    <w:bookmarkEnd w:id="407"/>
    <w:bookmarkEnd w:id="408"/>
    <w:bookmarkEnd w:id="409"/>
    <w:p>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五、甲方责任</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甲方应当按照相关法律法规规定对生产经营中产生的污泥进行规范装车、运输至乙方指定地点后交由乙方处置，甲方全权负责其环保安全，防止污染环境，否则乙方有权拒绝处置，对此产生的责任均由甲方承担。</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2.甲方应当在每次处置前三日通知乙方，以便乙方安排生产、做好入库准备。</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3.合同签订后，转移前甲方在浙江省固体废物监管信息系统进行年度管理计划审批。管理计划审批完成后，每批次甲方按照环保部门要求在浙江省固体废物监管信息系统办理转移联单手续。</w:t>
      </w:r>
    </w:p>
    <w:p>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六、乙方责任</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1 .乙方须在浙江省固体废物监管信息系统备案通过。</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2.乙方接收后，污泥的法律风险由乙方承担。</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3.乙方应按照有关法律法规、标准规范的规定对污泥安全处置。</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4.乙方拒绝按本合同约定处置污泥的，甲方有权解除合同，没收乙方的履约保证金。</w:t>
      </w:r>
    </w:p>
    <w:p>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七、污泥计量</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污泥以甲方现场称重计量为准。若双方磅差超过千分之三，双方另行协商处理。每车过磅，最终汇总结算。</w:t>
      </w:r>
    </w:p>
    <w:p>
      <w:pPr>
        <w:pStyle w:val="24"/>
        <w:spacing w:before="0" w:beforeAutospacing="0" w:after="0" w:afterAutospacing="0" w:line="360" w:lineRule="auto"/>
        <w:ind w:firstLine="480"/>
        <w:rPr>
          <w:b/>
          <w:highlight w:val="none"/>
        </w:rPr>
      </w:pPr>
      <w:r>
        <w:rPr>
          <w:rFonts w:hint="eastAsia"/>
          <w:b/>
          <w:bCs/>
          <w:color w:val="auto"/>
          <w:highlight w:val="none"/>
          <w:lang w:val="en-US" w:eastAsia="zh-CN"/>
        </w:rPr>
        <w:t>八、</w:t>
      </w:r>
      <w:r>
        <w:rPr>
          <w:rFonts w:hint="eastAsia"/>
          <w:b/>
          <w:highlight w:val="none"/>
        </w:rPr>
        <w:t>履约保证金</w:t>
      </w:r>
    </w:p>
    <w:p>
      <w:pPr>
        <w:pStyle w:val="24"/>
        <w:spacing w:before="0" w:beforeAutospacing="0" w:after="0" w:afterAutospacing="0" w:line="360" w:lineRule="auto"/>
        <w:ind w:firstLine="480" w:firstLineChars="20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i/>
          <w:iCs/>
          <w:kern w:val="0"/>
          <w:sz w:val="24"/>
          <w:highlight w:val="none"/>
          <w:u w:val="single"/>
        </w:rPr>
        <w:t xml:space="preserve">5 </w:t>
      </w:r>
      <w:r>
        <w:rPr>
          <w:rFonts w:hint="eastAsia" w:ascii="宋体" w:hAnsi="宋体" w:cs="宋体"/>
          <w:kern w:val="0"/>
          <w:sz w:val="24"/>
          <w:highlight w:val="none"/>
          <w:u w:val="single"/>
        </w:rPr>
        <w:t xml:space="preserve">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2.履约保证金支付时间：乙方应于本合同签订前按招标文件和本合同约定的支付履约保证金；</w:t>
      </w:r>
    </w:p>
    <w:p>
      <w:pPr>
        <w:pStyle w:val="8"/>
        <w:numPr>
          <w:ilvl w:val="0"/>
          <w:numId w:val="0"/>
        </w:numPr>
        <w:ind w:firstLine="480" w:firstLineChars="200"/>
        <w:rPr>
          <w:rFonts w:hint="eastAsia"/>
          <w:color w:val="auto"/>
          <w:highlight w:val="none"/>
          <w:u w:val="single"/>
          <w:lang w:val="en-US" w:eastAsia="zh-CN"/>
        </w:rPr>
      </w:pPr>
      <w:r>
        <w:rPr>
          <w:rFonts w:hint="eastAsia"/>
          <w:color w:val="auto"/>
          <w:highlight w:val="none"/>
          <w:u w:val="single"/>
          <w:lang w:val="en-US" w:eastAsia="zh-CN"/>
        </w:rPr>
        <w:t>3.履约保证金支付方式： 电汇/转账 ；账户信息如下：</w:t>
      </w:r>
    </w:p>
    <w:p>
      <w:pPr>
        <w:pStyle w:val="8"/>
        <w:numPr>
          <w:ilvl w:val="0"/>
          <w:numId w:val="0"/>
        </w:numPr>
        <w:ind w:firstLine="480" w:firstLineChars="200"/>
        <w:rPr>
          <w:rFonts w:hint="eastAsia"/>
          <w:color w:val="auto"/>
          <w:highlight w:val="none"/>
          <w:u w:val="single"/>
          <w:lang w:val="en-US" w:eastAsia="zh-CN"/>
        </w:rPr>
      </w:pPr>
      <w:r>
        <w:rPr>
          <w:rFonts w:hint="eastAsia"/>
          <w:color w:val="auto"/>
          <w:highlight w:val="none"/>
          <w:u w:val="single"/>
          <w:lang w:val="en-US" w:eastAsia="zh-CN"/>
        </w:rPr>
        <w:t xml:space="preserve">名称：杭州临江环境能源有限公司   </w:t>
      </w:r>
    </w:p>
    <w:p>
      <w:pPr>
        <w:pStyle w:val="8"/>
        <w:numPr>
          <w:ilvl w:val="0"/>
          <w:numId w:val="0"/>
        </w:numPr>
        <w:ind w:firstLine="480" w:firstLineChars="200"/>
        <w:rPr>
          <w:rFonts w:hint="eastAsia"/>
          <w:color w:val="auto"/>
          <w:highlight w:val="none"/>
          <w:u w:val="single"/>
          <w:lang w:val="en-US" w:eastAsia="zh-CN"/>
        </w:rPr>
      </w:pPr>
      <w:r>
        <w:rPr>
          <w:rFonts w:hint="eastAsia"/>
          <w:color w:val="auto"/>
          <w:highlight w:val="none"/>
          <w:u w:val="single"/>
          <w:lang w:val="en-US" w:eastAsia="zh-CN"/>
        </w:rPr>
        <w:t>税号：91330100MA2B02NX2L</w:t>
      </w:r>
    </w:p>
    <w:p>
      <w:pPr>
        <w:pStyle w:val="8"/>
        <w:numPr>
          <w:ilvl w:val="0"/>
          <w:numId w:val="0"/>
        </w:numPr>
        <w:ind w:firstLine="480" w:firstLineChars="200"/>
        <w:rPr>
          <w:rFonts w:hint="eastAsia"/>
          <w:color w:val="auto"/>
          <w:highlight w:val="none"/>
          <w:u w:val="single"/>
          <w:lang w:val="en-US" w:eastAsia="zh-CN"/>
        </w:rPr>
      </w:pPr>
      <w:r>
        <w:rPr>
          <w:rFonts w:hint="eastAsia"/>
          <w:color w:val="auto"/>
          <w:highlight w:val="none"/>
          <w:u w:val="single"/>
          <w:lang w:val="en-US" w:eastAsia="zh-CN"/>
        </w:rPr>
        <w:t>地址电话：浙江省杭州市钱塘区临江街道红十五路10388-123号 0571-81997919</w:t>
      </w:r>
    </w:p>
    <w:p>
      <w:pPr>
        <w:pStyle w:val="8"/>
        <w:numPr>
          <w:ilvl w:val="0"/>
          <w:numId w:val="0"/>
        </w:numPr>
        <w:ind w:firstLine="480" w:firstLineChars="200"/>
        <w:rPr>
          <w:rFonts w:hint="eastAsia"/>
          <w:color w:val="auto"/>
          <w:highlight w:val="none"/>
          <w:u w:val="single"/>
          <w:lang w:val="en-US" w:eastAsia="zh-CN"/>
        </w:rPr>
      </w:pPr>
      <w:r>
        <w:rPr>
          <w:rFonts w:hint="eastAsia"/>
          <w:color w:val="auto"/>
          <w:highlight w:val="none"/>
          <w:u w:val="single"/>
          <w:lang w:val="en-US" w:eastAsia="zh-CN"/>
        </w:rPr>
        <w:t>开户行及账号：杭州银行大江东支行 3301040160008775754</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5.甲方在项目验收结束后及时退还履约保证金。甲方在项目通过验收之日起   30  个工作日内将履约保证金无息退还乙方。</w:t>
      </w:r>
    </w:p>
    <w:p>
      <w:pPr>
        <w:pStyle w:val="8"/>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p>
      <w:pPr>
        <w:pStyle w:val="8"/>
        <w:numPr>
          <w:ilvl w:val="0"/>
          <w:numId w:val="0"/>
        </w:numPr>
        <w:ind w:firstLine="482" w:firstLineChars="200"/>
        <w:rPr>
          <w:rFonts w:hint="eastAsia"/>
          <w:b/>
          <w:bCs/>
          <w:color w:val="auto"/>
          <w:highlight w:val="none"/>
          <w:lang w:val="en-US" w:eastAsia="zh-CN"/>
        </w:rPr>
      </w:pPr>
      <w:r>
        <w:rPr>
          <w:rFonts w:hint="eastAsia"/>
          <w:b/>
          <w:bCs/>
          <w:color w:val="auto"/>
          <w:highlight w:val="none"/>
          <w:lang w:val="en-US" w:eastAsia="zh-CN"/>
        </w:rPr>
        <w:t>九、付款方式</w:t>
      </w:r>
    </w:p>
    <w:p>
      <w:pPr>
        <w:pStyle w:val="24"/>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pPr>
        <w:pStyle w:val="24"/>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 </w:t>
      </w:r>
      <w:r>
        <w:rPr>
          <w:rFonts w:hint="eastAsia"/>
          <w:highlight w:val="none"/>
        </w:rPr>
        <w:t>%；</w:t>
      </w:r>
    </w:p>
    <w:p>
      <w:pPr>
        <w:pStyle w:val="24"/>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rPr>
        <w:t>/</w:t>
      </w:r>
      <w:r>
        <w:rPr>
          <w:rFonts w:hint="eastAsia"/>
          <w:highlight w:val="none"/>
        </w:rPr>
        <w:t>。</w:t>
      </w:r>
    </w:p>
    <w:p>
      <w:pPr>
        <w:pStyle w:val="24"/>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 xml:space="preserve"> （3）  </w:t>
      </w:r>
      <w:r>
        <w:rPr>
          <w:rFonts w:hint="eastAsia"/>
          <w:highlight w:val="none"/>
          <w:u w:val="single"/>
        </w:rPr>
        <w:t xml:space="preserve"> </w:t>
      </w:r>
      <w:r>
        <w:rPr>
          <w:rFonts w:hint="eastAsia"/>
          <w:highlight w:val="none"/>
        </w:rPr>
        <w:t>条款规定：</w:t>
      </w:r>
    </w:p>
    <w:p>
      <w:pPr>
        <w:pStyle w:val="24"/>
        <w:spacing w:before="0" w:beforeAutospacing="0" w:after="0" w:afterAutospacing="0" w:line="360" w:lineRule="auto"/>
        <w:ind w:firstLine="480"/>
        <w:rPr>
          <w:rFonts w:hint="eastAsia"/>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pPr>
        <w:pStyle w:val="24"/>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pPr>
        <w:pStyle w:val="24"/>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rPr>
        <w:t xml:space="preserve">     </w:t>
      </w:r>
    </w:p>
    <w:p>
      <w:pPr>
        <w:pStyle w:val="24"/>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 xml:space="preserve">其他付款方式： </w:t>
      </w:r>
      <w:r>
        <w:rPr>
          <w:rFonts w:hint="eastAsia"/>
          <w:highlight w:val="none"/>
          <w:u w:val="single"/>
          <w:lang w:val="en-US" w:eastAsia="zh-CN"/>
        </w:rPr>
        <w:t>/</w:t>
      </w:r>
      <w:r>
        <w:rPr>
          <w:rFonts w:hint="eastAsia"/>
          <w:highlight w:val="none"/>
          <w:u w:val="single"/>
        </w:rPr>
        <w:t xml:space="preserve">        </w:t>
      </w:r>
      <w:r>
        <w:rPr>
          <w:rFonts w:hint="eastAsia"/>
          <w:highlight w:val="none"/>
        </w:rPr>
        <w:t>。</w:t>
      </w:r>
    </w:p>
    <w:p>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402"/>
      <w:bookmarkEnd w:id="403"/>
      <w:bookmarkEnd w:id="404"/>
      <w:bookmarkEnd w:id="405"/>
      <w:bookmarkEnd w:id="406"/>
      <w:bookmarkStart w:id="410" w:name="_Toc3079"/>
      <w:bookmarkStart w:id="411" w:name="_Toc5698"/>
      <w:bookmarkStart w:id="412" w:name="_Toc24662"/>
      <w:bookmarkStart w:id="413" w:name="_Toc2375"/>
      <w:bookmarkStart w:id="414" w:name="_Toc8586"/>
      <w:r>
        <w:rPr>
          <w:rFonts w:hint="eastAsia" w:ascii="宋体" w:hAnsi="宋体"/>
          <w:b/>
          <w:sz w:val="24"/>
          <w:highlight w:val="none"/>
        </w:rPr>
        <w:t>违约责任</w:t>
      </w:r>
      <w:bookmarkEnd w:id="410"/>
      <w:bookmarkEnd w:id="411"/>
      <w:bookmarkEnd w:id="412"/>
      <w:bookmarkEnd w:id="413"/>
      <w:bookmarkEnd w:id="414"/>
    </w:p>
    <w:p>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rPr>
        <w:t>1.</w:t>
      </w:r>
      <w:r>
        <w:rPr>
          <w:rFonts w:ascii="宋体" w:hAnsi="宋体"/>
          <w:sz w:val="24"/>
          <w:highlight w:val="none"/>
        </w:rPr>
        <w:t>除不可抗力外，如果乙方没有按照本合同约定的期限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rPr>
        <w:t>2.服务中涉及的货物，除不可抗力外，如果乙方没有按照本合同约定的期限、地点和方式交付货物，那么甲方可要求乙方支付违约金，迟延履行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w:t>
      </w:r>
    </w:p>
    <w:p>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pPr>
        <w:spacing w:line="360" w:lineRule="auto"/>
        <w:ind w:firstLine="480" w:firstLineChars="200"/>
        <w:rPr>
          <w:rFonts w:ascii="宋体" w:hAnsi="宋体"/>
          <w:sz w:val="24"/>
          <w:highlight w:val="none"/>
        </w:rPr>
      </w:pPr>
      <w:r>
        <w:rPr>
          <w:rFonts w:hint="eastAsia" w:ascii="宋体" w:hAnsi="宋体"/>
          <w:sz w:val="24"/>
          <w:highlight w:val="none"/>
        </w:rPr>
        <w:t>3.除不可抗力外，如果甲方没有按照本合同约定的付款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pPr>
        <w:spacing w:line="360" w:lineRule="auto"/>
        <w:ind w:firstLine="480" w:firstLineChars="200"/>
        <w:rPr>
          <w:rFonts w:ascii="宋体" w:hAnsi="宋体" w:cs="宋体"/>
          <w:sz w:val="24"/>
          <w:highlight w:val="none"/>
        </w:rPr>
      </w:pPr>
      <w:bookmarkStart w:id="415" w:name="_Toc30329"/>
      <w:bookmarkStart w:id="416" w:name="_Toc32454"/>
      <w:bookmarkStart w:id="417" w:name="_Toc9497"/>
      <w:bookmarkStart w:id="418" w:name="_Toc26807"/>
      <w:bookmarkStart w:id="419" w:name="_Toc18683"/>
      <w:r>
        <w:rPr>
          <w:rFonts w:hint="eastAsia" w:ascii="宋体" w:hAnsi="宋体" w:cs="宋体"/>
          <w:sz w:val="24"/>
          <w:highlight w:val="none"/>
        </w:rPr>
        <w:t>4.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highlight w:val="none"/>
        </w:rPr>
      </w:pPr>
      <w:r>
        <w:rPr>
          <w:rFonts w:hint="eastAsia" w:ascii="宋体" w:hAnsi="宋体" w:cs="宋体"/>
          <w:sz w:val="24"/>
          <w:highlight w:val="none"/>
        </w:rPr>
        <w:t>6.如果出现政府采购监督管理部门或者纪检部门在处理投诉事项期间，书面通知甲方暂停采购活动的情形，或者询问或质疑事项可能影响中标或者成交结果的，导致甲方中止履行合同的情形，均不视为甲方违约。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rPr>
        <w:t>7.违约责任另有约定的，从其约定，具体如下：</w:t>
      </w:r>
    </w:p>
    <w:p>
      <w:pPr>
        <w:spacing w:line="360" w:lineRule="auto"/>
        <w:ind w:right="-420" w:rightChars="-200" w:firstLine="480" w:firstLineChars="200"/>
        <w:rPr>
          <w:rFonts w:ascii="宋体" w:hAnsi="宋体" w:cs="宋体"/>
          <w:sz w:val="24"/>
          <w:highlight w:val="none"/>
          <w:u w:val="single"/>
        </w:rPr>
      </w:pPr>
      <w:r>
        <w:rPr>
          <w:rFonts w:hint="eastAsia" w:ascii="宋体" w:hAnsi="宋体" w:cs="宋体"/>
          <w:sz w:val="24"/>
          <w:highlight w:val="none"/>
          <w:u w:val="single"/>
        </w:rPr>
        <w:t xml:space="preserve"> （1）乙方交付的服务或者货物不符合合同约定或验收不合格的，应当及时更换完善，因此延误成果交付期限的，按照逾期成果交付承担违约责任 ；</w:t>
      </w:r>
    </w:p>
    <w:p>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15"/>
    <w:bookmarkEnd w:id="416"/>
    <w:bookmarkEnd w:id="417"/>
    <w:bookmarkEnd w:id="418"/>
    <w:bookmarkEnd w:id="419"/>
    <w:p>
      <w:pPr>
        <w:spacing w:line="360" w:lineRule="auto"/>
        <w:ind w:firstLine="482" w:firstLineChars="200"/>
        <w:outlineLvl w:val="0"/>
        <w:rPr>
          <w:rFonts w:ascii="宋体" w:hAnsi="宋体" w:cs="宋体"/>
          <w:b/>
          <w:sz w:val="24"/>
          <w:highlight w:val="none"/>
        </w:rPr>
      </w:pPr>
      <w:bookmarkStart w:id="420" w:name="_Toc16021"/>
      <w:bookmarkStart w:id="421" w:name="_Toc15583"/>
      <w:bookmarkStart w:id="422" w:name="_Toc28375"/>
      <w:r>
        <w:rPr>
          <w:rFonts w:hint="eastAsia" w:ascii="宋体" w:hAnsi="宋体" w:cs="宋体"/>
          <w:b/>
          <w:sz w:val="24"/>
          <w:highlight w:val="none"/>
        </w:rPr>
        <w:t>十一、合同争议的解决</w:t>
      </w:r>
      <w:bookmarkEnd w:id="420"/>
      <w:bookmarkEnd w:id="421"/>
      <w:bookmarkEnd w:id="422"/>
    </w:p>
    <w:p>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 w:val="0"/>
          <w:iCs/>
          <w:sz w:val="24"/>
          <w:highlight w:val="none"/>
          <w:u w:val="single"/>
        </w:rPr>
        <w:t>甲方所在地</w:t>
      </w:r>
      <w:r>
        <w:rPr>
          <w:rFonts w:hint="eastAsia" w:ascii="宋体" w:hAnsi="宋体" w:cs="宋体"/>
          <w:i w:val="0"/>
          <w:iCs/>
          <w:sz w:val="24"/>
          <w:highlight w:val="none"/>
        </w:rPr>
        <w:t>人</w:t>
      </w:r>
      <w:r>
        <w:rPr>
          <w:rFonts w:hint="eastAsia" w:ascii="宋体" w:hAnsi="宋体" w:cs="宋体"/>
          <w:sz w:val="24"/>
          <w:highlight w:val="none"/>
        </w:rPr>
        <w:t>民法院起诉。</w:t>
      </w:r>
    </w:p>
    <w:p>
      <w:pPr>
        <w:spacing w:line="360" w:lineRule="auto"/>
        <w:ind w:firstLine="482" w:firstLineChars="200"/>
        <w:outlineLvl w:val="0"/>
        <w:rPr>
          <w:rFonts w:ascii="宋体" w:hAnsi="宋体" w:cs="宋体"/>
          <w:b/>
          <w:sz w:val="24"/>
          <w:highlight w:val="none"/>
        </w:rPr>
      </w:pPr>
      <w:bookmarkStart w:id="423" w:name="_Toc11173"/>
      <w:bookmarkStart w:id="424" w:name="_Toc15322"/>
      <w:bookmarkStart w:id="425" w:name="_Toc7245"/>
      <w:r>
        <w:rPr>
          <w:rFonts w:hint="eastAsia" w:ascii="宋体" w:hAnsi="宋体" w:cs="宋体"/>
          <w:b/>
          <w:sz w:val="24"/>
          <w:highlight w:val="none"/>
        </w:rPr>
        <w:t>十二、合同生效</w:t>
      </w:r>
      <w:bookmarkEnd w:id="423"/>
      <w:bookmarkEnd w:id="424"/>
      <w:bookmarkEnd w:id="425"/>
    </w:p>
    <w:p>
      <w:pPr>
        <w:pStyle w:val="23"/>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w:t>
      </w:r>
      <w:r>
        <w:rPr>
          <w:rFonts w:hint="eastAsia" w:ascii="宋体" w:hAnsi="宋体"/>
          <w:highlight w:val="none"/>
          <w:lang w:val="en-US" w:eastAsia="zh-CN"/>
        </w:rPr>
        <w:t>三</w:t>
      </w:r>
      <w:r>
        <w:rPr>
          <w:rFonts w:hint="eastAsia" w:ascii="宋体" w:hAnsi="宋体"/>
          <w:highlight w:val="none"/>
        </w:rPr>
        <w:t>章廉洁协议为本合同不可分割的一部分，</w:t>
      </w:r>
      <w:r>
        <w:rPr>
          <w:rFonts w:ascii="宋体" w:hAnsi="宋体"/>
          <w:highlight w:val="none"/>
        </w:rPr>
        <w:t>均具有同等法律效力</w:t>
      </w:r>
      <w:r>
        <w:rPr>
          <w:rFonts w:hint="eastAsia" w:ascii="宋体" w:hAnsi="宋体"/>
          <w:highlight w:val="none"/>
        </w:rPr>
        <w:t>。</w:t>
      </w:r>
    </w:p>
    <w:p>
      <w:pPr>
        <w:spacing w:line="360" w:lineRule="auto"/>
        <w:ind w:firstLine="480" w:firstLineChars="200"/>
        <w:rPr>
          <w:rFonts w:hint="eastAsia" w:ascii="宋体" w:hAnsi="宋体" w:cs="宋体"/>
          <w:sz w:val="24"/>
          <w:highlight w:val="none"/>
        </w:rPr>
      </w:pPr>
    </w:p>
    <w:p>
      <w:pPr>
        <w:pStyle w:val="23"/>
        <w:ind w:left="0" w:leftChars="0" w:firstLine="0" w:firstLineChars="0"/>
        <w:jc w:val="center"/>
        <w:rPr>
          <w:rFonts w:hint="eastAsia" w:ascii="宋体" w:hAnsi="宋体"/>
          <w:b/>
          <w:szCs w:val="24"/>
          <w:highlight w:val="none"/>
        </w:rPr>
      </w:pPr>
    </w:p>
    <w:p>
      <w:pPr>
        <w:pStyle w:val="23"/>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pPr>
        <w:spacing w:line="360" w:lineRule="auto"/>
        <w:ind w:firstLine="482" w:firstLineChars="200"/>
        <w:outlineLvl w:val="0"/>
        <w:rPr>
          <w:rFonts w:ascii="宋体" w:hAnsi="宋体"/>
          <w:b/>
          <w:sz w:val="24"/>
          <w:highlight w:val="none"/>
        </w:rPr>
      </w:pPr>
      <w:bookmarkStart w:id="426" w:name="_Toc25079"/>
      <w:bookmarkStart w:id="427" w:name="_Toc14021"/>
      <w:bookmarkStart w:id="428" w:name="_Toc19680"/>
      <w:bookmarkStart w:id="429" w:name="_Toc5228"/>
      <w:bookmarkStart w:id="430" w:name="_Toc31297"/>
      <w:r>
        <w:rPr>
          <w:rFonts w:hint="eastAsia" w:ascii="宋体" w:hAnsi="宋体"/>
          <w:b/>
          <w:sz w:val="24"/>
          <w:highlight w:val="none"/>
        </w:rPr>
        <w:t>一、</w:t>
      </w:r>
      <w:r>
        <w:rPr>
          <w:rFonts w:ascii="宋体" w:hAnsi="宋体"/>
          <w:b/>
          <w:sz w:val="24"/>
          <w:highlight w:val="none"/>
        </w:rPr>
        <w:t>定义</w:t>
      </w:r>
      <w:bookmarkEnd w:id="426"/>
      <w:bookmarkEnd w:id="427"/>
      <w:bookmarkEnd w:id="428"/>
      <w:bookmarkEnd w:id="429"/>
      <w:bookmarkEnd w:id="430"/>
    </w:p>
    <w:p>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pPr>
        <w:spacing w:line="360" w:lineRule="auto"/>
        <w:ind w:firstLine="482" w:firstLineChars="200"/>
        <w:outlineLvl w:val="0"/>
        <w:rPr>
          <w:rFonts w:ascii="宋体" w:hAnsi="宋体"/>
          <w:b/>
          <w:sz w:val="24"/>
          <w:highlight w:val="none"/>
        </w:rPr>
      </w:pPr>
      <w:bookmarkStart w:id="431" w:name="_Toc3769"/>
      <w:bookmarkStart w:id="432" w:name="_Toc23289"/>
      <w:bookmarkStart w:id="433" w:name="_Toc31402"/>
      <w:bookmarkStart w:id="434" w:name="_Toc19539"/>
      <w:bookmarkStart w:id="435" w:name="_Toc16752"/>
      <w:r>
        <w:rPr>
          <w:rFonts w:hint="eastAsia" w:ascii="宋体" w:hAnsi="宋体"/>
          <w:b/>
          <w:sz w:val="24"/>
          <w:highlight w:val="none"/>
        </w:rPr>
        <w:t>二、</w:t>
      </w:r>
      <w:r>
        <w:rPr>
          <w:rFonts w:ascii="宋体" w:hAnsi="宋体"/>
          <w:b/>
          <w:sz w:val="24"/>
          <w:highlight w:val="none"/>
        </w:rPr>
        <w:t xml:space="preserve"> 技术规范</w:t>
      </w:r>
      <w:bookmarkEnd w:id="431"/>
      <w:bookmarkEnd w:id="432"/>
      <w:bookmarkEnd w:id="433"/>
      <w:bookmarkEnd w:id="434"/>
      <w:bookmarkEnd w:id="435"/>
    </w:p>
    <w:p>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ascii="宋体" w:hAnsi="宋体"/>
          <w:sz w:val="24"/>
          <w:highlight w:val="none"/>
          <w:u w:val="single"/>
        </w:rPr>
        <w:t>(</w:t>
      </w:r>
      <w:r>
        <w:rPr>
          <w:rFonts w:ascii="宋体" w:hAnsi="宋体"/>
          <w:b/>
          <w:bCs/>
          <w:sz w:val="24"/>
          <w:highlight w:val="none"/>
          <w:u w:val="single"/>
        </w:rPr>
        <w:t>如果有的话</w:t>
      </w:r>
      <w:r>
        <w:rPr>
          <w:rFonts w:ascii="宋体" w:hAnsi="宋体"/>
          <w:sz w:val="24"/>
          <w:highlight w:val="none"/>
          <w:u w:val="single"/>
        </w:rPr>
        <w:t>)</w:t>
      </w:r>
      <w:r>
        <w:rPr>
          <w:rFonts w:ascii="宋体" w:hAnsi="宋体"/>
          <w:sz w:val="24"/>
          <w:highlight w:val="none"/>
        </w:rPr>
        <w:t>及其技术规范偏差表</w:t>
      </w:r>
      <w:r>
        <w:rPr>
          <w:rFonts w:ascii="宋体" w:hAnsi="宋体"/>
          <w:b/>
          <w:bCs/>
          <w:sz w:val="24"/>
          <w:highlight w:val="none"/>
          <w:u w:val="single"/>
        </w:rPr>
        <w:t>(如果被甲方接受的话)</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pPr>
        <w:spacing w:line="360" w:lineRule="auto"/>
        <w:ind w:firstLine="482" w:firstLineChars="200"/>
        <w:outlineLvl w:val="0"/>
        <w:rPr>
          <w:rFonts w:ascii="宋体" w:hAnsi="宋体"/>
          <w:b/>
          <w:sz w:val="24"/>
          <w:highlight w:val="none"/>
        </w:rPr>
      </w:pPr>
      <w:bookmarkStart w:id="436" w:name="_Toc4133"/>
      <w:bookmarkStart w:id="437" w:name="_Toc9161"/>
      <w:bookmarkStart w:id="438" w:name="_Toc13673"/>
      <w:bookmarkStart w:id="439" w:name="_Toc27945"/>
      <w:bookmarkStart w:id="440" w:name="_Toc12412"/>
      <w:r>
        <w:rPr>
          <w:rFonts w:hint="eastAsia" w:ascii="宋体" w:hAnsi="宋体"/>
          <w:b/>
          <w:sz w:val="24"/>
          <w:highlight w:val="none"/>
        </w:rPr>
        <w:t>三、</w:t>
      </w:r>
      <w:r>
        <w:rPr>
          <w:rFonts w:ascii="宋体" w:hAnsi="宋体"/>
          <w:b/>
          <w:sz w:val="24"/>
          <w:highlight w:val="none"/>
        </w:rPr>
        <w:t xml:space="preserve"> 知识产权</w:t>
      </w:r>
      <w:bookmarkEnd w:id="436"/>
      <w:bookmarkEnd w:id="437"/>
      <w:bookmarkEnd w:id="438"/>
      <w:bookmarkEnd w:id="439"/>
      <w:bookmarkEnd w:id="44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pPr>
        <w:spacing w:line="360" w:lineRule="auto"/>
        <w:ind w:firstLine="482" w:firstLineChars="200"/>
        <w:outlineLvl w:val="0"/>
        <w:rPr>
          <w:rFonts w:ascii="宋体" w:hAnsi="宋体"/>
          <w:b/>
          <w:sz w:val="24"/>
          <w:highlight w:val="none"/>
        </w:rPr>
      </w:pPr>
      <w:bookmarkStart w:id="441" w:name="_Toc26555"/>
      <w:bookmarkStart w:id="442" w:name="_Toc15447"/>
      <w:bookmarkStart w:id="443" w:name="_Toc22011"/>
      <w:bookmarkStart w:id="444" w:name="_Toc31233"/>
      <w:bookmarkStart w:id="445" w:name="_Toc32670"/>
      <w:r>
        <w:rPr>
          <w:rFonts w:hint="eastAsia" w:ascii="宋体" w:hAnsi="宋体"/>
          <w:b/>
          <w:sz w:val="24"/>
          <w:highlight w:val="none"/>
        </w:rPr>
        <w:t>五、</w:t>
      </w:r>
      <w:r>
        <w:rPr>
          <w:rFonts w:ascii="宋体" w:hAnsi="宋体"/>
          <w:b/>
          <w:sz w:val="24"/>
          <w:highlight w:val="none"/>
        </w:rPr>
        <w:t>结算方式和付款条件</w:t>
      </w:r>
      <w:bookmarkEnd w:id="441"/>
      <w:bookmarkEnd w:id="442"/>
      <w:bookmarkEnd w:id="443"/>
      <w:bookmarkEnd w:id="444"/>
      <w:bookmarkEnd w:id="445"/>
    </w:p>
    <w:p>
      <w:pPr>
        <w:spacing w:line="360" w:lineRule="auto"/>
        <w:ind w:firstLine="480" w:firstLineChars="200"/>
        <w:outlineLvl w:val="0"/>
        <w:rPr>
          <w:rFonts w:hint="eastAsia" w:ascii="宋体" w:hAnsi="宋体"/>
          <w:bCs/>
          <w:sz w:val="24"/>
          <w:highlight w:val="none"/>
        </w:rPr>
      </w:pPr>
      <w:bookmarkStart w:id="446" w:name="_Toc30507"/>
      <w:bookmarkStart w:id="447" w:name="_Toc16163"/>
      <w:bookmarkStart w:id="448" w:name="_Toc13467"/>
      <w:bookmarkStart w:id="449" w:name="_Toc18990"/>
      <w:bookmarkStart w:id="450" w:name="_Toc13154"/>
      <w:r>
        <w:rPr>
          <w:rFonts w:hint="eastAsia" w:ascii="宋体" w:hAnsi="宋体"/>
          <w:bCs/>
          <w:sz w:val="24"/>
          <w:highlight w:val="none"/>
        </w:rPr>
        <w:t>1.结算方式为转账或者电汇 ，若甲方采用银行承兑支付，双方另行协商；</w:t>
      </w:r>
    </w:p>
    <w:p>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46"/>
      <w:bookmarkEnd w:id="447"/>
      <w:bookmarkEnd w:id="448"/>
      <w:bookmarkEnd w:id="449"/>
      <w:bookmarkEnd w:id="450"/>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b/>
          <w:sz w:val="24"/>
          <w:highlight w:val="none"/>
        </w:rPr>
      </w:pPr>
      <w:bookmarkStart w:id="451" w:name="_Toc19069"/>
      <w:r>
        <w:rPr>
          <w:rFonts w:hint="eastAsia" w:ascii="宋体" w:hAnsi="宋体"/>
          <w:b/>
          <w:sz w:val="24"/>
          <w:highlight w:val="none"/>
        </w:rPr>
        <w:t>七、质量保证</w:t>
      </w:r>
      <w:bookmarkEnd w:id="451"/>
    </w:p>
    <w:p>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b/>
          <w:sz w:val="24"/>
          <w:highlight w:val="none"/>
        </w:rPr>
      </w:pPr>
      <w:bookmarkStart w:id="452"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52"/>
    </w:p>
    <w:p>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pPr>
        <w:spacing w:line="360" w:lineRule="auto"/>
        <w:ind w:firstLine="482" w:firstLineChars="200"/>
        <w:outlineLvl w:val="0"/>
        <w:rPr>
          <w:rFonts w:ascii="宋体" w:hAnsi="宋体"/>
          <w:b/>
          <w:sz w:val="24"/>
          <w:highlight w:val="none"/>
        </w:rPr>
      </w:pPr>
      <w:bookmarkStart w:id="453" w:name="_Toc10611"/>
      <w:r>
        <w:rPr>
          <w:rFonts w:hint="eastAsia" w:ascii="宋体" w:hAnsi="宋体"/>
          <w:b/>
          <w:sz w:val="24"/>
          <w:highlight w:val="none"/>
        </w:rPr>
        <w:t>九、合同变更</w:t>
      </w:r>
      <w:bookmarkEnd w:id="453"/>
      <w:r>
        <w:rPr>
          <w:rFonts w:hint="eastAsia" w:ascii="宋体" w:hAnsi="宋体" w:cs="宋体"/>
          <w:b/>
          <w:sz w:val="24"/>
          <w:highlight w:val="none"/>
        </w:rPr>
        <w:t>或补充</w:t>
      </w:r>
    </w:p>
    <w:p>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hint="eastAsia" w:ascii="宋体" w:hAnsi="宋体"/>
          <w:sz w:val="24"/>
          <w:highlight w:val="none"/>
        </w:rPr>
      </w:pPr>
      <w:bookmarkStart w:id="454" w:name="_Toc26689"/>
      <w:bookmarkStart w:id="455" w:name="_Toc10663"/>
      <w:bookmarkStart w:id="456" w:name="_Toc42"/>
      <w:bookmarkStart w:id="457" w:name="_Toc23368"/>
      <w:bookmarkStart w:id="458" w:name="_Toc21830"/>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54"/>
      <w:bookmarkEnd w:id="455"/>
      <w:bookmarkEnd w:id="456"/>
      <w:bookmarkEnd w:id="457"/>
      <w:bookmarkEnd w:id="458"/>
    </w:p>
    <w:p>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pPr>
        <w:spacing w:line="360" w:lineRule="auto"/>
        <w:ind w:firstLine="482" w:firstLineChars="200"/>
        <w:outlineLvl w:val="0"/>
        <w:rPr>
          <w:rFonts w:ascii="宋体" w:hAnsi="宋体"/>
          <w:b/>
          <w:sz w:val="24"/>
          <w:highlight w:val="none"/>
        </w:rPr>
      </w:pPr>
      <w:bookmarkStart w:id="459" w:name="_Toc4720"/>
      <w:bookmarkStart w:id="460" w:name="_Toc25571"/>
      <w:bookmarkStart w:id="461" w:name="_Toc26633"/>
      <w:bookmarkStart w:id="462" w:name="_Toc32494"/>
      <w:bookmarkStart w:id="463" w:name="_Toc14371"/>
      <w:r>
        <w:rPr>
          <w:rFonts w:hint="eastAsia" w:ascii="宋体" w:hAnsi="宋体"/>
          <w:b/>
          <w:sz w:val="24"/>
          <w:highlight w:val="none"/>
        </w:rPr>
        <w:t>十一、</w:t>
      </w:r>
      <w:r>
        <w:rPr>
          <w:rFonts w:ascii="宋体" w:hAnsi="宋体"/>
          <w:b/>
          <w:sz w:val="24"/>
          <w:highlight w:val="none"/>
        </w:rPr>
        <w:t>不可抗力</w:t>
      </w:r>
      <w:bookmarkEnd w:id="459"/>
      <w:bookmarkEnd w:id="460"/>
      <w:bookmarkEnd w:id="461"/>
      <w:bookmarkEnd w:id="462"/>
      <w:bookmarkEnd w:id="463"/>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pPr>
        <w:spacing w:line="360" w:lineRule="auto"/>
        <w:ind w:firstLine="482" w:firstLineChars="200"/>
        <w:outlineLvl w:val="0"/>
        <w:rPr>
          <w:rFonts w:ascii="宋体" w:hAnsi="宋体"/>
          <w:b/>
          <w:sz w:val="24"/>
          <w:highlight w:val="none"/>
        </w:rPr>
      </w:pPr>
      <w:bookmarkStart w:id="464" w:name="_Toc3638"/>
      <w:bookmarkStart w:id="465" w:name="_Toc25783"/>
      <w:bookmarkStart w:id="466" w:name="_Toc23854"/>
      <w:bookmarkStart w:id="467" w:name="_Toc14115"/>
      <w:bookmarkStart w:id="468" w:name="_Toc24465"/>
      <w:r>
        <w:rPr>
          <w:rFonts w:hint="eastAsia" w:ascii="宋体" w:hAnsi="宋体"/>
          <w:b/>
          <w:sz w:val="24"/>
          <w:highlight w:val="none"/>
        </w:rPr>
        <w:t>十二、</w:t>
      </w:r>
      <w:r>
        <w:rPr>
          <w:rFonts w:ascii="宋体" w:hAnsi="宋体"/>
          <w:b/>
          <w:sz w:val="24"/>
          <w:highlight w:val="none"/>
        </w:rPr>
        <w:t>税费</w:t>
      </w:r>
      <w:bookmarkEnd w:id="464"/>
      <w:bookmarkEnd w:id="465"/>
      <w:bookmarkEnd w:id="466"/>
      <w:bookmarkEnd w:id="467"/>
      <w:bookmarkEnd w:id="468"/>
    </w:p>
    <w:p>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pPr>
        <w:spacing w:line="360" w:lineRule="auto"/>
        <w:ind w:firstLine="482" w:firstLineChars="200"/>
        <w:outlineLvl w:val="0"/>
        <w:rPr>
          <w:rFonts w:ascii="宋体" w:hAnsi="宋体"/>
          <w:b/>
          <w:sz w:val="24"/>
          <w:highlight w:val="none"/>
        </w:rPr>
      </w:pPr>
      <w:bookmarkStart w:id="469" w:name="_Toc25525"/>
      <w:bookmarkStart w:id="470" w:name="_Toc7315"/>
      <w:bookmarkStart w:id="471" w:name="_Toc30105"/>
      <w:bookmarkStart w:id="472" w:name="_Toc26883"/>
      <w:bookmarkStart w:id="473" w:name="_Toc14814"/>
      <w:r>
        <w:rPr>
          <w:rFonts w:hint="eastAsia" w:ascii="宋体" w:hAnsi="宋体"/>
          <w:b/>
          <w:sz w:val="24"/>
          <w:highlight w:val="none"/>
        </w:rPr>
        <w:t>十三、</w:t>
      </w:r>
      <w:r>
        <w:rPr>
          <w:rFonts w:ascii="宋体" w:hAnsi="宋体"/>
          <w:b/>
          <w:sz w:val="24"/>
          <w:highlight w:val="none"/>
        </w:rPr>
        <w:t>乙方破产</w:t>
      </w:r>
      <w:bookmarkEnd w:id="469"/>
      <w:bookmarkEnd w:id="470"/>
      <w:bookmarkEnd w:id="471"/>
      <w:bookmarkEnd w:id="472"/>
      <w:bookmarkEnd w:id="473"/>
    </w:p>
    <w:p>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pPr>
        <w:spacing w:line="360" w:lineRule="auto"/>
        <w:ind w:firstLine="482" w:firstLineChars="200"/>
        <w:outlineLvl w:val="0"/>
        <w:rPr>
          <w:rFonts w:ascii="宋体" w:hAnsi="宋体"/>
          <w:b/>
          <w:sz w:val="24"/>
          <w:highlight w:val="none"/>
        </w:rPr>
      </w:pPr>
      <w:bookmarkStart w:id="474" w:name="_Toc1123"/>
      <w:bookmarkStart w:id="475" w:name="_Toc2016"/>
      <w:bookmarkStart w:id="476" w:name="_Toc23323"/>
      <w:r>
        <w:rPr>
          <w:rFonts w:hint="eastAsia" w:ascii="宋体" w:hAnsi="宋体"/>
          <w:b/>
          <w:sz w:val="24"/>
          <w:highlight w:val="none"/>
        </w:rPr>
        <w:t>十四、</w:t>
      </w:r>
      <w:r>
        <w:rPr>
          <w:rFonts w:ascii="宋体" w:hAnsi="宋体"/>
          <w:b/>
          <w:sz w:val="24"/>
          <w:highlight w:val="none"/>
        </w:rPr>
        <w:t>合同中止、终止</w:t>
      </w:r>
      <w:bookmarkEnd w:id="474"/>
      <w:bookmarkEnd w:id="475"/>
      <w:bookmarkEnd w:id="476"/>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w:t>
      </w:r>
    </w:p>
    <w:p>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pPr>
        <w:spacing w:line="360" w:lineRule="auto"/>
        <w:ind w:firstLine="482" w:firstLineChars="200"/>
        <w:outlineLvl w:val="0"/>
        <w:rPr>
          <w:rFonts w:ascii="宋体" w:hAnsi="宋体"/>
          <w:b/>
          <w:sz w:val="24"/>
          <w:highlight w:val="none"/>
        </w:rPr>
      </w:pPr>
      <w:bookmarkStart w:id="477" w:name="_Toc17363"/>
      <w:bookmarkStart w:id="478" w:name="_Toc14525"/>
      <w:bookmarkStart w:id="479" w:name="_Toc1969"/>
      <w:r>
        <w:rPr>
          <w:rFonts w:hint="eastAsia" w:ascii="宋体" w:hAnsi="宋体"/>
          <w:b/>
          <w:sz w:val="24"/>
          <w:highlight w:val="none"/>
        </w:rPr>
        <w:t>十五</w:t>
      </w:r>
      <w:bookmarkEnd w:id="477"/>
      <w:bookmarkEnd w:id="478"/>
      <w:bookmarkEnd w:id="479"/>
      <w:bookmarkStart w:id="480" w:name="_Toc25198"/>
      <w:bookmarkStart w:id="481" w:name="_Toc2308"/>
      <w:bookmarkStart w:id="482" w:name="_Toc12666"/>
      <w:bookmarkStart w:id="483" w:name="_Toc9808"/>
      <w:bookmarkStart w:id="484" w:name="_Toc31892"/>
      <w:r>
        <w:rPr>
          <w:rFonts w:hint="eastAsia" w:ascii="宋体" w:hAnsi="宋体"/>
          <w:b/>
          <w:sz w:val="24"/>
          <w:highlight w:val="none"/>
        </w:rPr>
        <w:t>、</w:t>
      </w:r>
      <w:r>
        <w:rPr>
          <w:rFonts w:ascii="宋体" w:hAnsi="宋体"/>
          <w:b/>
          <w:sz w:val="24"/>
          <w:highlight w:val="none"/>
        </w:rPr>
        <w:t>通知和送达</w:t>
      </w:r>
      <w:bookmarkEnd w:id="480"/>
      <w:bookmarkEnd w:id="481"/>
      <w:bookmarkEnd w:id="482"/>
      <w:bookmarkEnd w:id="483"/>
      <w:bookmarkEnd w:id="484"/>
    </w:p>
    <w:p>
      <w:pPr>
        <w:spacing w:line="360" w:lineRule="auto"/>
        <w:ind w:firstLine="480" w:firstLineChars="200"/>
        <w:rPr>
          <w:rFonts w:ascii="宋体" w:hAnsi="宋体"/>
          <w:sz w:val="24"/>
          <w:highlight w:val="none"/>
        </w:rPr>
      </w:pPr>
      <w:bookmarkStart w:id="485" w:name="_Toc27674"/>
      <w:bookmarkStart w:id="486" w:name="_Toc18401"/>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85"/>
      <w:bookmarkEnd w:id="486"/>
    </w:p>
    <w:p>
      <w:pPr>
        <w:spacing w:line="360" w:lineRule="auto"/>
        <w:ind w:firstLine="482" w:firstLineChars="200"/>
        <w:outlineLvl w:val="0"/>
        <w:rPr>
          <w:rFonts w:ascii="宋体" w:hAnsi="宋体" w:cs="宋体"/>
          <w:b/>
          <w:sz w:val="24"/>
          <w:highlight w:val="none"/>
        </w:rPr>
      </w:pPr>
      <w:bookmarkStart w:id="487" w:name="_Toc30599"/>
      <w:bookmarkStart w:id="488" w:name="_Toc4355"/>
      <w:bookmarkStart w:id="489" w:name="_Toc18540"/>
      <w:bookmarkStart w:id="490" w:name="_Toc28906"/>
      <w:bookmarkStart w:id="491" w:name="_Toc20808"/>
      <w:bookmarkStart w:id="492" w:name="_Toc12254"/>
      <w:bookmarkStart w:id="493" w:name="_Toc5063"/>
      <w:bookmarkStart w:id="494" w:name="_Toc27644"/>
      <w:r>
        <w:rPr>
          <w:rFonts w:hint="eastAsia" w:ascii="宋体" w:hAnsi="宋体" w:cs="宋体"/>
          <w:b/>
          <w:sz w:val="24"/>
          <w:highlight w:val="none"/>
        </w:rPr>
        <w:t>十六、计量单位</w:t>
      </w:r>
      <w:bookmarkEnd w:id="487"/>
      <w:bookmarkEnd w:id="488"/>
      <w:bookmarkEnd w:id="489"/>
    </w:p>
    <w:p>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除技术规范中另有规定外,合同的计量单位均使用国家法定计量单位。</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90"/>
      <w:bookmarkEnd w:id="491"/>
      <w:bookmarkEnd w:id="492"/>
      <w:bookmarkEnd w:id="493"/>
      <w:bookmarkEnd w:id="494"/>
    </w:p>
    <w:p>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pPr>
        <w:rPr>
          <w:highlight w:val="none"/>
        </w:rPr>
      </w:pPr>
    </w:p>
    <w:p>
      <w:pPr>
        <w:pStyle w:val="23"/>
        <w:spacing w:line="560" w:lineRule="exact"/>
        <w:ind w:left="0" w:leftChars="0" w:firstLine="0" w:firstLineChars="0"/>
        <w:jc w:val="center"/>
        <w:rPr>
          <w:rFonts w:hint="eastAsia" w:ascii="宋体" w:hAnsi="宋体"/>
          <w:b/>
          <w:szCs w:val="24"/>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pPr>
              <w:spacing w:line="360" w:lineRule="auto"/>
              <w:rPr>
                <w:rFonts w:hint="eastAsia" w:ascii="宋体" w:hAnsi="宋体" w:eastAsia="宋体" w:cs="Times New Roman"/>
                <w:sz w:val="24"/>
                <w:highlight w:val="none"/>
                <w:lang w:val="zh-CN"/>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w:t>
      </w:r>
      <w:r>
        <w:rPr>
          <w:rFonts w:hint="eastAsia" w:ascii="宋体" w:hAnsi="宋体"/>
          <w:b/>
          <w:szCs w:val="24"/>
          <w:highlight w:val="none"/>
          <w:lang w:val="en-US" w:eastAsia="zh-CN"/>
        </w:rPr>
        <w:t>三</w:t>
      </w:r>
      <w:r>
        <w:rPr>
          <w:rFonts w:hint="eastAsia" w:ascii="宋体" w:hAnsi="宋体"/>
          <w:b/>
          <w:szCs w:val="24"/>
          <w:highlight w:val="none"/>
        </w:rPr>
        <w:t>章 廉洁协议</w:t>
      </w:r>
    </w:p>
    <w:p>
      <w:pPr>
        <w:pStyle w:val="9"/>
        <w:ind w:firstLine="0" w:firstLineChars="0"/>
        <w:rPr>
          <w:rFonts w:hint="eastAsia"/>
          <w:highlight w:val="none"/>
        </w:rPr>
      </w:pPr>
    </w:p>
    <w:p>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p>
    <w:p>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pPr>
        <w:spacing w:line="360" w:lineRule="auto"/>
        <w:ind w:firstLine="32"/>
        <w:rPr>
          <w:rFonts w:hint="eastAsia" w:ascii="宋体" w:hAnsi="宋体" w:cs="宋体"/>
          <w:sz w:val="24"/>
          <w:highlight w:val="none"/>
        </w:rPr>
      </w:pPr>
    </w:p>
    <w:p>
      <w:pPr>
        <w:rPr>
          <w:rFonts w:hint="eastAsia"/>
          <w:highlight w:val="none"/>
        </w:rPr>
      </w:pPr>
    </w:p>
    <w:p>
      <w:pPr>
        <w:rPr>
          <w:color w:val="auto"/>
          <w:highlight w:val="none"/>
        </w:rPr>
      </w:pPr>
    </w:p>
    <w:p>
      <w:pPr>
        <w:pStyle w:val="7"/>
        <w:rPr>
          <w:highlight w:val="none"/>
        </w:rPr>
      </w:pPr>
    </w:p>
    <w:p>
      <w:pPr>
        <w:pStyle w:val="7"/>
        <w:rPr>
          <w:color w:val="auto"/>
          <w:highlight w:val="none"/>
        </w:rPr>
      </w:pPr>
    </w:p>
    <w:p>
      <w:pPr>
        <w:pStyle w:val="8"/>
        <w:rPr>
          <w:color w:val="auto"/>
          <w:highlight w:val="none"/>
        </w:rPr>
      </w:pPr>
    </w:p>
    <w:p>
      <w:pPr>
        <w:pStyle w:val="14"/>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highlight w:val="none"/>
        </w:rPr>
      </w:pPr>
    </w:p>
    <w:p>
      <w:pPr>
        <w:rPr>
          <w:color w:val="auto"/>
          <w:highlight w:val="none"/>
        </w:rPr>
      </w:pPr>
    </w:p>
    <w:p>
      <w:pPr>
        <w:pStyle w:val="2"/>
        <w:rPr>
          <w:color w:val="auto"/>
          <w:highlight w:val="none"/>
        </w:rPr>
      </w:pPr>
    </w:p>
    <w:p>
      <w:pPr>
        <w:rPr>
          <w:color w:val="auto"/>
          <w:highlight w:val="none"/>
        </w:rPr>
      </w:pPr>
    </w:p>
    <w:p>
      <w:pPr>
        <w:pStyle w:val="2"/>
        <w:rPr>
          <w:highlight w:val="none"/>
        </w:rPr>
      </w:pPr>
    </w:p>
    <w:p>
      <w:pPr>
        <w:pStyle w:val="8"/>
        <w:rPr>
          <w:color w:val="auto"/>
          <w:highlight w:val="none"/>
        </w:rPr>
      </w:pPr>
    </w:p>
    <w:p>
      <w:pPr>
        <w:rPr>
          <w:color w:val="auto"/>
          <w:highlight w:val="none"/>
        </w:rPr>
      </w:pPr>
    </w:p>
    <w:p>
      <w:pPr>
        <w:rPr>
          <w:color w:val="auto"/>
          <w:highlight w:val="none"/>
        </w:rPr>
      </w:pPr>
    </w:p>
    <w:p>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pPr>
        <w:spacing w:line="460" w:lineRule="exact"/>
        <w:jc w:val="center"/>
        <w:outlineLvl w:val="0"/>
        <w:rPr>
          <w:rFonts w:cs="仿宋" w:asciiTheme="minorEastAsia" w:hAnsiTheme="minorEastAsia"/>
          <w:b/>
          <w:color w:val="auto"/>
          <w:kern w:val="0"/>
          <w:sz w:val="24"/>
          <w:highlight w:val="none"/>
        </w:rPr>
      </w:pPr>
    </w:p>
    <w:p>
      <w:pPr>
        <w:pStyle w:val="5"/>
        <w:spacing w:after="120" w:line="700" w:lineRule="exact"/>
        <w:ind w:left="0" w:firstLine="0"/>
        <w:rPr>
          <w:rFonts w:ascii="Times New Roman" w:hAnsi="Times New Roman" w:eastAsia="宋体" w:cs="Times New Roman"/>
          <w:sz w:val="32"/>
          <w:highlight w:val="none"/>
        </w:rPr>
      </w:pPr>
    </w:p>
    <w:p>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pPr>
        <w:spacing w:line="360" w:lineRule="auto"/>
        <w:rPr>
          <w:rFonts w:ascii="Times New Roman" w:hAnsi="Times New Roman" w:eastAsia="Cambria Math" w:cs="Times New Roman"/>
          <w:sz w:val="96"/>
          <w:szCs w:val="22"/>
          <w:highlight w:val="none"/>
        </w:rPr>
      </w:pPr>
    </w:p>
    <w:p>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pPr>
        <w:spacing w:line="360" w:lineRule="auto"/>
        <w:rPr>
          <w:rFonts w:ascii="宋体" w:hAnsi="宋体" w:eastAsia="宋体" w:cs="宋体"/>
          <w:sz w:val="44"/>
          <w:szCs w:val="44"/>
          <w:highlight w:val="none"/>
        </w:rPr>
      </w:pPr>
    </w:p>
    <w:p>
      <w:pPr>
        <w:spacing w:line="480" w:lineRule="auto"/>
        <w:ind w:firstLine="840" w:firstLineChars="300"/>
        <w:rPr>
          <w:rFonts w:hint="eastAsia" w:ascii="宋体" w:hAnsi="宋体" w:eastAsia="宋体" w:cs="宋体"/>
          <w:sz w:val="28"/>
          <w:szCs w:val="22"/>
          <w:highlight w:val="none"/>
          <w:u w:val="singl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eastAsia="zh-CN"/>
        </w:rPr>
        <w:t>2024年临江公司渗滤液污泥委外处置服务采购项目</w:t>
      </w:r>
      <w:r>
        <w:rPr>
          <w:rFonts w:hint="eastAsia" w:ascii="宋体" w:hAnsi="宋体" w:eastAsia="宋体" w:cs="宋体"/>
          <w:sz w:val="28"/>
          <w:szCs w:val="22"/>
          <w:highlight w:val="none"/>
          <w:u w:val="single"/>
        </w:rPr>
        <w:t xml:space="preserve">   </w:t>
      </w:r>
    </w:p>
    <w:p>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202406001</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cs="仿宋" w:asciiTheme="minorEastAsia" w:hAnsiTheme="minorEastAsia"/>
          <w:b/>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pPr>
        <w:spacing w:line="360" w:lineRule="auto"/>
        <w:jc w:val="center"/>
        <w:outlineLvl w:val="0"/>
        <w:rPr>
          <w:rFonts w:cs="仿宋" w:asciiTheme="minorEastAsia" w:hAnsiTheme="minorEastAsia"/>
          <w:b/>
          <w:color w:val="auto"/>
          <w:kern w:val="0"/>
          <w:sz w:val="36"/>
          <w:szCs w:val="36"/>
          <w:highlight w:val="none"/>
        </w:rPr>
      </w:pP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pPr>
        <w:pStyle w:val="7"/>
        <w:rPr>
          <w:color w:val="auto"/>
          <w:highlight w:val="none"/>
        </w:rPr>
      </w:pPr>
    </w:p>
    <w:p>
      <w:pPr>
        <w:pStyle w:val="8"/>
        <w:rPr>
          <w:color w:val="auto"/>
          <w:highlight w:val="none"/>
        </w:rPr>
      </w:pPr>
    </w:p>
    <w:p>
      <w:pPr>
        <w:rPr>
          <w:color w:val="auto"/>
          <w:highlight w:val="none"/>
        </w:rPr>
      </w:pPr>
    </w:p>
    <w:p>
      <w:pPr>
        <w:pStyle w:val="7"/>
        <w:rPr>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14"/>
        <w:rPr>
          <w:color w:val="auto"/>
          <w:highlight w:val="none"/>
        </w:rPr>
      </w:pPr>
    </w:p>
    <w:p>
      <w:pPr>
        <w:rPr>
          <w:color w:val="auto"/>
          <w:highlight w:val="none"/>
        </w:rPr>
      </w:pPr>
    </w:p>
    <w:p>
      <w:pPr>
        <w:pStyle w:val="2"/>
        <w:rPr>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2024年临江公司渗滤液污泥委外处置服务采购项目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202406001</w:t>
      </w:r>
      <w:r>
        <w:rPr>
          <w:rFonts w:hint="eastAsia" w:cs="仿宋" w:asciiTheme="minorEastAsia" w:hAnsiTheme="minorEastAsia"/>
          <w:color w:val="auto"/>
          <w:sz w:val="24"/>
          <w:highlight w:val="none"/>
        </w:rPr>
        <w:t>】采购活动，郑重承诺：</w:t>
      </w:r>
    </w:p>
    <w:p>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重大税收违法失信主体、政府采购严重违法失信行为等不良记录名单且没有行政处罚等不良记录。</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pPr>
        <w:snapToGrid w:val="0"/>
        <w:spacing w:line="360" w:lineRule="auto"/>
        <w:ind w:right="480"/>
        <w:jc w:val="center"/>
        <w:rPr>
          <w:rFonts w:cs="仿宋" w:asciiTheme="minorEastAsia" w:hAnsiTheme="minorEastAsia"/>
          <w:b/>
          <w:color w:val="auto"/>
          <w:kern w:val="0"/>
          <w:sz w:val="32"/>
          <w:szCs w:val="32"/>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pPr>
        <w:pStyle w:val="7"/>
        <w:numPr>
          <w:ilvl w:val="0"/>
          <w:numId w:val="0"/>
        </w:numPr>
        <w:ind w:leftChars="0"/>
        <w:rPr>
          <w:rFonts w:hint="default"/>
          <w:color w:val="auto"/>
          <w:highlight w:val="none"/>
          <w:lang w:val="en-US" w:eastAsia="zh-CN"/>
        </w:rPr>
      </w:pPr>
    </w:p>
    <w:p>
      <w:pPr>
        <w:spacing w:line="360" w:lineRule="auto"/>
        <w:ind w:firstLine="643" w:firstLineChars="200"/>
        <w:rPr>
          <w:rFonts w:cs="仿宋" w:asciiTheme="minorEastAsia" w:hAnsiTheme="minorEastAsia"/>
          <w:b/>
          <w:color w:val="auto"/>
          <w:kern w:val="0"/>
          <w:sz w:val="32"/>
          <w:szCs w:val="32"/>
          <w:highlight w:val="none"/>
        </w:rPr>
      </w:pPr>
    </w:p>
    <w:p>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7"/>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pPr>
        <w:pStyle w:val="8"/>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pStyle w:val="7"/>
        <w:rPr>
          <w:color w:val="auto"/>
          <w:highlight w:val="none"/>
        </w:rPr>
      </w:pPr>
    </w:p>
    <w:p>
      <w:pPr>
        <w:pStyle w:val="8"/>
        <w:rPr>
          <w:highlight w:val="none"/>
        </w:rPr>
      </w:pPr>
    </w:p>
    <w:p>
      <w:pPr>
        <w:pStyle w:val="7"/>
        <w:rPr>
          <w:color w:val="auto"/>
          <w:highlight w:val="none"/>
        </w:rPr>
      </w:pPr>
    </w:p>
    <w:p>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pPr>
        <w:spacing w:line="360" w:lineRule="auto"/>
        <w:jc w:val="center"/>
        <w:outlineLvl w:val="0"/>
        <w:rPr>
          <w:rFonts w:cs="仿宋" w:asciiTheme="minorEastAsia" w:hAnsiTheme="minorEastAsia"/>
          <w:b/>
          <w:color w:val="auto"/>
          <w:kern w:val="0"/>
          <w:sz w:val="24"/>
          <w:highlight w:val="none"/>
        </w:rPr>
      </w:pPr>
    </w:p>
    <w:p>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8"/>
        <w:ind w:left="0" w:leftChars="0" w:firstLine="0" w:firstLineChars="0"/>
        <w:rPr>
          <w:highlight w:val="none"/>
        </w:rPr>
      </w:pPr>
    </w:p>
    <w:p>
      <w:pPr>
        <w:pStyle w:val="8"/>
        <w:rPr>
          <w:color w:val="auto"/>
          <w:highlight w:val="none"/>
        </w:rPr>
      </w:pPr>
    </w:p>
    <w:p>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val="en-US" w:eastAsia="zh-CN"/>
        </w:rPr>
        <w:t xml:space="preserve"> 2024年临江公司渗滤液污泥委外处置服务采购项目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202406001</w:t>
      </w:r>
      <w:r>
        <w:rPr>
          <w:rFonts w:hint="eastAsia" w:cs="仿宋" w:asciiTheme="minorEastAsia" w:hAnsiTheme="minorEastAsia"/>
          <w:color w:val="auto"/>
          <w:sz w:val="24"/>
          <w:highlight w:val="none"/>
        </w:rPr>
        <w:t>】的有关活动，并对此项目进行响应。为此：</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2、我方的响应文件包括以下内容：</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3、我方承诺除商务技术偏离表列出的偏离外，我方响应</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的全部要求。</w:t>
      </w:r>
    </w:p>
    <w:p>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4、如我方成交，我方承诺：</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pPr>
        <w:numPr>
          <w:ilvl w:val="0"/>
          <w:numId w:val="1"/>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pPr>
        <w:pStyle w:val="7"/>
        <w:widowControl w:val="0"/>
        <w:numPr>
          <w:ilvl w:val="0"/>
          <w:numId w:val="0"/>
        </w:numPr>
        <w:autoSpaceDE w:val="0"/>
        <w:autoSpaceDN w:val="0"/>
        <w:adjustRightInd w:val="0"/>
        <w:spacing w:line="360" w:lineRule="auto"/>
        <w:jc w:val="both"/>
        <w:rPr>
          <w:color w:val="auto"/>
          <w:highlight w:val="none"/>
        </w:rPr>
      </w:pPr>
    </w:p>
    <w:p>
      <w:pPr>
        <w:pStyle w:val="8"/>
        <w:rPr>
          <w:color w:val="auto"/>
          <w:highlight w:val="none"/>
        </w:rPr>
      </w:pPr>
    </w:p>
    <w:p>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pPr>
        <w:snapToGrid w:val="0"/>
        <w:spacing w:line="360" w:lineRule="auto"/>
        <w:rPr>
          <w:rFonts w:hint="eastAsia" w:cs="仿宋" w:asciiTheme="minorEastAsia" w:hAnsiTheme="minorEastAsia"/>
          <w:color w:val="auto"/>
          <w:kern w:val="0"/>
          <w:sz w:val="24"/>
          <w:highlight w:val="none"/>
          <w:lang w:eastAsia="zh-CN"/>
        </w:rPr>
      </w:pPr>
    </w:p>
    <w:p>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color w:val="auto"/>
          <w:sz w:val="24"/>
          <w:highlight w:val="none"/>
          <w:u w:val="single"/>
          <w:lang w:val="en-US" w:eastAsia="zh-CN"/>
        </w:rPr>
        <w:t xml:space="preserve"> 2024年临江公司渗滤液污泥委外处置服务采购项目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202406001</w:t>
      </w:r>
      <w:r>
        <w:rPr>
          <w:rFonts w:hint="eastAsia" w:cs="仿宋" w:asciiTheme="minorEastAsia" w:hAnsiTheme="minorEastAsia"/>
          <w:color w:val="auto"/>
          <w:sz w:val="24"/>
          <w:highlight w:val="non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pPr>
        <w:snapToGrid w:val="0"/>
        <w:spacing w:line="360" w:lineRule="auto"/>
        <w:ind w:firstLine="576"/>
        <w:rPr>
          <w:rFonts w:cs="仿宋" w:asciiTheme="minorEastAsia" w:hAnsiTheme="minorEastAsia"/>
          <w:color w:val="auto"/>
          <w:kern w:val="0"/>
          <w:sz w:val="24"/>
          <w:highlight w:val="none"/>
        </w:rPr>
      </w:pPr>
    </w:p>
    <w:p>
      <w:pPr>
        <w:snapToGrid w:val="0"/>
        <w:spacing w:line="360" w:lineRule="auto"/>
        <w:rPr>
          <w:rFonts w:hint="eastAsia" w:cs="仿宋" w:asciiTheme="minorEastAsia" w:hAnsiTheme="minorEastAsia"/>
          <w:color w:val="auto"/>
          <w:kern w:val="0"/>
          <w:sz w:val="24"/>
          <w:highlight w:val="none"/>
          <w:lang w:val="zh-CN"/>
        </w:rPr>
      </w:pP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jc w:val="center"/>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pStyle w:val="8"/>
        <w:rPr>
          <w:rFonts w:hint="eastAsia" w:cs="仿宋" w:asciiTheme="minorEastAsia" w:hAnsiTheme="minorEastAsia"/>
          <w:b/>
          <w:color w:val="auto"/>
          <w:kern w:val="0"/>
          <w:sz w:val="32"/>
          <w:szCs w:val="32"/>
          <w:highlight w:val="none"/>
          <w:lang w:val="zh-CN"/>
        </w:rPr>
      </w:pPr>
    </w:p>
    <w:p>
      <w:pPr>
        <w:rPr>
          <w:rFonts w:hint="eastAsia" w:cs="仿宋" w:asciiTheme="minorEastAsia" w:hAnsiTheme="minorEastAsia"/>
          <w:b/>
          <w:color w:val="auto"/>
          <w:kern w:val="0"/>
          <w:sz w:val="32"/>
          <w:szCs w:val="32"/>
          <w:highlight w:val="none"/>
          <w:lang w:val="zh-CN"/>
        </w:rPr>
      </w:pPr>
    </w:p>
    <w:p>
      <w:pPr>
        <w:pStyle w:val="7"/>
        <w:rPr>
          <w:rFonts w:hint="eastAsia" w:cs="仿宋" w:asciiTheme="minorEastAsia" w:hAnsiTheme="minorEastAsia"/>
          <w:b/>
          <w:color w:val="auto"/>
          <w:kern w:val="0"/>
          <w:sz w:val="32"/>
          <w:szCs w:val="32"/>
          <w:highlight w:val="none"/>
          <w:lang w:val="zh-CN"/>
        </w:rPr>
      </w:pPr>
    </w:p>
    <w:p>
      <w:pPr>
        <w:pStyle w:val="8"/>
        <w:rPr>
          <w:rFonts w:hint="eastAsia"/>
          <w:color w:val="auto"/>
          <w:highlight w:val="none"/>
          <w:lang w:val="zh-CN"/>
        </w:rPr>
      </w:pPr>
    </w:p>
    <w:p>
      <w:pPr>
        <w:rPr>
          <w:color w:val="auto"/>
          <w:highlight w:val="none"/>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center"/>
        <w:rPr>
          <w:rFonts w:hint="eastAsia" w:cs="仿宋" w:asciiTheme="minorEastAsia" w:hAnsiTheme="minorEastAsia"/>
          <w:color w:val="auto"/>
          <w:kern w:val="0"/>
          <w:sz w:val="24"/>
          <w:highlight w:val="none"/>
          <w:lang w:val="zh-CN"/>
        </w:rPr>
      </w:pPr>
    </w:p>
    <w:p>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pPr>
              <w:pStyle w:val="26"/>
              <w:adjustRightInd w:val="0"/>
              <w:spacing w:line="360" w:lineRule="auto"/>
              <w:rPr>
                <w:rFonts w:cs="仿宋" w:asciiTheme="minorEastAsia" w:hAnsiTheme="minorEastAsia" w:eastAsiaTheme="minorEastAsia"/>
                <w:bCs/>
                <w:color w:val="auto"/>
                <w:sz w:val="24"/>
                <w:highlight w:val="none"/>
              </w:rPr>
            </w:pPr>
          </w:p>
        </w:tc>
      </w:tr>
    </w:tbl>
    <w:p>
      <w:pPr>
        <w:snapToGrid w:val="0"/>
        <w:spacing w:line="360" w:lineRule="auto"/>
        <w:ind w:firstLine="576"/>
        <w:jc w:val="center"/>
        <w:rPr>
          <w:rFonts w:cs="仿宋" w:asciiTheme="minorEastAsia" w:hAnsiTheme="minorEastAsia"/>
          <w:color w:val="auto"/>
          <w:kern w:val="0"/>
          <w:sz w:val="24"/>
          <w:highlight w:val="none"/>
          <w:lang w:val="zh-CN"/>
        </w:rPr>
      </w:pPr>
    </w:p>
    <w:p>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）；采购人不同意分包或者供应商成交后不以分包方式履行合同的，则不需要提供。）</w:t>
      </w: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pPr>
              <w:jc w:val="center"/>
              <w:rPr>
                <w:rFonts w:cs="仿宋" w:asciiTheme="minorEastAsia" w:hAnsiTheme="minorEastAsia"/>
                <w:color w:val="auto"/>
                <w:sz w:val="24"/>
                <w:highlight w:val="none"/>
              </w:rPr>
            </w:pPr>
          </w:p>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pPr>
              <w:jc w:val="center"/>
              <w:rPr>
                <w:rFonts w:cs="仿宋" w:asciiTheme="minorEastAsia" w:hAnsiTheme="minorEastAsia"/>
                <w:b/>
                <w:color w:val="auto"/>
                <w:kern w:val="0"/>
                <w:sz w:val="32"/>
                <w:szCs w:val="32"/>
                <w:highlight w:val="none"/>
              </w:rPr>
            </w:pPr>
          </w:p>
        </w:tc>
        <w:tc>
          <w:tcPr>
            <w:tcW w:w="3546" w:type="dxa"/>
          </w:tcPr>
          <w:p>
            <w:pPr>
              <w:jc w:val="center"/>
              <w:rPr>
                <w:rFonts w:cs="仿宋" w:asciiTheme="minorEastAsia" w:hAnsiTheme="minorEastAsia"/>
                <w:b/>
                <w:color w:val="auto"/>
                <w:kern w:val="0"/>
                <w:sz w:val="32"/>
                <w:szCs w:val="32"/>
                <w:highlight w:val="none"/>
              </w:rPr>
            </w:pPr>
          </w:p>
        </w:tc>
        <w:tc>
          <w:tcPr>
            <w:tcW w:w="1276" w:type="dxa"/>
          </w:tcPr>
          <w:p>
            <w:pPr>
              <w:jc w:val="center"/>
              <w:rPr>
                <w:rFonts w:cs="仿宋" w:asciiTheme="minorEastAsia" w:hAnsiTheme="minorEastAsia"/>
                <w:b/>
                <w:color w:val="auto"/>
                <w:kern w:val="0"/>
                <w:sz w:val="32"/>
                <w:szCs w:val="32"/>
                <w:highlight w:val="none"/>
              </w:rPr>
            </w:pPr>
          </w:p>
        </w:tc>
      </w:tr>
    </w:tbl>
    <w:p>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pPr>
        <w:jc w:val="center"/>
        <w:rPr>
          <w:rFonts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hint="eastAsia" w:cs="仿宋" w:asciiTheme="minorEastAsia" w:hAnsiTheme="minorEastAsia"/>
          <w:b/>
          <w:color w:val="auto"/>
          <w:kern w:val="0"/>
          <w:sz w:val="32"/>
          <w:szCs w:val="32"/>
          <w:highlight w:val="none"/>
        </w:rPr>
      </w:pPr>
    </w:p>
    <w:p>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pPr>
        <w:snapToGrid w:val="0"/>
        <w:spacing w:line="360" w:lineRule="auto"/>
        <w:rPr>
          <w:rFonts w:cs="仿宋" w:asciiTheme="minorEastAsia" w:hAnsiTheme="minorEastAsia"/>
          <w:color w:val="auto"/>
          <w:sz w:val="24"/>
          <w:highlight w:val="none"/>
        </w:rPr>
      </w:pPr>
    </w:p>
    <w:p>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jc w:val="left"/>
        <w:rPr>
          <w:rFonts w:cs="仿宋" w:asciiTheme="minorEastAsia" w:hAnsiTheme="minorEastAsia"/>
          <w:color w:val="auto"/>
          <w:kern w:val="0"/>
          <w:sz w:val="24"/>
          <w:highlight w:val="none"/>
          <w:lang w:val="zh-CN"/>
        </w:rPr>
      </w:pPr>
    </w:p>
    <w:p>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pPr>
        <w:pStyle w:val="7"/>
        <w:rPr>
          <w:color w:val="auto"/>
          <w:highlight w:val="none"/>
        </w:rPr>
        <w:sectPr>
          <w:pgSz w:w="11906" w:h="16838"/>
          <w:pgMar w:top="1276" w:right="1418" w:bottom="1247" w:left="1418" w:header="851" w:footer="992" w:gutter="0"/>
          <w:pgNumType w:fmt="decimal"/>
          <w:cols w:space="720" w:num="1"/>
          <w:titlePg/>
          <w:docGrid w:linePitch="312" w:charSpace="0"/>
        </w:sect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pPr>
        <w:pStyle w:val="13"/>
        <w:widowControl w:val="0"/>
        <w:numPr>
          <w:ilvl w:val="0"/>
          <w:numId w:val="0"/>
        </w:numPr>
        <w:jc w:val="left"/>
        <w:rPr>
          <w:rFonts w:hint="eastAsia"/>
          <w:color w:val="auto"/>
          <w:highlight w:val="none"/>
          <w:lang w:val="zh-CN"/>
        </w:rPr>
      </w:pPr>
    </w:p>
    <w:p>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pPr>
              <w:spacing w:line="360" w:lineRule="auto"/>
              <w:rPr>
                <w:rFonts w:hint="eastAsia" w:ascii="宋体" w:hAnsi="宋体" w:eastAsia="宋体" w:cs="宋体"/>
                <w:b/>
                <w:color w:val="auto"/>
                <w:kern w:val="0"/>
                <w:sz w:val="24"/>
                <w:szCs w:val="24"/>
                <w:highlight w:val="none"/>
              </w:rPr>
            </w:pPr>
          </w:p>
        </w:tc>
        <w:tc>
          <w:tcPr>
            <w:tcW w:w="2881" w:type="dxa"/>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bCs/>
          <w:color w:val="auto"/>
          <w:sz w:val="24"/>
          <w:szCs w:val="24"/>
          <w:highlight w:val="none"/>
        </w:rPr>
      </w:pPr>
    </w:p>
    <w:p>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pPr>
        <w:pStyle w:val="13"/>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pPr>
              <w:spacing w:line="360" w:lineRule="auto"/>
              <w:rPr>
                <w:rFonts w:hint="eastAsia" w:ascii="宋体" w:hAnsi="宋体" w:eastAsia="宋体" w:cs="宋体"/>
                <w:b/>
                <w:color w:val="auto"/>
                <w:kern w:val="0"/>
                <w:sz w:val="24"/>
                <w:szCs w:val="24"/>
                <w:highlight w:val="none"/>
              </w:rPr>
            </w:pPr>
          </w:p>
        </w:tc>
      </w:tr>
    </w:tbl>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lang w:eastAsia="zh-CN"/>
        </w:rPr>
      </w:pP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NumType w:fmt="decimal"/>
          <w:cols w:space="720" w:num="1"/>
          <w:titlePg/>
          <w:docGrid w:linePitch="312" w:charSpace="0"/>
        </w:sectPr>
      </w:pPr>
    </w:p>
    <w:p>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color w:val="auto"/>
          <w:sz w:val="24"/>
          <w:highlight w:val="none"/>
          <w:u w:val="single"/>
          <w:lang w:val="en-US" w:eastAsia="zh-CN"/>
        </w:rPr>
        <w:t xml:space="preserve"> 2024年临江公司渗滤液污泥委外处置服务采购项目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202406001</w:t>
      </w:r>
      <w:r>
        <w:rPr>
          <w:rFonts w:hint="eastAsia" w:cs="仿宋" w:asciiTheme="minorEastAsia" w:hAnsiTheme="minorEastAsia"/>
          <w:color w:val="auto"/>
          <w:sz w:val="24"/>
          <w:highlight w:val="non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1.我公司所供产品均为原厂生产或正规销售渠道进货。如采购人需要，可以提供原生产厂家到我公司的完整供应链销售凭证。</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hint="eastAsia" w:cs="仿宋" w:asciiTheme="minorEastAsia" w:hAnsiTheme="minorEastAsia"/>
          <w:b/>
          <w:color w:val="auto"/>
          <w:kern w:val="0"/>
          <w:sz w:val="36"/>
          <w:szCs w:val="36"/>
          <w:highlight w:val="none"/>
        </w:rPr>
      </w:pPr>
    </w:p>
    <w:p>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pPr>
        <w:pStyle w:val="5"/>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pPr>
        <w:pStyle w:val="7"/>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color w:val="auto"/>
          <w:sz w:val="24"/>
          <w:highlight w:val="none"/>
          <w:u w:val="single"/>
          <w:lang w:val="en-US" w:eastAsia="zh-CN"/>
        </w:rPr>
        <w:t xml:space="preserve"> 2024年临江公司渗滤液污泥委外处置服务采购项目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202406001</w:t>
      </w:r>
      <w:r>
        <w:rPr>
          <w:rFonts w:hint="eastAsia" w:cs="仿宋" w:asciiTheme="minorEastAsia" w:hAnsiTheme="minorEastAsia"/>
          <w:color w:val="auto"/>
          <w:sz w:val="24"/>
          <w:highlight w:val="non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val="en-US"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、包括修改文件(如需要修改)以及全部参考资料和有关附件。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pPr>
        <w:pStyle w:val="7"/>
        <w:adjustRightInd w:val="0"/>
        <w:spacing w:after="0" w:line="360" w:lineRule="auto"/>
        <w:ind w:firstLine="480" w:firstLineChars="200"/>
        <w:jc w:val="left"/>
        <w:rPr>
          <w:rFonts w:hint="eastAsia" w:ascii="宋体" w:hAnsi="宋体" w:cs="宋体"/>
          <w:color w:val="auto"/>
          <w:szCs w:val="21"/>
          <w:highlight w:val="none"/>
        </w:rPr>
      </w:pPr>
    </w:p>
    <w:p>
      <w:pPr>
        <w:pStyle w:val="7"/>
        <w:adjustRightInd w:val="0"/>
        <w:spacing w:after="0" w:line="360" w:lineRule="auto"/>
        <w:ind w:firstLine="480" w:firstLineChars="200"/>
        <w:jc w:val="left"/>
        <w:rPr>
          <w:rFonts w:hint="eastAsia" w:ascii="宋体" w:hAnsi="宋体" w:cs="宋体"/>
          <w:color w:val="auto"/>
          <w:szCs w:val="21"/>
          <w:highlight w:val="none"/>
        </w:rPr>
      </w:pPr>
    </w:p>
    <w:p>
      <w:pPr>
        <w:pStyle w:val="7"/>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pPr>
        <w:pStyle w:val="7"/>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pPr>
        <w:pStyle w:val="7"/>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val="en-US" w:eastAsia="zh-CN"/>
        </w:rPr>
        <w:t xml:space="preserve"> 2024年临江公司渗滤液污泥委外处置服务采购项目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202406001</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pPr>
        <w:spacing w:line="360" w:lineRule="auto"/>
        <w:jc w:val="center"/>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5"/>
        <w:tblW w:w="132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267"/>
        <w:gridCol w:w="1688"/>
        <w:gridCol w:w="1837"/>
        <w:gridCol w:w="1550"/>
        <w:gridCol w:w="1230"/>
        <w:gridCol w:w="1080"/>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087"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67"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名称</w:t>
            </w:r>
          </w:p>
        </w:tc>
        <w:tc>
          <w:tcPr>
            <w:tcW w:w="1688" w:type="dxa"/>
            <w:vAlign w:val="center"/>
          </w:tcPr>
          <w:p>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技术要求</w:t>
            </w:r>
          </w:p>
        </w:tc>
        <w:tc>
          <w:tcPr>
            <w:tcW w:w="1837" w:type="dxa"/>
            <w:vAlign w:val="center"/>
          </w:tcPr>
          <w:p>
            <w:pPr>
              <w:spacing w:line="360" w:lineRule="auto"/>
              <w:jc w:val="center"/>
              <w:rPr>
                <w:rFonts w:hint="default" w:cs="仿宋" w:asciiTheme="minorEastAsia" w:hAnsiTheme="minorEastAsia" w:eastAsiaTheme="minorEastAsia"/>
                <w:b/>
                <w:color w:val="auto"/>
                <w:sz w:val="24"/>
                <w:highlight w:val="none"/>
                <w:lang w:val="en-US" w:eastAsia="zh-CN"/>
              </w:rPr>
            </w:pPr>
            <w:r>
              <w:rPr>
                <w:rFonts w:hint="eastAsia" w:cs="仿宋" w:asciiTheme="minorEastAsia" w:hAnsiTheme="minorEastAsia"/>
                <w:b/>
                <w:color w:val="auto"/>
                <w:sz w:val="24"/>
                <w:highlight w:val="none"/>
                <w:lang w:val="en-US" w:eastAsia="zh-CN"/>
              </w:rPr>
              <w:t>单位</w:t>
            </w:r>
          </w:p>
        </w:tc>
        <w:tc>
          <w:tcPr>
            <w:tcW w:w="155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数量</w:t>
            </w:r>
          </w:p>
        </w:tc>
        <w:tc>
          <w:tcPr>
            <w:tcW w:w="123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单价</w:t>
            </w:r>
          </w:p>
        </w:tc>
        <w:tc>
          <w:tcPr>
            <w:tcW w:w="1080"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总价</w:t>
            </w:r>
          </w:p>
        </w:tc>
        <w:tc>
          <w:tcPr>
            <w:tcW w:w="1515" w:type="dxa"/>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087" w:type="dxa"/>
            <w:vAlign w:val="center"/>
          </w:tcPr>
          <w:p>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67" w:type="dxa"/>
            <w:vAlign w:val="center"/>
          </w:tcPr>
          <w:p>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生活垃圾渗滤液处置服务</w:t>
            </w:r>
          </w:p>
        </w:tc>
        <w:tc>
          <w:tcPr>
            <w:tcW w:w="1688" w:type="dxa"/>
            <w:vAlign w:val="center"/>
          </w:tcPr>
          <w:p>
            <w:pPr>
              <w:snapToGrid w:val="0"/>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w:t>
            </w:r>
          </w:p>
        </w:tc>
        <w:tc>
          <w:tcPr>
            <w:tcW w:w="1837" w:type="dxa"/>
            <w:vAlign w:val="center"/>
          </w:tcPr>
          <w:p>
            <w:pPr>
              <w:snapToGrid w:val="0"/>
              <w:spacing w:line="360" w:lineRule="auto"/>
              <w:jc w:val="center"/>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吨</w:t>
            </w:r>
          </w:p>
        </w:tc>
        <w:tc>
          <w:tcPr>
            <w:tcW w:w="1550" w:type="dxa"/>
            <w:vAlign w:val="center"/>
          </w:tcPr>
          <w:p>
            <w:pPr>
              <w:snapToGrid w:val="0"/>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2000</w:t>
            </w:r>
          </w:p>
        </w:tc>
        <w:tc>
          <w:tcPr>
            <w:tcW w:w="1230" w:type="dxa"/>
            <w:vAlign w:val="center"/>
          </w:tcPr>
          <w:p>
            <w:pPr>
              <w:spacing w:line="360" w:lineRule="auto"/>
              <w:jc w:val="center"/>
              <w:rPr>
                <w:rFonts w:cs="仿宋" w:asciiTheme="minorEastAsia" w:hAnsiTheme="minorEastAsia"/>
                <w:color w:val="auto"/>
                <w:sz w:val="24"/>
                <w:highlight w:val="none"/>
              </w:rPr>
            </w:pPr>
          </w:p>
        </w:tc>
        <w:tc>
          <w:tcPr>
            <w:tcW w:w="1080" w:type="dxa"/>
            <w:vAlign w:val="center"/>
          </w:tcPr>
          <w:p>
            <w:pPr>
              <w:spacing w:line="360" w:lineRule="auto"/>
              <w:jc w:val="center"/>
              <w:rPr>
                <w:rFonts w:cs="仿宋" w:asciiTheme="minorEastAsia" w:hAnsiTheme="minorEastAsia"/>
                <w:color w:val="auto"/>
                <w:sz w:val="24"/>
                <w:highlight w:val="none"/>
              </w:rPr>
            </w:pPr>
          </w:p>
        </w:tc>
        <w:tc>
          <w:tcPr>
            <w:tcW w:w="1515" w:type="dxa"/>
            <w:vAlign w:val="center"/>
          </w:tcPr>
          <w:p>
            <w:pP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不含运输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6042"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响应报价合计（小写）</w:t>
            </w:r>
          </w:p>
        </w:tc>
        <w:tc>
          <w:tcPr>
            <w:tcW w:w="7212"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042" w:type="dxa"/>
            <w:gridSpan w:val="3"/>
            <w:vAlign w:val="center"/>
          </w:tcPr>
          <w:p>
            <w:pPr>
              <w:spacing w:line="360" w:lineRule="auto"/>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响应报价合计（大写）</w:t>
            </w:r>
          </w:p>
        </w:tc>
        <w:tc>
          <w:tcPr>
            <w:tcW w:w="7212" w:type="dxa"/>
            <w:gridSpan w:val="5"/>
            <w:vAlign w:val="center"/>
          </w:tcPr>
          <w:p>
            <w:pPr>
              <w:spacing w:line="360" w:lineRule="auto"/>
              <w:jc w:val="center"/>
              <w:rPr>
                <w:rFonts w:cs="仿宋" w:asciiTheme="minorEastAsia" w:hAnsi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6042" w:type="dxa"/>
            <w:gridSpan w:val="3"/>
            <w:vAlign w:val="center"/>
          </w:tcPr>
          <w:p>
            <w:pPr>
              <w:spacing w:line="360" w:lineRule="auto"/>
              <w:jc w:val="center"/>
              <w:rPr>
                <w:rFonts w:hint="eastAsia" w:cs="仿宋" w:asciiTheme="minorEastAsia" w:hAnsiTheme="minorEastAsia" w:eastAsiaTheme="minorEastAsia"/>
                <w:b/>
                <w:color w:val="auto"/>
                <w:sz w:val="24"/>
                <w:highlight w:val="none"/>
                <w:lang w:eastAsia="zh-CN"/>
              </w:rPr>
            </w:pPr>
            <w:r>
              <w:rPr>
                <w:rFonts w:hint="eastAsia" w:cs="仿宋" w:asciiTheme="minorEastAsia" w:hAnsiTheme="minorEastAsia"/>
                <w:b/>
                <w:color w:val="auto"/>
                <w:sz w:val="24"/>
                <w:highlight w:val="none"/>
                <w:lang w:eastAsia="zh-CN"/>
              </w:rPr>
              <w:t>税率</w:t>
            </w:r>
          </w:p>
        </w:tc>
        <w:tc>
          <w:tcPr>
            <w:tcW w:w="7212" w:type="dxa"/>
            <w:gridSpan w:val="5"/>
            <w:vAlign w:val="center"/>
          </w:tcPr>
          <w:p>
            <w:pPr>
              <w:spacing w:line="360" w:lineRule="auto"/>
              <w:jc w:val="center"/>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u w:val="single"/>
                <w:lang w:val="en-US" w:eastAsia="zh-CN"/>
              </w:rPr>
              <w:t xml:space="preserve">    </w:t>
            </w:r>
            <w:r>
              <w:rPr>
                <w:rFonts w:hint="eastAsia" w:cs="仿宋" w:asciiTheme="minorEastAsia" w:hAnsiTheme="minorEastAsia"/>
                <w:color w:val="auto"/>
                <w:sz w:val="24"/>
                <w:highlight w:val="none"/>
                <w:lang w:val="en-US" w:eastAsia="zh-CN"/>
              </w:rPr>
              <w:t xml:space="preserve"> %</w:t>
            </w:r>
          </w:p>
        </w:tc>
      </w:tr>
    </w:tbl>
    <w:p>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pStyle w:val="8"/>
        <w:rPr>
          <w:color w:val="auto"/>
          <w:highlight w:val="none"/>
        </w:rPr>
      </w:pPr>
    </w:p>
    <w:p>
      <w:pPr>
        <w:rPr>
          <w:color w:val="auto"/>
          <w:highlight w:val="none"/>
        </w:rPr>
      </w:pPr>
    </w:p>
    <w:p>
      <w:pPr>
        <w:pStyle w:val="7"/>
        <w:rPr>
          <w:color w:val="auto"/>
          <w:highlight w:val="none"/>
        </w:rPr>
      </w:pPr>
    </w:p>
    <w:p>
      <w:pPr>
        <w:rPr>
          <w:color w:val="auto"/>
          <w:highlight w:val="none"/>
        </w:rPr>
        <w:sectPr>
          <w:pgSz w:w="16838" w:h="11906" w:orient="landscape"/>
          <w:pgMar w:top="1803" w:right="1440" w:bottom="1803" w:left="1440" w:header="851" w:footer="992" w:gutter="0"/>
          <w:cols w:space="0" w:num="1"/>
          <w:rtlGutter w:val="0"/>
          <w:docGrid w:type="lines" w:linePitch="319" w:charSpace="0"/>
        </w:sectPr>
      </w:pPr>
    </w:p>
    <w:p>
      <w:pPr>
        <w:spacing w:line="360" w:lineRule="auto"/>
        <w:jc w:val="center"/>
        <w:rPr>
          <w:rFonts w:cs="仿宋" w:asciiTheme="minorEastAsia" w:hAnsiTheme="minorEastAsia"/>
          <w:b/>
          <w:color w:val="auto"/>
          <w:spacing w:val="6"/>
          <w:sz w:val="32"/>
          <w:szCs w:val="32"/>
          <w:highlight w:val="none"/>
        </w:rPr>
      </w:pPr>
      <w:bookmarkStart w:id="495" w:name="_Toc465665161"/>
      <w:r>
        <w:rPr>
          <w:rFonts w:hint="eastAsia" w:cs="宋体" w:asciiTheme="minorEastAsia" w:hAnsiTheme="minorEastAsia"/>
          <w:b/>
          <w:bCs/>
          <w:color w:val="auto"/>
          <w:kern w:val="44"/>
          <w:sz w:val="44"/>
          <w:szCs w:val="44"/>
          <w:highlight w:val="none"/>
        </w:rPr>
        <w:t>附件</w:t>
      </w:r>
      <w:bookmarkEnd w:id="495"/>
    </w:p>
    <w:p>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附件1</w:t>
      </w:r>
      <w:r>
        <w:rPr>
          <w:rFonts w:hint="eastAsia" w:ascii="宋体" w:hAnsi="宋体" w:cs="宋体"/>
          <w:b/>
          <w:color w:val="auto"/>
          <w:spacing w:val="6"/>
          <w:sz w:val="32"/>
          <w:szCs w:val="32"/>
          <w:highlight w:val="none"/>
        </w:rPr>
        <w:t>：</w:t>
      </w:r>
    </w:p>
    <w:p>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pPr>
        <w:spacing w:line="360" w:lineRule="auto"/>
        <w:jc w:val="center"/>
        <w:rPr>
          <w:rFonts w:ascii="宋体" w:hAnsi="宋体" w:cs="宋体"/>
          <w:b/>
          <w:bCs/>
          <w:color w:val="auto"/>
          <w:sz w:val="24"/>
          <w:highlight w:val="none"/>
        </w:rPr>
      </w:pPr>
    </w:p>
    <w:p>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NumType w:fmt="decimal"/>
          <w:cols w:space="425" w:num="1"/>
          <w:docGrid w:type="lines" w:linePitch="312" w:charSpace="0"/>
        </w:sectPr>
      </w:pPr>
    </w:p>
    <w:p>
      <w:pPr>
        <w:pStyle w:val="13"/>
        <w:rPr>
          <w:color w:val="auto"/>
          <w:highlight w:val="none"/>
        </w:rPr>
      </w:pPr>
    </w:p>
    <w:p>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color w:val="auto"/>
          <w:sz w:val="30"/>
          <w:szCs w:val="30"/>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spacing w:line="360" w:lineRule="auto"/>
        <w:jc w:val="center"/>
        <w:rPr>
          <w:rFonts w:ascii="宋体" w:hAnsi="宋体" w:cs="宋体"/>
          <w:b/>
          <w:color w:val="auto"/>
          <w:spacing w:val="6"/>
          <w:sz w:val="32"/>
          <w:szCs w:val="32"/>
          <w:highlight w:val="none"/>
        </w:rPr>
      </w:pPr>
    </w:p>
    <w:p>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cs="仿宋" w:asciiTheme="minorEastAsia" w:hAnsiTheme="minorEastAsia"/>
          <w:b/>
          <w:color w:val="auto"/>
          <w:spacing w:val="6"/>
          <w:sz w:val="32"/>
          <w:szCs w:val="32"/>
          <w:highlight w:val="none"/>
        </w:rPr>
        <w:t>：</w:t>
      </w:r>
    </w:p>
    <w:p>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(供应商全称)是中华人民共和国依法登记注册的合法企业，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u w:val="single"/>
          <w:lang w:val="en-US" w:eastAsia="zh-CN"/>
        </w:rPr>
        <w:t xml:space="preserve"> 2024年临江公司渗滤液污泥委外处置服务采购项目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202406001</w:t>
      </w:r>
      <w:r>
        <w:rPr>
          <w:rFonts w:hint="eastAsia" w:cs="仿宋" w:asciiTheme="minorEastAsia" w:hAnsiTheme="minorEastAsia"/>
          <w:color w:val="auto"/>
          <w:sz w:val="24"/>
          <w:highlight w:val="non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响应活动中作如下说明：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firstLine="494"/>
        <w:rPr>
          <w:rFonts w:cs="仿宋" w:asciiTheme="minorEastAsia" w:hAnsiTheme="minorEastAsia"/>
          <w:color w:val="auto"/>
          <w:sz w:val="24"/>
          <w:highlight w:val="none"/>
        </w:rPr>
      </w:pPr>
    </w:p>
    <w:p>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jc w:val="center"/>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pPr>
    </w:p>
    <w:p>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NumType w:fmt="decimal"/>
          <w:cols w:space="425" w:num="1"/>
          <w:docGrid w:type="lines" w:linePitch="312" w:charSpace="0"/>
        </w:sectPr>
      </w:pPr>
    </w:p>
    <w:p>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color w:val="auto"/>
          <w:sz w:val="24"/>
          <w:highlight w:val="none"/>
          <w:u w:val="single"/>
          <w:lang w:val="en-US" w:eastAsia="zh-CN"/>
        </w:rPr>
        <w:t xml:space="preserve"> 2024年临江公司渗滤液污泥委外处置服务采购项目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202406001</w:t>
      </w:r>
      <w:r>
        <w:rPr>
          <w:rFonts w:hint="eastAsia" w:cs="仿宋" w:asciiTheme="minorEastAsia" w:hAnsiTheme="minorEastAsia"/>
          <w:color w:val="auto"/>
          <w:sz w:val="24"/>
          <w:highlight w:val="non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pPr>
        <w:autoSpaceDE w:val="0"/>
        <w:autoSpaceDN w:val="0"/>
        <w:jc w:val="center"/>
        <w:rPr>
          <w:rFonts w:cs="仿宋" w:asciiTheme="minorEastAsia" w:hAnsiTheme="minorEastAsia"/>
          <w:b/>
          <w:color w:val="auto"/>
          <w:highlight w:val="none"/>
        </w:rPr>
      </w:pPr>
      <w:r>
        <w:rPr>
          <w:rFonts w:hint="eastAsia" w:cs="仿宋" w:asciiTheme="minorEastAsia" w:hAnsiTheme="minorEastAsia"/>
          <w:color w:val="auto"/>
          <w:kern w:val="0"/>
          <w:sz w:val="24"/>
          <w:highlight w:val="none"/>
          <w:lang w:val="zh-CN"/>
        </w:rPr>
        <w:t xml:space="preserve">                                        日期：  年  月   日</w:t>
      </w:r>
    </w:p>
    <w:p>
      <w:pPr>
        <w:pStyle w:val="7"/>
        <w:rPr>
          <w:color w:val="auto"/>
          <w:highlight w:val="none"/>
        </w:rPr>
      </w:pPr>
    </w:p>
    <w:p>
      <w:pPr>
        <w:rPr>
          <w:color w:val="auto"/>
          <w:highlight w:val="none"/>
        </w:rPr>
      </w:pPr>
    </w:p>
    <w:p>
      <w:pPr>
        <w:pStyle w:val="7"/>
        <w:rPr>
          <w:color w:val="auto"/>
          <w:highlight w:val="none"/>
        </w:rPr>
      </w:pPr>
    </w:p>
    <w:p>
      <w:pPr>
        <w:rPr>
          <w:color w:val="auto"/>
          <w:highlight w:val="none"/>
        </w:rPr>
      </w:pPr>
    </w:p>
    <w:p>
      <w:pPr>
        <w:pStyle w:val="10"/>
        <w:spacing w:before="100" w:beforeAutospacing="1" w:after="100" w:afterAutospacing="1" w:line="360" w:lineRule="auto"/>
        <w:jc w:val="both"/>
        <w:rPr>
          <w:rFonts w:hAnsi="宋体" w:cs="宋体"/>
          <w:b/>
          <w:sz w:val="32"/>
          <w:szCs w:val="32"/>
          <w:highlight w:val="none"/>
        </w:rPr>
      </w:pPr>
      <w:r>
        <w:rPr>
          <w:rFonts w:hint="eastAsia" w:hAnsi="宋体" w:cs="宋体"/>
          <w:b/>
          <w:sz w:val="32"/>
          <w:szCs w:val="32"/>
          <w:highlight w:val="none"/>
          <w:lang w:val="en-US" w:eastAsia="zh-CN"/>
        </w:rPr>
        <w:t xml:space="preserve">附件4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p>
    <w:p>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cs="仿宋" w:asciiTheme="minorEastAsia" w:hAnsiTheme="minorEastAsia"/>
          <w:color w:val="auto"/>
          <w:sz w:val="24"/>
          <w:highlight w:val="none"/>
          <w:u w:val="single"/>
          <w:lang w:val="en-US" w:eastAsia="zh-CN"/>
        </w:rPr>
        <w:t xml:space="preserve"> 2024年临江公司渗滤液污泥委外处置服务采购项目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202406001</w:t>
      </w:r>
      <w:r>
        <w:rPr>
          <w:rFonts w:hint="eastAsia" w:cs="仿宋" w:asciiTheme="minorEastAsia" w:hAnsiTheme="minorEastAsia"/>
          <w:color w:val="auto"/>
          <w:sz w:val="24"/>
          <w:highlight w:val="non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717"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highlight w:val="none"/>
              </w:rPr>
            </w:pPr>
          </w:p>
        </w:tc>
        <w:tc>
          <w:tcPr>
            <w:tcW w:w="4084" w:type="dxa"/>
            <w:vAlign w:val="center"/>
          </w:tcPr>
          <w:p>
            <w:pPr>
              <w:spacing w:line="360" w:lineRule="auto"/>
              <w:rPr>
                <w:rFonts w:ascii="宋体" w:hAnsi="宋体" w:cs="宋体"/>
                <w:sz w:val="24"/>
                <w:highlight w:val="none"/>
              </w:rPr>
            </w:pPr>
            <w:r>
              <w:rPr>
                <w:rFonts w:hint="eastAsia" w:ascii="宋体" w:hAnsi="宋体" w:cs="宋体"/>
                <w:sz w:val="24"/>
                <w:highlight w:val="none"/>
              </w:rPr>
              <w:t>财务联系人：</w:t>
            </w:r>
          </w:p>
        </w:tc>
        <w:tc>
          <w:tcPr>
            <w:tcW w:w="1607"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1026"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highlight w:val="none"/>
              </w:rPr>
            </w:pPr>
          </w:p>
        </w:tc>
        <w:tc>
          <w:tcPr>
            <w:tcW w:w="4084" w:type="dxa"/>
            <w:vAlign w:val="center"/>
          </w:tcPr>
          <w:p>
            <w:pPr>
              <w:spacing w:line="360" w:lineRule="auto"/>
              <w:rPr>
                <w:rFonts w:ascii="宋体" w:hAnsi="宋体" w:cs="宋体"/>
                <w:sz w:val="24"/>
                <w:highlight w:val="none"/>
              </w:rPr>
            </w:pPr>
            <w:r>
              <w:rPr>
                <w:rFonts w:hint="eastAsia" w:ascii="宋体" w:hAnsi="宋体" w:cs="宋体"/>
                <w:sz w:val="24"/>
                <w:highlight w:val="none"/>
              </w:rPr>
              <w:t>项目负责人：</w:t>
            </w:r>
          </w:p>
        </w:tc>
        <w:tc>
          <w:tcPr>
            <w:tcW w:w="1607" w:type="dxa"/>
            <w:vAlign w:val="center"/>
          </w:tcPr>
          <w:p>
            <w:pPr>
              <w:spacing w:line="360" w:lineRule="auto"/>
              <w:rPr>
                <w:rFonts w:ascii="宋体" w:hAnsi="宋体" w:cs="宋体"/>
                <w:sz w:val="24"/>
                <w:highlight w:val="none"/>
              </w:rPr>
            </w:pPr>
            <w:r>
              <w:rPr>
                <w:rFonts w:hint="eastAsia" w:ascii="宋体" w:hAnsi="宋体" w:cs="宋体"/>
                <w:sz w:val="24"/>
                <w:highlight w:val="none"/>
              </w:rPr>
              <w:t>联系方式</w:t>
            </w:r>
          </w:p>
        </w:tc>
        <w:tc>
          <w:tcPr>
            <w:tcW w:w="1026" w:type="dxa"/>
            <w:vAlign w:val="center"/>
          </w:tcPr>
          <w:p>
            <w:pPr>
              <w:spacing w:line="360" w:lineRule="auto"/>
              <w:rPr>
                <w:rFonts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highlight w:val="none"/>
              </w:rPr>
            </w:pPr>
          </w:p>
        </w:tc>
        <w:tc>
          <w:tcPr>
            <w:tcW w:w="6717" w:type="dxa"/>
            <w:gridSpan w:val="3"/>
            <w:vAlign w:val="center"/>
          </w:tcPr>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肆仟贰佰元整</w:t>
            </w:r>
            <w:r>
              <w:rPr>
                <w:rFonts w:hint="eastAsia" w:ascii="宋体" w:hAnsi="宋体" w:cs="宋体"/>
                <w:sz w:val="24"/>
                <w:highlight w:val="none"/>
                <w:u w:val="single"/>
              </w:rPr>
              <w:t xml:space="preserve"> </w:t>
            </w:r>
            <w:r>
              <w:rPr>
                <w:rFonts w:hint="eastAsia" w:ascii="宋体" w:hAnsi="宋体" w:cs="宋体"/>
                <w:sz w:val="24"/>
                <w:highlight w:val="none"/>
              </w:rPr>
              <w:t>人民币</w:t>
            </w:r>
          </w:p>
          <w:p>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rPr>
              <w:t xml:space="preserve">              （小写）：</w:t>
            </w:r>
            <w:r>
              <w:rPr>
                <w:rFonts w:hint="eastAsia" w:ascii="宋体" w:hAnsi="宋体" w:cs="宋体"/>
                <w:sz w:val="24"/>
                <w:highlight w:val="none"/>
                <w:lang w:val="en-US" w:eastAsia="zh-CN"/>
              </w:rPr>
              <w:t>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highlight w:val="none"/>
              </w:rPr>
            </w:pPr>
          </w:p>
        </w:tc>
        <w:tc>
          <w:tcPr>
            <w:tcW w:w="6717" w:type="dxa"/>
            <w:gridSpan w:val="3"/>
            <w:vAlign w:val="center"/>
          </w:tcPr>
          <w:p>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717"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highlight w:val="none"/>
              </w:rPr>
            </w:pPr>
          </w:p>
        </w:tc>
        <w:tc>
          <w:tcPr>
            <w:tcW w:w="6717"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highlight w:val="none"/>
              </w:rPr>
            </w:pPr>
          </w:p>
        </w:tc>
        <w:tc>
          <w:tcPr>
            <w:tcW w:w="6717" w:type="dxa"/>
            <w:gridSpan w:val="3"/>
            <w:vAlign w:val="center"/>
          </w:tcPr>
          <w:p>
            <w:pPr>
              <w:spacing w:line="360" w:lineRule="auto"/>
              <w:rPr>
                <w:rFonts w:ascii="宋体" w:hAnsi="宋体" w:cs="宋体"/>
                <w:sz w:val="24"/>
                <w:highlight w:val="none"/>
              </w:rPr>
            </w:pPr>
            <w:r>
              <w:rPr>
                <w:rFonts w:hint="eastAsia" w:ascii="宋体" w:hAnsi="宋体" w:cs="宋体"/>
                <w:sz w:val="24"/>
                <w:highlight w:val="none"/>
              </w:rPr>
              <w:t>银行账号：</w:t>
            </w:r>
          </w:p>
        </w:tc>
      </w:tr>
    </w:tbl>
    <w:p>
      <w:pPr>
        <w:pStyle w:val="7"/>
        <w:rPr>
          <w:rFonts w:ascii="宋体" w:hAnsi="宋体" w:cs="宋体"/>
          <w:highlight w:val="none"/>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cs="仿宋" w:asciiTheme="minorEastAsia" w:hAnsiTheme="minorEastAsia"/>
          <w:color w:val="auto"/>
          <w:sz w:val="24"/>
          <w:highlight w:val="none"/>
          <w:u w:val="single"/>
          <w:lang w:val="en-US" w:eastAsia="zh-CN"/>
        </w:rPr>
        <w:t xml:space="preserve"> 2024年临江公司渗滤液污泥委外处置服务采购项目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202406001</w:t>
      </w:r>
      <w:r>
        <w:rPr>
          <w:rFonts w:hint="eastAsia" w:cs="仿宋" w:asciiTheme="minorEastAsia" w:hAnsiTheme="minorEastAsia"/>
          <w:color w:val="auto"/>
          <w:sz w:val="24"/>
          <w:highlight w:val="non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肆仟贰佰元整</w:t>
      </w:r>
      <w:r>
        <w:rPr>
          <w:rFonts w:hint="eastAsia" w:ascii="宋体" w:hAnsi="宋体" w:cs="宋体"/>
          <w:sz w:val="24"/>
          <w:highlight w:val="none"/>
          <w:u w:val="single"/>
        </w:rPr>
        <w:t xml:space="preserve">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4200</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pPr>
        <w:pStyle w:val="10"/>
        <w:rPr>
          <w:rFonts w:hint="eastAsia" w:hAnsi="宋体" w:cs="宋体"/>
          <w:b/>
          <w:bCs/>
          <w:sz w:val="24"/>
          <w:highlight w:val="none"/>
        </w:rPr>
      </w:pPr>
    </w:p>
    <w:p>
      <w:pPr>
        <w:pStyle w:val="10"/>
        <w:rPr>
          <w:rFonts w:hint="eastAsia" w:hAnsi="宋体" w:cs="宋体"/>
          <w:b/>
          <w:bCs/>
          <w:sz w:val="24"/>
          <w:highlight w:val="none"/>
        </w:rPr>
      </w:pPr>
    </w:p>
    <w:p>
      <w:pPr>
        <w:pStyle w:val="10"/>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pPr>
        <w:pStyle w:val="7"/>
        <w:rPr>
          <w:highlight w:val="none"/>
        </w:rPr>
      </w:pPr>
    </w:p>
    <w:sectPr>
      <w:footerReference r:id="rId21"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E07299"/>
    <w:rsid w:val="023E1286"/>
    <w:rsid w:val="03272182"/>
    <w:rsid w:val="046A1781"/>
    <w:rsid w:val="04E634F4"/>
    <w:rsid w:val="05150472"/>
    <w:rsid w:val="05171224"/>
    <w:rsid w:val="051B17AF"/>
    <w:rsid w:val="06431415"/>
    <w:rsid w:val="0805754C"/>
    <w:rsid w:val="08670640"/>
    <w:rsid w:val="08E37A2F"/>
    <w:rsid w:val="09545F70"/>
    <w:rsid w:val="09D74B85"/>
    <w:rsid w:val="09EC7123"/>
    <w:rsid w:val="09ED56C9"/>
    <w:rsid w:val="0A1D0FFF"/>
    <w:rsid w:val="0A7C1006"/>
    <w:rsid w:val="0A7E0B8A"/>
    <w:rsid w:val="0AA32EFB"/>
    <w:rsid w:val="0AD025A1"/>
    <w:rsid w:val="0BD07B44"/>
    <w:rsid w:val="0C492847"/>
    <w:rsid w:val="0CB832EC"/>
    <w:rsid w:val="0F095788"/>
    <w:rsid w:val="0F81598B"/>
    <w:rsid w:val="10BE08E9"/>
    <w:rsid w:val="1157552B"/>
    <w:rsid w:val="13064D3F"/>
    <w:rsid w:val="133D09EF"/>
    <w:rsid w:val="1399374C"/>
    <w:rsid w:val="14521AA0"/>
    <w:rsid w:val="15BE749A"/>
    <w:rsid w:val="166F3635"/>
    <w:rsid w:val="185A544F"/>
    <w:rsid w:val="18890233"/>
    <w:rsid w:val="198737C7"/>
    <w:rsid w:val="19DC6BDA"/>
    <w:rsid w:val="1AA56FDE"/>
    <w:rsid w:val="1B7913A6"/>
    <w:rsid w:val="1C1A04AB"/>
    <w:rsid w:val="1C742A28"/>
    <w:rsid w:val="1CAA3340"/>
    <w:rsid w:val="1CD34128"/>
    <w:rsid w:val="1CDE6781"/>
    <w:rsid w:val="1D003CA6"/>
    <w:rsid w:val="1E036392"/>
    <w:rsid w:val="1F457921"/>
    <w:rsid w:val="21677697"/>
    <w:rsid w:val="229536BA"/>
    <w:rsid w:val="22A244DC"/>
    <w:rsid w:val="23584635"/>
    <w:rsid w:val="2378337E"/>
    <w:rsid w:val="23AE001C"/>
    <w:rsid w:val="251A0B90"/>
    <w:rsid w:val="25C26B32"/>
    <w:rsid w:val="26F35C80"/>
    <w:rsid w:val="273644A3"/>
    <w:rsid w:val="284A39BF"/>
    <w:rsid w:val="28A354BE"/>
    <w:rsid w:val="2A1060BE"/>
    <w:rsid w:val="2A6366FF"/>
    <w:rsid w:val="2A6807FA"/>
    <w:rsid w:val="2B32649C"/>
    <w:rsid w:val="2C270527"/>
    <w:rsid w:val="2C4141D8"/>
    <w:rsid w:val="2E9A689E"/>
    <w:rsid w:val="2F1F33A8"/>
    <w:rsid w:val="2F5836E9"/>
    <w:rsid w:val="2FF1613F"/>
    <w:rsid w:val="30123142"/>
    <w:rsid w:val="304A7E50"/>
    <w:rsid w:val="314B6E80"/>
    <w:rsid w:val="32843E96"/>
    <w:rsid w:val="352F03C1"/>
    <w:rsid w:val="359A03B9"/>
    <w:rsid w:val="36041D19"/>
    <w:rsid w:val="36162BCB"/>
    <w:rsid w:val="36412810"/>
    <w:rsid w:val="36BD312A"/>
    <w:rsid w:val="37514AF4"/>
    <w:rsid w:val="377C0298"/>
    <w:rsid w:val="37F61CA1"/>
    <w:rsid w:val="39902D77"/>
    <w:rsid w:val="39C31C6C"/>
    <w:rsid w:val="3C283344"/>
    <w:rsid w:val="3C3420E0"/>
    <w:rsid w:val="3C485F9D"/>
    <w:rsid w:val="3C7C70D7"/>
    <w:rsid w:val="3CB84BBF"/>
    <w:rsid w:val="3E0C6463"/>
    <w:rsid w:val="3E564C85"/>
    <w:rsid w:val="3F8142B1"/>
    <w:rsid w:val="403E57B7"/>
    <w:rsid w:val="40532D51"/>
    <w:rsid w:val="407451A1"/>
    <w:rsid w:val="4179370E"/>
    <w:rsid w:val="41D016DB"/>
    <w:rsid w:val="42112513"/>
    <w:rsid w:val="43496F4C"/>
    <w:rsid w:val="435518AD"/>
    <w:rsid w:val="437A2DA4"/>
    <w:rsid w:val="44873A1C"/>
    <w:rsid w:val="4491515E"/>
    <w:rsid w:val="456A4DC4"/>
    <w:rsid w:val="470471FE"/>
    <w:rsid w:val="472961BF"/>
    <w:rsid w:val="49105C83"/>
    <w:rsid w:val="499917D4"/>
    <w:rsid w:val="49A53D97"/>
    <w:rsid w:val="4A0B531D"/>
    <w:rsid w:val="4AE27CAC"/>
    <w:rsid w:val="4B564475"/>
    <w:rsid w:val="4BAC48C9"/>
    <w:rsid w:val="4BBA6219"/>
    <w:rsid w:val="4F251D5C"/>
    <w:rsid w:val="4FD65994"/>
    <w:rsid w:val="4FEB08B0"/>
    <w:rsid w:val="504D156B"/>
    <w:rsid w:val="50772E11"/>
    <w:rsid w:val="50886E1D"/>
    <w:rsid w:val="513B5867"/>
    <w:rsid w:val="51454B8D"/>
    <w:rsid w:val="514563A8"/>
    <w:rsid w:val="5230173F"/>
    <w:rsid w:val="523875F5"/>
    <w:rsid w:val="52506204"/>
    <w:rsid w:val="52B35FD7"/>
    <w:rsid w:val="5314255F"/>
    <w:rsid w:val="533B163F"/>
    <w:rsid w:val="53FA1DF3"/>
    <w:rsid w:val="54AB2D04"/>
    <w:rsid w:val="56F563A5"/>
    <w:rsid w:val="571F3A0C"/>
    <w:rsid w:val="57F14ED1"/>
    <w:rsid w:val="57F2034A"/>
    <w:rsid w:val="58235318"/>
    <w:rsid w:val="58354DBE"/>
    <w:rsid w:val="59121C77"/>
    <w:rsid w:val="598A113A"/>
    <w:rsid w:val="59DE0E09"/>
    <w:rsid w:val="5A283DD0"/>
    <w:rsid w:val="5A2E5F69"/>
    <w:rsid w:val="5ACD76EE"/>
    <w:rsid w:val="5B3D7F5F"/>
    <w:rsid w:val="5EFD2476"/>
    <w:rsid w:val="5F0279C4"/>
    <w:rsid w:val="5F944466"/>
    <w:rsid w:val="6139287F"/>
    <w:rsid w:val="62121B84"/>
    <w:rsid w:val="62EE1882"/>
    <w:rsid w:val="63CF15A0"/>
    <w:rsid w:val="657B7ADB"/>
    <w:rsid w:val="660E4A3F"/>
    <w:rsid w:val="667E2026"/>
    <w:rsid w:val="673E5F91"/>
    <w:rsid w:val="679754A0"/>
    <w:rsid w:val="67D649B5"/>
    <w:rsid w:val="68C66552"/>
    <w:rsid w:val="6A4E3ABD"/>
    <w:rsid w:val="6AE63D7E"/>
    <w:rsid w:val="6B462C2B"/>
    <w:rsid w:val="6BDC6E7B"/>
    <w:rsid w:val="6C00528B"/>
    <w:rsid w:val="6EAC75B8"/>
    <w:rsid w:val="700D088C"/>
    <w:rsid w:val="700E4F44"/>
    <w:rsid w:val="70173239"/>
    <w:rsid w:val="71A36DE5"/>
    <w:rsid w:val="721A5B23"/>
    <w:rsid w:val="72B931C1"/>
    <w:rsid w:val="735A1725"/>
    <w:rsid w:val="738D03F5"/>
    <w:rsid w:val="7420296E"/>
    <w:rsid w:val="7431692A"/>
    <w:rsid w:val="75956A44"/>
    <w:rsid w:val="767E5B01"/>
    <w:rsid w:val="779944AF"/>
    <w:rsid w:val="785A54C0"/>
    <w:rsid w:val="78D32916"/>
    <w:rsid w:val="79694470"/>
    <w:rsid w:val="79C51E45"/>
    <w:rsid w:val="79EB254B"/>
    <w:rsid w:val="7AF4716D"/>
    <w:rsid w:val="7BA82ABD"/>
    <w:rsid w:val="7C662D96"/>
    <w:rsid w:val="7D797C2B"/>
    <w:rsid w:val="7D955BFE"/>
    <w:rsid w:val="7DAC6A56"/>
    <w:rsid w:val="7E0230E5"/>
    <w:rsid w:val="7E1A3F8B"/>
    <w:rsid w:val="7E600661"/>
    <w:rsid w:val="7FC750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56</Pages>
  <Words>24883</Words>
  <Characters>26092</Characters>
  <Lines>0</Lines>
  <Paragraphs>0</Paragraphs>
  <TotalTime>6</TotalTime>
  <ScaleCrop>false</ScaleCrop>
  <LinksUpToDate>false</LinksUpToDate>
  <CharactersWithSpaces>29215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test</cp:lastModifiedBy>
  <dcterms:modified xsi:type="dcterms:W3CDTF">2024-06-03T07:10:26Z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A1ED29D5195F42DC88B15D6E555041E6</vt:lpwstr>
  </property>
</Properties>
</file>