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HDPE膜</w:t>
      </w:r>
      <w:r>
        <w:rPr>
          <w:rFonts w:hint="eastAsia" w:cs="宋体" w:asciiTheme="minorEastAsia" w:hAnsiTheme="minorEastAsia"/>
          <w:sz w:val="48"/>
          <w:szCs w:val="48"/>
          <w:u w:val="single"/>
          <w:lang w:eastAsia="zh-CN"/>
        </w:rPr>
        <w:t>采购项目（</w:t>
      </w:r>
      <w:r>
        <w:rPr>
          <w:rFonts w:hint="eastAsia" w:cs="宋体" w:asciiTheme="minorEastAsia" w:hAnsiTheme="minorEastAsia"/>
          <w:sz w:val="48"/>
          <w:szCs w:val="48"/>
          <w:u w:val="single"/>
          <w:lang w:val="en-US" w:eastAsia="zh-CN"/>
        </w:rPr>
        <w:t>重新询价</w:t>
      </w:r>
      <w:r>
        <w:rPr>
          <w:rFonts w:hint="eastAsia" w:cs="宋体" w:asciiTheme="minorEastAsia" w:hAnsiTheme="minorEastAsia"/>
          <w:sz w:val="48"/>
          <w:szCs w:val="48"/>
          <w:u w:val="single"/>
          <w:lang w:eastAsia="zh-CN"/>
        </w:rPr>
        <w:t>）</w:t>
      </w:r>
      <w:r>
        <w:rPr>
          <w:rFonts w:hint="eastAsia" w:cs="宋体" w:asciiTheme="minorEastAsia" w:hAnsiTheme="minorEastAsia"/>
          <w:b/>
          <w:bCs/>
          <w:sz w:val="48"/>
          <w:szCs w:val="48"/>
        </w:rPr>
        <w:t>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w:t>
      </w:r>
      <w:r>
        <w:rPr>
          <w:rFonts w:hint="eastAsia" w:cs="宋体" w:asciiTheme="minorEastAsia" w:hAnsiTheme="minorEastAsia"/>
          <w:sz w:val="30"/>
          <w:szCs w:val="30"/>
          <w:u w:val="single"/>
          <w:lang w:val="en-US" w:eastAsia="zh-CN"/>
        </w:rPr>
        <w:t>6003-1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HDPE膜</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HDPE膜</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lang w:val="en-US" w:eastAsia="zh-CN"/>
        </w:rPr>
        <w:t>重新询价</w:t>
      </w:r>
      <w:r>
        <w:rPr>
          <w:rFonts w:hint="eastAsia" w:cs="仿宋" w:asciiTheme="minorEastAsia" w:hAnsiTheme="minorEastAsia"/>
          <w:sz w:val="24"/>
          <w:u w:val="single"/>
          <w:lang w:eastAsia="zh-CN"/>
        </w:rPr>
        <w:t>）</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5.69</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HDPE膜</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28359081"/>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（2）密封性检查：由本项目监管人负责查验响应文件密封性情况；供应商代表对响应文件密封情况在线进行确认</w:t>
      </w:r>
      <w:r>
        <w:rPr>
          <w:rFonts w:hint="eastAsia" w:cs="仿宋" w:asciiTheme="minorEastAsia" w:hAnsiTheme="minorEastAsia"/>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6月13</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2024年临江公司</w:t>
            </w:r>
            <w:r>
              <w:rPr>
                <w:rFonts w:hint="eastAsia" w:ascii="宋体" w:hAnsi="宋体" w:eastAsia="宋体" w:cs="宋体"/>
                <w:b/>
                <w:bCs/>
                <w:color w:val="auto"/>
                <w:szCs w:val="21"/>
                <w:u w:val="single"/>
                <w:lang w:eastAsia="zh-CN"/>
              </w:rPr>
              <w:t>**</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HDPE膜</w:t>
      </w:r>
      <w:r>
        <w:rPr>
          <w:rFonts w:hint="eastAsia"/>
          <w:lang w:val="en-US"/>
        </w:rPr>
        <w:t>一批，具体如下：</w:t>
      </w:r>
    </w:p>
    <w:tbl>
      <w:tblPr>
        <w:tblStyle w:val="15"/>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9"/>
        <w:gridCol w:w="1059"/>
        <w:gridCol w:w="5633"/>
        <w:gridCol w:w="811"/>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3" w:hRule="atLeast"/>
        </w:trPr>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HDPE膜</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双光面HDPE土工防渗膜.尺寸规格与偏差：产品单卷的长度不应少于30 m；宽度尺寸应大于6m，厚度为1.00mm，极限偏差应控制在±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1" w:hRule="atLeast"/>
        </w:trPr>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HDPE膜</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双光面HDPE土工防渗膜.尺寸规格与偏差：产品单卷的长度不应少于30 m；宽度尺寸应大于7m，厚度为1.50mm，极限偏差应控制在±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r>
    </w:tbl>
    <w:p>
      <w:pPr>
        <w:pStyle w:val="8"/>
        <w:rPr>
          <w:lang w:val="en-US"/>
        </w:rPr>
      </w:pPr>
    </w:p>
    <w:p>
      <w:pPr>
        <w:spacing w:line="360" w:lineRule="auto"/>
        <w:ind w:firstLine="482" w:firstLineChars="200"/>
        <w:rPr>
          <w:rFonts w:hint="eastAsia" w:ascii="宋体" w:hAnsi="宋体" w:cs="宋体" w:eastAsiaTheme="minorEastAsia"/>
          <w:sz w:val="24"/>
          <w:lang w:eastAsia="zh-CN"/>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ind w:firstLine="480" w:firstLineChars="200"/>
        <w:rPr>
          <w:rFonts w:hint="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货物的型号规格</w:t>
      </w:r>
      <w:r>
        <w:rPr>
          <w:rFonts w:hint="eastAsia"/>
          <w:color w:val="auto"/>
          <w:highlight w:val="none"/>
        </w:rPr>
        <w:t>等技术参数满足采购内容中的</w:t>
      </w:r>
      <w:r>
        <w:rPr>
          <w:rFonts w:hint="eastAsia"/>
          <w:color w:val="auto"/>
          <w:highlight w:val="none"/>
          <w:lang w:val="en-US" w:eastAsia="zh-CN"/>
        </w:rPr>
        <w:t>型号规格</w:t>
      </w:r>
      <w:r>
        <w:rPr>
          <w:rFonts w:hint="eastAsia"/>
          <w:color w:val="auto"/>
          <w:highlight w:val="none"/>
        </w:rPr>
        <w:t>要求</w:t>
      </w:r>
      <w:r>
        <w:rPr>
          <w:rFonts w:hint="eastAsia"/>
          <w:color w:val="auto"/>
          <w:highlight w:val="none"/>
          <w:lang w:eastAsia="zh-CN"/>
        </w:rPr>
        <w:t>，</w:t>
      </w:r>
      <w:r>
        <w:rPr>
          <w:rFonts w:hint="eastAsia"/>
          <w:color w:val="auto"/>
          <w:highlight w:val="none"/>
          <w:lang w:val="en-US" w:eastAsia="zh-CN"/>
        </w:rPr>
        <w:t>满足执行标准：GB/T17643-2011</w:t>
      </w:r>
      <w:r>
        <w:rPr>
          <w:rFonts w:hint="eastAsia"/>
          <w:color w:val="auto"/>
          <w:highlight w:val="none"/>
        </w:rPr>
        <w:t xml:space="preserve">。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7"/>
        <w:ind w:firstLine="480" w:firstLineChars="200"/>
        <w:rPr>
          <w:rFonts w:hint="default" w:eastAsiaTheme="minor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质保期限按生产厂家质保条款执行。</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7"/>
        <w:numPr>
          <w:ilvl w:val="0"/>
          <w:numId w:val="0"/>
        </w:numPr>
        <w:ind w:firstLine="480" w:firstLineChars="200"/>
        <w:rPr>
          <w:rFonts w:hint="eastAsia"/>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生产厂家的出厂检</w:t>
      </w:r>
      <w:r>
        <w:rPr>
          <w:rFonts w:hint="eastAsia"/>
          <w:color w:val="auto"/>
          <w:lang w:val="en-US" w:eastAsia="zh-CN"/>
        </w:rPr>
        <w:t>验合格报告或质量证明材料和送货单，配合采购人做好货物的到货数量验收工作，将货物运达采购人指定交货地点后及时书面通知采购人。</w:t>
      </w:r>
    </w:p>
    <w:p>
      <w:pPr>
        <w:pStyle w:val="7"/>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7</w:t>
      </w:r>
      <w:r>
        <w:rPr>
          <w:rFonts w:hint="eastAsia"/>
          <w:lang w:val="en-US"/>
        </w:rPr>
        <w:t>个工作日内完成供货。</w:t>
      </w:r>
    </w:p>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94"/>
      <w:bookmarkEnd w:id="19"/>
      <w:bookmarkStart w:id="20" w:name="_Toc184313241"/>
      <w:bookmarkEnd w:id="20"/>
      <w:bookmarkStart w:id="21" w:name="_Toc184310295"/>
      <w:bookmarkEnd w:id="21"/>
      <w:bookmarkStart w:id="22" w:name="_Toc184308099"/>
      <w:bookmarkEnd w:id="22"/>
      <w:bookmarkStart w:id="23" w:name="_Toc184314421"/>
      <w:bookmarkEnd w:id="23"/>
      <w:bookmarkStart w:id="24" w:name="_Toc184308059"/>
      <w:bookmarkEnd w:id="24"/>
      <w:bookmarkStart w:id="25" w:name="_Toc184314426"/>
      <w:bookmarkEnd w:id="25"/>
      <w:bookmarkStart w:id="26" w:name="_Toc184312102"/>
      <w:bookmarkEnd w:id="26"/>
      <w:bookmarkStart w:id="27" w:name="_Toc184310333"/>
      <w:bookmarkEnd w:id="27"/>
      <w:bookmarkStart w:id="28" w:name="_Toc184313244"/>
      <w:bookmarkEnd w:id="28"/>
      <w:bookmarkStart w:id="29" w:name="_Toc184310274"/>
      <w:bookmarkEnd w:id="29"/>
      <w:bookmarkStart w:id="30" w:name="_Toc184312116"/>
      <w:bookmarkEnd w:id="30"/>
      <w:bookmarkStart w:id="31" w:name="_Toc184314450"/>
      <w:bookmarkEnd w:id="31"/>
      <w:bookmarkStart w:id="32" w:name="_Toc184308044"/>
      <w:bookmarkEnd w:id="32"/>
      <w:bookmarkStart w:id="33" w:name="_Toc184312115"/>
      <w:bookmarkEnd w:id="33"/>
      <w:bookmarkStart w:id="34" w:name="_Toc184314430"/>
      <w:bookmarkEnd w:id="34"/>
      <w:bookmarkStart w:id="35" w:name="_Toc184314412"/>
      <w:bookmarkEnd w:id="35"/>
      <w:bookmarkStart w:id="36" w:name="_Toc184308066"/>
      <w:bookmarkEnd w:id="36"/>
      <w:bookmarkStart w:id="37" w:name="_Toc184313284"/>
      <w:bookmarkEnd w:id="37"/>
      <w:bookmarkStart w:id="38" w:name="_Toc184313283"/>
      <w:bookmarkEnd w:id="38"/>
      <w:bookmarkStart w:id="39" w:name="_Toc184308043"/>
      <w:bookmarkEnd w:id="39"/>
      <w:bookmarkStart w:id="40" w:name="_Toc184314433"/>
      <w:bookmarkEnd w:id="40"/>
      <w:bookmarkStart w:id="41" w:name="_Toc184308074"/>
      <w:bookmarkEnd w:id="41"/>
      <w:bookmarkStart w:id="42" w:name="_Toc184314413"/>
      <w:bookmarkEnd w:id="42"/>
      <w:bookmarkStart w:id="43" w:name="_Toc184313255"/>
      <w:bookmarkEnd w:id="43"/>
      <w:bookmarkStart w:id="44" w:name="_Toc184310290"/>
      <w:bookmarkEnd w:id="44"/>
      <w:bookmarkStart w:id="45" w:name="_Toc184313281"/>
      <w:bookmarkEnd w:id="45"/>
      <w:bookmarkStart w:id="46" w:name="_Toc184312104"/>
      <w:bookmarkEnd w:id="46"/>
      <w:bookmarkStart w:id="47" w:name="_Toc184310279"/>
      <w:bookmarkEnd w:id="47"/>
      <w:bookmarkStart w:id="48" w:name="_Toc184310319"/>
      <w:bookmarkEnd w:id="48"/>
      <w:bookmarkStart w:id="49" w:name="_Toc184308079"/>
      <w:bookmarkEnd w:id="49"/>
      <w:bookmarkStart w:id="50" w:name="_Toc184312096"/>
      <w:bookmarkEnd w:id="50"/>
      <w:bookmarkStart w:id="51" w:name="_Toc184312110"/>
      <w:bookmarkEnd w:id="51"/>
      <w:bookmarkStart w:id="52" w:name="_Toc184314441"/>
      <w:bookmarkEnd w:id="52"/>
      <w:bookmarkStart w:id="53" w:name="_Toc184308042"/>
      <w:bookmarkEnd w:id="53"/>
      <w:bookmarkStart w:id="54" w:name="_Toc184314447"/>
      <w:bookmarkEnd w:id="54"/>
      <w:bookmarkStart w:id="55" w:name="_Toc184310288"/>
      <w:bookmarkEnd w:id="55"/>
      <w:bookmarkStart w:id="56" w:name="_Toc184310338"/>
      <w:bookmarkEnd w:id="56"/>
      <w:bookmarkStart w:id="57" w:name="_Toc184310320"/>
      <w:bookmarkEnd w:id="57"/>
      <w:bookmarkStart w:id="58" w:name="_Toc184310294"/>
      <w:bookmarkEnd w:id="58"/>
      <w:bookmarkStart w:id="59" w:name="_Toc184312114"/>
      <w:bookmarkEnd w:id="59"/>
      <w:bookmarkStart w:id="60" w:name="_Toc184313306"/>
      <w:bookmarkEnd w:id="60"/>
      <w:bookmarkStart w:id="61" w:name="_Toc184310309"/>
      <w:bookmarkEnd w:id="61"/>
      <w:bookmarkStart w:id="62" w:name="_Toc184313250"/>
      <w:bookmarkEnd w:id="62"/>
      <w:bookmarkStart w:id="63" w:name="_Toc184313262"/>
      <w:bookmarkEnd w:id="63"/>
      <w:bookmarkStart w:id="64" w:name="_Toc184314442"/>
      <w:bookmarkEnd w:id="64"/>
      <w:bookmarkStart w:id="65" w:name="_Toc184312130"/>
      <w:bookmarkEnd w:id="65"/>
      <w:bookmarkStart w:id="66" w:name="_Toc184312088"/>
      <w:bookmarkEnd w:id="66"/>
      <w:bookmarkStart w:id="67" w:name="_Toc184313259"/>
      <w:bookmarkEnd w:id="67"/>
      <w:bookmarkStart w:id="68" w:name="_Toc184312136"/>
      <w:bookmarkEnd w:id="68"/>
      <w:bookmarkStart w:id="69" w:name="_Toc184312118"/>
      <w:bookmarkEnd w:id="69"/>
      <w:bookmarkStart w:id="70" w:name="_Toc184313278"/>
      <w:bookmarkEnd w:id="70"/>
      <w:bookmarkStart w:id="71" w:name="_Toc184308085"/>
      <w:bookmarkEnd w:id="71"/>
      <w:bookmarkStart w:id="72" w:name="_Toc184308038"/>
      <w:bookmarkEnd w:id="72"/>
      <w:bookmarkStart w:id="73" w:name="_Toc184310321"/>
      <w:bookmarkEnd w:id="73"/>
      <w:bookmarkStart w:id="74" w:name="_Toc184313303"/>
      <w:bookmarkEnd w:id="74"/>
      <w:bookmarkStart w:id="75" w:name="_Toc184313275"/>
      <w:bookmarkEnd w:id="75"/>
      <w:bookmarkStart w:id="76" w:name="_Toc184308067"/>
      <w:bookmarkEnd w:id="76"/>
      <w:bookmarkStart w:id="77" w:name="_Toc184312123"/>
      <w:bookmarkEnd w:id="77"/>
      <w:bookmarkStart w:id="78" w:name="_Toc184313268"/>
      <w:bookmarkEnd w:id="78"/>
      <w:bookmarkStart w:id="79" w:name="_Toc184314469"/>
      <w:bookmarkEnd w:id="79"/>
      <w:bookmarkStart w:id="80" w:name="_Toc184312093"/>
      <w:bookmarkEnd w:id="80"/>
      <w:bookmarkStart w:id="81" w:name="_Toc184314434"/>
      <w:bookmarkEnd w:id="81"/>
      <w:bookmarkStart w:id="82" w:name="_Toc184312122"/>
      <w:bookmarkEnd w:id="82"/>
      <w:bookmarkStart w:id="83" w:name="_Toc184308072"/>
      <w:bookmarkEnd w:id="83"/>
      <w:bookmarkStart w:id="84" w:name="_Toc184312108"/>
      <w:bookmarkEnd w:id="84"/>
      <w:bookmarkStart w:id="85" w:name="_Toc184314470"/>
      <w:bookmarkEnd w:id="85"/>
      <w:bookmarkStart w:id="86" w:name="_Toc184312068"/>
      <w:bookmarkEnd w:id="86"/>
      <w:bookmarkStart w:id="87" w:name="_Toc184308091"/>
      <w:bookmarkEnd w:id="87"/>
      <w:bookmarkStart w:id="88" w:name="_Toc184313269"/>
      <w:bookmarkEnd w:id="88"/>
      <w:bookmarkStart w:id="89" w:name="_Toc184312069"/>
      <w:bookmarkEnd w:id="89"/>
      <w:bookmarkStart w:id="90" w:name="_Toc184310343"/>
      <w:bookmarkEnd w:id="90"/>
      <w:bookmarkStart w:id="91" w:name="_Toc184314471"/>
      <w:bookmarkEnd w:id="91"/>
      <w:bookmarkStart w:id="92" w:name="_Toc184310331"/>
      <w:bookmarkEnd w:id="92"/>
      <w:bookmarkStart w:id="93" w:name="_Toc184308051"/>
      <w:bookmarkEnd w:id="93"/>
      <w:bookmarkStart w:id="94" w:name="_Toc184308103"/>
      <w:bookmarkEnd w:id="94"/>
      <w:bookmarkStart w:id="95" w:name="_Toc184310323"/>
      <w:bookmarkEnd w:id="95"/>
      <w:bookmarkStart w:id="96" w:name="_Toc184312126"/>
      <w:bookmarkEnd w:id="96"/>
      <w:bookmarkStart w:id="97" w:name="_Toc184308097"/>
      <w:bookmarkEnd w:id="97"/>
      <w:bookmarkStart w:id="98" w:name="_Toc184313290"/>
      <w:bookmarkEnd w:id="98"/>
      <w:bookmarkStart w:id="99" w:name="_Toc184308086"/>
      <w:bookmarkEnd w:id="99"/>
      <w:bookmarkStart w:id="100" w:name="_Toc184314473"/>
      <w:bookmarkEnd w:id="100"/>
      <w:bookmarkStart w:id="101" w:name="_Toc184308087"/>
      <w:bookmarkEnd w:id="101"/>
      <w:bookmarkStart w:id="102" w:name="_Toc184308078"/>
      <w:bookmarkEnd w:id="102"/>
      <w:bookmarkStart w:id="103" w:name="_Toc184314428"/>
      <w:bookmarkEnd w:id="103"/>
      <w:bookmarkStart w:id="104" w:name="_Toc184314454"/>
      <w:bookmarkEnd w:id="104"/>
      <w:bookmarkStart w:id="105" w:name="_Toc184308095"/>
      <w:bookmarkEnd w:id="105"/>
      <w:bookmarkStart w:id="106" w:name="_Toc184310307"/>
      <w:bookmarkEnd w:id="106"/>
      <w:bookmarkStart w:id="107" w:name="_Toc184314417"/>
      <w:bookmarkEnd w:id="107"/>
      <w:bookmarkStart w:id="108" w:name="_Toc184313270"/>
      <w:bookmarkEnd w:id="108"/>
      <w:bookmarkStart w:id="109" w:name="_Toc184308049"/>
      <w:bookmarkEnd w:id="109"/>
      <w:bookmarkStart w:id="110" w:name="_Toc184308076"/>
      <w:bookmarkEnd w:id="110"/>
      <w:bookmarkStart w:id="111" w:name="_Toc184310313"/>
      <w:bookmarkEnd w:id="111"/>
      <w:bookmarkStart w:id="112" w:name="_Toc184308050"/>
      <w:bookmarkEnd w:id="112"/>
      <w:bookmarkStart w:id="113" w:name="_Toc184312117"/>
      <w:bookmarkEnd w:id="113"/>
      <w:bookmarkStart w:id="114" w:name="_Toc184313296"/>
      <w:bookmarkEnd w:id="114"/>
      <w:bookmarkStart w:id="115" w:name="_Toc184310344"/>
      <w:bookmarkEnd w:id="115"/>
      <w:bookmarkStart w:id="116" w:name="_Toc184313293"/>
      <w:bookmarkEnd w:id="116"/>
      <w:bookmarkStart w:id="117" w:name="_Toc184314410"/>
      <w:bookmarkEnd w:id="117"/>
      <w:bookmarkStart w:id="118" w:name="_Toc184314466"/>
      <w:bookmarkEnd w:id="118"/>
      <w:bookmarkStart w:id="119" w:name="_Toc184310302"/>
      <w:bookmarkEnd w:id="119"/>
      <w:bookmarkStart w:id="120" w:name="_Toc184314440"/>
      <w:bookmarkEnd w:id="120"/>
      <w:bookmarkStart w:id="121" w:name="_Toc184310281"/>
      <w:bookmarkEnd w:id="121"/>
      <w:bookmarkStart w:id="122" w:name="_Toc184308108"/>
      <w:bookmarkEnd w:id="122"/>
      <w:bookmarkStart w:id="123" w:name="_Toc184310300"/>
      <w:bookmarkEnd w:id="123"/>
      <w:bookmarkStart w:id="124" w:name="_Toc184313294"/>
      <w:bookmarkEnd w:id="124"/>
      <w:bookmarkStart w:id="125" w:name="_Toc184310277"/>
      <w:bookmarkEnd w:id="125"/>
      <w:bookmarkStart w:id="126" w:name="_Toc184310340"/>
      <w:bookmarkEnd w:id="126"/>
      <w:bookmarkStart w:id="127" w:name="_Toc184308106"/>
      <w:bookmarkEnd w:id="127"/>
      <w:bookmarkStart w:id="128" w:name="_Toc184314482"/>
      <w:bookmarkEnd w:id="128"/>
      <w:bookmarkStart w:id="129" w:name="_Toc184314414"/>
      <w:bookmarkEnd w:id="129"/>
      <w:bookmarkStart w:id="130" w:name="_Toc184312131"/>
      <w:bookmarkEnd w:id="130"/>
      <w:bookmarkStart w:id="131" w:name="_Toc184314472"/>
      <w:bookmarkEnd w:id="131"/>
      <w:bookmarkStart w:id="132" w:name="_Toc184313239"/>
      <w:bookmarkEnd w:id="132"/>
      <w:bookmarkStart w:id="133" w:name="_Toc184312103"/>
      <w:bookmarkEnd w:id="133"/>
      <w:bookmarkStart w:id="134" w:name="_Toc184308061"/>
      <w:bookmarkEnd w:id="134"/>
      <w:bookmarkStart w:id="135" w:name="_Toc184314437"/>
      <w:bookmarkEnd w:id="135"/>
      <w:bookmarkStart w:id="136" w:name="_Toc184308077"/>
      <w:bookmarkEnd w:id="136"/>
      <w:bookmarkStart w:id="137" w:name="_Toc184312100"/>
      <w:bookmarkEnd w:id="137"/>
      <w:bookmarkStart w:id="138" w:name="_Toc184310332"/>
      <w:bookmarkEnd w:id="138"/>
      <w:bookmarkStart w:id="139" w:name="_Toc184310325"/>
      <w:bookmarkEnd w:id="139"/>
      <w:bookmarkStart w:id="140" w:name="_Toc184313251"/>
      <w:bookmarkEnd w:id="140"/>
      <w:bookmarkStart w:id="141" w:name="_Toc184313274"/>
      <w:bookmarkEnd w:id="141"/>
      <w:bookmarkStart w:id="142" w:name="_Toc184312098"/>
      <w:bookmarkEnd w:id="142"/>
      <w:bookmarkStart w:id="143" w:name="_Toc184308082"/>
      <w:bookmarkEnd w:id="143"/>
      <w:bookmarkStart w:id="144" w:name="_Toc184310327"/>
      <w:bookmarkEnd w:id="144"/>
      <w:bookmarkStart w:id="145" w:name="_Toc184313282"/>
      <w:bookmarkEnd w:id="145"/>
      <w:bookmarkStart w:id="146" w:name="_Toc184310312"/>
      <w:bookmarkEnd w:id="146"/>
      <w:bookmarkStart w:id="147" w:name="_Toc184314467"/>
      <w:bookmarkEnd w:id="147"/>
      <w:bookmarkStart w:id="148" w:name="_Toc184313273"/>
      <w:bookmarkEnd w:id="148"/>
      <w:bookmarkStart w:id="149" w:name="_Toc184312138"/>
      <w:bookmarkEnd w:id="149"/>
      <w:bookmarkStart w:id="150" w:name="_Toc184312073"/>
      <w:bookmarkEnd w:id="150"/>
      <w:bookmarkStart w:id="151" w:name="_Toc184314425"/>
      <w:bookmarkEnd w:id="151"/>
      <w:bookmarkStart w:id="152" w:name="_Toc184314474"/>
      <w:bookmarkEnd w:id="152"/>
      <w:bookmarkStart w:id="153" w:name="_Toc184313305"/>
      <w:bookmarkEnd w:id="153"/>
      <w:bookmarkStart w:id="154" w:name="_Toc184308071"/>
      <w:bookmarkEnd w:id="154"/>
      <w:bookmarkStart w:id="155" w:name="_Toc184314446"/>
      <w:bookmarkEnd w:id="155"/>
      <w:bookmarkStart w:id="156" w:name="_Toc184312129"/>
      <w:bookmarkEnd w:id="156"/>
      <w:bookmarkStart w:id="157" w:name="_Toc184310296"/>
      <w:bookmarkEnd w:id="157"/>
      <w:bookmarkStart w:id="158" w:name="_Toc184312127"/>
      <w:bookmarkEnd w:id="158"/>
      <w:bookmarkStart w:id="159" w:name="_Toc184313256"/>
      <w:bookmarkEnd w:id="159"/>
      <w:bookmarkStart w:id="160" w:name="_Toc184312095"/>
      <w:bookmarkEnd w:id="160"/>
      <w:bookmarkStart w:id="161" w:name="_Toc184308081"/>
      <w:bookmarkEnd w:id="161"/>
      <w:bookmarkStart w:id="162" w:name="_Toc184312099"/>
      <w:bookmarkEnd w:id="162"/>
      <w:bookmarkStart w:id="163" w:name="_Toc184310314"/>
      <w:bookmarkEnd w:id="163"/>
      <w:bookmarkStart w:id="164" w:name="_Toc184312074"/>
      <w:bookmarkEnd w:id="164"/>
      <w:bookmarkStart w:id="165" w:name="_Toc184310335"/>
      <w:bookmarkEnd w:id="165"/>
      <w:bookmarkStart w:id="166" w:name="_Toc184313238"/>
      <w:bookmarkEnd w:id="166"/>
      <w:bookmarkStart w:id="167" w:name="_Toc184310275"/>
      <w:bookmarkEnd w:id="167"/>
      <w:bookmarkStart w:id="168" w:name="_Toc184308060"/>
      <w:bookmarkEnd w:id="168"/>
      <w:bookmarkStart w:id="169" w:name="_Toc184313249"/>
      <w:bookmarkEnd w:id="169"/>
      <w:bookmarkStart w:id="170" w:name="_Toc184310303"/>
      <w:bookmarkEnd w:id="170"/>
      <w:bookmarkStart w:id="171" w:name="_Toc184312107"/>
      <w:bookmarkEnd w:id="171"/>
      <w:bookmarkStart w:id="172" w:name="_Toc184313254"/>
      <w:bookmarkEnd w:id="172"/>
      <w:bookmarkStart w:id="173" w:name="_Toc184314455"/>
      <w:bookmarkEnd w:id="173"/>
      <w:bookmarkStart w:id="174" w:name="_Toc184310285"/>
      <w:bookmarkEnd w:id="174"/>
      <w:bookmarkStart w:id="175" w:name="_Toc184308080"/>
      <w:bookmarkEnd w:id="175"/>
      <w:bookmarkStart w:id="176" w:name="_Toc184312111"/>
      <w:bookmarkEnd w:id="176"/>
      <w:bookmarkStart w:id="177" w:name="_Toc184313286"/>
      <w:bookmarkEnd w:id="177"/>
      <w:bookmarkStart w:id="178" w:name="_Toc184314444"/>
      <w:bookmarkEnd w:id="178"/>
      <w:bookmarkStart w:id="179" w:name="_Toc184314448"/>
      <w:bookmarkEnd w:id="179"/>
      <w:bookmarkStart w:id="180" w:name="_Toc184308104"/>
      <w:bookmarkEnd w:id="180"/>
      <w:bookmarkStart w:id="181" w:name="_Toc184312094"/>
      <w:bookmarkEnd w:id="181"/>
      <w:bookmarkStart w:id="182" w:name="_Toc184312083"/>
      <w:bookmarkEnd w:id="182"/>
      <w:bookmarkStart w:id="183" w:name="_Toc184312091"/>
      <w:bookmarkEnd w:id="183"/>
      <w:bookmarkStart w:id="184" w:name="_Toc184314456"/>
      <w:bookmarkEnd w:id="184"/>
      <w:bookmarkStart w:id="185" w:name="_Toc184310336"/>
      <w:bookmarkEnd w:id="185"/>
      <w:bookmarkStart w:id="186" w:name="_Toc184312128"/>
      <w:bookmarkEnd w:id="186"/>
      <w:bookmarkStart w:id="187" w:name="_Toc184308092"/>
      <w:bookmarkEnd w:id="187"/>
      <w:bookmarkStart w:id="188" w:name="_Toc184312085"/>
      <w:bookmarkEnd w:id="188"/>
      <w:bookmarkStart w:id="189" w:name="_Toc184310289"/>
      <w:bookmarkEnd w:id="189"/>
      <w:bookmarkStart w:id="190" w:name="_Toc184308102"/>
      <w:bookmarkEnd w:id="190"/>
      <w:bookmarkStart w:id="191" w:name="_Toc184310305"/>
      <w:bookmarkEnd w:id="191"/>
      <w:bookmarkStart w:id="192" w:name="_Toc184314429"/>
      <w:bookmarkEnd w:id="192"/>
      <w:bookmarkStart w:id="193" w:name="_Toc184310291"/>
      <w:bookmarkEnd w:id="193"/>
      <w:bookmarkStart w:id="194" w:name="_Toc184312071"/>
      <w:bookmarkEnd w:id="194"/>
      <w:bookmarkStart w:id="195" w:name="_Toc184314476"/>
      <w:bookmarkEnd w:id="195"/>
      <w:bookmarkStart w:id="196" w:name="_Toc184312101"/>
      <w:bookmarkEnd w:id="196"/>
      <w:bookmarkStart w:id="197" w:name="_Toc184314465"/>
      <w:bookmarkEnd w:id="197"/>
      <w:bookmarkStart w:id="198" w:name="_Toc184308088"/>
      <w:bookmarkEnd w:id="198"/>
      <w:bookmarkStart w:id="199" w:name="_Toc184310318"/>
      <w:bookmarkEnd w:id="199"/>
      <w:bookmarkStart w:id="200" w:name="_Toc184310317"/>
      <w:bookmarkEnd w:id="200"/>
      <w:bookmarkStart w:id="201" w:name="_Toc184312133"/>
      <w:bookmarkEnd w:id="201"/>
      <w:bookmarkStart w:id="202" w:name="_Toc184308105"/>
      <w:bookmarkEnd w:id="202"/>
      <w:bookmarkStart w:id="203" w:name="_Toc184308084"/>
      <w:bookmarkEnd w:id="203"/>
      <w:bookmarkStart w:id="204" w:name="_Toc184314479"/>
      <w:bookmarkEnd w:id="204"/>
      <w:bookmarkStart w:id="205" w:name="_Toc184313261"/>
      <w:bookmarkEnd w:id="205"/>
      <w:bookmarkStart w:id="206" w:name="_Toc184312134"/>
      <w:bookmarkEnd w:id="206"/>
      <w:bookmarkStart w:id="207" w:name="_Toc184308056"/>
      <w:bookmarkEnd w:id="207"/>
      <w:bookmarkStart w:id="208" w:name="_Toc184312072"/>
      <w:bookmarkEnd w:id="208"/>
      <w:bookmarkStart w:id="209" w:name="_Toc184310283"/>
      <w:bookmarkEnd w:id="209"/>
      <w:bookmarkStart w:id="210" w:name="_Toc184314451"/>
      <w:bookmarkEnd w:id="210"/>
      <w:bookmarkStart w:id="211" w:name="_Toc184312086"/>
      <w:bookmarkEnd w:id="211"/>
      <w:bookmarkStart w:id="212" w:name="_Toc184313298"/>
      <w:bookmarkEnd w:id="212"/>
      <w:bookmarkStart w:id="213" w:name="_Toc184312121"/>
      <w:bookmarkEnd w:id="213"/>
      <w:bookmarkStart w:id="214" w:name="_Toc184314453"/>
      <w:bookmarkEnd w:id="214"/>
      <w:bookmarkStart w:id="215" w:name="_Toc184312089"/>
      <w:bookmarkEnd w:id="215"/>
      <w:bookmarkStart w:id="216" w:name="_Toc184314438"/>
      <w:bookmarkEnd w:id="216"/>
      <w:bookmarkStart w:id="217" w:name="_Toc184310326"/>
      <w:bookmarkEnd w:id="217"/>
      <w:bookmarkStart w:id="218" w:name="_Toc184312075"/>
      <w:bookmarkEnd w:id="218"/>
      <w:bookmarkStart w:id="219" w:name="_Toc184312097"/>
      <w:bookmarkEnd w:id="219"/>
      <w:bookmarkStart w:id="220" w:name="_Toc184313246"/>
      <w:bookmarkEnd w:id="220"/>
      <w:bookmarkStart w:id="221" w:name="_Toc184308098"/>
      <w:bookmarkEnd w:id="221"/>
      <w:bookmarkStart w:id="222" w:name="_Toc184308100"/>
      <w:bookmarkEnd w:id="222"/>
      <w:bookmarkStart w:id="223" w:name="_Toc184313272"/>
      <w:bookmarkEnd w:id="223"/>
      <w:bookmarkStart w:id="224" w:name="_Toc184308062"/>
      <w:bookmarkEnd w:id="224"/>
      <w:bookmarkStart w:id="225" w:name="_Toc184314423"/>
      <w:bookmarkEnd w:id="225"/>
      <w:bookmarkStart w:id="226" w:name="_Toc184308063"/>
      <w:bookmarkEnd w:id="226"/>
      <w:bookmarkStart w:id="227" w:name="_Toc184313252"/>
      <w:bookmarkEnd w:id="227"/>
      <w:bookmarkStart w:id="228" w:name="_Toc184314432"/>
      <w:bookmarkEnd w:id="228"/>
      <w:bookmarkStart w:id="229" w:name="_Toc184310282"/>
      <w:bookmarkEnd w:id="229"/>
      <w:bookmarkStart w:id="230" w:name="_Toc184310297"/>
      <w:bookmarkEnd w:id="230"/>
      <w:bookmarkStart w:id="231" w:name="_Toc184310304"/>
      <w:bookmarkEnd w:id="231"/>
      <w:bookmarkStart w:id="232" w:name="_Toc184313265"/>
      <w:bookmarkEnd w:id="232"/>
      <w:bookmarkStart w:id="233" w:name="_Toc184314418"/>
      <w:bookmarkEnd w:id="233"/>
      <w:bookmarkStart w:id="234" w:name="_Toc184308101"/>
      <w:bookmarkEnd w:id="234"/>
      <w:bookmarkStart w:id="235" w:name="_Toc184312132"/>
      <w:bookmarkEnd w:id="235"/>
      <w:bookmarkStart w:id="236" w:name="_Toc184314436"/>
      <w:bookmarkEnd w:id="236"/>
      <w:bookmarkStart w:id="237" w:name="_Toc184312084"/>
      <w:bookmarkEnd w:id="237"/>
      <w:bookmarkStart w:id="238" w:name="_Toc184310334"/>
      <w:bookmarkEnd w:id="238"/>
      <w:bookmarkStart w:id="239" w:name="_Toc184312081"/>
      <w:bookmarkEnd w:id="239"/>
      <w:bookmarkStart w:id="240" w:name="_Toc184312080"/>
      <w:bookmarkEnd w:id="240"/>
      <w:bookmarkStart w:id="241" w:name="_Toc184310278"/>
      <w:bookmarkEnd w:id="241"/>
      <w:bookmarkStart w:id="242" w:name="_Toc184314477"/>
      <w:bookmarkEnd w:id="242"/>
      <w:bookmarkStart w:id="243" w:name="_Toc184308053"/>
      <w:bookmarkEnd w:id="243"/>
      <w:bookmarkStart w:id="244" w:name="_Toc184314457"/>
      <w:bookmarkEnd w:id="244"/>
      <w:bookmarkStart w:id="245" w:name="_Toc184314462"/>
      <w:bookmarkEnd w:id="245"/>
      <w:bookmarkStart w:id="246" w:name="_Toc184310322"/>
      <w:bookmarkEnd w:id="246"/>
      <w:bookmarkStart w:id="247" w:name="_Toc184308045"/>
      <w:bookmarkEnd w:id="247"/>
      <w:bookmarkStart w:id="248" w:name="_Toc184308046"/>
      <w:bookmarkEnd w:id="248"/>
      <w:bookmarkStart w:id="249" w:name="_Toc184313302"/>
      <w:bookmarkEnd w:id="249"/>
      <w:bookmarkStart w:id="250" w:name="_Toc184310276"/>
      <w:bookmarkEnd w:id="250"/>
      <w:bookmarkStart w:id="251" w:name="_Toc184313291"/>
      <w:bookmarkEnd w:id="251"/>
      <w:bookmarkStart w:id="252" w:name="_Toc184313248"/>
      <w:bookmarkEnd w:id="252"/>
      <w:bookmarkStart w:id="253" w:name="_Toc184310286"/>
      <w:bookmarkEnd w:id="253"/>
      <w:bookmarkStart w:id="254" w:name="_Toc184313297"/>
      <w:bookmarkEnd w:id="254"/>
      <w:bookmarkStart w:id="255" w:name="_Toc184312119"/>
      <w:bookmarkEnd w:id="255"/>
      <w:bookmarkStart w:id="256" w:name="_Toc184312137"/>
      <w:bookmarkEnd w:id="256"/>
      <w:bookmarkStart w:id="257" w:name="_Toc184310311"/>
      <w:bookmarkEnd w:id="257"/>
      <w:bookmarkStart w:id="258" w:name="_Toc184310328"/>
      <w:bookmarkEnd w:id="258"/>
      <w:bookmarkStart w:id="259" w:name="_Toc184310306"/>
      <w:bookmarkEnd w:id="259"/>
      <w:bookmarkStart w:id="260" w:name="_Toc184312092"/>
      <w:bookmarkEnd w:id="260"/>
      <w:bookmarkStart w:id="261" w:name="_Toc184314449"/>
      <w:bookmarkEnd w:id="261"/>
      <w:bookmarkStart w:id="262" w:name="_Toc184314424"/>
      <w:bookmarkEnd w:id="262"/>
      <w:bookmarkStart w:id="263" w:name="_Toc184312124"/>
      <w:bookmarkEnd w:id="263"/>
      <w:bookmarkStart w:id="264" w:name="_Toc184308089"/>
      <w:bookmarkEnd w:id="264"/>
      <w:bookmarkStart w:id="265" w:name="_Toc184310330"/>
      <w:bookmarkEnd w:id="265"/>
      <w:bookmarkStart w:id="266" w:name="_Toc184310329"/>
      <w:bookmarkEnd w:id="266"/>
      <w:bookmarkStart w:id="267" w:name="_Toc184314415"/>
      <w:bookmarkEnd w:id="267"/>
      <w:bookmarkStart w:id="268" w:name="_Toc184310342"/>
      <w:bookmarkEnd w:id="268"/>
      <w:bookmarkStart w:id="269" w:name="_Toc184312120"/>
      <w:bookmarkEnd w:id="269"/>
      <w:bookmarkStart w:id="270" w:name="_Toc184313285"/>
      <w:bookmarkEnd w:id="270"/>
      <w:bookmarkStart w:id="271" w:name="_Toc184312079"/>
      <w:bookmarkEnd w:id="271"/>
      <w:bookmarkStart w:id="272" w:name="_Toc184312112"/>
      <w:bookmarkEnd w:id="272"/>
      <w:bookmarkStart w:id="273" w:name="_Toc184308073"/>
      <w:bookmarkEnd w:id="273"/>
      <w:bookmarkStart w:id="274" w:name="_Toc184312076"/>
      <w:bookmarkEnd w:id="274"/>
      <w:bookmarkStart w:id="275" w:name="_Toc184308070"/>
      <w:bookmarkEnd w:id="275"/>
      <w:bookmarkStart w:id="276" w:name="_Toc184313289"/>
      <w:bookmarkEnd w:id="276"/>
      <w:bookmarkStart w:id="277" w:name="_Toc184313242"/>
      <w:bookmarkEnd w:id="277"/>
      <w:bookmarkStart w:id="278" w:name="_Toc184310301"/>
      <w:bookmarkEnd w:id="278"/>
      <w:bookmarkStart w:id="279" w:name="_Toc184312077"/>
      <w:bookmarkEnd w:id="279"/>
      <w:bookmarkStart w:id="280" w:name="_Toc184313279"/>
      <w:bookmarkEnd w:id="280"/>
      <w:bookmarkStart w:id="281" w:name="_Toc184312078"/>
      <w:bookmarkEnd w:id="281"/>
      <w:bookmarkStart w:id="282" w:name="_Toc184313310"/>
      <w:bookmarkEnd w:id="282"/>
      <w:bookmarkStart w:id="283" w:name="_Toc184314431"/>
      <w:bookmarkEnd w:id="283"/>
      <w:bookmarkStart w:id="284" w:name="_Toc184312109"/>
      <w:bookmarkEnd w:id="284"/>
      <w:bookmarkStart w:id="285" w:name="_Toc184308093"/>
      <w:bookmarkEnd w:id="285"/>
      <w:bookmarkStart w:id="286" w:name="_Toc184308052"/>
      <w:bookmarkEnd w:id="286"/>
      <w:bookmarkStart w:id="287" w:name="_Toc184310339"/>
      <w:bookmarkEnd w:id="287"/>
      <w:bookmarkStart w:id="288" w:name="_Toc184313276"/>
      <w:bookmarkEnd w:id="288"/>
      <w:bookmarkStart w:id="289" w:name="_Toc184308054"/>
      <w:bookmarkEnd w:id="289"/>
      <w:bookmarkStart w:id="290" w:name="_Toc184310341"/>
      <w:bookmarkEnd w:id="290"/>
      <w:bookmarkStart w:id="291" w:name="_Toc184310315"/>
      <w:bookmarkEnd w:id="291"/>
      <w:bookmarkStart w:id="292" w:name="_Toc184308057"/>
      <w:bookmarkEnd w:id="292"/>
      <w:bookmarkStart w:id="293" w:name="_Toc184310308"/>
      <w:bookmarkEnd w:id="293"/>
      <w:bookmarkStart w:id="294" w:name="_Toc184310324"/>
      <w:bookmarkEnd w:id="294"/>
      <w:bookmarkStart w:id="295" w:name="_Toc184313308"/>
      <w:bookmarkEnd w:id="295"/>
      <w:bookmarkStart w:id="296" w:name="_Toc184314420"/>
      <w:bookmarkEnd w:id="296"/>
      <w:bookmarkStart w:id="297" w:name="_Toc184313263"/>
      <w:bookmarkEnd w:id="297"/>
      <w:bookmarkStart w:id="298" w:name="_Toc184312090"/>
      <w:bookmarkEnd w:id="298"/>
      <w:bookmarkStart w:id="299" w:name="_Toc184313295"/>
      <w:bookmarkEnd w:id="299"/>
      <w:bookmarkStart w:id="300" w:name="_Toc184310280"/>
      <w:bookmarkEnd w:id="300"/>
      <w:bookmarkStart w:id="301" w:name="_Toc184313243"/>
      <w:bookmarkEnd w:id="301"/>
      <w:bookmarkStart w:id="302" w:name="_Toc184310287"/>
      <w:bookmarkEnd w:id="302"/>
      <w:bookmarkStart w:id="303" w:name="_Toc184314419"/>
      <w:bookmarkEnd w:id="303"/>
      <w:bookmarkStart w:id="304" w:name="_Toc184314461"/>
      <w:bookmarkEnd w:id="304"/>
      <w:bookmarkStart w:id="305" w:name="_Toc184310273"/>
      <w:bookmarkEnd w:id="305"/>
      <w:bookmarkStart w:id="306" w:name="_Toc184314416"/>
      <w:bookmarkEnd w:id="306"/>
      <w:bookmarkStart w:id="307" w:name="_Toc184308090"/>
      <w:bookmarkEnd w:id="307"/>
      <w:bookmarkStart w:id="308" w:name="_Toc184310316"/>
      <w:bookmarkEnd w:id="308"/>
      <w:bookmarkStart w:id="309" w:name="_Toc184314445"/>
      <w:bookmarkEnd w:id="309"/>
      <w:bookmarkStart w:id="310" w:name="_Toc184308036"/>
      <w:bookmarkEnd w:id="310"/>
      <w:bookmarkStart w:id="311" w:name="_Toc184308055"/>
      <w:bookmarkEnd w:id="311"/>
      <w:bookmarkStart w:id="312" w:name="_Toc184313300"/>
      <w:bookmarkEnd w:id="312"/>
      <w:bookmarkStart w:id="313" w:name="_Toc184308058"/>
      <w:bookmarkEnd w:id="313"/>
      <w:bookmarkStart w:id="314" w:name="_Toc184310284"/>
      <w:bookmarkEnd w:id="314"/>
      <w:bookmarkStart w:id="315" w:name="_Toc184314452"/>
      <w:bookmarkEnd w:id="315"/>
      <w:bookmarkStart w:id="316" w:name="_Toc184312135"/>
      <w:bookmarkEnd w:id="316"/>
      <w:bookmarkStart w:id="317" w:name="_Toc184312067"/>
      <w:bookmarkEnd w:id="317"/>
      <w:bookmarkStart w:id="318" w:name="_Toc184312082"/>
      <w:bookmarkEnd w:id="318"/>
      <w:bookmarkStart w:id="319" w:name="_Toc184308041"/>
      <w:bookmarkEnd w:id="319"/>
      <w:bookmarkStart w:id="320" w:name="_Toc184313288"/>
      <w:bookmarkEnd w:id="320"/>
      <w:bookmarkStart w:id="321" w:name="_Toc184310293"/>
      <w:bookmarkEnd w:id="321"/>
      <w:bookmarkStart w:id="322" w:name="_Toc184313271"/>
      <w:bookmarkEnd w:id="322"/>
      <w:bookmarkStart w:id="323" w:name="_Toc184314480"/>
      <w:bookmarkEnd w:id="323"/>
      <w:bookmarkStart w:id="324" w:name="_Toc184314458"/>
      <w:bookmarkEnd w:id="324"/>
      <w:bookmarkStart w:id="325" w:name="_Toc184313267"/>
      <w:bookmarkEnd w:id="325"/>
      <w:bookmarkStart w:id="326" w:name="_Toc184314443"/>
      <w:bookmarkEnd w:id="326"/>
      <w:bookmarkStart w:id="327" w:name="_Toc184310292"/>
      <w:bookmarkEnd w:id="327"/>
      <w:bookmarkStart w:id="328" w:name="_Toc184314411"/>
      <w:bookmarkEnd w:id="328"/>
      <w:bookmarkStart w:id="329" w:name="_Toc184314481"/>
      <w:bookmarkEnd w:id="329"/>
      <w:bookmarkStart w:id="330" w:name="_Toc184314427"/>
      <w:bookmarkEnd w:id="330"/>
      <w:bookmarkStart w:id="331" w:name="_Toc184308096"/>
      <w:bookmarkEnd w:id="331"/>
      <w:bookmarkStart w:id="332" w:name="_Toc184313301"/>
      <w:bookmarkEnd w:id="332"/>
      <w:bookmarkStart w:id="333" w:name="_Toc184308069"/>
      <w:bookmarkEnd w:id="333"/>
      <w:bookmarkStart w:id="334" w:name="_Toc184308107"/>
      <w:bookmarkEnd w:id="334"/>
      <w:bookmarkStart w:id="335" w:name="_Toc184313240"/>
      <w:bookmarkEnd w:id="335"/>
      <w:bookmarkStart w:id="336" w:name="_Toc184313264"/>
      <w:bookmarkEnd w:id="336"/>
      <w:bookmarkStart w:id="337" w:name="_Toc184313266"/>
      <w:bookmarkEnd w:id="337"/>
      <w:bookmarkStart w:id="338" w:name="_Toc184313247"/>
      <w:bookmarkEnd w:id="338"/>
      <w:bookmarkStart w:id="339" w:name="_Toc184313260"/>
      <w:bookmarkEnd w:id="339"/>
      <w:bookmarkStart w:id="340" w:name="_Toc184313307"/>
      <w:bookmarkEnd w:id="340"/>
      <w:bookmarkStart w:id="341" w:name="_Toc184313280"/>
      <w:bookmarkEnd w:id="341"/>
      <w:bookmarkStart w:id="342" w:name="_Toc184312139"/>
      <w:bookmarkEnd w:id="342"/>
      <w:bookmarkStart w:id="343" w:name="_Toc184314435"/>
      <w:bookmarkEnd w:id="343"/>
      <w:bookmarkStart w:id="344" w:name="_Toc184310298"/>
      <w:bookmarkEnd w:id="344"/>
      <w:bookmarkStart w:id="345" w:name="_Toc184314460"/>
      <w:bookmarkEnd w:id="345"/>
      <w:bookmarkStart w:id="346" w:name="_Toc184313292"/>
      <w:bookmarkEnd w:id="346"/>
      <w:bookmarkStart w:id="347" w:name="_Toc184312125"/>
      <w:bookmarkEnd w:id="347"/>
      <w:bookmarkStart w:id="348" w:name="_Toc184313245"/>
      <w:bookmarkEnd w:id="348"/>
      <w:bookmarkStart w:id="349" w:name="_Toc184314478"/>
      <w:bookmarkEnd w:id="349"/>
      <w:bookmarkStart w:id="350" w:name="_Toc184313287"/>
      <w:bookmarkEnd w:id="350"/>
      <w:bookmarkStart w:id="351" w:name="_Toc184308083"/>
      <w:bookmarkEnd w:id="351"/>
      <w:bookmarkStart w:id="352" w:name="_Toc184313258"/>
      <w:bookmarkEnd w:id="352"/>
      <w:bookmarkStart w:id="353" w:name="_Toc184312106"/>
      <w:bookmarkEnd w:id="353"/>
      <w:bookmarkStart w:id="354" w:name="_Toc184308040"/>
      <w:bookmarkEnd w:id="354"/>
      <w:bookmarkStart w:id="355" w:name="_Toc184314475"/>
      <w:bookmarkEnd w:id="355"/>
      <w:bookmarkStart w:id="356" w:name="_Toc184308047"/>
      <w:bookmarkEnd w:id="356"/>
      <w:bookmarkStart w:id="357" w:name="_Toc184314459"/>
      <w:bookmarkEnd w:id="357"/>
      <w:bookmarkStart w:id="358" w:name="_Toc184313277"/>
      <w:bookmarkEnd w:id="358"/>
      <w:bookmarkStart w:id="359" w:name="_Toc184310299"/>
      <w:bookmarkEnd w:id="359"/>
      <w:bookmarkStart w:id="360" w:name="_Toc184308039"/>
      <w:bookmarkEnd w:id="360"/>
      <w:bookmarkStart w:id="361" w:name="_Toc184313299"/>
      <w:bookmarkEnd w:id="361"/>
      <w:bookmarkStart w:id="362" w:name="_Toc184312113"/>
      <w:bookmarkEnd w:id="362"/>
      <w:bookmarkStart w:id="363" w:name="_Toc184313253"/>
      <w:bookmarkEnd w:id="363"/>
      <w:bookmarkStart w:id="364" w:name="_Toc184314463"/>
      <w:bookmarkEnd w:id="364"/>
      <w:bookmarkStart w:id="365" w:name="_Toc184310310"/>
      <w:bookmarkEnd w:id="365"/>
      <w:bookmarkStart w:id="366" w:name="_Toc184314468"/>
      <w:bookmarkEnd w:id="366"/>
      <w:bookmarkStart w:id="367" w:name="_Toc184313309"/>
      <w:bookmarkEnd w:id="367"/>
      <w:bookmarkStart w:id="368" w:name="_Toc184308068"/>
      <w:bookmarkEnd w:id="368"/>
      <w:bookmarkStart w:id="369" w:name="_Toc184312105"/>
      <w:bookmarkEnd w:id="369"/>
      <w:bookmarkStart w:id="370" w:name="_Toc184308048"/>
      <w:bookmarkEnd w:id="370"/>
      <w:bookmarkStart w:id="371" w:name="_Toc184312087"/>
      <w:bookmarkEnd w:id="371"/>
      <w:bookmarkStart w:id="372" w:name="_Toc184308037"/>
      <w:bookmarkEnd w:id="372"/>
      <w:bookmarkStart w:id="373" w:name="_Toc184310272"/>
      <w:bookmarkEnd w:id="373"/>
      <w:bookmarkStart w:id="374" w:name="_Toc184314422"/>
      <w:bookmarkEnd w:id="374"/>
      <w:bookmarkStart w:id="375" w:name="_Toc184308075"/>
      <w:bookmarkEnd w:id="375"/>
      <w:bookmarkStart w:id="376" w:name="_Toc184313257"/>
      <w:bookmarkEnd w:id="376"/>
      <w:bookmarkStart w:id="377" w:name="_Toc184314439"/>
      <w:bookmarkEnd w:id="377"/>
      <w:bookmarkStart w:id="378" w:name="_Toc184308064"/>
      <w:bookmarkEnd w:id="378"/>
      <w:bookmarkStart w:id="379" w:name="_Toc184314464"/>
      <w:bookmarkEnd w:id="379"/>
      <w:bookmarkStart w:id="380" w:name="_Toc184313304"/>
      <w:bookmarkEnd w:id="380"/>
      <w:bookmarkStart w:id="381" w:name="_Toc184308065"/>
      <w:bookmarkEnd w:id="381"/>
      <w:bookmarkStart w:id="382" w:name="_Toc184310337"/>
      <w:bookmarkEnd w:id="382"/>
      <w:bookmarkStart w:id="383" w:name="_Toc18431207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lang w:val="en-US" w:eastAsia="zh-CN"/>
        </w:rPr>
        <w:t>HDPE膜</w:t>
      </w:r>
      <w:r>
        <w:rPr>
          <w:rFonts w:hint="eastAsia" w:ascii="宋体" w:hAnsi="宋体" w:cs="宋体"/>
          <w:b/>
          <w:sz w:val="36"/>
          <w:szCs w:val="36"/>
        </w:rPr>
        <w:t>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HDPE膜</w:t>
      </w:r>
      <w:r>
        <w:rPr>
          <w:rFonts w:hint="eastAsia" w:ascii="宋体" w:hAnsi="宋体" w:cs="宋体"/>
          <w:sz w:val="24"/>
          <w:u w:val="single"/>
          <w:lang w:eastAsia="zh-CN"/>
        </w:rPr>
        <w:t>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rPr>
          <w:rFonts w:hint="eastAsia"/>
        </w:rPr>
      </w:pPr>
      <w:r>
        <w:rPr>
          <w:rFonts w:hint="eastAsia"/>
        </w:rPr>
        <w:t>第二章 合同一般条款………………………………………………………（页码）</w:t>
      </w:r>
    </w:p>
    <w:p>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10"/>
        <w:spacing w:line="360" w:lineRule="auto"/>
        <w:ind w:firstLine="240" w:firstLineChars="100"/>
        <w:rPr>
          <w:rFonts w:hint="eastAsia"/>
        </w:rPr>
      </w:pPr>
    </w:p>
    <w:p>
      <w:pPr>
        <w:pStyle w:val="23"/>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HDPE膜</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（成交供应商名称）</w:t>
      </w:r>
      <w:r>
        <w:rPr>
          <w:rFonts w:hint="eastAsia" w:ascii="宋体" w:hAnsi="宋体" w:cs="宋体"/>
          <w:sz w:val="24"/>
        </w:rPr>
        <w:t>为该项目成交供应商。现于成交通知书发出之日起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2.成交通知书；</w:t>
      </w:r>
    </w:p>
    <w:p>
      <w:pPr>
        <w:spacing w:line="360" w:lineRule="auto"/>
        <w:ind w:firstLine="480" w:firstLineChars="200"/>
        <w:rPr>
          <w:rFonts w:ascii="宋体" w:hAnsi="宋体" w:cs="宋体"/>
          <w:sz w:val="24"/>
        </w:rPr>
      </w:pPr>
      <w:r>
        <w:rPr>
          <w:rFonts w:hint="eastAsia" w:ascii="宋体" w:hAnsi="宋体" w:cs="宋体"/>
          <w:sz w:val="24"/>
        </w:rPr>
        <w:t>3.响应文件（含澄清或者说明文件）；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p>
      <w:pPr>
        <w:pStyle w:val="2"/>
        <w:rPr>
          <w:rFonts w:hint="eastAsia" w:ascii="宋体" w:hAnsi="宋体" w:cs="宋体"/>
          <w:sz w:val="24"/>
          <w:lang w:val="en-US" w:eastAsia="zh-CN"/>
        </w:rPr>
      </w:pPr>
    </w:p>
    <w:p>
      <w:pPr>
        <w:rPr>
          <w:rFonts w:hint="eastAsia" w:ascii="宋体" w:hAnsi="宋体" w:cs="宋体"/>
          <w:sz w:val="24"/>
          <w:lang w:val="en-US" w:eastAsia="zh-CN"/>
        </w:rPr>
      </w:pPr>
    </w:p>
    <w:p>
      <w:pPr>
        <w:pStyle w:val="2"/>
        <w:rPr>
          <w:rFonts w:hint="eastAsia" w:ascii="宋体" w:hAnsi="宋体" w:cs="宋体"/>
          <w:sz w:val="24"/>
          <w:lang w:val="en-US" w:eastAsia="zh-CN"/>
        </w:rPr>
      </w:pPr>
    </w:p>
    <w:p>
      <w:pPr>
        <w:rPr>
          <w:rFonts w:hint="eastAsia" w:ascii="宋体" w:hAnsi="宋体" w:cs="宋体"/>
          <w:sz w:val="24"/>
          <w:lang w:val="en-US" w:eastAsia="zh-CN"/>
        </w:rPr>
      </w:pPr>
    </w:p>
    <w:p>
      <w:pPr>
        <w:pStyle w:val="2"/>
        <w:rPr>
          <w:rFonts w:hint="eastAsia"/>
        </w:rPr>
      </w:pPr>
    </w:p>
    <w:tbl>
      <w:tblPr>
        <w:tblStyle w:val="15"/>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0"/>
        <w:gridCol w:w="1034"/>
        <w:gridCol w:w="4649"/>
        <w:gridCol w:w="689"/>
        <w:gridCol w:w="689"/>
        <w:gridCol w:w="829"/>
        <w:gridCol w:w="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货物名称</w:t>
            </w:r>
          </w:p>
        </w:tc>
        <w:tc>
          <w:tcPr>
            <w:tcW w:w="2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规格型号</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暂定数量</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9"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HDPE膜</w:t>
            </w:r>
          </w:p>
        </w:tc>
        <w:tc>
          <w:tcPr>
            <w:tcW w:w="2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双光面HDPE土工防渗膜.尺寸规格与偏差：产品单卷的长度不应少于30 m；宽度尺寸应大于6m，厚度为1.00mm，极限偏差应控制在±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6000</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8" w:hRule="atLeast"/>
        </w:trPr>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HDPE膜</w:t>
            </w:r>
          </w:p>
        </w:tc>
        <w:tc>
          <w:tcPr>
            <w:tcW w:w="2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双光面HDPE土工防渗膜.尺寸规格与偏差：产品单卷的长度不应少于30 m；宽度尺寸应大于7m，厚度为1.50mm，极限偏差应控制在±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货物的型号规格</w:t>
      </w:r>
      <w:r>
        <w:rPr>
          <w:rFonts w:hint="eastAsia"/>
          <w:color w:val="auto"/>
          <w:highlight w:val="none"/>
        </w:rPr>
        <w:t>等技术参数满足采购内容中的</w:t>
      </w:r>
      <w:r>
        <w:rPr>
          <w:rFonts w:hint="eastAsia"/>
          <w:color w:val="auto"/>
          <w:highlight w:val="none"/>
          <w:lang w:val="en-US" w:eastAsia="zh-CN"/>
        </w:rPr>
        <w:t>型号规格</w:t>
      </w:r>
      <w:r>
        <w:rPr>
          <w:rFonts w:hint="eastAsia"/>
          <w:color w:val="auto"/>
          <w:highlight w:val="none"/>
        </w:rPr>
        <w:t>要求</w:t>
      </w:r>
      <w:r>
        <w:rPr>
          <w:rFonts w:hint="eastAsia"/>
          <w:color w:val="auto"/>
          <w:highlight w:val="none"/>
          <w:lang w:eastAsia="zh-CN"/>
        </w:rPr>
        <w:t>，</w:t>
      </w:r>
      <w:r>
        <w:rPr>
          <w:rFonts w:hint="eastAsia"/>
          <w:color w:val="auto"/>
          <w:highlight w:val="none"/>
          <w:lang w:val="en-US" w:eastAsia="zh-CN"/>
        </w:rPr>
        <w:t>满足执行标准：GB/T17643-2011</w:t>
      </w:r>
      <w:r>
        <w:rPr>
          <w:rFonts w:hint="eastAsia"/>
          <w:color w:val="auto"/>
          <w:highlight w:val="none"/>
        </w:rPr>
        <w:t>。</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8"/>
        <w:rPr>
          <w:rFonts w:hint="eastAsia"/>
          <w:lang w:val="en-US" w:eastAsia="zh-CN"/>
        </w:rPr>
      </w:pPr>
      <w:r>
        <w:rPr>
          <w:highlight w:val="none"/>
          <w:lang w:val="en-US"/>
        </w:rPr>
        <w:t>3</w:t>
      </w:r>
      <w:r>
        <w:rPr>
          <w:rFonts w:hint="eastAsia"/>
          <w:highlight w:val="none"/>
          <w:lang w:val="en-US"/>
        </w:rPr>
        <w:t>.</w:t>
      </w:r>
      <w:r>
        <w:rPr>
          <w:rFonts w:hint="eastAsia"/>
          <w:highlight w:val="none"/>
          <w:lang w:val="en-US" w:eastAsia="zh-CN"/>
        </w:rPr>
        <w:t>质保期限按生产厂家质保条款执行。</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7</w:t>
      </w:r>
      <w:r>
        <w:rPr>
          <w:rFonts w:hint="eastAsia"/>
          <w:lang w:val="en-US"/>
        </w:rPr>
        <w:t>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7"/>
        <w:ind w:firstLine="480" w:firstLineChars="200"/>
        <w:rPr>
          <w:rFonts w:hint="default" w:ascii="宋体" w:hAnsi="宋体" w:cs="宋体" w:eastAsiaTheme="minorEastAsia"/>
          <w:b/>
          <w:sz w:val="24"/>
          <w:lang w:val="en-US" w:eastAsia="zh-CN"/>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8"/>
        <w:rPr>
          <w:rFonts w:hint="eastAsia" w:ascii="宋体" w:hAnsi="宋体" w:cs="宋体" w:eastAsiaTheme="minorEastAsia"/>
          <w:snapToGrid/>
          <w:kern w:val="0"/>
          <w:sz w:val="24"/>
          <w:szCs w:val="24"/>
          <w:lang w:val="en-US" w:eastAsia="zh-CN" w:bidi="ar-SA"/>
        </w:rPr>
      </w:pPr>
      <w:r>
        <w:rPr>
          <w:rFonts w:hint="eastAsia" w:ascii="宋体" w:hAnsi="宋体" w:cs="宋体" w:eastAsiaTheme="minorEastAsia"/>
          <w:snapToGrid/>
          <w:kern w:val="0"/>
          <w:sz w:val="24"/>
          <w:szCs w:val="24"/>
          <w:lang w:val="en-US" w:eastAsia="zh-CN" w:bidi="ar-SA"/>
        </w:rPr>
        <w:t>无</w:t>
      </w:r>
      <w:r>
        <w:rPr>
          <w:rFonts w:hint="eastAsia" w:hAnsi="宋体" w:cs="宋体"/>
          <w:snapToGrid/>
          <w:kern w:val="0"/>
          <w:sz w:val="24"/>
          <w:szCs w:val="24"/>
          <w:lang w:val="en-US" w:eastAsia="zh-CN" w:bidi="ar-SA"/>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（1</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r>
        <w:rPr>
          <w:rFonts w:hint="eastAsia"/>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 xml:space="preserve">的含税总金额的 0.1 %计算，迟延交付货物  </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 xml:space="preserve"> 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承担（□本合同累计已发生金额/□合同约定总金额</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应交付而未交付货物的含税总金额</w:t>
      </w:r>
      <w:r>
        <w:rPr>
          <w:rFonts w:hint="eastAsia" w:ascii="宋体" w:hAnsi="宋体" w:cs="宋体"/>
          <w:color w:val="auto"/>
          <w:sz w:val="24"/>
          <w:highlight w:val="none"/>
        </w:rPr>
        <w:t>）30%的违约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（1）未中止或解除合同的，违约金甲方有权优先从履约保证金扣除，不足部分从已供货未结算的货款中扣除；若无履约保证金的，甲方有权直接从已供货未结算的货款中扣除违约金。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（2）中止或解除合同的，甲方扣除全额履约保证金，违约金甲方从已供货未结算的货款中扣除；若无履约保证金的，甲方直接从已供货未结算的货款中扣除违约金。</w:t>
      </w:r>
    </w:p>
    <w:p>
      <w:pPr>
        <w:spacing w:line="360" w:lineRule="auto"/>
        <w:ind w:firstLine="480" w:firstLineChars="200"/>
        <w:rPr>
          <w:rFonts w:ascii="宋体" w:hAnsi="宋体" w:cs="宋体"/>
          <w:sz w:val="24"/>
        </w:rPr>
      </w:pPr>
      <w:r>
        <w:rPr>
          <w:rFonts w:hint="eastAsia" w:ascii="宋体" w:hAnsi="宋体" w:cs="宋体"/>
          <w:color w:val="auto"/>
          <w:sz w:val="24"/>
          <w:highlight w:val="none"/>
          <w:lang w:val="en-US" w:eastAsia="zh-CN"/>
        </w:rPr>
        <w:t>2.除不可抗力外，如果甲方没有按照本合同约定的付款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w:t>
      </w:r>
      <w:r>
        <w:rPr>
          <w:rFonts w:hint="eastAsia" w:ascii="宋体" w:hAnsi="宋体" w:cs="宋体"/>
          <w:sz w:val="24"/>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10"/>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05"/>
      <w:bookmarkStart w:id="409" w:name="_Ref467379109"/>
      <w:bookmarkStart w:id="410" w:name="_Toc487900349"/>
      <w:bookmarkStart w:id="411" w:name="_Toc16917"/>
      <w:bookmarkStart w:id="412" w:name="_Toc279701240"/>
      <w:bookmarkStart w:id="413" w:name="_Toc19614"/>
      <w:bookmarkStart w:id="414" w:name="_Ref467379094"/>
      <w:bookmarkStart w:id="415" w:name="_Ref467379195"/>
      <w:bookmarkStart w:id="416" w:name="_Toc259093669"/>
      <w:bookmarkStart w:id="417" w:name="_Ref467378404"/>
      <w:bookmarkStart w:id="418" w:name="_Ref467379225"/>
      <w:bookmarkStart w:id="419" w:name="_Ref467379101"/>
      <w:bookmarkStart w:id="420" w:name="_Ref467379214"/>
      <w:bookmarkStart w:id="421" w:name="_Ref467378499"/>
      <w:bookmarkStart w:id="422" w:name="_Toc28763"/>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27635"/>
      <w:bookmarkStart w:id="429" w:name="_Toc259093670"/>
      <w:bookmarkStart w:id="430" w:name="_Toc279701241"/>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487900351"/>
      <w:bookmarkStart w:id="435" w:name="_Toc9829"/>
      <w:bookmarkStart w:id="436" w:name="_Toc279701242"/>
      <w:bookmarkStart w:id="437" w:name="_Toc259093671"/>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Ref467379807"/>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Ref467379852"/>
      <w:bookmarkStart w:id="454" w:name="_Ref467379863"/>
      <w:bookmarkStart w:id="455" w:name="_Toc487900358"/>
      <w:bookmarkStart w:id="456" w:name="_Toc259093677"/>
      <w:bookmarkStart w:id="457" w:name="_Toc279701248"/>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30676"/>
      <w:bookmarkStart w:id="483" w:name="_Toc689"/>
      <w:bookmarkStart w:id="484" w:name="_Toc6969"/>
      <w:bookmarkStart w:id="485" w:name="_Toc259093684"/>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16959"/>
      <w:bookmarkStart w:id="489" w:name="_Toc259093687"/>
      <w:bookmarkStart w:id="490" w:name="_Toc487900368"/>
      <w:bookmarkStart w:id="491" w:name="_Toc27970125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4355"/>
      <w:bookmarkStart w:id="506" w:name="_Toc18540"/>
      <w:bookmarkStart w:id="507" w:name="_Toc259093691"/>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10330"/>
      <w:bookmarkStart w:id="512" w:name="_Toc279701263"/>
      <w:bookmarkStart w:id="513" w:name="_Toc259093692"/>
      <w:bookmarkStart w:id="514" w:name="_Toc4879003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int="eastAsia" w:hAnsi="宋体" w:cs="宋体"/>
          <w:color w:val="auto"/>
          <w:sz w:val="24"/>
        </w:rPr>
      </w:pPr>
      <w:r>
        <w:rPr>
          <w:rFonts w:hint="eastAsia" w:ascii="宋体" w:hAnsi="宋体" w:cs="宋体"/>
          <w:kern w:val="0"/>
        </w:rPr>
        <w:br w:type="page"/>
      </w:r>
    </w:p>
    <w:p>
      <w:pPr>
        <w:pStyle w:val="2"/>
        <w:ind w:firstLine="480"/>
      </w:pP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7"/>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HDPE膜</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lang w:val="en-US" w:eastAsia="zh-CN"/>
        </w:rPr>
        <w:t>重新询价</w:t>
      </w:r>
      <w:r>
        <w:rPr>
          <w:rFonts w:hint="eastAsia" w:ascii="宋体" w:hAnsi="宋体" w:eastAsia="宋体" w:cs="宋体"/>
          <w:sz w:val="28"/>
          <w:szCs w:val="22"/>
          <w:u w:val="single"/>
          <w:lang w:eastAsia="zh-CN"/>
        </w:rPr>
        <w:t>）</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20240</w:t>
      </w:r>
      <w:r>
        <w:rPr>
          <w:rFonts w:hint="eastAsia" w:ascii="宋体" w:hAnsi="宋体" w:eastAsia="宋体" w:cs="宋体"/>
          <w:sz w:val="28"/>
          <w:szCs w:val="22"/>
          <w:u w:val="single"/>
          <w:lang w:val="en-US" w:eastAsia="zh-CN"/>
        </w:rPr>
        <w:t>6003-1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pStyle w:val="7"/>
      </w:pPr>
    </w:p>
    <w:p>
      <w:pPr>
        <w:pStyle w:val="8"/>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HDPE膜</w:t>
      </w:r>
      <w:r>
        <w:rPr>
          <w:rFonts w:hint="eastAsia" w:cs="仿宋" w:asciiTheme="minorEastAsia" w:hAnsiTheme="minorEastAsia"/>
          <w:sz w:val="24"/>
          <w:u w:val="single"/>
          <w:lang w:eastAsia="zh-CN"/>
        </w:rPr>
        <w:t>采购项目（</w:t>
      </w:r>
      <w:r>
        <w:rPr>
          <w:rFonts w:hint="eastAsia" w:cs="仿宋" w:asciiTheme="minorEastAsia" w:hAnsiTheme="minorEastAsia"/>
          <w:sz w:val="24"/>
          <w:u w:val="single"/>
          <w:lang w:val="en-US" w:eastAsia="zh-CN"/>
        </w:rPr>
        <w:t>重新询价</w:t>
      </w:r>
      <w:r>
        <w:rPr>
          <w:rFonts w:hint="eastAsia" w:cs="仿宋" w:asciiTheme="minorEastAsia" w:hAnsiTheme="minorEastAsia"/>
          <w:sz w:val="24"/>
          <w:u w:val="single"/>
          <w:lang w:eastAsia="zh-CN"/>
        </w:rPr>
        <w:t>）</w:t>
      </w:r>
      <w:r>
        <w:rPr>
          <w:rFonts w:hint="eastAsia" w:cs="仿宋" w:asciiTheme="minorEastAsia" w:hAnsiTheme="minorEastAsia"/>
          <w:sz w:val="24"/>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jc w:val="center"/>
        <w:rPr>
          <w:rFonts w:hint="eastAsia" w:cs="仿宋" w:asciiTheme="minorEastAsia" w:hAnsiTheme="minorEastAsia" w:eastAsiaTheme="minorEastAsia"/>
          <w:b/>
          <w:snapToGrid/>
          <w:kern w:val="0"/>
          <w:sz w:val="32"/>
          <w:szCs w:val="32"/>
          <w:lang w:val="en-US" w:eastAsia="zh-CN" w:bidi="ar-SA"/>
        </w:rPr>
      </w:pPr>
      <w:r>
        <w:rPr>
          <w:rFonts w:hint="eastAsia" w:cs="仿宋" w:asciiTheme="minorEastAsia" w:hAnsiTheme="minorEastAsia" w:eastAsiaTheme="minorEastAsia"/>
          <w:b/>
          <w:snapToGrid/>
          <w:kern w:val="0"/>
          <w:sz w:val="32"/>
          <w:szCs w:val="32"/>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lang w:val="zh-CN"/>
        </w:rPr>
        <w:t>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77"/>
        <w:gridCol w:w="1479"/>
        <w:gridCol w:w="6709"/>
        <w:gridCol w:w="762"/>
        <w:gridCol w:w="824"/>
        <w:gridCol w:w="922"/>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97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8188" w:type="dxa"/>
            <w:gridSpan w:val="2"/>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6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2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9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9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55" w:type="dxa"/>
            <w:vAlign w:val="center"/>
          </w:tcPr>
          <w:p>
            <w:pPr>
              <w:pStyle w:val="4"/>
              <w:jc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1</w:t>
            </w:r>
          </w:p>
        </w:tc>
        <w:tc>
          <w:tcPr>
            <w:tcW w:w="977" w:type="dxa"/>
            <w:vAlign w:val="center"/>
          </w:tcPr>
          <w:p>
            <w:pPr>
              <w:spacing w:line="360" w:lineRule="auto"/>
              <w:jc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HDPE膜</w:t>
            </w:r>
          </w:p>
        </w:tc>
        <w:tc>
          <w:tcPr>
            <w:tcW w:w="8188" w:type="dxa"/>
            <w:gridSpan w:val="2"/>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双光面HDPE土工防渗膜.尺寸规格与偏差：产品单卷的长度不应少于30 m；宽度尺寸应大于6m，厚度为1.00mm，极限偏差应控制在±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762" w:type="dxa"/>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6000</w:t>
            </w:r>
          </w:p>
        </w:tc>
        <w:tc>
          <w:tcPr>
            <w:tcW w:w="824"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w:t>
            </w:r>
          </w:p>
        </w:tc>
        <w:tc>
          <w:tcPr>
            <w:tcW w:w="922" w:type="dxa"/>
            <w:vAlign w:val="center"/>
          </w:tcPr>
          <w:p>
            <w:pPr>
              <w:spacing w:line="360" w:lineRule="auto"/>
              <w:jc w:val="center"/>
              <w:rPr>
                <w:rFonts w:cs="仿宋" w:asciiTheme="minorEastAsia" w:hAnsiTheme="minorEastAsia"/>
                <w:b/>
                <w:sz w:val="24"/>
              </w:rPr>
            </w:pPr>
          </w:p>
        </w:tc>
        <w:tc>
          <w:tcPr>
            <w:tcW w:w="934"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pStyle w:val="4"/>
              <w:jc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2</w:t>
            </w:r>
          </w:p>
        </w:tc>
        <w:tc>
          <w:tcPr>
            <w:tcW w:w="977" w:type="dxa"/>
            <w:vAlign w:val="center"/>
          </w:tcPr>
          <w:p>
            <w:pPr>
              <w:spacing w:line="360" w:lineRule="auto"/>
              <w:jc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HDPE膜</w:t>
            </w:r>
          </w:p>
        </w:tc>
        <w:tc>
          <w:tcPr>
            <w:tcW w:w="8188" w:type="dxa"/>
            <w:gridSpan w:val="2"/>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双光面HDPE土工防渗膜.尺寸规格与偏差：产品单卷的长度不应少于30 m；宽度尺寸应大于7m，厚度为1.50mm，极限偏差应控制在±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的再循环树脂。生产中不应加入任何其他类型的回收利用树脂。执行标准：GB/T17643-2011</w:t>
            </w:r>
          </w:p>
        </w:tc>
        <w:tc>
          <w:tcPr>
            <w:tcW w:w="762" w:type="dxa"/>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400</w:t>
            </w:r>
          </w:p>
        </w:tc>
        <w:tc>
          <w:tcPr>
            <w:tcW w:w="824"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w:t>
            </w:r>
          </w:p>
        </w:tc>
        <w:tc>
          <w:tcPr>
            <w:tcW w:w="922" w:type="dxa"/>
            <w:vAlign w:val="center"/>
          </w:tcPr>
          <w:p>
            <w:pPr>
              <w:spacing w:line="360" w:lineRule="auto"/>
              <w:jc w:val="center"/>
              <w:rPr>
                <w:rFonts w:cs="仿宋" w:asciiTheme="minorEastAsia" w:hAnsiTheme="minorEastAsia"/>
                <w:b/>
                <w:sz w:val="24"/>
              </w:rPr>
            </w:pPr>
          </w:p>
        </w:tc>
        <w:tc>
          <w:tcPr>
            <w:tcW w:w="934"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11"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5"/>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11"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5"/>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11"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5"/>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9"/>
      </w:pPr>
    </w:p>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HDPE膜采购项目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6003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bookmarkStart w:id="517" w:name="_GoBack"/>
      <w:bookmarkEnd w:id="517"/>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B4F473C"/>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945F4D"/>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F15921"/>
    <w:rsid w:val="28D92620"/>
    <w:rsid w:val="294E0F60"/>
    <w:rsid w:val="2987716A"/>
    <w:rsid w:val="29AE18A7"/>
    <w:rsid w:val="2A1C39EA"/>
    <w:rsid w:val="2A6366FF"/>
    <w:rsid w:val="2B3D5BF4"/>
    <w:rsid w:val="2C4141D8"/>
    <w:rsid w:val="2C950AFD"/>
    <w:rsid w:val="2D210C4A"/>
    <w:rsid w:val="2E7A56DC"/>
    <w:rsid w:val="2E9F315C"/>
    <w:rsid w:val="2EA557D5"/>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272116"/>
    <w:rsid w:val="3A471F50"/>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462C2B"/>
    <w:rsid w:val="6B8359E9"/>
    <w:rsid w:val="6BD277B9"/>
    <w:rsid w:val="6C321620"/>
    <w:rsid w:val="6CE30E35"/>
    <w:rsid w:val="6DA02882"/>
    <w:rsid w:val="6DA12E69"/>
    <w:rsid w:val="6DBB3B60"/>
    <w:rsid w:val="6E0E55B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25979</Words>
  <Characters>27605</Characters>
  <Lines>224</Lines>
  <Paragraphs>63</Paragraphs>
  <TotalTime>31</TotalTime>
  <ScaleCrop>false</ScaleCrop>
  <LinksUpToDate>false</LinksUpToDate>
  <CharactersWithSpaces>30795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2024-06-12T05:19:21Z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