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color w:val="auto"/>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2024年临江公司破碎机刀齿委外修复服务</w:t>
      </w:r>
      <w:r>
        <w:rPr>
          <w:rFonts w:hint="eastAsia" w:cs="宋体" w:asciiTheme="minorEastAsia" w:hAnsiTheme="minorEastAsia"/>
          <w:color w:val="auto"/>
          <w:sz w:val="48"/>
          <w:szCs w:val="48"/>
          <w:highlight w:val="none"/>
          <w:u w:val="single"/>
        </w:rPr>
        <w:t>采购项目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202406008</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13</w:t>
      </w:r>
      <w:r>
        <w:rPr>
          <w:rFonts w:hint="eastAsia" w:cs="仿宋" w:asciiTheme="minorEastAsia" w:hAnsiTheme="minorEastAsia"/>
          <w:color w:val="auto"/>
          <w:sz w:val="32"/>
          <w:szCs w:val="32"/>
          <w:highlight w:val="none"/>
        </w:rPr>
        <w:t xml:space="preserve"> 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2024年临江公司破碎机刀齿委外修复服务采购项目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202406008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2024年临江公司破碎机刀齿委外修复采购项目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default"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val="en-US" w:eastAsia="zh-CN"/>
        </w:rPr>
        <w:t>.5万元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color w:val="auto"/>
          <w:sz w:val="24"/>
          <w:highlight w:val="none"/>
          <w:lang w:val="en-US" w:eastAsia="zh-CN"/>
        </w:rPr>
        <w:t xml:space="preserve"> 对S300碎得破碎机的刀齿、隔套及内孔花键 主轴花键及总成等进行委外维修</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一次性完成修复、安装、整机调试等。</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35393623"/>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破碎机刀齿修复</w:t>
      </w:r>
      <w:r>
        <w:rPr>
          <w:rFonts w:hint="eastAsia" w:cs="仿宋" w:asciiTheme="minorEastAsia" w:hAnsiTheme="minorEastAsia"/>
          <w:bCs/>
          <w:sz w:val="24"/>
          <w:highlight w:val="none"/>
          <w:u w:val="single"/>
        </w:rPr>
        <w:t>业绩（同时提供合同复印件和与合同相对应的正规合法发票复印件作为业绩证明材料，缺少其中任何一个均视为业绩证明材料不符合要求）。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6月13</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14"/>
        <w:rPr>
          <w:rFonts w:hint="eastAsia" w:cs="仿宋" w:asciiTheme="minorEastAsia" w:hAnsiTheme="minorEastAsia"/>
          <w:b/>
          <w:color w:val="auto"/>
          <w:sz w:val="32"/>
          <w:szCs w:val="20"/>
          <w:highlight w:val="none"/>
        </w:rPr>
      </w:pPr>
    </w:p>
    <w:p>
      <w:pPr>
        <w:rPr>
          <w:rFonts w:hint="eastAsia"/>
          <w:highlight w:val="none"/>
        </w:rPr>
      </w:pPr>
    </w:p>
    <w:p>
      <w:pPr>
        <w:pStyle w:val="8"/>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pacing w:before="0"/>
        <w:ind w:firstLine="495" w:firstLineChars="0"/>
        <w:rPr>
          <w:rFonts w:cs="仿宋" w:asciiTheme="minorEastAsia" w:hAnsiTheme="minorEastAsia"/>
          <w:color w:val="auto"/>
          <w:kern w:val="0"/>
          <w:szCs w:val="24"/>
          <w:highlight w:val="none"/>
        </w:rPr>
      </w:pP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7"/>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对S300碎得破碎机的刀齿、隔套及内孔花键 主轴花键及总成等进行委外维修。</w:t>
      </w:r>
    </w:p>
    <w:tbl>
      <w:tblPr>
        <w:tblStyle w:val="15"/>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454"/>
        <w:gridCol w:w="2512"/>
        <w:gridCol w:w="770"/>
        <w:gridCol w:w="851"/>
        <w:gridCol w:w="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维修内容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破碎机刀齿修补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26件</w:t>
            </w: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预处理破碎机刀片刀齿修复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隔套及内孔花键修补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26件/套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预处理破碎机隔套修复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破碎机主轴花键及总成修补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预处理破碎机主轴修复</w:t>
            </w:r>
          </w:p>
        </w:tc>
      </w:tr>
    </w:tbl>
    <w:p>
      <w:pPr>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pPr>
        <w:ind w:firstLine="482" w:firstLineChars="200"/>
        <w:rPr>
          <w:rFonts w:hint="eastAsia"/>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本次服务采购人验收合格后，本合同自动终止。</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三、技术及质量要求</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1.破碎机原有单片刀齿宽度62MM，所有磨损刀齿均需要进行补焊，补焊后的宽度为 61.5±0.1mm,刀尖和刀刃修补匹配对应模具刀齿缺口尺寸超过3mm 以上需要使用结构焊丝对刀齿底部堆焊 2mm，剩余缺损部分使用耐磨焊丝进行堆焊，所有堆焊刀齿需要车床进行打加工。</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2.根据现有磨损程度，动刀以及隔套修复至最初尺寸，厚度间隙3丝。</w:t>
      </w:r>
    </w:p>
    <w:p>
      <w:pPr>
        <w:pStyle w:val="8"/>
        <w:ind w:left="0" w:leftChars="0" w:firstLine="480" w:firstLineChars="200"/>
        <w:rPr>
          <w:rFonts w:hint="default"/>
          <w:highlight w:val="none"/>
          <w:lang w:val="en-US" w:eastAsia="zh-CN"/>
        </w:rPr>
      </w:pPr>
      <w:r>
        <w:rPr>
          <w:rFonts w:hint="eastAsia" w:ascii="宋体"/>
          <w:color w:val="auto"/>
          <w:highlight w:val="none"/>
          <w:lang w:val="en-US" w:eastAsia="zh-CN"/>
        </w:rPr>
        <w:t>3.修复后刀齿自验收合格后质保12个月。</w:t>
      </w:r>
    </w:p>
    <w:p>
      <w:pPr>
        <w:pStyle w:val="7"/>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完成破碎机的复原安装、调试合格。</w:t>
      </w:r>
    </w:p>
    <w:p>
      <w:pPr>
        <w:pStyle w:val="7"/>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服务要求</w:t>
      </w:r>
    </w:p>
    <w:p>
      <w:pPr>
        <w:pStyle w:val="7"/>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cs="Arial"/>
          <w:snapToGrid w:val="0"/>
          <w:color w:val="auto"/>
          <w:kern w:val="2"/>
          <w:sz w:val="24"/>
          <w:szCs w:val="21"/>
          <w:highlight w:val="none"/>
          <w:lang w:val="en-US" w:eastAsia="zh-CN" w:bidi="ar-SA"/>
        </w:rPr>
        <w:t>刀齿</w:t>
      </w:r>
      <w:r>
        <w:rPr>
          <w:rFonts w:hint="eastAsia" w:ascii="宋体"/>
          <w:color w:val="auto"/>
          <w:highlight w:val="none"/>
          <w:lang w:val="en-US" w:eastAsia="zh-CN"/>
        </w:rPr>
        <w:t>吊装设备搭设由供应商自行负责</w:t>
      </w:r>
      <w:r>
        <w:rPr>
          <w:rFonts w:hint="eastAsia"/>
          <w:color w:val="auto"/>
          <w:highlight w:val="none"/>
          <w:lang w:val="en-US" w:eastAsia="zh-CN"/>
        </w:rPr>
        <w:t>，需要</w:t>
      </w:r>
      <w:r>
        <w:rPr>
          <w:rFonts w:hint="eastAsia" w:ascii="宋体"/>
          <w:color w:val="auto"/>
          <w:highlight w:val="none"/>
          <w:lang w:val="en-US" w:eastAsia="zh-CN"/>
        </w:rPr>
        <w:t>自行携带吊装葫芦</w:t>
      </w:r>
      <w:r>
        <w:rPr>
          <w:rFonts w:hint="eastAsia"/>
          <w:color w:val="auto"/>
          <w:highlight w:val="none"/>
          <w:lang w:val="en-US" w:eastAsia="zh-CN"/>
        </w:rPr>
        <w:t>（不少于2个</w:t>
      </w:r>
      <w:bookmarkStart w:id="496" w:name="_GoBack"/>
      <w:bookmarkEnd w:id="496"/>
      <w:r>
        <w:rPr>
          <w:rFonts w:hint="eastAsia"/>
          <w:color w:val="auto"/>
          <w:highlight w:val="none"/>
          <w:lang w:val="en-US" w:eastAsia="zh-CN"/>
        </w:rPr>
        <w:t>5吨手拉葫芦）及</w:t>
      </w:r>
      <w:r>
        <w:rPr>
          <w:rFonts w:hint="eastAsia" w:ascii="宋体"/>
          <w:color w:val="auto"/>
          <w:highlight w:val="none"/>
          <w:lang w:val="en-US" w:eastAsia="zh-CN"/>
        </w:rPr>
        <w:t>搭建移动吊装架子</w:t>
      </w:r>
      <w:r>
        <w:rPr>
          <w:rFonts w:hint="eastAsia"/>
          <w:color w:val="auto"/>
          <w:highlight w:val="none"/>
          <w:lang w:val="en-US" w:eastAsia="zh-CN"/>
        </w:rPr>
        <w:t>等相关材料；</w:t>
      </w:r>
      <w:r>
        <w:rPr>
          <w:rFonts w:hint="eastAsia" w:ascii="宋体"/>
          <w:color w:val="auto"/>
          <w:highlight w:val="none"/>
          <w:lang w:val="en-US" w:eastAsia="zh-CN"/>
        </w:rPr>
        <w:t>供应商在收到采购人通知后必须到现场实地查看，确定拆装事宜。</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刀齿维修包括现场刀齿拆卸、吊装、运输、粗磨、堆焊、车床加工、精磨、现场复原吊装、安装以及运输等，所有刀齿维修所需的现场检修工器具及人工均由供应商负责；采购人只提供焊接所需焊丝及模具，模具及焊接剩余焊丝需要返还采购人；</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3.若供应商在拆装过程中造成了原来的设备或者备件损坏，由供应商负责恢复至完好状态，包括但不限于备件等。</w:t>
      </w:r>
    </w:p>
    <w:p>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修复工期不超过30天，以离开采购人厂区时间开始计算，至修复完成后运回采购人厂区时间为止。</w:t>
      </w:r>
    </w:p>
    <w:p>
      <w:pPr>
        <w:pStyle w:val="7"/>
        <w:numPr>
          <w:ilvl w:val="0"/>
          <w:numId w:val="0"/>
        </w:numPr>
        <w:ind w:firstLine="482" w:firstLineChars="200"/>
        <w:rPr>
          <w:rFonts w:hint="eastAsia" w:ascii="宋体"/>
          <w:color w:val="auto"/>
          <w:highlight w:val="none"/>
          <w:lang w:val="en-US" w:eastAsia="zh-CN"/>
        </w:rPr>
      </w:pPr>
      <w:r>
        <w:rPr>
          <w:rFonts w:hint="eastAsia"/>
          <w:b/>
          <w:bCs/>
          <w:color w:val="auto"/>
          <w:highlight w:val="none"/>
          <w:lang w:val="en-US" w:eastAsia="zh-CN"/>
        </w:rPr>
        <w:t>六、结算方式</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七、售后要求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2.采购人不再对任何售后服务进行付费。供应商的派遣人员产生的一切费用由供应商承担。</w:t>
      </w:r>
    </w:p>
    <w:p>
      <w:pPr>
        <w:pStyle w:val="2"/>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27"/>
      <w:bookmarkEnd w:id="19"/>
      <w:bookmarkStart w:id="20" w:name="_Toc184308087"/>
      <w:bookmarkEnd w:id="20"/>
      <w:bookmarkStart w:id="21" w:name="_Toc184313251"/>
      <w:bookmarkEnd w:id="21"/>
      <w:bookmarkStart w:id="22" w:name="_Toc184310316"/>
      <w:bookmarkEnd w:id="22"/>
      <w:bookmarkStart w:id="23" w:name="_Toc184313244"/>
      <w:bookmarkEnd w:id="23"/>
      <w:bookmarkStart w:id="24" w:name="_Toc184310285"/>
      <w:bookmarkEnd w:id="24"/>
      <w:bookmarkStart w:id="25" w:name="_Toc184313300"/>
      <w:bookmarkEnd w:id="25"/>
      <w:bookmarkStart w:id="26" w:name="_Toc184314453"/>
      <w:bookmarkEnd w:id="26"/>
      <w:bookmarkStart w:id="27" w:name="_Toc184314416"/>
      <w:bookmarkEnd w:id="27"/>
      <w:bookmarkStart w:id="28" w:name="_Toc184312080"/>
      <w:bookmarkEnd w:id="28"/>
      <w:bookmarkStart w:id="29" w:name="_Toc184313296"/>
      <w:bookmarkEnd w:id="29"/>
      <w:bookmarkStart w:id="30" w:name="_Toc184313294"/>
      <w:bookmarkEnd w:id="30"/>
      <w:bookmarkStart w:id="31" w:name="_Toc184313279"/>
      <w:bookmarkEnd w:id="31"/>
      <w:bookmarkStart w:id="32" w:name="_Toc184313276"/>
      <w:bookmarkEnd w:id="32"/>
      <w:bookmarkStart w:id="33" w:name="_Toc184313268"/>
      <w:bookmarkEnd w:id="33"/>
      <w:bookmarkStart w:id="34" w:name="_Toc184310304"/>
      <w:bookmarkEnd w:id="34"/>
      <w:bookmarkStart w:id="35" w:name="_Toc184313248"/>
      <w:bookmarkEnd w:id="35"/>
      <w:bookmarkStart w:id="36" w:name="_Toc184313292"/>
      <w:bookmarkEnd w:id="36"/>
      <w:bookmarkStart w:id="37" w:name="_Toc184313283"/>
      <w:bookmarkEnd w:id="37"/>
      <w:bookmarkStart w:id="38" w:name="_Toc184314428"/>
      <w:bookmarkEnd w:id="38"/>
      <w:bookmarkStart w:id="39" w:name="_Toc184310286"/>
      <w:bookmarkEnd w:id="39"/>
      <w:bookmarkStart w:id="40" w:name="_Toc184312105"/>
      <w:bookmarkEnd w:id="40"/>
      <w:bookmarkStart w:id="41" w:name="_Toc184314443"/>
      <w:bookmarkEnd w:id="41"/>
      <w:bookmarkStart w:id="42" w:name="_Toc184312068"/>
      <w:bookmarkEnd w:id="42"/>
      <w:bookmarkStart w:id="43" w:name="_Toc184308052"/>
      <w:bookmarkEnd w:id="43"/>
      <w:bookmarkStart w:id="44" w:name="_Toc184310330"/>
      <w:bookmarkEnd w:id="44"/>
      <w:bookmarkStart w:id="45" w:name="_Toc184308085"/>
      <w:bookmarkEnd w:id="45"/>
      <w:bookmarkStart w:id="46" w:name="_Toc184310340"/>
      <w:bookmarkEnd w:id="46"/>
      <w:bookmarkStart w:id="47" w:name="_Toc184312076"/>
      <w:bookmarkEnd w:id="47"/>
      <w:bookmarkStart w:id="48" w:name="_Toc184312135"/>
      <w:bookmarkEnd w:id="48"/>
      <w:bookmarkStart w:id="49" w:name="_Toc184313278"/>
      <w:bookmarkEnd w:id="49"/>
      <w:bookmarkStart w:id="50" w:name="_Toc184314470"/>
      <w:bookmarkEnd w:id="50"/>
      <w:bookmarkStart w:id="51" w:name="_Toc184314421"/>
      <w:bookmarkEnd w:id="51"/>
      <w:bookmarkStart w:id="52" w:name="_Toc184313262"/>
      <w:bookmarkEnd w:id="52"/>
      <w:bookmarkStart w:id="53" w:name="_Toc184314468"/>
      <w:bookmarkEnd w:id="53"/>
      <w:bookmarkStart w:id="54" w:name="_Toc184314467"/>
      <w:bookmarkEnd w:id="54"/>
      <w:bookmarkStart w:id="55" w:name="_Toc184313291"/>
      <w:bookmarkEnd w:id="55"/>
      <w:bookmarkStart w:id="56" w:name="_Toc184308040"/>
      <w:bookmarkEnd w:id="56"/>
      <w:bookmarkStart w:id="57" w:name="_Toc184310329"/>
      <w:bookmarkEnd w:id="57"/>
      <w:bookmarkStart w:id="58" w:name="_Toc184308075"/>
      <w:bookmarkEnd w:id="58"/>
      <w:bookmarkStart w:id="59" w:name="_Toc184313250"/>
      <w:bookmarkEnd w:id="59"/>
      <w:bookmarkStart w:id="60" w:name="_Toc184310332"/>
      <w:bookmarkEnd w:id="60"/>
      <w:bookmarkStart w:id="61" w:name="_Toc184312136"/>
      <w:bookmarkEnd w:id="61"/>
      <w:bookmarkStart w:id="62" w:name="_Toc184310287"/>
      <w:bookmarkEnd w:id="62"/>
      <w:bookmarkStart w:id="63" w:name="_Toc184314415"/>
      <w:bookmarkEnd w:id="63"/>
      <w:bookmarkStart w:id="64" w:name="_Toc184308095"/>
      <w:bookmarkEnd w:id="64"/>
      <w:bookmarkStart w:id="65" w:name="_Toc184312096"/>
      <w:bookmarkEnd w:id="65"/>
      <w:bookmarkStart w:id="66" w:name="_Toc184313255"/>
      <w:bookmarkEnd w:id="66"/>
      <w:bookmarkStart w:id="67" w:name="_Toc184308089"/>
      <w:bookmarkEnd w:id="67"/>
      <w:bookmarkStart w:id="68" w:name="_Toc184308082"/>
      <w:bookmarkEnd w:id="68"/>
      <w:bookmarkStart w:id="69" w:name="_Toc184314410"/>
      <w:bookmarkEnd w:id="69"/>
      <w:bookmarkStart w:id="70" w:name="_Toc184314423"/>
      <w:bookmarkEnd w:id="70"/>
      <w:bookmarkStart w:id="71" w:name="_Toc184308038"/>
      <w:bookmarkEnd w:id="71"/>
      <w:bookmarkStart w:id="72" w:name="_Toc184310309"/>
      <w:bookmarkEnd w:id="72"/>
      <w:bookmarkStart w:id="73" w:name="_Toc184314432"/>
      <w:bookmarkEnd w:id="73"/>
      <w:bookmarkStart w:id="74" w:name="_Toc184310322"/>
      <w:bookmarkEnd w:id="74"/>
      <w:bookmarkStart w:id="75" w:name="_Toc184314435"/>
      <w:bookmarkEnd w:id="75"/>
      <w:bookmarkStart w:id="76" w:name="_Toc184308036"/>
      <w:bookmarkEnd w:id="76"/>
      <w:bookmarkStart w:id="77" w:name="_Toc184313271"/>
      <w:bookmarkEnd w:id="77"/>
      <w:bookmarkStart w:id="78" w:name="_Toc184313242"/>
      <w:bookmarkEnd w:id="78"/>
      <w:bookmarkStart w:id="79" w:name="_Toc184310281"/>
      <w:bookmarkEnd w:id="79"/>
      <w:bookmarkStart w:id="80" w:name="_Toc184312107"/>
      <w:bookmarkEnd w:id="80"/>
      <w:bookmarkStart w:id="81" w:name="_Toc184308074"/>
      <w:bookmarkEnd w:id="81"/>
      <w:bookmarkStart w:id="82" w:name="_Toc184313238"/>
      <w:bookmarkEnd w:id="82"/>
      <w:bookmarkStart w:id="83" w:name="_Toc184313257"/>
      <w:bookmarkEnd w:id="83"/>
      <w:bookmarkStart w:id="84" w:name="_Toc184308062"/>
      <w:bookmarkEnd w:id="84"/>
      <w:bookmarkStart w:id="85" w:name="_Toc184308101"/>
      <w:bookmarkEnd w:id="85"/>
      <w:bookmarkStart w:id="86" w:name="_Toc184314420"/>
      <w:bookmarkEnd w:id="86"/>
      <w:bookmarkStart w:id="87" w:name="_Toc184312077"/>
      <w:bookmarkEnd w:id="87"/>
      <w:bookmarkStart w:id="88" w:name="_Toc184313264"/>
      <w:bookmarkEnd w:id="88"/>
      <w:bookmarkStart w:id="89" w:name="_Toc184313240"/>
      <w:bookmarkEnd w:id="89"/>
      <w:bookmarkStart w:id="90" w:name="_Toc184310305"/>
      <w:bookmarkEnd w:id="90"/>
      <w:bookmarkStart w:id="91" w:name="_Toc184308072"/>
      <w:bookmarkEnd w:id="91"/>
      <w:bookmarkStart w:id="92" w:name="_Toc184308068"/>
      <w:bookmarkEnd w:id="92"/>
      <w:bookmarkStart w:id="93" w:name="_Toc184308057"/>
      <w:bookmarkEnd w:id="93"/>
      <w:bookmarkStart w:id="94" w:name="_Toc184310328"/>
      <w:bookmarkEnd w:id="94"/>
      <w:bookmarkStart w:id="95" w:name="_Toc184310335"/>
      <w:bookmarkEnd w:id="95"/>
      <w:bookmarkStart w:id="96" w:name="_Toc184310320"/>
      <w:bookmarkEnd w:id="96"/>
      <w:bookmarkStart w:id="97" w:name="_Toc184308091"/>
      <w:bookmarkEnd w:id="97"/>
      <w:bookmarkStart w:id="98" w:name="_Toc184312137"/>
      <w:bookmarkEnd w:id="98"/>
      <w:bookmarkStart w:id="99" w:name="_Toc184308050"/>
      <w:bookmarkEnd w:id="99"/>
      <w:bookmarkStart w:id="100" w:name="_Toc184312086"/>
      <w:bookmarkEnd w:id="100"/>
      <w:bookmarkStart w:id="101" w:name="_Toc184310288"/>
      <w:bookmarkEnd w:id="101"/>
      <w:bookmarkStart w:id="102" w:name="_Toc184313285"/>
      <w:bookmarkEnd w:id="102"/>
      <w:bookmarkStart w:id="103" w:name="_Toc184310311"/>
      <w:bookmarkEnd w:id="103"/>
      <w:bookmarkStart w:id="104" w:name="_Toc184314462"/>
      <w:bookmarkEnd w:id="104"/>
      <w:bookmarkStart w:id="105" w:name="_Toc184314442"/>
      <w:bookmarkEnd w:id="105"/>
      <w:bookmarkStart w:id="106" w:name="_Toc184310284"/>
      <w:bookmarkEnd w:id="106"/>
      <w:bookmarkStart w:id="107" w:name="_Toc184312099"/>
      <w:bookmarkEnd w:id="107"/>
      <w:bookmarkStart w:id="108" w:name="_Toc184314419"/>
      <w:bookmarkEnd w:id="108"/>
      <w:bookmarkStart w:id="109" w:name="_Toc184308043"/>
      <w:bookmarkEnd w:id="109"/>
      <w:bookmarkStart w:id="110" w:name="_Toc184310333"/>
      <w:bookmarkEnd w:id="110"/>
      <w:bookmarkStart w:id="111" w:name="_Toc184310295"/>
      <w:bookmarkEnd w:id="111"/>
      <w:bookmarkStart w:id="112" w:name="_Toc184308100"/>
      <w:bookmarkEnd w:id="112"/>
      <w:bookmarkStart w:id="113" w:name="_Toc184313275"/>
      <w:bookmarkEnd w:id="113"/>
      <w:bookmarkStart w:id="114" w:name="_Toc184312104"/>
      <w:bookmarkEnd w:id="114"/>
      <w:bookmarkStart w:id="115" w:name="_Toc184308058"/>
      <w:bookmarkEnd w:id="115"/>
      <w:bookmarkStart w:id="116" w:name="_Toc184310277"/>
      <w:bookmarkEnd w:id="116"/>
      <w:bookmarkStart w:id="117" w:name="_Toc184314474"/>
      <w:bookmarkEnd w:id="117"/>
      <w:bookmarkStart w:id="118" w:name="_Toc184312126"/>
      <w:bookmarkEnd w:id="118"/>
      <w:bookmarkStart w:id="119" w:name="_Toc184308051"/>
      <w:bookmarkEnd w:id="119"/>
      <w:bookmarkStart w:id="120" w:name="_Toc184308093"/>
      <w:bookmarkEnd w:id="120"/>
      <w:bookmarkStart w:id="121" w:name="_Toc184313270"/>
      <w:bookmarkEnd w:id="121"/>
      <w:bookmarkStart w:id="122" w:name="_Toc184312097"/>
      <w:bookmarkEnd w:id="122"/>
      <w:bookmarkStart w:id="123" w:name="_Toc184312121"/>
      <w:bookmarkEnd w:id="123"/>
      <w:bookmarkStart w:id="124" w:name="_Toc184312116"/>
      <w:bookmarkEnd w:id="124"/>
      <w:bookmarkStart w:id="125" w:name="_Toc184310298"/>
      <w:bookmarkEnd w:id="125"/>
      <w:bookmarkStart w:id="126" w:name="_Toc184314456"/>
      <w:bookmarkEnd w:id="126"/>
      <w:bookmarkStart w:id="127" w:name="_Toc184312083"/>
      <w:bookmarkEnd w:id="127"/>
      <w:bookmarkStart w:id="128" w:name="_Toc184314434"/>
      <w:bookmarkEnd w:id="128"/>
      <w:bookmarkStart w:id="129" w:name="_Toc184310272"/>
      <w:bookmarkEnd w:id="129"/>
      <w:bookmarkStart w:id="130" w:name="_Toc184313293"/>
      <w:bookmarkEnd w:id="130"/>
      <w:bookmarkStart w:id="131" w:name="_Toc184310331"/>
      <w:bookmarkEnd w:id="131"/>
      <w:bookmarkStart w:id="132" w:name="_Toc184310324"/>
      <w:bookmarkEnd w:id="132"/>
      <w:bookmarkStart w:id="133" w:name="_Toc184313284"/>
      <w:bookmarkEnd w:id="133"/>
      <w:bookmarkStart w:id="134" w:name="_Toc184313247"/>
      <w:bookmarkEnd w:id="134"/>
      <w:bookmarkStart w:id="135" w:name="_Toc184308104"/>
      <w:bookmarkEnd w:id="135"/>
      <w:bookmarkStart w:id="136" w:name="_Toc184314427"/>
      <w:bookmarkEnd w:id="136"/>
      <w:bookmarkStart w:id="137" w:name="_Toc184310290"/>
      <w:bookmarkEnd w:id="137"/>
      <w:bookmarkStart w:id="138" w:name="_Toc184308061"/>
      <w:bookmarkEnd w:id="138"/>
      <w:bookmarkStart w:id="139" w:name="_Toc184308084"/>
      <w:bookmarkEnd w:id="139"/>
      <w:bookmarkStart w:id="140" w:name="_Toc184313254"/>
      <w:bookmarkEnd w:id="140"/>
      <w:bookmarkStart w:id="141" w:name="_Toc184314451"/>
      <w:bookmarkEnd w:id="141"/>
      <w:bookmarkStart w:id="142" w:name="_Toc184312075"/>
      <w:bookmarkEnd w:id="142"/>
      <w:bookmarkStart w:id="143" w:name="_Toc184308055"/>
      <w:bookmarkEnd w:id="143"/>
      <w:bookmarkStart w:id="144" w:name="_Toc184312069"/>
      <w:bookmarkEnd w:id="144"/>
      <w:bookmarkStart w:id="145" w:name="_Toc184308080"/>
      <w:bookmarkEnd w:id="145"/>
      <w:bookmarkStart w:id="146" w:name="_Toc184312125"/>
      <w:bookmarkEnd w:id="146"/>
      <w:bookmarkStart w:id="147" w:name="_Toc184313252"/>
      <w:bookmarkEnd w:id="147"/>
      <w:bookmarkStart w:id="148" w:name="_Toc184314455"/>
      <w:bookmarkEnd w:id="148"/>
      <w:bookmarkStart w:id="149" w:name="_Toc184308094"/>
      <w:bookmarkEnd w:id="149"/>
      <w:bookmarkStart w:id="150" w:name="_Toc184314481"/>
      <w:bookmarkEnd w:id="150"/>
      <w:bookmarkStart w:id="151" w:name="_Toc184313290"/>
      <w:bookmarkEnd w:id="151"/>
      <w:bookmarkStart w:id="152" w:name="_Toc184308090"/>
      <w:bookmarkEnd w:id="152"/>
      <w:bookmarkStart w:id="153" w:name="_Toc184314426"/>
      <w:bookmarkEnd w:id="153"/>
      <w:bookmarkStart w:id="154" w:name="_Toc184308098"/>
      <w:bookmarkEnd w:id="154"/>
      <w:bookmarkStart w:id="155" w:name="_Toc184308106"/>
      <w:bookmarkEnd w:id="155"/>
      <w:bookmarkStart w:id="156" w:name="_Toc184313302"/>
      <w:bookmarkEnd w:id="156"/>
      <w:bookmarkStart w:id="157" w:name="_Toc184310299"/>
      <w:bookmarkEnd w:id="157"/>
      <w:bookmarkStart w:id="158" w:name="_Toc184313274"/>
      <w:bookmarkEnd w:id="158"/>
      <w:bookmarkStart w:id="159" w:name="_Toc184310310"/>
      <w:bookmarkEnd w:id="159"/>
      <w:bookmarkStart w:id="160" w:name="_Toc184310306"/>
      <w:bookmarkEnd w:id="160"/>
      <w:bookmarkStart w:id="161" w:name="_Toc184308042"/>
      <w:bookmarkEnd w:id="161"/>
      <w:bookmarkStart w:id="162" w:name="_Toc184308045"/>
      <w:bookmarkEnd w:id="162"/>
      <w:bookmarkStart w:id="163" w:name="_Toc184310303"/>
      <w:bookmarkEnd w:id="163"/>
      <w:bookmarkStart w:id="164" w:name="_Toc184314466"/>
      <w:bookmarkEnd w:id="164"/>
      <w:bookmarkStart w:id="165" w:name="_Toc184308096"/>
      <w:bookmarkEnd w:id="165"/>
      <w:bookmarkStart w:id="166" w:name="_Toc184308107"/>
      <w:bookmarkEnd w:id="166"/>
      <w:bookmarkStart w:id="167" w:name="_Toc184312074"/>
      <w:bookmarkEnd w:id="167"/>
      <w:bookmarkStart w:id="168" w:name="_Toc184310337"/>
      <w:bookmarkEnd w:id="168"/>
      <w:bookmarkStart w:id="169" w:name="_Toc184308078"/>
      <w:bookmarkEnd w:id="169"/>
      <w:bookmarkStart w:id="170" w:name="_Toc184314452"/>
      <w:bookmarkEnd w:id="170"/>
      <w:bookmarkStart w:id="171" w:name="_Toc184312127"/>
      <w:bookmarkEnd w:id="171"/>
      <w:bookmarkStart w:id="172" w:name="_Toc184312113"/>
      <w:bookmarkEnd w:id="172"/>
      <w:bookmarkStart w:id="173" w:name="_Toc184310275"/>
      <w:bookmarkEnd w:id="173"/>
      <w:bookmarkStart w:id="174" w:name="_Toc184312092"/>
      <w:bookmarkEnd w:id="174"/>
      <w:bookmarkStart w:id="175" w:name="_Toc184310323"/>
      <w:bookmarkEnd w:id="175"/>
      <w:bookmarkStart w:id="176" w:name="_Toc184314458"/>
      <w:bookmarkEnd w:id="176"/>
      <w:bookmarkStart w:id="177" w:name="_Toc184314479"/>
      <w:bookmarkEnd w:id="177"/>
      <w:bookmarkStart w:id="178" w:name="_Toc184312109"/>
      <w:bookmarkEnd w:id="178"/>
      <w:bookmarkStart w:id="179" w:name="_Toc184312102"/>
      <w:bookmarkEnd w:id="179"/>
      <w:bookmarkStart w:id="180" w:name="_Toc184308102"/>
      <w:bookmarkEnd w:id="180"/>
      <w:bookmarkStart w:id="181" w:name="_Toc184308092"/>
      <w:bookmarkEnd w:id="181"/>
      <w:bookmarkStart w:id="182" w:name="_Toc184314438"/>
      <w:bookmarkEnd w:id="182"/>
      <w:bookmarkStart w:id="183" w:name="_Toc184313288"/>
      <w:bookmarkEnd w:id="183"/>
      <w:bookmarkStart w:id="184" w:name="_Toc184310300"/>
      <w:bookmarkEnd w:id="184"/>
      <w:bookmarkStart w:id="185" w:name="_Toc184314413"/>
      <w:bookmarkEnd w:id="185"/>
      <w:bookmarkStart w:id="186" w:name="_Toc184308066"/>
      <w:bookmarkEnd w:id="186"/>
      <w:bookmarkStart w:id="187" w:name="_Toc184308099"/>
      <w:bookmarkEnd w:id="187"/>
      <w:bookmarkStart w:id="188" w:name="_Toc184310339"/>
      <w:bookmarkEnd w:id="188"/>
      <w:bookmarkStart w:id="189" w:name="_Toc184310301"/>
      <w:bookmarkEnd w:id="189"/>
      <w:bookmarkStart w:id="190" w:name="_Toc184314444"/>
      <w:bookmarkEnd w:id="190"/>
      <w:bookmarkStart w:id="191" w:name="_Toc184314431"/>
      <w:bookmarkEnd w:id="191"/>
      <w:bookmarkStart w:id="192" w:name="_Toc184314476"/>
      <w:bookmarkEnd w:id="192"/>
      <w:bookmarkStart w:id="193" w:name="_Toc184313245"/>
      <w:bookmarkEnd w:id="193"/>
      <w:bookmarkStart w:id="194" w:name="_Toc184308056"/>
      <w:bookmarkEnd w:id="194"/>
      <w:bookmarkStart w:id="195" w:name="_Toc184310343"/>
      <w:bookmarkEnd w:id="195"/>
      <w:bookmarkStart w:id="196" w:name="_Toc184314445"/>
      <w:bookmarkEnd w:id="196"/>
      <w:bookmarkStart w:id="197" w:name="_Toc184308071"/>
      <w:bookmarkEnd w:id="197"/>
      <w:bookmarkStart w:id="198" w:name="_Toc184312067"/>
      <w:bookmarkEnd w:id="198"/>
      <w:bookmarkStart w:id="199" w:name="_Toc184314457"/>
      <w:bookmarkEnd w:id="199"/>
      <w:bookmarkStart w:id="200" w:name="_Toc184314464"/>
      <w:bookmarkEnd w:id="200"/>
      <w:bookmarkStart w:id="201" w:name="_Toc184313259"/>
      <w:bookmarkEnd w:id="201"/>
      <w:bookmarkStart w:id="202" w:name="_Toc184312117"/>
      <w:bookmarkEnd w:id="202"/>
      <w:bookmarkStart w:id="203" w:name="_Toc184314441"/>
      <w:bookmarkEnd w:id="203"/>
      <w:bookmarkStart w:id="204" w:name="_Toc184312093"/>
      <w:bookmarkEnd w:id="204"/>
      <w:bookmarkStart w:id="205" w:name="_Toc184308046"/>
      <w:bookmarkEnd w:id="205"/>
      <w:bookmarkStart w:id="206" w:name="_Toc184312103"/>
      <w:bookmarkEnd w:id="206"/>
      <w:bookmarkStart w:id="207" w:name="_Toc184312070"/>
      <w:bookmarkEnd w:id="207"/>
      <w:bookmarkStart w:id="208" w:name="_Toc184310319"/>
      <w:bookmarkEnd w:id="208"/>
      <w:bookmarkStart w:id="209" w:name="_Toc184313239"/>
      <w:bookmarkEnd w:id="209"/>
      <w:bookmarkStart w:id="210" w:name="_Toc184314430"/>
      <w:bookmarkEnd w:id="210"/>
      <w:bookmarkStart w:id="211" w:name="_Toc184314417"/>
      <w:bookmarkEnd w:id="211"/>
      <w:bookmarkStart w:id="212" w:name="_Toc184312130"/>
      <w:bookmarkEnd w:id="212"/>
      <w:bookmarkStart w:id="213" w:name="_Toc184313261"/>
      <w:bookmarkEnd w:id="213"/>
      <w:bookmarkStart w:id="214" w:name="_Toc184308049"/>
      <w:bookmarkEnd w:id="214"/>
      <w:bookmarkStart w:id="215" w:name="_Toc184308059"/>
      <w:bookmarkEnd w:id="215"/>
      <w:bookmarkStart w:id="216" w:name="_Toc184312106"/>
      <w:bookmarkEnd w:id="216"/>
      <w:bookmarkStart w:id="217" w:name="_Toc184310274"/>
      <w:bookmarkEnd w:id="217"/>
      <w:bookmarkStart w:id="218" w:name="_Toc184308073"/>
      <w:bookmarkEnd w:id="218"/>
      <w:bookmarkStart w:id="219" w:name="_Toc184314450"/>
      <w:bookmarkEnd w:id="219"/>
      <w:bookmarkStart w:id="220" w:name="_Toc184313277"/>
      <w:bookmarkEnd w:id="220"/>
      <w:bookmarkStart w:id="221" w:name="_Toc184310338"/>
      <w:bookmarkEnd w:id="221"/>
      <w:bookmarkStart w:id="222" w:name="_Toc184312095"/>
      <w:bookmarkEnd w:id="222"/>
      <w:bookmarkStart w:id="223" w:name="_Toc184312122"/>
      <w:bookmarkEnd w:id="223"/>
      <w:bookmarkStart w:id="224" w:name="_Toc184310312"/>
      <w:bookmarkEnd w:id="224"/>
      <w:bookmarkStart w:id="225" w:name="_Toc184308039"/>
      <w:bookmarkEnd w:id="225"/>
      <w:bookmarkStart w:id="226" w:name="_Toc184308047"/>
      <w:bookmarkEnd w:id="226"/>
      <w:bookmarkStart w:id="227" w:name="_Toc184308103"/>
      <w:bookmarkEnd w:id="227"/>
      <w:bookmarkStart w:id="228" w:name="_Toc184308037"/>
      <w:bookmarkEnd w:id="228"/>
      <w:bookmarkStart w:id="229" w:name="_Toc184312072"/>
      <w:bookmarkEnd w:id="229"/>
      <w:bookmarkStart w:id="230" w:name="_Toc184314473"/>
      <w:bookmarkEnd w:id="230"/>
      <w:bookmarkStart w:id="231" w:name="_Toc184313310"/>
      <w:bookmarkEnd w:id="231"/>
      <w:bookmarkStart w:id="232" w:name="_Toc184314454"/>
      <w:bookmarkEnd w:id="232"/>
      <w:bookmarkStart w:id="233" w:name="_Toc184312101"/>
      <w:bookmarkEnd w:id="233"/>
      <w:bookmarkStart w:id="234" w:name="_Toc184313258"/>
      <w:bookmarkEnd w:id="234"/>
      <w:bookmarkStart w:id="235" w:name="_Toc184313280"/>
      <w:bookmarkEnd w:id="235"/>
      <w:bookmarkStart w:id="236" w:name="_Toc184314472"/>
      <w:bookmarkEnd w:id="236"/>
      <w:bookmarkStart w:id="237" w:name="_Toc184313260"/>
      <w:bookmarkEnd w:id="237"/>
      <w:bookmarkStart w:id="238" w:name="_Toc184313265"/>
      <w:bookmarkEnd w:id="238"/>
      <w:bookmarkStart w:id="239" w:name="_Toc184310302"/>
      <w:bookmarkEnd w:id="239"/>
      <w:bookmarkStart w:id="240" w:name="_Toc184312078"/>
      <w:bookmarkEnd w:id="240"/>
      <w:bookmarkStart w:id="241" w:name="_Toc184314459"/>
      <w:bookmarkEnd w:id="241"/>
      <w:bookmarkStart w:id="242" w:name="_Toc184312081"/>
      <w:bookmarkEnd w:id="242"/>
      <w:bookmarkStart w:id="243" w:name="_Toc184314471"/>
      <w:bookmarkEnd w:id="243"/>
      <w:bookmarkStart w:id="244" w:name="_Toc184313295"/>
      <w:bookmarkEnd w:id="244"/>
      <w:bookmarkStart w:id="245" w:name="_Toc184310307"/>
      <w:bookmarkEnd w:id="245"/>
      <w:bookmarkStart w:id="246" w:name="_Toc184312131"/>
      <w:bookmarkEnd w:id="246"/>
      <w:bookmarkStart w:id="247" w:name="_Toc184308053"/>
      <w:bookmarkEnd w:id="247"/>
      <w:bookmarkStart w:id="248" w:name="_Toc184310314"/>
      <w:bookmarkEnd w:id="248"/>
      <w:bookmarkStart w:id="249" w:name="_Toc184314461"/>
      <w:bookmarkEnd w:id="249"/>
      <w:bookmarkStart w:id="250" w:name="_Toc184312071"/>
      <w:bookmarkEnd w:id="250"/>
      <w:bookmarkStart w:id="251" w:name="_Toc184314449"/>
      <w:bookmarkEnd w:id="251"/>
      <w:bookmarkStart w:id="252" w:name="_Toc184312090"/>
      <w:bookmarkEnd w:id="252"/>
      <w:bookmarkStart w:id="253" w:name="_Toc184308064"/>
      <w:bookmarkEnd w:id="253"/>
      <w:bookmarkStart w:id="254" w:name="_Toc184310317"/>
      <w:bookmarkEnd w:id="254"/>
      <w:bookmarkStart w:id="255" w:name="_Toc184314463"/>
      <w:bookmarkEnd w:id="255"/>
      <w:bookmarkStart w:id="256" w:name="_Toc184313282"/>
      <w:bookmarkEnd w:id="256"/>
      <w:bookmarkStart w:id="257" w:name="_Toc184310280"/>
      <w:bookmarkEnd w:id="257"/>
      <w:bookmarkStart w:id="258" w:name="_Toc184312129"/>
      <w:bookmarkEnd w:id="258"/>
      <w:bookmarkStart w:id="259" w:name="_Toc184314414"/>
      <w:bookmarkEnd w:id="259"/>
      <w:bookmarkStart w:id="260" w:name="_Toc184308083"/>
      <w:bookmarkEnd w:id="260"/>
      <w:bookmarkStart w:id="261" w:name="_Toc184313269"/>
      <w:bookmarkEnd w:id="261"/>
      <w:bookmarkStart w:id="262" w:name="_Toc184312119"/>
      <w:bookmarkEnd w:id="262"/>
      <w:bookmarkStart w:id="263" w:name="_Toc184313273"/>
      <w:bookmarkEnd w:id="263"/>
      <w:bookmarkStart w:id="264" w:name="_Toc184313272"/>
      <w:bookmarkEnd w:id="264"/>
      <w:bookmarkStart w:id="265" w:name="_Toc184310292"/>
      <w:bookmarkEnd w:id="265"/>
      <w:bookmarkStart w:id="266" w:name="_Toc184310296"/>
      <w:bookmarkEnd w:id="266"/>
      <w:bookmarkStart w:id="267" w:name="_Toc184310344"/>
      <w:bookmarkEnd w:id="267"/>
      <w:bookmarkStart w:id="268" w:name="_Toc184310336"/>
      <w:bookmarkEnd w:id="268"/>
      <w:bookmarkStart w:id="269" w:name="_Toc184312087"/>
      <w:bookmarkEnd w:id="269"/>
      <w:bookmarkStart w:id="270" w:name="_Toc184313303"/>
      <w:bookmarkEnd w:id="270"/>
      <w:bookmarkStart w:id="271" w:name="_Toc184312120"/>
      <w:bookmarkEnd w:id="271"/>
      <w:bookmarkStart w:id="272" w:name="_Toc184312111"/>
      <w:bookmarkEnd w:id="272"/>
      <w:bookmarkStart w:id="273" w:name="_Toc184310334"/>
      <w:bookmarkEnd w:id="273"/>
      <w:bookmarkStart w:id="274" w:name="_Toc184313309"/>
      <w:bookmarkEnd w:id="274"/>
      <w:bookmarkStart w:id="275" w:name="_Toc184314469"/>
      <w:bookmarkEnd w:id="275"/>
      <w:bookmarkStart w:id="276" w:name="_Toc184314429"/>
      <w:bookmarkEnd w:id="276"/>
      <w:bookmarkStart w:id="277" w:name="_Toc184312110"/>
      <w:bookmarkEnd w:id="277"/>
      <w:bookmarkStart w:id="278" w:name="_Toc184308048"/>
      <w:bookmarkEnd w:id="278"/>
      <w:bookmarkStart w:id="279" w:name="_Toc184312082"/>
      <w:bookmarkEnd w:id="279"/>
      <w:bookmarkStart w:id="280" w:name="_Toc184313287"/>
      <w:bookmarkEnd w:id="280"/>
      <w:bookmarkStart w:id="281" w:name="_Toc184314437"/>
      <w:bookmarkEnd w:id="281"/>
      <w:bookmarkStart w:id="282" w:name="_Toc184312132"/>
      <w:bookmarkEnd w:id="282"/>
      <w:bookmarkStart w:id="283" w:name="_Toc184313241"/>
      <w:bookmarkEnd w:id="283"/>
      <w:bookmarkStart w:id="284" w:name="_Toc184310273"/>
      <w:bookmarkEnd w:id="284"/>
      <w:bookmarkStart w:id="285" w:name="_Toc184313299"/>
      <w:bookmarkEnd w:id="285"/>
      <w:bookmarkStart w:id="286" w:name="_Toc184308105"/>
      <w:bookmarkEnd w:id="286"/>
      <w:bookmarkStart w:id="287" w:name="_Toc184314436"/>
      <w:bookmarkEnd w:id="287"/>
      <w:bookmarkStart w:id="288" w:name="_Toc184314422"/>
      <w:bookmarkEnd w:id="288"/>
      <w:bookmarkStart w:id="289" w:name="_Toc184313297"/>
      <w:bookmarkEnd w:id="289"/>
      <w:bookmarkStart w:id="290" w:name="_Toc184310289"/>
      <w:bookmarkEnd w:id="290"/>
      <w:bookmarkStart w:id="291" w:name="_Toc184312091"/>
      <w:bookmarkEnd w:id="291"/>
      <w:bookmarkStart w:id="292" w:name="_Toc184313267"/>
      <w:bookmarkEnd w:id="292"/>
      <w:bookmarkStart w:id="293" w:name="_Toc184313256"/>
      <w:bookmarkEnd w:id="293"/>
      <w:bookmarkStart w:id="294" w:name="_Toc184308044"/>
      <w:bookmarkEnd w:id="294"/>
      <w:bookmarkStart w:id="295" w:name="_Toc184314480"/>
      <w:bookmarkEnd w:id="295"/>
      <w:bookmarkStart w:id="296" w:name="_Toc184314440"/>
      <w:bookmarkEnd w:id="296"/>
      <w:bookmarkStart w:id="297" w:name="_Toc184313306"/>
      <w:bookmarkEnd w:id="297"/>
      <w:bookmarkStart w:id="298" w:name="_Toc184308070"/>
      <w:bookmarkEnd w:id="298"/>
      <w:bookmarkStart w:id="299" w:name="_Toc184310318"/>
      <w:bookmarkEnd w:id="299"/>
      <w:bookmarkStart w:id="300" w:name="_Toc184308067"/>
      <w:bookmarkEnd w:id="300"/>
      <w:bookmarkStart w:id="301" w:name="_Toc184314439"/>
      <w:bookmarkEnd w:id="301"/>
      <w:bookmarkStart w:id="302" w:name="_Toc184314448"/>
      <w:bookmarkEnd w:id="302"/>
      <w:bookmarkStart w:id="303" w:name="_Toc184308097"/>
      <w:bookmarkEnd w:id="303"/>
      <w:bookmarkStart w:id="304" w:name="_Toc184308076"/>
      <w:bookmarkEnd w:id="304"/>
      <w:bookmarkStart w:id="305" w:name="_Toc184312094"/>
      <w:bookmarkEnd w:id="305"/>
      <w:bookmarkStart w:id="306" w:name="_Toc184313304"/>
      <w:bookmarkEnd w:id="306"/>
      <w:bookmarkStart w:id="307" w:name="_Toc184313308"/>
      <w:bookmarkEnd w:id="307"/>
      <w:bookmarkStart w:id="308" w:name="_Toc184308063"/>
      <w:bookmarkEnd w:id="308"/>
      <w:bookmarkStart w:id="309" w:name="_Toc184314477"/>
      <w:bookmarkEnd w:id="309"/>
      <w:bookmarkStart w:id="310" w:name="_Toc184313253"/>
      <w:bookmarkEnd w:id="310"/>
      <w:bookmarkStart w:id="311" w:name="_Toc184314446"/>
      <w:bookmarkEnd w:id="311"/>
      <w:bookmarkStart w:id="312" w:name="_Toc184308086"/>
      <w:bookmarkEnd w:id="312"/>
      <w:bookmarkStart w:id="313" w:name="_Toc184314425"/>
      <w:bookmarkEnd w:id="313"/>
      <w:bookmarkStart w:id="314" w:name="_Toc184313298"/>
      <w:bookmarkEnd w:id="314"/>
      <w:bookmarkStart w:id="315" w:name="_Toc184313301"/>
      <w:bookmarkEnd w:id="315"/>
      <w:bookmarkStart w:id="316" w:name="_Toc184310283"/>
      <w:bookmarkEnd w:id="316"/>
      <w:bookmarkStart w:id="317" w:name="_Toc184312124"/>
      <w:bookmarkEnd w:id="317"/>
      <w:bookmarkStart w:id="318" w:name="_Toc184310308"/>
      <w:bookmarkEnd w:id="318"/>
      <w:bookmarkStart w:id="319" w:name="_Toc184313266"/>
      <w:bookmarkEnd w:id="319"/>
      <w:bookmarkStart w:id="320" w:name="_Toc184314460"/>
      <w:bookmarkEnd w:id="320"/>
      <w:bookmarkStart w:id="321" w:name="_Toc184313263"/>
      <w:bookmarkEnd w:id="321"/>
      <w:bookmarkStart w:id="322" w:name="_Toc184312108"/>
      <w:bookmarkEnd w:id="322"/>
      <w:bookmarkStart w:id="323" w:name="_Toc184314447"/>
      <w:bookmarkEnd w:id="323"/>
      <w:bookmarkStart w:id="324" w:name="_Toc184308079"/>
      <w:bookmarkEnd w:id="324"/>
      <w:bookmarkStart w:id="325" w:name="_Toc184310278"/>
      <w:bookmarkEnd w:id="325"/>
      <w:bookmarkStart w:id="326" w:name="_Toc184308065"/>
      <w:bookmarkEnd w:id="326"/>
      <w:bookmarkStart w:id="327" w:name="_Toc184312079"/>
      <w:bookmarkEnd w:id="327"/>
      <w:bookmarkStart w:id="328" w:name="_Toc184310294"/>
      <w:bookmarkEnd w:id="328"/>
      <w:bookmarkStart w:id="329" w:name="_Toc184310276"/>
      <w:bookmarkEnd w:id="329"/>
      <w:bookmarkStart w:id="330" w:name="_Toc184312112"/>
      <w:bookmarkEnd w:id="330"/>
      <w:bookmarkStart w:id="331" w:name="_Toc184310279"/>
      <w:bookmarkEnd w:id="331"/>
      <w:bookmarkStart w:id="332" w:name="_Toc184313281"/>
      <w:bookmarkEnd w:id="332"/>
      <w:bookmarkStart w:id="333" w:name="_Toc184312115"/>
      <w:bookmarkEnd w:id="333"/>
      <w:bookmarkStart w:id="334" w:name="_Toc184312114"/>
      <w:bookmarkEnd w:id="334"/>
      <w:bookmarkStart w:id="335" w:name="_Toc184314412"/>
      <w:bookmarkEnd w:id="335"/>
      <w:bookmarkStart w:id="336" w:name="_Toc184310313"/>
      <w:bookmarkEnd w:id="336"/>
      <w:bookmarkStart w:id="337" w:name="_Toc184308077"/>
      <w:bookmarkEnd w:id="337"/>
      <w:bookmarkStart w:id="338" w:name="_Toc184312073"/>
      <w:bookmarkEnd w:id="338"/>
      <w:bookmarkStart w:id="339" w:name="_Toc184313246"/>
      <w:bookmarkEnd w:id="339"/>
      <w:bookmarkStart w:id="340" w:name="_Toc184312139"/>
      <w:bookmarkEnd w:id="340"/>
      <w:bookmarkStart w:id="341" w:name="_Toc184308060"/>
      <w:bookmarkEnd w:id="341"/>
      <w:bookmarkStart w:id="342" w:name="_Toc184310315"/>
      <w:bookmarkEnd w:id="342"/>
      <w:bookmarkStart w:id="343" w:name="_Toc184314465"/>
      <w:bookmarkEnd w:id="343"/>
      <w:bookmarkStart w:id="344" w:name="_Toc184312100"/>
      <w:bookmarkEnd w:id="344"/>
      <w:bookmarkStart w:id="345" w:name="_Toc184310282"/>
      <w:bookmarkEnd w:id="345"/>
      <w:bookmarkStart w:id="346" w:name="_Toc184310321"/>
      <w:bookmarkEnd w:id="346"/>
      <w:bookmarkStart w:id="347" w:name="_Toc184312123"/>
      <w:bookmarkEnd w:id="347"/>
      <w:bookmarkStart w:id="348" w:name="_Toc184314424"/>
      <w:bookmarkEnd w:id="348"/>
      <w:bookmarkStart w:id="349" w:name="_Toc184310326"/>
      <w:bookmarkEnd w:id="349"/>
      <w:bookmarkStart w:id="350" w:name="_Toc184312088"/>
      <w:bookmarkEnd w:id="350"/>
      <w:bookmarkStart w:id="351" w:name="_Toc184313243"/>
      <w:bookmarkEnd w:id="351"/>
      <w:bookmarkStart w:id="352" w:name="_Toc184312085"/>
      <w:bookmarkEnd w:id="352"/>
      <w:bookmarkStart w:id="353" w:name="_Toc184308088"/>
      <w:bookmarkEnd w:id="353"/>
      <w:bookmarkStart w:id="354" w:name="_Toc184312098"/>
      <w:bookmarkEnd w:id="354"/>
      <w:bookmarkStart w:id="355" w:name="_Toc184313305"/>
      <w:bookmarkEnd w:id="355"/>
      <w:bookmarkStart w:id="356" w:name="_Toc184308081"/>
      <w:bookmarkEnd w:id="356"/>
      <w:bookmarkStart w:id="357" w:name="_Toc184312128"/>
      <w:bookmarkEnd w:id="357"/>
      <w:bookmarkStart w:id="358" w:name="_Toc184313286"/>
      <w:bookmarkEnd w:id="358"/>
      <w:bookmarkStart w:id="359" w:name="_Toc184310325"/>
      <w:bookmarkEnd w:id="359"/>
      <w:bookmarkStart w:id="360" w:name="_Toc184312133"/>
      <w:bookmarkEnd w:id="360"/>
      <w:bookmarkStart w:id="361" w:name="_Toc184310291"/>
      <w:bookmarkEnd w:id="361"/>
      <w:bookmarkStart w:id="362" w:name="_Toc184313289"/>
      <w:bookmarkEnd w:id="362"/>
      <w:bookmarkStart w:id="363" w:name="_Toc184313307"/>
      <w:bookmarkEnd w:id="363"/>
      <w:bookmarkStart w:id="364" w:name="_Toc184308054"/>
      <w:bookmarkEnd w:id="364"/>
      <w:bookmarkStart w:id="365" w:name="_Toc184310341"/>
      <w:bookmarkEnd w:id="365"/>
      <w:bookmarkStart w:id="366" w:name="_Toc184312118"/>
      <w:bookmarkEnd w:id="366"/>
      <w:bookmarkStart w:id="367" w:name="_Toc184314475"/>
      <w:bookmarkEnd w:id="367"/>
      <w:bookmarkStart w:id="368" w:name="_Toc184310297"/>
      <w:bookmarkEnd w:id="368"/>
      <w:bookmarkStart w:id="369" w:name="_Toc184313249"/>
      <w:bookmarkEnd w:id="369"/>
      <w:bookmarkStart w:id="370" w:name="_Toc184314411"/>
      <w:bookmarkEnd w:id="370"/>
      <w:bookmarkStart w:id="371" w:name="_Toc184312084"/>
      <w:bookmarkEnd w:id="371"/>
      <w:bookmarkStart w:id="372" w:name="_Toc184308041"/>
      <w:bookmarkEnd w:id="372"/>
      <w:bookmarkStart w:id="373" w:name="_Toc184312089"/>
      <w:bookmarkEnd w:id="373"/>
      <w:bookmarkStart w:id="374" w:name="_Toc184310293"/>
      <w:bookmarkEnd w:id="374"/>
      <w:bookmarkStart w:id="375" w:name="_Toc184312138"/>
      <w:bookmarkEnd w:id="375"/>
      <w:bookmarkStart w:id="376" w:name="_Toc184312134"/>
      <w:bookmarkEnd w:id="376"/>
      <w:bookmarkStart w:id="377" w:name="_Toc184310342"/>
      <w:bookmarkEnd w:id="377"/>
      <w:bookmarkStart w:id="378" w:name="_Toc184308069"/>
      <w:bookmarkEnd w:id="378"/>
      <w:bookmarkStart w:id="379" w:name="_Toc184314418"/>
      <w:bookmarkEnd w:id="379"/>
      <w:bookmarkStart w:id="380" w:name="_Toc184314478"/>
      <w:bookmarkEnd w:id="380"/>
      <w:bookmarkStart w:id="381" w:name="_Toc184314433"/>
      <w:bookmarkEnd w:id="381"/>
      <w:bookmarkStart w:id="382" w:name="_Toc184308108"/>
      <w:bookmarkEnd w:id="382"/>
      <w:bookmarkStart w:id="383" w:name="_Toc184314482"/>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9"/>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4"/>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2024年临江公司破碎机刀齿委外修复服务</w:t>
      </w:r>
      <w:r>
        <w:rPr>
          <w:rFonts w:hint="eastAsia" w:ascii="宋体" w:hAnsi="宋体" w:cs="宋体"/>
          <w:sz w:val="24"/>
          <w:highlight w:val="none"/>
          <w:u w:val="single"/>
        </w:rPr>
        <w:t>采购项目</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8"/>
        <w:ind w:firstLine="214"/>
        <w:jc w:val="center"/>
        <w:rPr>
          <w:rFonts w:hint="eastAsia"/>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rFonts w:hint="eastAsia"/>
          <w:highlight w:val="none"/>
        </w:rPr>
      </w:pPr>
      <w:r>
        <w:rPr>
          <w:rFonts w:hint="eastAsia"/>
          <w:highlight w:val="none"/>
        </w:rPr>
        <w:t>第二章 合同一般条款……………………………………………………（页码）</w:t>
      </w:r>
    </w:p>
    <w:p>
      <w:pPr>
        <w:pStyle w:val="10"/>
        <w:spacing w:line="360" w:lineRule="auto"/>
        <w:ind w:firstLine="240" w:firstLineChars="100"/>
        <w:rPr>
          <w:rFonts w:hint="eastAsia"/>
          <w:highlight w:val="none"/>
        </w:rPr>
      </w:pPr>
      <w:r>
        <w:rPr>
          <w:rFonts w:hint="eastAsia"/>
          <w:highlight w:val="none"/>
        </w:rPr>
        <w:t>第三章 安全协议…………………………………………………………（页码）</w:t>
      </w:r>
    </w:p>
    <w:p>
      <w:pPr>
        <w:pStyle w:val="10"/>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7"/>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2024年临江公司破碎机刀齿委外修复服务采购</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28855"/>
      <w:bookmarkStart w:id="385" w:name="_Toc22967"/>
      <w:bookmarkStart w:id="386" w:name="_Toc20421"/>
      <w:bookmarkStart w:id="387" w:name="_Toc19273"/>
      <w:bookmarkStart w:id="388" w:name="_Toc15367"/>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6311"/>
      <w:bookmarkStart w:id="390" w:name="_Toc22185"/>
      <w:bookmarkStart w:id="391" w:name="_Toc18585"/>
      <w:bookmarkStart w:id="392" w:name="_Toc2918"/>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r>
        <w:rPr>
          <w:rFonts w:hint="eastAsia" w:ascii="宋体" w:hAnsi="宋体" w:cs="宋体"/>
          <w:b/>
          <w:bCs/>
          <w:sz w:val="24"/>
          <w:highlight w:val="none"/>
          <w:lang w:val="en-US" w:eastAsia="zh-CN"/>
        </w:rPr>
        <w:t>对S300碎得破碎机的刀齿、隔套及内孔花键、主轴花键及总成等进行委外维修</w:t>
      </w:r>
      <w:r>
        <w:rPr>
          <w:rFonts w:hint="eastAsia" w:ascii="宋体" w:hAnsi="宋体" w:cs="宋体"/>
          <w:sz w:val="24"/>
          <w:highlight w:val="none"/>
          <w:lang w:val="en-US" w:eastAsia="zh-CN"/>
        </w:rPr>
        <w:t>，</w:t>
      </w:r>
      <w:r>
        <w:rPr>
          <w:rFonts w:hint="eastAsia" w:ascii="宋体" w:hAnsi="宋体" w:cs="宋体"/>
          <w:sz w:val="24"/>
          <w:highlight w:val="none"/>
        </w:rPr>
        <w:t>单价和总价中均包括了</w:t>
      </w:r>
      <w:r>
        <w:rPr>
          <w:rFonts w:hint="eastAsia" w:ascii="宋体" w:hAnsi="宋体" w:cs="宋体"/>
          <w:sz w:val="24"/>
          <w:highlight w:val="none"/>
          <w:lang w:val="en-US" w:eastAsia="zh-CN"/>
        </w:rPr>
        <w:t>拆卸费、</w:t>
      </w:r>
      <w:r>
        <w:rPr>
          <w:rFonts w:hint="eastAsia" w:ascii="宋体" w:hAnsi="宋体" w:cs="宋体"/>
          <w:sz w:val="24"/>
          <w:highlight w:val="none"/>
        </w:rPr>
        <w:t>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材料或者设备费、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p>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（1）</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bookmarkStart w:id="394" w:name="_Toc13918"/>
            <w:bookmarkStart w:id="395" w:name="_Toc5635"/>
            <w:bookmarkStart w:id="396" w:name="_Toc4929"/>
            <w:bookmarkStart w:id="397" w:name="_Toc21124"/>
            <w:bookmarkStart w:id="398" w:name="_Toc1386"/>
            <w:r>
              <w:rPr>
                <w:rFonts w:hint="eastAsia" w:ascii="宋体" w:hAnsi="宋体" w:eastAsia="宋体"/>
                <w:b w:val="0"/>
                <w:sz w:val="24"/>
                <w:szCs w:val="24"/>
                <w:highlight w:val="none"/>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814"/>
      <w:bookmarkStart w:id="400" w:name="_Toc22618"/>
      <w:bookmarkStart w:id="401" w:name="_Toc10340"/>
      <w:bookmarkStart w:id="402" w:name="_Toc11108"/>
      <w:bookmarkStart w:id="403" w:name="_Toc31421"/>
      <w:bookmarkStart w:id="404" w:name="_Toc3625"/>
      <w:bookmarkStart w:id="405" w:name="_Toc4760"/>
      <w:bookmarkStart w:id="406" w:name="_Toc8772"/>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cs="宋体"/>
          <w:sz w:val="24"/>
          <w:highlight w:val="none"/>
          <w:u w:val="single"/>
          <w:lang w:val="en-US" w:eastAsia="zh-CN"/>
        </w:rPr>
        <w:t>自合同签订后完成修复、安装调试合格后自动终止</w:t>
      </w:r>
      <w:r>
        <w:rPr>
          <w:rFonts w:hint="eastAsia" w:ascii="宋体" w:hAnsi="宋体" w:cs="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2.乙方所供货物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rPr>
        <w:t>4.甲方不再对任何售后服务进行付费，乙方的派遣人员产生的一切费用由供应商承担</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.破碎机原有单片刀齿宽度62MM，所有磨损刀齿均需要进行补焊，补焊后的宽度为 61.5±0.1mm,刀尖和刀刃修补匹配对应模具刀齿缺口尺寸超过 3m</w:t>
      </w:r>
      <w:r>
        <w:rPr>
          <w:rFonts w:hint="eastAsia" w:ascii="宋体" w:hAnsi="宋体" w:cs="宋体"/>
          <w:sz w:val="24"/>
          <w:highlight w:val="none"/>
          <w:lang w:val="en-US" w:eastAsia="zh-CN"/>
        </w:rPr>
        <w:t>m</w:t>
      </w:r>
      <w:r>
        <w:rPr>
          <w:rFonts w:hint="eastAsia" w:ascii="宋体" w:hAnsi="宋体" w:cs="宋体"/>
          <w:sz w:val="24"/>
          <w:highlight w:val="none"/>
        </w:rPr>
        <w:t xml:space="preserve"> 以上需要使用结构焊丝对刀齿底部堆焊 2mm，剩余缺损部分使用耐磨焊丝进行堆焊，所有堆焊刀齿需要车床进行打加工</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.根据现有磨损程度，动刀以及隔套修复至最初尺寸，厚度间隙3丝</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.修复后刀齿自验收合格后质保12个月。</w:t>
      </w:r>
    </w:p>
    <w:p>
      <w:pPr>
        <w:pStyle w:val="7"/>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bookmarkStart w:id="407" w:name="_Toc6596"/>
      <w:bookmarkStart w:id="408" w:name="_Toc1125"/>
      <w:bookmarkStart w:id="409" w:name="_Toc14563"/>
      <w:r>
        <w:rPr>
          <w:rFonts w:hint="eastAsia" w:cs="Arial"/>
          <w:snapToGrid w:val="0"/>
          <w:color w:val="auto"/>
          <w:kern w:val="2"/>
          <w:sz w:val="24"/>
          <w:szCs w:val="21"/>
          <w:highlight w:val="none"/>
          <w:lang w:val="en-US" w:eastAsia="zh-CN" w:bidi="ar-SA"/>
        </w:rPr>
        <w:t>8</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cs="Arial"/>
          <w:snapToGrid w:val="0"/>
          <w:color w:val="auto"/>
          <w:kern w:val="2"/>
          <w:sz w:val="24"/>
          <w:szCs w:val="21"/>
          <w:highlight w:val="none"/>
          <w:lang w:val="en-US" w:eastAsia="zh-CN" w:bidi="ar-SA"/>
        </w:rPr>
        <w:t>刀齿</w:t>
      </w:r>
      <w:r>
        <w:rPr>
          <w:rFonts w:hint="eastAsia" w:ascii="宋体"/>
          <w:color w:val="auto"/>
          <w:highlight w:val="none"/>
          <w:lang w:val="en-US" w:eastAsia="zh-CN"/>
        </w:rPr>
        <w:t>吊装设备搭设由</w:t>
      </w:r>
      <w:r>
        <w:rPr>
          <w:rFonts w:hint="eastAsia"/>
          <w:color w:val="auto"/>
          <w:highlight w:val="none"/>
          <w:lang w:val="en-US" w:eastAsia="zh-CN"/>
        </w:rPr>
        <w:t>乙方</w:t>
      </w:r>
      <w:r>
        <w:rPr>
          <w:rFonts w:hint="eastAsia" w:ascii="宋体"/>
          <w:color w:val="auto"/>
          <w:highlight w:val="none"/>
          <w:lang w:val="en-US" w:eastAsia="zh-CN"/>
        </w:rPr>
        <w:t>自行负责</w:t>
      </w:r>
      <w:r>
        <w:rPr>
          <w:rFonts w:hint="eastAsia"/>
          <w:color w:val="auto"/>
          <w:highlight w:val="none"/>
          <w:lang w:val="en-US" w:eastAsia="zh-CN"/>
        </w:rPr>
        <w:t>，需要</w:t>
      </w:r>
      <w:r>
        <w:rPr>
          <w:rFonts w:hint="eastAsia" w:ascii="宋体"/>
          <w:color w:val="auto"/>
          <w:highlight w:val="none"/>
          <w:lang w:val="en-US" w:eastAsia="zh-CN"/>
        </w:rPr>
        <w:t>自行携带吊装葫芦</w:t>
      </w:r>
      <w:r>
        <w:rPr>
          <w:rFonts w:hint="eastAsia"/>
          <w:color w:val="auto"/>
          <w:highlight w:val="none"/>
          <w:lang w:val="en-US" w:eastAsia="zh-CN"/>
        </w:rPr>
        <w:t>（不小于2个5吨手拉葫芦及</w:t>
      </w:r>
      <w:r>
        <w:rPr>
          <w:rFonts w:hint="eastAsia" w:ascii="宋体"/>
          <w:color w:val="auto"/>
          <w:highlight w:val="none"/>
          <w:lang w:val="en-US" w:eastAsia="zh-CN"/>
        </w:rPr>
        <w:t>搭建移动吊装架子</w:t>
      </w:r>
      <w:r>
        <w:rPr>
          <w:rFonts w:hint="eastAsia"/>
          <w:color w:val="auto"/>
          <w:highlight w:val="none"/>
          <w:lang w:val="en-US" w:eastAsia="zh-CN"/>
        </w:rPr>
        <w:t>等相关材料；乙方</w:t>
      </w:r>
      <w:r>
        <w:rPr>
          <w:rFonts w:hint="eastAsia" w:ascii="宋体"/>
          <w:color w:val="auto"/>
          <w:highlight w:val="none"/>
          <w:lang w:val="en-US" w:eastAsia="zh-CN"/>
        </w:rPr>
        <w:t>在收到</w:t>
      </w:r>
      <w:r>
        <w:rPr>
          <w:rFonts w:hint="eastAsia"/>
          <w:color w:val="auto"/>
          <w:highlight w:val="none"/>
          <w:lang w:val="en-US" w:eastAsia="zh-CN"/>
        </w:rPr>
        <w:t>甲方</w:t>
      </w:r>
      <w:r>
        <w:rPr>
          <w:rFonts w:hint="eastAsia" w:ascii="宋体"/>
          <w:color w:val="auto"/>
          <w:highlight w:val="none"/>
          <w:lang w:val="en-US" w:eastAsia="zh-CN"/>
        </w:rPr>
        <w:t>通知后必须到现场实地查看，确定拆装事宜。</w:t>
      </w:r>
    </w:p>
    <w:p>
      <w:pPr>
        <w:pStyle w:val="7"/>
        <w:numPr>
          <w:ilvl w:val="0"/>
          <w:numId w:val="0"/>
        </w:numPr>
        <w:ind w:firstLine="480" w:firstLineChars="200"/>
        <w:rPr>
          <w:rFonts w:hint="eastAsia" w:ascii="宋体"/>
          <w:color w:val="auto"/>
          <w:highlight w:val="none"/>
          <w:lang w:val="en-US" w:eastAsia="zh-CN"/>
        </w:rPr>
      </w:pPr>
      <w:r>
        <w:rPr>
          <w:rFonts w:hint="eastAsia" w:cs="Arial"/>
          <w:snapToGrid w:val="0"/>
          <w:color w:val="auto"/>
          <w:kern w:val="2"/>
          <w:sz w:val="24"/>
          <w:szCs w:val="21"/>
          <w:highlight w:val="none"/>
          <w:lang w:val="en-US" w:eastAsia="zh-CN" w:bidi="ar-SA"/>
        </w:rPr>
        <w:t>9</w:t>
      </w:r>
      <w:r>
        <w:rPr>
          <w:rFonts w:hint="eastAsia" w:ascii="宋体" w:cs="Arial"/>
          <w:snapToGrid w:val="0"/>
          <w:color w:val="auto"/>
          <w:kern w:val="2"/>
          <w:sz w:val="24"/>
          <w:szCs w:val="21"/>
          <w:highlight w:val="none"/>
          <w:lang w:val="en-US" w:eastAsia="zh-CN" w:bidi="ar-SA"/>
        </w:rPr>
        <w:t>.</w:t>
      </w:r>
      <w:r>
        <w:rPr>
          <w:rFonts w:hint="eastAsia" w:ascii="宋体"/>
          <w:color w:val="auto"/>
          <w:highlight w:val="none"/>
          <w:lang w:val="en-US" w:eastAsia="zh-CN"/>
        </w:rPr>
        <w:t>刀齿维修包括现场刀齿拆卸、吊装、运输、粗磨、堆焊、车床加工、精磨、现场复原吊装、安装以及运输等，所有刀齿维修所需的现场检修工器具及人工均由</w:t>
      </w:r>
      <w:r>
        <w:rPr>
          <w:rFonts w:hint="eastAsia"/>
          <w:color w:val="auto"/>
          <w:highlight w:val="none"/>
          <w:lang w:val="en-US" w:eastAsia="zh-CN"/>
        </w:rPr>
        <w:t>乙方</w:t>
      </w:r>
      <w:r>
        <w:rPr>
          <w:rFonts w:hint="eastAsia" w:ascii="宋体"/>
          <w:color w:val="auto"/>
          <w:highlight w:val="none"/>
          <w:lang w:val="en-US" w:eastAsia="zh-CN"/>
        </w:rPr>
        <w:t>负责；</w:t>
      </w:r>
      <w:r>
        <w:rPr>
          <w:rFonts w:hint="eastAsia"/>
          <w:color w:val="auto"/>
          <w:highlight w:val="none"/>
          <w:lang w:val="en-US" w:eastAsia="zh-CN"/>
        </w:rPr>
        <w:t>甲方</w:t>
      </w:r>
      <w:r>
        <w:rPr>
          <w:rFonts w:hint="eastAsia" w:ascii="宋体"/>
          <w:color w:val="auto"/>
          <w:highlight w:val="none"/>
          <w:lang w:val="en-US" w:eastAsia="zh-CN"/>
        </w:rPr>
        <w:t>只提供焊接所需焊丝及模具，模具及焊接剩余焊丝需要返还</w:t>
      </w:r>
      <w:r>
        <w:rPr>
          <w:rFonts w:hint="eastAsia"/>
          <w:color w:val="auto"/>
          <w:highlight w:val="none"/>
          <w:lang w:val="en-US" w:eastAsia="zh-CN"/>
        </w:rPr>
        <w:t>甲方</w:t>
      </w:r>
      <w:r>
        <w:rPr>
          <w:rFonts w:hint="eastAsia" w:ascii="宋体"/>
          <w:color w:val="auto"/>
          <w:highlight w:val="none"/>
          <w:lang w:val="en-US"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10.若乙方在拆装过程中造成了原来的设备或者备件损坏，由乙方负责恢复至完好状态，包括但不限于备件等。</w:t>
      </w:r>
    </w:p>
    <w:p>
      <w:pPr>
        <w:pStyle w:val="7"/>
        <w:numPr>
          <w:ilvl w:val="0"/>
          <w:numId w:val="0"/>
        </w:numPr>
        <w:ind w:firstLine="480" w:firstLineChars="200"/>
        <w:rPr>
          <w:rFonts w:hint="default"/>
          <w:highlight w:val="none"/>
          <w:lang w:val="en-US" w:eastAsia="zh-CN"/>
        </w:rPr>
      </w:pPr>
      <w:r>
        <w:rPr>
          <w:rFonts w:hint="eastAsia"/>
          <w:color w:val="auto"/>
          <w:highlight w:val="none"/>
          <w:lang w:val="en-US" w:eastAsia="zh-CN"/>
        </w:rPr>
        <w:t>11</w:t>
      </w:r>
      <w:r>
        <w:rPr>
          <w:rFonts w:hint="eastAsia" w:ascii="宋体"/>
          <w:color w:val="auto"/>
          <w:highlight w:val="none"/>
          <w:lang w:val="en-US" w:eastAsia="zh-CN"/>
        </w:rPr>
        <w:t>.</w:t>
      </w:r>
      <w:r>
        <w:rPr>
          <w:rFonts w:hint="eastAsia"/>
          <w:color w:val="auto"/>
          <w:highlight w:val="none"/>
          <w:lang w:val="en-US" w:eastAsia="zh-CN"/>
        </w:rPr>
        <w:t>修复工期不超过30天，以离开甲方厂区时间开始计算，至修复完成后运回甲方厂区时间为止。</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完成修复、安装调试合格</w:t>
      </w:r>
      <w:r>
        <w:rPr>
          <w:rFonts w:hint="eastAsia" w:ascii="宋体" w:hAnsi="宋体" w:cs="宋体"/>
          <w:sz w:val="24"/>
          <w:highlight w:val="none"/>
          <w:u w:val="single"/>
        </w:rPr>
        <w:t>。</w:t>
      </w:r>
    </w:p>
    <w:p>
      <w:pPr>
        <w:pStyle w:val="24"/>
        <w:spacing w:before="0" w:beforeAutospacing="0" w:after="0" w:afterAutospacing="0" w:line="360" w:lineRule="auto"/>
        <w:ind w:firstLine="480"/>
        <w:rPr>
          <w:b/>
          <w:highlight w:val="none"/>
        </w:rPr>
      </w:pPr>
      <w:r>
        <w:rPr>
          <w:rFonts w:hint="eastAsia"/>
          <w:b/>
          <w:highlight w:val="none"/>
        </w:rPr>
        <w:t>七、履约保证金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b/>
          <w:bCs/>
          <w:i/>
          <w:iCs/>
          <w:kern w:val="0"/>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九、资金支付</w:t>
      </w:r>
    </w:p>
    <w:p>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刀齿自验收合格后12个月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 xml:space="preserve"> 5</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lang w:val="en-US" w:eastAsia="zh-CN"/>
        </w:rPr>
        <w:t>确定质保期结束无质量等遗留问题后，无息支付</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w:t>
      </w:r>
      <w:r>
        <w:rPr>
          <w:rFonts w:hint="eastAsia"/>
          <w:highlight w:val="none"/>
          <w:u w:val="single"/>
        </w:rPr>
        <w:t xml:space="preserve"> </w:t>
      </w:r>
      <w:r>
        <w:rPr>
          <w:rFonts w:hint="eastAsia"/>
          <w:highlight w:val="none"/>
        </w:rPr>
        <w:t>条款规定：</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合同金额的95%，余款5%在质保期结束后无息支付</w:t>
      </w:r>
      <w:r>
        <w:rPr>
          <w:rFonts w:hint="eastAsia"/>
          <w:highlight w:val="none"/>
          <w:u w:val="single"/>
        </w:rPr>
        <w:t>。</w:t>
      </w:r>
      <w:r>
        <w:rPr>
          <w:rFonts w:hint="eastAsia"/>
          <w:highlight w:val="none"/>
        </w:rPr>
        <w:t xml:space="preserve">     </w:t>
      </w:r>
    </w:p>
    <w:p>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8586"/>
      <w:bookmarkStart w:id="411" w:name="_Toc3079"/>
      <w:bookmarkStart w:id="412" w:name="_Toc5698"/>
      <w:bookmarkStart w:id="413" w:name="_Toc2375"/>
      <w:bookmarkStart w:id="414" w:name="_Toc24662"/>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32454"/>
      <w:bookmarkStart w:id="416" w:name="_Toc26807"/>
      <w:bookmarkStart w:id="417" w:name="_Toc30329"/>
      <w:bookmarkStart w:id="418" w:name="_Toc18683"/>
      <w:bookmarkStart w:id="419" w:name="_Toc9497"/>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5583"/>
      <w:bookmarkStart w:id="421" w:name="_Toc28375"/>
      <w:bookmarkStart w:id="422" w:name="_Toc16021"/>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7245"/>
      <w:bookmarkStart w:id="424" w:name="_Toc15322"/>
      <w:bookmarkStart w:id="425" w:name="_Toc11173"/>
      <w:r>
        <w:rPr>
          <w:rFonts w:hint="eastAsia" w:ascii="宋体" w:hAnsi="宋体" w:cs="宋体"/>
          <w:b/>
          <w:sz w:val="24"/>
          <w:highlight w:val="none"/>
        </w:rPr>
        <w:t>十二、合同生效</w:t>
      </w:r>
      <w:bookmarkEnd w:id="423"/>
      <w:bookmarkEnd w:id="424"/>
      <w:bookmarkEnd w:id="425"/>
    </w:p>
    <w:p>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3"/>
        <w:ind w:left="0" w:leftChars="0" w:firstLine="0" w:firstLineChars="0"/>
        <w:jc w:val="center"/>
        <w:rPr>
          <w:rFonts w:hint="eastAsia" w:ascii="宋体" w:hAnsi="宋体"/>
          <w:b/>
          <w:szCs w:val="24"/>
          <w:highlight w:val="none"/>
        </w:rPr>
      </w:pPr>
    </w:p>
    <w:p>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5228"/>
      <w:bookmarkStart w:id="427" w:name="_Toc25079"/>
      <w:bookmarkStart w:id="428" w:name="_Toc14021"/>
      <w:bookmarkStart w:id="429" w:name="_Toc31297"/>
      <w:bookmarkStart w:id="430" w:name="_Toc19680"/>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1402"/>
      <w:bookmarkStart w:id="432" w:name="_Toc23289"/>
      <w:bookmarkStart w:id="433" w:name="_Toc3769"/>
      <w:bookmarkStart w:id="434" w:name="_Toc19539"/>
      <w:bookmarkStart w:id="435" w:name="_Toc16752"/>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27945"/>
      <w:bookmarkStart w:id="437" w:name="_Toc13673"/>
      <w:bookmarkStart w:id="438" w:name="_Toc4133"/>
      <w:bookmarkStart w:id="439" w:name="_Toc12412"/>
      <w:bookmarkStart w:id="440" w:name="_Toc9161"/>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2011"/>
      <w:bookmarkStart w:id="442" w:name="_Toc26555"/>
      <w:bookmarkStart w:id="443" w:name="_Toc31233"/>
      <w:bookmarkStart w:id="444" w:name="_Toc15447"/>
      <w:bookmarkStart w:id="445" w:name="_Toc32670"/>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16163"/>
      <w:bookmarkStart w:id="447" w:name="_Toc13154"/>
      <w:bookmarkStart w:id="448" w:name="_Toc30507"/>
      <w:bookmarkStart w:id="449" w:name="_Toc18990"/>
      <w:bookmarkStart w:id="450" w:name="_Toc13467"/>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1830"/>
      <w:bookmarkStart w:id="455" w:name="_Toc23368"/>
      <w:bookmarkStart w:id="456" w:name="_Toc42"/>
      <w:bookmarkStart w:id="457" w:name="_Toc10663"/>
      <w:bookmarkStart w:id="458" w:name="_Toc26689"/>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4720"/>
      <w:bookmarkStart w:id="460" w:name="_Toc25571"/>
      <w:bookmarkStart w:id="461" w:name="_Toc14371"/>
      <w:bookmarkStart w:id="462" w:name="_Toc32494"/>
      <w:bookmarkStart w:id="463" w:name="_Toc26633"/>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3638"/>
      <w:bookmarkStart w:id="465" w:name="_Toc23854"/>
      <w:bookmarkStart w:id="466" w:name="_Toc24465"/>
      <w:bookmarkStart w:id="467" w:name="_Toc25783"/>
      <w:bookmarkStart w:id="468" w:name="_Toc14115"/>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7315"/>
      <w:bookmarkStart w:id="470" w:name="_Toc26883"/>
      <w:bookmarkStart w:id="471" w:name="_Toc14814"/>
      <w:bookmarkStart w:id="472" w:name="_Toc25525"/>
      <w:bookmarkStart w:id="473" w:name="_Toc30105"/>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3323"/>
      <w:bookmarkStart w:id="476" w:name="_Toc2016"/>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7363"/>
      <w:bookmarkStart w:id="478" w:name="_Toc1969"/>
      <w:bookmarkStart w:id="479" w:name="_Toc14525"/>
      <w:r>
        <w:rPr>
          <w:rFonts w:hint="eastAsia" w:ascii="宋体" w:hAnsi="宋体"/>
          <w:b/>
          <w:sz w:val="24"/>
          <w:highlight w:val="none"/>
        </w:rPr>
        <w:t>十五</w:t>
      </w:r>
      <w:bookmarkEnd w:id="477"/>
      <w:bookmarkEnd w:id="478"/>
      <w:bookmarkEnd w:id="479"/>
      <w:bookmarkStart w:id="480" w:name="_Toc31892"/>
      <w:bookmarkStart w:id="481" w:name="_Toc12666"/>
      <w:bookmarkStart w:id="482" w:name="_Toc2308"/>
      <w:bookmarkStart w:id="483" w:name="_Toc9808"/>
      <w:bookmarkStart w:id="484" w:name="_Toc25198"/>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4355"/>
      <w:bookmarkStart w:id="489" w:name="_Toc18540"/>
      <w:bookmarkStart w:id="490" w:name="_Toc20808"/>
      <w:bookmarkStart w:id="491" w:name="_Toc28906"/>
      <w:bookmarkStart w:id="492" w:name="_Toc5063"/>
      <w:bookmarkStart w:id="493" w:name="_Toc12254"/>
      <w:bookmarkStart w:id="494" w:name="_Toc27644"/>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3"/>
        <w:spacing w:line="560" w:lineRule="exact"/>
        <w:ind w:left="0" w:leftChars="0" w:firstLine="0" w:firstLineChars="0"/>
        <w:jc w:val="center"/>
        <w:rPr>
          <w:rFonts w:hint="eastAsia" w:ascii="宋体" w:hAnsi="宋体"/>
          <w:b/>
          <w:szCs w:val="24"/>
          <w:highlight w:val="none"/>
        </w:rPr>
      </w:pPr>
    </w:p>
    <w:p>
      <w:pPr>
        <w:pStyle w:val="23"/>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2024年临江公司破碎机刀齿委外修复服务采购项目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2024年临江公司破碎机刀齿委外修复服务采购项目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10"/>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5"/>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2024年临江公司破碎机刀齿委外修复服务</w:t>
      </w:r>
      <w:r>
        <w:rPr>
          <w:rFonts w:hint="eastAsia" w:ascii="宋体" w:hAnsi="宋体" w:eastAsia="宋体" w:cs="宋体"/>
          <w:sz w:val="28"/>
          <w:szCs w:val="22"/>
          <w:highlight w:val="none"/>
          <w:u w:val="single"/>
        </w:rPr>
        <w:t xml:space="preserve">采购项目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202406008</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highlight w:val="none"/>
        </w:rPr>
      </w:pPr>
    </w:p>
    <w:p>
      <w:pPr>
        <w:pStyle w:val="8"/>
        <w:rPr>
          <w:color w:val="auto"/>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14"/>
        <w:rPr>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2024年临江公司破碎机刀齿委外修复服务采购项目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202406008</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7"/>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7"/>
        <w:rPr>
          <w:color w:val="auto"/>
          <w:highlight w:val="none"/>
        </w:rPr>
      </w:pPr>
    </w:p>
    <w:p>
      <w:pPr>
        <w:pStyle w:val="8"/>
        <w:rPr>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8"/>
        <w:ind w:left="0" w:leftChars="0" w:firstLine="0" w:firstLineChars="0"/>
        <w:rPr>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widowControl w:val="0"/>
        <w:numPr>
          <w:ilvl w:val="0"/>
          <w:numId w:val="0"/>
        </w:numPr>
        <w:autoSpaceDE w:val="0"/>
        <w:autoSpaceDN w:val="0"/>
        <w:adjustRightInd w:val="0"/>
        <w:spacing w:line="360" w:lineRule="auto"/>
        <w:jc w:val="both"/>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highlight w:val="none"/>
        </w:rPr>
        <w:t>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2"/>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03"/>
        <w:gridCol w:w="1902"/>
        <w:gridCol w:w="1262"/>
        <w:gridCol w:w="1266"/>
        <w:gridCol w:w="2089"/>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1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503"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902"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参数</w:t>
            </w:r>
          </w:p>
        </w:tc>
        <w:tc>
          <w:tcPr>
            <w:tcW w:w="1262"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1266"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2089"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破碎机刀齿修补</w:t>
            </w:r>
          </w:p>
        </w:tc>
        <w:tc>
          <w:tcPr>
            <w:tcW w:w="1902"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sz w:val="24"/>
                <w:szCs w:val="24"/>
                <w:highlight w:val="none"/>
                <w:u w:val="none"/>
                <w:lang w:val="en-US" w:eastAsia="zh-CN"/>
              </w:rPr>
              <w:t>26件</w:t>
            </w: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vAlign w:val="center"/>
          </w:tcPr>
          <w:p>
            <w:pPr>
              <w:keepNext w:val="0"/>
              <w:keepLines w:val="0"/>
              <w:widowControl/>
              <w:suppressLineNumbers w:val="0"/>
              <w:jc w:val="center"/>
              <w:textAlignment w:val="center"/>
              <w:rPr>
                <w:rFonts w:hint="default"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隔套及内孔花键修补</w:t>
            </w:r>
          </w:p>
        </w:tc>
        <w:tc>
          <w:tcPr>
            <w:tcW w:w="1902" w:type="dxa"/>
            <w:vAlign w:val="center"/>
          </w:tcPr>
          <w:p>
            <w:pPr>
              <w:snapToGrid w:val="0"/>
              <w:spacing w:line="360"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26件/套</w:t>
            </w:r>
          </w:p>
        </w:tc>
        <w:tc>
          <w:tcPr>
            <w:tcW w:w="1262"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破碎机主轴花键及总成修补</w:t>
            </w:r>
          </w:p>
        </w:tc>
        <w:tc>
          <w:tcPr>
            <w:tcW w:w="1902" w:type="dxa"/>
            <w:vAlign w:val="center"/>
          </w:tcPr>
          <w:p>
            <w:pPr>
              <w:snapToGrid w:val="0"/>
              <w:spacing w:line="360"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26件/套</w:t>
            </w:r>
          </w:p>
        </w:tc>
        <w:tc>
          <w:tcPr>
            <w:tcW w:w="1262"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2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2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22"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2024年临江公司破碎机刀齿委外修复服务</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1"/>
        <w:rPr>
          <w:rFonts w:hint="eastAsia" w:hAnsi="宋体" w:cs="宋体"/>
          <w:b/>
          <w:bCs/>
          <w:sz w:val="24"/>
          <w:highlight w:val="none"/>
        </w:rPr>
      </w:pPr>
    </w:p>
    <w:p>
      <w:pPr>
        <w:pStyle w:val="11"/>
        <w:rPr>
          <w:rFonts w:hint="eastAsia" w:hAnsi="宋体" w:cs="宋体"/>
          <w:b/>
          <w:bCs/>
          <w:sz w:val="24"/>
          <w:highlight w:val="none"/>
        </w:rPr>
      </w:pPr>
    </w:p>
    <w:p>
      <w:pPr>
        <w:pStyle w:val="11"/>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pStyle w:val="7"/>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3272182"/>
    <w:rsid w:val="046A1781"/>
    <w:rsid w:val="04B2316F"/>
    <w:rsid w:val="04E634F4"/>
    <w:rsid w:val="04F973C6"/>
    <w:rsid w:val="04FE63B4"/>
    <w:rsid w:val="05150472"/>
    <w:rsid w:val="05171224"/>
    <w:rsid w:val="051B17AF"/>
    <w:rsid w:val="065F1C63"/>
    <w:rsid w:val="0805754C"/>
    <w:rsid w:val="08670640"/>
    <w:rsid w:val="08E37A2F"/>
    <w:rsid w:val="09545F70"/>
    <w:rsid w:val="09D74B85"/>
    <w:rsid w:val="09EC7123"/>
    <w:rsid w:val="09ED56C9"/>
    <w:rsid w:val="0A1D0FFF"/>
    <w:rsid w:val="0A7C1006"/>
    <w:rsid w:val="0AD025A1"/>
    <w:rsid w:val="0BD07B44"/>
    <w:rsid w:val="0C492847"/>
    <w:rsid w:val="0C831E9D"/>
    <w:rsid w:val="0E76345F"/>
    <w:rsid w:val="0EB775D4"/>
    <w:rsid w:val="0F095788"/>
    <w:rsid w:val="0F5E496A"/>
    <w:rsid w:val="0F81598B"/>
    <w:rsid w:val="10947BCD"/>
    <w:rsid w:val="10BE08E9"/>
    <w:rsid w:val="1157552B"/>
    <w:rsid w:val="13064D3F"/>
    <w:rsid w:val="1399374C"/>
    <w:rsid w:val="14521AA0"/>
    <w:rsid w:val="146C41CB"/>
    <w:rsid w:val="15BE749A"/>
    <w:rsid w:val="166F3635"/>
    <w:rsid w:val="185A544F"/>
    <w:rsid w:val="18890233"/>
    <w:rsid w:val="198737C7"/>
    <w:rsid w:val="19DC6BDA"/>
    <w:rsid w:val="1AA56FDE"/>
    <w:rsid w:val="1B7913A6"/>
    <w:rsid w:val="1C49745F"/>
    <w:rsid w:val="1C742A28"/>
    <w:rsid w:val="1CAA3340"/>
    <w:rsid w:val="1CD34128"/>
    <w:rsid w:val="1CDE6781"/>
    <w:rsid w:val="1F457921"/>
    <w:rsid w:val="1F612DBB"/>
    <w:rsid w:val="1FAA740D"/>
    <w:rsid w:val="21677697"/>
    <w:rsid w:val="22851A6B"/>
    <w:rsid w:val="229536BA"/>
    <w:rsid w:val="22A244DC"/>
    <w:rsid w:val="2378337E"/>
    <w:rsid w:val="23AE001C"/>
    <w:rsid w:val="251A0B90"/>
    <w:rsid w:val="2536529E"/>
    <w:rsid w:val="25C26B32"/>
    <w:rsid w:val="272E083D"/>
    <w:rsid w:val="284A39BF"/>
    <w:rsid w:val="28A354BE"/>
    <w:rsid w:val="2A1060BE"/>
    <w:rsid w:val="2A6366FF"/>
    <w:rsid w:val="2A6807FA"/>
    <w:rsid w:val="2B32649C"/>
    <w:rsid w:val="2B634913"/>
    <w:rsid w:val="2B9B5E5B"/>
    <w:rsid w:val="2C041A4C"/>
    <w:rsid w:val="2C270527"/>
    <w:rsid w:val="2C4141D8"/>
    <w:rsid w:val="2EA663BE"/>
    <w:rsid w:val="2F1F33A8"/>
    <w:rsid w:val="2F5836E9"/>
    <w:rsid w:val="2F9B3A49"/>
    <w:rsid w:val="30123142"/>
    <w:rsid w:val="302169BE"/>
    <w:rsid w:val="304A7E50"/>
    <w:rsid w:val="314B6E80"/>
    <w:rsid w:val="31BF0628"/>
    <w:rsid w:val="31D976DD"/>
    <w:rsid w:val="32843E96"/>
    <w:rsid w:val="32D33460"/>
    <w:rsid w:val="352F03C1"/>
    <w:rsid w:val="36162BCB"/>
    <w:rsid w:val="36412810"/>
    <w:rsid w:val="36BD312A"/>
    <w:rsid w:val="37514AF4"/>
    <w:rsid w:val="377C0298"/>
    <w:rsid w:val="37C355F3"/>
    <w:rsid w:val="37D20E57"/>
    <w:rsid w:val="37F61CA1"/>
    <w:rsid w:val="39C31C6C"/>
    <w:rsid w:val="3A184B1B"/>
    <w:rsid w:val="3C283344"/>
    <w:rsid w:val="3C3420E0"/>
    <w:rsid w:val="3C485F9D"/>
    <w:rsid w:val="3C7C70D7"/>
    <w:rsid w:val="3CB84BBF"/>
    <w:rsid w:val="3D3879AE"/>
    <w:rsid w:val="3E0C6463"/>
    <w:rsid w:val="3E1F46CA"/>
    <w:rsid w:val="3E564C85"/>
    <w:rsid w:val="3F8142B1"/>
    <w:rsid w:val="3F924981"/>
    <w:rsid w:val="403E57B7"/>
    <w:rsid w:val="40532D51"/>
    <w:rsid w:val="4179370E"/>
    <w:rsid w:val="41D016DB"/>
    <w:rsid w:val="42112513"/>
    <w:rsid w:val="43496F4C"/>
    <w:rsid w:val="435518AD"/>
    <w:rsid w:val="437A2DA4"/>
    <w:rsid w:val="445175A7"/>
    <w:rsid w:val="44873A1C"/>
    <w:rsid w:val="4491515E"/>
    <w:rsid w:val="46667657"/>
    <w:rsid w:val="470471FE"/>
    <w:rsid w:val="472961BF"/>
    <w:rsid w:val="49105C83"/>
    <w:rsid w:val="499917D4"/>
    <w:rsid w:val="49A53D97"/>
    <w:rsid w:val="4A455E8D"/>
    <w:rsid w:val="4AB80380"/>
    <w:rsid w:val="4AE27CAC"/>
    <w:rsid w:val="4BAC48C9"/>
    <w:rsid w:val="4CC65C1A"/>
    <w:rsid w:val="4D0413E0"/>
    <w:rsid w:val="4DD671A2"/>
    <w:rsid w:val="4E191EC4"/>
    <w:rsid w:val="4F251D5C"/>
    <w:rsid w:val="4FD65994"/>
    <w:rsid w:val="4FEB08B0"/>
    <w:rsid w:val="50772E11"/>
    <w:rsid w:val="50886E1D"/>
    <w:rsid w:val="513B5867"/>
    <w:rsid w:val="51454B8D"/>
    <w:rsid w:val="514563A8"/>
    <w:rsid w:val="520D7C9E"/>
    <w:rsid w:val="523875F5"/>
    <w:rsid w:val="52506204"/>
    <w:rsid w:val="52B35FD7"/>
    <w:rsid w:val="533B163F"/>
    <w:rsid w:val="53FA1DF3"/>
    <w:rsid w:val="54AB2D04"/>
    <w:rsid w:val="56F563A5"/>
    <w:rsid w:val="571F3A0C"/>
    <w:rsid w:val="57F2034A"/>
    <w:rsid w:val="58235318"/>
    <w:rsid w:val="58354DBE"/>
    <w:rsid w:val="59121C77"/>
    <w:rsid w:val="59DD570D"/>
    <w:rsid w:val="59DE0E09"/>
    <w:rsid w:val="5A283DD0"/>
    <w:rsid w:val="5A2E5F69"/>
    <w:rsid w:val="5ACD76EE"/>
    <w:rsid w:val="5B3D7F5F"/>
    <w:rsid w:val="5EFD2476"/>
    <w:rsid w:val="5F0279C4"/>
    <w:rsid w:val="5F944466"/>
    <w:rsid w:val="6139287F"/>
    <w:rsid w:val="61B64B12"/>
    <w:rsid w:val="61EF67EB"/>
    <w:rsid w:val="61F56B7E"/>
    <w:rsid w:val="62121B84"/>
    <w:rsid w:val="63CF15A0"/>
    <w:rsid w:val="657B7ADB"/>
    <w:rsid w:val="660E4A3F"/>
    <w:rsid w:val="66811B16"/>
    <w:rsid w:val="673E5F91"/>
    <w:rsid w:val="676C7393"/>
    <w:rsid w:val="679754A0"/>
    <w:rsid w:val="67D649B5"/>
    <w:rsid w:val="68C66552"/>
    <w:rsid w:val="68F16ADF"/>
    <w:rsid w:val="6A4E3ABD"/>
    <w:rsid w:val="6ABD4230"/>
    <w:rsid w:val="6AE63D7E"/>
    <w:rsid w:val="6B462C2B"/>
    <w:rsid w:val="6BDC6E7B"/>
    <w:rsid w:val="6EAC75B8"/>
    <w:rsid w:val="6EBA08A7"/>
    <w:rsid w:val="6F042089"/>
    <w:rsid w:val="700D088C"/>
    <w:rsid w:val="700E4F44"/>
    <w:rsid w:val="70173239"/>
    <w:rsid w:val="70FC24C5"/>
    <w:rsid w:val="7151767A"/>
    <w:rsid w:val="71A36DE5"/>
    <w:rsid w:val="721A5B23"/>
    <w:rsid w:val="72B50B7E"/>
    <w:rsid w:val="72B931C1"/>
    <w:rsid w:val="738D03F5"/>
    <w:rsid w:val="7420296E"/>
    <w:rsid w:val="7431692A"/>
    <w:rsid w:val="7440091B"/>
    <w:rsid w:val="767E5B01"/>
    <w:rsid w:val="779944AF"/>
    <w:rsid w:val="78160310"/>
    <w:rsid w:val="785A54C0"/>
    <w:rsid w:val="78D32916"/>
    <w:rsid w:val="78FD6DDA"/>
    <w:rsid w:val="796D48BB"/>
    <w:rsid w:val="79EB254B"/>
    <w:rsid w:val="7A0D5743"/>
    <w:rsid w:val="7AF4716D"/>
    <w:rsid w:val="7BA82ABD"/>
    <w:rsid w:val="7C662D96"/>
    <w:rsid w:val="7D797C2B"/>
    <w:rsid w:val="7D810EAC"/>
    <w:rsid w:val="7D955BFE"/>
    <w:rsid w:val="7DAC6A56"/>
    <w:rsid w:val="7E0230E5"/>
    <w:rsid w:val="7E1A3F8B"/>
    <w:rsid w:val="7E600661"/>
    <w:rsid w:val="7F2B197D"/>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27262</Words>
  <Characters>28520</Characters>
  <Lines>0</Lines>
  <Paragraphs>0</Paragraphs>
  <TotalTime>1</TotalTime>
  <ScaleCrop>false</ScaleCrop>
  <LinksUpToDate>false</LinksUpToDate>
  <CharactersWithSpaces>31804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2024-06-13T05:20:34Z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