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2024年临江公司雾化器单轨吊加固及斗提机平台改造备件采购项目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202407007</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202407007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szCs w:val="24"/>
          <w:highlight w:val="none"/>
          <w:u w:val="single"/>
          <w:lang w:val="en-US" w:eastAsia="zh-CN"/>
        </w:rPr>
        <w:t>29.95</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雾化器单轨吊加固</w:t>
      </w:r>
      <w:r>
        <w:rPr>
          <w:rFonts w:hint="eastAsia" w:hAnsi="宋体" w:cs="宋体"/>
          <w:bCs/>
          <w:sz w:val="24"/>
          <w:lang w:val="en-US" w:eastAsia="zh-CN"/>
        </w:rPr>
        <w:t>及斗提机平台</w:t>
      </w:r>
      <w:r>
        <w:rPr>
          <w:rFonts w:hint="eastAsia" w:hAnsi="宋体" w:cs="宋体"/>
          <w:bCs/>
          <w:sz w:val="24"/>
          <w:lang w:eastAsia="zh-CN"/>
        </w:rPr>
        <w:t>改造备件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w:t>
      </w:r>
      <w:r>
        <w:rPr>
          <w:rFonts w:hint="eastAsia" w:cs="仿宋" w:asciiTheme="minorEastAsia" w:hAnsiTheme="minorEastAsia"/>
          <w:sz w:val="24"/>
          <w:u w:val="single"/>
          <w:lang w:val="en-US" w:eastAsia="zh-CN"/>
        </w:rPr>
        <w:t>安装验收</w:t>
      </w:r>
      <w:r>
        <w:rPr>
          <w:rFonts w:hint="eastAsia" w:cs="仿宋" w:asciiTheme="minorEastAsia" w:hAnsiTheme="minorEastAsia"/>
          <w:sz w:val="24"/>
          <w:u w:val="single"/>
        </w:rPr>
        <w:t>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07月03</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5990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eastAsia="zh-CN"/>
              </w:rPr>
              <w:t>2024年临江公司雾化器单轨吊加固及斗提机平台改造备件采购项目</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雾化器单轨吊加固及斗提机平台改造备件</w:t>
      </w:r>
      <w:r>
        <w:rPr>
          <w:rFonts w:hint="eastAsia"/>
          <w:lang w:val="en-US"/>
        </w:rPr>
        <w:t>一批，</w:t>
      </w:r>
      <w:r>
        <w:rPr>
          <w:rFonts w:hint="eastAsia"/>
          <w:lang w:val="en-US" w:eastAsia="zh-CN"/>
        </w:rPr>
        <w:t>用于雾化器单轨吊加固及斗提机平台加宽。</w:t>
      </w:r>
      <w:r>
        <w:rPr>
          <w:rFonts w:hint="eastAsia"/>
          <w:lang w:val="en-US"/>
        </w:rPr>
        <w:t>具体如下：</w:t>
      </w:r>
    </w:p>
    <w:tbl>
      <w:tblPr>
        <w:tblStyle w:val="15"/>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1196"/>
        <w:gridCol w:w="2053"/>
        <w:gridCol w:w="901"/>
        <w:gridCol w:w="13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材料报价包含改造安装过程中所有的油漆、辅材、人工、脚手架及其他安全措施费，并包括环链电动葫芦安装及照明灯具安装费。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pStyle w:val="7"/>
        <w:rPr>
          <w:rFonts w:hint="eastAsia"/>
          <w:lang w:val="en-US"/>
        </w:rPr>
      </w:pPr>
    </w:p>
    <w:p>
      <w:pPr>
        <w:pStyle w:val="6"/>
        <w:spacing w:after="0" w:line="360" w:lineRule="auto"/>
        <w:ind w:firstLine="482" w:firstLineChars="200"/>
        <w:rPr>
          <w:rFonts w:hint="default"/>
          <w:lang w:val="en-US"/>
        </w:rPr>
      </w:pPr>
      <w:r>
        <w:rPr>
          <w:rFonts w:hint="eastAsia" w:ascii="宋体" w:hAnsi="宋体" w:eastAsia="宋体" w:cs="宋体"/>
          <w:b/>
          <w:bCs/>
          <w:snapToGrid/>
          <w:color w:val="auto"/>
          <w:kern w:val="2"/>
          <w:sz w:val="24"/>
          <w:szCs w:val="24"/>
        </w:rPr>
        <w:t>注：上述清单数量为</w:t>
      </w:r>
      <w:r>
        <w:rPr>
          <w:rFonts w:hint="eastAsia" w:ascii="宋体" w:hAnsi="宋体" w:eastAsia="宋体" w:cs="宋体"/>
          <w:b/>
          <w:bCs/>
          <w:snapToGrid/>
          <w:color w:val="auto"/>
          <w:kern w:val="2"/>
          <w:sz w:val="24"/>
          <w:szCs w:val="24"/>
          <w:lang w:val="en-US" w:eastAsia="zh-CN"/>
        </w:rPr>
        <w:t>采购人方案图纸的数量测算</w:t>
      </w:r>
      <w:r>
        <w:rPr>
          <w:rFonts w:hint="eastAsia" w:ascii="宋体" w:hAnsi="宋体" w:eastAsia="宋体" w:cs="宋体"/>
          <w:b/>
          <w:bCs/>
          <w:snapToGrid/>
          <w:color w:val="auto"/>
          <w:kern w:val="2"/>
          <w:sz w:val="24"/>
          <w:szCs w:val="24"/>
        </w:rPr>
        <w:t>，</w:t>
      </w:r>
      <w:r>
        <w:rPr>
          <w:rFonts w:hint="eastAsia" w:ascii="宋体" w:hAnsi="宋体" w:eastAsia="宋体" w:cs="宋体"/>
          <w:b/>
          <w:bCs/>
          <w:snapToGrid/>
          <w:color w:val="auto"/>
          <w:kern w:val="2"/>
          <w:sz w:val="24"/>
          <w:szCs w:val="24"/>
          <w:lang w:val="en-US" w:eastAsia="zh-CN"/>
        </w:rPr>
        <w:t>供应商自行按方案图纸测算。方案图纸见</w:t>
      </w:r>
      <w:r>
        <w:rPr>
          <w:rFonts w:hint="eastAsia" w:hAnsi="宋体" w:eastAsia="宋体" w:cs="宋体"/>
          <w:b/>
          <w:bCs/>
          <w:snapToGrid/>
          <w:color w:val="auto"/>
          <w:kern w:val="2"/>
          <w:sz w:val="24"/>
          <w:szCs w:val="24"/>
          <w:lang w:val="en-US" w:eastAsia="zh-CN"/>
        </w:rPr>
        <w:t>采购需求下附图</w:t>
      </w:r>
      <w:r>
        <w:rPr>
          <w:rFonts w:hint="eastAsia" w:ascii="宋体" w:hAnsi="宋体" w:eastAsia="宋体" w:cs="宋体"/>
          <w:b/>
          <w:bCs/>
          <w:snapToGrid/>
          <w:color w:val="auto"/>
          <w:kern w:val="2"/>
          <w:sz w:val="24"/>
          <w:szCs w:val="24"/>
          <w:lang w:val="en-US" w:eastAsia="zh-CN"/>
        </w:rPr>
        <w:t>。</w:t>
      </w: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自合同签订后到安装验收完成。</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按合同约定数量分批次完成供货及安装。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成品质保期限自验收合格后12个月，若质保期内出现质量问题（非质量问题除外），由供应商负责免费维修，产生的费用全部由供应商承担。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6个月</w:t>
      </w:r>
      <w:r>
        <w:rPr>
          <w:rFonts w:hint="eastAsia"/>
          <w:lang w:val="en-US"/>
        </w:rPr>
        <w:t>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w:t>
      </w:r>
      <w:r>
        <w:rPr>
          <w:rFonts w:hint="eastAsia"/>
          <w:lang w:val="en-US" w:eastAsia="zh-CN"/>
        </w:rPr>
        <w:t>供应商的作业人员必须具备相应的资质要求（焊工证、登高证等）；</w:t>
      </w:r>
    </w:p>
    <w:p>
      <w:pPr>
        <w:pStyle w:val="6"/>
        <w:ind w:firstLine="480" w:firstLineChars="200"/>
        <w:rPr>
          <w:rFonts w:hint="eastAsia" w:ascii="宋体"/>
          <w:lang w:val="en-US"/>
        </w:rPr>
      </w:pPr>
      <w:r>
        <w:rPr>
          <w:rFonts w:hint="eastAsia"/>
          <w:lang w:val="en-US" w:eastAsia="zh-CN"/>
        </w:rPr>
        <w:t>2.供应商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3</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lang w:val="en-US" w:eastAsia="zh-CN"/>
        </w:rPr>
        <w:t>4</w:t>
      </w:r>
      <w:r>
        <w:rPr>
          <w:rFonts w:hint="eastAsia" w:ascii="宋体"/>
          <w:lang w:val="en-US"/>
        </w:rPr>
        <w:t>.在设备使用过程中，因产品质量问题给他机械设备造成故障或货物损坏，由供应商承担采购人的一切损失，包括直接和间接损失。</w:t>
      </w:r>
    </w:p>
    <w:p>
      <w:pPr>
        <w:pStyle w:val="12"/>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default" w:ascii="宋体" w:hAnsi="Arial" w:cs="Arial" w:eastAsiaTheme="minorEastAsia"/>
          <w:b/>
          <w:bCs/>
          <w:snapToGrid w:val="0"/>
          <w:kern w:val="2"/>
          <w:sz w:val="24"/>
          <w:szCs w:val="21"/>
          <w:lang w:val="en-US" w:eastAsia="zh-CN" w:bidi="ar-SA"/>
        </w:rPr>
      </w:pPr>
      <w:r>
        <w:drawing>
          <wp:anchor distT="0" distB="0" distL="114300" distR="114300" simplePos="0" relativeHeight="251669504" behindDoc="0" locked="0" layoutInCell="1" allowOverlap="1">
            <wp:simplePos x="0" y="0"/>
            <wp:positionH relativeFrom="column">
              <wp:posOffset>-64135</wp:posOffset>
            </wp:positionH>
            <wp:positionV relativeFrom="paragraph">
              <wp:posOffset>643890</wp:posOffset>
            </wp:positionV>
            <wp:extent cx="5670550" cy="8221980"/>
            <wp:effectExtent l="0" t="0" r="6350" b="762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3"/>
                    <a:stretch>
                      <a:fillRect/>
                    </a:stretch>
                  </pic:blipFill>
                  <pic:spPr>
                    <a:xfrm>
                      <a:off x="0" y="0"/>
                      <a:ext cx="5670550" cy="8221980"/>
                    </a:xfrm>
                    <a:prstGeom prst="rect">
                      <a:avLst/>
                    </a:prstGeom>
                    <a:noFill/>
                    <a:ln>
                      <a:noFill/>
                    </a:ln>
                  </pic:spPr>
                </pic:pic>
              </a:graphicData>
            </a:graphic>
          </wp:anchor>
        </w:drawing>
      </w:r>
      <w:r>
        <w:rPr>
          <w:rFonts w:hint="eastAsia" w:ascii="宋体" w:hAnsi="Arial" w:cs="Arial"/>
          <w:b/>
          <w:bCs/>
          <w:snapToGrid w:val="0"/>
          <w:kern w:val="2"/>
          <w:sz w:val="24"/>
          <w:szCs w:val="21"/>
          <w:lang w:val="en-US" w:eastAsia="zh-CN" w:bidi="ar-SA"/>
        </w:rPr>
        <w:t>附图：</w:t>
      </w:r>
    </w:p>
    <w:p>
      <w:pPr>
        <w:rPr>
          <w:rFonts w:cs="仿宋" w:asciiTheme="minorEastAsia" w:hAnsiTheme="minorEastAsia"/>
          <w:b/>
          <w:sz w:val="36"/>
          <w:szCs w:val="36"/>
        </w:rPr>
      </w:pPr>
      <w:r>
        <w:drawing>
          <wp:anchor distT="0" distB="0" distL="114300" distR="114300" simplePos="0" relativeHeight="251665408" behindDoc="0" locked="0" layoutInCell="1" allowOverlap="1">
            <wp:simplePos x="0" y="0"/>
            <wp:positionH relativeFrom="column">
              <wp:posOffset>182245</wp:posOffset>
            </wp:positionH>
            <wp:positionV relativeFrom="paragraph">
              <wp:posOffset>258445</wp:posOffset>
            </wp:positionV>
            <wp:extent cx="5305425" cy="7524750"/>
            <wp:effectExtent l="0" t="0" r="9525" b="0"/>
            <wp:wrapTopAndBottom/>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4"/>
                    <a:stretch>
                      <a:fillRect/>
                    </a:stretch>
                  </pic:blipFill>
                  <pic:spPr>
                    <a:xfrm>
                      <a:off x="0" y="0"/>
                      <a:ext cx="5305425" cy="7524750"/>
                    </a:xfrm>
                    <a:prstGeom prst="rect">
                      <a:avLst/>
                    </a:prstGeom>
                    <a:noFill/>
                    <a:ln>
                      <a:noFill/>
                    </a:ln>
                  </pic:spPr>
                </pic:pic>
              </a:graphicData>
            </a:graphic>
          </wp:anchor>
        </w:drawing>
      </w: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2"/>
      <w:bookmarkEnd w:id="19"/>
      <w:bookmarkStart w:id="20" w:name="_Toc184310312"/>
      <w:bookmarkEnd w:id="20"/>
      <w:bookmarkStart w:id="21" w:name="_Toc184312114"/>
      <w:bookmarkEnd w:id="21"/>
      <w:bookmarkStart w:id="22" w:name="_Toc184308078"/>
      <w:bookmarkEnd w:id="22"/>
      <w:bookmarkStart w:id="23" w:name="_Toc184310328"/>
      <w:bookmarkEnd w:id="23"/>
      <w:bookmarkStart w:id="24" w:name="_Toc184310279"/>
      <w:bookmarkEnd w:id="24"/>
      <w:bookmarkStart w:id="25" w:name="_Toc184312121"/>
      <w:bookmarkEnd w:id="25"/>
      <w:bookmarkStart w:id="26" w:name="_Toc184314473"/>
      <w:bookmarkEnd w:id="26"/>
      <w:bookmarkStart w:id="27" w:name="_Toc184314418"/>
      <w:bookmarkEnd w:id="27"/>
      <w:bookmarkStart w:id="28" w:name="_Toc184310302"/>
      <w:bookmarkEnd w:id="28"/>
      <w:bookmarkStart w:id="29" w:name="_Toc184312134"/>
      <w:bookmarkEnd w:id="29"/>
      <w:bookmarkStart w:id="30" w:name="_Toc184308099"/>
      <w:bookmarkEnd w:id="30"/>
      <w:bookmarkStart w:id="31" w:name="_Toc184313278"/>
      <w:bookmarkEnd w:id="31"/>
      <w:bookmarkStart w:id="32" w:name="_Toc184314450"/>
      <w:bookmarkEnd w:id="32"/>
      <w:bookmarkStart w:id="33" w:name="_Toc184314462"/>
      <w:bookmarkEnd w:id="33"/>
      <w:bookmarkStart w:id="34" w:name="_Toc184313298"/>
      <w:bookmarkEnd w:id="34"/>
      <w:bookmarkStart w:id="35" w:name="_Toc184310338"/>
      <w:bookmarkEnd w:id="35"/>
      <w:bookmarkStart w:id="36" w:name="_Toc184312108"/>
      <w:bookmarkEnd w:id="36"/>
      <w:bookmarkStart w:id="37" w:name="_Toc184313273"/>
      <w:bookmarkEnd w:id="37"/>
      <w:bookmarkStart w:id="38" w:name="_Toc184312115"/>
      <w:bookmarkEnd w:id="38"/>
      <w:bookmarkStart w:id="39" w:name="_Toc184308084"/>
      <w:bookmarkEnd w:id="39"/>
      <w:bookmarkStart w:id="40" w:name="_Toc184314476"/>
      <w:bookmarkEnd w:id="40"/>
      <w:bookmarkStart w:id="41" w:name="_Toc184314412"/>
      <w:bookmarkEnd w:id="41"/>
      <w:bookmarkStart w:id="42" w:name="_Toc184313306"/>
      <w:bookmarkEnd w:id="42"/>
      <w:bookmarkStart w:id="43" w:name="_Toc184310336"/>
      <w:bookmarkEnd w:id="43"/>
      <w:bookmarkStart w:id="44" w:name="_Toc184314429"/>
      <w:bookmarkEnd w:id="44"/>
      <w:bookmarkStart w:id="45" w:name="_Toc184314434"/>
      <w:bookmarkEnd w:id="45"/>
      <w:bookmarkStart w:id="46" w:name="_Toc184313290"/>
      <w:bookmarkEnd w:id="46"/>
      <w:bookmarkStart w:id="47" w:name="_Toc184314414"/>
      <w:bookmarkEnd w:id="47"/>
      <w:bookmarkStart w:id="48" w:name="_Toc184312093"/>
      <w:bookmarkEnd w:id="48"/>
      <w:bookmarkStart w:id="49" w:name="_Toc184313303"/>
      <w:bookmarkEnd w:id="49"/>
      <w:bookmarkStart w:id="50" w:name="_Toc184313244"/>
      <w:bookmarkEnd w:id="50"/>
      <w:bookmarkStart w:id="51" w:name="_Toc184314456"/>
      <w:bookmarkEnd w:id="51"/>
      <w:bookmarkStart w:id="52" w:name="_Toc184310340"/>
      <w:bookmarkEnd w:id="52"/>
      <w:bookmarkStart w:id="53" w:name="_Toc184310321"/>
      <w:bookmarkEnd w:id="53"/>
      <w:bookmarkStart w:id="54" w:name="_Toc184308106"/>
      <w:bookmarkEnd w:id="54"/>
      <w:bookmarkStart w:id="55" w:name="_Toc184308057"/>
      <w:bookmarkEnd w:id="55"/>
      <w:bookmarkStart w:id="56" w:name="_Toc184308072"/>
      <w:bookmarkEnd w:id="56"/>
      <w:bookmarkStart w:id="57" w:name="_Toc184310285"/>
      <w:bookmarkEnd w:id="57"/>
      <w:bookmarkStart w:id="58" w:name="_Toc184310315"/>
      <w:bookmarkEnd w:id="58"/>
      <w:bookmarkStart w:id="59" w:name="_Toc184312128"/>
      <w:bookmarkEnd w:id="59"/>
      <w:bookmarkStart w:id="60" w:name="_Toc184308050"/>
      <w:bookmarkEnd w:id="60"/>
      <w:bookmarkStart w:id="61" w:name="_Toc184312118"/>
      <w:bookmarkEnd w:id="61"/>
      <w:bookmarkStart w:id="62" w:name="_Toc184313261"/>
      <w:bookmarkEnd w:id="62"/>
      <w:bookmarkStart w:id="63" w:name="_Toc184308049"/>
      <w:bookmarkEnd w:id="63"/>
      <w:bookmarkStart w:id="64" w:name="_Toc184314436"/>
      <w:bookmarkEnd w:id="64"/>
      <w:bookmarkStart w:id="65" w:name="_Toc184313293"/>
      <w:bookmarkEnd w:id="65"/>
      <w:bookmarkStart w:id="66" w:name="_Toc184314430"/>
      <w:bookmarkEnd w:id="66"/>
      <w:bookmarkStart w:id="67" w:name="_Toc184313294"/>
      <w:bookmarkEnd w:id="67"/>
      <w:bookmarkStart w:id="68" w:name="_Toc184314469"/>
      <w:bookmarkEnd w:id="68"/>
      <w:bookmarkStart w:id="69" w:name="_Toc184310343"/>
      <w:bookmarkEnd w:id="69"/>
      <w:bookmarkStart w:id="70" w:name="_Toc184314428"/>
      <w:bookmarkEnd w:id="70"/>
      <w:bookmarkStart w:id="71" w:name="_Toc184310300"/>
      <w:bookmarkEnd w:id="71"/>
      <w:bookmarkStart w:id="72" w:name="_Toc184313310"/>
      <w:bookmarkEnd w:id="72"/>
      <w:bookmarkStart w:id="73" w:name="_Toc184313252"/>
      <w:bookmarkEnd w:id="73"/>
      <w:bookmarkStart w:id="74" w:name="_Toc184312068"/>
      <w:bookmarkEnd w:id="74"/>
      <w:bookmarkStart w:id="75" w:name="_Toc184313255"/>
      <w:bookmarkEnd w:id="75"/>
      <w:bookmarkStart w:id="76" w:name="_Toc184310284"/>
      <w:bookmarkEnd w:id="76"/>
      <w:bookmarkStart w:id="77" w:name="_Toc184313239"/>
      <w:bookmarkEnd w:id="77"/>
      <w:bookmarkStart w:id="78" w:name="_Toc184310339"/>
      <w:bookmarkEnd w:id="78"/>
      <w:bookmarkStart w:id="79" w:name="_Toc184312069"/>
      <w:bookmarkEnd w:id="79"/>
      <w:bookmarkStart w:id="80" w:name="_Toc184310296"/>
      <w:bookmarkEnd w:id="80"/>
      <w:bookmarkStart w:id="81" w:name="_Toc184308085"/>
      <w:bookmarkEnd w:id="81"/>
      <w:bookmarkStart w:id="82" w:name="_Toc184314453"/>
      <w:bookmarkEnd w:id="82"/>
      <w:bookmarkStart w:id="83" w:name="_Toc184314413"/>
      <w:bookmarkEnd w:id="83"/>
      <w:bookmarkStart w:id="84" w:name="_Toc184313269"/>
      <w:bookmarkEnd w:id="84"/>
      <w:bookmarkStart w:id="85" w:name="_Toc184310307"/>
      <w:bookmarkEnd w:id="85"/>
      <w:bookmarkStart w:id="86" w:name="_Toc184312122"/>
      <w:bookmarkEnd w:id="86"/>
      <w:bookmarkStart w:id="87" w:name="_Toc184314452"/>
      <w:bookmarkEnd w:id="87"/>
      <w:bookmarkStart w:id="88" w:name="_Toc184314458"/>
      <w:bookmarkEnd w:id="88"/>
      <w:bookmarkStart w:id="89" w:name="_Toc184312091"/>
      <w:bookmarkEnd w:id="89"/>
      <w:bookmarkStart w:id="90" w:name="_Toc184308061"/>
      <w:bookmarkEnd w:id="90"/>
      <w:bookmarkStart w:id="91" w:name="_Toc184308086"/>
      <w:bookmarkEnd w:id="91"/>
      <w:bookmarkStart w:id="92" w:name="_Toc184308095"/>
      <w:bookmarkEnd w:id="92"/>
      <w:bookmarkStart w:id="93" w:name="_Toc184308054"/>
      <w:bookmarkEnd w:id="93"/>
      <w:bookmarkStart w:id="94" w:name="_Toc184310283"/>
      <w:bookmarkEnd w:id="94"/>
      <w:bookmarkStart w:id="95" w:name="_Toc184310322"/>
      <w:bookmarkEnd w:id="95"/>
      <w:bookmarkStart w:id="96" w:name="_Toc184308046"/>
      <w:bookmarkEnd w:id="96"/>
      <w:bookmarkStart w:id="97" w:name="_Toc184314466"/>
      <w:bookmarkEnd w:id="97"/>
      <w:bookmarkStart w:id="98" w:name="_Toc184312138"/>
      <w:bookmarkEnd w:id="98"/>
      <w:bookmarkStart w:id="99" w:name="_Toc184308038"/>
      <w:bookmarkEnd w:id="99"/>
      <w:bookmarkStart w:id="100" w:name="_Toc184313296"/>
      <w:bookmarkEnd w:id="100"/>
      <w:bookmarkStart w:id="101" w:name="_Toc184314431"/>
      <w:bookmarkEnd w:id="101"/>
      <w:bookmarkStart w:id="102" w:name="_Toc184312103"/>
      <w:bookmarkEnd w:id="102"/>
      <w:bookmarkStart w:id="103" w:name="_Toc184308082"/>
      <w:bookmarkEnd w:id="103"/>
      <w:bookmarkStart w:id="104" w:name="_Toc184313291"/>
      <w:bookmarkEnd w:id="104"/>
      <w:bookmarkStart w:id="105" w:name="_Toc184314442"/>
      <w:bookmarkEnd w:id="105"/>
      <w:bookmarkStart w:id="106" w:name="_Toc184310308"/>
      <w:bookmarkEnd w:id="106"/>
      <w:bookmarkStart w:id="107" w:name="_Toc184313251"/>
      <w:bookmarkEnd w:id="107"/>
      <w:bookmarkStart w:id="108" w:name="_Toc184308087"/>
      <w:bookmarkEnd w:id="108"/>
      <w:bookmarkStart w:id="109" w:name="_Toc184312107"/>
      <w:bookmarkEnd w:id="109"/>
      <w:bookmarkStart w:id="110" w:name="_Toc184312072"/>
      <w:bookmarkEnd w:id="110"/>
      <w:bookmarkStart w:id="111" w:name="_Toc184314477"/>
      <w:bookmarkEnd w:id="111"/>
      <w:bookmarkStart w:id="112" w:name="_Toc184310334"/>
      <w:bookmarkEnd w:id="112"/>
      <w:bookmarkStart w:id="113" w:name="_Toc184313300"/>
      <w:bookmarkEnd w:id="113"/>
      <w:bookmarkStart w:id="114" w:name="_Toc184308056"/>
      <w:bookmarkEnd w:id="114"/>
      <w:bookmarkStart w:id="115" w:name="_Toc184312079"/>
      <w:bookmarkEnd w:id="115"/>
      <w:bookmarkStart w:id="116" w:name="_Toc184313248"/>
      <w:bookmarkEnd w:id="116"/>
      <w:bookmarkStart w:id="117" w:name="_Toc184313242"/>
      <w:bookmarkEnd w:id="117"/>
      <w:bookmarkStart w:id="118" w:name="_Toc184312131"/>
      <w:bookmarkEnd w:id="118"/>
      <w:bookmarkStart w:id="119" w:name="_Toc184310313"/>
      <w:bookmarkEnd w:id="119"/>
      <w:bookmarkStart w:id="120" w:name="_Toc184314420"/>
      <w:bookmarkEnd w:id="120"/>
      <w:bookmarkStart w:id="121" w:name="_Toc184313268"/>
      <w:bookmarkEnd w:id="121"/>
      <w:bookmarkStart w:id="122" w:name="_Toc184312076"/>
      <w:bookmarkEnd w:id="122"/>
      <w:bookmarkStart w:id="123" w:name="_Toc184313305"/>
      <w:bookmarkEnd w:id="123"/>
      <w:bookmarkStart w:id="124" w:name="_Toc184313271"/>
      <w:bookmarkEnd w:id="124"/>
      <w:bookmarkStart w:id="125" w:name="_Toc184312081"/>
      <w:bookmarkEnd w:id="125"/>
      <w:bookmarkStart w:id="126" w:name="_Toc184310341"/>
      <w:bookmarkEnd w:id="126"/>
      <w:bookmarkStart w:id="127" w:name="_Toc184314460"/>
      <w:bookmarkEnd w:id="127"/>
      <w:bookmarkStart w:id="128" w:name="_Toc184314423"/>
      <w:bookmarkEnd w:id="128"/>
      <w:bookmarkStart w:id="129" w:name="_Toc184310306"/>
      <w:bookmarkEnd w:id="129"/>
      <w:bookmarkStart w:id="130" w:name="_Toc184313276"/>
      <w:bookmarkEnd w:id="130"/>
      <w:bookmarkStart w:id="131" w:name="_Toc184308067"/>
      <w:bookmarkEnd w:id="131"/>
      <w:bookmarkStart w:id="132" w:name="_Toc184308036"/>
      <w:bookmarkEnd w:id="132"/>
      <w:bookmarkStart w:id="133" w:name="_Toc184308062"/>
      <w:bookmarkEnd w:id="133"/>
      <w:bookmarkStart w:id="134" w:name="_Toc184312084"/>
      <w:bookmarkEnd w:id="134"/>
      <w:bookmarkStart w:id="135" w:name="_Toc184310335"/>
      <w:bookmarkEnd w:id="135"/>
      <w:bookmarkStart w:id="136" w:name="_Toc184308053"/>
      <w:bookmarkEnd w:id="136"/>
      <w:bookmarkStart w:id="137" w:name="_Toc184308089"/>
      <w:bookmarkEnd w:id="137"/>
      <w:bookmarkStart w:id="138" w:name="_Toc184310311"/>
      <w:bookmarkEnd w:id="138"/>
      <w:bookmarkStart w:id="139" w:name="_Toc184310286"/>
      <w:bookmarkEnd w:id="139"/>
      <w:bookmarkStart w:id="140" w:name="_Toc184313280"/>
      <w:bookmarkEnd w:id="140"/>
      <w:bookmarkStart w:id="141" w:name="_Toc184313297"/>
      <w:bookmarkEnd w:id="141"/>
      <w:bookmarkStart w:id="142" w:name="_Toc184314416"/>
      <w:bookmarkEnd w:id="142"/>
      <w:bookmarkStart w:id="143" w:name="_Toc184310297"/>
      <w:bookmarkEnd w:id="143"/>
      <w:bookmarkStart w:id="144" w:name="_Toc184308058"/>
      <w:bookmarkEnd w:id="144"/>
      <w:bookmarkStart w:id="145" w:name="_Toc184310305"/>
      <w:bookmarkEnd w:id="145"/>
      <w:bookmarkStart w:id="146" w:name="_Toc184312077"/>
      <w:bookmarkEnd w:id="146"/>
      <w:bookmarkStart w:id="147" w:name="_Toc184312106"/>
      <w:bookmarkEnd w:id="147"/>
      <w:bookmarkStart w:id="148" w:name="_Toc184308088"/>
      <w:bookmarkEnd w:id="148"/>
      <w:bookmarkStart w:id="149" w:name="_Toc184313263"/>
      <w:bookmarkEnd w:id="149"/>
      <w:bookmarkStart w:id="150" w:name="_Toc184310304"/>
      <w:bookmarkEnd w:id="150"/>
      <w:bookmarkStart w:id="151" w:name="_Toc184314443"/>
      <w:bookmarkEnd w:id="151"/>
      <w:bookmarkStart w:id="152" w:name="_Toc184310325"/>
      <w:bookmarkEnd w:id="152"/>
      <w:bookmarkStart w:id="153" w:name="_Toc184313304"/>
      <w:bookmarkEnd w:id="153"/>
      <w:bookmarkStart w:id="154" w:name="_Toc184312137"/>
      <w:bookmarkEnd w:id="154"/>
      <w:bookmarkStart w:id="155" w:name="_Toc184314480"/>
      <w:bookmarkEnd w:id="155"/>
      <w:bookmarkStart w:id="156" w:name="_Toc184313259"/>
      <w:bookmarkEnd w:id="156"/>
      <w:bookmarkStart w:id="157" w:name="_Toc184308073"/>
      <w:bookmarkEnd w:id="157"/>
      <w:bookmarkStart w:id="158" w:name="_Toc184313308"/>
      <w:bookmarkEnd w:id="158"/>
      <w:bookmarkStart w:id="159" w:name="_Toc184314461"/>
      <w:bookmarkEnd w:id="159"/>
      <w:bookmarkStart w:id="160" w:name="_Toc184313243"/>
      <w:bookmarkEnd w:id="160"/>
      <w:bookmarkStart w:id="161" w:name="_Toc184308070"/>
      <w:bookmarkEnd w:id="161"/>
      <w:bookmarkStart w:id="162" w:name="_Toc184310275"/>
      <w:bookmarkEnd w:id="162"/>
      <w:bookmarkStart w:id="163" w:name="_Toc184313295"/>
      <w:bookmarkEnd w:id="163"/>
      <w:bookmarkStart w:id="164" w:name="_Toc184312120"/>
      <w:bookmarkEnd w:id="164"/>
      <w:bookmarkStart w:id="165" w:name="_Toc184308107"/>
      <w:bookmarkEnd w:id="165"/>
      <w:bookmarkStart w:id="166" w:name="_Toc184313272"/>
      <w:bookmarkEnd w:id="166"/>
      <w:bookmarkStart w:id="167" w:name="_Toc184308093"/>
      <w:bookmarkEnd w:id="167"/>
      <w:bookmarkStart w:id="168" w:name="_Toc184313266"/>
      <w:bookmarkEnd w:id="168"/>
      <w:bookmarkStart w:id="169" w:name="_Toc184312082"/>
      <w:bookmarkEnd w:id="169"/>
      <w:bookmarkStart w:id="170" w:name="_Toc184310342"/>
      <w:bookmarkEnd w:id="170"/>
      <w:bookmarkStart w:id="171" w:name="_Toc184310324"/>
      <w:bookmarkEnd w:id="171"/>
      <w:bookmarkStart w:id="172" w:name="_Toc184308047"/>
      <w:bookmarkEnd w:id="172"/>
      <w:bookmarkStart w:id="173" w:name="_Toc184313285"/>
      <w:bookmarkEnd w:id="173"/>
      <w:bookmarkStart w:id="174" w:name="_Toc184308041"/>
      <w:bookmarkEnd w:id="174"/>
      <w:bookmarkStart w:id="175" w:name="_Toc184314438"/>
      <w:bookmarkEnd w:id="175"/>
      <w:bookmarkStart w:id="176" w:name="_Toc184313254"/>
      <w:bookmarkEnd w:id="176"/>
      <w:bookmarkStart w:id="177" w:name="_Toc184314445"/>
      <w:bookmarkEnd w:id="177"/>
      <w:bookmarkStart w:id="178" w:name="_Toc184310326"/>
      <w:bookmarkEnd w:id="178"/>
      <w:bookmarkStart w:id="179" w:name="_Toc184308101"/>
      <w:bookmarkEnd w:id="179"/>
      <w:bookmarkStart w:id="180" w:name="_Toc184310330"/>
      <w:bookmarkEnd w:id="180"/>
      <w:bookmarkStart w:id="181" w:name="_Toc184313289"/>
      <w:bookmarkEnd w:id="181"/>
      <w:bookmarkStart w:id="182" w:name="_Toc184312129"/>
      <w:bookmarkEnd w:id="182"/>
      <w:bookmarkStart w:id="183" w:name="_Toc184308068"/>
      <w:bookmarkEnd w:id="183"/>
      <w:bookmarkStart w:id="184" w:name="_Toc184310329"/>
      <w:bookmarkEnd w:id="184"/>
      <w:bookmarkStart w:id="185" w:name="_Toc184313282"/>
      <w:bookmarkEnd w:id="185"/>
      <w:bookmarkStart w:id="186" w:name="_Toc184310299"/>
      <w:bookmarkEnd w:id="186"/>
      <w:bookmarkStart w:id="187" w:name="_Toc184314415"/>
      <w:bookmarkEnd w:id="187"/>
      <w:bookmarkStart w:id="188" w:name="_Toc184312132"/>
      <w:bookmarkEnd w:id="188"/>
      <w:bookmarkStart w:id="189" w:name="_Toc184308090"/>
      <w:bookmarkEnd w:id="189"/>
      <w:bookmarkStart w:id="190" w:name="_Toc184312124"/>
      <w:bookmarkEnd w:id="190"/>
      <w:bookmarkStart w:id="191" w:name="_Toc184312090"/>
      <w:bookmarkEnd w:id="191"/>
      <w:bookmarkStart w:id="192" w:name="_Toc184310287"/>
      <w:bookmarkEnd w:id="192"/>
      <w:bookmarkStart w:id="193" w:name="_Toc184312087"/>
      <w:bookmarkEnd w:id="193"/>
      <w:bookmarkStart w:id="194" w:name="_Toc184313253"/>
      <w:bookmarkEnd w:id="194"/>
      <w:bookmarkStart w:id="195" w:name="_Toc184314464"/>
      <w:bookmarkEnd w:id="195"/>
      <w:bookmarkStart w:id="196" w:name="_Toc184314482"/>
      <w:bookmarkEnd w:id="196"/>
      <w:bookmarkStart w:id="197" w:name="_Toc184314465"/>
      <w:bookmarkEnd w:id="197"/>
      <w:bookmarkStart w:id="198" w:name="_Toc184312125"/>
      <w:bookmarkEnd w:id="198"/>
      <w:bookmarkStart w:id="199" w:name="_Toc184308083"/>
      <w:bookmarkEnd w:id="199"/>
      <w:bookmarkStart w:id="200" w:name="_Toc184314427"/>
      <w:bookmarkEnd w:id="200"/>
      <w:bookmarkStart w:id="201" w:name="_Toc184312070"/>
      <w:bookmarkEnd w:id="201"/>
      <w:bookmarkStart w:id="202" w:name="_Toc184308096"/>
      <w:bookmarkEnd w:id="202"/>
      <w:bookmarkStart w:id="203" w:name="_Toc184310301"/>
      <w:bookmarkEnd w:id="203"/>
      <w:bookmarkStart w:id="204" w:name="_Toc184308039"/>
      <w:bookmarkEnd w:id="204"/>
      <w:bookmarkStart w:id="205" w:name="_Toc184314424"/>
      <w:bookmarkEnd w:id="205"/>
      <w:bookmarkStart w:id="206" w:name="_Toc184313260"/>
      <w:bookmarkEnd w:id="206"/>
      <w:bookmarkStart w:id="207" w:name="_Toc184313307"/>
      <w:bookmarkEnd w:id="207"/>
      <w:bookmarkStart w:id="208" w:name="_Toc184314475"/>
      <w:bookmarkEnd w:id="208"/>
      <w:bookmarkStart w:id="209" w:name="_Toc184310298"/>
      <w:bookmarkEnd w:id="209"/>
      <w:bookmarkStart w:id="210" w:name="_Toc184310273"/>
      <w:bookmarkEnd w:id="210"/>
      <w:bookmarkStart w:id="211" w:name="_Toc184313299"/>
      <w:bookmarkEnd w:id="211"/>
      <w:bookmarkStart w:id="212" w:name="_Toc184313267"/>
      <w:bookmarkEnd w:id="212"/>
      <w:bookmarkStart w:id="213" w:name="_Toc184312075"/>
      <w:bookmarkEnd w:id="213"/>
      <w:bookmarkStart w:id="214" w:name="_Toc184308055"/>
      <w:bookmarkEnd w:id="214"/>
      <w:bookmarkStart w:id="215" w:name="_Toc184308048"/>
      <w:bookmarkEnd w:id="215"/>
      <w:bookmarkStart w:id="216" w:name="_Toc184314457"/>
      <w:bookmarkEnd w:id="216"/>
      <w:bookmarkStart w:id="217" w:name="_Toc184314468"/>
      <w:bookmarkEnd w:id="217"/>
      <w:bookmarkStart w:id="218" w:name="_Toc184312112"/>
      <w:bookmarkEnd w:id="218"/>
      <w:bookmarkStart w:id="219" w:name="_Toc184312135"/>
      <w:bookmarkEnd w:id="219"/>
      <w:bookmarkStart w:id="220" w:name="_Toc184313240"/>
      <w:bookmarkEnd w:id="220"/>
      <w:bookmarkStart w:id="221" w:name="_Toc184313264"/>
      <w:bookmarkEnd w:id="221"/>
      <w:bookmarkStart w:id="222" w:name="_Toc184313287"/>
      <w:bookmarkEnd w:id="222"/>
      <w:bookmarkStart w:id="223" w:name="_Toc184314478"/>
      <w:bookmarkEnd w:id="223"/>
      <w:bookmarkStart w:id="224" w:name="_Toc184314463"/>
      <w:bookmarkEnd w:id="224"/>
      <w:bookmarkStart w:id="225" w:name="_Toc184310310"/>
      <w:bookmarkEnd w:id="225"/>
      <w:bookmarkStart w:id="226" w:name="_Toc184313309"/>
      <w:bookmarkEnd w:id="226"/>
      <w:bookmarkStart w:id="227" w:name="_Toc184312119"/>
      <w:bookmarkEnd w:id="227"/>
      <w:bookmarkStart w:id="228" w:name="_Toc184313277"/>
      <w:bookmarkEnd w:id="228"/>
      <w:bookmarkStart w:id="229" w:name="_Toc184313257"/>
      <w:bookmarkEnd w:id="229"/>
      <w:bookmarkStart w:id="230" w:name="_Toc184308064"/>
      <w:bookmarkEnd w:id="230"/>
      <w:bookmarkStart w:id="231" w:name="_Toc184313279"/>
      <w:bookmarkEnd w:id="231"/>
      <w:bookmarkStart w:id="232" w:name="_Toc184308052"/>
      <w:bookmarkEnd w:id="232"/>
      <w:bookmarkStart w:id="233" w:name="_Toc184308065"/>
      <w:bookmarkEnd w:id="233"/>
      <w:bookmarkStart w:id="234" w:name="_Toc184314419"/>
      <w:bookmarkEnd w:id="234"/>
      <w:bookmarkStart w:id="235" w:name="_Toc184310337"/>
      <w:bookmarkEnd w:id="235"/>
      <w:bookmarkStart w:id="236" w:name="_Toc184314435"/>
      <w:bookmarkEnd w:id="236"/>
      <w:bookmarkStart w:id="237" w:name="_Toc184314439"/>
      <w:bookmarkEnd w:id="237"/>
      <w:bookmarkStart w:id="238" w:name="_Toc184313288"/>
      <w:bookmarkEnd w:id="238"/>
      <w:bookmarkStart w:id="239" w:name="_Toc184314411"/>
      <w:bookmarkEnd w:id="239"/>
      <w:bookmarkStart w:id="240" w:name="_Toc184310316"/>
      <w:bookmarkEnd w:id="240"/>
      <w:bookmarkStart w:id="241" w:name="_Toc184313247"/>
      <w:bookmarkEnd w:id="241"/>
      <w:bookmarkStart w:id="242" w:name="_Toc184308040"/>
      <w:bookmarkEnd w:id="242"/>
      <w:bookmarkStart w:id="243" w:name="_Toc184310272"/>
      <w:bookmarkEnd w:id="243"/>
      <w:bookmarkStart w:id="244" w:name="_Toc184312139"/>
      <w:bookmarkEnd w:id="244"/>
      <w:bookmarkStart w:id="245" w:name="_Toc184314459"/>
      <w:bookmarkEnd w:id="245"/>
      <w:bookmarkStart w:id="246" w:name="_Toc184312109"/>
      <w:bookmarkEnd w:id="246"/>
      <w:bookmarkStart w:id="247" w:name="_Toc184308059"/>
      <w:bookmarkEnd w:id="247"/>
      <w:bookmarkStart w:id="248" w:name="_Toc184312130"/>
      <w:bookmarkEnd w:id="248"/>
      <w:bookmarkStart w:id="249" w:name="_Toc184314471"/>
      <w:bookmarkEnd w:id="249"/>
      <w:bookmarkStart w:id="250" w:name="_Toc184310309"/>
      <w:bookmarkEnd w:id="250"/>
      <w:bookmarkStart w:id="251" w:name="_Toc184310320"/>
      <w:bookmarkEnd w:id="251"/>
      <w:bookmarkStart w:id="252" w:name="_Toc184308108"/>
      <w:bookmarkEnd w:id="252"/>
      <w:bookmarkStart w:id="253" w:name="_Toc184313270"/>
      <w:bookmarkEnd w:id="253"/>
      <w:bookmarkStart w:id="254" w:name="_Toc184314467"/>
      <w:bookmarkEnd w:id="254"/>
      <w:bookmarkStart w:id="255" w:name="_Toc184308097"/>
      <w:bookmarkEnd w:id="255"/>
      <w:bookmarkStart w:id="256" w:name="_Toc184310281"/>
      <w:bookmarkEnd w:id="256"/>
      <w:bookmarkStart w:id="257" w:name="_Toc184313281"/>
      <w:bookmarkEnd w:id="257"/>
      <w:bookmarkStart w:id="258" w:name="_Toc184310331"/>
      <w:bookmarkEnd w:id="258"/>
      <w:bookmarkStart w:id="259" w:name="_Toc184312104"/>
      <w:bookmarkEnd w:id="259"/>
      <w:bookmarkStart w:id="260" w:name="_Toc184310291"/>
      <w:bookmarkEnd w:id="260"/>
      <w:bookmarkStart w:id="261" w:name="_Toc184312097"/>
      <w:bookmarkEnd w:id="261"/>
      <w:bookmarkStart w:id="262" w:name="_Toc184310295"/>
      <w:bookmarkEnd w:id="262"/>
      <w:bookmarkStart w:id="263" w:name="_Toc184312096"/>
      <w:bookmarkEnd w:id="263"/>
      <w:bookmarkStart w:id="264" w:name="_Toc184310277"/>
      <w:bookmarkEnd w:id="264"/>
      <w:bookmarkStart w:id="265" w:name="_Toc184310290"/>
      <w:bookmarkEnd w:id="265"/>
      <w:bookmarkStart w:id="266" w:name="_Toc184312110"/>
      <w:bookmarkEnd w:id="266"/>
      <w:bookmarkStart w:id="267" w:name="_Toc184310274"/>
      <w:bookmarkEnd w:id="267"/>
      <w:bookmarkStart w:id="268" w:name="_Toc184314433"/>
      <w:bookmarkEnd w:id="268"/>
      <w:bookmarkStart w:id="269" w:name="_Toc184312102"/>
      <w:bookmarkEnd w:id="269"/>
      <w:bookmarkStart w:id="270" w:name="_Toc184313292"/>
      <w:bookmarkEnd w:id="270"/>
      <w:bookmarkStart w:id="271" w:name="_Toc184314472"/>
      <w:bookmarkEnd w:id="271"/>
      <w:bookmarkStart w:id="272" w:name="_Toc184312073"/>
      <w:bookmarkEnd w:id="272"/>
      <w:bookmarkStart w:id="273" w:name="_Toc184312126"/>
      <w:bookmarkEnd w:id="273"/>
      <w:bookmarkStart w:id="274" w:name="_Toc184308051"/>
      <w:bookmarkEnd w:id="274"/>
      <w:bookmarkStart w:id="275" w:name="_Toc184308066"/>
      <w:bookmarkEnd w:id="275"/>
      <w:bookmarkStart w:id="276" w:name="_Toc184310344"/>
      <w:bookmarkEnd w:id="276"/>
      <w:bookmarkStart w:id="277" w:name="_Toc184308042"/>
      <w:bookmarkEnd w:id="277"/>
      <w:bookmarkStart w:id="278" w:name="_Toc184314417"/>
      <w:bookmarkEnd w:id="278"/>
      <w:bookmarkStart w:id="279" w:name="_Toc184308092"/>
      <w:bookmarkEnd w:id="279"/>
      <w:bookmarkStart w:id="280" w:name="_Toc184308102"/>
      <w:bookmarkEnd w:id="280"/>
      <w:bookmarkStart w:id="281" w:name="_Toc184314426"/>
      <w:bookmarkEnd w:id="281"/>
      <w:bookmarkStart w:id="282" w:name="_Toc184314421"/>
      <w:bookmarkEnd w:id="282"/>
      <w:bookmarkStart w:id="283" w:name="_Toc184312133"/>
      <w:bookmarkEnd w:id="283"/>
      <w:bookmarkStart w:id="284" w:name="_Toc184313275"/>
      <w:bookmarkEnd w:id="284"/>
      <w:bookmarkStart w:id="285" w:name="_Toc184310282"/>
      <w:bookmarkEnd w:id="285"/>
      <w:bookmarkStart w:id="286" w:name="_Toc184314451"/>
      <w:bookmarkEnd w:id="286"/>
      <w:bookmarkStart w:id="287" w:name="_Toc184312083"/>
      <w:bookmarkEnd w:id="287"/>
      <w:bookmarkStart w:id="288" w:name="_Toc184312116"/>
      <w:bookmarkEnd w:id="288"/>
      <w:bookmarkStart w:id="289" w:name="_Toc184310293"/>
      <w:bookmarkEnd w:id="289"/>
      <w:bookmarkStart w:id="290" w:name="_Toc184314470"/>
      <w:bookmarkEnd w:id="290"/>
      <w:bookmarkStart w:id="291" w:name="_Toc184314432"/>
      <w:bookmarkEnd w:id="291"/>
      <w:bookmarkStart w:id="292" w:name="_Toc184313249"/>
      <w:bookmarkEnd w:id="292"/>
      <w:bookmarkStart w:id="293" w:name="_Toc184312067"/>
      <w:bookmarkEnd w:id="293"/>
      <w:bookmarkStart w:id="294" w:name="_Toc184310333"/>
      <w:bookmarkEnd w:id="294"/>
      <w:bookmarkStart w:id="295" w:name="_Toc184314437"/>
      <w:bookmarkEnd w:id="295"/>
      <w:bookmarkStart w:id="296" w:name="_Toc184314448"/>
      <w:bookmarkEnd w:id="296"/>
      <w:bookmarkStart w:id="297" w:name="_Toc184313284"/>
      <w:bookmarkEnd w:id="297"/>
      <w:bookmarkStart w:id="298" w:name="_Toc184308103"/>
      <w:bookmarkEnd w:id="298"/>
      <w:bookmarkStart w:id="299" w:name="_Toc184314441"/>
      <w:bookmarkEnd w:id="299"/>
      <w:bookmarkStart w:id="300" w:name="_Toc184313241"/>
      <w:bookmarkEnd w:id="300"/>
      <w:bookmarkStart w:id="301" w:name="_Toc184308074"/>
      <w:bookmarkEnd w:id="301"/>
      <w:bookmarkStart w:id="302" w:name="_Toc184308071"/>
      <w:bookmarkEnd w:id="302"/>
      <w:bookmarkStart w:id="303" w:name="_Toc184308098"/>
      <w:bookmarkEnd w:id="303"/>
      <w:bookmarkStart w:id="304" w:name="_Toc184313250"/>
      <w:bookmarkEnd w:id="304"/>
      <w:bookmarkStart w:id="305" w:name="_Toc184314447"/>
      <w:bookmarkEnd w:id="305"/>
      <w:bookmarkStart w:id="306" w:name="_Toc184310276"/>
      <w:bookmarkEnd w:id="306"/>
      <w:bookmarkStart w:id="307" w:name="_Toc184313245"/>
      <w:bookmarkEnd w:id="307"/>
      <w:bookmarkStart w:id="308" w:name="_Toc184314454"/>
      <w:bookmarkEnd w:id="308"/>
      <w:bookmarkStart w:id="309" w:name="_Toc184314449"/>
      <w:bookmarkEnd w:id="309"/>
      <w:bookmarkStart w:id="310" w:name="_Toc184308077"/>
      <w:bookmarkEnd w:id="310"/>
      <w:bookmarkStart w:id="311" w:name="_Toc184312094"/>
      <w:bookmarkEnd w:id="311"/>
      <w:bookmarkStart w:id="312" w:name="_Toc184308069"/>
      <w:bookmarkEnd w:id="312"/>
      <w:bookmarkStart w:id="313" w:name="_Toc184310323"/>
      <w:bookmarkEnd w:id="313"/>
      <w:bookmarkStart w:id="314" w:name="_Toc184310303"/>
      <w:bookmarkEnd w:id="314"/>
      <w:bookmarkStart w:id="315" w:name="_Toc184313301"/>
      <w:bookmarkEnd w:id="315"/>
      <w:bookmarkStart w:id="316" w:name="_Toc184308060"/>
      <w:bookmarkEnd w:id="316"/>
      <w:bookmarkStart w:id="317" w:name="_Toc184312095"/>
      <w:bookmarkEnd w:id="317"/>
      <w:bookmarkStart w:id="318" w:name="_Toc184312086"/>
      <w:bookmarkEnd w:id="318"/>
      <w:bookmarkStart w:id="319" w:name="_Toc184310289"/>
      <w:bookmarkEnd w:id="319"/>
      <w:bookmarkStart w:id="320" w:name="_Toc184314422"/>
      <w:bookmarkEnd w:id="320"/>
      <w:bookmarkStart w:id="321" w:name="_Toc184313286"/>
      <w:bookmarkEnd w:id="321"/>
      <w:bookmarkStart w:id="322" w:name="_Toc184312113"/>
      <w:bookmarkEnd w:id="322"/>
      <w:bookmarkStart w:id="323" w:name="_Toc184314410"/>
      <w:bookmarkEnd w:id="323"/>
      <w:bookmarkStart w:id="324" w:name="_Toc184310327"/>
      <w:bookmarkEnd w:id="324"/>
      <w:bookmarkStart w:id="325" w:name="_Toc184312078"/>
      <w:bookmarkEnd w:id="325"/>
      <w:bookmarkStart w:id="326" w:name="_Toc184310292"/>
      <w:bookmarkEnd w:id="326"/>
      <w:bookmarkStart w:id="327" w:name="_Toc184308076"/>
      <w:bookmarkEnd w:id="327"/>
      <w:bookmarkStart w:id="328" w:name="_Toc184308091"/>
      <w:bookmarkEnd w:id="328"/>
      <w:bookmarkStart w:id="329" w:name="_Toc184310294"/>
      <w:bookmarkEnd w:id="329"/>
      <w:bookmarkStart w:id="330" w:name="_Toc184313265"/>
      <w:bookmarkEnd w:id="330"/>
      <w:bookmarkStart w:id="331" w:name="_Toc184313246"/>
      <w:bookmarkEnd w:id="331"/>
      <w:bookmarkStart w:id="332" w:name="_Toc184312080"/>
      <w:bookmarkEnd w:id="332"/>
      <w:bookmarkStart w:id="333" w:name="_Toc184313302"/>
      <w:bookmarkEnd w:id="333"/>
      <w:bookmarkStart w:id="334" w:name="_Toc184310314"/>
      <w:bookmarkEnd w:id="334"/>
      <w:bookmarkStart w:id="335" w:name="_Toc184308080"/>
      <w:bookmarkEnd w:id="335"/>
      <w:bookmarkStart w:id="336" w:name="_Toc184308104"/>
      <w:bookmarkEnd w:id="336"/>
      <w:bookmarkStart w:id="337" w:name="_Toc184310317"/>
      <w:bookmarkEnd w:id="337"/>
      <w:bookmarkStart w:id="338" w:name="_Toc184308079"/>
      <w:bookmarkEnd w:id="338"/>
      <w:bookmarkStart w:id="339" w:name="_Toc184310318"/>
      <w:bookmarkEnd w:id="339"/>
      <w:bookmarkStart w:id="340" w:name="_Toc184312111"/>
      <w:bookmarkEnd w:id="340"/>
      <w:bookmarkStart w:id="341" w:name="_Toc184314481"/>
      <w:bookmarkEnd w:id="341"/>
      <w:bookmarkStart w:id="342" w:name="_Toc184314440"/>
      <w:bookmarkEnd w:id="342"/>
      <w:bookmarkStart w:id="343" w:name="_Toc184314479"/>
      <w:bookmarkEnd w:id="343"/>
      <w:bookmarkStart w:id="344" w:name="_Toc184308045"/>
      <w:bookmarkEnd w:id="344"/>
      <w:bookmarkStart w:id="345" w:name="_Toc184308063"/>
      <w:bookmarkEnd w:id="345"/>
      <w:bookmarkStart w:id="346" w:name="_Toc184312088"/>
      <w:bookmarkEnd w:id="346"/>
      <w:bookmarkStart w:id="347" w:name="_Toc184312089"/>
      <w:bookmarkEnd w:id="347"/>
      <w:bookmarkStart w:id="348" w:name="_Toc184308081"/>
      <w:bookmarkEnd w:id="348"/>
      <w:bookmarkStart w:id="349" w:name="_Toc184308043"/>
      <w:bookmarkEnd w:id="349"/>
      <w:bookmarkStart w:id="350" w:name="_Toc184310288"/>
      <w:bookmarkEnd w:id="350"/>
      <w:bookmarkStart w:id="351" w:name="_Toc184314455"/>
      <w:bookmarkEnd w:id="351"/>
      <w:bookmarkStart w:id="352" w:name="_Toc184310280"/>
      <w:bookmarkEnd w:id="352"/>
      <w:bookmarkStart w:id="353" w:name="_Toc184310278"/>
      <w:bookmarkEnd w:id="353"/>
      <w:bookmarkStart w:id="354" w:name="_Toc184314446"/>
      <w:bookmarkEnd w:id="354"/>
      <w:bookmarkStart w:id="355" w:name="_Toc184312074"/>
      <w:bookmarkEnd w:id="355"/>
      <w:bookmarkStart w:id="356" w:name="_Toc184312105"/>
      <w:bookmarkEnd w:id="356"/>
      <w:bookmarkStart w:id="357" w:name="_Toc184312100"/>
      <w:bookmarkEnd w:id="357"/>
      <w:bookmarkStart w:id="358" w:name="_Toc184312127"/>
      <w:bookmarkEnd w:id="358"/>
      <w:bookmarkStart w:id="359" w:name="_Toc184308105"/>
      <w:bookmarkEnd w:id="359"/>
      <w:bookmarkStart w:id="360" w:name="_Toc184313256"/>
      <w:bookmarkEnd w:id="360"/>
      <w:bookmarkStart w:id="361" w:name="_Toc184312085"/>
      <w:bookmarkEnd w:id="361"/>
      <w:bookmarkStart w:id="362" w:name="_Toc184312098"/>
      <w:bookmarkEnd w:id="362"/>
      <w:bookmarkStart w:id="363" w:name="_Toc184310319"/>
      <w:bookmarkEnd w:id="363"/>
      <w:bookmarkStart w:id="364" w:name="_Toc184308075"/>
      <w:bookmarkEnd w:id="364"/>
      <w:bookmarkStart w:id="365" w:name="_Toc184312099"/>
      <w:bookmarkEnd w:id="365"/>
      <w:bookmarkStart w:id="366" w:name="_Toc184308037"/>
      <w:bookmarkEnd w:id="366"/>
      <w:bookmarkStart w:id="367" w:name="_Toc184312123"/>
      <w:bookmarkEnd w:id="367"/>
      <w:bookmarkStart w:id="368" w:name="_Toc184312136"/>
      <w:bookmarkEnd w:id="368"/>
      <w:bookmarkStart w:id="369" w:name="_Toc184312071"/>
      <w:bookmarkEnd w:id="369"/>
      <w:bookmarkStart w:id="370" w:name="_Toc184313283"/>
      <w:bookmarkEnd w:id="370"/>
      <w:bookmarkStart w:id="371" w:name="_Toc184308044"/>
      <w:bookmarkEnd w:id="371"/>
      <w:bookmarkStart w:id="372" w:name="_Toc184313258"/>
      <w:bookmarkEnd w:id="372"/>
      <w:bookmarkStart w:id="373" w:name="_Toc184308094"/>
      <w:bookmarkEnd w:id="373"/>
      <w:bookmarkStart w:id="374" w:name="_Toc184314444"/>
      <w:bookmarkEnd w:id="374"/>
      <w:bookmarkStart w:id="375" w:name="_Toc184312092"/>
      <w:bookmarkEnd w:id="375"/>
      <w:bookmarkStart w:id="376" w:name="_Toc184308100"/>
      <w:bookmarkEnd w:id="376"/>
      <w:bookmarkStart w:id="377" w:name="_Toc184312101"/>
      <w:bookmarkEnd w:id="377"/>
      <w:bookmarkStart w:id="378" w:name="_Toc184313238"/>
      <w:bookmarkEnd w:id="378"/>
      <w:bookmarkStart w:id="379" w:name="_Toc184312117"/>
      <w:bookmarkEnd w:id="379"/>
      <w:bookmarkStart w:id="380" w:name="_Toc184314474"/>
      <w:bookmarkEnd w:id="380"/>
      <w:bookmarkStart w:id="381" w:name="_Toc184314425"/>
      <w:bookmarkEnd w:id="381"/>
      <w:bookmarkStart w:id="382" w:name="_Toc184310332"/>
      <w:bookmarkEnd w:id="382"/>
      <w:bookmarkStart w:id="383" w:name="_Toc18431327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2024年临江公司雾化器单轨吊加固及斗提机</w:t>
      </w:r>
    </w:p>
    <w:p>
      <w:pPr>
        <w:ind w:firstLine="960" w:firstLineChars="400"/>
        <w:rPr>
          <w:rFonts w:hint="eastAsia" w:ascii="宋体" w:hAnsi="宋体" w:cs="宋体"/>
          <w:sz w:val="24"/>
          <w:u w:val="single"/>
          <w:lang w:eastAsia="zh-CN"/>
        </w:rPr>
      </w:pPr>
    </w:p>
    <w:p>
      <w:pPr>
        <w:ind w:firstLine="2160" w:firstLineChars="900"/>
        <w:rPr>
          <w:rFonts w:hint="eastAsia" w:ascii="宋体" w:hAnsi="宋体" w:cs="宋体" w:eastAsiaTheme="minorEastAsia"/>
          <w:sz w:val="24"/>
          <w:lang w:eastAsia="zh-CN"/>
        </w:rPr>
      </w:pPr>
      <w:r>
        <w:rPr>
          <w:rFonts w:hint="eastAsia" w:ascii="宋体" w:hAnsi="宋体" w:cs="宋体"/>
          <w:sz w:val="24"/>
          <w:u w:val="single"/>
          <w:lang w:eastAsia="zh-CN"/>
        </w:rPr>
        <w:t>平台改造备件采购项目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2024年临江公司雾化器单轨吊加固及斗提机平台改造备件采购项目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397"/>
        <w:gridCol w:w="550"/>
        <w:gridCol w:w="1884"/>
        <w:gridCol w:w="716"/>
        <w:gridCol w:w="834"/>
        <w:gridCol w:w="966"/>
        <w:gridCol w:w="966"/>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总计（元）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left"/>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材料报价包含改造安装过程中所有的人工、脚手架及其他安全措施费（包括环链电动葫芦安装及照明灯具安装）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229</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合计</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按合同清单数量和型号供货。</w:t>
      </w:r>
    </w:p>
    <w:p>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自合同签订后至验收合格后自动终止；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自合同签订后6个月完成安装</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成品质保期限自验收合格后12个月，若质保期内出现质量问题（非质量问题除外），由供应商负责免费维修，产生的费用全部由供应商承担。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6"/>
        <w:ind w:firstLine="480" w:firstLineChars="200"/>
        <w:rPr>
          <w:lang w:val="en-US"/>
        </w:rPr>
      </w:pPr>
      <w:r>
        <w:rPr>
          <w:rFonts w:hint="eastAsia"/>
          <w:lang w:val="en-US" w:eastAsia="zh-CN"/>
        </w:rPr>
        <w:t>2.</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按方案图纸要求验收，甲乙双方现场签字验收单为验收合格依据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9195"/>
      <w:bookmarkStart w:id="410" w:name="_Ref467379109"/>
      <w:bookmarkStart w:id="411" w:name="_Ref467378404"/>
      <w:bookmarkStart w:id="412" w:name="_Toc259093669"/>
      <w:bookmarkStart w:id="413" w:name="_Toc16917"/>
      <w:bookmarkStart w:id="414" w:name="_Ref467379205"/>
      <w:bookmarkStart w:id="415" w:name="_Ref467378499"/>
      <w:bookmarkStart w:id="416" w:name="_Ref467379225"/>
      <w:bookmarkStart w:id="417" w:name="_Toc19614"/>
      <w:bookmarkStart w:id="418" w:name="_Ref467378463"/>
      <w:bookmarkStart w:id="419" w:name="_Toc28763"/>
      <w:bookmarkStart w:id="420" w:name="_Ref467379094"/>
      <w:bookmarkStart w:id="421" w:name="_Ref467379214"/>
      <w:bookmarkStart w:id="422" w:name="_Toc487900349"/>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487900350"/>
      <w:bookmarkStart w:id="430" w:name="_Toc27635"/>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31634"/>
      <w:bookmarkStart w:id="436" w:name="_Toc27853"/>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80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52"/>
      <w:bookmarkStart w:id="454" w:name="_Toc259093677"/>
      <w:bookmarkStart w:id="455" w:name="_Ref467379863"/>
      <w:bookmarkStart w:id="456" w:name="_Ref467379923"/>
      <w:bookmarkStart w:id="457" w:name="_Toc27970124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30676"/>
      <w:bookmarkStart w:id="483" w:name="_Toc259093684"/>
      <w:bookmarkStart w:id="484" w:name="_Toc6969"/>
      <w:bookmarkStart w:id="485" w:name="_Toc48790036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16959"/>
      <w:bookmarkStart w:id="489" w:name="_Toc487900368"/>
      <w:bookmarkStart w:id="490" w:name="_Toc279701258"/>
      <w:bookmarkStart w:id="491" w:name="_Toc829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30599"/>
      <w:bookmarkStart w:id="506" w:name="_Toc487900372"/>
      <w:bookmarkStart w:id="507" w:name="_Toc4355"/>
      <w:bookmarkStart w:id="508" w:name="_Toc18540"/>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0330"/>
      <w:bookmarkStart w:id="512" w:name="_Toc12773"/>
      <w:bookmarkStart w:id="513" w:name="_Toc27970126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2024年临江公司雾化器单轨吊加固及</w:t>
      </w:r>
      <w:r>
        <w:rPr>
          <w:rFonts w:hint="eastAsia" w:ascii="宋体" w:hAnsi="宋体" w:eastAsia="宋体" w:cs="宋体"/>
          <w:sz w:val="28"/>
          <w:szCs w:val="22"/>
          <w:u w:val="single"/>
          <w:lang w:val="en-US" w:eastAsia="zh-CN"/>
        </w:rPr>
        <w:t xml:space="preserve">         </w:t>
      </w:r>
    </w:p>
    <w:p>
      <w:pPr>
        <w:spacing w:line="480" w:lineRule="auto"/>
        <w:ind w:firstLine="2240" w:firstLineChars="800"/>
        <w:rPr>
          <w:rFonts w:hint="default" w:ascii="宋体" w:hAnsi="宋体" w:eastAsia="宋体" w:cs="宋体"/>
          <w:sz w:val="28"/>
          <w:szCs w:val="22"/>
          <w:u w:val="single"/>
          <w:lang w:val="en-US" w:eastAsia="zh-CN"/>
        </w:rPr>
      </w:pPr>
      <w:r>
        <w:rPr>
          <w:rFonts w:hint="eastAsia" w:ascii="宋体" w:hAnsi="宋体" w:eastAsia="宋体" w:cs="宋体"/>
          <w:sz w:val="28"/>
          <w:szCs w:val="22"/>
          <w:u w:val="single"/>
          <w:lang w:eastAsia="zh-CN"/>
        </w:rPr>
        <w:t>斗提机平台改造备件采购项目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202407007</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13"/>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202407007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833"/>
        <w:gridCol w:w="733"/>
        <w:gridCol w:w="3150"/>
        <w:gridCol w:w="900"/>
        <w:gridCol w:w="1034"/>
        <w:gridCol w:w="1483"/>
        <w:gridCol w:w="1667"/>
        <w:gridCol w:w="2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总计（元）</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220</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33" w:type="dxa"/>
            <w:vMerge w:val="restart"/>
            <w:tcBorders>
              <w:top w:val="single" w:color="000000" w:sz="4" w:space="0"/>
              <w:left w:val="single" w:color="000000" w:sz="4" w:space="0"/>
              <w:right w:val="single" w:color="000000" w:sz="4" w:space="0"/>
            </w:tcBorders>
            <w:shd w:val="clear" w:color="auto" w:fill="auto"/>
            <w:noWrap/>
            <w:vAlign w:val="center"/>
          </w:tcPr>
          <w:p>
            <w:pPr>
              <w:numPr>
                <w:ilvl w:val="0"/>
                <w:numId w:val="0"/>
              </w:numPr>
              <w:tabs>
                <w:tab w:val="left" w:pos="542"/>
              </w:tabs>
              <w:jc w:val="left"/>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1.材料报价包含改造安装过程中所有的人工、脚手架及其他安全措施费（包括环链电动葫芦安装及照明灯具安装）</w:t>
            </w:r>
          </w:p>
          <w:p>
            <w:pPr>
              <w:numPr>
                <w:ilvl w:val="0"/>
                <w:numId w:val="0"/>
              </w:numPr>
              <w:tabs>
                <w:tab w:val="left" w:pos="542"/>
              </w:tabs>
              <w:jc w:val="left"/>
              <w:rPr>
                <w:rFonts w:hint="eastAsia" w:ascii="宋体" w:hAnsi="宋体" w:eastAsia="宋体" w:cs="宋体"/>
                <w:b/>
                <w:bCs/>
                <w:snapToGrid w:val="0"/>
                <w:szCs w:val="21"/>
                <w:lang w:val="en-US" w:eastAsia="zh-CN"/>
              </w:rPr>
            </w:pPr>
            <w:r>
              <w:rPr>
                <w:rFonts w:hint="eastAsia" w:ascii="宋体" w:hAnsi="宋体" w:eastAsia="宋体" w:cs="宋体"/>
                <w:b/>
                <w:bCs/>
                <w:snapToGrid w:val="0"/>
                <w:kern w:val="2"/>
                <w:sz w:val="21"/>
                <w:szCs w:val="21"/>
                <w:lang w:val="en-US" w:eastAsia="zh-CN" w:bidi="ar-SA"/>
              </w:rPr>
              <w:t>2.上述清单数量为采购人方案图纸的数量测算，供应商自行按方案图纸测算。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229</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3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3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3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3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3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3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3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3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3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9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响应报价合计（小写）</w:t>
            </w:r>
          </w:p>
        </w:tc>
        <w:tc>
          <w:tcPr>
            <w:tcW w:w="65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9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响应报价合计（大写）</w:t>
            </w:r>
          </w:p>
        </w:tc>
        <w:tc>
          <w:tcPr>
            <w:tcW w:w="65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9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税率</w:t>
            </w:r>
          </w:p>
        </w:tc>
        <w:tc>
          <w:tcPr>
            <w:tcW w:w="65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kern w:val="2"/>
                <w:sz w:val="21"/>
                <w:szCs w:val="21"/>
                <w:lang w:val="en-US" w:eastAsia="zh-CN" w:bidi="ar-SA"/>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8261749"/>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6E6078"/>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4A040E0"/>
    <w:rsid w:val="44C67F95"/>
    <w:rsid w:val="44F22D84"/>
    <w:rsid w:val="4557347D"/>
    <w:rsid w:val="4559568A"/>
    <w:rsid w:val="45A47533"/>
    <w:rsid w:val="45F97EF6"/>
    <w:rsid w:val="46BC402D"/>
    <w:rsid w:val="472961BF"/>
    <w:rsid w:val="475528CD"/>
    <w:rsid w:val="47B265AF"/>
    <w:rsid w:val="4916491B"/>
    <w:rsid w:val="496717C4"/>
    <w:rsid w:val="4992015A"/>
    <w:rsid w:val="4A063A4F"/>
    <w:rsid w:val="4A875AD1"/>
    <w:rsid w:val="4AE27CAC"/>
    <w:rsid w:val="4B1B2ECF"/>
    <w:rsid w:val="4B2E6F39"/>
    <w:rsid w:val="4B6E282F"/>
    <w:rsid w:val="4BAC48C9"/>
    <w:rsid w:val="4BB27DC6"/>
    <w:rsid w:val="4C192E4D"/>
    <w:rsid w:val="4CD52BD1"/>
    <w:rsid w:val="4CEA2347"/>
    <w:rsid w:val="4D19039B"/>
    <w:rsid w:val="4D243428"/>
    <w:rsid w:val="4D2D7FC0"/>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09228E"/>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27025</Words>
  <Characters>28282</Characters>
  <Lines>224</Lines>
  <Paragraphs>63</Paragraphs>
  <TotalTime>2</TotalTime>
  <ScaleCrop>false</ScaleCrop>
  <LinksUpToDate>false</LinksUpToDate>
  <CharactersWithSpaces>31562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2024-07-03T01:29:28Z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