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2024年临江公司锅炉水平烟道落灰管改造及炉排底冷却风管改造备件采购项目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202407026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202407026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2024年临江公司锅炉水平烟道落灰管改造及炉排底冷却风管改造备件采购项目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27.5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锅炉水平烟道落灰管改造及炉排底冷却风管改造备件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07月22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5500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2024年临江公司锅炉水平烟道落灰管改造及炉排底冷却风管改造备件采购项目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锅炉水平烟道落灰管改造及炉排底冷却风管改造备件用于改造。</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焊管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φ325*6，Q235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碳钢平焊法兰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48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气动刀闸阀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PZ673H-10C DN300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金属石墨缠绕垫</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48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M22*100 全牙8.8级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192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焊管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φ219*5，Q235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90°弯头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 壁厚6mm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碳钢平焊法兰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碳钢法兰盲板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金属石墨缠绕垫</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膨胀螺栓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M10*80 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M12*50 8.8级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72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风量3000m³/h离心式通风机电机功率7.5KW额定电压380V额定转速2900rpm风压5000pa 带控制柜 风机出口带方变圆（DN200）短接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蝶阀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D41W-16C-DN300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RVV4*4</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镀锌管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144</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金属波纹管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300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角铁</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40*4</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108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U型卡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120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灰铁皮，50厚保温岩棉（325管保温）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7"/>
        <w:rPr>
          <w:rFonts w:hint="eastAsia"/>
          <w:lang w:val="en-US"/>
        </w:rPr>
      </w:pPr>
    </w:p>
    <w:p>
      <w:pPr>
        <w:pStyle w:val="6"/>
        <w:numPr>
          <w:ilvl w:val="0"/>
          <w:numId w:val="0"/>
        </w:numPr>
        <w:spacing w:after="0"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bidi="ar-SA"/>
        </w:rPr>
        <w:t>1.</w:t>
      </w:r>
      <w:r>
        <w:rPr>
          <w:rFonts w:hint="eastAsia" w:ascii="宋体" w:hAnsi="宋体" w:eastAsia="宋体" w:cs="宋体"/>
          <w:b w:val="0"/>
          <w:bCs w:val="0"/>
          <w:snapToGrid/>
          <w:color w:val="auto"/>
          <w:kern w:val="2"/>
          <w:sz w:val="24"/>
          <w:szCs w:val="24"/>
        </w:rPr>
        <w:t>清单数量为</w:t>
      </w:r>
      <w:r>
        <w:rPr>
          <w:rFonts w:hint="eastAsia" w:ascii="宋体" w:hAnsi="宋体" w:eastAsia="宋体" w:cs="宋体"/>
          <w:b w:val="0"/>
          <w:bCs w:val="0"/>
          <w:snapToGrid/>
          <w:color w:val="auto"/>
          <w:kern w:val="2"/>
          <w:sz w:val="24"/>
          <w:szCs w:val="24"/>
          <w:lang w:val="en-US" w:eastAsia="zh-CN"/>
        </w:rPr>
        <w:t>采购人方案图纸的数量测算</w:t>
      </w:r>
      <w:r>
        <w:rPr>
          <w:rFonts w:hint="eastAsia" w:ascii="宋体" w:hAnsi="宋体" w:eastAsia="宋体" w:cs="宋体"/>
          <w:b w:val="0"/>
          <w:bCs w:val="0"/>
          <w:snapToGrid/>
          <w:color w:val="auto"/>
          <w:kern w:val="2"/>
          <w:sz w:val="24"/>
          <w:szCs w:val="24"/>
        </w:rPr>
        <w:t>，</w:t>
      </w:r>
      <w:r>
        <w:rPr>
          <w:rFonts w:hint="eastAsia" w:ascii="宋体" w:hAnsi="宋体" w:eastAsia="宋体" w:cs="宋体"/>
          <w:b w:val="0"/>
          <w:bCs w:val="0"/>
          <w:snapToGrid/>
          <w:color w:val="auto"/>
          <w:kern w:val="2"/>
          <w:sz w:val="24"/>
          <w:szCs w:val="24"/>
          <w:lang w:val="en-US" w:eastAsia="zh-CN"/>
        </w:rPr>
        <w:t>供应商</w:t>
      </w:r>
      <w:r>
        <w:rPr>
          <w:rFonts w:hint="eastAsia" w:hAnsi="宋体" w:eastAsia="宋体" w:cs="宋体"/>
          <w:b w:val="0"/>
          <w:bCs w:val="0"/>
          <w:snapToGrid/>
          <w:color w:val="auto"/>
          <w:kern w:val="2"/>
          <w:sz w:val="24"/>
          <w:szCs w:val="24"/>
          <w:lang w:val="en-US" w:eastAsia="zh-CN"/>
        </w:rPr>
        <w:t>可</w:t>
      </w:r>
      <w:r>
        <w:rPr>
          <w:rFonts w:hint="eastAsia" w:ascii="宋体" w:hAnsi="宋体" w:eastAsia="宋体" w:cs="宋体"/>
          <w:b w:val="0"/>
          <w:bCs w:val="0"/>
          <w:snapToGrid/>
          <w:color w:val="auto"/>
          <w:kern w:val="2"/>
          <w:sz w:val="24"/>
          <w:szCs w:val="24"/>
          <w:lang w:val="en-US" w:eastAsia="zh-CN"/>
        </w:rPr>
        <w:t>按方案图纸测算</w:t>
      </w:r>
      <w:r>
        <w:rPr>
          <w:rFonts w:hint="eastAsia" w:hAnsi="宋体" w:eastAsia="宋体" w:cs="宋体"/>
          <w:b w:val="0"/>
          <w:bCs w:val="0"/>
          <w:snapToGrid/>
          <w:color w:val="auto"/>
          <w:kern w:val="2"/>
          <w:sz w:val="24"/>
          <w:szCs w:val="24"/>
          <w:lang w:val="en-US" w:eastAsia="zh-CN"/>
        </w:rPr>
        <w:t>或自行现场确认数量，材料使用数量按实结算，</w:t>
      </w:r>
      <w:r>
        <w:rPr>
          <w:rFonts w:hint="eastAsia" w:ascii="宋体" w:hAnsi="宋体" w:eastAsia="宋体" w:cs="宋体"/>
          <w:b w:val="0"/>
          <w:bCs w:val="0"/>
          <w:snapToGrid/>
          <w:color w:val="auto"/>
          <w:kern w:val="2"/>
          <w:sz w:val="24"/>
          <w:szCs w:val="24"/>
          <w:lang w:val="en-US" w:eastAsia="zh-CN"/>
        </w:rPr>
        <w:t>方案</w:t>
      </w:r>
      <w:r>
        <w:rPr>
          <w:rFonts w:hint="eastAsia" w:hAnsi="宋体" w:eastAsia="宋体" w:cs="宋体"/>
          <w:b w:val="0"/>
          <w:bCs w:val="0"/>
          <w:snapToGrid/>
          <w:color w:val="auto"/>
          <w:kern w:val="2"/>
          <w:sz w:val="24"/>
          <w:szCs w:val="24"/>
          <w:lang w:val="en-US" w:eastAsia="zh-CN"/>
        </w:rPr>
        <w:t>简图</w:t>
      </w:r>
      <w:r>
        <w:rPr>
          <w:rFonts w:hint="eastAsia" w:ascii="宋体" w:hAnsi="宋体" w:eastAsia="宋体" w:cs="宋体"/>
          <w:b w:val="0"/>
          <w:bCs w:val="0"/>
          <w:snapToGrid/>
          <w:color w:val="auto"/>
          <w:kern w:val="2"/>
          <w:sz w:val="24"/>
          <w:szCs w:val="24"/>
          <w:lang w:val="en-US" w:eastAsia="zh-CN"/>
        </w:rPr>
        <w:t>见</w:t>
      </w:r>
      <w:r>
        <w:rPr>
          <w:rFonts w:hint="eastAsia" w:hAnsi="宋体" w:eastAsia="宋体" w:cs="宋体"/>
          <w:b w:val="0"/>
          <w:bCs w:val="0"/>
          <w:snapToGrid/>
          <w:color w:val="auto"/>
          <w:kern w:val="2"/>
          <w:sz w:val="24"/>
          <w:szCs w:val="24"/>
          <w:lang w:val="en-US" w:eastAsia="zh-CN"/>
        </w:rPr>
        <w:t>采购需求下附图</w:t>
      </w:r>
      <w:r>
        <w:rPr>
          <w:rFonts w:hint="eastAsia" w:ascii="宋体" w:hAnsi="宋体" w:eastAsia="宋体" w:cs="宋体"/>
          <w:b w:val="0"/>
          <w:bCs w:val="0"/>
          <w:snapToGrid/>
          <w:color w:val="auto"/>
          <w:kern w:val="2"/>
          <w:sz w:val="24"/>
          <w:szCs w:val="24"/>
          <w:lang w:val="en-US" w:eastAsia="zh-CN"/>
        </w:rPr>
        <w:t>。</w:t>
      </w:r>
    </w:p>
    <w:p>
      <w:pPr>
        <w:pStyle w:val="6"/>
        <w:numPr>
          <w:ilvl w:val="0"/>
          <w:numId w:val="0"/>
        </w:numPr>
        <w:spacing w:after="0" w:line="360" w:lineRule="auto"/>
        <w:ind w:firstLine="480" w:firstLineChars="200"/>
        <w:rPr>
          <w:rFonts w:hint="default"/>
          <w:b w:val="0"/>
          <w:bCs w:val="0"/>
          <w:sz w:val="24"/>
          <w:szCs w:val="24"/>
          <w:lang w:val="en-US"/>
        </w:rPr>
      </w:pPr>
      <w:r>
        <w:rPr>
          <w:rFonts w:hint="default" w:ascii="宋体" w:hAnsi="Arial" w:cs="Arial" w:eastAsiaTheme="minorEastAsia"/>
          <w:b w:val="0"/>
          <w:bCs w:val="0"/>
          <w:snapToGrid w:val="0"/>
          <w:kern w:val="2"/>
          <w:sz w:val="24"/>
          <w:szCs w:val="24"/>
          <w:lang w:val="en-US" w:eastAsia="zh-CN" w:bidi="ar-SA"/>
        </w:rPr>
        <w:t>2.</w:t>
      </w:r>
      <w:r>
        <w:rPr>
          <w:rFonts w:hint="eastAsia" w:cs="Arial"/>
          <w:b w:val="0"/>
          <w:bCs w:val="0"/>
          <w:snapToGrid w:val="0"/>
          <w:kern w:val="2"/>
          <w:sz w:val="24"/>
          <w:szCs w:val="24"/>
          <w:lang w:val="en-US" w:eastAsia="zh-CN" w:bidi="ar-SA"/>
        </w:rPr>
        <w:t>水平烟道开口位置离地面7</w:t>
      </w:r>
      <w:r>
        <w:rPr>
          <w:rFonts w:hint="eastAsia" w:ascii="宋体" w:hAnsi="Arial" w:cs="Arial"/>
          <w:b w:val="0"/>
          <w:bCs w:val="0"/>
          <w:snapToGrid w:val="0"/>
          <w:kern w:val="2"/>
          <w:sz w:val="24"/>
          <w:szCs w:val="24"/>
          <w:lang w:val="en-US" w:eastAsia="zh-CN" w:bidi="ar-SA"/>
        </w:rPr>
        <w:t>.</w:t>
      </w:r>
      <w:r>
        <w:rPr>
          <w:rFonts w:hint="eastAsia" w:cs="Arial"/>
          <w:b w:val="0"/>
          <w:bCs w:val="0"/>
          <w:snapToGrid w:val="0"/>
          <w:kern w:val="2"/>
          <w:sz w:val="24"/>
          <w:szCs w:val="24"/>
          <w:lang w:val="en-US" w:eastAsia="zh-CN" w:bidi="ar-SA"/>
        </w:rPr>
        <w:t>5</w:t>
      </w:r>
      <w:r>
        <w:rPr>
          <w:rFonts w:hint="eastAsia" w:ascii="宋体" w:hAnsi="Arial" w:cs="Arial"/>
          <w:b w:val="0"/>
          <w:bCs w:val="0"/>
          <w:snapToGrid w:val="0"/>
          <w:kern w:val="2"/>
          <w:sz w:val="24"/>
          <w:szCs w:val="24"/>
          <w:lang w:val="en-US" w:eastAsia="zh-CN" w:bidi="ar-SA"/>
        </w:rPr>
        <w:t>m</w:t>
      </w:r>
      <w:r>
        <w:rPr>
          <w:rFonts w:hint="eastAsia" w:cs="Arial"/>
          <w:b w:val="0"/>
          <w:bCs w:val="0"/>
          <w:snapToGrid w:val="0"/>
          <w:kern w:val="2"/>
          <w:sz w:val="24"/>
          <w:szCs w:val="24"/>
          <w:lang w:val="en-US" w:eastAsia="zh-CN" w:bidi="ar-SA"/>
        </w:rPr>
        <w:t>左右</w:t>
      </w:r>
      <w:r>
        <w:rPr>
          <w:rFonts w:hint="eastAsia" w:ascii="宋体" w:hAnsi="Arial" w:cs="Arial"/>
          <w:b w:val="0"/>
          <w:bCs w:val="0"/>
          <w:snapToGrid w:val="0"/>
          <w:kern w:val="2"/>
          <w:sz w:val="24"/>
          <w:szCs w:val="24"/>
          <w:lang w:val="en-US" w:eastAsia="zh-CN" w:bidi="ar-SA"/>
        </w:rPr>
        <w:t>，</w:t>
      </w:r>
      <w:r>
        <w:rPr>
          <w:rFonts w:hint="eastAsia" w:cs="Arial"/>
          <w:b w:val="0"/>
          <w:bCs w:val="0"/>
          <w:snapToGrid w:val="0"/>
          <w:kern w:val="2"/>
          <w:sz w:val="24"/>
          <w:szCs w:val="24"/>
          <w:lang w:val="en-US" w:eastAsia="zh-CN" w:bidi="ar-SA"/>
        </w:rPr>
        <w:t>增加轴流风机改造</w:t>
      </w:r>
      <w:r>
        <w:rPr>
          <w:rFonts w:hint="eastAsia" w:ascii="宋体" w:hAnsi="Arial" w:cs="Arial"/>
          <w:b w:val="0"/>
          <w:bCs w:val="0"/>
          <w:snapToGrid w:val="0"/>
          <w:kern w:val="2"/>
          <w:sz w:val="24"/>
          <w:szCs w:val="24"/>
          <w:lang w:val="en-US" w:eastAsia="zh-CN" w:bidi="ar-SA"/>
        </w:rPr>
        <w:t>平台</w:t>
      </w:r>
      <w:r>
        <w:rPr>
          <w:rFonts w:hint="eastAsia" w:cs="Arial"/>
          <w:b w:val="0"/>
          <w:bCs w:val="0"/>
          <w:snapToGrid w:val="0"/>
          <w:kern w:val="2"/>
          <w:sz w:val="24"/>
          <w:szCs w:val="24"/>
          <w:lang w:val="en-US" w:eastAsia="zh-CN" w:bidi="ar-SA"/>
        </w:rPr>
        <w:t>距离地面11</w:t>
      </w:r>
      <w:r>
        <w:rPr>
          <w:rFonts w:hint="eastAsia" w:ascii="宋体" w:hAnsi="Arial" w:cs="Arial"/>
          <w:b w:val="0"/>
          <w:bCs w:val="0"/>
          <w:snapToGrid w:val="0"/>
          <w:kern w:val="2"/>
          <w:sz w:val="24"/>
          <w:szCs w:val="24"/>
          <w:lang w:val="en-US" w:eastAsia="zh-CN" w:bidi="ar-SA"/>
        </w:rPr>
        <w:t>.</w:t>
      </w:r>
      <w:r>
        <w:rPr>
          <w:rFonts w:hint="eastAsia" w:cs="Arial"/>
          <w:b w:val="0"/>
          <w:bCs w:val="0"/>
          <w:snapToGrid w:val="0"/>
          <w:kern w:val="2"/>
          <w:sz w:val="24"/>
          <w:szCs w:val="24"/>
          <w:lang w:val="en-US" w:eastAsia="zh-CN" w:bidi="ar-SA"/>
        </w:rPr>
        <w:t>9</w:t>
      </w:r>
      <w:r>
        <w:rPr>
          <w:rFonts w:hint="eastAsia" w:ascii="宋体" w:hAnsi="Arial" w:cs="Arial"/>
          <w:b w:val="0"/>
          <w:bCs w:val="0"/>
          <w:snapToGrid w:val="0"/>
          <w:kern w:val="2"/>
          <w:sz w:val="24"/>
          <w:szCs w:val="24"/>
          <w:lang w:val="en-US" w:eastAsia="zh-CN" w:bidi="ar-SA"/>
        </w:rPr>
        <w:t>m</w:t>
      </w:r>
      <w:r>
        <w:rPr>
          <w:rFonts w:hint="eastAsia" w:cs="Arial"/>
          <w:b w:val="0"/>
          <w:bCs w:val="0"/>
          <w:snapToGrid w:val="0"/>
          <w:kern w:val="2"/>
          <w:sz w:val="24"/>
          <w:szCs w:val="24"/>
          <w:lang w:val="en-US" w:eastAsia="zh-CN" w:bidi="ar-SA"/>
        </w:rPr>
        <w:t>，厂房为封闭厂房，不具备吊车施工条件，供应商自行考虑材料、备件搬运；夏季平台作业温度可达45-50℃，供应商自行考虑作业条件，或到现场确认作业环境。</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按合同约定数量分批次完成供货及安装。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7"/>
        <w:rPr>
          <w:rFonts w:hint="default"/>
          <w:lang w:val="en-US" w:eastAsia="zh-CN"/>
        </w:rPr>
      </w:pPr>
      <w:r>
        <w:rPr>
          <w:rFonts w:hint="eastAsia"/>
          <w:highlight w:val="none"/>
          <w:lang w:val="en-US" w:eastAsia="zh-CN"/>
        </w:rPr>
        <w:t>4.对钢管、焊缝、支架等成品要做油漆防腐处理。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6个月</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r>
        <w:rPr>
          <w:rFonts w:hint="eastAsia" w:ascii="宋体"/>
          <w:lang w:val="en-US"/>
        </w:rPr>
        <w:br w:type="page"/>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default" w:ascii="宋体" w:hAnsi="Arial" w:cs="Arial" w:eastAsiaTheme="minorEastAsia"/>
          <w:b/>
          <w:bCs/>
          <w:snapToGrid w:val="0"/>
          <w:kern w:val="2"/>
          <w:sz w:val="24"/>
          <w:szCs w:val="21"/>
          <w:lang w:val="en-US" w:eastAsia="zh-CN" w:bidi="ar-SA"/>
        </w:rPr>
      </w:pPr>
      <w:r>
        <w:rPr>
          <w:rFonts w:hint="eastAsia" w:ascii="宋体" w:hAnsi="Arial" w:cs="Arial"/>
          <w:b/>
          <w:bCs/>
          <w:snapToGrid w:val="0"/>
          <w:kern w:val="2"/>
          <w:sz w:val="24"/>
          <w:szCs w:val="21"/>
          <w:lang w:val="en-US" w:eastAsia="zh-CN" w:bidi="ar-SA"/>
        </w:rPr>
        <w:t>附图：</w:t>
      </w:r>
      <w:r>
        <w:rPr>
          <w:rFonts w:hint="eastAsia" w:ascii="宋体" w:hAnsi="Arial" w:cs="Arial"/>
          <w:b w:val="0"/>
          <w:bCs w:val="0"/>
          <w:snapToGrid w:val="0"/>
          <w:kern w:val="2"/>
          <w:sz w:val="24"/>
          <w:szCs w:val="21"/>
          <w:lang w:val="en-US" w:eastAsia="zh-CN" w:bidi="ar-SA"/>
        </w:rPr>
        <w:t>水平烟道落灰管开口位置离地面7.5m，风机改造项目平台离地面11.9m。</w:t>
      </w:r>
    </w:p>
    <w:p>
      <w:pPr>
        <w:jc w:val="center"/>
        <w:rPr>
          <w:rFonts w:cs="仿宋" w:asciiTheme="minorEastAsia" w:hAnsiTheme="minorEastAsia"/>
          <w:b/>
          <w:sz w:val="36"/>
          <w:szCs w:val="36"/>
        </w:rPr>
      </w:pPr>
      <w:r>
        <w:drawing>
          <wp:inline distT="0" distB="0" distL="114300" distR="114300">
            <wp:extent cx="4838700" cy="4304665"/>
            <wp:effectExtent l="0" t="0" r="0" b="6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3"/>
                    <a:stretch>
                      <a:fillRect/>
                    </a:stretch>
                  </pic:blipFill>
                  <pic:spPr>
                    <a:xfrm>
                      <a:off x="0" y="0"/>
                      <a:ext cx="4838700" cy="4304665"/>
                    </a:xfrm>
                    <a:prstGeom prst="rect">
                      <a:avLst/>
                    </a:prstGeom>
                    <a:noFill/>
                    <a:ln>
                      <a:noFill/>
                    </a:ln>
                  </pic:spPr>
                </pic:pic>
              </a:graphicData>
            </a:graphic>
          </wp:inline>
        </w:drawing>
      </w:r>
    </w:p>
    <w:p>
      <w:pPr>
        <w:jc w:val="center"/>
        <w:rPr>
          <w:rFonts w:cs="仿宋" w:asciiTheme="minorEastAsia" w:hAnsiTheme="minorEastAsia"/>
          <w:b/>
          <w:sz w:val="36"/>
          <w:szCs w:val="36"/>
        </w:rPr>
      </w:pPr>
      <w:r>
        <w:drawing>
          <wp:inline distT="0" distB="0" distL="114300" distR="114300">
            <wp:extent cx="4861560" cy="3862070"/>
            <wp:effectExtent l="0" t="0" r="15240" b="508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4"/>
                    <a:stretch>
                      <a:fillRect/>
                    </a:stretch>
                  </pic:blipFill>
                  <pic:spPr>
                    <a:xfrm>
                      <a:off x="0" y="0"/>
                      <a:ext cx="4861560" cy="3862070"/>
                    </a:xfrm>
                    <a:prstGeom prst="rect">
                      <a:avLst/>
                    </a:prstGeom>
                    <a:noFill/>
                    <a:ln>
                      <a:noFill/>
                    </a:ln>
                  </pic:spPr>
                </pic:pic>
              </a:graphicData>
            </a:graphic>
          </wp:inline>
        </w:drawing>
      </w: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8"/>
      <w:bookmarkEnd w:id="19"/>
      <w:bookmarkStart w:id="20" w:name="_Toc184310333"/>
      <w:bookmarkEnd w:id="20"/>
      <w:bookmarkStart w:id="21" w:name="_Toc184312107"/>
      <w:bookmarkEnd w:id="21"/>
      <w:bookmarkStart w:id="22" w:name="_Toc184312117"/>
      <w:bookmarkEnd w:id="22"/>
      <w:bookmarkStart w:id="23" w:name="_Toc184308086"/>
      <w:bookmarkEnd w:id="23"/>
      <w:bookmarkStart w:id="24" w:name="_Toc184313255"/>
      <w:bookmarkEnd w:id="24"/>
      <w:bookmarkStart w:id="25" w:name="_Toc184308085"/>
      <w:bookmarkEnd w:id="25"/>
      <w:bookmarkStart w:id="26" w:name="_Toc184313244"/>
      <w:bookmarkEnd w:id="26"/>
      <w:bookmarkStart w:id="27" w:name="_Toc184314436"/>
      <w:bookmarkEnd w:id="27"/>
      <w:bookmarkStart w:id="28" w:name="_Toc184313293"/>
      <w:bookmarkEnd w:id="28"/>
      <w:bookmarkStart w:id="29" w:name="_Toc184313249"/>
      <w:bookmarkEnd w:id="29"/>
      <w:bookmarkStart w:id="30" w:name="_Toc184314466"/>
      <w:bookmarkEnd w:id="30"/>
      <w:bookmarkStart w:id="31" w:name="_Toc184312103"/>
      <w:bookmarkEnd w:id="31"/>
      <w:bookmarkStart w:id="32" w:name="_Toc184310339"/>
      <w:bookmarkEnd w:id="32"/>
      <w:bookmarkStart w:id="33" w:name="_Toc184314430"/>
      <w:bookmarkEnd w:id="33"/>
      <w:bookmarkStart w:id="34" w:name="_Toc184314428"/>
      <w:bookmarkEnd w:id="34"/>
      <w:bookmarkStart w:id="35" w:name="_Toc184313239"/>
      <w:bookmarkEnd w:id="35"/>
      <w:bookmarkStart w:id="36" w:name="_Toc184308095"/>
      <w:bookmarkEnd w:id="36"/>
      <w:bookmarkStart w:id="37" w:name="_Toc184314452"/>
      <w:bookmarkEnd w:id="37"/>
      <w:bookmarkStart w:id="38" w:name="_Toc184308049"/>
      <w:bookmarkEnd w:id="38"/>
      <w:bookmarkStart w:id="39" w:name="_Toc184310338"/>
      <w:bookmarkEnd w:id="39"/>
      <w:bookmarkStart w:id="40" w:name="_Toc184312122"/>
      <w:bookmarkEnd w:id="40"/>
      <w:bookmarkStart w:id="41" w:name="_Toc184312128"/>
      <w:bookmarkEnd w:id="41"/>
      <w:bookmarkStart w:id="42" w:name="_Toc184310321"/>
      <w:bookmarkEnd w:id="42"/>
      <w:bookmarkStart w:id="43" w:name="_Toc184308087"/>
      <w:bookmarkEnd w:id="43"/>
      <w:bookmarkStart w:id="44" w:name="_Toc184312072"/>
      <w:bookmarkEnd w:id="44"/>
      <w:bookmarkStart w:id="45" w:name="_Toc184312131"/>
      <w:bookmarkEnd w:id="45"/>
      <w:bookmarkStart w:id="46" w:name="_Toc184312079"/>
      <w:bookmarkEnd w:id="46"/>
      <w:bookmarkStart w:id="47" w:name="_Toc184313306"/>
      <w:bookmarkEnd w:id="47"/>
      <w:bookmarkStart w:id="48" w:name="_Toc184312111"/>
      <w:bookmarkEnd w:id="48"/>
      <w:bookmarkStart w:id="49" w:name="_Toc184313269"/>
      <w:bookmarkEnd w:id="49"/>
      <w:bookmarkStart w:id="50" w:name="_Toc184312069"/>
      <w:bookmarkEnd w:id="50"/>
      <w:bookmarkStart w:id="51" w:name="_Toc184314431"/>
      <w:bookmarkEnd w:id="51"/>
      <w:bookmarkStart w:id="52" w:name="_Toc184308050"/>
      <w:bookmarkEnd w:id="52"/>
      <w:bookmarkStart w:id="53" w:name="_Toc184312075"/>
      <w:bookmarkEnd w:id="53"/>
      <w:bookmarkStart w:id="54" w:name="_Toc184310285"/>
      <w:bookmarkEnd w:id="54"/>
      <w:bookmarkStart w:id="55" w:name="_Toc184308054"/>
      <w:bookmarkEnd w:id="55"/>
      <w:bookmarkStart w:id="56" w:name="_Toc184313248"/>
      <w:bookmarkEnd w:id="56"/>
      <w:bookmarkStart w:id="57" w:name="_Toc184308056"/>
      <w:bookmarkEnd w:id="57"/>
      <w:bookmarkStart w:id="58" w:name="_Toc184314458"/>
      <w:bookmarkEnd w:id="58"/>
      <w:bookmarkStart w:id="59" w:name="_Toc184308072"/>
      <w:bookmarkEnd w:id="59"/>
      <w:bookmarkStart w:id="60" w:name="_Toc184312093"/>
      <w:bookmarkEnd w:id="60"/>
      <w:bookmarkStart w:id="61" w:name="_Toc184308061"/>
      <w:bookmarkEnd w:id="61"/>
      <w:bookmarkStart w:id="62" w:name="_Toc184314441"/>
      <w:bookmarkEnd w:id="62"/>
      <w:bookmarkStart w:id="63" w:name="_Toc184310334"/>
      <w:bookmarkEnd w:id="63"/>
      <w:bookmarkStart w:id="64" w:name="_Toc184310308"/>
      <w:bookmarkEnd w:id="64"/>
      <w:bookmarkStart w:id="65" w:name="_Toc184310300"/>
      <w:bookmarkEnd w:id="65"/>
      <w:bookmarkStart w:id="66" w:name="_Toc184313252"/>
      <w:bookmarkEnd w:id="66"/>
      <w:bookmarkStart w:id="67" w:name="_Toc184310283"/>
      <w:bookmarkEnd w:id="67"/>
      <w:bookmarkStart w:id="68" w:name="_Toc184314450"/>
      <w:bookmarkEnd w:id="68"/>
      <w:bookmarkStart w:id="69" w:name="_Toc184308081"/>
      <w:bookmarkEnd w:id="69"/>
      <w:bookmarkStart w:id="70" w:name="_Toc184314477"/>
      <w:bookmarkEnd w:id="70"/>
      <w:bookmarkStart w:id="71" w:name="_Toc184308082"/>
      <w:bookmarkEnd w:id="71"/>
      <w:bookmarkStart w:id="72" w:name="_Toc184313261"/>
      <w:bookmarkEnd w:id="72"/>
      <w:bookmarkStart w:id="73" w:name="_Toc184313246"/>
      <w:bookmarkEnd w:id="73"/>
      <w:bookmarkStart w:id="74" w:name="_Toc184314442"/>
      <w:bookmarkEnd w:id="74"/>
      <w:bookmarkStart w:id="75" w:name="_Toc184312076"/>
      <w:bookmarkEnd w:id="75"/>
      <w:bookmarkStart w:id="76" w:name="_Toc184308038"/>
      <w:bookmarkEnd w:id="76"/>
      <w:bookmarkStart w:id="77" w:name="_Toc184314449"/>
      <w:bookmarkEnd w:id="77"/>
      <w:bookmarkStart w:id="78" w:name="_Toc184310322"/>
      <w:bookmarkEnd w:id="78"/>
      <w:bookmarkStart w:id="79" w:name="_Toc184314420"/>
      <w:bookmarkEnd w:id="79"/>
      <w:bookmarkStart w:id="80" w:name="_Toc184313294"/>
      <w:bookmarkEnd w:id="80"/>
      <w:bookmarkStart w:id="81" w:name="_Toc184313271"/>
      <w:bookmarkEnd w:id="81"/>
      <w:bookmarkStart w:id="82" w:name="_Toc184313300"/>
      <w:bookmarkEnd w:id="82"/>
      <w:bookmarkStart w:id="83" w:name="_Toc184313296"/>
      <w:bookmarkEnd w:id="83"/>
      <w:bookmarkStart w:id="84" w:name="_Toc184313251"/>
      <w:bookmarkEnd w:id="84"/>
      <w:bookmarkStart w:id="85" w:name="_Toc184312138"/>
      <w:bookmarkEnd w:id="85"/>
      <w:bookmarkStart w:id="86" w:name="_Toc184313310"/>
      <w:bookmarkEnd w:id="86"/>
      <w:bookmarkStart w:id="87" w:name="_Toc184308053"/>
      <w:bookmarkEnd w:id="87"/>
      <w:bookmarkStart w:id="88" w:name="_Toc184310290"/>
      <w:bookmarkEnd w:id="88"/>
      <w:bookmarkStart w:id="89" w:name="_Toc184314467"/>
      <w:bookmarkEnd w:id="89"/>
      <w:bookmarkStart w:id="90" w:name="_Toc184310275"/>
      <w:bookmarkEnd w:id="90"/>
      <w:bookmarkStart w:id="91" w:name="_Toc184313282"/>
      <w:bookmarkEnd w:id="91"/>
      <w:bookmarkStart w:id="92" w:name="_Toc184313272"/>
      <w:bookmarkEnd w:id="92"/>
      <w:bookmarkStart w:id="93" w:name="_Toc184310304"/>
      <w:bookmarkEnd w:id="93"/>
      <w:bookmarkStart w:id="94" w:name="_Toc184313289"/>
      <w:bookmarkEnd w:id="94"/>
      <w:bookmarkStart w:id="95" w:name="_Toc184310329"/>
      <w:bookmarkEnd w:id="95"/>
      <w:bookmarkStart w:id="96" w:name="_Toc184314415"/>
      <w:bookmarkEnd w:id="96"/>
      <w:bookmarkStart w:id="97" w:name="_Toc184314480"/>
      <w:bookmarkEnd w:id="97"/>
      <w:bookmarkStart w:id="98" w:name="_Toc184313304"/>
      <w:bookmarkEnd w:id="98"/>
      <w:bookmarkStart w:id="99" w:name="_Toc184310342"/>
      <w:bookmarkEnd w:id="99"/>
      <w:bookmarkStart w:id="100" w:name="_Toc184313263"/>
      <w:bookmarkEnd w:id="100"/>
      <w:bookmarkStart w:id="101" w:name="_Toc184312106"/>
      <w:bookmarkEnd w:id="101"/>
      <w:bookmarkStart w:id="102" w:name="_Toc184313297"/>
      <w:bookmarkEnd w:id="102"/>
      <w:bookmarkStart w:id="103" w:name="_Toc184314443"/>
      <w:bookmarkEnd w:id="103"/>
      <w:bookmarkStart w:id="104" w:name="_Toc184314460"/>
      <w:bookmarkEnd w:id="104"/>
      <w:bookmarkStart w:id="105" w:name="_Toc184313308"/>
      <w:bookmarkEnd w:id="105"/>
      <w:bookmarkStart w:id="106" w:name="_Toc184308041"/>
      <w:bookmarkEnd w:id="106"/>
      <w:bookmarkStart w:id="107" w:name="_Toc184310299"/>
      <w:bookmarkEnd w:id="107"/>
      <w:bookmarkStart w:id="108" w:name="_Toc184308073"/>
      <w:bookmarkEnd w:id="108"/>
      <w:bookmarkStart w:id="109" w:name="_Toc184308067"/>
      <w:bookmarkEnd w:id="109"/>
      <w:bookmarkStart w:id="110" w:name="_Toc184313287"/>
      <w:bookmarkEnd w:id="110"/>
      <w:bookmarkStart w:id="111" w:name="_Toc184310305"/>
      <w:bookmarkEnd w:id="111"/>
      <w:bookmarkStart w:id="112" w:name="_Toc184308093"/>
      <w:bookmarkEnd w:id="112"/>
      <w:bookmarkStart w:id="113" w:name="_Toc184308058"/>
      <w:bookmarkEnd w:id="113"/>
      <w:bookmarkStart w:id="114" w:name="_Toc184310297"/>
      <w:bookmarkEnd w:id="114"/>
      <w:bookmarkStart w:id="115" w:name="_Toc184314445"/>
      <w:bookmarkEnd w:id="115"/>
      <w:bookmarkStart w:id="116" w:name="_Toc184310341"/>
      <w:bookmarkEnd w:id="116"/>
      <w:bookmarkStart w:id="117" w:name="_Toc184310291"/>
      <w:bookmarkEnd w:id="117"/>
      <w:bookmarkStart w:id="118" w:name="_Toc184308092"/>
      <w:bookmarkEnd w:id="118"/>
      <w:bookmarkStart w:id="119" w:name="_Toc184310274"/>
      <w:bookmarkEnd w:id="119"/>
      <w:bookmarkStart w:id="120" w:name="_Toc184308062"/>
      <w:bookmarkEnd w:id="120"/>
      <w:bookmarkStart w:id="121" w:name="_Toc184308088"/>
      <w:bookmarkEnd w:id="121"/>
      <w:bookmarkStart w:id="122" w:name="_Toc184313243"/>
      <w:bookmarkEnd w:id="122"/>
      <w:bookmarkStart w:id="123" w:name="_Toc184314416"/>
      <w:bookmarkEnd w:id="123"/>
      <w:bookmarkStart w:id="124" w:name="_Toc184308051"/>
      <w:bookmarkEnd w:id="124"/>
      <w:bookmarkStart w:id="125" w:name="_Toc184314438"/>
      <w:bookmarkEnd w:id="125"/>
      <w:bookmarkStart w:id="126" w:name="_Toc184308089"/>
      <w:bookmarkEnd w:id="126"/>
      <w:bookmarkStart w:id="127" w:name="_Toc184312097"/>
      <w:bookmarkEnd w:id="127"/>
      <w:bookmarkStart w:id="128" w:name="_Toc184312077"/>
      <w:bookmarkEnd w:id="128"/>
      <w:bookmarkStart w:id="129" w:name="_Toc184308097"/>
      <w:bookmarkEnd w:id="129"/>
      <w:bookmarkStart w:id="130" w:name="_Toc184313276"/>
      <w:bookmarkEnd w:id="130"/>
      <w:bookmarkStart w:id="131" w:name="_Toc184313280"/>
      <w:bookmarkEnd w:id="131"/>
      <w:bookmarkStart w:id="132" w:name="_Toc184310306"/>
      <w:bookmarkEnd w:id="132"/>
      <w:bookmarkStart w:id="133" w:name="_Toc184310325"/>
      <w:bookmarkEnd w:id="133"/>
      <w:bookmarkStart w:id="134" w:name="_Toc184312081"/>
      <w:bookmarkEnd w:id="134"/>
      <w:bookmarkStart w:id="135" w:name="_Toc184312137"/>
      <w:bookmarkEnd w:id="135"/>
      <w:bookmarkStart w:id="136" w:name="_Toc184312096"/>
      <w:bookmarkEnd w:id="136"/>
      <w:bookmarkStart w:id="137" w:name="_Toc184313292"/>
      <w:bookmarkEnd w:id="137"/>
      <w:bookmarkStart w:id="138" w:name="_Toc184310281"/>
      <w:bookmarkEnd w:id="138"/>
      <w:bookmarkStart w:id="139" w:name="_Toc184308047"/>
      <w:bookmarkEnd w:id="139"/>
      <w:bookmarkStart w:id="140" w:name="_Toc184313259"/>
      <w:bookmarkEnd w:id="140"/>
      <w:bookmarkStart w:id="141" w:name="_Toc184312084"/>
      <w:bookmarkEnd w:id="141"/>
      <w:bookmarkStart w:id="142" w:name="_Toc184313270"/>
      <w:bookmarkEnd w:id="142"/>
      <w:bookmarkStart w:id="143" w:name="_Toc184312126"/>
      <w:bookmarkEnd w:id="143"/>
      <w:bookmarkStart w:id="144" w:name="_Toc184312073"/>
      <w:bookmarkEnd w:id="144"/>
      <w:bookmarkStart w:id="145" w:name="_Toc184308068"/>
      <w:bookmarkEnd w:id="145"/>
      <w:bookmarkStart w:id="146" w:name="_Toc184308036"/>
      <w:bookmarkEnd w:id="146"/>
      <w:bookmarkStart w:id="147" w:name="_Toc184310335"/>
      <w:bookmarkEnd w:id="147"/>
      <w:bookmarkStart w:id="148" w:name="_Toc184310344"/>
      <w:bookmarkEnd w:id="148"/>
      <w:bookmarkStart w:id="149" w:name="_Toc184310286"/>
      <w:bookmarkEnd w:id="149"/>
      <w:bookmarkStart w:id="150" w:name="_Toc184313295"/>
      <w:bookmarkEnd w:id="150"/>
      <w:bookmarkStart w:id="151" w:name="_Toc184308070"/>
      <w:bookmarkEnd w:id="151"/>
      <w:bookmarkStart w:id="152" w:name="_Toc184310301"/>
      <w:bookmarkEnd w:id="152"/>
      <w:bookmarkStart w:id="153" w:name="_Toc184308066"/>
      <w:bookmarkEnd w:id="153"/>
      <w:bookmarkStart w:id="154" w:name="_Toc184312125"/>
      <w:bookmarkEnd w:id="154"/>
      <w:bookmarkStart w:id="155" w:name="_Toc184312110"/>
      <w:bookmarkEnd w:id="155"/>
      <w:bookmarkStart w:id="156" w:name="_Toc184312070"/>
      <w:bookmarkEnd w:id="156"/>
      <w:bookmarkStart w:id="157" w:name="_Toc184314423"/>
      <w:bookmarkEnd w:id="157"/>
      <w:bookmarkStart w:id="158" w:name="_Toc184314465"/>
      <w:bookmarkEnd w:id="158"/>
      <w:bookmarkStart w:id="159" w:name="_Toc184312120"/>
      <w:bookmarkEnd w:id="159"/>
      <w:bookmarkStart w:id="160" w:name="_Toc184314417"/>
      <w:bookmarkEnd w:id="160"/>
      <w:bookmarkStart w:id="161" w:name="_Toc184313264"/>
      <w:bookmarkEnd w:id="161"/>
      <w:bookmarkStart w:id="162" w:name="_Toc184310309"/>
      <w:bookmarkEnd w:id="162"/>
      <w:bookmarkStart w:id="163" w:name="_Toc184313250"/>
      <w:bookmarkEnd w:id="163"/>
      <w:bookmarkStart w:id="164" w:name="_Toc184313301"/>
      <w:bookmarkEnd w:id="164"/>
      <w:bookmarkStart w:id="165" w:name="_Toc184308101"/>
      <w:bookmarkEnd w:id="165"/>
      <w:bookmarkStart w:id="166" w:name="_Toc184310282"/>
      <w:bookmarkEnd w:id="166"/>
      <w:bookmarkStart w:id="167" w:name="_Toc184312132"/>
      <w:bookmarkEnd w:id="167"/>
      <w:bookmarkStart w:id="168" w:name="_Toc184314426"/>
      <w:bookmarkEnd w:id="168"/>
      <w:bookmarkStart w:id="169" w:name="_Toc184308055"/>
      <w:bookmarkEnd w:id="169"/>
      <w:bookmarkStart w:id="170" w:name="_Toc184313254"/>
      <w:bookmarkEnd w:id="170"/>
      <w:bookmarkStart w:id="171" w:name="_Toc184314464"/>
      <w:bookmarkEnd w:id="171"/>
      <w:bookmarkStart w:id="172" w:name="_Toc184308083"/>
      <w:bookmarkEnd w:id="172"/>
      <w:bookmarkStart w:id="173" w:name="_Toc184310298"/>
      <w:bookmarkEnd w:id="173"/>
      <w:bookmarkStart w:id="174" w:name="_Toc184310311"/>
      <w:bookmarkEnd w:id="174"/>
      <w:bookmarkStart w:id="175" w:name="_Toc184313240"/>
      <w:bookmarkEnd w:id="175"/>
      <w:bookmarkStart w:id="176" w:name="_Toc184310330"/>
      <w:bookmarkEnd w:id="176"/>
      <w:bookmarkStart w:id="177" w:name="_Toc184313266"/>
      <w:bookmarkEnd w:id="177"/>
      <w:bookmarkStart w:id="178" w:name="_Toc184314433"/>
      <w:bookmarkEnd w:id="178"/>
      <w:bookmarkStart w:id="179" w:name="_Toc184313281"/>
      <w:bookmarkEnd w:id="179"/>
      <w:bookmarkStart w:id="180" w:name="_Toc184312082"/>
      <w:bookmarkEnd w:id="180"/>
      <w:bookmarkStart w:id="181" w:name="_Toc184310324"/>
      <w:bookmarkEnd w:id="181"/>
      <w:bookmarkStart w:id="182" w:name="_Toc184313285"/>
      <w:bookmarkEnd w:id="182"/>
      <w:bookmarkStart w:id="183" w:name="_Toc184310287"/>
      <w:bookmarkEnd w:id="183"/>
      <w:bookmarkStart w:id="184" w:name="_Toc184313253"/>
      <w:bookmarkEnd w:id="184"/>
      <w:bookmarkStart w:id="185" w:name="_Toc184310276"/>
      <w:bookmarkEnd w:id="185"/>
      <w:bookmarkStart w:id="186" w:name="_Toc184314478"/>
      <w:bookmarkEnd w:id="186"/>
      <w:bookmarkStart w:id="187" w:name="_Toc184314435"/>
      <w:bookmarkEnd w:id="187"/>
      <w:bookmarkStart w:id="188" w:name="_Toc184314424"/>
      <w:bookmarkEnd w:id="188"/>
      <w:bookmarkStart w:id="189" w:name="_Toc184308103"/>
      <w:bookmarkEnd w:id="189"/>
      <w:bookmarkStart w:id="190" w:name="_Toc184310326"/>
      <w:bookmarkEnd w:id="190"/>
      <w:bookmarkStart w:id="191" w:name="_Toc184312129"/>
      <w:bookmarkEnd w:id="191"/>
      <w:bookmarkStart w:id="192" w:name="_Toc184314475"/>
      <w:bookmarkEnd w:id="192"/>
      <w:bookmarkStart w:id="193" w:name="_Toc184308107"/>
      <w:bookmarkEnd w:id="193"/>
      <w:bookmarkStart w:id="194" w:name="_Toc184314471"/>
      <w:bookmarkEnd w:id="194"/>
      <w:bookmarkStart w:id="195" w:name="_Toc184308096"/>
      <w:bookmarkEnd w:id="195"/>
      <w:bookmarkStart w:id="196" w:name="_Toc184313267"/>
      <w:bookmarkEnd w:id="196"/>
      <w:bookmarkStart w:id="197" w:name="_Toc184312104"/>
      <w:bookmarkEnd w:id="197"/>
      <w:bookmarkStart w:id="198" w:name="_Toc184314421"/>
      <w:bookmarkEnd w:id="198"/>
      <w:bookmarkStart w:id="199" w:name="_Toc184310293"/>
      <w:bookmarkEnd w:id="199"/>
      <w:bookmarkStart w:id="200" w:name="_Toc184312133"/>
      <w:bookmarkEnd w:id="200"/>
      <w:bookmarkStart w:id="201" w:name="_Toc184312102"/>
      <w:bookmarkEnd w:id="201"/>
      <w:bookmarkStart w:id="202" w:name="_Toc184308102"/>
      <w:bookmarkEnd w:id="202"/>
      <w:bookmarkStart w:id="203" w:name="_Toc184308039"/>
      <w:bookmarkEnd w:id="203"/>
      <w:bookmarkStart w:id="204" w:name="_Toc184313284"/>
      <w:bookmarkEnd w:id="204"/>
      <w:bookmarkStart w:id="205" w:name="_Toc184314448"/>
      <w:bookmarkEnd w:id="205"/>
      <w:bookmarkStart w:id="206" w:name="_Toc184313260"/>
      <w:bookmarkEnd w:id="206"/>
      <w:bookmarkStart w:id="207" w:name="_Toc184312139"/>
      <w:bookmarkEnd w:id="207"/>
      <w:bookmarkStart w:id="208" w:name="_Toc184310303"/>
      <w:bookmarkEnd w:id="208"/>
      <w:bookmarkStart w:id="209" w:name="_Toc184314432"/>
      <w:bookmarkEnd w:id="209"/>
      <w:bookmarkStart w:id="210" w:name="_Toc184308042"/>
      <w:bookmarkEnd w:id="210"/>
      <w:bookmarkStart w:id="211" w:name="_Toc184308098"/>
      <w:bookmarkEnd w:id="211"/>
      <w:bookmarkStart w:id="212" w:name="_Toc184310337"/>
      <w:bookmarkEnd w:id="212"/>
      <w:bookmarkStart w:id="213" w:name="_Toc184308052"/>
      <w:bookmarkEnd w:id="213"/>
      <w:bookmarkStart w:id="214" w:name="_Toc184310316"/>
      <w:bookmarkEnd w:id="214"/>
      <w:bookmarkStart w:id="215" w:name="_Toc184313279"/>
      <w:bookmarkEnd w:id="215"/>
      <w:bookmarkStart w:id="216" w:name="_Toc184308074"/>
      <w:bookmarkEnd w:id="216"/>
      <w:bookmarkStart w:id="217" w:name="_Toc184314437"/>
      <w:bookmarkEnd w:id="217"/>
      <w:bookmarkStart w:id="218" w:name="_Toc184314411"/>
      <w:bookmarkEnd w:id="218"/>
      <w:bookmarkStart w:id="219" w:name="_Toc184308069"/>
      <w:bookmarkEnd w:id="219"/>
      <w:bookmarkStart w:id="220" w:name="_Toc184313275"/>
      <w:bookmarkEnd w:id="220"/>
      <w:bookmarkStart w:id="221" w:name="_Toc184308064"/>
      <w:bookmarkEnd w:id="221"/>
      <w:bookmarkStart w:id="222" w:name="_Toc184312067"/>
      <w:bookmarkEnd w:id="222"/>
      <w:bookmarkStart w:id="223" w:name="_Toc184314470"/>
      <w:bookmarkEnd w:id="223"/>
      <w:bookmarkStart w:id="224" w:name="_Toc184310323"/>
      <w:bookmarkEnd w:id="224"/>
      <w:bookmarkStart w:id="225" w:name="_Toc184312114"/>
      <w:bookmarkEnd w:id="225"/>
      <w:bookmarkStart w:id="226" w:name="_Toc184312135"/>
      <w:bookmarkEnd w:id="226"/>
      <w:bookmarkStart w:id="227" w:name="_Toc184313257"/>
      <w:bookmarkEnd w:id="227"/>
      <w:bookmarkStart w:id="228" w:name="_Toc184314463"/>
      <w:bookmarkEnd w:id="228"/>
      <w:bookmarkStart w:id="229" w:name="_Toc184310331"/>
      <w:bookmarkEnd w:id="229"/>
      <w:bookmarkStart w:id="230" w:name="_Toc184308065"/>
      <w:bookmarkEnd w:id="230"/>
      <w:bookmarkStart w:id="231" w:name="_Toc184312083"/>
      <w:bookmarkEnd w:id="231"/>
      <w:bookmarkStart w:id="232" w:name="_Toc184314482"/>
      <w:bookmarkEnd w:id="232"/>
      <w:bookmarkStart w:id="233" w:name="_Toc184314472"/>
      <w:bookmarkEnd w:id="233"/>
      <w:bookmarkStart w:id="234" w:name="_Toc184314439"/>
      <w:bookmarkEnd w:id="234"/>
      <w:bookmarkStart w:id="235" w:name="_Toc184312134"/>
      <w:bookmarkEnd w:id="235"/>
      <w:bookmarkStart w:id="236" w:name="_Toc184314461"/>
      <w:bookmarkEnd w:id="236"/>
      <w:bookmarkStart w:id="237" w:name="_Toc184312090"/>
      <w:bookmarkEnd w:id="237"/>
      <w:bookmarkStart w:id="238" w:name="_Toc184314454"/>
      <w:bookmarkEnd w:id="238"/>
      <w:bookmarkStart w:id="239" w:name="_Toc184313247"/>
      <w:bookmarkEnd w:id="239"/>
      <w:bookmarkStart w:id="240" w:name="_Toc184314451"/>
      <w:bookmarkEnd w:id="240"/>
      <w:bookmarkStart w:id="241" w:name="_Toc184313309"/>
      <w:bookmarkEnd w:id="241"/>
      <w:bookmarkStart w:id="242" w:name="_Toc184313241"/>
      <w:bookmarkEnd w:id="242"/>
      <w:bookmarkStart w:id="243" w:name="_Toc184310320"/>
      <w:bookmarkEnd w:id="243"/>
      <w:bookmarkStart w:id="244" w:name="_Toc184308040"/>
      <w:bookmarkEnd w:id="244"/>
      <w:bookmarkStart w:id="245" w:name="_Toc184312109"/>
      <w:bookmarkEnd w:id="245"/>
      <w:bookmarkStart w:id="246" w:name="_Toc184308078"/>
      <w:bookmarkEnd w:id="246"/>
      <w:bookmarkStart w:id="247" w:name="_Toc184312119"/>
      <w:bookmarkEnd w:id="247"/>
      <w:bookmarkStart w:id="248" w:name="_Toc184314473"/>
      <w:bookmarkEnd w:id="248"/>
      <w:bookmarkStart w:id="249" w:name="_Toc184312130"/>
      <w:bookmarkEnd w:id="249"/>
      <w:bookmarkStart w:id="250" w:name="_Toc184312112"/>
      <w:bookmarkEnd w:id="250"/>
      <w:bookmarkStart w:id="251" w:name="_Toc184308059"/>
      <w:bookmarkEnd w:id="251"/>
      <w:bookmarkStart w:id="252" w:name="_Toc184310295"/>
      <w:bookmarkEnd w:id="252"/>
      <w:bookmarkStart w:id="253" w:name="_Toc184310302"/>
      <w:bookmarkEnd w:id="253"/>
      <w:bookmarkStart w:id="254" w:name="_Toc184308084"/>
      <w:bookmarkEnd w:id="254"/>
      <w:bookmarkStart w:id="255" w:name="_Toc184314456"/>
      <w:bookmarkEnd w:id="255"/>
      <w:bookmarkStart w:id="256" w:name="_Toc184308106"/>
      <w:bookmarkEnd w:id="256"/>
      <w:bookmarkStart w:id="257" w:name="_Toc184313277"/>
      <w:bookmarkEnd w:id="257"/>
      <w:bookmarkStart w:id="258" w:name="_Toc184310273"/>
      <w:bookmarkEnd w:id="258"/>
      <w:bookmarkStart w:id="259" w:name="_Toc184310328"/>
      <w:bookmarkEnd w:id="259"/>
      <w:bookmarkStart w:id="260" w:name="_Toc184313290"/>
      <w:bookmarkEnd w:id="260"/>
      <w:bookmarkStart w:id="261" w:name="_Toc184310343"/>
      <w:bookmarkEnd w:id="261"/>
      <w:bookmarkStart w:id="262" w:name="_Toc184310336"/>
      <w:bookmarkEnd w:id="262"/>
      <w:bookmarkStart w:id="263" w:name="_Toc184310279"/>
      <w:bookmarkEnd w:id="263"/>
      <w:bookmarkStart w:id="264" w:name="_Toc184314453"/>
      <w:bookmarkEnd w:id="264"/>
      <w:bookmarkStart w:id="265" w:name="_Toc184314419"/>
      <w:bookmarkEnd w:id="265"/>
      <w:bookmarkStart w:id="266" w:name="_Toc184313262"/>
      <w:bookmarkEnd w:id="266"/>
      <w:bookmarkStart w:id="267" w:name="_Toc184314413"/>
      <w:bookmarkEnd w:id="267"/>
      <w:bookmarkStart w:id="268" w:name="_Toc184310315"/>
      <w:bookmarkEnd w:id="268"/>
      <w:bookmarkStart w:id="269" w:name="_Toc184312091"/>
      <w:bookmarkEnd w:id="269"/>
      <w:bookmarkStart w:id="270" w:name="_Toc184314459"/>
      <w:bookmarkEnd w:id="270"/>
      <w:bookmarkStart w:id="271" w:name="_Toc184310277"/>
      <w:bookmarkEnd w:id="271"/>
      <w:bookmarkStart w:id="272" w:name="_Toc184310272"/>
      <w:bookmarkEnd w:id="272"/>
      <w:bookmarkStart w:id="273" w:name="_Toc184312087"/>
      <w:bookmarkEnd w:id="273"/>
      <w:bookmarkStart w:id="274" w:name="_Toc184313288"/>
      <w:bookmarkEnd w:id="274"/>
      <w:bookmarkStart w:id="275" w:name="_Toc184308090"/>
      <w:bookmarkEnd w:id="275"/>
      <w:bookmarkStart w:id="276" w:name="_Toc184308099"/>
      <w:bookmarkEnd w:id="276"/>
      <w:bookmarkStart w:id="277" w:name="_Toc184308108"/>
      <w:bookmarkEnd w:id="277"/>
      <w:bookmarkStart w:id="278" w:name="_Toc184313307"/>
      <w:bookmarkEnd w:id="278"/>
      <w:bookmarkStart w:id="279" w:name="_Toc184314462"/>
      <w:bookmarkEnd w:id="279"/>
      <w:bookmarkStart w:id="280" w:name="_Toc184314418"/>
      <w:bookmarkEnd w:id="280"/>
      <w:bookmarkStart w:id="281" w:name="_Toc184308057"/>
      <w:bookmarkEnd w:id="281"/>
      <w:bookmarkStart w:id="282" w:name="_Toc184314468"/>
      <w:bookmarkEnd w:id="282"/>
      <w:bookmarkStart w:id="283" w:name="_Toc184314414"/>
      <w:bookmarkEnd w:id="283"/>
      <w:bookmarkStart w:id="284" w:name="_Toc184314434"/>
      <w:bookmarkEnd w:id="284"/>
      <w:bookmarkStart w:id="285" w:name="_Toc184312115"/>
      <w:bookmarkEnd w:id="285"/>
      <w:bookmarkStart w:id="286" w:name="_Toc184308048"/>
      <w:bookmarkEnd w:id="286"/>
      <w:bookmarkStart w:id="287" w:name="_Toc184310340"/>
      <w:bookmarkEnd w:id="287"/>
      <w:bookmarkStart w:id="288" w:name="_Toc184314427"/>
      <w:bookmarkEnd w:id="288"/>
      <w:bookmarkStart w:id="289" w:name="_Toc184314469"/>
      <w:bookmarkEnd w:id="289"/>
      <w:bookmarkStart w:id="290" w:name="_Toc184313299"/>
      <w:bookmarkEnd w:id="290"/>
      <w:bookmarkStart w:id="291" w:name="_Toc184313298"/>
      <w:bookmarkEnd w:id="291"/>
      <w:bookmarkStart w:id="292" w:name="_Toc184312124"/>
      <w:bookmarkEnd w:id="292"/>
      <w:bookmarkStart w:id="293" w:name="_Toc184314429"/>
      <w:bookmarkEnd w:id="293"/>
      <w:bookmarkStart w:id="294" w:name="_Toc184313278"/>
      <w:bookmarkEnd w:id="294"/>
      <w:bookmarkStart w:id="295" w:name="_Toc184313273"/>
      <w:bookmarkEnd w:id="295"/>
      <w:bookmarkStart w:id="296" w:name="_Toc184312068"/>
      <w:bookmarkEnd w:id="296"/>
      <w:bookmarkStart w:id="297" w:name="_Toc184314412"/>
      <w:bookmarkEnd w:id="297"/>
      <w:bookmarkStart w:id="298" w:name="_Toc184314457"/>
      <w:bookmarkEnd w:id="298"/>
      <w:bookmarkStart w:id="299" w:name="_Toc184313303"/>
      <w:bookmarkEnd w:id="299"/>
      <w:bookmarkStart w:id="300" w:name="_Toc184314476"/>
      <w:bookmarkEnd w:id="300"/>
      <w:bookmarkStart w:id="301" w:name="_Toc184312121"/>
      <w:bookmarkEnd w:id="301"/>
      <w:bookmarkStart w:id="302" w:name="_Toc184310310"/>
      <w:bookmarkEnd w:id="302"/>
      <w:bookmarkStart w:id="303" w:name="_Toc184312108"/>
      <w:bookmarkEnd w:id="303"/>
      <w:bookmarkStart w:id="304" w:name="_Toc184310312"/>
      <w:bookmarkEnd w:id="304"/>
      <w:bookmarkStart w:id="305" w:name="_Toc184310313"/>
      <w:bookmarkEnd w:id="305"/>
      <w:bookmarkStart w:id="306" w:name="_Toc184310284"/>
      <w:bookmarkEnd w:id="306"/>
      <w:bookmarkStart w:id="307" w:name="_Toc184310296"/>
      <w:bookmarkEnd w:id="307"/>
      <w:bookmarkStart w:id="308" w:name="_Toc184313245"/>
      <w:bookmarkEnd w:id="308"/>
      <w:bookmarkStart w:id="309" w:name="_Toc184310280"/>
      <w:bookmarkEnd w:id="309"/>
      <w:bookmarkStart w:id="310" w:name="_Toc184312086"/>
      <w:bookmarkEnd w:id="310"/>
      <w:bookmarkStart w:id="311" w:name="_Toc184312094"/>
      <w:bookmarkEnd w:id="311"/>
      <w:bookmarkStart w:id="312" w:name="_Toc184312123"/>
      <w:bookmarkEnd w:id="312"/>
      <w:bookmarkStart w:id="313" w:name="_Toc184312092"/>
      <w:bookmarkEnd w:id="313"/>
      <w:bookmarkStart w:id="314" w:name="_Toc184308079"/>
      <w:bookmarkEnd w:id="314"/>
      <w:bookmarkStart w:id="315" w:name="_Toc184312116"/>
      <w:bookmarkEnd w:id="315"/>
      <w:bookmarkStart w:id="316" w:name="_Toc184312099"/>
      <w:bookmarkEnd w:id="316"/>
      <w:bookmarkStart w:id="317" w:name="_Toc184310289"/>
      <w:bookmarkEnd w:id="317"/>
      <w:bookmarkStart w:id="318" w:name="_Toc184314422"/>
      <w:bookmarkEnd w:id="318"/>
      <w:bookmarkStart w:id="319" w:name="_Toc184310318"/>
      <w:bookmarkEnd w:id="319"/>
      <w:bookmarkStart w:id="320" w:name="_Toc184313238"/>
      <w:bookmarkEnd w:id="320"/>
      <w:bookmarkStart w:id="321" w:name="_Toc184312118"/>
      <w:bookmarkEnd w:id="321"/>
      <w:bookmarkStart w:id="322" w:name="_Toc184314481"/>
      <w:bookmarkEnd w:id="322"/>
      <w:bookmarkStart w:id="323" w:name="_Toc184308071"/>
      <w:bookmarkEnd w:id="323"/>
      <w:bookmarkStart w:id="324" w:name="_Toc184313242"/>
      <w:bookmarkEnd w:id="324"/>
      <w:bookmarkStart w:id="325" w:name="_Toc184312080"/>
      <w:bookmarkEnd w:id="325"/>
      <w:bookmarkStart w:id="326" w:name="_Toc184313291"/>
      <w:bookmarkEnd w:id="326"/>
      <w:bookmarkStart w:id="327" w:name="_Toc184310307"/>
      <w:bookmarkEnd w:id="327"/>
      <w:bookmarkStart w:id="328" w:name="_Toc184313305"/>
      <w:bookmarkEnd w:id="328"/>
      <w:bookmarkStart w:id="329" w:name="_Toc184314474"/>
      <w:bookmarkEnd w:id="329"/>
      <w:bookmarkStart w:id="330" w:name="_Toc184310278"/>
      <w:bookmarkEnd w:id="330"/>
      <w:bookmarkStart w:id="331" w:name="_Toc184310292"/>
      <w:bookmarkEnd w:id="331"/>
      <w:bookmarkStart w:id="332" w:name="_Toc184308046"/>
      <w:bookmarkEnd w:id="332"/>
      <w:bookmarkStart w:id="333" w:name="_Toc184308044"/>
      <w:bookmarkEnd w:id="333"/>
      <w:bookmarkStart w:id="334" w:name="_Toc184310294"/>
      <w:bookmarkEnd w:id="334"/>
      <w:bookmarkStart w:id="335" w:name="_Toc184310319"/>
      <w:bookmarkEnd w:id="335"/>
      <w:bookmarkStart w:id="336" w:name="_Toc184308104"/>
      <w:bookmarkEnd w:id="336"/>
      <w:bookmarkStart w:id="337" w:name="_Toc184308076"/>
      <w:bookmarkEnd w:id="337"/>
      <w:bookmarkStart w:id="338" w:name="_Toc184314410"/>
      <w:bookmarkEnd w:id="338"/>
      <w:bookmarkStart w:id="339" w:name="_Toc184313258"/>
      <w:bookmarkEnd w:id="339"/>
      <w:bookmarkStart w:id="340" w:name="_Toc184313265"/>
      <w:bookmarkEnd w:id="340"/>
      <w:bookmarkStart w:id="341" w:name="_Toc184314479"/>
      <w:bookmarkEnd w:id="341"/>
      <w:bookmarkStart w:id="342" w:name="_Toc184313283"/>
      <w:bookmarkEnd w:id="342"/>
      <w:bookmarkStart w:id="343" w:name="_Toc184313302"/>
      <w:bookmarkEnd w:id="343"/>
      <w:bookmarkStart w:id="344" w:name="_Toc184312098"/>
      <w:bookmarkEnd w:id="344"/>
      <w:bookmarkStart w:id="345" w:name="_Toc184308080"/>
      <w:bookmarkEnd w:id="345"/>
      <w:bookmarkStart w:id="346" w:name="_Toc184312100"/>
      <w:bookmarkEnd w:id="346"/>
      <w:bookmarkStart w:id="347" w:name="_Toc184314425"/>
      <w:bookmarkEnd w:id="347"/>
      <w:bookmarkStart w:id="348" w:name="_Toc184308060"/>
      <w:bookmarkEnd w:id="348"/>
      <w:bookmarkStart w:id="349" w:name="_Toc184312101"/>
      <w:bookmarkEnd w:id="349"/>
      <w:bookmarkStart w:id="350" w:name="_Toc184314446"/>
      <w:bookmarkEnd w:id="350"/>
      <w:bookmarkStart w:id="351" w:name="_Toc184312089"/>
      <w:bookmarkEnd w:id="351"/>
      <w:bookmarkStart w:id="352" w:name="_Toc184308100"/>
      <w:bookmarkEnd w:id="352"/>
      <w:bookmarkStart w:id="353" w:name="_Toc184312088"/>
      <w:bookmarkEnd w:id="353"/>
      <w:bookmarkStart w:id="354" w:name="_Toc184313286"/>
      <w:bookmarkEnd w:id="354"/>
      <w:bookmarkStart w:id="355" w:name="_Toc184313256"/>
      <w:bookmarkEnd w:id="355"/>
      <w:bookmarkStart w:id="356" w:name="_Toc184308091"/>
      <w:bookmarkEnd w:id="356"/>
      <w:bookmarkStart w:id="357" w:name="_Toc184310332"/>
      <w:bookmarkEnd w:id="357"/>
      <w:bookmarkStart w:id="358" w:name="_Toc184314440"/>
      <w:bookmarkEnd w:id="358"/>
      <w:bookmarkStart w:id="359" w:name="_Toc184308063"/>
      <w:bookmarkEnd w:id="359"/>
      <w:bookmarkStart w:id="360" w:name="_Toc184312105"/>
      <w:bookmarkEnd w:id="360"/>
      <w:bookmarkStart w:id="361" w:name="_Toc184312085"/>
      <w:bookmarkEnd w:id="361"/>
      <w:bookmarkStart w:id="362" w:name="_Toc184310314"/>
      <w:bookmarkEnd w:id="362"/>
      <w:bookmarkStart w:id="363" w:name="_Toc184308043"/>
      <w:bookmarkEnd w:id="363"/>
      <w:bookmarkStart w:id="364" w:name="_Toc184308045"/>
      <w:bookmarkEnd w:id="364"/>
      <w:bookmarkStart w:id="365" w:name="_Toc184308077"/>
      <w:bookmarkEnd w:id="365"/>
      <w:bookmarkStart w:id="366" w:name="_Toc184308037"/>
      <w:bookmarkEnd w:id="366"/>
      <w:bookmarkStart w:id="367" w:name="_Toc184314447"/>
      <w:bookmarkEnd w:id="367"/>
      <w:bookmarkStart w:id="368" w:name="_Toc184314455"/>
      <w:bookmarkEnd w:id="368"/>
      <w:bookmarkStart w:id="369" w:name="_Toc184314444"/>
      <w:bookmarkEnd w:id="369"/>
      <w:bookmarkStart w:id="370" w:name="_Toc184310327"/>
      <w:bookmarkEnd w:id="370"/>
      <w:bookmarkStart w:id="371" w:name="_Toc184312113"/>
      <w:bookmarkEnd w:id="371"/>
      <w:bookmarkStart w:id="372" w:name="_Toc184312127"/>
      <w:bookmarkEnd w:id="372"/>
      <w:bookmarkStart w:id="373" w:name="_Toc184310317"/>
      <w:bookmarkEnd w:id="373"/>
      <w:bookmarkStart w:id="374" w:name="_Toc184308105"/>
      <w:bookmarkEnd w:id="374"/>
      <w:bookmarkStart w:id="375" w:name="_Toc184310288"/>
      <w:bookmarkEnd w:id="375"/>
      <w:bookmarkStart w:id="376" w:name="_Toc184312095"/>
      <w:bookmarkEnd w:id="376"/>
      <w:bookmarkStart w:id="377" w:name="_Toc184308094"/>
      <w:bookmarkEnd w:id="377"/>
      <w:bookmarkStart w:id="378" w:name="_Toc184308075"/>
      <w:bookmarkEnd w:id="378"/>
      <w:bookmarkStart w:id="379" w:name="_Toc184312074"/>
      <w:bookmarkEnd w:id="379"/>
      <w:bookmarkStart w:id="380" w:name="_Toc184312136"/>
      <w:bookmarkEnd w:id="380"/>
      <w:bookmarkStart w:id="381" w:name="_Toc184312078"/>
      <w:bookmarkEnd w:id="381"/>
      <w:bookmarkStart w:id="382" w:name="_Toc184312071"/>
      <w:bookmarkEnd w:id="382"/>
      <w:bookmarkStart w:id="383" w:name="_Toc18431327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2400" w:leftChars="457" w:hanging="1440" w:hangingChars="6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2024年临江公司锅炉水平烟道落灰管改造及炉排底冷却风管改造</w:t>
      </w:r>
    </w:p>
    <w:p>
      <w:pPr>
        <w:spacing w:before="120" w:line="22" w:lineRule="atLeast"/>
        <w:ind w:left="2400" w:leftChars="457" w:hanging="1440" w:hangingChars="600"/>
        <w:rPr>
          <w:rFonts w:hint="eastAsia" w:ascii="宋体" w:hAnsi="宋体" w:cs="宋体"/>
          <w:sz w:val="24"/>
          <w:u w:val="single"/>
          <w:lang w:eastAsia="zh-CN"/>
        </w:rPr>
      </w:pPr>
    </w:p>
    <w:p>
      <w:pPr>
        <w:spacing w:before="120" w:line="22" w:lineRule="atLeast"/>
        <w:ind w:left="2397" w:leftChars="1027" w:hanging="240" w:hangingChars="100"/>
        <w:rPr>
          <w:rFonts w:hint="eastAsia" w:ascii="宋体" w:hAnsi="宋体" w:cs="宋体"/>
          <w:sz w:val="24"/>
          <w:u w:val="single"/>
          <w:lang w:eastAsia="zh-CN"/>
        </w:rPr>
      </w:pPr>
      <w:r>
        <w:rPr>
          <w:rFonts w:hint="eastAsia" w:ascii="宋体" w:hAnsi="宋体" w:cs="宋体"/>
          <w:sz w:val="24"/>
          <w:u w:val="single"/>
          <w:lang w:eastAsia="zh-CN"/>
        </w:rPr>
        <w:t>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rPr>
          <w:rFonts w:hint="eastAsia"/>
        </w:rPr>
      </w:pPr>
      <w:r>
        <w:rPr>
          <w:rFonts w:hint="eastAsia"/>
        </w:rPr>
        <w:t>第二章 合同一般条款………………………………………………………（页码）</w:t>
      </w:r>
    </w:p>
    <w:p>
      <w:pPr>
        <w:pStyle w:val="8"/>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2024年临江公司锅炉水平烟道落灰管改造及炉排底冷却风管改造备件采购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393"/>
        <w:gridCol w:w="627"/>
        <w:gridCol w:w="546"/>
        <w:gridCol w:w="790"/>
        <w:gridCol w:w="819"/>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焊管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φ325*6，Q235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碳钢平焊法兰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气动刀闸阀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PZ673H-10C DN300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金属石墨缠绕垫</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M22*100 全牙8.8级</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192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焊管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φ219*5，Q235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90°弯头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 壁厚6mm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碳钢平焊法兰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碳钢法兰盲板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金属石墨缠绕垫</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膨胀螺栓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M10*80 不锈钢</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M12*50 8.8级</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72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风量3000m³/h离心式通风机电机功率7.5KW额定电压380V额定转速2900rpm风压5000pa 带控制柜 风机出口带方变圆（DN200）短接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蝶阀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D41W-16C-DN300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RVV4*4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镀锌管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144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金属波纹管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角铁</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40*4</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U型卡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灰铁皮，50厚保温棉 325L</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按现场实际使用数量结算。</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自合同签订后6个月完成供货、安装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7"/>
        <w:rPr>
          <w:rFonts w:hint="eastAsia" w:ascii="宋体" w:hAnsi="宋体" w:cs="宋体"/>
          <w:b/>
          <w:sz w:val="24"/>
        </w:rPr>
      </w:pPr>
      <w:r>
        <w:rPr>
          <w:rFonts w:hint="eastAsia"/>
          <w:highlight w:val="none"/>
          <w:lang w:val="en-US" w:eastAsia="zh-CN"/>
        </w:rPr>
        <w:t>4.乙方对钢管、焊缝、支架等成品要做油漆防腐处理。</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第三章安全协议及</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Toc487900349"/>
      <w:bookmarkStart w:id="410" w:name="_Toc259093669"/>
      <w:bookmarkStart w:id="411" w:name="_Ref467379205"/>
      <w:bookmarkStart w:id="412" w:name="_Toc28763"/>
      <w:bookmarkStart w:id="413" w:name="_Ref467378404"/>
      <w:bookmarkStart w:id="414" w:name="_Ref467379225"/>
      <w:bookmarkStart w:id="415" w:name="_Ref467379214"/>
      <w:bookmarkStart w:id="416" w:name="_Ref467379101"/>
      <w:bookmarkStart w:id="417" w:name="_Toc16917"/>
      <w:bookmarkStart w:id="418" w:name="_Toc19614"/>
      <w:bookmarkStart w:id="419" w:name="_Toc279701240"/>
      <w:bookmarkStart w:id="420" w:name="_Ref467379094"/>
      <w:bookmarkStart w:id="421" w:name="_Ref467378463"/>
      <w:bookmarkStart w:id="422" w:name="_Ref467379109"/>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13336"/>
      <w:bookmarkStart w:id="429" w:name="_Toc487900350"/>
      <w:bookmarkStart w:id="430" w:name="_Toc279701241"/>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853"/>
      <w:bookmarkStart w:id="435" w:name="_Toc259093671"/>
      <w:bookmarkStart w:id="436" w:name="_Toc31634"/>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Ref467379793"/>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923"/>
      <w:bookmarkStart w:id="455" w:name="_Ref467379852"/>
      <w:bookmarkStart w:id="456" w:name="_Toc487900358"/>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969"/>
      <w:bookmarkStart w:id="483" w:name="_Toc30676"/>
      <w:bookmarkStart w:id="484" w:name="_Toc279701255"/>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16959"/>
      <w:bookmarkStart w:id="490" w:name="_Toc7102"/>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4355"/>
      <w:bookmarkStart w:id="507" w:name="_Toc18540"/>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18567"/>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2024年临江公司锅炉水平烟道落灰管改造及炉排底冷却风管改造备件采购项目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2024年临江公司锅炉水平烟道落灰管改造及炉排底冷却风管改造备件采购项目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Times New Roman"/>
          <w:b/>
          <w:szCs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2024年临江公司锅炉水平烟道落灰管改造及炉排底冷却风管改造备件采购项目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202407026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2155"/>
        <w:gridCol w:w="682"/>
        <w:gridCol w:w="3122"/>
        <w:gridCol w:w="846"/>
        <w:gridCol w:w="709"/>
        <w:gridCol w:w="1909"/>
        <w:gridCol w:w="1609"/>
        <w:gridCol w:w="2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数量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焊管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φ325*6，Q235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供应商可按方案图纸测算或自行现场确认数量。其中水平烟道开口位置为+7.5m左右，增加轴流风机改造平台+11.9m，厂房为封闭厂房，不具备吊车施工条件，夏季平台作业温度可达45-50℃，供应商自行考虑作业条件，或到现场确认作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碳钢平焊法兰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气动刀闸阀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PZ673H-10C DN300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金属石墨缠绕垫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螺栓</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M22*100 全牙8.8级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192</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焊管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φ219*5，Q235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 壁厚6mm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碳钢平焊法兰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碳钢法兰盲板</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金属石墨缠绕垫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膨胀螺栓</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M10*80 不锈钢</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螺栓</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M12*50 8.8级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72</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风量3000m³/h离心式通风机电机功率7.5KW额定电压380V额定转速2900rpm风压5000pa 带控制柜 风机出口带方变圆（DN200）短接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蝶阀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D41W-16C-DN300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RVV4*4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镀锌管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144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金属波纹管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角铁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108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U型卡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灰铁皮，50厚保温棉 325L</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6"/>
                <w:szCs w:val="16"/>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1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响应报价合计（小写）</w:t>
            </w:r>
          </w:p>
        </w:tc>
        <w:tc>
          <w:tcPr>
            <w:tcW w:w="5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响应报价合计（大写）</w:t>
            </w:r>
          </w:p>
        </w:tc>
        <w:tc>
          <w:tcPr>
            <w:tcW w:w="5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税率</w:t>
            </w:r>
          </w:p>
        </w:tc>
        <w:tc>
          <w:tcPr>
            <w:tcW w:w="5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eastAsiaTheme="minorEastAsia"/>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bookmarkStart w:id="517" w:name="_GoBack"/>
      <w:bookmarkEnd w:id="517"/>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2024年临江公司锅炉水平烟道落灰管改造及炉排底冷却风管改造备件采购项目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6E6078"/>
    <w:rsid w:val="32843E96"/>
    <w:rsid w:val="32C410E7"/>
    <w:rsid w:val="32EC2577"/>
    <w:rsid w:val="334341C1"/>
    <w:rsid w:val="34155E66"/>
    <w:rsid w:val="34454474"/>
    <w:rsid w:val="34AF40BC"/>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14</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2024-07-22T05:00:48Z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