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rPr>
        <w:t xml:space="preserve"> 2024年</w:t>
      </w:r>
      <w:r>
        <w:rPr>
          <w:rFonts w:hint="eastAsia" w:cs="宋体" w:asciiTheme="minorEastAsia" w:hAnsiTheme="minorEastAsia"/>
          <w:color w:val="auto"/>
          <w:sz w:val="48"/>
          <w:szCs w:val="48"/>
          <w:u w:val="single"/>
          <w:lang w:eastAsia="zh-CN"/>
        </w:rPr>
        <w:t>临江公司ACC系统维护采购</w:t>
      </w:r>
      <w:r>
        <w:rPr>
          <w:rFonts w:hint="eastAsia" w:cs="宋体" w:asciiTheme="minorEastAsia" w:hAnsiTheme="minorEastAsia"/>
          <w:color w:val="auto"/>
          <w:sz w:val="48"/>
          <w:szCs w:val="48"/>
          <w:u w:val="single"/>
        </w:rPr>
        <w:t>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bookmarkStart w:id="507" w:name="_GoBack"/>
      <w:bookmarkEnd w:id="507"/>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202409034</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val="en-US" w:eastAsia="zh-CN"/>
        </w:rPr>
        <w:t>2024年9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30</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2024年临江公司ACC系统维护采购项目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202409034</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2024年临江公司ACC系统维护采购项目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26.78万元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kern w:val="2"/>
          <w:sz w:val="28"/>
          <w:szCs w:val="28"/>
          <w:highlight w:val="none"/>
          <w:lang w:eastAsia="zh-CN" w:bidi="ar-SA"/>
        </w:rPr>
      </w:pPr>
      <w:r>
        <w:rPr>
          <w:rFonts w:hint="eastAsia" w:ascii="宋体" w:hAnsi="宋体" w:eastAsia="宋体" w:cs="宋体"/>
          <w:b w:val="0"/>
          <w:bCs w:val="0"/>
          <w:kern w:val="2"/>
          <w:sz w:val="28"/>
          <w:szCs w:val="28"/>
          <w:highlight w:val="none"/>
          <w:lang w:eastAsia="zh-CN" w:bidi="ar-SA"/>
        </w:rPr>
        <w:t>主要负责焚烧炉自动燃烧控制系统（</w:t>
      </w:r>
      <w:r>
        <w:rPr>
          <w:rFonts w:hint="eastAsia" w:ascii="宋体" w:hAnsi="宋体" w:eastAsia="宋体" w:cs="宋体"/>
          <w:b w:val="0"/>
          <w:bCs w:val="0"/>
          <w:kern w:val="2"/>
          <w:sz w:val="28"/>
          <w:szCs w:val="28"/>
          <w:highlight w:val="none"/>
          <w:lang w:val="en-US" w:eastAsia="zh-CN" w:bidi="ar-SA"/>
        </w:rPr>
        <w:t>ACC</w:t>
      </w:r>
      <w:r>
        <w:rPr>
          <w:rFonts w:hint="eastAsia" w:ascii="宋体" w:hAnsi="宋体" w:eastAsia="宋体" w:cs="宋体"/>
          <w:b w:val="0"/>
          <w:bCs w:val="0"/>
          <w:kern w:val="2"/>
          <w:sz w:val="28"/>
          <w:szCs w:val="28"/>
          <w:highlight w:val="none"/>
          <w:lang w:eastAsia="zh-CN" w:bidi="ar-SA"/>
        </w:rPr>
        <w:t>）程序定期检查、PLC故障排除、自动控制微调、培训、基础服务</w:t>
      </w:r>
      <w:r>
        <w:rPr>
          <w:rFonts w:hint="eastAsia" w:ascii="宋体" w:hAnsi="宋体" w:eastAsia="宋体" w:cs="宋体"/>
          <w:b w:val="0"/>
          <w:bCs w:val="0"/>
          <w:kern w:val="2"/>
          <w:sz w:val="28"/>
          <w:szCs w:val="28"/>
          <w:highlight w:val="none"/>
          <w:lang w:val="en-US" w:eastAsia="zh-CN" w:bidi="ar-SA"/>
        </w:rPr>
        <w:t>等</w:t>
      </w:r>
      <w:r>
        <w:rPr>
          <w:rFonts w:hint="eastAsia" w:ascii="宋体" w:hAnsi="宋体" w:eastAsia="宋体" w:cs="宋体"/>
          <w:b w:val="0"/>
          <w:bCs w:val="0"/>
          <w:kern w:val="2"/>
          <w:sz w:val="28"/>
          <w:szCs w:val="28"/>
          <w:highlight w:val="none"/>
          <w:lang w:eastAsia="zh-CN" w:bidi="ar-SA"/>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合同签订后12个月。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81"/>
      <w:bookmarkStart w:id="13"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 xml:space="preserve"> </w:t>
      </w:r>
      <w:r>
        <w:rPr>
          <w:rFonts w:hint="eastAsia" w:cs="仿宋" w:asciiTheme="minorEastAsia" w:hAnsiTheme="minorEastAsia"/>
          <w:b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10</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10</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9月30</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pStyle w:val="14"/>
        <w:rPr>
          <w:rFonts w:hint="eastAsia"/>
        </w:rPr>
      </w:pPr>
    </w:p>
    <w:p>
      <w:pPr>
        <w:spacing w:line="460" w:lineRule="exact"/>
        <w:jc w:val="center"/>
        <w:rPr>
          <w:rFonts w:hint="eastAsia" w:cs="仿宋" w:asciiTheme="minorEastAsia" w:hAnsiTheme="minorEastAsia"/>
          <w:b/>
          <w:bCs/>
          <w:color w:val="auto"/>
          <w:sz w:val="36"/>
          <w:szCs w:val="36"/>
        </w:rPr>
      </w:pPr>
    </w:p>
    <w:p>
      <w:pPr>
        <w:rPr>
          <w:rFonts w:hint="eastAsia" w:cs="仿宋" w:asciiTheme="minorEastAsia" w:hAnsiTheme="minorEastAsia"/>
          <w:b/>
          <w:bCs/>
          <w:color w:val="auto"/>
          <w:sz w:val="36"/>
          <w:szCs w:val="36"/>
        </w:rPr>
      </w:pPr>
      <w:r>
        <w:rPr>
          <w:rFonts w:hint="eastAsia" w:cs="仿宋" w:asciiTheme="minorEastAsia" w:hAnsiTheme="minorEastAsia"/>
          <w:b/>
          <w:bCs/>
          <w:color w:val="auto"/>
          <w:sz w:val="36"/>
          <w:szCs w:val="36"/>
        </w:rPr>
        <w:br w:type="page"/>
      </w: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5300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w:t>
            </w:r>
            <w:r>
              <w:rPr>
                <w:rFonts w:hint="eastAsia" w:ascii="宋体" w:hAnsi="宋体" w:eastAsia="宋体" w:cs="宋体"/>
                <w:b/>
                <w:bCs/>
                <w:color w:val="auto"/>
                <w:szCs w:val="21"/>
                <w:u w:val="single"/>
                <w:lang w:eastAsia="zh-CN"/>
              </w:rPr>
              <w:t>临江公司ACC系统维护采购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ind w:left="0" w:leftChars="0" w:firstLine="0" w:firstLineChars="0"/>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pPr>
        <w:pStyle w:val="21"/>
        <w:spacing w:before="0"/>
        <w:ind w:firstLine="495" w:firstLineChars="0"/>
        <w:rPr>
          <w:rFonts w:cs="仿宋" w:asciiTheme="minorEastAsia" w:hAnsiTheme="minorEastAsia"/>
          <w:color w:val="auto"/>
          <w:kern w:val="0"/>
          <w:szCs w:val="24"/>
        </w:rPr>
      </w:pP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焚烧炉自动燃烧控制系统（ACC），原生产厂家为日立造船株式会社。</w:t>
      </w:r>
      <w:r>
        <w:rPr>
          <w:rFonts w:hint="eastAsia" w:ascii="宋体" w:hAnsi="Times New Roman" w:cs="Times New Roman"/>
          <w:snapToGrid/>
          <w:color w:val="auto"/>
          <w:kern w:val="2"/>
          <w:sz w:val="24"/>
          <w:szCs w:val="20"/>
          <w:lang w:val="en-US" w:eastAsia="zh-CN" w:bidi="ar-SA"/>
        </w:rPr>
        <w:t>采购6台焚烧炉</w:t>
      </w:r>
      <w:r>
        <w:rPr>
          <w:rFonts w:hint="eastAsia" w:ascii="宋体" w:hAnsi="Times New Roman" w:cs="Times New Roman" w:eastAsiaTheme="minorEastAsia"/>
          <w:snapToGrid/>
          <w:color w:val="auto"/>
          <w:kern w:val="2"/>
          <w:sz w:val="24"/>
          <w:szCs w:val="20"/>
          <w:lang w:val="en-US" w:eastAsia="zh-CN" w:bidi="ar-SA"/>
        </w:rPr>
        <w:t>ACC程序定期检查、PLC故障排除、自动控制微调、培训、基础服务等。具体如下：</w:t>
      </w:r>
    </w:p>
    <w:tbl>
      <w:tblPr>
        <w:tblStyle w:val="15"/>
        <w:tblW w:w="885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70"/>
        <w:gridCol w:w="1749"/>
        <w:gridCol w:w="5099"/>
        <w:gridCol w:w="670"/>
        <w:gridCol w:w="67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3"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服务名称</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型号规格和服务范围</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ACC服务器程序定期检查</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对本项目ACC服务器程序进行定期的诊断或可能需要的程序更新（</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仅程序检查、备件由</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提供）。</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燃烧系统控制柜PLC故障排除</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本项目燃烧系统控制柜PLC故障时，派遣国内SV现场排查。（每次2个工作日，</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仅程序检查、备件由</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提供）</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81"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ACC自动控制微调（日本SV）</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由于燃烧工况的改变，需要日本方面工作人员进行维护对ACC自动控制的进行简单调整。（每次至少7个工作日，以现场日报或工作报告作为结算依据，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每次到厂前应和</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协商方案后方可到厂维护）。</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81"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ACC自动控制微调（中国SV）</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由于燃烧工况的改变，需要中国方面工作人员进行维护对ACC自动控制的进行简单调整。（每次至少7个工作日，以现场日报或工作报告作为结算依据，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每次到厂前应和</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协商方案后方可到厂维护）。</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57"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ACC相关的技改提案</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每年应本项目要求，对ACC自动控制存在的问题，进驻本项目工作现场，并提供相应技改意见（进驻现场每次2个工作日，后续技改报告不得占用工作日）。</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ACC培训（日本SV）</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对本项目运行人员和技术负责人进行ACC相关内容的培训。（日本方面工作人员,每次5个工作日）</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ACC培训（中国SV）</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对本项目运行人员和技术负责人进行ACC相关内容的培训。（中国方面工作人员,每次5个工作日）</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设备检查（故障排查）指导</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推料器和炉排的停炉检查、故障排查指导、ACC相关仪表的准确性排查指导等</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5" w:hRule="atLeast"/>
        </w:trPr>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7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基础服务</w:t>
            </w:r>
          </w:p>
        </w:tc>
        <w:tc>
          <w:tcPr>
            <w:tcW w:w="50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远程重大故障技术支持、线上重大问题会议类技术支持（每次支持后，需</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形成会议纪要报告、并提供可行性结论）</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6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bl>
    <w:p>
      <w:pPr>
        <w:pStyle w:val="7"/>
        <w:rPr>
          <w:rFonts w:hint="eastAsia"/>
          <w:color w:val="auto"/>
          <w:lang w:val="en-US" w:eastAsia="zh-CN"/>
        </w:rPr>
      </w:pPr>
    </w:p>
    <w:p>
      <w:pPr>
        <w:pStyle w:val="8"/>
        <w:rPr>
          <w:rFonts w:hint="eastAsia"/>
          <w:lang w:val="en-US" w:eastAsia="zh-CN"/>
        </w:rPr>
      </w:pPr>
    </w:p>
    <w:p>
      <w:pPr>
        <w:pStyle w:val="6"/>
        <w:numPr>
          <w:ilvl w:val="0"/>
          <w:numId w:val="0"/>
        </w:numPr>
        <w:ind w:firstLine="480" w:firstLineChars="20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所有服务不含往返时间。</w:t>
      </w:r>
    </w:p>
    <w:p>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pPr>
        <w:pStyle w:val="7"/>
        <w:numPr>
          <w:ilvl w:val="0"/>
          <w:numId w:val="0"/>
        </w:numPr>
        <w:ind w:firstLine="480" w:firstLineChars="200"/>
        <w:rPr>
          <w:rFonts w:hint="eastAsia"/>
          <w:color w:val="auto"/>
          <w:lang w:val="en-US" w:eastAsia="zh-CN"/>
        </w:rPr>
      </w:pPr>
      <w:r>
        <w:rPr>
          <w:rFonts w:hint="eastAsia"/>
          <w:color w:val="auto"/>
          <w:highlight w:val="none"/>
          <w:lang w:val="en-US" w:eastAsia="zh-CN"/>
        </w:rPr>
        <w:t>确保</w:t>
      </w:r>
      <w:r>
        <w:rPr>
          <w:rFonts w:hint="eastAsia" w:ascii="宋体" w:hAnsi="Times New Roman" w:cs="Times New Roman" w:eastAsiaTheme="minorEastAsia"/>
          <w:snapToGrid/>
          <w:color w:val="auto"/>
          <w:kern w:val="2"/>
          <w:sz w:val="24"/>
          <w:szCs w:val="20"/>
          <w:lang w:val="en-US" w:eastAsia="zh-CN" w:bidi="ar-SA"/>
        </w:rPr>
        <w:t>焚烧炉自</w:t>
      </w:r>
      <w:r>
        <w:rPr>
          <w:rFonts w:hint="eastAsia" w:ascii="宋体"/>
          <w:color w:val="auto"/>
          <w:highlight w:val="none"/>
          <w:lang w:val="en-US" w:eastAsia="zh-CN"/>
        </w:rPr>
        <w:t>动燃烧控制系统稳</w:t>
      </w:r>
      <w:r>
        <w:rPr>
          <w:rFonts w:hint="eastAsia"/>
          <w:color w:val="auto"/>
          <w:highlight w:val="none"/>
          <w:lang w:val="en-US" w:eastAsia="zh-CN"/>
        </w:rPr>
        <w:t>定高质量运行，符合采购人验收要求</w:t>
      </w:r>
      <w:r>
        <w:rPr>
          <w:rFonts w:hint="eastAsia"/>
          <w:color w:val="auto"/>
          <w:lang w:val="en-US" w:eastAsia="zh-CN"/>
        </w:rPr>
        <w:t>。</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7"/>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供应商</w:t>
      </w:r>
      <w:r>
        <w:rPr>
          <w:rFonts w:hint="eastAsia"/>
          <w:color w:val="auto"/>
          <w:highlight w:val="none"/>
          <w:lang w:val="en-US" w:eastAsia="zh-CN"/>
        </w:rPr>
        <w:t>每次形成一个服务书面报告</w:t>
      </w:r>
      <w:r>
        <w:rPr>
          <w:rFonts w:hint="eastAsia" w:ascii="宋体" w:hAnsi="Arial" w:cs="Arial" w:eastAsiaTheme="minorEastAsia"/>
          <w:snapToGrid w:val="0"/>
          <w:color w:val="auto"/>
          <w:kern w:val="2"/>
          <w:sz w:val="24"/>
          <w:szCs w:val="21"/>
          <w:highlight w:val="none"/>
          <w:lang w:val="en-US" w:eastAsia="zh-CN" w:bidi="ar-SA"/>
        </w:rPr>
        <w:t>，</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验收服务报告。</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服务和质量要求</w:t>
      </w:r>
    </w:p>
    <w:p>
      <w:pPr>
        <w:pStyle w:val="7"/>
        <w:numPr>
          <w:ilvl w:val="0"/>
          <w:numId w:val="0"/>
        </w:numPr>
        <w:ind w:firstLine="480" w:firstLineChars="200"/>
        <w:rPr>
          <w:rFonts w:hint="eastAsia" w:hAnsi="Arial" w:cs="Arial"/>
          <w:snapToGrid w:val="0"/>
          <w:color w:val="auto"/>
          <w:kern w:val="2"/>
          <w:sz w:val="24"/>
          <w:szCs w:val="21"/>
          <w:highlight w:val="none"/>
          <w:lang w:val="en-US" w:eastAsia="zh-CN" w:bidi="ar-SA"/>
        </w:rPr>
      </w:pPr>
      <w:bookmarkStart w:id="19" w:name="OLE_LINK15"/>
      <w:r>
        <w:rPr>
          <w:rFonts w:hint="eastAsia" w:hAnsi="Arial" w:cs="Arial"/>
          <w:snapToGrid w:val="0"/>
          <w:color w:val="auto"/>
          <w:kern w:val="2"/>
          <w:sz w:val="24"/>
          <w:szCs w:val="21"/>
          <w:highlight w:val="none"/>
          <w:lang w:val="en-US" w:eastAsia="zh-CN" w:bidi="ar-SA"/>
        </w:rPr>
        <w:t>1.</w:t>
      </w:r>
      <w:bookmarkStart w:id="20" w:name="OLE_LINK16"/>
      <w:bookmarkStart w:id="21" w:name="OLE_LINK1"/>
      <w:bookmarkStart w:id="22" w:name="OLE_LINK14"/>
      <w:r>
        <w:rPr>
          <w:rFonts w:hint="eastAsia" w:hAnsi="Arial" w:cs="Arial"/>
          <w:snapToGrid w:val="0"/>
          <w:color w:val="auto"/>
          <w:kern w:val="2"/>
          <w:sz w:val="24"/>
          <w:szCs w:val="21"/>
          <w:highlight w:val="none"/>
          <w:lang w:val="en-US" w:eastAsia="zh-CN" w:bidi="ar-SA"/>
        </w:rPr>
        <w:t>如日方人员</w:t>
      </w:r>
      <w:bookmarkStart w:id="23" w:name="OLE_LINK4"/>
      <w:r>
        <w:rPr>
          <w:rFonts w:hint="eastAsia" w:hAnsi="Arial" w:cs="Arial"/>
          <w:snapToGrid w:val="0"/>
          <w:color w:val="auto"/>
          <w:kern w:val="2"/>
          <w:sz w:val="24"/>
          <w:szCs w:val="21"/>
          <w:highlight w:val="none"/>
          <w:lang w:val="en-US" w:eastAsia="zh-CN" w:bidi="ar-SA"/>
        </w:rPr>
        <w:t>到厂，需要配备翻译人员一名，翻译人员费</w:t>
      </w:r>
      <w:bookmarkEnd w:id="20"/>
      <w:r>
        <w:rPr>
          <w:rFonts w:hint="eastAsia" w:hAnsi="Arial" w:cs="Arial"/>
          <w:snapToGrid w:val="0"/>
          <w:color w:val="auto"/>
          <w:kern w:val="2"/>
          <w:sz w:val="24"/>
          <w:szCs w:val="21"/>
          <w:highlight w:val="none"/>
          <w:lang w:val="en-US" w:eastAsia="zh-CN" w:bidi="ar-SA"/>
        </w:rPr>
        <w:t>用由</w:t>
      </w:r>
      <w:bookmarkEnd w:id="23"/>
      <w:bookmarkStart w:id="24" w:name="OLE_LINK2"/>
      <w:r>
        <w:rPr>
          <w:rFonts w:hint="eastAsia" w:hAnsi="Arial" w:cs="Arial"/>
          <w:snapToGrid w:val="0"/>
          <w:color w:val="auto"/>
          <w:kern w:val="2"/>
          <w:sz w:val="24"/>
          <w:szCs w:val="21"/>
          <w:highlight w:val="none"/>
          <w:lang w:val="en-US" w:eastAsia="zh-CN" w:bidi="ar-SA"/>
        </w:rPr>
        <w:t>供应商</w:t>
      </w:r>
      <w:bookmarkEnd w:id="24"/>
      <w:r>
        <w:rPr>
          <w:rFonts w:hint="eastAsia" w:hAnsi="Arial" w:cs="Arial"/>
          <w:snapToGrid w:val="0"/>
          <w:color w:val="auto"/>
          <w:kern w:val="2"/>
          <w:sz w:val="24"/>
          <w:szCs w:val="21"/>
          <w:highlight w:val="none"/>
          <w:lang w:val="en-US" w:eastAsia="zh-CN" w:bidi="ar-SA"/>
        </w:rPr>
        <w:t>承担。</w:t>
      </w:r>
      <w:bookmarkEnd w:id="21"/>
    </w:p>
    <w:p>
      <w:pPr>
        <w:pStyle w:val="7"/>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2.非紧急</w:t>
      </w:r>
      <w:bookmarkStart w:id="25" w:name="OLE_LINK5"/>
      <w:r>
        <w:rPr>
          <w:rFonts w:hint="eastAsia" w:hAnsi="Arial" w:cs="Arial"/>
          <w:snapToGrid w:val="0"/>
          <w:color w:val="auto"/>
          <w:kern w:val="2"/>
          <w:sz w:val="24"/>
          <w:szCs w:val="21"/>
          <w:highlight w:val="none"/>
          <w:lang w:val="en-US" w:eastAsia="zh-CN" w:bidi="ar-SA"/>
        </w:rPr>
        <w:t>突</w:t>
      </w:r>
      <w:bookmarkStart w:id="26" w:name="OLE_LINK17"/>
      <w:r>
        <w:rPr>
          <w:rFonts w:hint="eastAsia" w:hAnsi="Arial" w:cs="Arial"/>
          <w:snapToGrid w:val="0"/>
          <w:color w:val="auto"/>
          <w:kern w:val="2"/>
          <w:sz w:val="24"/>
          <w:szCs w:val="21"/>
          <w:highlight w:val="none"/>
          <w:lang w:val="en-US" w:eastAsia="zh-CN" w:bidi="ar-SA"/>
        </w:rPr>
        <w:t>发事件，如需服务，采购人会提前2周予以沟通联络，协商一致后派遣人</w:t>
      </w:r>
      <w:bookmarkEnd w:id="26"/>
      <w:r>
        <w:rPr>
          <w:rFonts w:hint="eastAsia" w:hAnsi="Arial" w:cs="Arial"/>
          <w:snapToGrid w:val="0"/>
          <w:color w:val="auto"/>
          <w:kern w:val="2"/>
          <w:sz w:val="24"/>
          <w:szCs w:val="21"/>
          <w:highlight w:val="none"/>
          <w:lang w:val="en-US" w:eastAsia="zh-CN" w:bidi="ar-SA"/>
        </w:rPr>
        <w:t>员进</w:t>
      </w:r>
      <w:bookmarkEnd w:id="25"/>
      <w:r>
        <w:rPr>
          <w:rFonts w:hint="eastAsia" w:hAnsi="Arial" w:cs="Arial"/>
          <w:snapToGrid w:val="0"/>
          <w:color w:val="auto"/>
          <w:kern w:val="2"/>
          <w:sz w:val="24"/>
          <w:szCs w:val="21"/>
          <w:highlight w:val="none"/>
          <w:lang w:val="en-US" w:eastAsia="zh-CN" w:bidi="ar-SA"/>
        </w:rPr>
        <w:t>行服务。</w:t>
      </w:r>
    </w:p>
    <w:p>
      <w:pPr>
        <w:pStyle w:val="7"/>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3.紧急</w:t>
      </w:r>
      <w:bookmarkStart w:id="27" w:name="OLE_LINK6"/>
      <w:r>
        <w:rPr>
          <w:rFonts w:hint="eastAsia" w:hAnsi="Arial" w:cs="Arial"/>
          <w:snapToGrid w:val="0"/>
          <w:color w:val="auto"/>
          <w:kern w:val="2"/>
          <w:sz w:val="24"/>
          <w:szCs w:val="21"/>
          <w:highlight w:val="none"/>
          <w:lang w:val="en-US" w:eastAsia="zh-CN" w:bidi="ar-SA"/>
        </w:rPr>
        <w:t>事</w:t>
      </w:r>
      <w:bookmarkStart w:id="28" w:name="OLE_LINK18"/>
      <w:r>
        <w:rPr>
          <w:rFonts w:hint="eastAsia" w:hAnsi="Arial" w:cs="Arial"/>
          <w:snapToGrid w:val="0"/>
          <w:color w:val="auto"/>
          <w:kern w:val="2"/>
          <w:sz w:val="24"/>
          <w:szCs w:val="21"/>
          <w:highlight w:val="none"/>
          <w:lang w:val="en-US" w:eastAsia="zh-CN" w:bidi="ar-SA"/>
        </w:rPr>
        <w:t>件时，采购人和供应商双方协</w:t>
      </w:r>
      <w:bookmarkEnd w:id="22"/>
      <w:r>
        <w:rPr>
          <w:rFonts w:hint="eastAsia" w:hAnsi="Arial" w:cs="Arial"/>
          <w:snapToGrid w:val="0"/>
          <w:color w:val="auto"/>
          <w:kern w:val="2"/>
          <w:sz w:val="24"/>
          <w:szCs w:val="21"/>
          <w:highlight w:val="none"/>
          <w:lang w:val="en-US" w:eastAsia="zh-CN" w:bidi="ar-SA"/>
        </w:rPr>
        <w:t>调同意后，派遣人员</w:t>
      </w:r>
      <w:bookmarkEnd w:id="27"/>
      <w:r>
        <w:rPr>
          <w:rFonts w:hint="eastAsia" w:hAnsi="Arial" w:cs="Arial"/>
          <w:snapToGrid w:val="0"/>
          <w:color w:val="auto"/>
          <w:kern w:val="2"/>
          <w:sz w:val="24"/>
          <w:szCs w:val="21"/>
          <w:highlight w:val="none"/>
          <w:lang w:val="en-US" w:eastAsia="zh-CN" w:bidi="ar-SA"/>
        </w:rPr>
        <w:t>进行服务。</w:t>
      </w:r>
    </w:p>
    <w:p>
      <w:pPr>
        <w:pStyle w:val="7"/>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4.单次服</w:t>
      </w:r>
      <w:bookmarkStart w:id="29" w:name="OLE_LINK7"/>
      <w:r>
        <w:rPr>
          <w:rFonts w:hint="eastAsia" w:hAnsi="Arial" w:cs="Arial"/>
          <w:snapToGrid w:val="0"/>
          <w:color w:val="auto"/>
          <w:kern w:val="2"/>
          <w:sz w:val="24"/>
          <w:szCs w:val="21"/>
          <w:highlight w:val="none"/>
          <w:lang w:val="en-US" w:eastAsia="zh-CN" w:bidi="ar-SA"/>
        </w:rPr>
        <w:t>务中，如果故障事态扩大，需要提供更多服务，采购人有权和供应商协商，并增加</w:t>
      </w:r>
      <w:bookmarkEnd w:id="29"/>
      <w:r>
        <w:rPr>
          <w:rFonts w:hint="eastAsia" w:hAnsi="Arial" w:cs="Arial"/>
          <w:snapToGrid w:val="0"/>
          <w:color w:val="auto"/>
          <w:kern w:val="2"/>
          <w:sz w:val="24"/>
          <w:szCs w:val="21"/>
          <w:highlight w:val="none"/>
          <w:lang w:val="en-US" w:eastAsia="zh-CN" w:bidi="ar-SA"/>
        </w:rPr>
        <w:t>新的服务内容，相关内容采购人需要和供应商协商后才可以进行。</w:t>
      </w:r>
    </w:p>
    <w:bookmarkEnd w:id="19"/>
    <w:bookmarkEnd w:id="28"/>
    <w:p>
      <w:pPr>
        <w:pStyle w:val="7"/>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5.每次维护形成一个服务报告。报告内容：检查结果、状态、现场照片、发现的问题、问题的处理措施、整改建议、备件计划、安全总结、后续需要关注的地方。</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w:t>
      </w:r>
      <w:r>
        <w:rPr>
          <w:rFonts w:hint="eastAsia"/>
          <w:color w:val="auto"/>
          <w:highlight w:val="none"/>
          <w:lang w:val="en-US" w:eastAsia="zh-CN"/>
        </w:rPr>
        <w:t>要求。</w:t>
      </w:r>
      <w:r>
        <w:rPr>
          <w:rFonts w:hint="eastAsia"/>
          <w:highlight w:val="none"/>
          <w:lang w:val="en-US" w:eastAsia="zh-CN"/>
        </w:rPr>
        <w:t>在验收合格后，供应商依然承担质量责任，</w:t>
      </w:r>
      <w:r>
        <w:rPr>
          <w:rFonts w:hint="eastAsia"/>
          <w:color w:val="auto"/>
          <w:highlight w:val="none"/>
          <w:lang w:val="en-US" w:eastAsia="zh-CN"/>
        </w:rPr>
        <w:t>如使用过程发生问题，供应商须在接到采购人通</w:t>
      </w:r>
      <w:r>
        <w:rPr>
          <w:rFonts w:hint="eastAsia"/>
          <w:color w:val="auto"/>
          <w:lang w:val="en-US" w:eastAsia="zh-CN"/>
        </w:rPr>
        <w:t>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rPr>
          <w:rFonts w:hint="eastAsia" w:cs="仿宋" w:asciiTheme="minorEastAsia" w:hAnsiTheme="minorEastAsia"/>
          <w:b/>
          <w:color w:val="auto"/>
          <w:sz w:val="36"/>
          <w:szCs w:val="36"/>
        </w:rPr>
      </w:pPr>
      <w:r>
        <w:rPr>
          <w:rFonts w:hint="eastAsia" w:cs="仿宋" w:asciiTheme="minorEastAsia" w:hAnsiTheme="minorEastAsia"/>
          <w:b/>
          <w:color w:val="auto"/>
          <w:sz w:val="36"/>
          <w:szCs w:val="36"/>
        </w:rPr>
        <w:br w:type="page"/>
      </w: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30" w:name="_Toc184313308"/>
      <w:bookmarkEnd w:id="30"/>
      <w:bookmarkStart w:id="31" w:name="_Toc184312102"/>
      <w:bookmarkEnd w:id="31"/>
      <w:bookmarkStart w:id="32" w:name="_Toc184314452"/>
      <w:bookmarkEnd w:id="32"/>
      <w:bookmarkStart w:id="33" w:name="_Toc184310290"/>
      <w:bookmarkEnd w:id="33"/>
      <w:bookmarkStart w:id="34" w:name="_Toc184308079"/>
      <w:bookmarkEnd w:id="34"/>
      <w:bookmarkStart w:id="35" w:name="_Toc184310303"/>
      <w:bookmarkEnd w:id="35"/>
      <w:bookmarkStart w:id="36" w:name="_Toc184314477"/>
      <w:bookmarkEnd w:id="36"/>
      <w:bookmarkStart w:id="37" w:name="_Toc184314426"/>
      <w:bookmarkEnd w:id="37"/>
      <w:bookmarkStart w:id="38" w:name="_Toc184314476"/>
      <w:bookmarkEnd w:id="38"/>
      <w:bookmarkStart w:id="39" w:name="_Toc184310336"/>
      <w:bookmarkEnd w:id="39"/>
      <w:bookmarkStart w:id="40" w:name="_Toc184313239"/>
      <w:bookmarkEnd w:id="40"/>
      <w:bookmarkStart w:id="41" w:name="_Toc184313287"/>
      <w:bookmarkEnd w:id="41"/>
      <w:bookmarkStart w:id="42" w:name="_Toc184308055"/>
      <w:bookmarkEnd w:id="42"/>
      <w:bookmarkStart w:id="43" w:name="_Toc184313243"/>
      <w:bookmarkEnd w:id="43"/>
      <w:bookmarkStart w:id="44" w:name="_Toc184314450"/>
      <w:bookmarkEnd w:id="44"/>
      <w:bookmarkStart w:id="45" w:name="_Toc184313271"/>
      <w:bookmarkEnd w:id="45"/>
      <w:bookmarkStart w:id="46" w:name="_Toc184312089"/>
      <w:bookmarkEnd w:id="46"/>
      <w:bookmarkStart w:id="47" w:name="_Toc184313284"/>
      <w:bookmarkEnd w:id="47"/>
      <w:bookmarkStart w:id="48" w:name="_Toc184308108"/>
      <w:bookmarkEnd w:id="48"/>
      <w:bookmarkStart w:id="49" w:name="_Toc184314441"/>
      <w:bookmarkEnd w:id="49"/>
      <w:bookmarkStart w:id="50" w:name="_Toc184314464"/>
      <w:bookmarkEnd w:id="50"/>
      <w:bookmarkStart w:id="51" w:name="_Toc184310321"/>
      <w:bookmarkEnd w:id="51"/>
      <w:bookmarkStart w:id="52" w:name="_Toc184313310"/>
      <w:bookmarkEnd w:id="52"/>
      <w:bookmarkStart w:id="53" w:name="_Toc184312113"/>
      <w:bookmarkEnd w:id="53"/>
      <w:bookmarkStart w:id="54" w:name="_Toc184314436"/>
      <w:bookmarkEnd w:id="54"/>
      <w:bookmarkStart w:id="55" w:name="_Toc184308065"/>
      <w:bookmarkEnd w:id="55"/>
      <w:bookmarkStart w:id="56" w:name="_Toc184313306"/>
      <w:bookmarkEnd w:id="56"/>
      <w:bookmarkStart w:id="57" w:name="_Toc184312116"/>
      <w:bookmarkEnd w:id="57"/>
      <w:bookmarkStart w:id="58" w:name="_Toc184312101"/>
      <w:bookmarkEnd w:id="58"/>
      <w:bookmarkStart w:id="59" w:name="_Toc184312110"/>
      <w:bookmarkEnd w:id="59"/>
      <w:bookmarkStart w:id="60" w:name="_Toc184312087"/>
      <w:bookmarkEnd w:id="60"/>
      <w:bookmarkStart w:id="61" w:name="_Toc184314463"/>
      <w:bookmarkEnd w:id="61"/>
      <w:bookmarkStart w:id="62" w:name="_Toc184313264"/>
      <w:bookmarkEnd w:id="62"/>
      <w:bookmarkStart w:id="63" w:name="_Toc184308077"/>
      <w:bookmarkEnd w:id="63"/>
      <w:bookmarkStart w:id="64" w:name="_Toc184308106"/>
      <w:bookmarkEnd w:id="64"/>
      <w:bookmarkStart w:id="65" w:name="_Toc184310310"/>
      <w:bookmarkEnd w:id="65"/>
      <w:bookmarkStart w:id="66" w:name="_Toc184312129"/>
      <w:bookmarkEnd w:id="66"/>
      <w:bookmarkStart w:id="67" w:name="_Toc184313293"/>
      <w:bookmarkEnd w:id="67"/>
      <w:bookmarkStart w:id="68" w:name="_Toc184314434"/>
      <w:bookmarkEnd w:id="68"/>
      <w:bookmarkStart w:id="69" w:name="_Toc184312069"/>
      <w:bookmarkEnd w:id="69"/>
      <w:bookmarkStart w:id="70" w:name="_Toc184310283"/>
      <w:bookmarkEnd w:id="70"/>
      <w:bookmarkStart w:id="71" w:name="_Toc184313277"/>
      <w:bookmarkEnd w:id="71"/>
      <w:bookmarkStart w:id="72" w:name="_Toc184314418"/>
      <w:bookmarkEnd w:id="72"/>
      <w:bookmarkStart w:id="73" w:name="_Toc184313288"/>
      <w:bookmarkEnd w:id="73"/>
      <w:bookmarkStart w:id="74" w:name="_Toc184313290"/>
      <w:bookmarkEnd w:id="74"/>
      <w:bookmarkStart w:id="75" w:name="_Toc184310291"/>
      <w:bookmarkEnd w:id="75"/>
      <w:bookmarkStart w:id="76" w:name="_Toc184313263"/>
      <w:bookmarkEnd w:id="76"/>
      <w:bookmarkStart w:id="77" w:name="_Toc184313274"/>
      <w:bookmarkEnd w:id="77"/>
      <w:bookmarkStart w:id="78" w:name="_Toc184313248"/>
      <w:bookmarkEnd w:id="78"/>
      <w:bookmarkStart w:id="79" w:name="_Toc184312128"/>
      <w:bookmarkEnd w:id="79"/>
      <w:bookmarkStart w:id="80" w:name="_Toc184310340"/>
      <w:bookmarkEnd w:id="80"/>
      <w:bookmarkStart w:id="81" w:name="_Toc184313304"/>
      <w:bookmarkEnd w:id="81"/>
      <w:bookmarkStart w:id="82" w:name="_Toc184308070"/>
      <w:bookmarkEnd w:id="82"/>
      <w:bookmarkStart w:id="83" w:name="_Toc184308044"/>
      <w:bookmarkEnd w:id="83"/>
      <w:bookmarkStart w:id="84" w:name="_Toc184312112"/>
      <w:bookmarkEnd w:id="84"/>
      <w:bookmarkStart w:id="85" w:name="_Toc184310332"/>
      <w:bookmarkEnd w:id="85"/>
      <w:bookmarkStart w:id="86" w:name="_Toc184313265"/>
      <w:bookmarkEnd w:id="86"/>
      <w:bookmarkStart w:id="87" w:name="_Toc184312072"/>
      <w:bookmarkEnd w:id="87"/>
      <w:bookmarkStart w:id="88" w:name="_Toc184308064"/>
      <w:bookmarkEnd w:id="88"/>
      <w:bookmarkStart w:id="89" w:name="_Toc184313256"/>
      <w:bookmarkEnd w:id="89"/>
      <w:bookmarkStart w:id="90" w:name="_Toc184314454"/>
      <w:bookmarkEnd w:id="90"/>
      <w:bookmarkStart w:id="91" w:name="_Toc184314451"/>
      <w:bookmarkEnd w:id="91"/>
      <w:bookmarkStart w:id="92" w:name="_Toc184310342"/>
      <w:bookmarkEnd w:id="92"/>
      <w:bookmarkStart w:id="93" w:name="_Toc184308038"/>
      <w:bookmarkEnd w:id="93"/>
      <w:bookmarkStart w:id="94" w:name="_Toc184313307"/>
      <w:bookmarkEnd w:id="94"/>
      <w:bookmarkStart w:id="95" w:name="_Toc184308037"/>
      <w:bookmarkEnd w:id="95"/>
      <w:bookmarkStart w:id="96" w:name="_Toc184310273"/>
      <w:bookmarkEnd w:id="96"/>
      <w:bookmarkStart w:id="97" w:name="_Toc184314417"/>
      <w:bookmarkEnd w:id="97"/>
      <w:bookmarkStart w:id="98" w:name="_Toc184312106"/>
      <w:bookmarkEnd w:id="98"/>
      <w:bookmarkStart w:id="99" w:name="_Toc184314425"/>
      <w:bookmarkEnd w:id="99"/>
      <w:bookmarkStart w:id="100" w:name="_Toc184310344"/>
      <w:bookmarkEnd w:id="100"/>
      <w:bookmarkStart w:id="101" w:name="_Toc184312132"/>
      <w:bookmarkEnd w:id="101"/>
      <w:bookmarkStart w:id="102" w:name="_Toc184312135"/>
      <w:bookmarkEnd w:id="102"/>
      <w:bookmarkStart w:id="103" w:name="_Toc184310274"/>
      <w:bookmarkEnd w:id="103"/>
      <w:bookmarkStart w:id="104" w:name="_Toc184312121"/>
      <w:bookmarkEnd w:id="104"/>
      <w:bookmarkStart w:id="105" w:name="_Toc184313301"/>
      <w:bookmarkEnd w:id="105"/>
      <w:bookmarkStart w:id="106" w:name="_Toc184310295"/>
      <w:bookmarkEnd w:id="106"/>
      <w:bookmarkStart w:id="107" w:name="_Toc184314412"/>
      <w:bookmarkEnd w:id="107"/>
      <w:bookmarkStart w:id="108" w:name="_Toc184308063"/>
      <w:bookmarkEnd w:id="108"/>
      <w:bookmarkStart w:id="109" w:name="_Toc184308045"/>
      <w:bookmarkEnd w:id="109"/>
      <w:bookmarkStart w:id="110" w:name="_Toc184310315"/>
      <w:bookmarkEnd w:id="110"/>
      <w:bookmarkStart w:id="111" w:name="_Toc184312093"/>
      <w:bookmarkEnd w:id="111"/>
      <w:bookmarkStart w:id="112" w:name="_Toc184308075"/>
      <w:bookmarkEnd w:id="112"/>
      <w:bookmarkStart w:id="113" w:name="_Toc184314482"/>
      <w:bookmarkEnd w:id="113"/>
      <w:bookmarkStart w:id="114" w:name="_Toc184313298"/>
      <w:bookmarkEnd w:id="114"/>
      <w:bookmarkStart w:id="115" w:name="_Toc184308083"/>
      <w:bookmarkEnd w:id="115"/>
      <w:bookmarkStart w:id="116" w:name="_Toc184314444"/>
      <w:bookmarkEnd w:id="116"/>
      <w:bookmarkStart w:id="117" w:name="_Toc184310276"/>
      <w:bookmarkEnd w:id="117"/>
      <w:bookmarkStart w:id="118" w:name="_Toc184310335"/>
      <w:bookmarkEnd w:id="118"/>
      <w:bookmarkStart w:id="119" w:name="_Toc184308089"/>
      <w:bookmarkEnd w:id="119"/>
      <w:bookmarkStart w:id="120" w:name="_Toc184308080"/>
      <w:bookmarkEnd w:id="120"/>
      <w:bookmarkStart w:id="121" w:name="_Toc184312119"/>
      <w:bookmarkEnd w:id="121"/>
      <w:bookmarkStart w:id="122" w:name="_Toc184310279"/>
      <w:bookmarkEnd w:id="122"/>
      <w:bookmarkStart w:id="123" w:name="_Toc184313289"/>
      <w:bookmarkEnd w:id="123"/>
      <w:bookmarkStart w:id="124" w:name="_Toc184314449"/>
      <w:bookmarkEnd w:id="124"/>
      <w:bookmarkStart w:id="125" w:name="_Toc184310296"/>
      <w:bookmarkEnd w:id="125"/>
      <w:bookmarkStart w:id="126" w:name="_Toc184314433"/>
      <w:bookmarkEnd w:id="126"/>
      <w:bookmarkStart w:id="127" w:name="_Toc184310334"/>
      <w:bookmarkEnd w:id="127"/>
      <w:bookmarkStart w:id="128" w:name="_Toc184313280"/>
      <w:bookmarkEnd w:id="128"/>
      <w:bookmarkStart w:id="129" w:name="_Toc184310327"/>
      <w:bookmarkEnd w:id="129"/>
      <w:bookmarkStart w:id="130" w:name="_Toc184314469"/>
      <w:bookmarkEnd w:id="130"/>
      <w:bookmarkStart w:id="131" w:name="_Toc184312103"/>
      <w:bookmarkEnd w:id="131"/>
      <w:bookmarkStart w:id="132" w:name="_Toc184310272"/>
      <w:bookmarkEnd w:id="132"/>
      <w:bookmarkStart w:id="133" w:name="_Toc184308047"/>
      <w:bookmarkEnd w:id="133"/>
      <w:bookmarkStart w:id="134" w:name="_Toc184312130"/>
      <w:bookmarkEnd w:id="134"/>
      <w:bookmarkStart w:id="135" w:name="_Toc184308057"/>
      <w:bookmarkEnd w:id="135"/>
      <w:bookmarkStart w:id="136" w:name="_Toc184308094"/>
      <w:bookmarkEnd w:id="136"/>
      <w:bookmarkStart w:id="137" w:name="_Toc184310282"/>
      <w:bookmarkEnd w:id="137"/>
      <w:bookmarkStart w:id="138" w:name="_Toc184308039"/>
      <w:bookmarkEnd w:id="138"/>
      <w:bookmarkStart w:id="139" w:name="_Toc184312122"/>
      <w:bookmarkEnd w:id="139"/>
      <w:bookmarkStart w:id="140" w:name="_Toc184308092"/>
      <w:bookmarkEnd w:id="140"/>
      <w:bookmarkStart w:id="141" w:name="_Toc184313303"/>
      <w:bookmarkEnd w:id="141"/>
      <w:bookmarkStart w:id="142" w:name="_Toc184308061"/>
      <w:bookmarkEnd w:id="142"/>
      <w:bookmarkStart w:id="143" w:name="_Toc184308096"/>
      <w:bookmarkEnd w:id="143"/>
      <w:bookmarkStart w:id="144" w:name="_Toc184312067"/>
      <w:bookmarkEnd w:id="144"/>
      <w:bookmarkStart w:id="145" w:name="_Toc184312092"/>
      <w:bookmarkEnd w:id="145"/>
      <w:bookmarkStart w:id="146" w:name="_Toc184313266"/>
      <w:bookmarkEnd w:id="146"/>
      <w:bookmarkStart w:id="147" w:name="_Toc184314440"/>
      <w:bookmarkEnd w:id="147"/>
      <w:bookmarkStart w:id="148" w:name="_Toc184314478"/>
      <w:bookmarkEnd w:id="148"/>
      <w:bookmarkStart w:id="149" w:name="_Toc184312073"/>
      <w:bookmarkEnd w:id="149"/>
      <w:bookmarkStart w:id="150" w:name="_Toc184312071"/>
      <w:bookmarkEnd w:id="150"/>
      <w:bookmarkStart w:id="151" w:name="_Toc184312091"/>
      <w:bookmarkEnd w:id="151"/>
      <w:bookmarkStart w:id="152" w:name="_Toc184314424"/>
      <w:bookmarkEnd w:id="152"/>
      <w:bookmarkStart w:id="153" w:name="_Toc184314414"/>
      <w:bookmarkEnd w:id="153"/>
      <w:bookmarkStart w:id="154" w:name="_Toc184312115"/>
      <w:bookmarkEnd w:id="154"/>
      <w:bookmarkStart w:id="155" w:name="_Toc184314466"/>
      <w:bookmarkEnd w:id="155"/>
      <w:bookmarkStart w:id="156" w:name="_Toc184314457"/>
      <w:bookmarkEnd w:id="156"/>
      <w:bookmarkStart w:id="157" w:name="_Toc184310294"/>
      <w:bookmarkEnd w:id="157"/>
      <w:bookmarkStart w:id="158" w:name="_Toc184310300"/>
      <w:bookmarkEnd w:id="158"/>
      <w:bookmarkStart w:id="159" w:name="_Toc184312070"/>
      <w:bookmarkEnd w:id="159"/>
      <w:bookmarkStart w:id="160" w:name="_Toc184313267"/>
      <w:bookmarkEnd w:id="160"/>
      <w:bookmarkStart w:id="161" w:name="_Toc184314430"/>
      <w:bookmarkEnd w:id="161"/>
      <w:bookmarkStart w:id="162" w:name="_Toc184308091"/>
      <w:bookmarkEnd w:id="162"/>
      <w:bookmarkStart w:id="163" w:name="_Toc184312124"/>
      <w:bookmarkEnd w:id="163"/>
      <w:bookmarkStart w:id="164" w:name="_Toc184313305"/>
      <w:bookmarkEnd w:id="164"/>
      <w:bookmarkStart w:id="165" w:name="_Toc184314459"/>
      <w:bookmarkEnd w:id="165"/>
      <w:bookmarkStart w:id="166" w:name="_Toc184314473"/>
      <w:bookmarkEnd w:id="166"/>
      <w:bookmarkStart w:id="167" w:name="_Toc184312080"/>
      <w:bookmarkEnd w:id="167"/>
      <w:bookmarkStart w:id="168" w:name="_Toc184312134"/>
      <w:bookmarkEnd w:id="168"/>
      <w:bookmarkStart w:id="169" w:name="_Toc184314429"/>
      <w:bookmarkEnd w:id="169"/>
      <w:bookmarkStart w:id="170" w:name="_Toc184312100"/>
      <w:bookmarkEnd w:id="170"/>
      <w:bookmarkStart w:id="171" w:name="_Toc184313269"/>
      <w:bookmarkEnd w:id="171"/>
      <w:bookmarkStart w:id="172" w:name="_Toc184310320"/>
      <w:bookmarkEnd w:id="172"/>
      <w:bookmarkStart w:id="173" w:name="_Toc184308052"/>
      <w:bookmarkEnd w:id="173"/>
      <w:bookmarkStart w:id="174" w:name="_Toc184312133"/>
      <w:bookmarkEnd w:id="174"/>
      <w:bookmarkStart w:id="175" w:name="_Toc184312074"/>
      <w:bookmarkEnd w:id="175"/>
      <w:bookmarkStart w:id="176" w:name="_Toc184310284"/>
      <w:bookmarkEnd w:id="176"/>
      <w:bookmarkStart w:id="177" w:name="_Toc184308102"/>
      <w:bookmarkEnd w:id="177"/>
      <w:bookmarkStart w:id="178" w:name="_Toc184308105"/>
      <w:bookmarkEnd w:id="178"/>
      <w:bookmarkStart w:id="179" w:name="_Toc184308074"/>
      <w:bookmarkEnd w:id="179"/>
      <w:bookmarkStart w:id="180" w:name="_Toc184313246"/>
      <w:bookmarkEnd w:id="180"/>
      <w:bookmarkStart w:id="181" w:name="_Toc184312123"/>
      <w:bookmarkEnd w:id="181"/>
      <w:bookmarkStart w:id="182" w:name="_Toc184314411"/>
      <w:bookmarkEnd w:id="182"/>
      <w:bookmarkStart w:id="183" w:name="_Toc184313282"/>
      <w:bookmarkEnd w:id="183"/>
      <w:bookmarkStart w:id="184" w:name="_Toc184312079"/>
      <w:bookmarkEnd w:id="184"/>
      <w:bookmarkStart w:id="185" w:name="_Toc184312083"/>
      <w:bookmarkEnd w:id="185"/>
      <w:bookmarkStart w:id="186" w:name="_Toc184308090"/>
      <w:bookmarkEnd w:id="186"/>
      <w:bookmarkStart w:id="187" w:name="_Toc184312138"/>
      <w:bookmarkEnd w:id="187"/>
      <w:bookmarkStart w:id="188" w:name="_Toc184310325"/>
      <w:bookmarkEnd w:id="188"/>
      <w:bookmarkStart w:id="189" w:name="_Toc184308076"/>
      <w:bookmarkEnd w:id="189"/>
      <w:bookmarkStart w:id="190" w:name="_Toc184312120"/>
      <w:bookmarkEnd w:id="190"/>
      <w:bookmarkStart w:id="191" w:name="_Toc184310299"/>
      <w:bookmarkEnd w:id="191"/>
      <w:bookmarkStart w:id="192" w:name="_Toc184310343"/>
      <w:bookmarkEnd w:id="192"/>
      <w:bookmarkStart w:id="193" w:name="_Toc184308073"/>
      <w:bookmarkEnd w:id="193"/>
      <w:bookmarkStart w:id="194" w:name="_Toc184310333"/>
      <w:bookmarkEnd w:id="194"/>
      <w:bookmarkStart w:id="195" w:name="_Toc184314413"/>
      <w:bookmarkEnd w:id="195"/>
      <w:bookmarkStart w:id="196" w:name="_Toc184310312"/>
      <w:bookmarkEnd w:id="196"/>
      <w:bookmarkStart w:id="197" w:name="_Toc184310293"/>
      <w:bookmarkEnd w:id="197"/>
      <w:bookmarkStart w:id="198" w:name="_Toc184312075"/>
      <w:bookmarkEnd w:id="198"/>
      <w:bookmarkStart w:id="199" w:name="_Toc184308101"/>
      <w:bookmarkEnd w:id="199"/>
      <w:bookmarkStart w:id="200" w:name="_Toc184310318"/>
      <w:bookmarkEnd w:id="200"/>
      <w:bookmarkStart w:id="201" w:name="_Toc184310302"/>
      <w:bookmarkEnd w:id="201"/>
      <w:bookmarkStart w:id="202" w:name="_Toc184310288"/>
      <w:bookmarkEnd w:id="202"/>
      <w:bookmarkStart w:id="203" w:name="_Toc184310285"/>
      <w:bookmarkEnd w:id="203"/>
      <w:bookmarkStart w:id="204" w:name="_Toc184308054"/>
      <w:bookmarkEnd w:id="204"/>
      <w:bookmarkStart w:id="205" w:name="_Toc184308100"/>
      <w:bookmarkEnd w:id="205"/>
      <w:bookmarkStart w:id="206" w:name="_Toc184312131"/>
      <w:bookmarkEnd w:id="206"/>
      <w:bookmarkStart w:id="207" w:name="_Toc184314458"/>
      <w:bookmarkEnd w:id="207"/>
      <w:bookmarkStart w:id="208" w:name="_Toc184314439"/>
      <w:bookmarkEnd w:id="208"/>
      <w:bookmarkStart w:id="209" w:name="_Toc184310313"/>
      <w:bookmarkEnd w:id="209"/>
      <w:bookmarkStart w:id="210" w:name="_Toc184312118"/>
      <w:bookmarkEnd w:id="210"/>
      <w:bookmarkStart w:id="211" w:name="_Toc184313285"/>
      <w:bookmarkEnd w:id="211"/>
      <w:bookmarkStart w:id="212" w:name="_Toc184313241"/>
      <w:bookmarkEnd w:id="212"/>
      <w:bookmarkStart w:id="213" w:name="_Toc184308084"/>
      <w:bookmarkEnd w:id="213"/>
      <w:bookmarkStart w:id="214" w:name="_Toc184308041"/>
      <w:bookmarkEnd w:id="214"/>
      <w:bookmarkStart w:id="215" w:name="_Toc184310297"/>
      <w:bookmarkEnd w:id="215"/>
      <w:bookmarkStart w:id="216" w:name="_Toc184314446"/>
      <w:bookmarkEnd w:id="216"/>
      <w:bookmarkStart w:id="217" w:name="_Toc184314422"/>
      <w:bookmarkEnd w:id="217"/>
      <w:bookmarkStart w:id="218" w:name="_Toc184308060"/>
      <w:bookmarkEnd w:id="218"/>
      <w:bookmarkStart w:id="219" w:name="_Toc184313299"/>
      <w:bookmarkEnd w:id="219"/>
      <w:bookmarkStart w:id="220" w:name="_Toc184314420"/>
      <w:bookmarkEnd w:id="220"/>
      <w:bookmarkStart w:id="221" w:name="_Toc184313275"/>
      <w:bookmarkEnd w:id="221"/>
      <w:bookmarkStart w:id="222" w:name="_Toc184308098"/>
      <w:bookmarkEnd w:id="222"/>
      <w:bookmarkStart w:id="223" w:name="_Toc184312105"/>
      <w:bookmarkEnd w:id="223"/>
      <w:bookmarkStart w:id="224" w:name="_Toc184313255"/>
      <w:bookmarkEnd w:id="224"/>
      <w:bookmarkStart w:id="225" w:name="_Toc184314465"/>
      <w:bookmarkEnd w:id="225"/>
      <w:bookmarkStart w:id="226" w:name="_Toc184310341"/>
      <w:bookmarkEnd w:id="226"/>
      <w:bookmarkStart w:id="227" w:name="_Toc184308067"/>
      <w:bookmarkEnd w:id="227"/>
      <w:bookmarkStart w:id="228" w:name="_Toc184310306"/>
      <w:bookmarkEnd w:id="228"/>
      <w:bookmarkStart w:id="229" w:name="_Toc184313261"/>
      <w:bookmarkEnd w:id="229"/>
      <w:bookmarkStart w:id="230" w:name="_Toc184308059"/>
      <w:bookmarkEnd w:id="230"/>
      <w:bookmarkStart w:id="231" w:name="_Toc184308048"/>
      <w:bookmarkEnd w:id="231"/>
      <w:bookmarkStart w:id="232" w:name="_Toc184308085"/>
      <w:bookmarkEnd w:id="232"/>
      <w:bookmarkStart w:id="233" w:name="_Toc184310339"/>
      <w:bookmarkEnd w:id="233"/>
      <w:bookmarkStart w:id="234" w:name="_Toc184312139"/>
      <w:bookmarkEnd w:id="234"/>
      <w:bookmarkStart w:id="235" w:name="_Toc184314431"/>
      <w:bookmarkEnd w:id="235"/>
      <w:bookmarkStart w:id="236" w:name="_Toc184314471"/>
      <w:bookmarkEnd w:id="236"/>
      <w:bookmarkStart w:id="237" w:name="_Toc184314455"/>
      <w:bookmarkEnd w:id="237"/>
      <w:bookmarkStart w:id="238" w:name="_Toc184308053"/>
      <w:bookmarkEnd w:id="238"/>
      <w:bookmarkStart w:id="239" w:name="_Toc184313244"/>
      <w:bookmarkEnd w:id="239"/>
      <w:bookmarkStart w:id="240" w:name="_Toc184310308"/>
      <w:bookmarkEnd w:id="240"/>
      <w:bookmarkStart w:id="241" w:name="_Toc184308104"/>
      <w:bookmarkEnd w:id="241"/>
      <w:bookmarkStart w:id="242" w:name="_Toc184310337"/>
      <w:bookmarkEnd w:id="242"/>
      <w:bookmarkStart w:id="243" w:name="_Toc184313273"/>
      <w:bookmarkEnd w:id="243"/>
      <w:bookmarkStart w:id="244" w:name="_Toc184312111"/>
      <w:bookmarkEnd w:id="244"/>
      <w:bookmarkStart w:id="245" w:name="_Toc184308072"/>
      <w:bookmarkEnd w:id="245"/>
      <w:bookmarkStart w:id="246" w:name="_Toc184314479"/>
      <w:bookmarkEnd w:id="246"/>
      <w:bookmarkStart w:id="247" w:name="_Toc184313257"/>
      <w:bookmarkEnd w:id="247"/>
      <w:bookmarkStart w:id="248" w:name="_Toc184310338"/>
      <w:bookmarkEnd w:id="248"/>
      <w:bookmarkStart w:id="249" w:name="_Toc184314448"/>
      <w:bookmarkEnd w:id="249"/>
      <w:bookmarkStart w:id="250" w:name="_Toc184310330"/>
      <w:bookmarkEnd w:id="250"/>
      <w:bookmarkStart w:id="251" w:name="_Toc184314462"/>
      <w:bookmarkEnd w:id="251"/>
      <w:bookmarkStart w:id="252" w:name="_Toc184308088"/>
      <w:bookmarkEnd w:id="252"/>
      <w:bookmarkStart w:id="253" w:name="_Toc184314461"/>
      <w:bookmarkEnd w:id="253"/>
      <w:bookmarkStart w:id="254" w:name="_Toc184312081"/>
      <w:bookmarkEnd w:id="254"/>
      <w:bookmarkStart w:id="255" w:name="_Toc184308087"/>
      <w:bookmarkEnd w:id="255"/>
      <w:bookmarkStart w:id="256" w:name="_Toc184313309"/>
      <w:bookmarkEnd w:id="256"/>
      <w:bookmarkStart w:id="257" w:name="_Toc184310289"/>
      <w:bookmarkEnd w:id="257"/>
      <w:bookmarkStart w:id="258" w:name="_Toc184308042"/>
      <w:bookmarkEnd w:id="258"/>
      <w:bookmarkStart w:id="259" w:name="_Toc184308049"/>
      <w:bookmarkEnd w:id="259"/>
      <w:bookmarkStart w:id="260" w:name="_Toc184313252"/>
      <w:bookmarkEnd w:id="260"/>
      <w:bookmarkStart w:id="261" w:name="_Toc184310319"/>
      <w:bookmarkEnd w:id="261"/>
      <w:bookmarkStart w:id="262" w:name="_Toc184310286"/>
      <w:bookmarkEnd w:id="262"/>
      <w:bookmarkStart w:id="263" w:name="_Toc184312076"/>
      <w:bookmarkEnd w:id="263"/>
      <w:bookmarkStart w:id="264" w:name="_Toc184310277"/>
      <w:bookmarkEnd w:id="264"/>
      <w:bookmarkStart w:id="265" w:name="_Toc184312095"/>
      <w:bookmarkEnd w:id="265"/>
      <w:bookmarkStart w:id="266" w:name="_Toc184314481"/>
      <w:bookmarkEnd w:id="266"/>
      <w:bookmarkStart w:id="267" w:name="_Toc184308093"/>
      <w:bookmarkEnd w:id="267"/>
      <w:bookmarkStart w:id="268" w:name="_Toc184312094"/>
      <w:bookmarkEnd w:id="268"/>
      <w:bookmarkStart w:id="269" w:name="_Toc184312104"/>
      <w:bookmarkEnd w:id="269"/>
      <w:bookmarkStart w:id="270" w:name="_Toc184312078"/>
      <w:bookmarkEnd w:id="270"/>
      <w:bookmarkStart w:id="271" w:name="_Toc184314437"/>
      <w:bookmarkEnd w:id="271"/>
      <w:bookmarkStart w:id="272" w:name="_Toc184310331"/>
      <w:bookmarkEnd w:id="272"/>
      <w:bookmarkStart w:id="273" w:name="_Toc184308062"/>
      <w:bookmarkEnd w:id="273"/>
      <w:bookmarkStart w:id="274" w:name="_Toc184314438"/>
      <w:bookmarkEnd w:id="274"/>
      <w:bookmarkStart w:id="275" w:name="_Toc184314460"/>
      <w:bookmarkEnd w:id="275"/>
      <w:bookmarkStart w:id="276" w:name="_Toc184312082"/>
      <w:bookmarkEnd w:id="276"/>
      <w:bookmarkStart w:id="277" w:name="_Toc184314427"/>
      <w:bookmarkEnd w:id="277"/>
      <w:bookmarkStart w:id="278" w:name="_Toc184313245"/>
      <w:bookmarkEnd w:id="278"/>
      <w:bookmarkStart w:id="279" w:name="_Toc184314419"/>
      <w:bookmarkEnd w:id="279"/>
      <w:bookmarkStart w:id="280" w:name="_Toc184313259"/>
      <w:bookmarkEnd w:id="280"/>
      <w:bookmarkStart w:id="281" w:name="_Toc184314468"/>
      <w:bookmarkEnd w:id="281"/>
      <w:bookmarkStart w:id="282" w:name="_Toc184314415"/>
      <w:bookmarkEnd w:id="282"/>
      <w:bookmarkStart w:id="283" w:name="_Toc184310281"/>
      <w:bookmarkEnd w:id="283"/>
      <w:bookmarkStart w:id="284" w:name="_Toc184313240"/>
      <w:bookmarkEnd w:id="284"/>
      <w:bookmarkStart w:id="285" w:name="_Toc184308036"/>
      <w:bookmarkEnd w:id="285"/>
      <w:bookmarkStart w:id="286" w:name="_Toc184312086"/>
      <w:bookmarkEnd w:id="286"/>
      <w:bookmarkStart w:id="287" w:name="_Toc184310275"/>
      <w:bookmarkEnd w:id="287"/>
      <w:bookmarkStart w:id="288" w:name="_Toc184312098"/>
      <w:bookmarkEnd w:id="288"/>
      <w:bookmarkStart w:id="289" w:name="_Toc184313254"/>
      <w:bookmarkEnd w:id="289"/>
      <w:bookmarkStart w:id="290" w:name="_Toc184308058"/>
      <w:bookmarkEnd w:id="290"/>
      <w:bookmarkStart w:id="291" w:name="_Toc184310322"/>
      <w:bookmarkEnd w:id="291"/>
      <w:bookmarkStart w:id="292" w:name="_Toc184314472"/>
      <w:bookmarkEnd w:id="292"/>
      <w:bookmarkStart w:id="293" w:name="_Toc184312068"/>
      <w:bookmarkEnd w:id="293"/>
      <w:bookmarkStart w:id="294" w:name="_Toc184313268"/>
      <w:bookmarkEnd w:id="294"/>
      <w:bookmarkStart w:id="295" w:name="_Toc184310304"/>
      <w:bookmarkEnd w:id="295"/>
      <w:bookmarkStart w:id="296" w:name="_Toc184310329"/>
      <w:bookmarkEnd w:id="296"/>
      <w:bookmarkStart w:id="297" w:name="_Toc184310324"/>
      <w:bookmarkEnd w:id="297"/>
      <w:bookmarkStart w:id="298" w:name="_Toc184313297"/>
      <w:bookmarkEnd w:id="298"/>
      <w:bookmarkStart w:id="299" w:name="_Toc184312117"/>
      <w:bookmarkEnd w:id="299"/>
      <w:bookmarkStart w:id="300" w:name="_Toc184313291"/>
      <w:bookmarkEnd w:id="300"/>
      <w:bookmarkStart w:id="301" w:name="_Toc184314416"/>
      <w:bookmarkEnd w:id="301"/>
      <w:bookmarkStart w:id="302" w:name="_Toc184308040"/>
      <w:bookmarkEnd w:id="302"/>
      <w:bookmarkStart w:id="303" w:name="_Toc184312137"/>
      <w:bookmarkEnd w:id="303"/>
      <w:bookmarkStart w:id="304" w:name="_Toc184308081"/>
      <w:bookmarkEnd w:id="304"/>
      <w:bookmarkStart w:id="305" w:name="_Toc184313260"/>
      <w:bookmarkEnd w:id="305"/>
      <w:bookmarkStart w:id="306" w:name="_Toc184312077"/>
      <w:bookmarkEnd w:id="306"/>
      <w:bookmarkStart w:id="307" w:name="_Toc184310323"/>
      <w:bookmarkEnd w:id="307"/>
      <w:bookmarkStart w:id="308" w:name="_Toc184312126"/>
      <w:bookmarkEnd w:id="308"/>
      <w:bookmarkStart w:id="309" w:name="_Toc184313296"/>
      <w:bookmarkEnd w:id="309"/>
      <w:bookmarkStart w:id="310" w:name="_Toc184308066"/>
      <w:bookmarkEnd w:id="310"/>
      <w:bookmarkStart w:id="311" w:name="_Toc184313238"/>
      <w:bookmarkEnd w:id="311"/>
      <w:bookmarkStart w:id="312" w:name="_Toc184310311"/>
      <w:bookmarkEnd w:id="312"/>
      <w:bookmarkStart w:id="313" w:name="_Toc184314410"/>
      <w:bookmarkEnd w:id="313"/>
      <w:bookmarkStart w:id="314" w:name="_Toc184314435"/>
      <w:bookmarkEnd w:id="314"/>
      <w:bookmarkStart w:id="315" w:name="_Toc184313250"/>
      <w:bookmarkEnd w:id="315"/>
      <w:bookmarkStart w:id="316" w:name="_Toc184313262"/>
      <w:bookmarkEnd w:id="316"/>
      <w:bookmarkStart w:id="317" w:name="_Toc184313300"/>
      <w:bookmarkEnd w:id="317"/>
      <w:bookmarkStart w:id="318" w:name="_Toc184313249"/>
      <w:bookmarkEnd w:id="318"/>
      <w:bookmarkStart w:id="319" w:name="_Toc184313283"/>
      <w:bookmarkEnd w:id="319"/>
      <w:bookmarkStart w:id="320" w:name="_Toc184310328"/>
      <w:bookmarkEnd w:id="320"/>
      <w:bookmarkStart w:id="321" w:name="_Toc184313253"/>
      <w:bookmarkEnd w:id="321"/>
      <w:bookmarkStart w:id="322" w:name="_Toc184312099"/>
      <w:bookmarkEnd w:id="322"/>
      <w:bookmarkStart w:id="323" w:name="_Toc184310298"/>
      <w:bookmarkEnd w:id="323"/>
      <w:bookmarkStart w:id="324" w:name="_Toc184314480"/>
      <w:bookmarkEnd w:id="324"/>
      <w:bookmarkStart w:id="325" w:name="_Toc184312107"/>
      <w:bookmarkEnd w:id="325"/>
      <w:bookmarkStart w:id="326" w:name="_Toc184314474"/>
      <w:bookmarkEnd w:id="326"/>
      <w:bookmarkStart w:id="327" w:name="_Toc184314475"/>
      <w:bookmarkEnd w:id="327"/>
      <w:bookmarkStart w:id="328" w:name="_Toc184314456"/>
      <w:bookmarkEnd w:id="328"/>
      <w:bookmarkStart w:id="329" w:name="_Toc184314445"/>
      <w:bookmarkEnd w:id="329"/>
      <w:bookmarkStart w:id="330" w:name="_Toc184312088"/>
      <w:bookmarkEnd w:id="330"/>
      <w:bookmarkStart w:id="331" w:name="_Toc184308050"/>
      <w:bookmarkEnd w:id="331"/>
      <w:bookmarkStart w:id="332" w:name="_Toc184308107"/>
      <w:bookmarkEnd w:id="332"/>
      <w:bookmarkStart w:id="333" w:name="_Toc184308103"/>
      <w:bookmarkEnd w:id="333"/>
      <w:bookmarkStart w:id="334" w:name="_Toc184312125"/>
      <w:bookmarkEnd w:id="334"/>
      <w:bookmarkStart w:id="335" w:name="_Toc184313286"/>
      <w:bookmarkEnd w:id="335"/>
      <w:bookmarkStart w:id="336" w:name="_Toc184313294"/>
      <w:bookmarkEnd w:id="336"/>
      <w:bookmarkStart w:id="337" w:name="_Toc184308099"/>
      <w:bookmarkEnd w:id="337"/>
      <w:bookmarkStart w:id="338" w:name="_Toc184312084"/>
      <w:bookmarkEnd w:id="338"/>
      <w:bookmarkStart w:id="339" w:name="_Toc184312097"/>
      <w:bookmarkEnd w:id="339"/>
      <w:bookmarkStart w:id="340" w:name="_Toc184308069"/>
      <w:bookmarkEnd w:id="340"/>
      <w:bookmarkStart w:id="341" w:name="_Toc184312127"/>
      <w:bookmarkEnd w:id="341"/>
      <w:bookmarkStart w:id="342" w:name="_Toc184312108"/>
      <w:bookmarkEnd w:id="342"/>
      <w:bookmarkStart w:id="343" w:name="_Toc184308086"/>
      <w:bookmarkEnd w:id="343"/>
      <w:bookmarkStart w:id="344" w:name="_Toc184314421"/>
      <w:bookmarkEnd w:id="344"/>
      <w:bookmarkStart w:id="345" w:name="_Toc184310326"/>
      <w:bookmarkEnd w:id="345"/>
      <w:bookmarkStart w:id="346" w:name="_Toc184308078"/>
      <w:bookmarkEnd w:id="346"/>
      <w:bookmarkStart w:id="347" w:name="_Toc184310305"/>
      <w:bookmarkEnd w:id="347"/>
      <w:bookmarkStart w:id="348" w:name="_Toc184313270"/>
      <w:bookmarkEnd w:id="348"/>
      <w:bookmarkStart w:id="349" w:name="_Toc184310317"/>
      <w:bookmarkEnd w:id="349"/>
      <w:bookmarkStart w:id="350" w:name="_Toc184313247"/>
      <w:bookmarkEnd w:id="350"/>
      <w:bookmarkStart w:id="351" w:name="_Toc184314432"/>
      <w:bookmarkEnd w:id="351"/>
      <w:bookmarkStart w:id="352" w:name="_Toc184308051"/>
      <w:bookmarkEnd w:id="352"/>
      <w:bookmarkStart w:id="353" w:name="_Toc184308046"/>
      <w:bookmarkEnd w:id="353"/>
      <w:bookmarkStart w:id="354" w:name="_Toc184308071"/>
      <w:bookmarkEnd w:id="354"/>
      <w:bookmarkStart w:id="355" w:name="_Toc184314428"/>
      <w:bookmarkEnd w:id="355"/>
      <w:bookmarkStart w:id="356" w:name="_Toc184314443"/>
      <w:bookmarkEnd w:id="356"/>
      <w:bookmarkStart w:id="357" w:name="_Toc184308056"/>
      <w:bookmarkEnd w:id="357"/>
      <w:bookmarkStart w:id="358" w:name="_Toc184310292"/>
      <w:bookmarkEnd w:id="358"/>
      <w:bookmarkStart w:id="359" w:name="_Toc184310307"/>
      <w:bookmarkEnd w:id="359"/>
      <w:bookmarkStart w:id="360" w:name="_Toc184314453"/>
      <w:bookmarkEnd w:id="360"/>
      <w:bookmarkStart w:id="361" w:name="_Toc184313302"/>
      <w:bookmarkEnd w:id="361"/>
      <w:bookmarkStart w:id="362" w:name="_Toc184308082"/>
      <w:bookmarkEnd w:id="362"/>
      <w:bookmarkStart w:id="363" w:name="_Toc184313242"/>
      <w:bookmarkEnd w:id="363"/>
      <w:bookmarkStart w:id="364" w:name="_Toc184314423"/>
      <w:bookmarkEnd w:id="364"/>
      <w:bookmarkStart w:id="365" w:name="_Toc184313278"/>
      <w:bookmarkEnd w:id="365"/>
      <w:bookmarkStart w:id="366" w:name="_Toc184310287"/>
      <w:bookmarkEnd w:id="366"/>
      <w:bookmarkStart w:id="367" w:name="_Toc184310280"/>
      <w:bookmarkEnd w:id="367"/>
      <w:bookmarkStart w:id="368" w:name="_Toc184313258"/>
      <w:bookmarkEnd w:id="368"/>
      <w:bookmarkStart w:id="369" w:name="_Toc184313281"/>
      <w:bookmarkEnd w:id="369"/>
      <w:bookmarkStart w:id="370" w:name="_Toc184310309"/>
      <w:bookmarkEnd w:id="370"/>
      <w:bookmarkStart w:id="371" w:name="_Toc184314470"/>
      <w:bookmarkEnd w:id="371"/>
      <w:bookmarkStart w:id="372" w:name="_Toc184310301"/>
      <w:bookmarkEnd w:id="372"/>
      <w:bookmarkStart w:id="373" w:name="_Toc184310314"/>
      <w:bookmarkEnd w:id="373"/>
      <w:bookmarkStart w:id="374" w:name="_Toc184308095"/>
      <w:bookmarkEnd w:id="374"/>
      <w:bookmarkStart w:id="375" w:name="_Toc184313276"/>
      <w:bookmarkEnd w:id="375"/>
      <w:bookmarkStart w:id="376" w:name="_Toc184312136"/>
      <w:bookmarkEnd w:id="376"/>
      <w:bookmarkStart w:id="377" w:name="_Toc184313272"/>
      <w:bookmarkEnd w:id="377"/>
      <w:bookmarkStart w:id="378" w:name="_Toc184308068"/>
      <w:bookmarkEnd w:id="378"/>
      <w:bookmarkStart w:id="379" w:name="_Toc184313279"/>
      <w:bookmarkEnd w:id="379"/>
      <w:bookmarkStart w:id="380" w:name="_Toc184310278"/>
      <w:bookmarkEnd w:id="380"/>
      <w:bookmarkStart w:id="381" w:name="_Toc184314467"/>
      <w:bookmarkEnd w:id="381"/>
      <w:bookmarkStart w:id="382" w:name="_Toc184313295"/>
      <w:bookmarkEnd w:id="382"/>
      <w:bookmarkStart w:id="383" w:name="_Toc184314447"/>
      <w:bookmarkEnd w:id="383"/>
      <w:bookmarkStart w:id="384" w:name="_Toc184312090"/>
      <w:bookmarkEnd w:id="384"/>
      <w:bookmarkStart w:id="385" w:name="_Toc184312096"/>
      <w:bookmarkEnd w:id="385"/>
      <w:bookmarkStart w:id="386" w:name="_Toc184314442"/>
      <w:bookmarkEnd w:id="386"/>
      <w:bookmarkStart w:id="387" w:name="_Toc184312114"/>
      <w:bookmarkEnd w:id="387"/>
      <w:bookmarkStart w:id="388" w:name="_Toc184308097"/>
      <w:bookmarkEnd w:id="388"/>
      <w:bookmarkStart w:id="389" w:name="_Toc184310316"/>
      <w:bookmarkEnd w:id="389"/>
      <w:bookmarkStart w:id="390" w:name="_Toc184312085"/>
      <w:bookmarkEnd w:id="390"/>
      <w:bookmarkStart w:id="391" w:name="_Toc184313251"/>
      <w:bookmarkEnd w:id="391"/>
      <w:bookmarkStart w:id="392" w:name="_Toc184308043"/>
      <w:bookmarkEnd w:id="392"/>
      <w:bookmarkStart w:id="393" w:name="_Toc184312109"/>
      <w:bookmarkEnd w:id="393"/>
      <w:bookmarkStart w:id="394" w:name="_Toc184313292"/>
      <w:bookmarkEnd w:id="394"/>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6"/>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出现相同</w:t>
      </w:r>
      <w:r>
        <w:rPr>
          <w:rFonts w:hint="eastAsia"/>
          <w:color w:val="auto"/>
          <w:highlight w:val="none"/>
          <w:lang w:val="en-US" w:eastAsia="zh-CN"/>
        </w:rPr>
        <w:t>除税</w:t>
      </w:r>
      <w:r>
        <w:rPr>
          <w:rFonts w:hint="eastAsia"/>
          <w:color w:val="auto"/>
          <w:highlight w:val="none"/>
        </w:rPr>
        <w:t>总金额最</w:t>
      </w:r>
      <w:r>
        <w:rPr>
          <w:rFonts w:hint="eastAsia"/>
          <w:color w:val="auto"/>
        </w:rPr>
        <w:t>低报价情况时，</w:t>
      </w:r>
      <w:r>
        <w:rPr>
          <w:rFonts w:hint="eastAsia"/>
          <w:b/>
          <w:bCs/>
          <w:color w:val="auto"/>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2024年</w:t>
      </w:r>
      <w:r>
        <w:rPr>
          <w:rFonts w:hint="eastAsia" w:ascii="宋体" w:hAnsi="宋体" w:cs="宋体"/>
          <w:sz w:val="24"/>
          <w:u w:val="single"/>
          <w:lang w:eastAsia="zh-CN"/>
        </w:rPr>
        <w:t>临江公司ACC系统维护采购</w:t>
      </w:r>
      <w:r>
        <w:rPr>
          <w:rFonts w:hint="eastAsia" w:ascii="宋体" w:hAnsi="宋体" w:cs="宋体"/>
          <w:sz w:val="24"/>
          <w:u w:val="single"/>
        </w:rPr>
        <w:t>项目</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 xml:space="preserve"> 2024年</w:t>
      </w:r>
      <w:r>
        <w:rPr>
          <w:rFonts w:hint="eastAsia" w:ascii="宋体" w:hAnsi="宋体" w:cs="宋体"/>
          <w:sz w:val="24"/>
          <w:u w:val="single"/>
          <w:lang w:eastAsia="zh-CN"/>
        </w:rPr>
        <w:t>临江公司ACC系统维护采购</w:t>
      </w:r>
      <w:r>
        <w:rPr>
          <w:rFonts w:hint="eastAsia" w:ascii="宋体" w:hAnsi="宋体" w:cs="宋体"/>
          <w:sz w:val="24"/>
          <w:u w:val="single"/>
        </w:rPr>
        <w:t xml:space="preserve">项目 </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95" w:name="_Toc28855"/>
      <w:bookmarkStart w:id="396" w:name="_Toc19273"/>
      <w:bookmarkStart w:id="397" w:name="_Toc22967"/>
      <w:bookmarkStart w:id="398" w:name="_Toc15367"/>
      <w:bookmarkStart w:id="399"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95"/>
      <w:bookmarkEnd w:id="396"/>
      <w:bookmarkEnd w:id="397"/>
      <w:bookmarkEnd w:id="398"/>
      <w:bookmarkEnd w:id="399"/>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400" w:name="_Toc6311"/>
      <w:bookmarkStart w:id="401" w:name="_Toc18585"/>
      <w:bookmarkStart w:id="402" w:name="_Toc2918"/>
      <w:bookmarkStart w:id="403" w:name="_Toc6773"/>
      <w:bookmarkStart w:id="404" w:name="_Toc22185"/>
      <w:r>
        <w:rPr>
          <w:rFonts w:hint="eastAsia" w:ascii="宋体" w:hAnsi="宋体"/>
          <w:b/>
          <w:sz w:val="24"/>
        </w:rPr>
        <w:t>二、合同标的</w:t>
      </w:r>
      <w:bookmarkEnd w:id="400"/>
      <w:bookmarkEnd w:id="401"/>
      <w:bookmarkEnd w:id="402"/>
      <w:bookmarkEnd w:id="403"/>
      <w:bookmarkEnd w:id="404"/>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bl>
    <w:p>
      <w:pPr>
        <w:pStyle w:val="3"/>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3"/>
              <w:tabs>
                <w:tab w:val="left" w:pos="432"/>
              </w:tabs>
              <w:ind w:left="0" w:firstLine="0"/>
              <w:jc w:val="center"/>
              <w:rPr>
                <w:rFonts w:hint="eastAsia" w:ascii="宋体" w:hAnsi="宋体" w:eastAsia="宋体"/>
                <w:b w:val="0"/>
                <w:sz w:val="24"/>
                <w:szCs w:val="24"/>
                <w:lang w:val="en-US"/>
              </w:rPr>
            </w:pPr>
            <w:bookmarkStart w:id="405" w:name="_Toc4929"/>
            <w:bookmarkStart w:id="406" w:name="_Toc21124"/>
            <w:bookmarkStart w:id="407" w:name="_Toc5635"/>
            <w:bookmarkStart w:id="408" w:name="_Toc1386"/>
            <w:bookmarkStart w:id="409" w:name="_Toc13918"/>
            <w:r>
              <w:rPr>
                <w:rFonts w:hint="eastAsia" w:ascii="宋体" w:hAnsi="宋体" w:eastAsia="宋体"/>
                <w:b w:val="0"/>
                <w:sz w:val="24"/>
                <w:szCs w:val="24"/>
                <w:lang w:val="en-US"/>
              </w:rPr>
              <w:t>序号</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32"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1629"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1632"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859"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745"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939"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1432" w:type="dxa"/>
            <w:noWrap w:val="0"/>
            <w:vAlign w:val="center"/>
          </w:tcPr>
          <w:p>
            <w:pPr>
              <w:pStyle w:val="3"/>
              <w:tabs>
                <w:tab w:val="left" w:pos="432"/>
              </w:tabs>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w:t>
            </w:r>
            <w:r>
              <w:rPr>
                <w:rFonts w:hint="eastAsia" w:ascii="宋体" w:hAnsi="宋体" w:eastAsia="宋体"/>
                <w:b w:val="0"/>
                <w:sz w:val="24"/>
                <w:szCs w:val="24"/>
                <w:lang w:val="en-US" w:eastAsia="zh-CN"/>
              </w:rPr>
              <w:t>%</w:t>
            </w:r>
          </w:p>
        </w:tc>
      </w:tr>
      <w:bookmarkEnd w:id="405"/>
      <w:bookmarkEnd w:id="406"/>
      <w:bookmarkEnd w:id="407"/>
      <w:bookmarkEnd w:id="408"/>
      <w:bookmarkEnd w:id="409"/>
    </w:tbl>
    <w:p>
      <w:pPr>
        <w:spacing w:line="360" w:lineRule="auto"/>
        <w:ind w:firstLine="482" w:firstLineChars="200"/>
        <w:outlineLvl w:val="0"/>
        <w:rPr>
          <w:rFonts w:ascii="宋体" w:hAnsi="宋体"/>
          <w:b/>
          <w:sz w:val="24"/>
        </w:rPr>
      </w:pPr>
      <w:bookmarkStart w:id="410" w:name="_Toc1814"/>
      <w:bookmarkStart w:id="411" w:name="_Toc10340"/>
      <w:bookmarkStart w:id="412" w:name="_Toc22618"/>
      <w:bookmarkStart w:id="413" w:name="_Toc8772"/>
      <w:bookmarkStart w:id="414" w:name="_Toc11108"/>
      <w:bookmarkStart w:id="415" w:name="_Toc4760"/>
      <w:bookmarkStart w:id="416" w:name="_Toc3625"/>
      <w:bookmarkStart w:id="417" w:name="_Toc31421"/>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w:t>
      </w:r>
      <w:r>
        <w:rPr>
          <w:rFonts w:hint="eastAsia" w:ascii="宋体" w:hAnsi="宋体" w:cs="宋体"/>
          <w:sz w:val="24"/>
          <w:highlight w:val="none"/>
          <w:u w:val="single"/>
        </w:rPr>
        <w:t>月</w:t>
      </w:r>
      <w:r>
        <w:rPr>
          <w:rFonts w:hint="eastAsia" w:ascii="宋体" w:hAnsi="宋体" w:cs="宋体"/>
          <w:sz w:val="24"/>
          <w:highlight w:val="none"/>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hint="eastAsia" w:ascii="宋体" w:hAnsi="宋体" w:cs="宋体" w:eastAsiaTheme="minorEastAsia"/>
          <w:sz w:val="24"/>
          <w:lang w:eastAsia="zh-CN"/>
        </w:rPr>
      </w:pPr>
      <w:bookmarkStart w:id="418" w:name="_Toc6596"/>
      <w:bookmarkStart w:id="419" w:name="_Toc14563"/>
      <w:bookmarkStart w:id="420" w:name="_Toc1125"/>
      <w:r>
        <w:rPr>
          <w:rFonts w:hint="eastAsia" w:ascii="宋体" w:hAnsi="宋体" w:cs="宋体"/>
          <w:sz w:val="24"/>
        </w:rPr>
        <w:t>1.如日方人员到厂，需要配备翻译人员一名，翻译人员费用由</w:t>
      </w:r>
      <w:r>
        <w:rPr>
          <w:rFonts w:hint="eastAsia" w:ascii="宋体" w:hAnsi="宋体" w:cs="宋体"/>
          <w:sz w:val="24"/>
          <w:lang w:val="en-US" w:eastAsia="zh-CN"/>
        </w:rPr>
        <w:t>乙方承担</w:t>
      </w:r>
      <w:r>
        <w:rPr>
          <w:rFonts w:hint="eastAsia" w:ascii="宋体" w:hAnsi="宋体" w:cs="宋体"/>
          <w:sz w:val="24"/>
          <w:lang w:eastAsia="zh-CN"/>
        </w:rPr>
        <w:t>。</w:t>
      </w:r>
    </w:p>
    <w:p>
      <w:pPr>
        <w:spacing w:line="360" w:lineRule="auto"/>
        <w:ind w:firstLine="480" w:firstLineChars="200"/>
        <w:outlineLvl w:val="0"/>
        <w:rPr>
          <w:rFonts w:hint="eastAsia" w:ascii="宋体" w:hAnsi="宋体" w:cs="宋体"/>
          <w:sz w:val="24"/>
        </w:rPr>
      </w:pPr>
      <w:r>
        <w:rPr>
          <w:rFonts w:hint="eastAsia" w:ascii="宋体" w:hAnsi="宋体" w:cs="宋体"/>
          <w:sz w:val="24"/>
        </w:rPr>
        <w:t>2.非紧急突发事件，如需服务，</w:t>
      </w:r>
      <w:r>
        <w:rPr>
          <w:rFonts w:hint="eastAsia" w:ascii="宋体" w:hAnsi="宋体" w:cs="宋体"/>
          <w:sz w:val="24"/>
          <w:lang w:val="en-US" w:eastAsia="zh-CN"/>
        </w:rPr>
        <w:t>乙方</w:t>
      </w:r>
      <w:r>
        <w:rPr>
          <w:rFonts w:hint="eastAsia" w:ascii="宋体" w:hAnsi="宋体" w:cs="宋体"/>
          <w:sz w:val="24"/>
        </w:rPr>
        <w:t>会提前2周予以沟通联络，协商一致后派遣人员进行服务。</w:t>
      </w:r>
    </w:p>
    <w:p>
      <w:pPr>
        <w:spacing w:line="360" w:lineRule="auto"/>
        <w:ind w:firstLine="480" w:firstLineChars="200"/>
        <w:outlineLvl w:val="0"/>
        <w:rPr>
          <w:rFonts w:hint="eastAsia" w:ascii="宋体" w:hAnsi="宋体" w:cs="宋体"/>
          <w:sz w:val="24"/>
        </w:rPr>
      </w:pPr>
      <w:r>
        <w:rPr>
          <w:rFonts w:hint="eastAsia" w:ascii="宋体" w:hAnsi="宋体" w:cs="宋体"/>
          <w:sz w:val="24"/>
        </w:rPr>
        <w:t>3.紧急事件时，</w:t>
      </w:r>
      <w:r>
        <w:rPr>
          <w:rFonts w:hint="eastAsia" w:ascii="宋体" w:hAnsi="宋体" w:cs="宋体"/>
          <w:sz w:val="24"/>
          <w:lang w:val="en-US" w:eastAsia="zh-CN"/>
        </w:rPr>
        <w:t>甲方</w:t>
      </w:r>
      <w:r>
        <w:rPr>
          <w:rFonts w:hint="eastAsia" w:ascii="宋体" w:hAnsi="宋体" w:cs="宋体"/>
          <w:sz w:val="24"/>
        </w:rPr>
        <w:t>和</w:t>
      </w:r>
      <w:r>
        <w:rPr>
          <w:rFonts w:hint="eastAsia" w:ascii="宋体" w:hAnsi="宋体" w:cs="宋体"/>
          <w:sz w:val="24"/>
          <w:lang w:val="en-US" w:eastAsia="zh-CN"/>
        </w:rPr>
        <w:t>乙方</w:t>
      </w:r>
      <w:r>
        <w:rPr>
          <w:rFonts w:hint="eastAsia" w:ascii="宋体" w:hAnsi="宋体" w:cs="宋体"/>
          <w:sz w:val="24"/>
        </w:rPr>
        <w:t>双方协调同意后，派遣人员进行服务。</w:t>
      </w:r>
    </w:p>
    <w:p>
      <w:pPr>
        <w:spacing w:line="360" w:lineRule="auto"/>
        <w:ind w:firstLine="480" w:firstLineChars="200"/>
        <w:outlineLvl w:val="0"/>
        <w:rPr>
          <w:rFonts w:hint="eastAsia" w:ascii="宋体" w:hAnsi="宋体" w:cs="宋体"/>
          <w:sz w:val="24"/>
        </w:rPr>
      </w:pPr>
      <w:r>
        <w:rPr>
          <w:rFonts w:hint="eastAsia" w:ascii="宋体" w:hAnsi="宋体" w:cs="宋体"/>
          <w:sz w:val="24"/>
        </w:rPr>
        <w:t>4.单次服务中，如果故障事态扩大，需要提供更多服务，</w:t>
      </w:r>
      <w:r>
        <w:rPr>
          <w:rFonts w:hint="eastAsia" w:ascii="宋体" w:hAnsi="宋体" w:cs="宋体"/>
          <w:sz w:val="24"/>
          <w:lang w:val="en-US" w:eastAsia="zh-CN"/>
        </w:rPr>
        <w:t>甲方</w:t>
      </w:r>
      <w:r>
        <w:rPr>
          <w:rFonts w:hint="eastAsia" w:ascii="宋体" w:hAnsi="宋体" w:cs="宋体"/>
          <w:sz w:val="24"/>
        </w:rPr>
        <w:t>有权和</w:t>
      </w:r>
      <w:r>
        <w:rPr>
          <w:rFonts w:hint="eastAsia" w:ascii="宋体" w:hAnsi="宋体" w:cs="宋体"/>
          <w:sz w:val="24"/>
          <w:lang w:val="en-US" w:eastAsia="zh-CN"/>
        </w:rPr>
        <w:t>乙方</w:t>
      </w:r>
      <w:r>
        <w:rPr>
          <w:rFonts w:hint="eastAsia" w:ascii="宋体" w:hAnsi="宋体" w:cs="宋体"/>
          <w:sz w:val="24"/>
        </w:rPr>
        <w:t>协商，并增加新的服务内容，相关内容</w:t>
      </w:r>
      <w:r>
        <w:rPr>
          <w:rFonts w:hint="eastAsia" w:ascii="宋体" w:hAnsi="宋体" w:cs="宋体"/>
          <w:sz w:val="24"/>
          <w:lang w:eastAsia="zh-CN"/>
        </w:rPr>
        <w:t>供应商</w:t>
      </w:r>
      <w:r>
        <w:rPr>
          <w:rFonts w:hint="eastAsia" w:ascii="宋体" w:hAnsi="宋体" w:cs="宋体"/>
          <w:sz w:val="24"/>
        </w:rPr>
        <w:t>需要和</w:t>
      </w:r>
      <w:r>
        <w:rPr>
          <w:rFonts w:hint="eastAsia" w:ascii="宋体" w:hAnsi="宋体" w:cs="宋体"/>
          <w:sz w:val="24"/>
          <w:lang w:eastAsia="zh-CN"/>
        </w:rPr>
        <w:t>采购人</w:t>
      </w:r>
      <w:r>
        <w:rPr>
          <w:rFonts w:hint="eastAsia" w:ascii="宋体" w:hAnsi="宋体" w:cs="宋体"/>
          <w:sz w:val="24"/>
        </w:rPr>
        <w:t>协商后才可以进行。</w:t>
      </w:r>
    </w:p>
    <w:p>
      <w:pPr>
        <w:spacing w:line="360" w:lineRule="auto"/>
        <w:ind w:firstLine="480" w:firstLineChars="200"/>
        <w:outlineLvl w:val="0"/>
        <w:rPr>
          <w:rFonts w:hint="eastAsia" w:ascii="宋体" w:hAnsi="宋体" w:cs="宋体"/>
          <w:sz w:val="24"/>
        </w:rPr>
      </w:pPr>
      <w:r>
        <w:rPr>
          <w:rFonts w:hint="eastAsia" w:ascii="宋体" w:hAnsi="宋体" w:cs="宋体"/>
          <w:sz w:val="24"/>
        </w:rPr>
        <w:t>5.每次维护形成一个服务报告。报告内容：检查结果、状态、现场照片、发现的问题、问题的处理措施、整改建议、备件计划、安全总结、后续需要关注的地方。</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18"/>
      <w:bookmarkEnd w:id="419"/>
      <w:bookmarkEnd w:id="420"/>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pPr>
        <w:tabs>
          <w:tab w:val="left" w:pos="360"/>
          <w:tab w:val="left" w:pos="540"/>
          <w:tab w:val="left" w:pos="1080"/>
        </w:tabs>
        <w:spacing w:line="360" w:lineRule="auto"/>
        <w:ind w:firstLine="480" w:firstLineChars="200"/>
        <w:rPr>
          <w:rFonts w:hint="eastAsia"/>
        </w:rPr>
      </w:pPr>
      <w:r>
        <w:rPr>
          <w:rFonts w:hint="eastAsia" w:ascii="宋体" w:hAnsi="宋体" w:cs="宋体"/>
          <w:sz w:val="24"/>
          <w:lang w:val="en-US" w:eastAsia="zh-CN"/>
        </w:rPr>
        <w:t>4</w:t>
      </w:r>
      <w:r>
        <w:rPr>
          <w:rFonts w:hint="eastAsia" w:ascii="宋体" w:hAnsi="宋体" w:cs="宋体"/>
          <w:sz w:val="24"/>
        </w:rPr>
        <w:t>.因检测产生的一切费用由乙方承担。</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sz w:val="24"/>
          <w:highlight w:val="none"/>
          <w:u w:val="single"/>
          <w:lang w:val="en-US" w:eastAsia="zh-CN"/>
        </w:rPr>
        <w:t>乙方每次形成一个服务报告，甲方认为合格后签字验收</w:t>
      </w:r>
      <w:r>
        <w:rPr>
          <w:rFonts w:hint="eastAsia" w:ascii="宋体" w:hAnsi="宋体"/>
          <w:sz w:val="24"/>
          <w:highlight w:val="none"/>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5.甲方在合同约定服务时间结束后及时无息退还履约保证金。</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p>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10"/>
    <w:bookmarkEnd w:id="411"/>
    <w:bookmarkEnd w:id="412"/>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（4）</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ascii="宋体" w:hAnsi="宋体" w:cs="宋体"/>
          <w:u w:val="single"/>
        </w:rPr>
        <w:t xml:space="preserve">： 按次支付费用， 验收合格后，乙方提供准确清单以及合格的增值税发票后，甲方于30日内完成该次费用支付。 </w:t>
      </w:r>
    </w:p>
    <w:p>
      <w:pPr>
        <w:spacing w:line="360" w:lineRule="auto"/>
        <w:ind w:firstLine="482" w:firstLineChars="200"/>
        <w:rPr>
          <w:rFonts w:ascii="宋体" w:hAnsi="宋体"/>
          <w:sz w:val="24"/>
          <w:u w:val="single"/>
        </w:rPr>
      </w:pPr>
      <w:r>
        <w:rPr>
          <w:rFonts w:hint="eastAsia" w:ascii="宋体" w:hAnsi="宋体"/>
          <w:b/>
          <w:sz w:val="24"/>
        </w:rPr>
        <w:t>十、</w:t>
      </w:r>
      <w:bookmarkEnd w:id="413"/>
      <w:bookmarkEnd w:id="414"/>
      <w:bookmarkEnd w:id="415"/>
      <w:bookmarkEnd w:id="416"/>
      <w:bookmarkEnd w:id="417"/>
      <w:bookmarkStart w:id="421" w:name="_Toc3079"/>
      <w:bookmarkStart w:id="422" w:name="_Toc24662"/>
      <w:bookmarkStart w:id="423" w:name="_Toc8586"/>
      <w:bookmarkStart w:id="424" w:name="_Toc2375"/>
      <w:bookmarkStart w:id="425" w:name="_Toc5698"/>
      <w:r>
        <w:rPr>
          <w:rFonts w:hint="eastAsia" w:ascii="宋体" w:hAnsi="宋体"/>
          <w:b/>
          <w:sz w:val="24"/>
        </w:rPr>
        <w:t>违约责任</w:t>
      </w:r>
      <w:bookmarkEnd w:id="421"/>
      <w:bookmarkEnd w:id="422"/>
      <w:bookmarkEnd w:id="423"/>
      <w:bookmarkEnd w:id="424"/>
      <w:bookmarkEnd w:id="425"/>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w:t>
      </w:r>
      <w:r>
        <w:rPr>
          <w:rFonts w:hint="eastAsia" w:ascii="宋体" w:hAnsi="宋体" w:cs="宋体"/>
          <w:sz w:val="24"/>
        </w:rPr>
        <w:t>甲方，由此产生的运输费、装卸费等一切费用由乙方承担。如乙方拒绝或逾期更换的，视同逾期交货，应承担逾期交货责任。</w:t>
      </w:r>
    </w:p>
    <w:p>
      <w:pPr>
        <w:spacing w:line="360" w:lineRule="auto"/>
        <w:ind w:firstLine="480" w:firstLineChars="200"/>
        <w:rPr>
          <w:rFonts w:hint="eastAsia" w:ascii="宋体" w:hAnsi="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焚烧炉自动燃烧控制系统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w:t>
      </w:r>
      <w:r>
        <w:rPr>
          <w:rFonts w:hint="eastAsia" w:ascii="宋体" w:hAnsi="宋体"/>
          <w:sz w:val="24"/>
          <w:lang w:val="en-US" w:eastAsia="zh-CN"/>
        </w:rPr>
        <w:t>无故</w:t>
      </w:r>
      <w:r>
        <w:rPr>
          <w:rFonts w:ascii="宋体" w:hAnsi="宋体"/>
          <w:sz w:val="24"/>
        </w:rPr>
        <w:t>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w:t>
      </w:r>
      <w:r>
        <w:rPr>
          <w:rFonts w:hint="eastAsia" w:ascii="宋体" w:hAnsi="宋体"/>
          <w:sz w:val="24"/>
          <w:highlight w:val="none"/>
        </w:rPr>
        <w:t>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26" w:name="_Toc18683"/>
      <w:bookmarkStart w:id="427" w:name="_Toc32454"/>
      <w:bookmarkStart w:id="428" w:name="_Toc26807"/>
      <w:bookmarkStart w:id="429" w:name="_Toc9497"/>
      <w:bookmarkStart w:id="430" w:name="_Toc30329"/>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26"/>
    <w:bookmarkEnd w:id="427"/>
    <w:bookmarkEnd w:id="428"/>
    <w:bookmarkEnd w:id="429"/>
    <w:bookmarkEnd w:id="430"/>
    <w:p>
      <w:pPr>
        <w:pStyle w:val="6"/>
        <w:ind w:firstLine="480" w:firstLineChars="200"/>
        <w:rPr>
          <w:rFonts w:hint="eastAsia" w:ascii="宋体" w:hAnsi="宋体" w:cs="宋体"/>
          <w:b/>
          <w:sz w:val="24"/>
        </w:rPr>
      </w:pPr>
      <w:bookmarkStart w:id="431" w:name="_Toc16021"/>
      <w:bookmarkStart w:id="432" w:name="_Toc28375"/>
      <w:bookmarkStart w:id="433" w:name="_Toc15583"/>
      <w:r>
        <w:rPr>
          <w:rFonts w:hint="eastAsia" w:hAnsi="宋体" w:cs="宋体"/>
          <w:snapToGrid/>
          <w:kern w:val="2"/>
          <w:sz w:val="24"/>
          <w:szCs w:val="24"/>
          <w:lang w:val="en-US" w:eastAsia="zh-CN" w:bidi="ar-SA"/>
        </w:rPr>
        <w:t>9</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乙方提供的服务</w:t>
      </w:r>
      <w:r>
        <w:rPr>
          <w:rFonts w:hint="eastAsia" w:ascii="宋体" w:hAnsi="宋体" w:cs="宋体" w:eastAsiaTheme="minorEastAsia"/>
          <w:snapToGrid/>
          <w:kern w:val="2"/>
          <w:sz w:val="24"/>
          <w:szCs w:val="24"/>
          <w:lang w:val="en-US" w:eastAsia="zh-CN" w:bidi="ar-SA"/>
        </w:rPr>
        <w:t>过程中，因</w:t>
      </w:r>
      <w:r>
        <w:rPr>
          <w:rFonts w:hint="eastAsia" w:hAnsi="宋体" w:cs="宋体"/>
          <w:snapToGrid/>
          <w:kern w:val="2"/>
          <w:sz w:val="24"/>
          <w:szCs w:val="24"/>
          <w:lang w:val="en-US" w:eastAsia="zh-CN" w:bidi="ar-SA"/>
        </w:rPr>
        <w:t>服务</w:t>
      </w:r>
      <w:r>
        <w:rPr>
          <w:rFonts w:hint="eastAsia" w:ascii="宋体" w:hAnsi="宋体" w:cs="宋体" w:eastAsiaTheme="minorEastAsia"/>
          <w:snapToGrid/>
          <w:kern w:val="2"/>
          <w:sz w:val="24"/>
          <w:szCs w:val="24"/>
          <w:lang w:val="en-US" w:eastAsia="zh-CN" w:bidi="ar-SA"/>
        </w:rPr>
        <w:t>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31"/>
      <w:bookmarkEnd w:id="432"/>
      <w:bookmarkEnd w:id="433"/>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34" w:name="_Toc15322"/>
      <w:bookmarkStart w:id="435" w:name="_Toc11173"/>
      <w:bookmarkStart w:id="436" w:name="_Toc7245"/>
      <w:r>
        <w:rPr>
          <w:rFonts w:hint="eastAsia" w:ascii="宋体" w:hAnsi="宋体" w:cs="宋体"/>
          <w:b/>
          <w:sz w:val="24"/>
        </w:rPr>
        <w:t>十二、合同生效</w:t>
      </w:r>
      <w:bookmarkEnd w:id="434"/>
      <w:bookmarkEnd w:id="435"/>
      <w:bookmarkEnd w:id="436"/>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37" w:name="_Toc14021"/>
      <w:bookmarkStart w:id="438" w:name="_Toc5228"/>
      <w:bookmarkStart w:id="439" w:name="_Toc25079"/>
      <w:bookmarkStart w:id="440" w:name="_Toc31297"/>
      <w:bookmarkStart w:id="441" w:name="_Toc19680"/>
      <w:r>
        <w:rPr>
          <w:rFonts w:hint="eastAsia" w:ascii="宋体" w:hAnsi="宋体"/>
          <w:b/>
          <w:sz w:val="24"/>
        </w:rPr>
        <w:t>一、</w:t>
      </w:r>
      <w:r>
        <w:rPr>
          <w:rFonts w:ascii="宋体" w:hAnsi="宋体"/>
          <w:b/>
          <w:sz w:val="24"/>
        </w:rPr>
        <w:t>定义</w:t>
      </w:r>
      <w:bookmarkEnd w:id="437"/>
      <w:bookmarkEnd w:id="438"/>
      <w:bookmarkEnd w:id="439"/>
      <w:bookmarkEnd w:id="440"/>
      <w:bookmarkEnd w:id="441"/>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42" w:name="_Toc19539"/>
      <w:bookmarkStart w:id="443" w:name="_Toc3769"/>
      <w:bookmarkStart w:id="444" w:name="_Toc23289"/>
      <w:bookmarkStart w:id="445" w:name="_Toc16752"/>
      <w:bookmarkStart w:id="446" w:name="_Toc31402"/>
      <w:r>
        <w:rPr>
          <w:rFonts w:hint="eastAsia" w:ascii="宋体" w:hAnsi="宋体"/>
          <w:b/>
          <w:sz w:val="24"/>
        </w:rPr>
        <w:t>二、</w:t>
      </w:r>
      <w:r>
        <w:rPr>
          <w:rFonts w:ascii="宋体" w:hAnsi="宋体"/>
          <w:b/>
          <w:sz w:val="24"/>
        </w:rPr>
        <w:t xml:space="preserve"> 技术规范</w:t>
      </w:r>
      <w:bookmarkEnd w:id="442"/>
      <w:bookmarkEnd w:id="443"/>
      <w:bookmarkEnd w:id="444"/>
      <w:bookmarkEnd w:id="445"/>
      <w:bookmarkEnd w:id="446"/>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47" w:name="_Toc12412"/>
      <w:bookmarkStart w:id="448" w:name="_Toc27945"/>
      <w:bookmarkStart w:id="449" w:name="_Toc4133"/>
      <w:bookmarkStart w:id="450" w:name="_Toc9161"/>
      <w:bookmarkStart w:id="451" w:name="_Toc13673"/>
      <w:r>
        <w:rPr>
          <w:rFonts w:hint="eastAsia" w:ascii="宋体" w:hAnsi="宋体"/>
          <w:b/>
          <w:sz w:val="24"/>
        </w:rPr>
        <w:t>三、</w:t>
      </w:r>
      <w:r>
        <w:rPr>
          <w:rFonts w:ascii="宋体" w:hAnsi="宋体"/>
          <w:b/>
          <w:sz w:val="24"/>
        </w:rPr>
        <w:t xml:space="preserve"> 知识产权</w:t>
      </w:r>
      <w:bookmarkEnd w:id="447"/>
      <w:bookmarkEnd w:id="448"/>
      <w:bookmarkEnd w:id="449"/>
      <w:bookmarkEnd w:id="450"/>
      <w:bookmarkEnd w:id="45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52" w:name="_Toc32670"/>
      <w:bookmarkStart w:id="453" w:name="_Toc26555"/>
      <w:bookmarkStart w:id="454" w:name="_Toc31233"/>
      <w:bookmarkStart w:id="455" w:name="_Toc15447"/>
      <w:bookmarkStart w:id="456" w:name="_Toc22011"/>
      <w:r>
        <w:rPr>
          <w:rFonts w:hint="eastAsia" w:ascii="宋体" w:hAnsi="宋体"/>
          <w:b/>
          <w:sz w:val="24"/>
        </w:rPr>
        <w:t>五、</w:t>
      </w:r>
      <w:r>
        <w:rPr>
          <w:rFonts w:ascii="宋体" w:hAnsi="宋体"/>
          <w:b/>
          <w:sz w:val="24"/>
        </w:rPr>
        <w:t>结算方式和付款条件</w:t>
      </w:r>
      <w:bookmarkEnd w:id="452"/>
      <w:bookmarkEnd w:id="453"/>
      <w:bookmarkEnd w:id="454"/>
      <w:bookmarkEnd w:id="455"/>
      <w:bookmarkEnd w:id="456"/>
    </w:p>
    <w:p>
      <w:pPr>
        <w:spacing w:line="360" w:lineRule="auto"/>
        <w:ind w:firstLine="480" w:firstLineChars="200"/>
        <w:outlineLvl w:val="0"/>
        <w:rPr>
          <w:rFonts w:hint="eastAsia" w:ascii="宋体" w:hAnsi="宋体"/>
          <w:bCs/>
          <w:sz w:val="24"/>
        </w:rPr>
      </w:pPr>
      <w:bookmarkStart w:id="457" w:name="_Toc18990"/>
      <w:bookmarkStart w:id="458" w:name="_Toc16163"/>
      <w:bookmarkStart w:id="459" w:name="_Toc13467"/>
      <w:bookmarkStart w:id="460" w:name="_Toc13154"/>
      <w:bookmarkStart w:id="461" w:name="_Toc3050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7"/>
      <w:bookmarkEnd w:id="458"/>
      <w:bookmarkEnd w:id="459"/>
      <w:bookmarkEnd w:id="460"/>
      <w:bookmarkEnd w:id="46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62" w:name="_Toc19069"/>
      <w:r>
        <w:rPr>
          <w:rFonts w:hint="eastAsia" w:ascii="宋体" w:hAnsi="宋体"/>
          <w:b/>
          <w:sz w:val="24"/>
        </w:rPr>
        <w:t>七、质量保证</w:t>
      </w:r>
      <w:bookmarkEnd w:id="462"/>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63"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63"/>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64" w:name="_Toc10611"/>
      <w:r>
        <w:rPr>
          <w:rFonts w:hint="eastAsia" w:ascii="宋体" w:hAnsi="宋体"/>
          <w:b/>
          <w:sz w:val="24"/>
        </w:rPr>
        <w:t>九、合同变更</w:t>
      </w:r>
      <w:bookmarkEnd w:id="464"/>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65" w:name="_Toc42"/>
      <w:bookmarkStart w:id="466" w:name="_Toc23368"/>
      <w:bookmarkStart w:id="467" w:name="_Toc21830"/>
      <w:bookmarkStart w:id="468" w:name="_Toc26689"/>
      <w:bookmarkStart w:id="469"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65"/>
      <w:bookmarkEnd w:id="466"/>
      <w:bookmarkEnd w:id="467"/>
      <w:bookmarkEnd w:id="468"/>
      <w:bookmarkEnd w:id="469"/>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70" w:name="_Toc25571"/>
      <w:bookmarkStart w:id="471" w:name="_Toc4720"/>
      <w:bookmarkStart w:id="472" w:name="_Toc26633"/>
      <w:bookmarkStart w:id="473" w:name="_Toc14371"/>
      <w:bookmarkStart w:id="474" w:name="_Toc32494"/>
      <w:r>
        <w:rPr>
          <w:rFonts w:hint="eastAsia" w:ascii="宋体" w:hAnsi="宋体"/>
          <w:b/>
          <w:sz w:val="24"/>
        </w:rPr>
        <w:t>十一、</w:t>
      </w:r>
      <w:r>
        <w:rPr>
          <w:rFonts w:ascii="宋体" w:hAnsi="宋体"/>
          <w:b/>
          <w:sz w:val="24"/>
        </w:rPr>
        <w:t>不可抗力</w:t>
      </w:r>
      <w:bookmarkEnd w:id="470"/>
      <w:bookmarkEnd w:id="471"/>
      <w:bookmarkEnd w:id="472"/>
      <w:bookmarkEnd w:id="473"/>
      <w:bookmarkEnd w:id="47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75" w:name="_Toc24465"/>
      <w:bookmarkStart w:id="476" w:name="_Toc3638"/>
      <w:bookmarkStart w:id="477" w:name="_Toc14115"/>
      <w:bookmarkStart w:id="478" w:name="_Toc23854"/>
      <w:bookmarkStart w:id="479" w:name="_Toc25783"/>
      <w:r>
        <w:rPr>
          <w:rFonts w:hint="eastAsia" w:ascii="宋体" w:hAnsi="宋体"/>
          <w:b/>
          <w:sz w:val="24"/>
        </w:rPr>
        <w:t>十二、</w:t>
      </w:r>
      <w:r>
        <w:rPr>
          <w:rFonts w:ascii="宋体" w:hAnsi="宋体"/>
          <w:b/>
          <w:sz w:val="24"/>
        </w:rPr>
        <w:t>税费</w:t>
      </w:r>
      <w:bookmarkEnd w:id="475"/>
      <w:bookmarkEnd w:id="476"/>
      <w:bookmarkEnd w:id="477"/>
      <w:bookmarkEnd w:id="478"/>
      <w:bookmarkEnd w:id="479"/>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80" w:name="_Toc7315"/>
      <w:bookmarkStart w:id="481" w:name="_Toc14814"/>
      <w:bookmarkStart w:id="482" w:name="_Toc25525"/>
      <w:bookmarkStart w:id="483" w:name="_Toc26883"/>
      <w:bookmarkStart w:id="484" w:name="_Toc30105"/>
      <w:r>
        <w:rPr>
          <w:rFonts w:hint="eastAsia" w:ascii="宋体" w:hAnsi="宋体"/>
          <w:b/>
          <w:sz w:val="24"/>
        </w:rPr>
        <w:t>十三、</w:t>
      </w:r>
      <w:r>
        <w:rPr>
          <w:rFonts w:ascii="宋体" w:hAnsi="宋体"/>
          <w:b/>
          <w:sz w:val="24"/>
        </w:rPr>
        <w:t>乙方破产</w:t>
      </w:r>
      <w:bookmarkEnd w:id="480"/>
      <w:bookmarkEnd w:id="481"/>
      <w:bookmarkEnd w:id="482"/>
      <w:bookmarkEnd w:id="483"/>
      <w:bookmarkEnd w:id="484"/>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85" w:name="_Toc1123"/>
      <w:bookmarkStart w:id="486" w:name="_Toc2016"/>
      <w:bookmarkStart w:id="487" w:name="_Toc23323"/>
      <w:r>
        <w:rPr>
          <w:rFonts w:hint="eastAsia" w:ascii="宋体" w:hAnsi="宋体"/>
          <w:b/>
          <w:sz w:val="24"/>
        </w:rPr>
        <w:t>十四、</w:t>
      </w:r>
      <w:r>
        <w:rPr>
          <w:rFonts w:ascii="宋体" w:hAnsi="宋体"/>
          <w:b/>
          <w:sz w:val="24"/>
        </w:rPr>
        <w:t>合同中止、终止</w:t>
      </w:r>
      <w:bookmarkEnd w:id="485"/>
      <w:bookmarkEnd w:id="486"/>
      <w:bookmarkEnd w:id="487"/>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w:t>
      </w:r>
      <w:r>
        <w:rPr>
          <w:rFonts w:hint="eastAsia" w:ascii="宋体" w:hAnsi="宋体" w:cs="宋体"/>
          <w:sz w:val="24"/>
          <w:highlight w:val="none"/>
        </w:rPr>
        <w:t>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w:t>
      </w:r>
      <w:r>
        <w:rPr>
          <w:rFonts w:hint="eastAsia" w:ascii="宋体" w:hAnsi="宋体" w:cs="宋体"/>
          <w:sz w:val="24"/>
        </w:rPr>
        <w:t>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88" w:name="_Toc17363"/>
      <w:bookmarkStart w:id="489" w:name="_Toc14525"/>
      <w:bookmarkStart w:id="490" w:name="_Toc1969"/>
      <w:r>
        <w:rPr>
          <w:rFonts w:hint="eastAsia" w:ascii="宋体" w:hAnsi="宋体"/>
          <w:b/>
          <w:sz w:val="24"/>
        </w:rPr>
        <w:t>十五</w:t>
      </w:r>
      <w:bookmarkEnd w:id="488"/>
      <w:bookmarkEnd w:id="489"/>
      <w:bookmarkEnd w:id="490"/>
      <w:bookmarkStart w:id="491" w:name="_Toc25198"/>
      <w:bookmarkStart w:id="492" w:name="_Toc12666"/>
      <w:bookmarkStart w:id="493" w:name="_Toc31892"/>
      <w:bookmarkStart w:id="494" w:name="_Toc2308"/>
      <w:bookmarkStart w:id="495" w:name="_Toc9808"/>
      <w:r>
        <w:rPr>
          <w:rFonts w:hint="eastAsia" w:ascii="宋体" w:hAnsi="宋体"/>
          <w:b/>
          <w:sz w:val="24"/>
        </w:rPr>
        <w:t>、</w:t>
      </w:r>
      <w:r>
        <w:rPr>
          <w:rFonts w:ascii="宋体" w:hAnsi="宋体"/>
          <w:b/>
          <w:sz w:val="24"/>
        </w:rPr>
        <w:t>通知和送达</w:t>
      </w:r>
      <w:bookmarkEnd w:id="491"/>
      <w:bookmarkEnd w:id="492"/>
      <w:bookmarkEnd w:id="493"/>
      <w:bookmarkEnd w:id="494"/>
      <w:bookmarkEnd w:id="495"/>
    </w:p>
    <w:p>
      <w:pPr>
        <w:spacing w:line="360" w:lineRule="auto"/>
        <w:ind w:firstLine="480" w:firstLineChars="200"/>
        <w:rPr>
          <w:rFonts w:ascii="宋体" w:hAnsi="宋体"/>
          <w:sz w:val="24"/>
        </w:rPr>
      </w:pPr>
      <w:bookmarkStart w:id="496" w:name="_Toc27674"/>
      <w:bookmarkStart w:id="497"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6"/>
      <w:bookmarkEnd w:id="497"/>
    </w:p>
    <w:p>
      <w:pPr>
        <w:spacing w:line="360" w:lineRule="auto"/>
        <w:ind w:firstLine="482" w:firstLineChars="200"/>
        <w:outlineLvl w:val="0"/>
        <w:rPr>
          <w:rFonts w:ascii="宋体" w:hAnsi="宋体" w:cs="宋体"/>
          <w:b/>
          <w:sz w:val="24"/>
        </w:rPr>
      </w:pPr>
      <w:bookmarkStart w:id="498" w:name="_Toc30599"/>
      <w:bookmarkStart w:id="499" w:name="_Toc4355"/>
      <w:bookmarkStart w:id="500" w:name="_Toc18540"/>
      <w:bookmarkStart w:id="501" w:name="_Toc28906"/>
      <w:bookmarkStart w:id="502" w:name="_Toc20808"/>
      <w:bookmarkStart w:id="503" w:name="_Toc27644"/>
      <w:bookmarkStart w:id="504" w:name="_Toc12254"/>
      <w:bookmarkStart w:id="505" w:name="_Toc5063"/>
      <w:r>
        <w:rPr>
          <w:rFonts w:hint="eastAsia" w:ascii="宋体" w:hAnsi="宋体" w:cs="宋体"/>
          <w:b/>
          <w:sz w:val="24"/>
        </w:rPr>
        <w:t>十六、计量单位</w:t>
      </w:r>
      <w:bookmarkEnd w:id="498"/>
      <w:bookmarkEnd w:id="499"/>
      <w:bookmarkEnd w:id="500"/>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501"/>
      <w:bookmarkEnd w:id="502"/>
      <w:bookmarkEnd w:id="503"/>
      <w:bookmarkEnd w:id="504"/>
      <w:bookmarkEnd w:id="50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2024年临江公司ACC系统维护采购项目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2024年临江公司ACC系统维护采购项目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w:t>
      </w:r>
      <w:r>
        <w:rPr>
          <w:rFonts w:hint="eastAsia" w:ascii="宋体" w:hAnsi="宋体" w:eastAsia="宋体" w:cs="宋体"/>
          <w:sz w:val="28"/>
          <w:szCs w:val="22"/>
          <w:u w:val="single"/>
          <w:lang w:eastAsia="zh-CN"/>
        </w:rPr>
        <w:t>临江公司ACC系统维护采购</w:t>
      </w:r>
      <w:r>
        <w:rPr>
          <w:rFonts w:hint="eastAsia" w:ascii="宋体" w:hAnsi="宋体" w:eastAsia="宋体" w:cs="宋体"/>
          <w:sz w:val="28"/>
          <w:szCs w:val="22"/>
          <w:u w:val="single"/>
        </w:rPr>
        <w:t xml:space="preserve">项目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202409034</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2024年临江公司ACC系统维护采购项目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202409034</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7"/>
        <w:ind w:left="0" w:leftChars="0" w:firstLine="0" w:firstLineChars="0"/>
      </w:pPr>
    </w:p>
    <w:p>
      <w:pPr>
        <w:pStyle w:val="7"/>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w:t>
      </w:r>
      <w:r>
        <w:rPr>
          <w:rFonts w:hint="eastAsia" w:cs="仿宋" w:asciiTheme="minorEastAsia" w:hAnsiTheme="minorEastAsia"/>
          <w:color w:val="auto"/>
          <w:kern w:val="0"/>
          <w:sz w:val="24"/>
          <w:highlight w:val="none"/>
          <w:lang w:val="zh-CN"/>
        </w:rPr>
        <w:t>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42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81"/>
        <w:gridCol w:w="2301"/>
        <w:gridCol w:w="6709"/>
        <w:gridCol w:w="881"/>
        <w:gridCol w:w="881"/>
        <w:gridCol w:w="881"/>
        <w:gridCol w:w="881"/>
        <w:gridCol w:w="8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atLeast"/>
        </w:trPr>
        <w:tc>
          <w:tcPr>
            <w:tcW w:w="88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序号</w:t>
            </w:r>
          </w:p>
        </w:tc>
        <w:tc>
          <w:tcPr>
            <w:tcW w:w="230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lang w:val="en-US"/>
              </w:rPr>
            </w:pPr>
            <w:r>
              <w:rPr>
                <w:rFonts w:hint="eastAsia" w:cs="仿宋" w:asciiTheme="minorEastAsia" w:hAnsiTheme="minorEastAsia"/>
                <w:b/>
                <w:color w:val="auto"/>
                <w:sz w:val="24"/>
                <w:lang w:val="en-US" w:eastAsia="zh-CN"/>
              </w:rPr>
              <w:t>服务名称</w:t>
            </w:r>
          </w:p>
        </w:tc>
        <w:tc>
          <w:tcPr>
            <w:tcW w:w="6709"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型号规格和服务范围</w:t>
            </w:r>
          </w:p>
        </w:tc>
        <w:tc>
          <w:tcPr>
            <w:tcW w:w="88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单位</w:t>
            </w:r>
          </w:p>
        </w:tc>
        <w:tc>
          <w:tcPr>
            <w:tcW w:w="88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数量</w:t>
            </w:r>
          </w:p>
        </w:tc>
        <w:tc>
          <w:tcPr>
            <w:tcW w:w="881" w:type="dxa"/>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单价</w:t>
            </w:r>
          </w:p>
        </w:tc>
        <w:tc>
          <w:tcPr>
            <w:tcW w:w="881" w:type="dxa"/>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总价</w:t>
            </w:r>
          </w:p>
        </w:tc>
        <w:tc>
          <w:tcPr>
            <w:tcW w:w="881" w:type="dxa"/>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ACC服务器程序定期检查</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对本项目ACC服务器程序进行定期的诊断或可能需要的程序更新（</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仅程序检查、备件由</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提供）。</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燃烧系统控制柜PLC故障排除</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本项目燃烧系统控制柜PLC故障时，派遣国内SV现场排查。（每次2个工作日，</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仅程序检查、备件由</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提供）</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12"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ACC自动控制微调（日本SV）</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由于燃烧工况的改变，需要日本方面工作人员进行维护对ACC自动控制的进行简单调整。（每次至少7个工作日，以现场日报或工作报告作为结算依据，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每次到厂前应和</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协商方案后方可到厂维护）。</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40"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ACC自动控制微调（中国SV）</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由于燃烧工况的改变，需要中国方面工作人员进行维护对ACC自动控制的进行简单调整。（每次至少7个工作日，以现场日报或工作报告作为结算依据，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每次到厂前应和</w:t>
            </w:r>
            <w:r>
              <w:rPr>
                <w:rFonts w:hint="eastAsia" w:asciiTheme="minorEastAsia" w:hAnsiTheme="minorEastAsia" w:cstheme="minorEastAsia"/>
                <w:i w:val="0"/>
                <w:iCs w:val="0"/>
                <w:color w:val="000000"/>
                <w:kern w:val="0"/>
                <w:sz w:val="24"/>
                <w:szCs w:val="24"/>
                <w:u w:val="none"/>
                <w:lang w:val="en-US" w:eastAsia="zh-CN" w:bidi="ar"/>
              </w:rPr>
              <w:t>采购人</w:t>
            </w:r>
            <w:r>
              <w:rPr>
                <w:rFonts w:hint="eastAsia" w:asciiTheme="minorEastAsia" w:hAnsiTheme="minorEastAsia" w:eastAsiaTheme="minorEastAsia" w:cstheme="minorEastAsia"/>
                <w:i w:val="0"/>
                <w:iCs w:val="0"/>
                <w:color w:val="000000"/>
                <w:kern w:val="0"/>
                <w:sz w:val="24"/>
                <w:szCs w:val="24"/>
                <w:u w:val="none"/>
                <w:lang w:val="en-US" w:eastAsia="zh-CN" w:bidi="ar"/>
              </w:rPr>
              <w:t>协商方案后方可到厂维护）。</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ACC相关的技改提案</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每年应本项目要求，对ACC自动控制存在的问题，进驻本项目工作现场，并提供相应技改意见（进驻现场每次2个工作日，后续技改报告不得占用工作日）。</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ACC培训（日本SV）</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对本项目运行人员和技术负责人进行ACC相关内容的培训。（日本方面工作人员,每次5个工作日）</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ACC培训（中国SV）</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对本项目运行人员和技术负责人进行ACC相关内容的培训。（中国方面工作人员,每次5个工作日）</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设备检查（故障排查）指导</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推料器和炉排的停炉检查、故障排查指导、ACC相关仪表的准确性排查指导等</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基础服务</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远程重大故障技术支持、线上重大问题会议类技术支持（每次支持后，需</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形成会议纪要报告、并提供可行性结论）</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响应报价合计（小写）</w:t>
            </w:r>
          </w:p>
        </w:tc>
        <w:tc>
          <w:tcPr>
            <w:tcW w:w="11114" w:type="dxa"/>
            <w:gridSpan w:val="6"/>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响应报价合计（大写）</w:t>
            </w:r>
          </w:p>
        </w:tc>
        <w:tc>
          <w:tcPr>
            <w:tcW w:w="11114" w:type="dxa"/>
            <w:gridSpan w:val="6"/>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lang w:eastAsia="zh-CN"/>
              </w:rPr>
              <w:t>税率</w:t>
            </w:r>
          </w:p>
        </w:tc>
        <w:tc>
          <w:tcPr>
            <w:tcW w:w="11114" w:type="dxa"/>
            <w:gridSpan w:val="6"/>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pStyle w:val="14"/>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06" w:name="_Toc465665161"/>
      <w:r>
        <w:rPr>
          <w:rFonts w:hint="eastAsia" w:cs="宋体" w:asciiTheme="minorEastAsia" w:hAnsiTheme="minorEastAsia"/>
          <w:b/>
          <w:bCs/>
          <w:color w:val="auto"/>
          <w:kern w:val="44"/>
          <w:sz w:val="44"/>
          <w:szCs w:val="44"/>
        </w:rPr>
        <w:t>附件</w:t>
      </w:r>
      <w:bookmarkEnd w:id="506"/>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伍仟叁佰元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5300 </w:t>
            </w:r>
            <w:r>
              <w:rPr>
                <w:rFonts w:hint="eastAsia" w:ascii="宋体" w:hAnsi="宋体" w:cs="宋体"/>
                <w:sz w:val="24"/>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伍仟叁佰元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5300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4</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2024年临江公司ACC系统维护采购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202409034</w:t>
      </w:r>
      <w:r>
        <w:rPr>
          <w:rFonts w:hint="eastAsia" w:cs="仿宋" w:asciiTheme="minorEastAsia" w:hAnsiTheme="minorEastAsia"/>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rPr>
          <w:rFonts w:hint="eastAsia" w:ascii="宋体" w:hAnsi="宋体" w:eastAsia="宋体" w:cs="宋体"/>
          <w:b/>
          <w:kern w:val="0"/>
          <w:szCs w:val="32"/>
        </w:rPr>
      </w:pPr>
      <w:r>
        <w:rPr>
          <w:rFonts w:hint="eastAsia" w:ascii="宋体" w:hAnsi="宋体" w:eastAsia="宋体" w:cs="宋体"/>
          <w:b/>
          <w:kern w:val="0"/>
          <w:szCs w:val="32"/>
        </w:rPr>
        <w:br w:type="page"/>
      </w:r>
    </w:p>
    <w:p>
      <w:pPr>
        <w:spacing w:before="101" w:after="240" w:afterLines="100" w:line="400" w:lineRule="exact"/>
        <w:jc w:val="center"/>
        <w:rPr>
          <w:rFonts w:ascii="宋体" w:hAnsi="宋体"/>
          <w:b/>
          <w:sz w:val="24"/>
        </w:rPr>
      </w:pPr>
      <w:r>
        <w:rPr>
          <w:rFonts w:hint="eastAsia" w:ascii="宋体" w:hAnsi="宋体" w:eastAsia="宋体" w:cs="宋体"/>
          <w:b/>
          <w:kern w:val="0"/>
          <w:szCs w:val="32"/>
        </w:rPr>
        <w:t>有关知识产权的声明</w:t>
      </w:r>
    </w:p>
    <w:p>
      <w:pPr>
        <w:spacing w:before="120" w:beforeLines="50" w:after="120" w:afterLines="50" w:line="400" w:lineRule="exact"/>
        <w:rPr>
          <w:rFonts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杭州临江环境能源有限公司 </w:t>
      </w:r>
    </w:p>
    <w:p>
      <w:pPr>
        <w:tabs>
          <w:tab w:val="left" w:pos="993"/>
        </w:tabs>
        <w:spacing w:before="120" w:beforeLines="50" w:after="120" w:afterLines="50"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为响应你方______年____月____日的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202409034</w:t>
      </w:r>
      <w:r>
        <w:rPr>
          <w:rFonts w:hint="eastAsia" w:ascii="宋体" w:hAnsi="宋体" w:eastAsia="宋体" w:cs="宋体"/>
          <w:sz w:val="24"/>
          <w:u w:val="single"/>
        </w:rPr>
        <w:t xml:space="preserve">   </w:t>
      </w:r>
      <w:r>
        <w:rPr>
          <w:rFonts w:hint="eastAsia" w:ascii="宋体" w:hAnsi="宋体" w:eastAsia="宋体" w:cs="宋体"/>
          <w:sz w:val="24"/>
        </w:rPr>
        <w:t>投标，下述签字人愿参与</w:t>
      </w:r>
      <w:r>
        <w:rPr>
          <w:rFonts w:hint="eastAsia" w:ascii="宋体" w:hAnsi="宋体" w:eastAsia="宋体" w:cs="宋体"/>
          <w:sz w:val="24"/>
          <w:lang w:val="en-US" w:eastAsia="zh-CN"/>
        </w:rPr>
        <w:t>报价</w:t>
      </w:r>
      <w:r>
        <w:rPr>
          <w:rFonts w:hint="eastAsia" w:ascii="宋体" w:hAnsi="宋体" w:eastAsia="宋体" w:cs="宋体"/>
          <w:sz w:val="24"/>
        </w:rPr>
        <w:t>，提供</w:t>
      </w:r>
      <w:r>
        <w:rPr>
          <w:rFonts w:hint="eastAsia" w:ascii="宋体" w:hAnsi="宋体" w:eastAsia="宋体" w:cs="宋体"/>
          <w:sz w:val="24"/>
          <w:lang w:val="en-US" w:eastAsia="zh-CN"/>
        </w:rPr>
        <w:t>报价</w:t>
      </w:r>
      <w:r>
        <w:rPr>
          <w:rFonts w:hint="eastAsia" w:ascii="宋体" w:hAnsi="宋体" w:eastAsia="宋体" w:cs="宋体"/>
          <w:sz w:val="24"/>
        </w:rPr>
        <w:t xml:space="preserve">文件中规定的 </w:t>
      </w:r>
      <w:r>
        <w:rPr>
          <w:rFonts w:hint="eastAsia" w:ascii="宋体" w:hAnsi="宋体" w:eastAsia="宋体" w:cs="宋体"/>
          <w:sz w:val="24"/>
          <w:lang w:eastAsia="zh-CN"/>
        </w:rPr>
        <w:t>ACC系统维护</w:t>
      </w:r>
      <w:r>
        <w:rPr>
          <w:rFonts w:hint="eastAsia" w:ascii="宋体" w:hAnsi="宋体" w:eastAsia="宋体" w:cs="宋体"/>
          <w:sz w:val="24"/>
        </w:rPr>
        <w:t xml:space="preserve"> ，提交下述文件并证明全部说明是真实的和正确的。</w:t>
      </w:r>
    </w:p>
    <w:p>
      <w:pPr>
        <w:tabs>
          <w:tab w:val="left" w:pos="993"/>
        </w:tabs>
        <w:spacing w:before="120" w:beforeLines="50" w:after="120" w:afterLines="50" w:line="400" w:lineRule="exact"/>
        <w:ind w:firstLine="480" w:firstLineChars="200"/>
        <w:rPr>
          <w:rFonts w:ascii="宋体" w:hAnsi="宋体" w:eastAsia="宋体" w:cs="宋体"/>
          <w:sz w:val="24"/>
        </w:rPr>
      </w:pPr>
      <w:r>
        <w:rPr>
          <w:rFonts w:hint="eastAsia" w:ascii="宋体" w:hAnsi="宋体" w:eastAsia="宋体" w:cs="宋体"/>
          <w:sz w:val="24"/>
        </w:rPr>
        <w:t>（1）我司承诺提供的涉及本项目所有货物</w:t>
      </w:r>
      <w:r>
        <w:rPr>
          <w:rFonts w:hint="eastAsia" w:ascii="宋体" w:hAnsi="宋体" w:eastAsia="宋体" w:cs="宋体"/>
          <w:sz w:val="24"/>
          <w:lang w:val="en-US" w:eastAsia="zh-CN"/>
        </w:rPr>
        <w:t>或服务</w:t>
      </w:r>
      <w:r>
        <w:rPr>
          <w:rFonts w:hint="eastAsia" w:ascii="宋体" w:hAnsi="宋体" w:eastAsia="宋体" w:cs="宋体"/>
          <w:sz w:val="24"/>
        </w:rPr>
        <w:t>（包括其整体及其所包含的所有组 成部分）均已合法地获得并有效适用于相应所在国家和地区的所有有关知识产权。若招标人因购买和使用我司所售予货物</w:t>
      </w:r>
      <w:r>
        <w:rPr>
          <w:rFonts w:hint="eastAsia" w:ascii="宋体" w:hAnsi="宋体" w:eastAsia="宋体" w:cs="宋体"/>
          <w:sz w:val="24"/>
          <w:lang w:val="en-US" w:eastAsia="zh-CN"/>
        </w:rPr>
        <w:t>或服务</w:t>
      </w:r>
      <w:r>
        <w:rPr>
          <w:rFonts w:hint="eastAsia" w:ascii="宋体" w:hAnsi="宋体" w:eastAsia="宋体" w:cs="宋体"/>
          <w:sz w:val="24"/>
        </w:rPr>
        <w:t>而遭受任何第三方的追索、诉讼或仲裁，或受到我司所在国的国家政府部门、行政机关、司法机关的处罚、判决、执行，我司将补偿招标人因此而遭受的一切损失。</w:t>
      </w:r>
    </w:p>
    <w:p>
      <w:pPr>
        <w:tabs>
          <w:tab w:val="left" w:pos="993"/>
        </w:tabs>
        <w:spacing w:before="120" w:beforeLines="50" w:after="120" w:afterLines="50" w:line="400" w:lineRule="exact"/>
        <w:ind w:firstLine="480" w:firstLineChars="200"/>
        <w:rPr>
          <w:rFonts w:ascii="宋体" w:hAnsi="宋体" w:eastAsia="宋体" w:cs="宋体"/>
          <w:sz w:val="24"/>
        </w:rPr>
      </w:pPr>
      <w:r>
        <w:rPr>
          <w:rFonts w:hint="eastAsia" w:ascii="宋体" w:hAnsi="宋体" w:eastAsia="宋体" w:cs="宋体"/>
          <w:sz w:val="24"/>
        </w:rPr>
        <w:t>（2）我司将说明技术来源，以及我司和国外技术支持方（如果有）的合作关系及分工，并提供合作协议书等相关文件的有关章节；</w:t>
      </w:r>
    </w:p>
    <w:p>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（3）我司将提供技术合作文件、技术合作协议、技术转让协议；</w:t>
      </w:r>
    </w:p>
    <w:p>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（4）我司将提供技术合作方对</w:t>
      </w:r>
      <w:r>
        <w:rPr>
          <w:rFonts w:hint="eastAsia" w:ascii="宋体" w:hAnsi="宋体" w:eastAsia="宋体" w:cs="宋体"/>
          <w:sz w:val="24"/>
          <w:lang w:val="en-US" w:eastAsia="zh-CN"/>
        </w:rPr>
        <w:t>报价</w:t>
      </w:r>
      <w:r>
        <w:rPr>
          <w:rFonts w:hint="eastAsia" w:ascii="宋体" w:hAnsi="宋体" w:eastAsia="宋体" w:cs="宋体"/>
          <w:sz w:val="24"/>
        </w:rPr>
        <w:t>厂家质量担保、性能担保文件条款、罚款惩罚条款。</w:t>
      </w:r>
    </w:p>
    <w:p>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（5）我司和国外技术支持方（如果有）就本工程投标的保证文件；</w:t>
      </w:r>
    </w:p>
    <w:p>
      <w:pPr>
        <w:tabs>
          <w:tab w:val="left" w:pos="885"/>
        </w:tabs>
        <w:spacing w:before="120" w:beforeLines="50" w:after="120" w:afterLines="50" w:line="400" w:lineRule="exact"/>
        <w:rPr>
          <w:rFonts w:ascii="宋体" w:hAnsi="宋体" w:eastAsia="宋体" w:cs="宋体"/>
          <w:sz w:val="24"/>
        </w:rPr>
      </w:pPr>
    </w:p>
    <w:p>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 xml:space="preserve">　 </w:t>
      </w:r>
    </w:p>
    <w:p>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 xml:space="preserve">投标人名称（电子签章）：       </w:t>
      </w:r>
    </w:p>
    <w:p>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地址：___________________________________</w:t>
      </w:r>
      <w:r>
        <w:rPr>
          <w:rFonts w:hint="eastAsia" w:ascii="宋体" w:hAnsi="宋体" w:eastAsia="宋体" w:cs="宋体"/>
          <w:sz w:val="24"/>
          <w:u w:val="single"/>
        </w:rPr>
        <w:t xml:space="preserve"> </w:t>
      </w:r>
      <w:r>
        <w:rPr>
          <w:rFonts w:hint="eastAsia" w:ascii="宋体" w:hAnsi="宋体" w:eastAsia="宋体" w:cs="宋体"/>
          <w:sz w:val="24"/>
        </w:rPr>
        <w:t xml:space="preserve">___________    </w:t>
      </w:r>
    </w:p>
    <w:p>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传真：______________________</w:t>
      </w:r>
      <w:r>
        <w:rPr>
          <w:rFonts w:hint="eastAsia" w:ascii="宋体" w:hAnsi="宋体" w:eastAsia="宋体" w:cs="宋体"/>
          <w:sz w:val="24"/>
        </w:rPr>
        <w:tab/>
      </w:r>
      <w:r>
        <w:rPr>
          <w:rFonts w:hint="eastAsia" w:ascii="宋体" w:hAnsi="宋体" w:eastAsia="宋体" w:cs="宋体"/>
          <w:sz w:val="24"/>
        </w:rPr>
        <w:t xml:space="preserve">电话：__________________        </w:t>
      </w:r>
    </w:p>
    <w:p>
      <w:pPr>
        <w:spacing w:before="120" w:beforeLines="50" w:after="120" w:afterLines="50" w:line="400" w:lineRule="exact"/>
        <w:ind w:firstLine="480"/>
        <w:rPr>
          <w:color w:val="auto"/>
        </w:rPr>
      </w:pPr>
      <w:r>
        <w:rPr>
          <w:rFonts w:hint="eastAsia" w:ascii="宋体" w:hAnsi="宋体" w:eastAsia="宋体" w:cs="宋体"/>
          <w:sz w:val="24"/>
        </w:rPr>
        <w:t xml:space="preserve">邮编：______________________  </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000000"/>
    <w:rsid w:val="013D6280"/>
    <w:rsid w:val="023E1286"/>
    <w:rsid w:val="03272182"/>
    <w:rsid w:val="046A1781"/>
    <w:rsid w:val="04E634F4"/>
    <w:rsid w:val="05150472"/>
    <w:rsid w:val="05171224"/>
    <w:rsid w:val="051B17AF"/>
    <w:rsid w:val="0805754C"/>
    <w:rsid w:val="08322A8C"/>
    <w:rsid w:val="08670640"/>
    <w:rsid w:val="08E37A2F"/>
    <w:rsid w:val="09545F70"/>
    <w:rsid w:val="09D74B85"/>
    <w:rsid w:val="09EC7123"/>
    <w:rsid w:val="09ED56C9"/>
    <w:rsid w:val="0A1D0FFF"/>
    <w:rsid w:val="0A7C1006"/>
    <w:rsid w:val="0AD025A1"/>
    <w:rsid w:val="0BD07B44"/>
    <w:rsid w:val="0C492847"/>
    <w:rsid w:val="0F095788"/>
    <w:rsid w:val="0F5E496A"/>
    <w:rsid w:val="0F81598B"/>
    <w:rsid w:val="10651B7B"/>
    <w:rsid w:val="10947BCD"/>
    <w:rsid w:val="10BE08E9"/>
    <w:rsid w:val="1157552B"/>
    <w:rsid w:val="13064D3F"/>
    <w:rsid w:val="1399374C"/>
    <w:rsid w:val="14521AA0"/>
    <w:rsid w:val="146C41CB"/>
    <w:rsid w:val="15BE749A"/>
    <w:rsid w:val="15E02F18"/>
    <w:rsid w:val="166F3635"/>
    <w:rsid w:val="185A544F"/>
    <w:rsid w:val="18890233"/>
    <w:rsid w:val="193F6D1B"/>
    <w:rsid w:val="198737C7"/>
    <w:rsid w:val="19DC6BDA"/>
    <w:rsid w:val="1AA56FDE"/>
    <w:rsid w:val="1B7913A6"/>
    <w:rsid w:val="1C742A28"/>
    <w:rsid w:val="1CAA3340"/>
    <w:rsid w:val="1CD34128"/>
    <w:rsid w:val="1CDE6781"/>
    <w:rsid w:val="1D987ACC"/>
    <w:rsid w:val="1DEB283E"/>
    <w:rsid w:val="1F457921"/>
    <w:rsid w:val="21677697"/>
    <w:rsid w:val="229536BA"/>
    <w:rsid w:val="22A244DC"/>
    <w:rsid w:val="2378337E"/>
    <w:rsid w:val="23AE001C"/>
    <w:rsid w:val="251A0B90"/>
    <w:rsid w:val="25251AF7"/>
    <w:rsid w:val="253634F0"/>
    <w:rsid w:val="25C26B32"/>
    <w:rsid w:val="272E083D"/>
    <w:rsid w:val="284A39BF"/>
    <w:rsid w:val="28A354BE"/>
    <w:rsid w:val="298D0BC4"/>
    <w:rsid w:val="2A1060BE"/>
    <w:rsid w:val="2A6366FF"/>
    <w:rsid w:val="2A6807FA"/>
    <w:rsid w:val="2AA66A22"/>
    <w:rsid w:val="2B32649C"/>
    <w:rsid w:val="2B9B5E5B"/>
    <w:rsid w:val="2BDA5141"/>
    <w:rsid w:val="2C270527"/>
    <w:rsid w:val="2C4141D8"/>
    <w:rsid w:val="2DE53478"/>
    <w:rsid w:val="2F1F33A8"/>
    <w:rsid w:val="2F5836E9"/>
    <w:rsid w:val="2F7610B9"/>
    <w:rsid w:val="30123142"/>
    <w:rsid w:val="302169BE"/>
    <w:rsid w:val="304A7E50"/>
    <w:rsid w:val="314B6E80"/>
    <w:rsid w:val="31BF0628"/>
    <w:rsid w:val="32843E96"/>
    <w:rsid w:val="32D33460"/>
    <w:rsid w:val="3375141E"/>
    <w:rsid w:val="346671FA"/>
    <w:rsid w:val="351F7AFD"/>
    <w:rsid w:val="352F03C1"/>
    <w:rsid w:val="36162BCB"/>
    <w:rsid w:val="363646DC"/>
    <w:rsid w:val="36412810"/>
    <w:rsid w:val="36BD312A"/>
    <w:rsid w:val="37514AF4"/>
    <w:rsid w:val="377C0298"/>
    <w:rsid w:val="37F61CA1"/>
    <w:rsid w:val="389B56ED"/>
    <w:rsid w:val="39C31C6C"/>
    <w:rsid w:val="3A72038F"/>
    <w:rsid w:val="3AD15CE3"/>
    <w:rsid w:val="3C283344"/>
    <w:rsid w:val="3C3420E0"/>
    <w:rsid w:val="3C485F9D"/>
    <w:rsid w:val="3C4E2A76"/>
    <w:rsid w:val="3C7C70D7"/>
    <w:rsid w:val="3CB84BBF"/>
    <w:rsid w:val="3D3879AE"/>
    <w:rsid w:val="3E0C6463"/>
    <w:rsid w:val="3E564C85"/>
    <w:rsid w:val="3F4F566F"/>
    <w:rsid w:val="3F8142B1"/>
    <w:rsid w:val="403E57B7"/>
    <w:rsid w:val="40532D51"/>
    <w:rsid w:val="40533552"/>
    <w:rsid w:val="4179370E"/>
    <w:rsid w:val="41D016DB"/>
    <w:rsid w:val="42043E37"/>
    <w:rsid w:val="42112513"/>
    <w:rsid w:val="42E9077C"/>
    <w:rsid w:val="43496F4C"/>
    <w:rsid w:val="435518AD"/>
    <w:rsid w:val="437A2DA4"/>
    <w:rsid w:val="44873A1C"/>
    <w:rsid w:val="4491515E"/>
    <w:rsid w:val="46827D48"/>
    <w:rsid w:val="470471FE"/>
    <w:rsid w:val="472961BF"/>
    <w:rsid w:val="478852CD"/>
    <w:rsid w:val="487A0D8C"/>
    <w:rsid w:val="48A8090C"/>
    <w:rsid w:val="48F86FDA"/>
    <w:rsid w:val="49105C83"/>
    <w:rsid w:val="4992263D"/>
    <w:rsid w:val="499917D4"/>
    <w:rsid w:val="49A53D97"/>
    <w:rsid w:val="4AE27CAC"/>
    <w:rsid w:val="4BAC48C9"/>
    <w:rsid w:val="4E191EC4"/>
    <w:rsid w:val="4EA9254B"/>
    <w:rsid w:val="4F251D5C"/>
    <w:rsid w:val="4FD65994"/>
    <w:rsid w:val="4FEB08B0"/>
    <w:rsid w:val="50772E11"/>
    <w:rsid w:val="50886E1D"/>
    <w:rsid w:val="510A59C9"/>
    <w:rsid w:val="511D1A56"/>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9F44805"/>
    <w:rsid w:val="5A283DD0"/>
    <w:rsid w:val="5A2E5F69"/>
    <w:rsid w:val="5ACD76EE"/>
    <w:rsid w:val="5B021A05"/>
    <w:rsid w:val="5B3D7F5F"/>
    <w:rsid w:val="5EFD2476"/>
    <w:rsid w:val="5F0279C4"/>
    <w:rsid w:val="5F944466"/>
    <w:rsid w:val="6139287F"/>
    <w:rsid w:val="61F56B7E"/>
    <w:rsid w:val="62121B84"/>
    <w:rsid w:val="63CF15A0"/>
    <w:rsid w:val="64CD2ABF"/>
    <w:rsid w:val="657B7ADB"/>
    <w:rsid w:val="660E4A3F"/>
    <w:rsid w:val="66ED6F10"/>
    <w:rsid w:val="673E5F91"/>
    <w:rsid w:val="679754A0"/>
    <w:rsid w:val="67D649B5"/>
    <w:rsid w:val="689618A9"/>
    <w:rsid w:val="68C66552"/>
    <w:rsid w:val="69345B52"/>
    <w:rsid w:val="6A4E3ABD"/>
    <w:rsid w:val="6A703475"/>
    <w:rsid w:val="6A9D6924"/>
    <w:rsid w:val="6ABD4230"/>
    <w:rsid w:val="6AE63D7E"/>
    <w:rsid w:val="6B462C2B"/>
    <w:rsid w:val="6BBD6727"/>
    <w:rsid w:val="6BD746DF"/>
    <w:rsid w:val="6BDC6E7B"/>
    <w:rsid w:val="6C1F3963"/>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4EB001F"/>
    <w:rsid w:val="757B6D83"/>
    <w:rsid w:val="767E5B01"/>
    <w:rsid w:val="779944AF"/>
    <w:rsid w:val="78160310"/>
    <w:rsid w:val="785A54C0"/>
    <w:rsid w:val="78D32916"/>
    <w:rsid w:val="78FD6DDA"/>
    <w:rsid w:val="79AC68AE"/>
    <w:rsid w:val="79DF4732"/>
    <w:rsid w:val="79EB254B"/>
    <w:rsid w:val="7AF4716D"/>
    <w:rsid w:val="7B2031F9"/>
    <w:rsid w:val="7BA82ABD"/>
    <w:rsid w:val="7C662D96"/>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27425</Words>
  <Characters>28719</Characters>
  <Lines>0</Lines>
  <Paragraphs>0</Paragraphs>
  <TotalTime>7</TotalTime>
  <ScaleCrop>false</ScaleCrop>
  <LinksUpToDate>false</LinksUpToDate>
  <CharactersWithSpaces>32039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8237476547</cp:lastModifiedBy>
  <dcterms:modified xsi:type="dcterms:W3CDTF">2024-09-30T01:18:41Z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A1ED29D5195F42DC88B15D6E555041E6</vt:lpwstr>
  </property>
</Properties>
</file>