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1"/>
        <w:jc w:val="center"/>
        <w:rPr>
          <w:rFonts w:cs="宋体" w:asciiTheme="minorEastAsia" w:hAnsiTheme="minorEastAsia"/>
          <w:sz w:val="48"/>
          <w:szCs w:val="48"/>
          <w:u w:val="single"/>
        </w:rPr>
      </w:pPr>
    </w:p>
    <w:p w14:paraId="10110676">
      <w:pPr>
        <w:pStyle w:val="11"/>
        <w:jc w:val="center"/>
        <w:rPr>
          <w:rFonts w:cs="宋体" w:asciiTheme="minorEastAsia" w:hAnsiTheme="minorEastAsia"/>
          <w:sz w:val="48"/>
          <w:szCs w:val="48"/>
          <w:u w:val="single"/>
        </w:rPr>
      </w:pPr>
    </w:p>
    <w:p w14:paraId="27649F01">
      <w:pPr>
        <w:pStyle w:val="11"/>
        <w:jc w:val="center"/>
        <w:rPr>
          <w:rFonts w:cs="宋体" w:asciiTheme="minorEastAsia" w:hAnsiTheme="minorEastAsia"/>
          <w:sz w:val="48"/>
          <w:szCs w:val="48"/>
          <w:u w:val="single"/>
        </w:rPr>
      </w:pPr>
    </w:p>
    <w:p w14:paraId="178D81D2">
      <w:pPr>
        <w:pStyle w:val="11"/>
        <w:jc w:val="center"/>
        <w:rPr>
          <w:rFonts w:cs="宋体" w:asciiTheme="minorEastAsia" w:hAnsiTheme="minorEastAsia"/>
          <w:sz w:val="48"/>
          <w:szCs w:val="48"/>
          <w:u w:val="single"/>
        </w:rPr>
      </w:pPr>
    </w:p>
    <w:p w14:paraId="596BCF89">
      <w:pPr>
        <w:pStyle w:val="11"/>
        <w:jc w:val="center"/>
        <w:rPr>
          <w:rFonts w:cs="宋体" w:asciiTheme="minorEastAsia" w:hAnsiTheme="minorEastAsia"/>
          <w:sz w:val="48"/>
          <w:szCs w:val="48"/>
          <w:u w:val="single"/>
        </w:rPr>
      </w:pPr>
    </w:p>
    <w:p w14:paraId="674CD783">
      <w:pPr>
        <w:pStyle w:val="11"/>
        <w:jc w:val="center"/>
        <w:rPr>
          <w:rFonts w:cs="宋体" w:asciiTheme="minorEastAsia" w:hAnsiTheme="minorEastAsia"/>
          <w:sz w:val="48"/>
          <w:szCs w:val="48"/>
          <w:u w:val="single"/>
        </w:rPr>
      </w:pPr>
    </w:p>
    <w:p w14:paraId="7BB90933">
      <w:pPr>
        <w:pStyle w:val="11"/>
        <w:jc w:val="center"/>
        <w:rPr>
          <w:rFonts w:cs="宋体" w:asciiTheme="minorEastAsia" w:hAnsiTheme="minorEastAsia"/>
          <w:sz w:val="48"/>
          <w:szCs w:val="48"/>
          <w:u w:val="single"/>
        </w:rPr>
      </w:pPr>
    </w:p>
    <w:p w14:paraId="3B81DA4C">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2024年临江公司硫酸、合成盐酸采购项目</w:t>
      </w:r>
    </w:p>
    <w:p w14:paraId="442C0C72">
      <w:pPr>
        <w:adjustRightInd w:val="0"/>
        <w:snapToGrid w:val="0"/>
        <w:spacing w:line="360" w:lineRule="auto"/>
        <w:jc w:val="center"/>
        <w:rPr>
          <w:rFonts w:hint="eastAsia" w:cs="宋体" w:asciiTheme="minorEastAsia" w:hAnsiTheme="minorEastAsia"/>
          <w:sz w:val="48"/>
          <w:szCs w:val="48"/>
          <w:u w:val="single"/>
          <w:lang w:eastAsia="zh-CN"/>
        </w:rPr>
      </w:pPr>
    </w:p>
    <w:p w14:paraId="4D3A345F">
      <w:pPr>
        <w:adjustRightInd w:val="0"/>
        <w:snapToGrid w:val="0"/>
        <w:spacing w:line="360" w:lineRule="auto"/>
        <w:jc w:val="center"/>
        <w:rPr>
          <w:rFonts w:hint="eastAsia" w:cs="宋体" w:asciiTheme="minorEastAsia" w:hAnsiTheme="minorEastAsia"/>
          <w:sz w:val="48"/>
          <w:szCs w:val="48"/>
          <w:u w:val="single"/>
          <w:lang w:eastAsia="zh-CN"/>
        </w:rPr>
      </w:pPr>
    </w:p>
    <w:p w14:paraId="25E737CF">
      <w:pPr>
        <w:adjustRightInd w:val="0"/>
        <w:snapToGrid w:val="0"/>
        <w:spacing w:line="360" w:lineRule="auto"/>
        <w:jc w:val="center"/>
        <w:rPr>
          <w:rFonts w:hint="default" w:cs="仿宋" w:asciiTheme="minorEastAsia" w:hAnsiTheme="minorEastAsia"/>
          <w:b/>
          <w:bCs/>
          <w:sz w:val="72"/>
          <w:szCs w:val="72"/>
          <w:highlight w:val="none"/>
          <w:lang w:val="en-US"/>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202410014</w:t>
      </w:r>
    </w:p>
    <w:p w14:paraId="44FD2779">
      <w:pPr>
        <w:pStyle w:val="11"/>
      </w:pPr>
    </w:p>
    <w:p w14:paraId="0F1376AE"/>
    <w:p w14:paraId="38D57BCE">
      <w:pPr>
        <w:pStyle w:val="11"/>
      </w:pPr>
    </w:p>
    <w:p w14:paraId="74D61D68"/>
    <w:p w14:paraId="6EFB11D0">
      <w:pPr>
        <w:spacing w:line="360" w:lineRule="auto"/>
        <w:rPr>
          <w:rFonts w:cs="仿宋" w:asciiTheme="minorEastAsia" w:hAnsiTheme="minorEastAsia"/>
          <w:sz w:val="24"/>
        </w:rPr>
      </w:pPr>
    </w:p>
    <w:p w14:paraId="4440F78A">
      <w:pPr>
        <w:pStyle w:val="11"/>
        <w:rPr>
          <w:rFonts w:cs="仿宋" w:asciiTheme="minorEastAsia" w:hAnsiTheme="minorEastAsia"/>
          <w:sz w:val="24"/>
          <w:szCs w:val="24"/>
        </w:rPr>
      </w:pPr>
    </w:p>
    <w:p w14:paraId="75A0D257">
      <w:pPr>
        <w:pStyle w:val="11"/>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64F20C0">
      <w:pPr>
        <w:spacing w:line="360" w:lineRule="auto"/>
        <w:jc w:val="center"/>
        <w:rPr>
          <w:rFonts w:cs="仿宋" w:asciiTheme="minorEastAsia" w:hAnsiTheme="minorEastAsia"/>
          <w:b/>
          <w:sz w:val="30"/>
          <w:szCs w:val="30"/>
          <w:highlight w:val="none"/>
        </w:rPr>
      </w:pPr>
      <w:r>
        <w:rPr>
          <w:rFonts w:hint="eastAsia" w:cs="仿宋" w:asciiTheme="minorEastAsia" w:hAnsiTheme="minorEastAsia"/>
          <w:sz w:val="32"/>
          <w:szCs w:val="32"/>
          <w:highlight w:val="none"/>
          <w:lang w:eastAsia="zh-CN"/>
        </w:rPr>
        <w:t>2024年</w:t>
      </w:r>
      <w:r>
        <w:rPr>
          <w:rFonts w:hint="eastAsia" w:cs="仿宋" w:asciiTheme="minorEastAsia" w:hAnsiTheme="minorEastAsia"/>
          <w:sz w:val="32"/>
          <w:szCs w:val="32"/>
          <w:highlight w:val="none"/>
          <w:lang w:val="en-US" w:eastAsia="zh-CN"/>
        </w:rPr>
        <w:t>10</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17</w:t>
      </w:r>
      <w:r>
        <w:rPr>
          <w:rFonts w:hint="eastAsia" w:cs="仿宋" w:asciiTheme="minorEastAsia" w:hAnsiTheme="minorEastAsia"/>
          <w:sz w:val="32"/>
          <w:szCs w:val="32"/>
          <w:highlight w:val="none"/>
        </w:rPr>
        <w:t>日</w:t>
      </w:r>
    </w:p>
    <w:p w14:paraId="068F8E1A">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7BCFF55">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2024年临江公司硫酸、合成盐酸采购项目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highlight w:val="none"/>
          <w:u w:val="single"/>
          <w:lang w:eastAsia="zh-CN"/>
        </w:rPr>
        <w:t>202410014</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2024年临江公司硫酸、合成盐酸采购项目</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sz w:val="24"/>
          <w:highlight w:val="none"/>
          <w:u w:val="single"/>
          <w:lang w:val="en-US" w:eastAsia="zh-CN"/>
        </w:rPr>
        <w:t>12.90</w:t>
      </w:r>
      <w:r>
        <w:rPr>
          <w:rFonts w:hint="eastAsia" w:cs="仿宋" w:asciiTheme="minorEastAsia" w:hAnsiTheme="minorEastAsia"/>
          <w:sz w:val="24"/>
          <w:highlight w:val="none"/>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运行</w:t>
      </w:r>
      <w:r>
        <w:rPr>
          <w:rFonts w:hint="eastAsia" w:hAnsi="宋体" w:cs="宋体"/>
          <w:bCs/>
          <w:sz w:val="24"/>
        </w:rPr>
        <w:t>生产需要，需采购</w:t>
      </w:r>
      <w:r>
        <w:rPr>
          <w:rFonts w:hint="eastAsia" w:hAnsi="宋体" w:cs="宋体"/>
          <w:bCs/>
          <w:sz w:val="24"/>
          <w:lang w:eastAsia="zh-CN"/>
        </w:rPr>
        <w:t>硫酸、合成盐酸</w:t>
      </w:r>
      <w:r>
        <w:rPr>
          <w:rFonts w:hint="eastAsia" w:hAnsi="宋体" w:cs="宋体"/>
          <w:bCs/>
          <w:sz w:val="24"/>
        </w:rPr>
        <w:t>。</w:t>
      </w:r>
      <w:r>
        <w:rPr>
          <w:rFonts w:hint="eastAsia" w:cs="仿宋" w:asciiTheme="minorEastAsia" w:hAnsiTheme="minorEastAsia"/>
          <w:sz w:val="24"/>
        </w:rPr>
        <w:t>具体要求以询价通知书第三部分采购需求为准。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自合同签订后至2024年12月31日</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623"/>
      <w:bookmarkStart w:id="13" w:name="_Toc35393792"/>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年1月1日起至少1例</w:t>
      </w:r>
      <w:r>
        <w:rPr>
          <w:rFonts w:hint="eastAsia" w:cs="仿宋" w:asciiTheme="minorEastAsia" w:hAnsiTheme="minorEastAsia"/>
          <w:bCs/>
          <w:sz w:val="24"/>
          <w:highlight w:val="none"/>
          <w:u w:val="single"/>
          <w:lang w:val="en-US" w:eastAsia="zh-CN"/>
        </w:rPr>
        <w:t>硫酸或合成盐酸的销售</w:t>
      </w:r>
      <w:r>
        <w:rPr>
          <w:rFonts w:hint="eastAsia" w:cs="仿宋" w:asciiTheme="minorEastAsia" w:hAnsiTheme="minorEastAsia"/>
          <w:bCs/>
          <w:sz w:val="24"/>
          <w:highlight w:val="none"/>
          <w:u w:val="single"/>
        </w:rPr>
        <w:t>业绩（同时提供合同复印件作为业绩证明材料）。</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4</w:t>
      </w:r>
      <w:r>
        <w:rPr>
          <w:rFonts w:hint="eastAsia" w:cs="仿宋" w:asciiTheme="minorEastAsia" w:hAnsiTheme="minorEastAsia"/>
          <w:bCs/>
          <w:sz w:val="24"/>
        </w:rPr>
        <w:t>.供应商不得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 xml:space="preserve">.供应商负责人为同一人或者存在控股、管理关系的不同单位，不得同时参加本项目。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7</w:t>
      </w:r>
      <w:r>
        <w:rPr>
          <w:rFonts w:cs="仿宋" w:asciiTheme="minorEastAsia" w:hAnsiTheme="minorEastAsia"/>
          <w:bCs/>
          <w:sz w:val="24"/>
        </w:rPr>
        <w:t>.</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14:paraId="3BEB589C">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五、响应文件递交</w:t>
      </w:r>
    </w:p>
    <w:p w14:paraId="230173FC">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10</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24</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5AE3FBB1">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14:paraId="61E92DC6">
      <w:pPr>
        <w:spacing w:line="360" w:lineRule="auto"/>
        <w:ind w:firstLine="480" w:firstLineChars="200"/>
        <w:rPr>
          <w:highlight w:val="none"/>
        </w:rPr>
      </w:pPr>
      <w:r>
        <w:rPr>
          <w:rFonts w:hint="eastAsia" w:cs="仿宋" w:asciiTheme="minorEastAsia" w:hAnsiTheme="minorEastAsia"/>
          <w:sz w:val="24"/>
          <w:highlight w:val="none"/>
        </w:rPr>
        <w:t>3</w:t>
      </w:r>
      <w:r>
        <w:rPr>
          <w:rFonts w:hint="eastAsia" w:cs="仿宋" w:asciiTheme="minorEastAsia" w:hAnsiTheme="minorEastAsia"/>
          <w:sz w:val="24"/>
          <w:highlight w:val="none"/>
          <w:lang w:val="en-US" w:eastAsia="zh-CN"/>
        </w:rPr>
        <w:t>.</w:t>
      </w:r>
      <w:r>
        <w:rPr>
          <w:rFonts w:hint="eastAsia" w:cs="仿宋" w:asciiTheme="minorEastAsia" w:hAnsiTheme="minorEastAsia"/>
          <w:sz w:val="24"/>
          <w:highlight w:val="none"/>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14:paraId="38808340">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2024年</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24</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F4D3B3D">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10月17</w:t>
      </w:r>
      <w:r>
        <w:rPr>
          <w:rFonts w:hint="eastAsia" w:cs="仿宋" w:asciiTheme="minorEastAsia" w:hAnsiTheme="minorEastAsia"/>
          <w:color w:val="auto"/>
          <w:sz w:val="24"/>
          <w:highlight w:val="none"/>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0532AC65">
      <w:pPr>
        <w:spacing w:line="460" w:lineRule="exact"/>
        <w:jc w:val="center"/>
        <w:rPr>
          <w:rFonts w:cs="仿宋" w:asciiTheme="minorEastAsia" w:hAnsiTheme="minorEastAsia"/>
          <w:b/>
          <w:bCs/>
          <w:sz w:val="36"/>
          <w:szCs w:val="36"/>
        </w:rPr>
      </w:pPr>
    </w:p>
    <w:p w14:paraId="10369935">
      <w:pPr>
        <w:pStyle w:val="2"/>
        <w:rPr>
          <w:rFonts w:cs="仿宋" w:asciiTheme="minorEastAsia" w:hAnsiTheme="minorEastAsia"/>
          <w:b/>
          <w:bCs/>
          <w:sz w:val="36"/>
          <w:szCs w:val="36"/>
        </w:rPr>
      </w:pPr>
    </w:p>
    <w:p w14:paraId="326F334A">
      <w:pPr>
        <w:rPr>
          <w:rFonts w:cs="仿宋" w:asciiTheme="minorEastAsia" w:hAnsiTheme="minorEastAsia"/>
          <w:b/>
          <w:bCs/>
          <w:sz w:val="36"/>
          <w:szCs w:val="36"/>
        </w:rPr>
      </w:pPr>
    </w:p>
    <w:p w14:paraId="3AEC2B54">
      <w:pPr>
        <w:pStyle w:val="2"/>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19"/>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w:t>
            </w:r>
            <w:r>
              <w:rPr>
                <w:rFonts w:hint="eastAsia" w:ascii="宋体" w:hAnsi="宋体" w:eastAsia="宋体" w:cs="宋体"/>
                <w:color w:val="auto"/>
                <w:szCs w:val="21"/>
                <w:highlight w:val="none"/>
              </w:rPr>
              <w:t>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rPr>
              <w:t>元，</w:t>
            </w:r>
            <w:r>
              <w:rPr>
                <w:rFonts w:hint="eastAsia" w:ascii="宋体" w:hAnsi="宋体" w:eastAsia="宋体" w:cs="宋体"/>
                <w:color w:val="auto"/>
                <w:szCs w:val="21"/>
              </w:rPr>
              <w:t>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default" w:ascii="宋体" w:hAnsi="宋体" w:eastAsia="宋体" w:cs="宋体"/>
                <w:color w:val="auto"/>
                <w:szCs w:val="21"/>
                <w:lang w:val="en-US"/>
              </w:rPr>
              <w:id w:val="58"/>
            </w:sdtPr>
            <w:sdtEndPr>
              <w:rPr>
                <w:rFonts w:hint="eastAsia" w:ascii="宋体" w:hAnsi="宋体" w:eastAsia="宋体" w:cs="宋体"/>
                <w:b/>
                <w:bCs/>
                <w:color w:val="auto"/>
                <w:szCs w:val="21"/>
                <w:lang w:val="en-US"/>
              </w:rPr>
            </w:sdtEndPr>
            <w:sdtContent>
              <w:sdt>
                <w:sdtPr>
                  <w:rPr>
                    <w:rFonts w:hint="eastAsia" w:ascii="宋体" w:hAnsi="宋体" w:eastAsia="宋体" w:cs="宋体"/>
                    <w:color w:val="auto"/>
                    <w:szCs w:val="21"/>
                  </w:rPr>
                  <w:id w:val="147451923"/>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8"/>
        <w:rPr>
          <w:rFonts w:cs="仿宋" w:asciiTheme="minorEastAsia" w:hAnsiTheme="minorEastAsia"/>
          <w:b/>
          <w:sz w:val="32"/>
          <w:szCs w:val="20"/>
        </w:rPr>
      </w:pPr>
    </w:p>
    <w:p w14:paraId="4EFD00C1">
      <w:pPr>
        <w:rPr>
          <w:rFonts w:cs="仿宋" w:asciiTheme="minorEastAsia" w:hAnsiTheme="minorEastAsia"/>
          <w:b/>
          <w:sz w:val="32"/>
          <w:szCs w:val="20"/>
        </w:rPr>
      </w:pPr>
    </w:p>
    <w:p w14:paraId="11D36956">
      <w:pPr>
        <w:rPr>
          <w:rFonts w:cs="仿宋" w:asciiTheme="minorEastAsia" w:hAnsiTheme="minorEastAsia"/>
          <w:b/>
          <w:sz w:val="32"/>
          <w:szCs w:val="20"/>
        </w:rPr>
      </w:pPr>
    </w:p>
    <w:p w14:paraId="3B4FE457">
      <w:pPr>
        <w:rPr>
          <w:rFonts w:cs="仿宋" w:asciiTheme="minorEastAsia" w:hAnsiTheme="minorEastAsia"/>
          <w:b/>
          <w:sz w:val="32"/>
          <w:szCs w:val="20"/>
        </w:rPr>
      </w:pPr>
    </w:p>
    <w:p w14:paraId="07C09AAB">
      <w:pPr>
        <w:rPr>
          <w:rFonts w:cs="仿宋" w:asciiTheme="minorEastAsia" w:hAnsiTheme="minorEastAsia"/>
          <w:b/>
          <w:sz w:val="32"/>
          <w:szCs w:val="20"/>
        </w:rPr>
      </w:pPr>
    </w:p>
    <w:p w14:paraId="197AF8D5">
      <w:pPr>
        <w:pStyle w:val="2"/>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457AECF1">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BA59503">
      <w:pPr>
        <w:pStyle w:val="22"/>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8"/>
        <w:ind w:firstLine="480" w:firstLineChars="200"/>
      </w:pPr>
      <w:r>
        <w:rPr>
          <w:rFonts w:hint="eastAsia"/>
        </w:rPr>
        <w:t>本项目无预付款。</w:t>
      </w: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6E3C677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73665642">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544D7572">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8"/>
        <w:ind w:firstLine="480" w:firstLineChars="200"/>
        <w:rPr>
          <w:lang w:val="en-US"/>
        </w:rPr>
      </w:pPr>
      <w:r>
        <w:rPr>
          <w:rFonts w:hint="eastAsia"/>
          <w:lang w:val="en-US"/>
        </w:rPr>
        <w:t>杭州临江环境能源有限公司因日常</w:t>
      </w:r>
      <w:r>
        <w:rPr>
          <w:rFonts w:hint="eastAsia"/>
          <w:lang w:val="en-US" w:eastAsia="zh-CN"/>
        </w:rPr>
        <w:t>运行</w:t>
      </w:r>
      <w:r>
        <w:rPr>
          <w:rFonts w:hint="eastAsia"/>
          <w:lang w:val="en-US"/>
        </w:rPr>
        <w:t>生产需要，需采购</w:t>
      </w:r>
      <w:r>
        <w:rPr>
          <w:rFonts w:hint="eastAsia"/>
          <w:lang w:val="en-US" w:eastAsia="zh-CN"/>
        </w:rPr>
        <w:t>硫酸、合成盐酸</w:t>
      </w:r>
      <w:r>
        <w:rPr>
          <w:rFonts w:hint="eastAsia"/>
          <w:lang w:val="en-US"/>
        </w:rPr>
        <w:t>一批，具体如下：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138"/>
        <w:gridCol w:w="3414"/>
        <w:gridCol w:w="709"/>
        <w:gridCol w:w="1322"/>
        <w:gridCol w:w="1758"/>
      </w:tblGrid>
      <w:tr w14:paraId="5849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576" w:type="dxa"/>
            <w:vAlign w:val="center"/>
          </w:tcPr>
          <w:p w14:paraId="2A81C0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138" w:type="dxa"/>
            <w:vAlign w:val="center"/>
          </w:tcPr>
          <w:p w14:paraId="4ED4DC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货物名称</w:t>
            </w:r>
          </w:p>
        </w:tc>
        <w:tc>
          <w:tcPr>
            <w:tcW w:w="3414" w:type="dxa"/>
            <w:vAlign w:val="center"/>
          </w:tcPr>
          <w:p w14:paraId="5727CE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709" w:type="dxa"/>
            <w:vAlign w:val="center"/>
          </w:tcPr>
          <w:p w14:paraId="2D2C2A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1322" w:type="dxa"/>
            <w:vAlign w:val="center"/>
          </w:tcPr>
          <w:p w14:paraId="125CCA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tc>
        <w:tc>
          <w:tcPr>
            <w:tcW w:w="1758" w:type="dxa"/>
            <w:vAlign w:val="center"/>
          </w:tcPr>
          <w:p w14:paraId="0CD4BC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7554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576" w:type="dxa"/>
            <w:vAlign w:val="center"/>
          </w:tcPr>
          <w:p w14:paraId="1BE08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38" w:type="dxa"/>
            <w:vAlign w:val="center"/>
          </w:tcPr>
          <w:p w14:paraId="10AF43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硫酸</w:t>
            </w:r>
          </w:p>
        </w:tc>
        <w:tc>
          <w:tcPr>
            <w:tcW w:w="3414" w:type="dxa"/>
            <w:vAlign w:val="center"/>
          </w:tcPr>
          <w:p w14:paraId="2EBCA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浓度≥98.0%，等级为合格品 ，按照GB/T534-2014验收，无明显杂质。</w:t>
            </w:r>
          </w:p>
          <w:p w14:paraId="16EA16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包装形式：槽罐车</w:t>
            </w:r>
          </w:p>
        </w:tc>
        <w:tc>
          <w:tcPr>
            <w:tcW w:w="709" w:type="dxa"/>
            <w:vAlign w:val="center"/>
          </w:tcPr>
          <w:p w14:paraId="2D62F2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1322" w:type="dxa"/>
            <w:vAlign w:val="center"/>
          </w:tcPr>
          <w:p w14:paraId="480D673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758" w:type="dxa"/>
            <w:vAlign w:val="center"/>
          </w:tcPr>
          <w:p w14:paraId="453DF7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送货量一车约10吨</w:t>
            </w:r>
          </w:p>
        </w:tc>
      </w:tr>
      <w:tr w14:paraId="12DF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exact"/>
          <w:jc w:val="center"/>
        </w:trPr>
        <w:tc>
          <w:tcPr>
            <w:tcW w:w="576" w:type="dxa"/>
            <w:vAlign w:val="center"/>
          </w:tcPr>
          <w:p w14:paraId="4E7893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38" w:type="dxa"/>
            <w:vAlign w:val="center"/>
          </w:tcPr>
          <w:p w14:paraId="02B396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合成合成盐酸</w:t>
            </w:r>
          </w:p>
        </w:tc>
        <w:tc>
          <w:tcPr>
            <w:tcW w:w="3414" w:type="dxa"/>
            <w:vAlign w:val="center"/>
          </w:tcPr>
          <w:p w14:paraId="3E91E1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浓度≥31％ ，等级为合格品</w:t>
            </w:r>
          </w:p>
          <w:p w14:paraId="7D8A69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按照GB/T320-2006 验收，无明显杂质。</w:t>
            </w:r>
          </w:p>
          <w:p w14:paraId="41F8C6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包装形式：槽罐车</w:t>
            </w:r>
          </w:p>
        </w:tc>
        <w:tc>
          <w:tcPr>
            <w:tcW w:w="709" w:type="dxa"/>
            <w:vAlign w:val="center"/>
          </w:tcPr>
          <w:p w14:paraId="7FF3C6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1322" w:type="dxa"/>
            <w:vAlign w:val="center"/>
          </w:tcPr>
          <w:p w14:paraId="460FAE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758" w:type="dxa"/>
            <w:vAlign w:val="center"/>
          </w:tcPr>
          <w:p w14:paraId="629F43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送货量一车约20吨</w:t>
            </w:r>
          </w:p>
        </w:tc>
      </w:tr>
    </w:tbl>
    <w:p w14:paraId="12E112C3">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val="en-US"/>
        </w:rPr>
        <w:t>二、合同期限：</w:t>
      </w:r>
      <w:r>
        <w:rPr>
          <w:rFonts w:hint="eastAsia" w:ascii="宋体" w:hAnsi="宋体" w:eastAsia="宋体" w:cs="宋体"/>
          <w:b/>
          <w:sz w:val="24"/>
          <w:u w:val="single"/>
        </w:rPr>
        <w:t>自合同签订后</w:t>
      </w:r>
      <w:r>
        <w:rPr>
          <w:rFonts w:hint="eastAsia" w:ascii="宋体" w:hAnsi="宋体" w:eastAsia="宋体" w:cs="宋体"/>
          <w:b/>
          <w:sz w:val="24"/>
          <w:u w:val="single"/>
          <w:lang w:val="en-US" w:eastAsia="zh-CN"/>
        </w:rPr>
        <w:t>至2024年12月31日</w:t>
      </w:r>
      <w:r>
        <w:rPr>
          <w:rFonts w:hint="eastAsia" w:ascii="宋体" w:hAnsi="宋体" w:eastAsia="宋体" w:cs="宋体"/>
          <w:b/>
          <w:sz w:val="24"/>
          <w:lang w:val="en-US" w:eastAsia="zh-CN"/>
        </w:rPr>
        <w:t>；</w:t>
      </w:r>
    </w:p>
    <w:p w14:paraId="2CDAA799">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1D14F539">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8"/>
        <w:ind w:firstLine="480" w:firstLineChars="200"/>
        <w:rPr>
          <w:rFonts w:hint="eastAsia" w:ascii="宋体"/>
          <w:color w:val="auto"/>
          <w:highlight w:val="none"/>
          <w:lang w:val="en-US" w:eastAsia="zh-CN"/>
        </w:rPr>
      </w:pPr>
      <w:r>
        <w:rPr>
          <w:rFonts w:hint="eastAsia"/>
          <w:color w:val="auto"/>
          <w:highlight w:val="none"/>
          <w:lang w:val="en-US" w:eastAsia="zh-CN"/>
        </w:rPr>
        <w:t>硫酸、盐</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D6EE4B4">
      <w:pPr>
        <w:pStyle w:val="8"/>
        <w:ind w:firstLine="482" w:firstLineChars="200"/>
        <w:rPr>
          <w:rFonts w:hint="default" w:cs="仿宋" w:asciiTheme="minorEastAsia" w:hAnsiTheme="minorEastAsia"/>
          <w:b/>
          <w:bCs/>
          <w:kern w:val="0"/>
          <w:lang w:val="en-US" w:eastAsia="zh-CN"/>
        </w:rPr>
      </w:pPr>
      <w:r>
        <w:rPr>
          <w:rFonts w:hint="eastAsia" w:cs="仿宋" w:asciiTheme="minorEastAsia" w:hAnsiTheme="minorEastAsia"/>
          <w:b/>
          <w:bCs/>
          <w:kern w:val="0"/>
          <w:lang w:val="en-US" w:eastAsia="zh-CN"/>
        </w:rPr>
        <w:t>五</w:t>
      </w:r>
      <w:r>
        <w:rPr>
          <w:rFonts w:hint="eastAsia" w:cs="仿宋" w:asciiTheme="minorEastAsia" w:hAnsiTheme="minorEastAsia"/>
          <w:b/>
          <w:bCs/>
          <w:kern w:val="0"/>
          <w:lang w:val="en-US"/>
        </w:rPr>
        <w:t>、验收</w:t>
      </w:r>
      <w:r>
        <w:rPr>
          <w:rFonts w:hint="eastAsia" w:cs="仿宋" w:asciiTheme="minorEastAsia" w:hAnsiTheme="minorEastAsia"/>
          <w:b/>
          <w:bCs/>
          <w:kern w:val="0"/>
          <w:lang w:val="en-US" w:eastAsia="zh-CN"/>
        </w:rPr>
        <w:t>方式及要求</w:t>
      </w:r>
    </w:p>
    <w:p w14:paraId="61C32961">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b/>
          <w:bCs/>
          <w:color w:val="auto"/>
          <w:lang w:val="en-US" w:eastAsia="zh-CN"/>
        </w:rPr>
        <w:t>详见合同附件1</w:t>
      </w:r>
      <w:r>
        <w:rPr>
          <w:rFonts w:hint="eastAsia" w:hAnsi="宋体" w:cs="宋体"/>
          <w:sz w:val="24"/>
          <w:lang w:val="en-US" w:eastAsia="zh-CN"/>
        </w:rPr>
        <w:t>）</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u w:val="single"/>
          <w:lang w:val="en-US" w:eastAsia="zh-CN"/>
        </w:rPr>
        <w:t>未按要求填制送货清单</w:t>
      </w:r>
      <w:r>
        <w:rPr>
          <w:rFonts w:hint="eastAsia"/>
          <w:highlight w:val="none"/>
          <w:u w:val="single"/>
          <w:lang w:val="en-US" w:eastAsia="zh-CN"/>
        </w:rPr>
        <w:t>的，视为验收不合适。</w:t>
      </w:r>
      <w:r>
        <w:rPr>
          <w:rFonts w:hint="eastAsia"/>
          <w:highlight w:val="none"/>
          <w:lang w:val="en-US" w:eastAsia="zh-CN"/>
        </w:rPr>
        <w:t>（提供承诺）。</w:t>
      </w:r>
    </w:p>
    <w:p w14:paraId="389D3C81">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67655FBC">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51DCCF15">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lang w:val="en-US" w:eastAsia="zh-CN"/>
        </w:rPr>
        <w:t>2.</w:t>
      </w:r>
      <w:r>
        <w:rPr>
          <w:rFonts w:hint="eastAsia" w:ascii="宋体" w:hAnsi="宋体" w:cs="宋体"/>
          <w:sz w:val="24"/>
        </w:rPr>
        <w:t>货物交付</w:t>
      </w:r>
      <w:r>
        <w:rPr>
          <w:rFonts w:hint="eastAsia" w:ascii="宋体" w:hAnsi="宋体" w:cs="宋体"/>
          <w:sz w:val="24"/>
          <w:lang w:val="en-US" w:eastAsia="zh-CN"/>
        </w:rPr>
        <w:t>前</w:t>
      </w:r>
      <w:r>
        <w:rPr>
          <w:rFonts w:hint="eastAsia" w:ascii="宋体" w:hAnsi="宋体" w:cs="宋体"/>
          <w:sz w:val="24"/>
        </w:rPr>
        <w:t>，</w:t>
      </w:r>
      <w:r>
        <w:rPr>
          <w:rFonts w:hint="eastAsia" w:ascii="宋体" w:hAnsi="宋体" w:cs="宋体"/>
          <w:sz w:val="24"/>
          <w:lang w:eastAsia="zh-CN"/>
        </w:rPr>
        <w:t>采购人</w:t>
      </w:r>
      <w:r>
        <w:rPr>
          <w:rFonts w:hint="eastAsia" w:ascii="宋体" w:hAnsi="宋体" w:cs="宋体"/>
          <w:sz w:val="24"/>
          <w:lang w:val="en-US" w:eastAsia="zh-CN"/>
        </w:rPr>
        <w:t>当场</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按</w:t>
      </w:r>
      <w:r>
        <w:rPr>
          <w:rFonts w:hint="eastAsia" w:ascii="宋体" w:hAnsi="宋体" w:cs="宋体"/>
          <w:b/>
          <w:bCs/>
          <w:sz w:val="24"/>
          <w:lang w:val="en-US" w:eastAsia="zh-CN"/>
        </w:rPr>
        <w:t>验收</w:t>
      </w:r>
      <w:r>
        <w:rPr>
          <w:rFonts w:hint="eastAsia" w:ascii="宋体" w:hAnsi="宋体" w:cs="宋体"/>
          <w:b/>
          <w:bCs/>
          <w:sz w:val="24"/>
        </w:rPr>
        <w:t>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w:t>
      </w:r>
      <w:r>
        <w:rPr>
          <w:rFonts w:hint="eastAsia" w:ascii="宋体" w:hAnsi="宋体" w:cs="宋体"/>
          <w:sz w:val="24"/>
          <w:highlight w:val="none"/>
        </w:rPr>
        <w:t>请相关方参加。</w:t>
      </w:r>
    </w:p>
    <w:p w14:paraId="3B3DCDFE">
      <w:pPr>
        <w:pStyle w:val="9"/>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建议供应商安排专人送至采购人指定仓库，若由物流公司配送的货物，应要求物流公司按照采购人的要求送货，同时配合采购人的仓库验收。严禁在没有和采购人对接的情况下，直接卸货，若由此造成货物丢失、损坏，采购人不承担任何责任。（提供承诺）</w:t>
      </w:r>
    </w:p>
    <w:p w14:paraId="2A21CC8C">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4.对验收不合格的货物，需当天退还并及时按照采购人要求完成换货（特殊情况的须及时更换）。</w:t>
      </w:r>
    </w:p>
    <w:p w14:paraId="5388A428">
      <w:pPr>
        <w:pStyle w:val="8"/>
        <w:numPr>
          <w:ilvl w:val="0"/>
          <w:numId w:val="0"/>
        </w:numPr>
        <w:ind w:firstLine="480" w:firstLineChars="200"/>
        <w:rPr>
          <w:rFonts w:hint="eastAsia" w:ascii="宋体" w:hAnsi="Times New Roman" w:cs="Times New Roman" w:eastAsiaTheme="minorEastAsia"/>
          <w:snapToGrid/>
          <w:kern w:val="2"/>
          <w:sz w:val="24"/>
          <w:szCs w:val="20"/>
          <w:highlight w:val="none"/>
          <w:lang w:val="en-US" w:eastAsia="zh-CN" w:bidi="ar-SA"/>
        </w:rPr>
      </w:pPr>
      <w:r>
        <w:rPr>
          <w:rFonts w:hint="eastAsia" w:ascii="宋体" w:hAnsi="Times New Roman" w:cs="Times New Roman" w:eastAsiaTheme="minorEastAsia"/>
          <w:snapToGrid/>
          <w:kern w:val="2"/>
          <w:sz w:val="24"/>
          <w:szCs w:val="20"/>
          <w:highlight w:val="none"/>
          <w:lang w:val="en-US" w:eastAsia="zh-CN" w:bidi="ar-SA"/>
        </w:rPr>
        <w:t>5.供应商须配合采购人做好货物的到货数量验收工作，将货物运达采购人指定交货地点后及时通知采购人。</w:t>
      </w:r>
    </w:p>
    <w:p w14:paraId="6CEBC1B7">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ascii="宋体" w:hAnsi="Times New Roman" w:cs="Times New Roman" w:eastAsiaTheme="minorEastAsia"/>
          <w:snapToGrid/>
          <w:kern w:val="2"/>
          <w:sz w:val="24"/>
          <w:szCs w:val="20"/>
          <w:highlight w:val="none"/>
          <w:lang w:val="en-US" w:eastAsia="zh-CN" w:bidi="ar-SA"/>
        </w:rPr>
        <w:t>在</w:t>
      </w:r>
      <w:r>
        <w:rPr>
          <w:rFonts w:hint="eastAsia" w:hAnsi="Times New Roman" w:cs="Times New Roman"/>
          <w:snapToGrid/>
          <w:kern w:val="2"/>
          <w:sz w:val="24"/>
          <w:szCs w:val="20"/>
          <w:highlight w:val="none"/>
          <w:lang w:val="en-US" w:eastAsia="zh-CN" w:bidi="ar-SA"/>
        </w:rPr>
        <w:t>采购人</w:t>
      </w:r>
      <w:r>
        <w:rPr>
          <w:rFonts w:hint="eastAsia" w:ascii="宋体" w:hAnsi="Times New Roman" w:cs="Times New Roman" w:eastAsiaTheme="minorEastAsia"/>
          <w:snapToGrid/>
          <w:kern w:val="2"/>
          <w:sz w:val="24"/>
          <w:szCs w:val="20"/>
          <w:highlight w:val="none"/>
          <w:lang w:val="en-US" w:eastAsia="zh-CN" w:bidi="ar-SA"/>
        </w:rPr>
        <w:t>指定地磅进行双向称量确定到货数量，双方指定人员现场确认送货数量并由双方签字确认</w:t>
      </w:r>
      <w:r>
        <w:rPr>
          <w:rFonts w:hint="eastAsia" w:hAnsi="Times New Roman" w:cs="Times New Roman"/>
          <w:snapToGrid/>
          <w:kern w:val="2"/>
          <w:sz w:val="24"/>
          <w:szCs w:val="20"/>
          <w:highlight w:val="none"/>
          <w:lang w:val="en-US" w:eastAsia="zh-CN" w:bidi="ar-SA"/>
        </w:rPr>
        <w:t>。</w:t>
      </w:r>
    </w:p>
    <w:p w14:paraId="4C807406">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、服务要求</w:t>
      </w:r>
    </w:p>
    <w:p w14:paraId="2B5C88C2">
      <w:pPr>
        <w:pStyle w:val="8"/>
        <w:numPr>
          <w:ilvl w:val="0"/>
          <w:numId w:val="0"/>
        </w:numPr>
        <w:ind w:firstLine="480" w:firstLineChars="200"/>
        <w:rPr>
          <w:rFonts w:hint="eastAsia" w:ascii="宋体" w:hAnsi="Arial" w:cs="Arial" w:eastAsiaTheme="minorEastAsia"/>
          <w:snapToGrid w:val="0"/>
          <w:kern w:val="2"/>
          <w:sz w:val="24"/>
          <w:szCs w:val="21"/>
          <w:lang w:val="en-US" w:eastAsia="zh-CN" w:bidi="ar-SA"/>
        </w:rPr>
      </w:pPr>
      <w:r>
        <w:rPr>
          <w:rFonts w:hint="eastAsia"/>
          <w:lang w:val="en-US" w:eastAsia="zh-CN"/>
        </w:rPr>
        <w:t>1.收货</w:t>
      </w:r>
      <w:r>
        <w:rPr>
          <w:lang w:val="en-US"/>
        </w:rPr>
        <w:t xml:space="preserve">地址为浙江省杭州市钱塘区临江街道红十五路10388-123号（杭州临江环境能源有限公司）。 </w:t>
      </w:r>
    </w:p>
    <w:p w14:paraId="4AE1F59B">
      <w:pPr>
        <w:pStyle w:val="8"/>
        <w:numPr>
          <w:ilvl w:val="0"/>
          <w:numId w:val="0"/>
        </w:numPr>
        <w:ind w:firstLine="480" w:firstLineChars="200"/>
        <w:rPr>
          <w:rFonts w:hint="eastAsia"/>
          <w:lang w:val="en-US"/>
        </w:rPr>
      </w:pPr>
      <w:r>
        <w:rPr>
          <w:rFonts w:hint="eastAsia" w:cs="Arial"/>
          <w:snapToGrid w:val="0"/>
          <w:kern w:val="2"/>
          <w:sz w:val="24"/>
          <w:szCs w:val="21"/>
          <w:lang w:val="en-US" w:eastAsia="zh-CN" w:bidi="ar-SA"/>
        </w:rPr>
        <w:t>2</w:t>
      </w:r>
      <w:r>
        <w:rPr>
          <w:rFonts w:hint="eastAsia" w:ascii="宋体" w:hAnsi="Arial" w:cs="Arial" w:eastAsiaTheme="minorEastAsia"/>
          <w:snapToGrid w:val="0"/>
          <w:kern w:val="2"/>
          <w:sz w:val="24"/>
          <w:szCs w:val="21"/>
          <w:lang w:val="en-US" w:eastAsia="zh-CN" w:bidi="ar-SA"/>
        </w:rPr>
        <w:t>.</w:t>
      </w:r>
      <w:r>
        <w:rPr>
          <w:rFonts w:hint="eastAsia"/>
          <w:lang w:val="en-US"/>
        </w:rPr>
        <w:t>根据采购人生产计划，确定送货数量要求，分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3</w:t>
      </w:r>
      <w:r>
        <w:rPr>
          <w:rFonts w:hint="eastAsia"/>
          <w:highlight w:val="none"/>
          <w:lang w:val="en-US"/>
        </w:rPr>
        <w:t>个工作日</w:t>
      </w:r>
      <w:r>
        <w:rPr>
          <w:rFonts w:hint="eastAsia"/>
          <w:lang w:val="en-US"/>
        </w:rPr>
        <w:t>内完成供货。</w:t>
      </w:r>
    </w:p>
    <w:p w14:paraId="2FFD8036">
      <w:pPr>
        <w:spacing w:line="360" w:lineRule="auto"/>
        <w:ind w:firstLine="480" w:firstLineChars="200"/>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3</w:t>
      </w:r>
      <w:r>
        <w:rPr>
          <w:rFonts w:hint="eastAsia" w:ascii="宋体" w:hAnsi="Arial" w:cs="Arial" w:eastAsiaTheme="minorEastAsia"/>
          <w:snapToGrid w:val="0"/>
          <w:kern w:val="2"/>
          <w:sz w:val="24"/>
          <w:szCs w:val="21"/>
          <w:lang w:val="en-US" w:eastAsia="zh-CN" w:bidi="ar-SA"/>
        </w:rPr>
        <w:t>.供应商需具有硫酸、合成盐酸的运输资质或者是和相关具有资质的运输单位合作。</w:t>
      </w:r>
    </w:p>
    <w:p w14:paraId="2334A005">
      <w:pPr>
        <w:pStyle w:val="8"/>
        <w:numPr>
          <w:ilvl w:val="0"/>
          <w:numId w:val="0"/>
        </w:numPr>
        <w:ind w:firstLine="480" w:firstLineChars="200"/>
        <w:rPr>
          <w:rFonts w:hint="eastAsia" w:eastAsiaTheme="minorEastAsia"/>
          <w:lang w:val="en-US" w:eastAsia="zh-CN"/>
        </w:rPr>
      </w:pPr>
      <w:r>
        <w:rPr>
          <w:rFonts w:hint="eastAsia" w:cs="Arial"/>
          <w:snapToGrid w:val="0"/>
          <w:kern w:val="2"/>
          <w:sz w:val="24"/>
          <w:szCs w:val="21"/>
          <w:lang w:val="en-US" w:eastAsia="zh-CN" w:bidi="ar-SA"/>
        </w:rPr>
        <w:t>4</w:t>
      </w:r>
      <w:r>
        <w:rPr>
          <w:rFonts w:ascii="宋体" w:hAnsi="Arial" w:cs="Arial" w:eastAsiaTheme="minorEastAsia"/>
          <w:snapToGrid w:val="0"/>
          <w:kern w:val="2"/>
          <w:sz w:val="24"/>
          <w:szCs w:val="21"/>
          <w:lang w:val="en-US" w:eastAsia="zh-CN" w:bidi="ar-SA"/>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w:t>
      </w:r>
    </w:p>
    <w:p w14:paraId="268CEA5E">
      <w:pPr>
        <w:pStyle w:val="8"/>
        <w:ind w:firstLine="480" w:firstLineChars="200"/>
        <w:rPr>
          <w:lang w:val="en-US"/>
        </w:rPr>
      </w:pPr>
      <w:r>
        <w:rPr>
          <w:rFonts w:hint="eastAsia"/>
          <w:lang w:val="en-US" w:eastAsia="zh-CN"/>
        </w:rPr>
        <w:t>5</w:t>
      </w:r>
      <w:r>
        <w:rPr>
          <w:lang w:val="en-US"/>
        </w:rPr>
        <w:t>.运输过程须遵守国家相关运输管理规定，使用符合国家规定的专用车辆运输，运输过程中出现的一切问题皆由</w:t>
      </w:r>
      <w:r>
        <w:rPr>
          <w:rFonts w:hint="eastAsia"/>
          <w:lang w:val="en-US" w:eastAsia="zh-CN"/>
        </w:rPr>
        <w:t>供应商</w:t>
      </w:r>
      <w:r>
        <w:rPr>
          <w:lang w:val="en-US"/>
        </w:rPr>
        <w:t xml:space="preserve">负责。 </w:t>
      </w:r>
    </w:p>
    <w:p w14:paraId="623B0B50">
      <w:pPr>
        <w:pStyle w:val="8"/>
        <w:ind w:firstLine="480" w:firstLineChars="200"/>
        <w:rPr>
          <w:lang w:val="en-US"/>
        </w:rPr>
      </w:pPr>
      <w:r>
        <w:rPr>
          <w:rFonts w:hint="eastAsia"/>
          <w:lang w:val="en-US" w:eastAsia="zh-CN"/>
        </w:rPr>
        <w:t>6</w:t>
      </w:r>
      <w:r>
        <w:rPr>
          <w:lang w:val="en-US"/>
        </w:rPr>
        <w:t>.</w:t>
      </w:r>
      <w:r>
        <w:rPr>
          <w:rFonts w:hint="eastAsia"/>
          <w:lang w:val="en-US"/>
        </w:rPr>
        <w:t>供应商</w:t>
      </w:r>
      <w:r>
        <w:rPr>
          <w:lang w:val="en-US"/>
        </w:rPr>
        <w:t>为</w:t>
      </w:r>
      <w:r>
        <w:rPr>
          <w:rFonts w:hint="eastAsia"/>
          <w:lang w:val="en-US"/>
        </w:rPr>
        <w:t>采购</w:t>
      </w:r>
      <w:r>
        <w:rPr>
          <w:lang w:val="en-US"/>
        </w:rPr>
        <w:t xml:space="preserve">提供7*24小时送货服务，及时满足采购人应急供货需求。   </w:t>
      </w:r>
    </w:p>
    <w:p w14:paraId="01608E72">
      <w:pPr>
        <w:pStyle w:val="8"/>
        <w:ind w:firstLine="482" w:firstLineChars="200"/>
        <w:rPr>
          <w:b/>
          <w:bCs/>
          <w:lang w:val="en-US"/>
        </w:rPr>
      </w:pPr>
      <w:r>
        <w:rPr>
          <w:rFonts w:hint="eastAsia" w:cs="仿宋" w:asciiTheme="minorEastAsia" w:hAnsiTheme="minorEastAsia"/>
          <w:b/>
          <w:bCs/>
          <w:kern w:val="0"/>
        </w:rPr>
        <w:t>▲</w:t>
      </w:r>
      <w:r>
        <w:rPr>
          <w:rFonts w:hint="eastAsia"/>
          <w:b/>
          <w:bCs/>
          <w:lang w:val="en-US" w:eastAsia="zh-CN"/>
        </w:rPr>
        <w:t>七</w:t>
      </w:r>
      <w:r>
        <w:rPr>
          <w:rFonts w:hint="eastAsia"/>
          <w:b/>
          <w:bCs/>
          <w:lang w:val="en-US"/>
        </w:rPr>
        <w:t>、结算方式</w:t>
      </w:r>
    </w:p>
    <w:p w14:paraId="6D784BEF">
      <w:pPr>
        <w:pStyle w:val="9"/>
        <w:ind w:firstLine="480" w:firstLineChars="200"/>
        <w:rPr>
          <w:lang w:val="en-US"/>
        </w:rPr>
      </w:pPr>
      <w:r>
        <w:rPr>
          <w:rFonts w:hint="eastAsia"/>
          <w:lang w:val="en-US"/>
        </w:rPr>
        <w:t>以本询价采购文件中的合同条款为准。</w:t>
      </w:r>
    </w:p>
    <w:p w14:paraId="1F287548">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八</w:t>
      </w:r>
      <w:r>
        <w:rPr>
          <w:rFonts w:hint="eastAsia"/>
          <w:b/>
          <w:bCs/>
          <w:lang w:val="en-US"/>
        </w:rPr>
        <w:t>、售后要求</w:t>
      </w:r>
    </w:p>
    <w:p w14:paraId="2A5F0B84">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4C52A9DC">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1B0229ED">
      <w:pPr>
        <w:pStyle w:val="8"/>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187A3315">
      <w:pPr>
        <w:pStyle w:val="2"/>
      </w:pPr>
    </w:p>
    <w:p w14:paraId="19F081F3">
      <w:pPr>
        <w:spacing w:line="460" w:lineRule="exact"/>
        <w:jc w:val="center"/>
        <w:rPr>
          <w:rFonts w:cs="仿宋" w:asciiTheme="minorEastAsia" w:hAnsiTheme="minorEastAsia"/>
          <w:b/>
          <w:sz w:val="36"/>
          <w:szCs w:val="36"/>
        </w:rPr>
      </w:pPr>
    </w:p>
    <w:p w14:paraId="5CD05D1C">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85"/>
      <w:bookmarkEnd w:id="19"/>
      <w:bookmarkStart w:id="20" w:name="_Toc184314417"/>
      <w:bookmarkEnd w:id="20"/>
      <w:bookmarkStart w:id="21" w:name="_Toc184312136"/>
      <w:bookmarkEnd w:id="21"/>
      <w:bookmarkStart w:id="22" w:name="_Toc184314426"/>
      <w:bookmarkEnd w:id="22"/>
      <w:bookmarkStart w:id="23" w:name="_Toc184312105"/>
      <w:bookmarkEnd w:id="23"/>
      <w:bookmarkStart w:id="24" w:name="_Toc184312091"/>
      <w:bookmarkEnd w:id="24"/>
      <w:bookmarkStart w:id="25" w:name="_Toc184313246"/>
      <w:bookmarkEnd w:id="25"/>
      <w:bookmarkStart w:id="26" w:name="_Toc184312096"/>
      <w:bookmarkEnd w:id="26"/>
      <w:bookmarkStart w:id="27" w:name="_Toc184312127"/>
      <w:bookmarkEnd w:id="27"/>
      <w:bookmarkStart w:id="28" w:name="_Toc184308102"/>
      <w:bookmarkEnd w:id="28"/>
      <w:bookmarkStart w:id="29" w:name="_Toc184313271"/>
      <w:bookmarkEnd w:id="29"/>
      <w:bookmarkStart w:id="30" w:name="_Toc184310310"/>
      <w:bookmarkEnd w:id="30"/>
      <w:bookmarkStart w:id="31" w:name="_Toc184308087"/>
      <w:bookmarkEnd w:id="31"/>
      <w:bookmarkStart w:id="32" w:name="_Toc184314410"/>
      <w:bookmarkEnd w:id="32"/>
      <w:bookmarkStart w:id="33" w:name="_Toc184312114"/>
      <w:bookmarkEnd w:id="33"/>
      <w:bookmarkStart w:id="34" w:name="_Toc184312070"/>
      <w:bookmarkEnd w:id="34"/>
      <w:bookmarkStart w:id="35" w:name="_Toc184310305"/>
      <w:bookmarkEnd w:id="35"/>
      <w:bookmarkStart w:id="36" w:name="_Toc184313290"/>
      <w:bookmarkEnd w:id="36"/>
      <w:bookmarkStart w:id="37" w:name="_Toc184313247"/>
      <w:bookmarkEnd w:id="37"/>
      <w:bookmarkStart w:id="38" w:name="_Toc184313263"/>
      <w:bookmarkEnd w:id="38"/>
      <w:bookmarkStart w:id="39" w:name="_Toc184308104"/>
      <w:bookmarkEnd w:id="39"/>
      <w:bookmarkStart w:id="40" w:name="_Toc184313279"/>
      <w:bookmarkEnd w:id="40"/>
      <w:bookmarkStart w:id="41" w:name="_Toc184313306"/>
      <w:bookmarkEnd w:id="41"/>
      <w:bookmarkStart w:id="42" w:name="_Toc184312113"/>
      <w:bookmarkEnd w:id="42"/>
      <w:bookmarkStart w:id="43" w:name="_Toc184313238"/>
      <w:bookmarkEnd w:id="43"/>
      <w:bookmarkStart w:id="44" w:name="_Toc184310299"/>
      <w:bookmarkEnd w:id="44"/>
      <w:bookmarkStart w:id="45" w:name="_Toc184314481"/>
      <w:bookmarkEnd w:id="45"/>
      <w:bookmarkStart w:id="46" w:name="_Toc184312110"/>
      <w:bookmarkEnd w:id="46"/>
      <w:bookmarkStart w:id="47" w:name="_Toc184308052"/>
      <w:bookmarkEnd w:id="47"/>
      <w:bookmarkStart w:id="48" w:name="_Toc184314433"/>
      <w:bookmarkEnd w:id="48"/>
      <w:bookmarkStart w:id="49" w:name="_Toc184313305"/>
      <w:bookmarkEnd w:id="49"/>
      <w:bookmarkStart w:id="50" w:name="_Toc184308080"/>
      <w:bookmarkEnd w:id="50"/>
      <w:bookmarkStart w:id="51" w:name="_Toc184314470"/>
      <w:bookmarkEnd w:id="51"/>
      <w:bookmarkStart w:id="52" w:name="_Toc184312067"/>
      <w:bookmarkEnd w:id="52"/>
      <w:bookmarkStart w:id="53" w:name="_Toc184313287"/>
      <w:bookmarkEnd w:id="53"/>
      <w:bookmarkStart w:id="54" w:name="_Toc184308076"/>
      <w:bookmarkEnd w:id="54"/>
      <w:bookmarkStart w:id="55" w:name="_Toc184310293"/>
      <w:bookmarkEnd w:id="55"/>
      <w:bookmarkStart w:id="56" w:name="_Toc184308103"/>
      <w:bookmarkEnd w:id="56"/>
      <w:bookmarkStart w:id="57" w:name="_Toc184313255"/>
      <w:bookmarkEnd w:id="57"/>
      <w:bookmarkStart w:id="58" w:name="_Toc184312078"/>
      <w:bookmarkEnd w:id="58"/>
      <w:bookmarkStart w:id="59" w:name="_Toc184312133"/>
      <w:bookmarkEnd w:id="59"/>
      <w:bookmarkStart w:id="60" w:name="_Toc184314432"/>
      <w:bookmarkEnd w:id="60"/>
      <w:bookmarkStart w:id="61" w:name="_Toc184310340"/>
      <w:bookmarkEnd w:id="61"/>
      <w:bookmarkStart w:id="62" w:name="_Toc184312106"/>
      <w:bookmarkEnd w:id="62"/>
      <w:bookmarkStart w:id="63" w:name="_Toc184308081"/>
      <w:bookmarkEnd w:id="63"/>
      <w:bookmarkStart w:id="64" w:name="_Toc184313258"/>
      <w:bookmarkEnd w:id="64"/>
      <w:bookmarkStart w:id="65" w:name="_Toc184308100"/>
      <w:bookmarkEnd w:id="65"/>
      <w:bookmarkStart w:id="66" w:name="_Toc184312097"/>
      <w:bookmarkEnd w:id="66"/>
      <w:bookmarkStart w:id="67" w:name="_Toc184310311"/>
      <w:bookmarkEnd w:id="67"/>
      <w:bookmarkStart w:id="68" w:name="_Toc184312071"/>
      <w:bookmarkEnd w:id="68"/>
      <w:bookmarkStart w:id="69" w:name="_Toc184312121"/>
      <w:bookmarkEnd w:id="69"/>
      <w:bookmarkStart w:id="70" w:name="_Toc184314480"/>
      <w:bookmarkEnd w:id="70"/>
      <w:bookmarkStart w:id="71" w:name="_Toc184308057"/>
      <w:bookmarkEnd w:id="71"/>
      <w:bookmarkStart w:id="72" w:name="_Toc184313307"/>
      <w:bookmarkEnd w:id="72"/>
      <w:bookmarkStart w:id="73" w:name="_Toc184310318"/>
      <w:bookmarkEnd w:id="73"/>
      <w:bookmarkStart w:id="74" w:name="_Toc184313257"/>
      <w:bookmarkEnd w:id="74"/>
      <w:bookmarkStart w:id="75" w:name="_Toc184312100"/>
      <w:bookmarkEnd w:id="75"/>
      <w:bookmarkStart w:id="76" w:name="_Toc184310306"/>
      <w:bookmarkEnd w:id="76"/>
      <w:bookmarkStart w:id="77" w:name="_Toc184314444"/>
      <w:bookmarkEnd w:id="77"/>
      <w:bookmarkStart w:id="78" w:name="_Toc184312130"/>
      <w:bookmarkEnd w:id="78"/>
      <w:bookmarkStart w:id="79" w:name="_Toc184310334"/>
      <w:bookmarkEnd w:id="79"/>
      <w:bookmarkStart w:id="80" w:name="_Toc184314472"/>
      <w:bookmarkEnd w:id="80"/>
      <w:bookmarkStart w:id="81" w:name="_Toc184308050"/>
      <w:bookmarkEnd w:id="81"/>
      <w:bookmarkStart w:id="82" w:name="_Toc184313248"/>
      <w:bookmarkEnd w:id="82"/>
      <w:bookmarkStart w:id="83" w:name="_Toc184310275"/>
      <w:bookmarkEnd w:id="83"/>
      <w:bookmarkStart w:id="84" w:name="_Toc184314476"/>
      <w:bookmarkEnd w:id="84"/>
      <w:bookmarkStart w:id="85" w:name="_Toc184313254"/>
      <w:bookmarkEnd w:id="85"/>
      <w:bookmarkStart w:id="86" w:name="_Toc184313251"/>
      <w:bookmarkEnd w:id="86"/>
      <w:bookmarkStart w:id="87" w:name="_Toc184310312"/>
      <w:bookmarkEnd w:id="87"/>
      <w:bookmarkStart w:id="88" w:name="_Toc184314464"/>
      <w:bookmarkEnd w:id="88"/>
      <w:bookmarkStart w:id="89" w:name="_Toc184308047"/>
      <w:bookmarkEnd w:id="89"/>
      <w:bookmarkStart w:id="90" w:name="_Toc184313249"/>
      <w:bookmarkEnd w:id="90"/>
      <w:bookmarkStart w:id="91" w:name="_Toc184310328"/>
      <w:bookmarkEnd w:id="91"/>
      <w:bookmarkStart w:id="92" w:name="_Toc184308048"/>
      <w:bookmarkEnd w:id="92"/>
      <w:bookmarkStart w:id="93" w:name="_Toc184312139"/>
      <w:bookmarkEnd w:id="93"/>
      <w:bookmarkStart w:id="94" w:name="_Toc184308036"/>
      <w:bookmarkEnd w:id="94"/>
      <w:bookmarkStart w:id="95" w:name="_Toc184308054"/>
      <w:bookmarkEnd w:id="95"/>
      <w:bookmarkStart w:id="96" w:name="_Toc184313277"/>
      <w:bookmarkEnd w:id="96"/>
      <w:bookmarkStart w:id="97" w:name="_Toc184314443"/>
      <w:bookmarkEnd w:id="97"/>
      <w:bookmarkStart w:id="98" w:name="_Toc184308071"/>
      <w:bookmarkEnd w:id="98"/>
      <w:bookmarkStart w:id="99" w:name="_Toc184308096"/>
      <w:bookmarkEnd w:id="99"/>
      <w:bookmarkStart w:id="100" w:name="_Toc184313253"/>
      <w:bookmarkEnd w:id="100"/>
      <w:bookmarkStart w:id="101" w:name="_Toc184310278"/>
      <w:bookmarkEnd w:id="101"/>
      <w:bookmarkStart w:id="102" w:name="_Toc184314482"/>
      <w:bookmarkEnd w:id="102"/>
      <w:bookmarkStart w:id="103" w:name="_Toc184314446"/>
      <w:bookmarkEnd w:id="103"/>
      <w:bookmarkStart w:id="104" w:name="_Toc184310274"/>
      <w:bookmarkEnd w:id="104"/>
      <w:bookmarkStart w:id="105" w:name="_Toc184312099"/>
      <w:bookmarkEnd w:id="105"/>
      <w:bookmarkStart w:id="106" w:name="_Toc184310286"/>
      <w:bookmarkEnd w:id="106"/>
      <w:bookmarkStart w:id="107" w:name="_Toc184313299"/>
      <w:bookmarkEnd w:id="107"/>
      <w:bookmarkStart w:id="108" w:name="_Toc184308037"/>
      <w:bookmarkEnd w:id="108"/>
      <w:bookmarkStart w:id="109" w:name="_Toc184314416"/>
      <w:bookmarkEnd w:id="109"/>
      <w:bookmarkStart w:id="110" w:name="_Toc184312082"/>
      <w:bookmarkEnd w:id="110"/>
      <w:bookmarkStart w:id="111" w:name="_Toc184314457"/>
      <w:bookmarkEnd w:id="111"/>
      <w:bookmarkStart w:id="112" w:name="_Toc184310325"/>
      <w:bookmarkEnd w:id="112"/>
      <w:bookmarkStart w:id="113" w:name="_Toc184313260"/>
      <w:bookmarkEnd w:id="113"/>
      <w:bookmarkStart w:id="114" w:name="_Toc184314448"/>
      <w:bookmarkEnd w:id="114"/>
      <w:bookmarkStart w:id="115" w:name="_Toc184312080"/>
      <w:bookmarkEnd w:id="115"/>
      <w:bookmarkStart w:id="116" w:name="_Toc184308072"/>
      <w:bookmarkEnd w:id="116"/>
      <w:bookmarkStart w:id="117" w:name="_Toc184314474"/>
      <w:bookmarkEnd w:id="117"/>
      <w:bookmarkStart w:id="118" w:name="_Toc184310282"/>
      <w:bookmarkEnd w:id="118"/>
      <w:bookmarkStart w:id="119" w:name="_Toc184308094"/>
      <w:bookmarkEnd w:id="119"/>
      <w:bookmarkStart w:id="120" w:name="_Toc184314465"/>
      <w:bookmarkEnd w:id="120"/>
      <w:bookmarkStart w:id="121" w:name="_Toc184314458"/>
      <w:bookmarkEnd w:id="121"/>
      <w:bookmarkStart w:id="122" w:name="_Toc184312118"/>
      <w:bookmarkEnd w:id="122"/>
      <w:bookmarkStart w:id="123" w:name="_Toc184308078"/>
      <w:bookmarkEnd w:id="123"/>
      <w:bookmarkStart w:id="124" w:name="_Toc184312074"/>
      <w:bookmarkEnd w:id="124"/>
      <w:bookmarkStart w:id="125" w:name="_Toc184312137"/>
      <w:bookmarkEnd w:id="125"/>
      <w:bookmarkStart w:id="126" w:name="_Toc184310343"/>
      <w:bookmarkEnd w:id="126"/>
      <w:bookmarkStart w:id="127" w:name="_Toc184314466"/>
      <w:bookmarkEnd w:id="127"/>
      <w:bookmarkStart w:id="128" w:name="_Toc184310342"/>
      <w:bookmarkEnd w:id="128"/>
      <w:bookmarkStart w:id="129" w:name="_Toc184312129"/>
      <w:bookmarkEnd w:id="129"/>
      <w:bookmarkStart w:id="130" w:name="_Toc184310341"/>
      <w:bookmarkEnd w:id="130"/>
      <w:bookmarkStart w:id="131" w:name="_Toc184313289"/>
      <w:bookmarkEnd w:id="131"/>
      <w:bookmarkStart w:id="132" w:name="_Toc184308069"/>
      <w:bookmarkEnd w:id="132"/>
      <w:bookmarkStart w:id="133" w:name="_Toc184308064"/>
      <w:bookmarkEnd w:id="133"/>
      <w:bookmarkStart w:id="134" w:name="_Toc184310308"/>
      <w:bookmarkEnd w:id="134"/>
      <w:bookmarkStart w:id="135" w:name="_Toc184314439"/>
      <w:bookmarkEnd w:id="135"/>
      <w:bookmarkStart w:id="136" w:name="_Toc184314422"/>
      <w:bookmarkEnd w:id="136"/>
      <w:bookmarkStart w:id="137" w:name="_Toc184310314"/>
      <w:bookmarkEnd w:id="137"/>
      <w:bookmarkStart w:id="138" w:name="_Toc184314454"/>
      <w:bookmarkEnd w:id="138"/>
      <w:bookmarkStart w:id="139" w:name="_Toc184308084"/>
      <w:bookmarkEnd w:id="139"/>
      <w:bookmarkStart w:id="140" w:name="_Toc184313270"/>
      <w:bookmarkEnd w:id="140"/>
      <w:bookmarkStart w:id="141" w:name="_Toc184308042"/>
      <w:bookmarkEnd w:id="141"/>
      <w:bookmarkStart w:id="142" w:name="_Toc184313265"/>
      <w:bookmarkEnd w:id="142"/>
      <w:bookmarkStart w:id="143" w:name="_Toc184310281"/>
      <w:bookmarkEnd w:id="143"/>
      <w:bookmarkStart w:id="144" w:name="_Toc184310292"/>
      <w:bookmarkEnd w:id="144"/>
      <w:bookmarkStart w:id="145" w:name="_Toc184312120"/>
      <w:bookmarkEnd w:id="145"/>
      <w:bookmarkStart w:id="146" w:name="_Toc184312135"/>
      <w:bookmarkEnd w:id="146"/>
      <w:bookmarkStart w:id="147" w:name="_Toc184313301"/>
      <w:bookmarkEnd w:id="147"/>
      <w:bookmarkStart w:id="148" w:name="_Toc184310330"/>
      <w:bookmarkEnd w:id="148"/>
      <w:bookmarkStart w:id="149" w:name="_Toc184314424"/>
      <w:bookmarkEnd w:id="149"/>
      <w:bookmarkStart w:id="150" w:name="_Toc184312081"/>
      <w:bookmarkEnd w:id="150"/>
      <w:bookmarkStart w:id="151" w:name="_Toc184310326"/>
      <w:bookmarkEnd w:id="151"/>
      <w:bookmarkStart w:id="152" w:name="_Toc184312083"/>
      <w:bookmarkEnd w:id="152"/>
      <w:bookmarkStart w:id="153" w:name="_Toc184314462"/>
      <w:bookmarkEnd w:id="153"/>
      <w:bookmarkStart w:id="154" w:name="_Toc184313272"/>
      <w:bookmarkEnd w:id="154"/>
      <w:bookmarkStart w:id="155" w:name="_Toc184313280"/>
      <w:bookmarkEnd w:id="155"/>
      <w:bookmarkStart w:id="156" w:name="_Toc184314459"/>
      <w:bookmarkEnd w:id="156"/>
      <w:bookmarkStart w:id="157" w:name="_Toc184312112"/>
      <w:bookmarkEnd w:id="157"/>
      <w:bookmarkStart w:id="158" w:name="_Toc184314419"/>
      <w:bookmarkEnd w:id="158"/>
      <w:bookmarkStart w:id="159" w:name="_Toc184312087"/>
      <w:bookmarkEnd w:id="159"/>
      <w:bookmarkStart w:id="160" w:name="_Toc184314479"/>
      <w:bookmarkEnd w:id="160"/>
      <w:bookmarkStart w:id="161" w:name="_Toc184308105"/>
      <w:bookmarkEnd w:id="161"/>
      <w:bookmarkStart w:id="162" w:name="_Toc184308058"/>
      <w:bookmarkEnd w:id="162"/>
      <w:bookmarkStart w:id="163" w:name="_Toc184313245"/>
      <w:bookmarkEnd w:id="163"/>
      <w:bookmarkStart w:id="164" w:name="_Toc184314428"/>
      <w:bookmarkEnd w:id="164"/>
      <w:bookmarkStart w:id="165" w:name="_Toc184310338"/>
      <w:bookmarkEnd w:id="165"/>
      <w:bookmarkStart w:id="166" w:name="_Toc184308097"/>
      <w:bookmarkEnd w:id="166"/>
      <w:bookmarkStart w:id="167" w:name="_Toc184314415"/>
      <w:bookmarkEnd w:id="167"/>
      <w:bookmarkStart w:id="168" w:name="_Toc184310327"/>
      <w:bookmarkEnd w:id="168"/>
      <w:bookmarkStart w:id="169" w:name="_Toc184310313"/>
      <w:bookmarkEnd w:id="169"/>
      <w:bookmarkStart w:id="170" w:name="_Toc184312138"/>
      <w:bookmarkEnd w:id="170"/>
      <w:bookmarkStart w:id="171" w:name="_Toc184308095"/>
      <w:bookmarkEnd w:id="171"/>
      <w:bookmarkStart w:id="172" w:name="_Toc184310315"/>
      <w:bookmarkEnd w:id="172"/>
      <w:bookmarkStart w:id="173" w:name="_Toc184313281"/>
      <w:bookmarkEnd w:id="173"/>
      <w:bookmarkStart w:id="174" w:name="_Toc184312089"/>
      <w:bookmarkEnd w:id="174"/>
      <w:bookmarkStart w:id="175" w:name="_Toc184310337"/>
      <w:bookmarkEnd w:id="175"/>
      <w:bookmarkStart w:id="176" w:name="_Toc184308091"/>
      <w:bookmarkEnd w:id="176"/>
      <w:bookmarkStart w:id="177" w:name="_Toc184310295"/>
      <w:bookmarkEnd w:id="177"/>
      <w:bookmarkStart w:id="178" w:name="_Toc184310300"/>
      <w:bookmarkEnd w:id="178"/>
      <w:bookmarkStart w:id="179" w:name="_Toc184312117"/>
      <w:bookmarkEnd w:id="179"/>
      <w:bookmarkStart w:id="180" w:name="_Toc184308046"/>
      <w:bookmarkEnd w:id="180"/>
      <w:bookmarkStart w:id="181" w:name="_Toc184308051"/>
      <w:bookmarkEnd w:id="181"/>
      <w:bookmarkStart w:id="182" w:name="_Toc184308040"/>
      <w:bookmarkEnd w:id="182"/>
      <w:bookmarkStart w:id="183" w:name="_Toc184313303"/>
      <w:bookmarkEnd w:id="183"/>
      <w:bookmarkStart w:id="184" w:name="_Toc184312098"/>
      <w:bookmarkEnd w:id="184"/>
      <w:bookmarkStart w:id="185" w:name="_Toc184308066"/>
      <w:bookmarkEnd w:id="185"/>
      <w:bookmarkStart w:id="186" w:name="_Toc184313244"/>
      <w:bookmarkEnd w:id="186"/>
      <w:bookmarkStart w:id="187" w:name="_Toc184313262"/>
      <w:bookmarkEnd w:id="187"/>
      <w:bookmarkStart w:id="188" w:name="_Toc184310283"/>
      <w:bookmarkEnd w:id="188"/>
      <w:bookmarkStart w:id="189" w:name="_Toc184313241"/>
      <w:bookmarkEnd w:id="189"/>
      <w:bookmarkStart w:id="190" w:name="_Toc184310298"/>
      <w:bookmarkEnd w:id="190"/>
      <w:bookmarkStart w:id="191" w:name="_Toc184310297"/>
      <w:bookmarkEnd w:id="191"/>
      <w:bookmarkStart w:id="192" w:name="_Toc184312079"/>
      <w:bookmarkEnd w:id="192"/>
      <w:bookmarkStart w:id="193" w:name="_Toc184314449"/>
      <w:bookmarkEnd w:id="193"/>
      <w:bookmarkStart w:id="194" w:name="_Toc184314425"/>
      <w:bookmarkEnd w:id="194"/>
      <w:bookmarkStart w:id="195" w:name="_Toc184313239"/>
      <w:bookmarkEnd w:id="195"/>
      <w:bookmarkStart w:id="196" w:name="_Toc184312101"/>
      <w:bookmarkEnd w:id="196"/>
      <w:bookmarkStart w:id="197" w:name="_Toc184314475"/>
      <w:bookmarkEnd w:id="197"/>
      <w:bookmarkStart w:id="198" w:name="_Toc184308101"/>
      <w:bookmarkEnd w:id="198"/>
      <w:bookmarkStart w:id="199" w:name="_Toc184313293"/>
      <w:bookmarkEnd w:id="199"/>
      <w:bookmarkStart w:id="200" w:name="_Toc184312075"/>
      <w:bookmarkEnd w:id="200"/>
      <w:bookmarkStart w:id="201" w:name="_Toc184314445"/>
      <w:bookmarkEnd w:id="201"/>
      <w:bookmarkStart w:id="202" w:name="_Toc184313300"/>
      <w:bookmarkEnd w:id="202"/>
      <w:bookmarkStart w:id="203" w:name="_Toc184314414"/>
      <w:bookmarkEnd w:id="203"/>
      <w:bookmarkStart w:id="204" w:name="_Toc184308059"/>
      <w:bookmarkEnd w:id="204"/>
      <w:bookmarkStart w:id="205" w:name="_Toc184313267"/>
      <w:bookmarkEnd w:id="205"/>
      <w:bookmarkStart w:id="206" w:name="_Toc184313292"/>
      <w:bookmarkEnd w:id="206"/>
      <w:bookmarkStart w:id="207" w:name="_Toc184310309"/>
      <w:bookmarkEnd w:id="207"/>
      <w:bookmarkStart w:id="208" w:name="_Toc184310329"/>
      <w:bookmarkEnd w:id="208"/>
      <w:bookmarkStart w:id="209" w:name="_Toc184313304"/>
      <w:bookmarkEnd w:id="209"/>
      <w:bookmarkStart w:id="210" w:name="_Toc184308045"/>
      <w:bookmarkEnd w:id="210"/>
      <w:bookmarkStart w:id="211" w:name="_Toc184314447"/>
      <w:bookmarkEnd w:id="211"/>
      <w:bookmarkStart w:id="212" w:name="_Toc184308049"/>
      <w:bookmarkEnd w:id="212"/>
      <w:bookmarkStart w:id="213" w:name="_Toc184310333"/>
      <w:bookmarkEnd w:id="213"/>
      <w:bookmarkStart w:id="214" w:name="_Toc184310284"/>
      <w:bookmarkEnd w:id="214"/>
      <w:bookmarkStart w:id="215" w:name="_Toc184310291"/>
      <w:bookmarkEnd w:id="215"/>
      <w:bookmarkStart w:id="216" w:name="_Toc184308043"/>
      <w:bookmarkEnd w:id="216"/>
      <w:bookmarkStart w:id="217" w:name="_Toc184313242"/>
      <w:bookmarkEnd w:id="217"/>
      <w:bookmarkStart w:id="218" w:name="_Toc184314478"/>
      <w:bookmarkEnd w:id="218"/>
      <w:bookmarkStart w:id="219" w:name="_Toc184310321"/>
      <w:bookmarkEnd w:id="219"/>
      <w:bookmarkStart w:id="220" w:name="_Toc184308053"/>
      <w:bookmarkEnd w:id="220"/>
      <w:bookmarkStart w:id="221" w:name="_Toc184310324"/>
      <w:bookmarkEnd w:id="221"/>
      <w:bookmarkStart w:id="222" w:name="_Toc184314431"/>
      <w:bookmarkEnd w:id="222"/>
      <w:bookmarkStart w:id="223" w:name="_Toc184314437"/>
      <w:bookmarkEnd w:id="223"/>
      <w:bookmarkStart w:id="224" w:name="_Toc184310279"/>
      <w:bookmarkEnd w:id="224"/>
      <w:bookmarkStart w:id="225" w:name="_Toc184313259"/>
      <w:bookmarkEnd w:id="225"/>
      <w:bookmarkStart w:id="226" w:name="_Toc184310290"/>
      <w:bookmarkEnd w:id="226"/>
      <w:bookmarkStart w:id="227" w:name="_Toc184313294"/>
      <w:bookmarkEnd w:id="227"/>
      <w:bookmarkStart w:id="228" w:name="_Toc184308065"/>
      <w:bookmarkEnd w:id="228"/>
      <w:bookmarkStart w:id="229" w:name="_Toc184308068"/>
      <w:bookmarkEnd w:id="229"/>
      <w:bookmarkStart w:id="230" w:name="_Toc184314434"/>
      <w:bookmarkEnd w:id="230"/>
      <w:bookmarkStart w:id="231" w:name="_Toc184314468"/>
      <w:bookmarkEnd w:id="231"/>
      <w:bookmarkStart w:id="232" w:name="_Toc184313308"/>
      <w:bookmarkEnd w:id="232"/>
      <w:bookmarkStart w:id="233" w:name="_Toc184314473"/>
      <w:bookmarkEnd w:id="233"/>
      <w:bookmarkStart w:id="234" w:name="_Toc184313309"/>
      <w:bookmarkEnd w:id="234"/>
      <w:bookmarkStart w:id="235" w:name="_Toc184308044"/>
      <w:bookmarkEnd w:id="235"/>
      <w:bookmarkStart w:id="236" w:name="_Toc184310323"/>
      <w:bookmarkEnd w:id="236"/>
      <w:bookmarkStart w:id="237" w:name="_Toc184310302"/>
      <w:bookmarkEnd w:id="237"/>
      <w:bookmarkStart w:id="238" w:name="_Toc184314412"/>
      <w:bookmarkEnd w:id="238"/>
      <w:bookmarkStart w:id="239" w:name="_Toc184313298"/>
      <w:bookmarkEnd w:id="239"/>
      <w:bookmarkStart w:id="240" w:name="_Toc184310287"/>
      <w:bookmarkEnd w:id="240"/>
      <w:bookmarkStart w:id="241" w:name="_Toc184314413"/>
      <w:bookmarkEnd w:id="241"/>
      <w:bookmarkStart w:id="242" w:name="_Toc184314440"/>
      <w:bookmarkEnd w:id="242"/>
      <w:bookmarkStart w:id="243" w:name="_Toc184308079"/>
      <w:bookmarkEnd w:id="243"/>
      <w:bookmarkStart w:id="244" w:name="_Toc184312068"/>
      <w:bookmarkEnd w:id="244"/>
      <w:bookmarkStart w:id="245" w:name="_Toc184313296"/>
      <w:bookmarkEnd w:id="245"/>
      <w:bookmarkStart w:id="246" w:name="_Toc184312093"/>
      <w:bookmarkEnd w:id="246"/>
      <w:bookmarkStart w:id="247" w:name="_Toc184308086"/>
      <w:bookmarkEnd w:id="247"/>
      <w:bookmarkStart w:id="248" w:name="_Toc184308098"/>
      <w:bookmarkEnd w:id="248"/>
      <w:bookmarkStart w:id="249" w:name="_Toc184312073"/>
      <w:bookmarkEnd w:id="249"/>
      <w:bookmarkStart w:id="250" w:name="_Toc184308073"/>
      <w:bookmarkEnd w:id="250"/>
      <w:bookmarkStart w:id="251" w:name="_Toc184310294"/>
      <w:bookmarkEnd w:id="251"/>
      <w:bookmarkStart w:id="252" w:name="_Toc184310322"/>
      <w:bookmarkEnd w:id="252"/>
      <w:bookmarkStart w:id="253" w:name="_Toc184314469"/>
      <w:bookmarkEnd w:id="253"/>
      <w:bookmarkStart w:id="254" w:name="_Toc184310319"/>
      <w:bookmarkEnd w:id="254"/>
      <w:bookmarkStart w:id="255" w:name="_Toc184313282"/>
      <w:bookmarkEnd w:id="255"/>
      <w:bookmarkStart w:id="256" w:name="_Toc184310335"/>
      <w:bookmarkEnd w:id="256"/>
      <w:bookmarkStart w:id="257" w:name="_Toc184310288"/>
      <w:bookmarkEnd w:id="257"/>
      <w:bookmarkStart w:id="258" w:name="_Toc184314441"/>
      <w:bookmarkEnd w:id="258"/>
      <w:bookmarkStart w:id="259" w:name="_Toc184312109"/>
      <w:bookmarkEnd w:id="259"/>
      <w:bookmarkStart w:id="260" w:name="_Toc184312077"/>
      <w:bookmarkEnd w:id="260"/>
      <w:bookmarkStart w:id="261" w:name="_Toc184310277"/>
      <w:bookmarkEnd w:id="261"/>
      <w:bookmarkStart w:id="262" w:name="_Toc184312069"/>
      <w:bookmarkEnd w:id="262"/>
      <w:bookmarkStart w:id="263" w:name="_Toc184314452"/>
      <w:bookmarkEnd w:id="263"/>
      <w:bookmarkStart w:id="264" w:name="_Toc184313278"/>
      <w:bookmarkEnd w:id="264"/>
      <w:bookmarkStart w:id="265" w:name="_Toc184308083"/>
      <w:bookmarkEnd w:id="265"/>
      <w:bookmarkStart w:id="266" w:name="_Toc184312134"/>
      <w:bookmarkEnd w:id="266"/>
      <w:bookmarkStart w:id="267" w:name="_Toc184313264"/>
      <w:bookmarkEnd w:id="267"/>
      <w:bookmarkStart w:id="268" w:name="_Toc184314429"/>
      <w:bookmarkEnd w:id="268"/>
      <w:bookmarkStart w:id="269" w:name="_Toc184308062"/>
      <w:bookmarkEnd w:id="269"/>
      <w:bookmarkStart w:id="270" w:name="_Toc184313252"/>
      <w:bookmarkEnd w:id="270"/>
      <w:bookmarkStart w:id="271" w:name="_Toc184313285"/>
      <w:bookmarkEnd w:id="271"/>
      <w:bookmarkStart w:id="272" w:name="_Toc184308108"/>
      <w:bookmarkEnd w:id="272"/>
      <w:bookmarkStart w:id="273" w:name="_Toc184313240"/>
      <w:bookmarkEnd w:id="273"/>
      <w:bookmarkStart w:id="274" w:name="_Toc184310332"/>
      <w:bookmarkEnd w:id="274"/>
      <w:bookmarkStart w:id="275" w:name="_Toc184314450"/>
      <w:bookmarkEnd w:id="275"/>
      <w:bookmarkStart w:id="276" w:name="_Toc184313275"/>
      <w:bookmarkEnd w:id="276"/>
      <w:bookmarkStart w:id="277" w:name="_Toc184314442"/>
      <w:bookmarkEnd w:id="277"/>
      <w:bookmarkStart w:id="278" w:name="_Toc184314435"/>
      <w:bookmarkEnd w:id="278"/>
      <w:bookmarkStart w:id="279" w:name="_Toc184314463"/>
      <w:bookmarkEnd w:id="279"/>
      <w:bookmarkStart w:id="280" w:name="_Toc184313256"/>
      <w:bookmarkEnd w:id="280"/>
      <w:bookmarkStart w:id="281" w:name="_Toc184313283"/>
      <w:bookmarkEnd w:id="281"/>
      <w:bookmarkStart w:id="282" w:name="_Toc184314436"/>
      <w:bookmarkEnd w:id="282"/>
      <w:bookmarkStart w:id="283" w:name="_Toc184308060"/>
      <w:bookmarkEnd w:id="283"/>
      <w:bookmarkStart w:id="284" w:name="_Toc184312122"/>
      <w:bookmarkEnd w:id="284"/>
      <w:bookmarkStart w:id="285" w:name="_Toc184308075"/>
      <w:bookmarkEnd w:id="285"/>
      <w:bookmarkStart w:id="286" w:name="_Toc184313310"/>
      <w:bookmarkEnd w:id="286"/>
      <w:bookmarkStart w:id="287" w:name="_Toc184310317"/>
      <w:bookmarkEnd w:id="287"/>
      <w:bookmarkStart w:id="288" w:name="_Toc184312123"/>
      <w:bookmarkEnd w:id="288"/>
      <w:bookmarkStart w:id="289" w:name="_Toc184308056"/>
      <w:bookmarkEnd w:id="289"/>
      <w:bookmarkStart w:id="290" w:name="_Toc184313269"/>
      <w:bookmarkEnd w:id="290"/>
      <w:bookmarkStart w:id="291" w:name="_Toc184314427"/>
      <w:bookmarkEnd w:id="291"/>
      <w:bookmarkStart w:id="292" w:name="_Toc184314455"/>
      <w:bookmarkEnd w:id="292"/>
      <w:bookmarkStart w:id="293" w:name="_Toc184314461"/>
      <w:bookmarkEnd w:id="293"/>
      <w:bookmarkStart w:id="294" w:name="_Toc184314467"/>
      <w:bookmarkEnd w:id="294"/>
      <w:bookmarkStart w:id="295" w:name="_Toc184312131"/>
      <w:bookmarkEnd w:id="295"/>
      <w:bookmarkStart w:id="296" w:name="_Toc184308041"/>
      <w:bookmarkEnd w:id="296"/>
      <w:bookmarkStart w:id="297" w:name="_Toc184310272"/>
      <w:bookmarkEnd w:id="297"/>
      <w:bookmarkStart w:id="298" w:name="_Toc184308093"/>
      <w:bookmarkEnd w:id="298"/>
      <w:bookmarkStart w:id="299" w:name="_Toc184308082"/>
      <w:bookmarkEnd w:id="299"/>
      <w:bookmarkStart w:id="300" w:name="_Toc184314423"/>
      <w:bookmarkEnd w:id="300"/>
      <w:bookmarkStart w:id="301" w:name="_Toc184312103"/>
      <w:bookmarkEnd w:id="301"/>
      <w:bookmarkStart w:id="302" w:name="_Toc184314420"/>
      <w:bookmarkEnd w:id="302"/>
      <w:bookmarkStart w:id="303" w:name="_Toc184310336"/>
      <w:bookmarkEnd w:id="303"/>
      <w:bookmarkStart w:id="304" w:name="_Toc184312132"/>
      <w:bookmarkEnd w:id="304"/>
      <w:bookmarkStart w:id="305" w:name="_Toc184313268"/>
      <w:bookmarkEnd w:id="305"/>
      <w:bookmarkStart w:id="306" w:name="_Toc184310289"/>
      <w:bookmarkEnd w:id="306"/>
      <w:bookmarkStart w:id="307" w:name="_Toc184313288"/>
      <w:bookmarkEnd w:id="307"/>
      <w:bookmarkStart w:id="308" w:name="_Toc184312072"/>
      <w:bookmarkEnd w:id="308"/>
      <w:bookmarkStart w:id="309" w:name="_Toc184312095"/>
      <w:bookmarkEnd w:id="309"/>
      <w:bookmarkStart w:id="310" w:name="_Toc184314456"/>
      <w:bookmarkEnd w:id="310"/>
      <w:bookmarkStart w:id="311" w:name="_Toc184312125"/>
      <w:bookmarkEnd w:id="311"/>
      <w:bookmarkStart w:id="312" w:name="_Toc184312076"/>
      <w:bookmarkEnd w:id="312"/>
      <w:bookmarkStart w:id="313" w:name="_Toc184314460"/>
      <w:bookmarkEnd w:id="313"/>
      <w:bookmarkStart w:id="314" w:name="_Toc184310285"/>
      <w:bookmarkEnd w:id="314"/>
      <w:bookmarkStart w:id="315" w:name="_Toc184313274"/>
      <w:bookmarkEnd w:id="315"/>
      <w:bookmarkStart w:id="316" w:name="_Toc184314451"/>
      <w:bookmarkEnd w:id="316"/>
      <w:bookmarkStart w:id="317" w:name="_Toc184312092"/>
      <w:bookmarkEnd w:id="317"/>
      <w:bookmarkStart w:id="318" w:name="_Toc184310303"/>
      <w:bookmarkEnd w:id="318"/>
      <w:bookmarkStart w:id="319" w:name="_Toc184314430"/>
      <w:bookmarkEnd w:id="319"/>
      <w:bookmarkStart w:id="320" w:name="_Toc184314411"/>
      <w:bookmarkEnd w:id="320"/>
      <w:bookmarkStart w:id="321" w:name="_Toc184312088"/>
      <w:bookmarkEnd w:id="321"/>
      <w:bookmarkStart w:id="322" w:name="_Toc184308061"/>
      <w:bookmarkEnd w:id="322"/>
      <w:bookmarkStart w:id="323" w:name="_Toc184313291"/>
      <w:bookmarkEnd w:id="323"/>
      <w:bookmarkStart w:id="324" w:name="_Toc184312090"/>
      <w:bookmarkEnd w:id="324"/>
      <w:bookmarkStart w:id="325" w:name="_Toc184312115"/>
      <w:bookmarkEnd w:id="325"/>
      <w:bookmarkStart w:id="326" w:name="_Toc184310339"/>
      <w:bookmarkEnd w:id="326"/>
      <w:bookmarkStart w:id="327" w:name="_Toc184314421"/>
      <w:bookmarkEnd w:id="327"/>
      <w:bookmarkStart w:id="328" w:name="_Toc184310331"/>
      <w:bookmarkEnd w:id="328"/>
      <w:bookmarkStart w:id="329" w:name="_Toc184313295"/>
      <w:bookmarkEnd w:id="329"/>
      <w:bookmarkStart w:id="330" w:name="_Toc184310276"/>
      <w:bookmarkEnd w:id="330"/>
      <w:bookmarkStart w:id="331" w:name="_Toc184313286"/>
      <w:bookmarkEnd w:id="331"/>
      <w:bookmarkStart w:id="332" w:name="_Toc184312111"/>
      <w:bookmarkEnd w:id="332"/>
      <w:bookmarkStart w:id="333" w:name="_Toc184308089"/>
      <w:bookmarkEnd w:id="333"/>
      <w:bookmarkStart w:id="334" w:name="_Toc184308106"/>
      <w:bookmarkEnd w:id="334"/>
      <w:bookmarkStart w:id="335" w:name="_Toc184310301"/>
      <w:bookmarkEnd w:id="335"/>
      <w:bookmarkStart w:id="336" w:name="_Toc184313297"/>
      <w:bookmarkEnd w:id="336"/>
      <w:bookmarkStart w:id="337" w:name="_Toc184308067"/>
      <w:bookmarkEnd w:id="337"/>
      <w:bookmarkStart w:id="338" w:name="_Toc184308092"/>
      <w:bookmarkEnd w:id="338"/>
      <w:bookmarkStart w:id="339" w:name="_Toc184310296"/>
      <w:bookmarkEnd w:id="339"/>
      <w:bookmarkStart w:id="340" w:name="_Toc184308039"/>
      <w:bookmarkEnd w:id="340"/>
      <w:bookmarkStart w:id="341" w:name="_Toc184308055"/>
      <w:bookmarkEnd w:id="341"/>
      <w:bookmarkStart w:id="342" w:name="_Toc184313243"/>
      <w:bookmarkEnd w:id="342"/>
      <w:bookmarkStart w:id="343" w:name="_Toc184310304"/>
      <w:bookmarkEnd w:id="343"/>
      <w:bookmarkStart w:id="344" w:name="_Toc184312094"/>
      <w:bookmarkEnd w:id="344"/>
      <w:bookmarkStart w:id="345" w:name="_Toc184308088"/>
      <w:bookmarkEnd w:id="345"/>
      <w:bookmarkStart w:id="346" w:name="_Toc184310280"/>
      <w:bookmarkEnd w:id="346"/>
      <w:bookmarkStart w:id="347" w:name="_Toc184314471"/>
      <w:bookmarkEnd w:id="347"/>
      <w:bookmarkStart w:id="348" w:name="_Toc184312119"/>
      <w:bookmarkEnd w:id="348"/>
      <w:bookmarkStart w:id="349" w:name="_Toc184313302"/>
      <w:bookmarkEnd w:id="349"/>
      <w:bookmarkStart w:id="350" w:name="_Toc184314453"/>
      <w:bookmarkEnd w:id="350"/>
      <w:bookmarkStart w:id="351" w:name="_Toc184308090"/>
      <w:bookmarkEnd w:id="351"/>
      <w:bookmarkStart w:id="352" w:name="_Toc184313266"/>
      <w:bookmarkEnd w:id="352"/>
      <w:bookmarkStart w:id="353" w:name="_Toc184314477"/>
      <w:bookmarkEnd w:id="353"/>
      <w:bookmarkStart w:id="354" w:name="_Toc184308099"/>
      <w:bookmarkEnd w:id="354"/>
      <w:bookmarkStart w:id="355" w:name="_Toc184308074"/>
      <w:bookmarkEnd w:id="355"/>
      <w:bookmarkStart w:id="356" w:name="_Toc184308107"/>
      <w:bookmarkEnd w:id="356"/>
      <w:bookmarkStart w:id="357" w:name="_Toc184310307"/>
      <w:bookmarkEnd w:id="357"/>
      <w:bookmarkStart w:id="358" w:name="_Toc184310273"/>
      <w:bookmarkEnd w:id="358"/>
      <w:bookmarkStart w:id="359" w:name="_Toc184313261"/>
      <w:bookmarkEnd w:id="359"/>
      <w:bookmarkStart w:id="360" w:name="_Toc184314438"/>
      <w:bookmarkEnd w:id="360"/>
      <w:bookmarkStart w:id="361" w:name="_Toc184312104"/>
      <w:bookmarkEnd w:id="361"/>
      <w:bookmarkStart w:id="362" w:name="_Toc184308038"/>
      <w:bookmarkEnd w:id="362"/>
      <w:bookmarkStart w:id="363" w:name="_Toc184312116"/>
      <w:bookmarkEnd w:id="363"/>
      <w:bookmarkStart w:id="364" w:name="_Toc184310316"/>
      <w:bookmarkEnd w:id="364"/>
      <w:bookmarkStart w:id="365" w:name="_Toc184312108"/>
      <w:bookmarkEnd w:id="365"/>
      <w:bookmarkStart w:id="366" w:name="_Toc184308063"/>
      <w:bookmarkEnd w:id="366"/>
      <w:bookmarkStart w:id="367" w:name="_Toc184312126"/>
      <w:bookmarkEnd w:id="367"/>
      <w:bookmarkStart w:id="368" w:name="_Toc184310344"/>
      <w:bookmarkEnd w:id="368"/>
      <w:bookmarkStart w:id="369" w:name="_Toc184312124"/>
      <w:bookmarkEnd w:id="369"/>
      <w:bookmarkStart w:id="370" w:name="_Toc184312084"/>
      <w:bookmarkEnd w:id="370"/>
      <w:bookmarkStart w:id="371" w:name="_Toc184310320"/>
      <w:bookmarkEnd w:id="371"/>
      <w:bookmarkStart w:id="372" w:name="_Toc184312102"/>
      <w:bookmarkEnd w:id="372"/>
      <w:bookmarkStart w:id="373" w:name="_Toc184313284"/>
      <w:bookmarkEnd w:id="373"/>
      <w:bookmarkStart w:id="374" w:name="_Toc184314418"/>
      <w:bookmarkEnd w:id="374"/>
      <w:bookmarkStart w:id="375" w:name="_Toc184312086"/>
      <w:bookmarkEnd w:id="375"/>
      <w:bookmarkStart w:id="376" w:name="_Toc184308085"/>
      <w:bookmarkEnd w:id="376"/>
      <w:bookmarkStart w:id="377" w:name="_Toc184308077"/>
      <w:bookmarkEnd w:id="377"/>
      <w:bookmarkStart w:id="378" w:name="_Toc184312128"/>
      <w:bookmarkEnd w:id="378"/>
      <w:bookmarkStart w:id="379" w:name="_Toc184313273"/>
      <w:bookmarkEnd w:id="379"/>
      <w:bookmarkStart w:id="380" w:name="_Toc184313250"/>
      <w:bookmarkEnd w:id="380"/>
      <w:bookmarkStart w:id="381" w:name="_Toc184312107"/>
      <w:bookmarkEnd w:id="381"/>
      <w:bookmarkStart w:id="382" w:name="_Toc184313276"/>
      <w:bookmarkEnd w:id="382"/>
      <w:bookmarkStart w:id="383" w:name="_Toc184308070"/>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14:paraId="131421C5">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w:t>
      </w:r>
      <w:r>
        <w:rPr>
          <w:rFonts w:hint="eastAsia"/>
          <w:color w:val="auto"/>
        </w:rPr>
        <w:t>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rPr>
          <w:highlight w:val="none"/>
        </w:rPr>
      </w:pPr>
      <w:r>
        <w:rPr>
          <w:rFonts w:hint="eastAsia" w:cs="仿宋" w:asciiTheme="minorEastAsia" w:hAnsiTheme="minorEastAsia"/>
          <w:sz w:val="24"/>
        </w:rPr>
        <w:t>3.3在采购过程中符合竞争要求的供应商或者报价未超过采购限价的供应商不足3家</w:t>
      </w:r>
      <w:r>
        <w:rPr>
          <w:rFonts w:hint="eastAsia" w:cs="仿宋" w:asciiTheme="minorEastAsia" w:hAnsiTheme="minorEastAsia"/>
          <w:sz w:val="24"/>
          <w:highlight w:val="none"/>
        </w:rPr>
        <w:t>的。</w:t>
      </w:r>
    </w:p>
    <w:p w14:paraId="5F757582">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7D66E49D">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090136C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224DAFB4">
      <w:pPr>
        <w:spacing w:line="480" w:lineRule="auto"/>
        <w:rPr>
          <w:rFonts w:ascii="宋体" w:hAnsi="宋体" w:cs="宋体"/>
          <w:b/>
          <w:sz w:val="24"/>
        </w:rPr>
      </w:pPr>
    </w:p>
    <w:p w14:paraId="127DCFC7">
      <w:pPr>
        <w:pStyle w:val="4"/>
        <w:rPr>
          <w:rFonts w:ascii="宋体" w:hAnsi="宋体" w:cs="宋体"/>
          <w:sz w:val="24"/>
        </w:rPr>
      </w:pPr>
    </w:p>
    <w:p w14:paraId="4B68D1F5"/>
    <w:p w14:paraId="279DDD0D">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06325D90">
      <w:pPr>
        <w:pStyle w:val="24"/>
        <w:rPr>
          <w:rFonts w:ascii="宋体" w:hAnsi="宋体" w:cs="宋体"/>
          <w:szCs w:val="24"/>
        </w:rPr>
      </w:pPr>
    </w:p>
    <w:p w14:paraId="1640EA14">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2024年临江公司硫酸、合成盐酸采购项目</w:t>
      </w:r>
    </w:p>
    <w:p w14:paraId="32D5F912">
      <w:pPr>
        <w:spacing w:before="120" w:line="22" w:lineRule="atLeast"/>
        <w:ind w:left="960"/>
        <w:rPr>
          <w:rFonts w:hint="eastAsia" w:ascii="宋体" w:hAnsi="宋体" w:cs="宋体"/>
          <w:sz w:val="24"/>
        </w:rPr>
      </w:pPr>
    </w:p>
    <w:p w14:paraId="11AA3D8E">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19D3154B">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05AF2D1A">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057B5F8C">
      <w:pPr>
        <w:spacing w:before="120" w:line="22" w:lineRule="atLeast"/>
        <w:rPr>
          <w:rFonts w:ascii="宋体" w:hAnsi="宋体" w:cs="宋体"/>
          <w:sz w:val="24"/>
        </w:rPr>
      </w:pPr>
    </w:p>
    <w:p w14:paraId="12BBE54D">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4A5DAB9B">
      <w:pPr>
        <w:spacing w:before="120" w:line="22" w:lineRule="atLeast"/>
        <w:rPr>
          <w:rFonts w:ascii="宋体" w:hAnsi="宋体" w:cs="宋体"/>
          <w:sz w:val="24"/>
        </w:rPr>
      </w:pPr>
    </w:p>
    <w:p w14:paraId="4F8B3767">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289D689">
      <w:pPr>
        <w:pStyle w:val="8"/>
      </w:pPr>
    </w:p>
    <w:p w14:paraId="0221D288">
      <w:pPr>
        <w:pStyle w:val="9"/>
      </w:pPr>
    </w:p>
    <w:p w14:paraId="2EE72C3C"/>
    <w:p w14:paraId="4FC2EB71">
      <w:pPr>
        <w:pStyle w:val="8"/>
      </w:pPr>
    </w:p>
    <w:p w14:paraId="6EB72FE5">
      <w:pPr>
        <w:pStyle w:val="9"/>
      </w:pPr>
    </w:p>
    <w:p w14:paraId="38B7284E"/>
    <w:p w14:paraId="05D2B639">
      <w:pPr>
        <w:pStyle w:val="8"/>
      </w:pPr>
    </w:p>
    <w:p w14:paraId="0E1F2A51">
      <w:pPr>
        <w:pStyle w:val="9"/>
      </w:pPr>
    </w:p>
    <w:p w14:paraId="2C06DB78"/>
    <w:p w14:paraId="3EBFAFA8">
      <w:pPr>
        <w:pStyle w:val="8"/>
      </w:pPr>
    </w:p>
    <w:p w14:paraId="18811C68">
      <w:pPr>
        <w:pStyle w:val="9"/>
      </w:pPr>
    </w:p>
    <w:p w14:paraId="272D205B"/>
    <w:p w14:paraId="38483CCD">
      <w:pPr>
        <w:pStyle w:val="8"/>
      </w:pPr>
    </w:p>
    <w:p w14:paraId="7EDA1BDB">
      <w:pPr>
        <w:pStyle w:val="9"/>
      </w:pPr>
    </w:p>
    <w:p w14:paraId="36FCDFDA"/>
    <w:p w14:paraId="7BA60FF2">
      <w:pPr>
        <w:pStyle w:val="8"/>
      </w:pPr>
    </w:p>
    <w:p w14:paraId="174C17AE">
      <w:pPr>
        <w:pStyle w:val="24"/>
        <w:ind w:left="0" w:leftChars="0" w:firstLine="0" w:firstLineChars="0"/>
        <w:rPr>
          <w:rFonts w:ascii="宋体" w:hAnsi="宋体" w:cs="宋体"/>
          <w:b/>
          <w:szCs w:val="24"/>
        </w:rPr>
      </w:pPr>
    </w:p>
    <w:p w14:paraId="3FBB1DC1">
      <w:pPr>
        <w:pStyle w:val="9"/>
        <w:jc w:val="center"/>
        <w:rPr>
          <w:rFonts w:eastAsia="宋体"/>
          <w:b/>
          <w:bCs/>
        </w:rPr>
      </w:pPr>
      <w:r>
        <w:rPr>
          <w:rFonts w:hint="eastAsia"/>
          <w:b/>
          <w:bCs/>
        </w:rPr>
        <w:t>目录</w:t>
      </w:r>
    </w:p>
    <w:p w14:paraId="2CA161EC">
      <w:pPr>
        <w:pStyle w:val="10"/>
        <w:spacing w:line="360" w:lineRule="auto"/>
        <w:ind w:firstLine="240" w:firstLineChars="100"/>
      </w:pPr>
      <w:r>
        <w:rPr>
          <w:rFonts w:hint="eastAsia"/>
        </w:rPr>
        <w:t>第一章 合同书  ……………………………………………………………（页码）</w:t>
      </w:r>
    </w:p>
    <w:p w14:paraId="3F42CB9B">
      <w:pPr>
        <w:pStyle w:val="10"/>
        <w:spacing w:line="360" w:lineRule="auto"/>
        <w:ind w:firstLine="240" w:firstLineChars="100"/>
      </w:pPr>
      <w:r>
        <w:rPr>
          <w:rFonts w:hint="eastAsia"/>
        </w:rPr>
        <w:t>第二章 合同一般条款………………………………………………………（页码）</w:t>
      </w:r>
    </w:p>
    <w:p w14:paraId="3A055D40">
      <w:pPr>
        <w:pStyle w:val="10"/>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14:paraId="044B1614">
      <w:pPr>
        <w:pStyle w:val="10"/>
        <w:spacing w:line="360" w:lineRule="auto"/>
        <w:ind w:firstLine="240" w:firstLineChars="100"/>
      </w:pPr>
      <w:r>
        <w:rPr>
          <w:rFonts w:hint="eastAsia"/>
        </w:rPr>
        <w:t>第</w:t>
      </w:r>
      <w:r>
        <w:rPr>
          <w:rFonts w:hint="eastAsia"/>
          <w:lang w:val="en-US" w:eastAsia="zh-CN"/>
        </w:rPr>
        <w:t>四</w:t>
      </w:r>
      <w:r>
        <w:rPr>
          <w:rFonts w:hint="eastAsia"/>
        </w:rPr>
        <w:t>章 廉洁协议……………………………………………………………（页码）</w:t>
      </w:r>
    </w:p>
    <w:p w14:paraId="08FA10EF">
      <w:pPr>
        <w:pStyle w:val="10"/>
        <w:spacing w:line="360" w:lineRule="auto"/>
        <w:ind w:firstLine="240" w:firstLineChars="100"/>
        <w:rPr>
          <w:rFonts w:hint="eastAsia"/>
        </w:rPr>
      </w:pPr>
    </w:p>
    <w:p w14:paraId="5556DF03">
      <w:pPr>
        <w:pStyle w:val="24"/>
        <w:rPr>
          <w:rFonts w:ascii="宋体" w:hAnsi="宋体" w:cs="宋体"/>
          <w:szCs w:val="24"/>
        </w:rPr>
      </w:pPr>
    </w:p>
    <w:p w14:paraId="0EE3009D">
      <w:pPr>
        <w:pStyle w:val="10"/>
        <w:rPr>
          <w:rFonts w:cs="宋体"/>
        </w:rPr>
      </w:pPr>
    </w:p>
    <w:p w14:paraId="5488C674">
      <w:pPr>
        <w:pStyle w:val="10"/>
        <w:rPr>
          <w:rFonts w:cs="宋体"/>
        </w:rPr>
      </w:pPr>
    </w:p>
    <w:p w14:paraId="5EFF6B7C">
      <w:pPr>
        <w:pStyle w:val="10"/>
        <w:rPr>
          <w:rFonts w:cs="宋体"/>
        </w:rPr>
      </w:pPr>
    </w:p>
    <w:p w14:paraId="776EC140">
      <w:pPr>
        <w:pStyle w:val="10"/>
        <w:rPr>
          <w:rFonts w:cs="宋体"/>
        </w:rPr>
      </w:pPr>
    </w:p>
    <w:p w14:paraId="54EB2140">
      <w:pPr>
        <w:pStyle w:val="10"/>
        <w:rPr>
          <w:rFonts w:cs="宋体"/>
        </w:rPr>
      </w:pPr>
    </w:p>
    <w:p w14:paraId="5F0F08D7">
      <w:pPr>
        <w:pStyle w:val="10"/>
        <w:rPr>
          <w:rFonts w:cs="宋体"/>
        </w:rPr>
      </w:pPr>
    </w:p>
    <w:p w14:paraId="1DF5C61E">
      <w:pPr>
        <w:pStyle w:val="10"/>
        <w:rPr>
          <w:rFonts w:cs="宋体"/>
        </w:rPr>
      </w:pPr>
    </w:p>
    <w:p w14:paraId="1F27AF9E">
      <w:pPr>
        <w:pStyle w:val="10"/>
        <w:rPr>
          <w:rFonts w:cs="宋体"/>
        </w:rPr>
      </w:pPr>
    </w:p>
    <w:p w14:paraId="6046476A">
      <w:pPr>
        <w:pStyle w:val="10"/>
        <w:rPr>
          <w:rFonts w:cs="宋体"/>
        </w:rPr>
      </w:pPr>
    </w:p>
    <w:p w14:paraId="69F7F290">
      <w:pPr>
        <w:pStyle w:val="10"/>
        <w:rPr>
          <w:rFonts w:cs="宋体"/>
        </w:rPr>
      </w:pPr>
    </w:p>
    <w:p w14:paraId="08D683DE">
      <w:pPr>
        <w:pStyle w:val="10"/>
        <w:rPr>
          <w:rFonts w:cs="宋体"/>
        </w:rPr>
      </w:pPr>
    </w:p>
    <w:p w14:paraId="31B6782E">
      <w:pPr>
        <w:pStyle w:val="10"/>
        <w:rPr>
          <w:rFonts w:cs="宋体"/>
        </w:rPr>
      </w:pPr>
    </w:p>
    <w:p w14:paraId="4226304E">
      <w:pPr>
        <w:pStyle w:val="10"/>
        <w:rPr>
          <w:rFonts w:cs="宋体"/>
        </w:rPr>
      </w:pPr>
    </w:p>
    <w:p w14:paraId="7AB39F68">
      <w:pPr>
        <w:pStyle w:val="10"/>
        <w:rPr>
          <w:rFonts w:cs="宋体"/>
        </w:rPr>
      </w:pPr>
    </w:p>
    <w:p w14:paraId="1279EAAB">
      <w:pPr>
        <w:pStyle w:val="10"/>
        <w:rPr>
          <w:rFonts w:cs="宋体"/>
        </w:rPr>
      </w:pPr>
    </w:p>
    <w:p w14:paraId="2A0EF397">
      <w:pPr>
        <w:pStyle w:val="10"/>
        <w:rPr>
          <w:rFonts w:cs="宋体"/>
        </w:rPr>
      </w:pPr>
    </w:p>
    <w:p w14:paraId="6C43C4F0">
      <w:pPr>
        <w:pStyle w:val="10"/>
        <w:rPr>
          <w:rFonts w:cs="宋体"/>
        </w:rPr>
      </w:pPr>
    </w:p>
    <w:p w14:paraId="2FB4CB35">
      <w:pPr>
        <w:pStyle w:val="10"/>
        <w:rPr>
          <w:rFonts w:cs="宋体"/>
        </w:rPr>
      </w:pPr>
    </w:p>
    <w:p w14:paraId="5B4C306F">
      <w:pPr>
        <w:pStyle w:val="10"/>
        <w:rPr>
          <w:rFonts w:cs="宋体"/>
        </w:rPr>
      </w:pPr>
    </w:p>
    <w:p w14:paraId="07E4E4B6">
      <w:pPr>
        <w:pStyle w:val="24"/>
        <w:ind w:left="0" w:leftChars="0" w:firstLine="0" w:firstLineChars="0"/>
        <w:jc w:val="both"/>
        <w:rPr>
          <w:rFonts w:ascii="宋体" w:hAnsi="宋体" w:cs="宋体"/>
          <w:b/>
          <w:szCs w:val="24"/>
        </w:rPr>
      </w:pPr>
    </w:p>
    <w:p w14:paraId="4C6A1182">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1ED47E7D">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2024年临江公司硫酸、合成盐酸采购项目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56FFB4B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06E9EDCC">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14:paraId="6F285D25">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38F4F8CB">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047E4535">
      <w:pPr>
        <w:spacing w:line="360" w:lineRule="auto"/>
        <w:ind w:firstLine="480" w:firstLineChars="200"/>
        <w:rPr>
          <w:rFonts w:ascii="宋体" w:hAnsi="宋体" w:cs="宋体"/>
          <w:sz w:val="24"/>
        </w:rPr>
      </w:pPr>
      <w:r>
        <w:rPr>
          <w:rFonts w:hint="eastAsia" w:ascii="宋体" w:hAnsi="宋体" w:cs="宋体"/>
          <w:sz w:val="24"/>
        </w:rPr>
        <w:t>2.成交通知书；</w:t>
      </w:r>
    </w:p>
    <w:p w14:paraId="11732924">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92FB49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34981308">
      <w:pPr>
        <w:spacing w:line="360" w:lineRule="auto"/>
        <w:ind w:firstLine="480" w:firstLineChars="200"/>
        <w:rPr>
          <w:rFonts w:ascii="宋体" w:hAnsi="宋体" w:cs="宋体"/>
          <w:sz w:val="24"/>
        </w:rPr>
      </w:pPr>
      <w:r>
        <w:rPr>
          <w:rFonts w:hint="eastAsia" w:ascii="宋体" w:hAnsi="宋体" w:cs="宋体"/>
          <w:sz w:val="24"/>
        </w:rPr>
        <w:t>5. 其他相关采购文件。</w:t>
      </w:r>
    </w:p>
    <w:p w14:paraId="373AFDF3">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1F548976">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 xml:space="preserve">13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FB2E1F9">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09AE1C9E">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8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116"/>
        <w:gridCol w:w="3275"/>
        <w:gridCol w:w="550"/>
        <w:gridCol w:w="637"/>
        <w:gridCol w:w="925"/>
        <w:gridCol w:w="806"/>
      </w:tblGrid>
      <w:tr w14:paraId="77B3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92" w:type="dxa"/>
            <w:vAlign w:val="center"/>
          </w:tcPr>
          <w:p w14:paraId="1A5F4A99">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116" w:type="dxa"/>
            <w:vAlign w:val="center"/>
          </w:tcPr>
          <w:p w14:paraId="30E37AEE">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3275" w:type="dxa"/>
            <w:vAlign w:val="center"/>
          </w:tcPr>
          <w:p w14:paraId="0E13F267">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550" w:type="dxa"/>
            <w:vAlign w:val="center"/>
          </w:tcPr>
          <w:p w14:paraId="6F189923">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637" w:type="dxa"/>
            <w:vAlign w:val="center"/>
          </w:tcPr>
          <w:p w14:paraId="3B4ABD5C">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925" w:type="dxa"/>
            <w:vAlign w:val="center"/>
          </w:tcPr>
          <w:p w14:paraId="63BD8001">
            <w:pPr>
              <w:jc w:val="center"/>
              <w:rPr>
                <w:rFonts w:ascii="宋体" w:hAnsi="宋体" w:eastAsia="宋体" w:cs="宋体"/>
                <w:snapToGrid w:val="0"/>
                <w:szCs w:val="21"/>
              </w:rPr>
            </w:pPr>
            <w:r>
              <w:rPr>
                <w:rFonts w:hint="eastAsia" w:ascii="宋体" w:hAnsi="宋体" w:eastAsia="宋体" w:cs="宋体"/>
                <w:snapToGrid w:val="0"/>
                <w:szCs w:val="21"/>
              </w:rPr>
              <w:t>单价</w:t>
            </w:r>
          </w:p>
          <w:p w14:paraId="2064DE83">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06" w:type="dxa"/>
            <w:vAlign w:val="center"/>
          </w:tcPr>
          <w:p w14:paraId="26CD2836">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14:paraId="57E6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792" w:type="dxa"/>
            <w:vAlign w:val="center"/>
          </w:tcPr>
          <w:p w14:paraId="3E003D19">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116" w:type="dxa"/>
            <w:shd w:val="clear" w:color="auto" w:fill="auto"/>
            <w:vAlign w:val="center"/>
          </w:tcPr>
          <w:p w14:paraId="53A10615">
            <w:pPr>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szCs w:val="21"/>
                <w:lang w:val="en-US" w:eastAsia="zh-CN"/>
              </w:rPr>
              <w:t>硫酸</w:t>
            </w:r>
          </w:p>
        </w:tc>
        <w:tc>
          <w:tcPr>
            <w:tcW w:w="3275" w:type="dxa"/>
            <w:shd w:val="clear" w:color="auto" w:fill="auto"/>
            <w:vAlign w:val="center"/>
          </w:tcPr>
          <w:p w14:paraId="5EA04E71">
            <w:pPr>
              <w:widowControl w:val="0"/>
              <w:jc w:val="center"/>
              <w:rPr>
                <w:rFonts w:ascii="宋体" w:hAnsi="宋体" w:eastAsia="宋体"/>
                <w:szCs w:val="18"/>
              </w:rPr>
            </w:pPr>
            <w:r>
              <w:rPr>
                <w:rFonts w:hint="eastAsia" w:ascii="宋体" w:hAnsi="宋体" w:eastAsia="宋体"/>
                <w:color w:val="auto"/>
                <w:kern w:val="2"/>
                <w:szCs w:val="18"/>
              </w:rPr>
              <w:t>浓度≥98.0%，等级为合格品 ，按照GB/T534-2014验收，无明显杂质。</w:t>
            </w:r>
          </w:p>
          <w:p w14:paraId="5D0C9D67">
            <w:pPr>
              <w:keepNext w:val="0"/>
              <w:keepLines w:val="0"/>
              <w:widowControl/>
              <w:suppressLineNumbers w:val="0"/>
              <w:jc w:val="left"/>
              <w:textAlignment w:val="center"/>
              <w:rPr>
                <w:rFonts w:ascii="宋体" w:hAnsi="宋体" w:eastAsia="宋体" w:cs="宋体"/>
                <w:snapToGrid w:val="0"/>
                <w:kern w:val="2"/>
                <w:sz w:val="21"/>
                <w:szCs w:val="21"/>
                <w:lang w:val="en-US" w:eastAsia="zh-CN" w:bidi="ar-SA"/>
              </w:rPr>
            </w:pPr>
            <w:r>
              <w:rPr>
                <w:rFonts w:hint="eastAsia" w:ascii="宋体" w:hAnsi="宋体" w:eastAsia="宋体"/>
                <w:color w:val="auto"/>
                <w:kern w:val="2"/>
                <w:szCs w:val="18"/>
              </w:rPr>
              <w:t xml:space="preserve">包装形式：槽罐车 </w:t>
            </w:r>
          </w:p>
        </w:tc>
        <w:tc>
          <w:tcPr>
            <w:tcW w:w="550" w:type="dxa"/>
            <w:shd w:val="clear" w:color="auto" w:fill="auto"/>
            <w:vAlign w:val="center"/>
          </w:tcPr>
          <w:p w14:paraId="6785EA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637" w:type="dxa"/>
            <w:vAlign w:val="center"/>
          </w:tcPr>
          <w:p w14:paraId="37AD7A29">
            <w:pPr>
              <w:widowControl/>
              <w:jc w:val="center"/>
              <w:textAlignment w:val="center"/>
              <w:rPr>
                <w:rFonts w:hint="default" w:ascii="宋体" w:hAnsi="宋体" w:eastAsia="宋体" w:cs="宋体"/>
                <w:snapToGrid w:val="0"/>
                <w:szCs w:val="21"/>
                <w:lang w:val="en-US"/>
              </w:rPr>
            </w:pPr>
            <w:r>
              <w:rPr>
                <w:rFonts w:hint="eastAsia" w:ascii="宋体" w:hAnsi="宋体" w:eastAsia="宋体" w:cs="宋体"/>
                <w:i w:val="0"/>
                <w:iCs w:val="0"/>
                <w:color w:val="000000"/>
                <w:kern w:val="0"/>
                <w:sz w:val="20"/>
                <w:szCs w:val="20"/>
                <w:u w:val="none"/>
                <w:lang w:val="en-US" w:eastAsia="zh-CN" w:bidi="ar"/>
              </w:rPr>
              <w:t>60</w:t>
            </w:r>
          </w:p>
        </w:tc>
        <w:tc>
          <w:tcPr>
            <w:tcW w:w="925" w:type="dxa"/>
            <w:vAlign w:val="center"/>
          </w:tcPr>
          <w:p w14:paraId="5177989D">
            <w:pPr>
              <w:keepNext w:val="0"/>
              <w:keepLines w:val="0"/>
              <w:widowControl/>
              <w:suppressLineNumbers w:val="0"/>
              <w:jc w:val="center"/>
              <w:textAlignment w:val="center"/>
              <w:rPr>
                <w:rFonts w:ascii="宋体" w:hAnsi="宋体" w:eastAsia="宋体" w:cs="宋体"/>
                <w:color w:val="000000"/>
                <w:kern w:val="0"/>
                <w:szCs w:val="21"/>
                <w:lang w:bidi="ar"/>
              </w:rPr>
            </w:pPr>
          </w:p>
        </w:tc>
        <w:tc>
          <w:tcPr>
            <w:tcW w:w="806" w:type="dxa"/>
            <w:vAlign w:val="center"/>
          </w:tcPr>
          <w:p w14:paraId="0F4F64EC">
            <w:pPr>
              <w:widowControl/>
              <w:jc w:val="center"/>
              <w:textAlignment w:val="center"/>
              <w:rPr>
                <w:rFonts w:ascii="宋体" w:hAnsi="宋体" w:eastAsia="宋体" w:cs="宋体"/>
                <w:color w:val="000000"/>
                <w:kern w:val="0"/>
                <w:szCs w:val="21"/>
                <w:lang w:bidi="ar"/>
              </w:rPr>
            </w:pPr>
          </w:p>
        </w:tc>
      </w:tr>
      <w:tr w14:paraId="2B2B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792" w:type="dxa"/>
            <w:vAlign w:val="center"/>
          </w:tcPr>
          <w:p w14:paraId="629BBFAE">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116" w:type="dxa"/>
            <w:shd w:val="clear" w:color="auto" w:fill="auto"/>
            <w:vAlign w:val="center"/>
          </w:tcPr>
          <w:p w14:paraId="2875DAF3">
            <w:pPr>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szCs w:val="21"/>
                <w:lang w:val="en-US" w:eastAsia="zh-CN"/>
              </w:rPr>
              <w:t>合成盐酸</w:t>
            </w:r>
          </w:p>
        </w:tc>
        <w:tc>
          <w:tcPr>
            <w:tcW w:w="3275" w:type="dxa"/>
            <w:shd w:val="clear" w:color="auto" w:fill="auto"/>
            <w:vAlign w:val="center"/>
          </w:tcPr>
          <w:p w14:paraId="5DC67D3A">
            <w:pPr>
              <w:widowControl w:val="0"/>
              <w:jc w:val="center"/>
              <w:rPr>
                <w:rFonts w:ascii="宋体" w:hAnsi="宋体" w:eastAsia="宋体"/>
                <w:szCs w:val="18"/>
              </w:rPr>
            </w:pPr>
            <w:r>
              <w:rPr>
                <w:rFonts w:hint="eastAsia" w:ascii="宋体" w:hAnsi="宋体" w:eastAsia="宋体"/>
                <w:color w:val="auto"/>
                <w:kern w:val="2"/>
                <w:szCs w:val="18"/>
              </w:rPr>
              <w:t>浓度≥31％ ，等级为合格品</w:t>
            </w:r>
          </w:p>
          <w:p w14:paraId="03E4AFDE">
            <w:pPr>
              <w:widowControl w:val="0"/>
              <w:jc w:val="center"/>
              <w:rPr>
                <w:rFonts w:ascii="宋体" w:hAnsi="宋体" w:eastAsia="宋体"/>
                <w:szCs w:val="18"/>
              </w:rPr>
            </w:pPr>
            <w:r>
              <w:rPr>
                <w:rFonts w:hint="eastAsia" w:ascii="宋体" w:hAnsi="宋体" w:eastAsia="宋体"/>
                <w:color w:val="auto"/>
                <w:kern w:val="2"/>
                <w:szCs w:val="18"/>
              </w:rPr>
              <w:t>按照GB/T320-2006 验收，无明显杂质。</w:t>
            </w:r>
          </w:p>
          <w:p w14:paraId="32DBB9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olor w:val="auto"/>
                <w:kern w:val="2"/>
                <w:szCs w:val="18"/>
              </w:rPr>
              <w:t>包装形式：槽罐车</w:t>
            </w:r>
          </w:p>
        </w:tc>
        <w:tc>
          <w:tcPr>
            <w:tcW w:w="550" w:type="dxa"/>
            <w:shd w:val="clear" w:color="auto" w:fill="auto"/>
            <w:vAlign w:val="center"/>
          </w:tcPr>
          <w:p w14:paraId="1CC6EA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637" w:type="dxa"/>
            <w:vAlign w:val="center"/>
          </w:tcPr>
          <w:p w14:paraId="6E0A7D6F">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300</w:t>
            </w:r>
          </w:p>
        </w:tc>
        <w:tc>
          <w:tcPr>
            <w:tcW w:w="925" w:type="dxa"/>
            <w:vAlign w:val="center"/>
          </w:tcPr>
          <w:p w14:paraId="2D0FCACB">
            <w:pPr>
              <w:keepNext w:val="0"/>
              <w:keepLines w:val="0"/>
              <w:widowControl/>
              <w:suppressLineNumbers w:val="0"/>
              <w:jc w:val="center"/>
              <w:textAlignment w:val="center"/>
              <w:rPr>
                <w:rFonts w:ascii="宋体" w:hAnsi="宋体" w:eastAsia="宋体" w:cs="宋体"/>
                <w:color w:val="000000"/>
                <w:kern w:val="0"/>
                <w:szCs w:val="21"/>
                <w:lang w:bidi="ar"/>
              </w:rPr>
            </w:pPr>
          </w:p>
        </w:tc>
        <w:tc>
          <w:tcPr>
            <w:tcW w:w="806" w:type="dxa"/>
            <w:vAlign w:val="center"/>
          </w:tcPr>
          <w:p w14:paraId="4C3C3F84">
            <w:pPr>
              <w:widowControl/>
              <w:jc w:val="center"/>
              <w:textAlignment w:val="center"/>
              <w:rPr>
                <w:rFonts w:ascii="宋体" w:hAnsi="宋体" w:eastAsia="宋体" w:cs="宋体"/>
                <w:color w:val="000000"/>
                <w:kern w:val="0"/>
                <w:szCs w:val="21"/>
                <w:lang w:bidi="ar"/>
              </w:rPr>
            </w:pPr>
          </w:p>
        </w:tc>
      </w:tr>
    </w:tbl>
    <w:p w14:paraId="4FC02D42">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rPr>
        <w:t>按</w:t>
      </w:r>
      <w:r>
        <w:rPr>
          <w:rFonts w:hint="eastAsia" w:ascii="宋体" w:hAnsi="宋体" w:cs="宋体"/>
          <w:sz w:val="24"/>
          <w:highlight w:val="none"/>
          <w:u w:val="single"/>
          <w:lang w:val="en-US" w:eastAsia="zh-CN"/>
        </w:rPr>
        <w:t>需</w:t>
      </w:r>
      <w:r>
        <w:rPr>
          <w:rFonts w:hint="eastAsia" w:ascii="宋体" w:hAnsi="宋体" w:cs="宋体"/>
          <w:sz w:val="24"/>
          <w:highlight w:val="none"/>
          <w:u w:val="single"/>
        </w:rPr>
        <w:t>供货，按</w:t>
      </w:r>
      <w:r>
        <w:rPr>
          <w:rFonts w:hint="eastAsia" w:ascii="宋体" w:hAnsi="宋体" w:cs="宋体"/>
          <w:sz w:val="24"/>
          <w:highlight w:val="none"/>
          <w:u w:val="single"/>
          <w:lang w:val="en-US" w:eastAsia="zh-CN"/>
        </w:rPr>
        <w:t>实</w:t>
      </w:r>
      <w:r>
        <w:rPr>
          <w:rFonts w:hint="eastAsia" w:ascii="宋体" w:hAnsi="宋体" w:cs="宋体"/>
          <w:sz w:val="24"/>
          <w:highlight w:val="none"/>
          <w:u w:val="single"/>
        </w:rPr>
        <w:t>结算；合同清单数量仅为甲方暂定数量，乙方须按照甲方的采购订单数量供货</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实际订单数量可以大于或者小于合同暂定数量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乙方</w:t>
      </w:r>
      <w:r>
        <w:rPr>
          <w:rFonts w:hint="eastAsia" w:ascii="宋体" w:hAnsi="宋体" w:cs="宋体"/>
          <w:sz w:val="24"/>
          <w:highlight w:val="none"/>
          <w:u w:val="single"/>
        </w:rPr>
        <w:t>不得以超过合同暂定数量为由停止供货。</w:t>
      </w:r>
    </w:p>
    <w:p w14:paraId="433604CD">
      <w:pPr>
        <w:pStyle w:val="25"/>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14:paraId="1F30619A">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自合同签订后</w:t>
      </w:r>
      <w:r>
        <w:rPr>
          <w:rFonts w:hint="eastAsia" w:ascii="宋体" w:hAnsi="宋体" w:cs="宋体"/>
          <w:sz w:val="24"/>
          <w:u w:val="single"/>
          <w:lang w:val="en-US" w:eastAsia="zh-CN"/>
        </w:rPr>
        <w:t>至2024年12月31日</w:t>
      </w:r>
      <w:r>
        <w:rPr>
          <w:rFonts w:hint="eastAsia" w:ascii="宋体" w:hAnsi="宋体" w:cs="宋体"/>
          <w:sz w:val="24"/>
          <w:highlight w:val="none"/>
        </w:rPr>
        <w:t>；</w:t>
      </w:r>
    </w:p>
    <w:p w14:paraId="2421CED1">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按采购订单要求执行</w:t>
      </w:r>
      <w:r>
        <w:rPr>
          <w:rFonts w:hint="eastAsia" w:ascii="宋体" w:hAnsi="宋体" w:cs="宋体"/>
          <w:sz w:val="24"/>
        </w:rPr>
        <w:t>；</w:t>
      </w:r>
    </w:p>
    <w:p w14:paraId="3F33C611">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0D8B296B">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70FC9FB0">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E6E347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2C7871F1">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5CA4C83A">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72CE8493">
      <w:pPr>
        <w:spacing w:line="360" w:lineRule="auto"/>
        <w:ind w:firstLine="480" w:firstLineChars="200"/>
        <w:rPr>
          <w:b/>
        </w:rPr>
      </w:pPr>
      <w:r>
        <w:rPr>
          <w:rFonts w:hint="eastAsia" w:ascii="宋体" w:hAnsi="宋体" w:cs="宋体"/>
          <w:sz w:val="24"/>
        </w:rPr>
        <w:t>（3）特殊情况下，双方友好协商解决。</w:t>
      </w:r>
    </w:p>
    <w:p w14:paraId="3B32CB55">
      <w:pPr>
        <w:pStyle w:val="25"/>
        <w:spacing w:before="0" w:beforeAutospacing="0" w:after="0" w:afterAutospacing="0" w:line="360" w:lineRule="auto"/>
        <w:ind w:firstLine="480"/>
        <w:rPr>
          <w:b/>
        </w:rPr>
      </w:pPr>
      <w:r>
        <w:rPr>
          <w:rFonts w:hint="eastAsia"/>
          <w:b/>
        </w:rPr>
        <w:t>四、技术和质量要求</w:t>
      </w:r>
    </w:p>
    <w:p w14:paraId="5FCC5300">
      <w:pPr>
        <w:pStyle w:val="8"/>
        <w:ind w:firstLine="480" w:firstLineChars="200"/>
        <w:rPr>
          <w:rFonts w:hint="eastAsia" w:ascii="宋体" w:hAnsi="Arial" w:cs="Arial" w:eastAsiaTheme="minorEastAsia"/>
          <w:snapToGrid w:val="0"/>
          <w:color w:val="auto"/>
          <w:kern w:val="2"/>
          <w:sz w:val="24"/>
          <w:szCs w:val="21"/>
          <w:highlight w:val="none"/>
          <w:lang w:val="zh-CN" w:eastAsia="zh-CN" w:bidi="ar-SA"/>
        </w:rPr>
      </w:pPr>
      <w:bookmarkStart w:id="393" w:name="_Toc6596"/>
      <w:bookmarkStart w:id="394" w:name="_Toc14563"/>
      <w:bookmarkStart w:id="395" w:name="_Toc1125"/>
      <w:r>
        <w:rPr>
          <w:rFonts w:hint="eastAsia" w:ascii="宋体"/>
          <w:color w:val="auto"/>
          <w:highlight w:val="none"/>
          <w:lang w:val="en-US" w:eastAsia="zh-CN"/>
        </w:rPr>
        <w:t>1.</w:t>
      </w:r>
      <w:r>
        <w:rPr>
          <w:rFonts w:hint="eastAsia" w:ascii="宋体" w:hAnsi="Arial" w:cs="Arial" w:eastAsiaTheme="minorEastAsia"/>
          <w:snapToGrid w:val="0"/>
          <w:color w:val="auto"/>
          <w:kern w:val="2"/>
          <w:sz w:val="24"/>
          <w:szCs w:val="21"/>
          <w:highlight w:val="none"/>
          <w:lang w:val="zh-CN" w:eastAsia="zh-CN" w:bidi="ar-SA"/>
        </w:rPr>
        <w:t>合成</w:t>
      </w:r>
      <w:r>
        <w:rPr>
          <w:rFonts w:hint="eastAsia" w:ascii="宋体" w:hAnsi="Arial" w:cs="Arial"/>
          <w:snapToGrid w:val="0"/>
          <w:color w:val="auto"/>
          <w:kern w:val="2"/>
          <w:sz w:val="24"/>
          <w:szCs w:val="21"/>
          <w:highlight w:val="none"/>
          <w:lang w:val="zh-CN" w:eastAsia="zh-CN" w:bidi="ar-SA"/>
        </w:rPr>
        <w:t>盐酸</w:t>
      </w:r>
      <w:r>
        <w:rPr>
          <w:rFonts w:hint="eastAsia" w:ascii="宋体" w:hAnsi="Arial" w:cs="Arial" w:eastAsiaTheme="minorEastAsia"/>
          <w:snapToGrid w:val="0"/>
          <w:color w:val="auto"/>
          <w:kern w:val="2"/>
          <w:sz w:val="24"/>
          <w:szCs w:val="21"/>
          <w:highlight w:val="none"/>
          <w:lang w:val="zh-CN" w:eastAsia="zh-CN" w:bidi="ar-SA"/>
        </w:rPr>
        <w:t xml:space="preserve">浓度≥31％，等级为合格品，按照GB/T320-2006 验收，包装形式为槽罐车；硫酸浓度≥98.0%，等级为合格品 ，按照GB/T534-2014验收，包装形式为槽罐车。如有国家、地方、行业标准、规范（含强制适用标准、规范和推荐适用标准、规范）的，按相应标准、规范执行（不同标准、规范之间要求不一的，按要求较高者执行）。 </w:t>
      </w:r>
    </w:p>
    <w:p w14:paraId="2464E934">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D66C4C">
      <w:pPr>
        <w:pStyle w:val="8"/>
        <w:numPr>
          <w:ilvl w:val="0"/>
          <w:numId w:val="0"/>
        </w:numPr>
        <w:ind w:firstLine="480" w:firstLineChars="200"/>
        <w:rPr>
          <w:rFonts w:hint="eastAsia" w:ascii="宋体" w:hAnsi="Arial" w:cs="Arial" w:eastAsiaTheme="minorEastAsia"/>
          <w:snapToGrid w:val="0"/>
          <w:kern w:val="2"/>
          <w:sz w:val="24"/>
          <w:szCs w:val="21"/>
          <w:lang w:val="en-US" w:eastAsia="zh-CN" w:bidi="ar-SA"/>
        </w:rPr>
      </w:pPr>
      <w:r>
        <w:rPr>
          <w:rFonts w:hint="eastAsia"/>
          <w:lang w:val="en-US" w:eastAsia="zh-CN"/>
        </w:rPr>
        <w:t>1.收货</w:t>
      </w:r>
      <w:r>
        <w:rPr>
          <w:lang w:val="en-US"/>
        </w:rPr>
        <w:t xml:space="preserve">地址为浙江省杭州市钱塘区临江街道红十五路10388-123号（杭州临江环境能源有限公司）。 </w:t>
      </w:r>
    </w:p>
    <w:p w14:paraId="039130B8">
      <w:pPr>
        <w:pStyle w:val="8"/>
        <w:numPr>
          <w:ilvl w:val="0"/>
          <w:numId w:val="0"/>
        </w:numPr>
        <w:ind w:firstLine="480" w:firstLineChars="200"/>
        <w:rPr>
          <w:rFonts w:hint="eastAsia"/>
          <w:lang w:val="en-US"/>
        </w:rPr>
      </w:pPr>
      <w:r>
        <w:rPr>
          <w:rFonts w:hint="eastAsia" w:cs="Arial"/>
          <w:snapToGrid w:val="0"/>
          <w:kern w:val="2"/>
          <w:sz w:val="24"/>
          <w:szCs w:val="21"/>
          <w:lang w:val="en-US" w:eastAsia="zh-CN" w:bidi="ar-SA"/>
        </w:rPr>
        <w:t>2</w:t>
      </w:r>
      <w:r>
        <w:rPr>
          <w:rFonts w:hint="eastAsia" w:ascii="宋体" w:hAnsi="Arial" w:cs="Arial" w:eastAsiaTheme="minorEastAsia"/>
          <w:snapToGrid w:val="0"/>
          <w:kern w:val="2"/>
          <w:sz w:val="24"/>
          <w:szCs w:val="21"/>
          <w:lang w:val="en-US" w:eastAsia="zh-CN" w:bidi="ar-SA"/>
        </w:rPr>
        <w:t>.</w:t>
      </w:r>
      <w:r>
        <w:rPr>
          <w:rFonts w:hint="eastAsia"/>
          <w:lang w:val="en-US"/>
        </w:rPr>
        <w:t>根据</w:t>
      </w:r>
      <w:r>
        <w:rPr>
          <w:rFonts w:hint="eastAsia"/>
          <w:lang w:val="en-US" w:eastAsia="zh-CN"/>
        </w:rPr>
        <w:t>甲方</w:t>
      </w:r>
      <w:r>
        <w:rPr>
          <w:rFonts w:hint="eastAsia"/>
          <w:lang w:val="en-US"/>
        </w:rPr>
        <w:t>生产计划，确定送货数量要求，分</w:t>
      </w:r>
      <w:r>
        <w:rPr>
          <w:rFonts w:hint="eastAsia"/>
          <w:highlight w:val="none"/>
          <w:lang w:val="en-US" w:eastAsia="zh-CN"/>
        </w:rPr>
        <w:t>批次</w:t>
      </w:r>
      <w:r>
        <w:rPr>
          <w:rFonts w:hint="eastAsia"/>
          <w:lang w:val="en-US"/>
        </w:rPr>
        <w:t>供货，</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书面通知后</w:t>
      </w:r>
      <w:r>
        <w:rPr>
          <w:rFonts w:hint="eastAsia"/>
          <w:highlight w:val="none"/>
          <w:lang w:val="en-US"/>
        </w:rPr>
        <w:t>在</w:t>
      </w:r>
      <w:r>
        <w:rPr>
          <w:rFonts w:hint="eastAsia"/>
          <w:highlight w:val="none"/>
          <w:lang w:val="en-US" w:eastAsia="zh-CN"/>
        </w:rPr>
        <w:t>3</w:t>
      </w:r>
      <w:r>
        <w:rPr>
          <w:rFonts w:hint="eastAsia"/>
          <w:highlight w:val="none"/>
          <w:lang w:val="en-US"/>
        </w:rPr>
        <w:t>个工作日</w:t>
      </w:r>
      <w:r>
        <w:rPr>
          <w:rFonts w:hint="eastAsia"/>
          <w:lang w:val="en-US"/>
        </w:rPr>
        <w:t>内完成供货。</w:t>
      </w:r>
    </w:p>
    <w:p w14:paraId="3E68E905">
      <w:pPr>
        <w:spacing w:line="360" w:lineRule="auto"/>
        <w:ind w:firstLine="480" w:firstLineChars="200"/>
        <w:rPr>
          <w:rFonts w:hint="eastAsia" w:cs="Arial"/>
          <w:snapToGrid w:val="0"/>
          <w:kern w:val="2"/>
          <w:sz w:val="24"/>
          <w:szCs w:val="21"/>
          <w:lang w:val="en-US" w:eastAsia="zh-CN" w:bidi="ar-SA"/>
        </w:rPr>
      </w:pPr>
      <w:r>
        <w:rPr>
          <w:rFonts w:hint="eastAsia" w:ascii="宋体" w:hAnsi="Arial" w:cs="Arial"/>
          <w:snapToGrid w:val="0"/>
          <w:kern w:val="2"/>
          <w:sz w:val="24"/>
          <w:szCs w:val="21"/>
          <w:lang w:val="en-US" w:eastAsia="zh-CN" w:bidi="ar-SA"/>
        </w:rPr>
        <w:t>3</w:t>
      </w:r>
      <w:r>
        <w:rPr>
          <w:rFonts w:hint="eastAsia" w:ascii="宋体" w:hAnsi="Arial" w:cs="Arial" w:eastAsiaTheme="minorEastAsia"/>
          <w:snapToGrid w:val="0"/>
          <w:kern w:val="2"/>
          <w:sz w:val="24"/>
          <w:szCs w:val="21"/>
          <w:lang w:val="en-US" w:eastAsia="zh-CN" w:bidi="ar-SA"/>
        </w:rPr>
        <w:t>.供应商需具有硫酸、合成盐酸的运输资质或者是和相关具有资质的运输单位合作。</w:t>
      </w:r>
    </w:p>
    <w:p w14:paraId="3079310B">
      <w:pPr>
        <w:pStyle w:val="8"/>
        <w:numPr>
          <w:ilvl w:val="0"/>
          <w:numId w:val="0"/>
        </w:numPr>
        <w:ind w:firstLine="480" w:firstLineChars="200"/>
        <w:rPr>
          <w:rFonts w:hint="eastAsia" w:cs="Arial"/>
          <w:snapToGrid w:val="0"/>
          <w:kern w:val="2"/>
          <w:sz w:val="24"/>
          <w:szCs w:val="21"/>
          <w:lang w:val="en-US" w:eastAsia="zh-CN" w:bidi="ar-SA"/>
        </w:rPr>
      </w:pPr>
      <w:r>
        <w:rPr>
          <w:rFonts w:hint="eastAsia" w:cs="Arial"/>
          <w:snapToGrid w:val="0"/>
          <w:kern w:val="2"/>
          <w:sz w:val="24"/>
          <w:szCs w:val="21"/>
          <w:lang w:val="en-US" w:eastAsia="zh-CN" w:bidi="ar-SA"/>
        </w:rPr>
        <w:t>4.乙方负责卸货，人工费由乙方承担。</w:t>
      </w:r>
    </w:p>
    <w:p w14:paraId="387D37CD">
      <w:pPr>
        <w:pStyle w:val="8"/>
        <w:numPr>
          <w:ilvl w:val="0"/>
          <w:numId w:val="0"/>
        </w:numPr>
        <w:ind w:firstLine="480" w:firstLineChars="200"/>
        <w:rPr>
          <w:rFonts w:hint="eastAsia" w:cs="Arial"/>
          <w:snapToGrid w:val="0"/>
          <w:kern w:val="2"/>
          <w:sz w:val="24"/>
          <w:szCs w:val="21"/>
          <w:lang w:val="en-US" w:eastAsia="zh-CN" w:bidi="ar-SA"/>
        </w:rPr>
      </w:pPr>
      <w:r>
        <w:rPr>
          <w:rFonts w:hint="eastAsia" w:cs="Arial"/>
          <w:snapToGrid w:val="0"/>
          <w:kern w:val="2"/>
          <w:sz w:val="24"/>
          <w:szCs w:val="21"/>
          <w:lang w:val="en-US" w:eastAsia="zh-CN" w:bidi="ar-SA"/>
        </w:rPr>
        <w:t xml:space="preserve">5.运输过程须遵守国家相关运输管理规定，使用符合国家规定的专用车辆运输，运输过程中出现的一切问题皆由乙方负责。 </w:t>
      </w:r>
    </w:p>
    <w:p w14:paraId="76499A35">
      <w:pPr>
        <w:pStyle w:val="8"/>
        <w:numPr>
          <w:ilvl w:val="0"/>
          <w:numId w:val="0"/>
        </w:numPr>
        <w:ind w:firstLine="480" w:firstLineChars="200"/>
        <w:rPr>
          <w:rFonts w:hint="eastAsia" w:cs="Arial"/>
          <w:snapToGrid w:val="0"/>
          <w:kern w:val="2"/>
          <w:sz w:val="24"/>
          <w:szCs w:val="21"/>
          <w:lang w:val="en-US" w:eastAsia="zh-CN" w:bidi="ar-SA"/>
        </w:rPr>
      </w:pPr>
      <w:r>
        <w:rPr>
          <w:rFonts w:hint="eastAsia" w:cs="Arial"/>
          <w:snapToGrid w:val="0"/>
          <w:kern w:val="2"/>
          <w:sz w:val="24"/>
          <w:szCs w:val="21"/>
          <w:lang w:val="en-US" w:eastAsia="zh-CN" w:bidi="ar-SA"/>
        </w:rPr>
        <w:t>6.乙方为甲方提供7*24小时送货服务，及时满足甲方应急供货需求。</w:t>
      </w:r>
    </w:p>
    <w:bookmarkEnd w:id="393"/>
    <w:bookmarkEnd w:id="394"/>
    <w:bookmarkEnd w:id="395"/>
    <w:p w14:paraId="7B1078C1">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p w14:paraId="5417A30D">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b/>
          <w:bCs/>
          <w:color w:val="auto"/>
          <w:lang w:val="en-US" w:eastAsia="zh-CN"/>
        </w:rPr>
        <w:t>详见合同附件1</w:t>
      </w:r>
      <w:r>
        <w:rPr>
          <w:rFonts w:hint="eastAsia" w:hAnsi="宋体" w:cs="宋体"/>
          <w:sz w:val="24"/>
          <w:lang w:val="en-US" w:eastAsia="zh-CN"/>
        </w:rPr>
        <w:t>）</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u w:val="single"/>
          <w:lang w:val="en-US" w:eastAsia="zh-CN"/>
        </w:rPr>
        <w:t>未按要求填制送货清单</w:t>
      </w:r>
      <w:r>
        <w:rPr>
          <w:rFonts w:hint="eastAsia"/>
          <w:highlight w:val="none"/>
          <w:u w:val="single"/>
          <w:lang w:val="en-US" w:eastAsia="zh-CN"/>
        </w:rPr>
        <w:t>的，视为验收不合适。</w:t>
      </w:r>
      <w:r>
        <w:rPr>
          <w:rFonts w:hint="eastAsia"/>
          <w:highlight w:val="none"/>
          <w:lang w:val="en-US" w:eastAsia="zh-CN"/>
        </w:rPr>
        <w:t>（提供承诺）。</w:t>
      </w:r>
    </w:p>
    <w:p w14:paraId="158B88C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44D45D5F">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4B70896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04ABAE6">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lang w:val="en-US" w:eastAsia="zh-CN"/>
        </w:rPr>
        <w:t>2.</w:t>
      </w:r>
      <w:r>
        <w:rPr>
          <w:rFonts w:hint="eastAsia" w:ascii="宋体" w:hAnsi="宋体" w:cs="宋体"/>
          <w:sz w:val="24"/>
        </w:rPr>
        <w:t>货物交付</w:t>
      </w:r>
      <w:r>
        <w:rPr>
          <w:rFonts w:hint="eastAsia" w:ascii="宋体" w:hAnsi="宋体" w:cs="宋体"/>
          <w:sz w:val="24"/>
          <w:lang w:val="en-US" w:eastAsia="zh-CN"/>
        </w:rPr>
        <w:t>前</w:t>
      </w:r>
      <w:r>
        <w:rPr>
          <w:rFonts w:hint="eastAsia" w:ascii="宋体" w:hAnsi="宋体" w:cs="宋体"/>
          <w:sz w:val="24"/>
        </w:rPr>
        <w:t>，</w:t>
      </w:r>
      <w:r>
        <w:rPr>
          <w:rFonts w:hint="eastAsia" w:ascii="宋体" w:hAnsi="宋体" w:cs="宋体"/>
          <w:sz w:val="24"/>
          <w:lang w:eastAsia="zh-CN"/>
        </w:rPr>
        <w:t>采购人</w:t>
      </w:r>
      <w:r>
        <w:rPr>
          <w:rFonts w:hint="eastAsia" w:ascii="宋体" w:hAnsi="宋体" w:cs="宋体"/>
          <w:sz w:val="24"/>
          <w:lang w:val="en-US" w:eastAsia="zh-CN"/>
        </w:rPr>
        <w:t>当场</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按</w:t>
      </w:r>
      <w:r>
        <w:rPr>
          <w:rFonts w:hint="eastAsia" w:ascii="宋体" w:hAnsi="宋体" w:cs="宋体"/>
          <w:b/>
          <w:bCs/>
          <w:sz w:val="24"/>
          <w:lang w:val="en-US" w:eastAsia="zh-CN"/>
        </w:rPr>
        <w:t>验收</w:t>
      </w:r>
      <w:r>
        <w:rPr>
          <w:rFonts w:hint="eastAsia" w:ascii="宋体" w:hAnsi="宋体" w:cs="宋体"/>
          <w:b/>
          <w:bCs/>
          <w:sz w:val="24"/>
        </w:rPr>
        <w:t>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w:t>
      </w:r>
      <w:r>
        <w:rPr>
          <w:rFonts w:hint="eastAsia" w:ascii="宋体" w:hAnsi="宋体" w:cs="宋体"/>
          <w:sz w:val="24"/>
          <w:highlight w:val="none"/>
        </w:rPr>
        <w:t>请相关方参加。</w:t>
      </w:r>
    </w:p>
    <w:p w14:paraId="62BFE3B5">
      <w:pPr>
        <w:pStyle w:val="9"/>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建议供应商安排专人送至采购人指定仓库，若由物流公司配送的货物，应要求物流公司按照采购人的要求送货，同时配合采购人的仓库验收。严禁在没有和采购人对接的情况下，直接卸货，若由此造成货物丢失、损坏，采购人不承担任何责任。（提供承诺）</w:t>
      </w:r>
    </w:p>
    <w:p w14:paraId="693FE1C4">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4.对验收不合格的货物，需当天退还并及时按照采购人要求完成换货（特殊情况的须及时更换）。</w:t>
      </w:r>
    </w:p>
    <w:p w14:paraId="3F0F57F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14:paraId="40E54BAA">
      <w:pPr>
        <w:pStyle w:val="8"/>
        <w:numPr>
          <w:ilvl w:val="0"/>
          <w:numId w:val="0"/>
        </w:numPr>
        <w:ind w:firstLine="480" w:firstLineChars="200"/>
        <w:rPr>
          <w:rFonts w:hint="eastAsia" w:ascii="宋体" w:hAnsi="宋体" w:cs="宋体"/>
          <w:sz w:val="24"/>
          <w:lang w:eastAsia="zh-CN"/>
        </w:rPr>
      </w:pPr>
      <w:r>
        <w:rPr>
          <w:rFonts w:hint="eastAsia" w:cs="Arial"/>
          <w:snapToGrid w:val="0"/>
          <w:color w:val="auto"/>
          <w:kern w:val="2"/>
          <w:sz w:val="24"/>
          <w:szCs w:val="21"/>
          <w:lang w:val="en-US" w:eastAsia="zh-CN" w:bidi="ar-SA"/>
        </w:rPr>
        <w:t>6</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乙方须</w:t>
      </w:r>
      <w:r>
        <w:rPr>
          <w:rFonts w:hint="eastAsia"/>
          <w:color w:val="auto"/>
          <w:lang w:val="en-US" w:eastAsia="zh-CN"/>
        </w:rPr>
        <w:t>配合甲方做好货物的到货数量验收工作，将货物运达甲方指定交货地点后及时通知甲方，</w:t>
      </w:r>
      <w:r>
        <w:rPr>
          <w:rFonts w:hint="eastAsia" w:ascii="宋体" w:hAnsi="Times New Roman" w:cs="Times New Roman" w:eastAsiaTheme="minorEastAsia"/>
          <w:snapToGrid/>
          <w:kern w:val="2"/>
          <w:sz w:val="24"/>
          <w:szCs w:val="20"/>
          <w:highlight w:val="none"/>
          <w:lang w:val="en-US" w:eastAsia="zh-CN" w:bidi="ar-SA"/>
        </w:rPr>
        <w:t>在</w:t>
      </w:r>
      <w:r>
        <w:rPr>
          <w:rFonts w:hint="eastAsia" w:hAnsi="Times New Roman" w:cs="Times New Roman"/>
          <w:snapToGrid/>
          <w:kern w:val="2"/>
          <w:sz w:val="24"/>
          <w:szCs w:val="20"/>
          <w:highlight w:val="none"/>
          <w:lang w:val="en-US" w:eastAsia="zh-CN" w:bidi="ar-SA"/>
        </w:rPr>
        <w:t>采购人</w:t>
      </w:r>
      <w:r>
        <w:rPr>
          <w:rFonts w:hint="eastAsia" w:ascii="宋体" w:hAnsi="Times New Roman" w:cs="Times New Roman" w:eastAsiaTheme="minorEastAsia"/>
          <w:snapToGrid/>
          <w:kern w:val="2"/>
          <w:sz w:val="24"/>
          <w:szCs w:val="20"/>
          <w:highlight w:val="none"/>
          <w:lang w:val="en-US" w:eastAsia="zh-CN" w:bidi="ar-SA"/>
        </w:rPr>
        <w:t>指定地磅进行双向称量确定到货数量，双方指定人员现场确认送货数量并由双方签字确认</w:t>
      </w:r>
      <w:r>
        <w:rPr>
          <w:rFonts w:hint="eastAsia" w:hAnsi="Times New Roman" w:cs="Times New Roman"/>
          <w:snapToGrid/>
          <w:kern w:val="2"/>
          <w:sz w:val="24"/>
          <w:szCs w:val="20"/>
          <w:highlight w:val="none"/>
          <w:lang w:val="en-US" w:eastAsia="zh-CN" w:bidi="ar-SA"/>
        </w:rPr>
        <w:t>。</w:t>
      </w:r>
    </w:p>
    <w:p w14:paraId="680AB4B4">
      <w:pPr>
        <w:pStyle w:val="8"/>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14:paraId="6C25A46A">
      <w:pPr>
        <w:spacing w:line="360" w:lineRule="auto"/>
        <w:ind w:firstLine="480" w:firstLineChars="200"/>
        <w:outlineLvl w:val="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1.甲方对乙方所供的硫酸、合成盐酸抽样检测</w:t>
      </w:r>
      <w:r>
        <w:rPr>
          <w:rFonts w:hint="eastAsia" w:ascii="宋体" w:hAnsi="Arial"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以甲方对硫酸、合成盐酸</w:t>
      </w:r>
      <w:r>
        <w:rPr>
          <w:rFonts w:hint="eastAsia" w:ascii="宋体" w:hAnsi="Arial" w:cs="Arial"/>
          <w:snapToGrid w:val="0"/>
          <w:color w:val="auto"/>
          <w:kern w:val="2"/>
          <w:sz w:val="24"/>
          <w:szCs w:val="21"/>
          <w:lang w:val="en-US" w:eastAsia="zh-CN" w:bidi="ar-SA"/>
        </w:rPr>
        <w:t>质量分数或浓度</w:t>
      </w:r>
      <w:r>
        <w:rPr>
          <w:rFonts w:hint="eastAsia" w:ascii="宋体" w:hAnsi="Arial" w:cs="Arial" w:eastAsiaTheme="minorEastAsia"/>
          <w:snapToGrid w:val="0"/>
          <w:color w:val="auto"/>
          <w:kern w:val="2"/>
          <w:sz w:val="24"/>
          <w:szCs w:val="21"/>
          <w:lang w:val="en-US" w:eastAsia="zh-CN" w:bidi="ar-SA"/>
        </w:rPr>
        <w:t>含量检测为验收依据，按照GB/T534-2014、GB/T320-2006 标准进行验收</w:t>
      </w:r>
      <w:r>
        <w:rPr>
          <w:rFonts w:hint="eastAsia" w:ascii="宋体" w:hAnsi="Arial"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若满足合同约定指标要求，视为合格，组织卸货；反之则为不合格，由乙方及时换货。同时甲方有权抽样并送双方认可且有检测资质的第三方检测机构检测，结果合格则由甲方承担，结果不合格，检测费由乙方承担，该批次货物不予结算。</w:t>
      </w:r>
    </w:p>
    <w:p w14:paraId="7B215CEE">
      <w:pPr>
        <w:spacing w:line="360" w:lineRule="auto"/>
        <w:ind w:firstLine="480" w:firstLineChars="200"/>
        <w:outlineLvl w:val="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2.若乙方对甲方的检测结果不认可，乙方有权提出送双方认可且有检测资质的第三方机构检测，检测费由乙方承担。</w:t>
      </w:r>
    </w:p>
    <w:p w14:paraId="49F7225A">
      <w:pPr>
        <w:spacing w:line="360" w:lineRule="auto"/>
        <w:ind w:firstLine="480" w:firstLineChars="200"/>
        <w:outlineLvl w:val="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3.若因甲方生产急需但甲方检测结果未出的情况下，甲方使用该批货物前需征求乙方同意，使用的部分按合格品验收。</w:t>
      </w:r>
    </w:p>
    <w:p w14:paraId="06546A83">
      <w:pPr>
        <w:pStyle w:val="8"/>
        <w:ind w:firstLine="482" w:firstLineChars="200"/>
        <w:rPr>
          <w:rFonts w:eastAsia="宋体"/>
          <w:b/>
        </w:rPr>
      </w:pPr>
      <w:r>
        <w:rPr>
          <w:rFonts w:hint="eastAsia" w:hAnsi="宋体"/>
          <w:b/>
          <w:lang w:val="en-US"/>
        </w:rPr>
        <w:t>八、</w:t>
      </w:r>
      <w:r>
        <w:rPr>
          <w:rFonts w:hint="eastAsia"/>
          <w:b/>
        </w:rPr>
        <w:t>履约保证金</w:t>
      </w:r>
    </w:p>
    <w:p w14:paraId="71725066">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813A097">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3FBA9FA8">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052E268">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688780F5">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29FBCCD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3C691FC9">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1AACC50">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600883FF">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E3B7D1B">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0991E30D">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14:paraId="1C543FE7">
      <w:pPr>
        <w:spacing w:line="360" w:lineRule="auto"/>
        <w:ind w:firstLine="480" w:firstLineChars="200"/>
        <w:outlineLvl w:val="0"/>
        <w:rPr>
          <w:rFonts w:hint="default" w:ascii="宋体" w:hAnsi="宋体" w:cs="宋体" w:eastAsiaTheme="minorEastAsia"/>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0"/>
    <w:bookmarkEnd w:id="391"/>
    <w:bookmarkEnd w:id="392"/>
    <w:p w14:paraId="600530B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117CDC71">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80C991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08050EF4">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746B8B9">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2E595C0">
      <w:pPr>
        <w:pStyle w:val="25"/>
        <w:spacing w:before="0" w:beforeAutospacing="0" w:after="0" w:afterAutospacing="0" w:line="360" w:lineRule="auto"/>
        <w:ind w:firstLine="480"/>
        <w:rPr>
          <w:b/>
          <w:bCs/>
        </w:rPr>
      </w:pPr>
      <w:r>
        <w:rPr>
          <w:rFonts w:hint="eastAsia"/>
          <w:b/>
          <w:bCs/>
        </w:rPr>
        <w:t>十、资金支付</w:t>
      </w:r>
    </w:p>
    <w:p w14:paraId="1D30CD79">
      <w:pPr>
        <w:pStyle w:val="25"/>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03201C08">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887FDB2">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2F70AA50">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kern w:val="0"/>
          <w:sz w:val="24"/>
          <w:u w:val="single"/>
        </w:rPr>
        <w:t>/</w:t>
      </w:r>
      <w:r>
        <w:rPr>
          <w:rFonts w:hint="eastAsia"/>
          <w:u w:val="single"/>
        </w:rPr>
        <w:t xml:space="preserve"> </w:t>
      </w:r>
      <w:r>
        <w:rPr>
          <w:rFonts w:hint="eastAsia"/>
        </w:rPr>
        <w:t>%；</w:t>
      </w:r>
    </w:p>
    <w:p w14:paraId="71FD50F2">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3C0052D2">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451FF849">
      <w:pPr>
        <w:pStyle w:val="25"/>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792C519D">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14:paraId="4279F043">
      <w:pPr>
        <w:pStyle w:val="25"/>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14:paraId="6FDB9C96">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cs="Arial"/>
          <w:snapToGrid w:val="0"/>
          <w:szCs w:val="21"/>
          <w:u w:val="single"/>
        </w:rPr>
        <w:t>。</w:t>
      </w:r>
    </w:p>
    <w:p w14:paraId="5B765E51">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55A4831">
      <w:pPr>
        <w:spacing w:line="360" w:lineRule="auto"/>
        <w:ind w:firstLine="480" w:firstLineChars="200"/>
        <w:rPr>
          <w:rFonts w:hint="eastAsia" w:ascii="宋体" w:hAnsi="宋体" w:cs="宋体"/>
          <w:sz w:val="24"/>
          <w:highlight w:val="none"/>
        </w:rPr>
      </w:pPr>
      <w:r>
        <w:rPr>
          <w:rFonts w:hint="eastAsia" w:ascii="宋体" w:hAnsi="宋体" w:cs="宋体"/>
          <w:sz w:val="24"/>
        </w:rPr>
        <w:t>1.对于验收不</w:t>
      </w:r>
      <w:r>
        <w:rPr>
          <w:rFonts w:hint="eastAsia" w:ascii="宋体" w:hAnsi="宋体" w:cs="宋体"/>
          <w:sz w:val="24"/>
          <w:highlight w:val="none"/>
        </w:rPr>
        <w:t>合格的货物，双方按照以下方式处理：</w:t>
      </w:r>
    </w:p>
    <w:p w14:paraId="23F0CD6F">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w:t>
      </w:r>
      <w:r>
        <w:rPr>
          <w:rFonts w:hint="eastAsia" w:ascii="宋体" w:hAnsi="宋体" w:cs="宋体"/>
          <w:sz w:val="24"/>
        </w:rPr>
        <w:t>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1B811CA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不符合本合同规定的参数要求</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57E527F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highlight w:val="none"/>
          <w:lang w:val="en-US" w:eastAsia="zh-CN"/>
        </w:rPr>
        <w:t>水处理系统使</w:t>
      </w:r>
      <w:r>
        <w:rPr>
          <w:rFonts w:hint="eastAsia" w:ascii="宋体" w:hAnsi="宋体" w:cs="宋体"/>
          <w:sz w:val="24"/>
          <w:lang w:val="en-US" w:eastAsia="zh-CN"/>
        </w:rPr>
        <w:t>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DCC7EC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0EC82E1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F203B9C">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2F99541">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95BC28F">
      <w:pPr>
        <w:spacing w:line="360" w:lineRule="auto"/>
        <w:ind w:firstLine="480" w:firstLineChars="200"/>
        <w:rPr>
          <w:rFonts w:ascii="宋体" w:hAnsi="宋体" w:cs="宋体"/>
          <w:sz w:val="24"/>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w:t>
      </w:r>
      <w:r>
        <w:rPr>
          <w:rFonts w:hint="eastAsia" w:ascii="宋体" w:hAnsi="宋体" w:cs="宋体"/>
          <w:sz w:val="24"/>
          <w:highlight w:val="none"/>
          <w:lang w:val="en-US" w:eastAsia="zh-CN"/>
        </w:rPr>
        <w:t>无故</w:t>
      </w:r>
      <w:r>
        <w:rPr>
          <w:rFonts w:hint="eastAsia" w:ascii="宋体" w:hAnsi="宋体" w:cs="宋体"/>
          <w:sz w:val="24"/>
          <w:highlight w:val="none"/>
        </w:rPr>
        <w:t>没有按照本合同约</w:t>
      </w:r>
      <w:r>
        <w:rPr>
          <w:rFonts w:hint="eastAsia" w:ascii="宋体" w:hAnsi="宋体" w:cs="宋体"/>
          <w:sz w:val="24"/>
        </w:rPr>
        <w:t>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585E404F">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5CDFC4">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58319EC">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73F55B0">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12E748BA">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（1）乙方交付的货物不符合合同约定或验收不合格的，应当及时更换，因此延误交货期限的，按照逾期交货承担违约责任 ；</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060253FE">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w:t>
      </w:r>
      <w:r>
        <w:rPr>
          <w:rFonts w:hint="eastAsia" w:ascii="宋体" w:hAnsi="宋体" w:cs="宋体"/>
          <w:sz w:val="24"/>
          <w:highlight w:val="none"/>
          <w:u w:val="single"/>
        </w:rPr>
        <w:t>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1FB031BD">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366A61A4">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5727B97B">
      <w:pPr>
        <w:pStyle w:val="8"/>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2536D06D">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3978D625">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14:paraId="60ADE3AC">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28E12825">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3247E336">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6314D613">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46C9AF55">
      <w:pPr>
        <w:pStyle w:val="24"/>
        <w:ind w:left="0" w:leftChars="0" w:firstLine="0" w:firstLineChars="0"/>
        <w:rPr>
          <w:rFonts w:ascii="宋体" w:hAnsi="宋体" w:cs="宋体"/>
          <w:b/>
          <w:szCs w:val="24"/>
        </w:rPr>
      </w:pPr>
    </w:p>
    <w:p w14:paraId="5BFEF180">
      <w:pPr>
        <w:pStyle w:val="10"/>
      </w:pPr>
    </w:p>
    <w:p w14:paraId="4B651985">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CD4591A">
      <w:pPr>
        <w:spacing w:line="360" w:lineRule="auto"/>
        <w:ind w:firstLine="482" w:firstLineChars="200"/>
        <w:outlineLvl w:val="0"/>
        <w:rPr>
          <w:rFonts w:ascii="宋体" w:hAnsi="宋体" w:cs="宋体"/>
          <w:b/>
          <w:sz w:val="24"/>
        </w:rPr>
      </w:pPr>
      <w:bookmarkStart w:id="408" w:name="_Ref467378463"/>
      <w:bookmarkStart w:id="409" w:name="_Ref467379214"/>
      <w:bookmarkStart w:id="410" w:name="_Toc279701240"/>
      <w:bookmarkStart w:id="411" w:name="_Ref467379094"/>
      <w:bookmarkStart w:id="412" w:name="_Ref467379101"/>
      <w:bookmarkStart w:id="413" w:name="_Toc19614"/>
      <w:bookmarkStart w:id="414" w:name="_Ref467379195"/>
      <w:bookmarkStart w:id="415" w:name="_Toc259093669"/>
      <w:bookmarkStart w:id="416" w:name="_Toc487900349"/>
      <w:bookmarkStart w:id="417" w:name="_Ref467379109"/>
      <w:bookmarkStart w:id="418" w:name="_Ref467379205"/>
      <w:bookmarkStart w:id="419" w:name="_Toc16917"/>
      <w:bookmarkStart w:id="420" w:name="_Ref467378404"/>
      <w:bookmarkStart w:id="421" w:name="_Ref467379225"/>
      <w:bookmarkStart w:id="422" w:name="_Toc28763"/>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D46768D">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A15529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10D65AED">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CC94294">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592D4341">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094702C4">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7EA06D">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5E452A3E">
      <w:pPr>
        <w:spacing w:line="360" w:lineRule="auto"/>
        <w:ind w:firstLine="482" w:firstLineChars="200"/>
        <w:outlineLvl w:val="0"/>
        <w:rPr>
          <w:rFonts w:ascii="宋体" w:hAnsi="宋体" w:cs="宋体"/>
          <w:b/>
          <w:sz w:val="24"/>
        </w:rPr>
      </w:pPr>
      <w:bookmarkStart w:id="427" w:name="_Toc32504"/>
      <w:bookmarkStart w:id="428" w:name="_Toc279701241"/>
      <w:bookmarkStart w:id="429" w:name="_Toc259093670"/>
      <w:bookmarkStart w:id="430" w:name="_Toc487900350"/>
      <w:bookmarkStart w:id="431" w:name="_Toc27635"/>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7CF5B34D">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CDF8200">
      <w:pPr>
        <w:spacing w:line="360" w:lineRule="auto"/>
        <w:ind w:firstLine="482" w:firstLineChars="200"/>
        <w:outlineLvl w:val="0"/>
        <w:rPr>
          <w:rFonts w:ascii="宋体" w:hAnsi="宋体" w:cs="宋体"/>
          <w:b/>
          <w:sz w:val="24"/>
        </w:rPr>
      </w:pPr>
      <w:bookmarkStart w:id="433" w:name="_Toc279701242"/>
      <w:bookmarkStart w:id="434" w:name="_Toc27853"/>
      <w:bookmarkStart w:id="435" w:name="_Toc259093671"/>
      <w:bookmarkStart w:id="436" w:name="_Toc31634"/>
      <w:bookmarkStart w:id="437" w:name="_Toc9829"/>
      <w:bookmarkStart w:id="438" w:name="_Toc487900351"/>
      <w:r>
        <w:rPr>
          <w:rFonts w:hint="eastAsia" w:ascii="宋体" w:hAnsi="宋体" w:cs="宋体"/>
          <w:b/>
          <w:sz w:val="24"/>
        </w:rPr>
        <w:t>三、知识产权</w:t>
      </w:r>
      <w:bookmarkEnd w:id="433"/>
      <w:bookmarkEnd w:id="434"/>
      <w:bookmarkEnd w:id="435"/>
      <w:bookmarkEnd w:id="436"/>
      <w:bookmarkEnd w:id="437"/>
      <w:bookmarkEnd w:id="438"/>
    </w:p>
    <w:p w14:paraId="470ADDEB">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671B642B">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04276A75">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37FC98DE">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3AF6D926">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0F1213">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797DFC08">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0D4B259B">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1A4EDAE">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201701A1">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14:paraId="4B3C4B39">
      <w:pP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Ref467379793"/>
      <w:bookmarkStart w:id="449" w:name="_Toc259093676"/>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8992FB8">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68795DE2">
      <w:pPr>
        <w:spacing w:line="360" w:lineRule="auto"/>
        <w:ind w:firstLine="482" w:firstLineChars="200"/>
        <w:outlineLvl w:val="0"/>
        <w:rPr>
          <w:rFonts w:ascii="宋体" w:hAnsi="宋体" w:cs="宋体"/>
          <w:b/>
          <w:sz w:val="24"/>
        </w:rPr>
      </w:pPr>
      <w:bookmarkStart w:id="452" w:name="_Toc487900358"/>
      <w:bookmarkStart w:id="453" w:name="_Ref467379863"/>
      <w:bookmarkStart w:id="454" w:name="_Ref467379852"/>
      <w:bookmarkStart w:id="455" w:name="_Toc259093677"/>
      <w:bookmarkStart w:id="456" w:name="_Ref467379923"/>
      <w:bookmarkStart w:id="457" w:name="_Toc279701248"/>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3172E8C1">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76F78ABE">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3D08DE20">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5D89DE6">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11BF21C3">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0DCAD0D2">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14:paraId="356DB208">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2321CF6A">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FC68D03">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1E2B541">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2CE03362">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1FE1B3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7953B068">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363C00EE">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1794B17C">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8B81827">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4C84D55B">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14:paraId="574225AF">
      <w:pPr>
        <w:spacing w:line="360" w:lineRule="auto"/>
        <w:ind w:firstLine="480" w:firstLineChars="200"/>
        <w:rPr>
          <w:rFonts w:ascii="宋体" w:hAnsi="宋体"/>
          <w:sz w:val="24"/>
        </w:rPr>
      </w:pPr>
      <w:bookmarkStart w:id="481" w:name="_Toc259093684"/>
      <w:bookmarkStart w:id="482" w:name="_Toc279701255"/>
      <w:bookmarkStart w:id="483" w:name="_Toc6969"/>
      <w:bookmarkStart w:id="484" w:name="_Toc30676"/>
      <w:bookmarkStart w:id="485" w:name="_Toc487900365"/>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1D58E5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1FE1A7">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7175F19">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2FE2041">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0AF42E2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740901E8">
      <w:pPr>
        <w:spacing w:line="360" w:lineRule="auto"/>
        <w:ind w:firstLine="482" w:firstLineChars="200"/>
        <w:outlineLvl w:val="0"/>
        <w:rPr>
          <w:rFonts w:ascii="宋体" w:hAnsi="宋体" w:cs="宋体"/>
          <w:b/>
          <w:sz w:val="24"/>
        </w:rPr>
      </w:pPr>
      <w:bookmarkStart w:id="487" w:name="_Toc8298"/>
      <w:bookmarkStart w:id="488" w:name="_Toc487900368"/>
      <w:bookmarkStart w:id="489" w:name="_Toc16959"/>
      <w:bookmarkStart w:id="490" w:name="_Toc279701258"/>
      <w:bookmarkStart w:id="491" w:name="_Toc7102"/>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78E20696">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C4240F3">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14:paraId="62AB7AC6">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204C5CF2">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2707F190">
      <w:pPr>
        <w:spacing w:line="360" w:lineRule="auto"/>
        <w:ind w:firstLine="480" w:firstLineChars="200"/>
        <w:rPr>
          <w:rFonts w:ascii="宋体" w:hAnsi="宋体" w:cs="宋体"/>
          <w:sz w:val="24"/>
          <w:highlight w:val="none"/>
        </w:rPr>
      </w:pPr>
      <w:r>
        <w:rPr>
          <w:rFonts w:hint="eastAsia" w:ascii="宋体" w:hAnsi="宋体" w:cs="宋体"/>
          <w:sz w:val="24"/>
        </w:rPr>
        <w:t>3.合同到期后，自</w:t>
      </w:r>
      <w:r>
        <w:rPr>
          <w:rFonts w:hint="eastAsia" w:ascii="宋体" w:hAnsi="宋体" w:cs="宋体"/>
          <w:sz w:val="24"/>
          <w:highlight w:val="none"/>
        </w:rPr>
        <w:t>动终止合同；</w:t>
      </w:r>
    </w:p>
    <w:p w14:paraId="50BFAA91">
      <w:pPr>
        <w:spacing w:line="360" w:lineRule="auto"/>
        <w:ind w:firstLine="480" w:firstLineChars="200"/>
        <w:rPr>
          <w:rFonts w:ascii="宋体" w:hAnsi="宋体" w:cs="宋体"/>
          <w:sz w:val="24"/>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14:paraId="6D8496DA">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4BB50978">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20F5DB76">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259093691"/>
      <w:bookmarkStart w:id="506" w:name="_Toc4355"/>
      <w:bookmarkStart w:id="507" w:name="_Toc18540"/>
      <w:bookmarkStart w:id="508" w:name="_Toc487900372"/>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6FEF7F1">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76AD7CF3">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76349DD8">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6561AD1B">
      <w:pPr>
        <w:spacing w:line="360" w:lineRule="auto"/>
        <w:ind w:firstLine="482" w:firstLineChars="200"/>
        <w:outlineLvl w:val="0"/>
        <w:rPr>
          <w:rFonts w:ascii="宋体" w:hAnsi="宋体" w:cs="宋体"/>
          <w:b/>
          <w:sz w:val="24"/>
        </w:rPr>
      </w:pPr>
      <w:bookmarkStart w:id="510" w:name="_Toc12773"/>
      <w:bookmarkStart w:id="511" w:name="_Toc259093692"/>
      <w:bookmarkStart w:id="512" w:name="_Toc10330"/>
      <w:bookmarkStart w:id="513" w:name="_Toc18567"/>
      <w:bookmarkStart w:id="514" w:name="_Toc487900373"/>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410B2E16">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20F65815">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76C09E20">
      <w:pPr>
        <w:spacing w:line="360" w:lineRule="auto"/>
        <w:ind w:firstLine="482" w:firstLineChars="200"/>
        <w:outlineLvl w:val="0"/>
        <w:rPr>
          <w:rFonts w:ascii="宋体" w:hAnsi="宋体"/>
          <w:b/>
          <w:sz w:val="24"/>
        </w:rPr>
      </w:pPr>
      <w:r>
        <w:rPr>
          <w:rFonts w:hint="eastAsia" w:ascii="宋体" w:hAnsi="宋体"/>
          <w:b/>
          <w:sz w:val="24"/>
        </w:rPr>
        <w:t>十九、特别提示</w:t>
      </w:r>
    </w:p>
    <w:p w14:paraId="4086CC5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6807A2D">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5045"/>
        <w:gridCol w:w="4681"/>
      </w:tblGrid>
      <w:tr w14:paraId="5C97DC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5045" w:type="dxa"/>
            <w:tcBorders>
              <w:top w:val="dotted" w:color="auto" w:sz="4" w:space="0"/>
              <w:left w:val="dotted" w:color="auto" w:sz="4" w:space="0"/>
              <w:bottom w:val="dotted" w:color="auto" w:sz="4" w:space="0"/>
              <w:right w:val="dotted" w:color="auto" w:sz="4" w:space="0"/>
            </w:tcBorders>
            <w:vAlign w:val="center"/>
          </w:tcPr>
          <w:p w14:paraId="4E6C5547">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4681" w:type="dxa"/>
            <w:tcBorders>
              <w:top w:val="dotted" w:color="auto" w:sz="4" w:space="0"/>
              <w:left w:val="dotted" w:color="auto" w:sz="4" w:space="0"/>
              <w:bottom w:val="dotted" w:color="auto" w:sz="4" w:space="0"/>
              <w:right w:val="dotted" w:color="auto" w:sz="4" w:space="0"/>
            </w:tcBorders>
            <w:vAlign w:val="center"/>
          </w:tcPr>
          <w:p w14:paraId="659D3AE3">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14:paraId="5D8926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5045" w:type="dxa"/>
            <w:tcBorders>
              <w:top w:val="dotted" w:color="auto" w:sz="4" w:space="0"/>
              <w:left w:val="dotted" w:color="auto" w:sz="4" w:space="0"/>
              <w:bottom w:val="dotted" w:color="auto" w:sz="4" w:space="0"/>
              <w:right w:val="dotted" w:color="auto" w:sz="4" w:space="0"/>
            </w:tcBorders>
            <w:vAlign w:val="center"/>
          </w:tcPr>
          <w:p w14:paraId="06DDCBD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681" w:type="dxa"/>
            <w:tcBorders>
              <w:top w:val="dotted" w:color="auto" w:sz="4" w:space="0"/>
              <w:left w:val="dotted" w:color="auto" w:sz="4" w:space="0"/>
              <w:bottom w:val="dotted" w:color="auto" w:sz="4" w:space="0"/>
              <w:right w:val="dotted" w:color="auto" w:sz="4" w:space="0"/>
            </w:tcBorders>
          </w:tcPr>
          <w:p w14:paraId="4466443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6E547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5045" w:type="dxa"/>
            <w:tcBorders>
              <w:top w:val="dotted" w:color="auto" w:sz="4" w:space="0"/>
              <w:left w:val="dotted" w:color="auto" w:sz="4" w:space="0"/>
              <w:bottom w:val="dotted" w:color="auto" w:sz="4" w:space="0"/>
              <w:right w:val="dotted" w:color="auto" w:sz="4" w:space="0"/>
            </w:tcBorders>
            <w:vAlign w:val="center"/>
          </w:tcPr>
          <w:p w14:paraId="3E6E2F3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681" w:type="dxa"/>
            <w:tcBorders>
              <w:top w:val="dotted" w:color="auto" w:sz="4" w:space="0"/>
              <w:left w:val="dotted" w:color="auto" w:sz="4" w:space="0"/>
              <w:bottom w:val="dotted" w:color="auto" w:sz="4" w:space="0"/>
              <w:right w:val="dotted" w:color="auto" w:sz="4" w:space="0"/>
            </w:tcBorders>
          </w:tcPr>
          <w:p w14:paraId="740E0B7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6C480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5045" w:type="dxa"/>
            <w:tcBorders>
              <w:top w:val="dotted" w:color="auto" w:sz="4" w:space="0"/>
              <w:left w:val="dotted" w:color="auto" w:sz="4" w:space="0"/>
              <w:bottom w:val="dotted" w:color="auto" w:sz="4" w:space="0"/>
              <w:right w:val="dotted" w:color="auto" w:sz="4" w:space="0"/>
            </w:tcBorders>
            <w:vAlign w:val="center"/>
          </w:tcPr>
          <w:p w14:paraId="6E69B10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4681" w:type="dxa"/>
            <w:tcBorders>
              <w:top w:val="dotted" w:color="auto" w:sz="4" w:space="0"/>
              <w:left w:val="dotted" w:color="auto" w:sz="4" w:space="0"/>
              <w:bottom w:val="dotted" w:color="auto" w:sz="4" w:space="0"/>
              <w:right w:val="dotted" w:color="auto" w:sz="4" w:space="0"/>
            </w:tcBorders>
          </w:tcPr>
          <w:p w14:paraId="52CA8D6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7CC7F1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5045" w:type="dxa"/>
            <w:tcBorders>
              <w:top w:val="dotted" w:color="auto" w:sz="4" w:space="0"/>
              <w:left w:val="dotted" w:color="auto" w:sz="4" w:space="0"/>
              <w:bottom w:val="dotted" w:color="auto" w:sz="4" w:space="0"/>
              <w:right w:val="dotted" w:color="auto" w:sz="4" w:space="0"/>
            </w:tcBorders>
            <w:vAlign w:val="center"/>
          </w:tcPr>
          <w:p w14:paraId="663CC7E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681" w:type="dxa"/>
            <w:tcBorders>
              <w:top w:val="dotted" w:color="auto" w:sz="4" w:space="0"/>
              <w:left w:val="dotted" w:color="auto" w:sz="4" w:space="0"/>
              <w:bottom w:val="dotted" w:color="auto" w:sz="4" w:space="0"/>
              <w:right w:val="dotted" w:color="auto" w:sz="4" w:space="0"/>
            </w:tcBorders>
            <w:vAlign w:val="center"/>
          </w:tcPr>
          <w:p w14:paraId="2CFC7BB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E159E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5045" w:type="dxa"/>
            <w:tcBorders>
              <w:top w:val="dotted" w:color="auto" w:sz="4" w:space="0"/>
              <w:left w:val="dotted" w:color="auto" w:sz="4" w:space="0"/>
              <w:bottom w:val="dotted" w:color="auto" w:sz="4" w:space="0"/>
              <w:right w:val="dotted" w:color="auto" w:sz="4" w:space="0"/>
            </w:tcBorders>
            <w:vAlign w:val="center"/>
          </w:tcPr>
          <w:p w14:paraId="17DCDCF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681" w:type="dxa"/>
            <w:tcBorders>
              <w:top w:val="dotted" w:color="auto" w:sz="4" w:space="0"/>
              <w:left w:val="dotted" w:color="auto" w:sz="4" w:space="0"/>
              <w:bottom w:val="dotted" w:color="auto" w:sz="4" w:space="0"/>
              <w:right w:val="dotted" w:color="auto" w:sz="4" w:space="0"/>
            </w:tcBorders>
            <w:vAlign w:val="center"/>
          </w:tcPr>
          <w:p w14:paraId="659D3E9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2B92A98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5045" w:type="dxa"/>
            <w:tcBorders>
              <w:top w:val="dotted" w:color="auto" w:sz="4" w:space="0"/>
              <w:left w:val="dotted" w:color="auto" w:sz="4" w:space="0"/>
              <w:bottom w:val="dotted" w:color="auto" w:sz="4" w:space="0"/>
              <w:right w:val="dotted" w:color="auto" w:sz="4" w:space="0"/>
            </w:tcBorders>
            <w:vAlign w:val="center"/>
          </w:tcPr>
          <w:p w14:paraId="735B09F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681" w:type="dxa"/>
            <w:tcBorders>
              <w:top w:val="dotted" w:color="auto" w:sz="4" w:space="0"/>
              <w:left w:val="dotted" w:color="auto" w:sz="4" w:space="0"/>
              <w:bottom w:val="dotted" w:color="auto" w:sz="4" w:space="0"/>
              <w:right w:val="dotted" w:color="auto" w:sz="4" w:space="0"/>
            </w:tcBorders>
            <w:vAlign w:val="center"/>
          </w:tcPr>
          <w:p w14:paraId="1FAF1DA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2DA06DCC">
      <w:pPr>
        <w:jc w:val="center"/>
        <w:rPr>
          <w:rFonts w:ascii="宋体" w:hAnsi="宋体" w:eastAsia="宋体" w:cs="Times New Roman"/>
          <w:b/>
        </w:rPr>
      </w:pPr>
    </w:p>
    <w:p w14:paraId="2EFB5DBA">
      <w:pPr>
        <w:jc w:val="center"/>
        <w:rPr>
          <w:rFonts w:ascii="宋体" w:hAnsi="宋体" w:eastAsia="宋体" w:cs="Times New Roman"/>
          <w:b/>
        </w:rPr>
      </w:pPr>
    </w:p>
    <w:p w14:paraId="25733001">
      <w:pPr>
        <w:pStyle w:val="2"/>
        <w:rPr>
          <w:rFonts w:ascii="宋体" w:hAnsi="宋体" w:eastAsia="宋体" w:cs="Times New Roman"/>
          <w:b/>
        </w:rPr>
      </w:pPr>
    </w:p>
    <w:p w14:paraId="182F98D8">
      <w:pPr>
        <w:rPr>
          <w:rFonts w:ascii="宋体" w:hAnsi="宋体" w:eastAsia="宋体" w:cs="Times New Roman"/>
          <w:b/>
        </w:rPr>
      </w:pPr>
    </w:p>
    <w:p w14:paraId="7BFE6036">
      <w:pPr>
        <w:pStyle w:val="2"/>
        <w:rPr>
          <w:rFonts w:ascii="宋体" w:hAnsi="宋体" w:eastAsia="宋体" w:cs="Times New Roman"/>
          <w:b/>
        </w:rPr>
      </w:pPr>
    </w:p>
    <w:p w14:paraId="1DC3725A">
      <w:pPr>
        <w:rPr>
          <w:rFonts w:ascii="宋体" w:hAnsi="宋体" w:eastAsia="宋体" w:cs="Times New Roman"/>
          <w:b/>
        </w:rPr>
      </w:pPr>
    </w:p>
    <w:p w14:paraId="6C636FE8">
      <w:pPr>
        <w:pStyle w:val="2"/>
        <w:rPr>
          <w:rFonts w:ascii="宋体" w:hAnsi="宋体" w:eastAsia="宋体" w:cs="Times New Roman"/>
          <w:b/>
        </w:rPr>
      </w:pPr>
    </w:p>
    <w:p w14:paraId="5789D111">
      <w:pPr>
        <w:rPr>
          <w:rFonts w:ascii="宋体" w:hAnsi="宋体" w:eastAsia="宋体" w:cs="Times New Roman"/>
          <w:b/>
        </w:rPr>
      </w:pPr>
    </w:p>
    <w:p w14:paraId="36A36F7C">
      <w:pPr>
        <w:pStyle w:val="2"/>
        <w:rPr>
          <w:rFonts w:ascii="宋体" w:hAnsi="宋体" w:eastAsia="宋体" w:cs="Times New Roman"/>
          <w:b/>
        </w:rPr>
      </w:pPr>
    </w:p>
    <w:p w14:paraId="693EAE67"/>
    <w:p w14:paraId="0F48F242">
      <w:pPr>
        <w:rPr>
          <w:rFonts w:ascii="宋体" w:hAnsi="宋体" w:eastAsia="宋体" w:cs="Times New Roman"/>
          <w:b/>
        </w:rPr>
      </w:pPr>
    </w:p>
    <w:p w14:paraId="7C4B067B">
      <w:pPr>
        <w:pStyle w:val="2"/>
        <w:rPr>
          <w:rFonts w:ascii="宋体" w:hAnsi="宋体" w:eastAsia="宋体" w:cs="Times New Roman"/>
          <w:b/>
        </w:rPr>
      </w:pPr>
    </w:p>
    <w:p w14:paraId="104BAD82">
      <w:pPr>
        <w:rPr>
          <w:rFonts w:ascii="宋体" w:hAnsi="宋体" w:eastAsia="宋体" w:cs="Times New Roman"/>
          <w:b/>
        </w:rPr>
      </w:pPr>
    </w:p>
    <w:p w14:paraId="3D6127AF">
      <w:pPr>
        <w:pStyle w:val="2"/>
        <w:rPr>
          <w:rFonts w:ascii="宋体" w:hAnsi="宋体" w:eastAsia="宋体" w:cs="Times New Roman"/>
          <w:b/>
        </w:rPr>
      </w:pPr>
    </w:p>
    <w:p w14:paraId="0D154A64">
      <w:pPr>
        <w:rPr>
          <w:rFonts w:ascii="宋体" w:hAnsi="宋体" w:eastAsia="宋体" w:cs="Times New Roman"/>
          <w:b/>
        </w:rPr>
      </w:pPr>
    </w:p>
    <w:p w14:paraId="40193ABD">
      <w:pPr>
        <w:pStyle w:val="2"/>
        <w:rPr>
          <w:rFonts w:ascii="宋体" w:hAnsi="宋体" w:eastAsia="宋体" w:cs="Times New Roman"/>
          <w:b/>
        </w:rPr>
      </w:pPr>
    </w:p>
    <w:p w14:paraId="05EDFF62">
      <w:pPr>
        <w:rPr>
          <w:rFonts w:ascii="宋体" w:hAnsi="宋体" w:eastAsia="宋体" w:cs="Times New Roman"/>
          <w:b/>
        </w:rPr>
      </w:pPr>
    </w:p>
    <w:p w14:paraId="72DBB5FD">
      <w:pPr>
        <w:pStyle w:val="2"/>
      </w:pPr>
    </w:p>
    <w:p w14:paraId="03F2D5C5">
      <w:pPr>
        <w:pStyle w:val="2"/>
        <w:rPr>
          <w:rFonts w:ascii="宋体" w:hAnsi="宋体" w:eastAsia="宋体" w:cs="Times New Roman"/>
          <w:b/>
        </w:rPr>
      </w:pPr>
    </w:p>
    <w:p w14:paraId="7DE88B26">
      <w:pPr>
        <w:pStyle w:val="24"/>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r>
        <w:rPr>
          <w:rFonts w:hint="eastAsia" w:ascii="宋体" w:hAnsi="宋体"/>
          <w:b/>
          <w:color w:val="auto"/>
          <w:szCs w:val="24"/>
          <w:lang w:eastAsia="zh-CN"/>
        </w:rPr>
        <w:t>（</w:t>
      </w:r>
      <w:r>
        <w:rPr>
          <w:rFonts w:hint="eastAsia" w:ascii="宋体" w:hAnsi="宋体"/>
          <w:b/>
          <w:color w:val="auto"/>
          <w:szCs w:val="24"/>
          <w:lang w:val="en-US" w:eastAsia="zh-CN"/>
        </w:rPr>
        <w:t>若有</w:t>
      </w:r>
      <w:r>
        <w:rPr>
          <w:rFonts w:hint="eastAsia" w:ascii="宋体" w:hAnsi="宋体"/>
          <w:b/>
          <w:color w:val="auto"/>
          <w:szCs w:val="24"/>
          <w:lang w:eastAsia="zh-CN"/>
        </w:rPr>
        <w:t>）</w:t>
      </w:r>
    </w:p>
    <w:p w14:paraId="0BB5DAA7">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14:paraId="4D2B34B5">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w:t>
      </w:r>
      <w:r>
        <w:rPr>
          <w:rFonts w:hint="eastAsia" w:hAnsi="宋体" w:cs="宋体"/>
          <w:color w:val="auto"/>
          <w:sz w:val="24"/>
          <w:lang w:bidi="ar"/>
        </w:rPr>
        <w:t xml:space="preserve">（简称乙方） </w:t>
      </w:r>
    </w:p>
    <w:p w14:paraId="35817D7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4B595336">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14:paraId="0673261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p>
    <w:p w14:paraId="198992BD">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14:paraId="4C6AE80F">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14:paraId="57E30887">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14:paraId="21BAE0DD">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14:paraId="1ED8C8E0">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14:paraId="661C5835">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14:paraId="4E35F889">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3332A4E8">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14:paraId="744DA5FC">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14:paraId="7F131ECB">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14:paraId="56B9B50A">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14:paraId="6F2386AC">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14:paraId="244A0BCF">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14:paraId="118B0754">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14:paraId="6A0A20B8">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14:paraId="5CE58C3A">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14:paraId="41E5B948">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14:paraId="27181299">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14:paraId="013D49D3">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14:paraId="389E54C8">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14:paraId="0347289C">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p>
    <w:p w14:paraId="37629C85">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14:paraId="3FC36644">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14:paraId="3AAB80F0">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14:paraId="56E28666">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14:paraId="5E57A1F4">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3220972D">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14:paraId="6A5F392F">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14:paraId="0818FEF7">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14:paraId="477845BD">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14:paraId="7B259814">
      <w:pPr>
        <w:widowControl/>
        <w:adjustRightInd w:val="0"/>
        <w:spacing w:line="360" w:lineRule="auto"/>
        <w:rPr>
          <w:rFonts w:hAnsi="宋体" w:cs="宋体"/>
          <w:color w:val="auto"/>
          <w:sz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14:paraId="370ACC8C">
      <w:pPr>
        <w:pStyle w:val="24"/>
        <w:spacing w:line="560" w:lineRule="exact"/>
        <w:ind w:left="0" w:leftChars="0" w:firstLine="0" w:firstLineChars="0"/>
        <w:jc w:val="center"/>
        <w:rPr>
          <w:rFonts w:hint="eastAsia" w:ascii="宋体" w:hAnsi="宋体" w:cs="Times New Roman"/>
          <w:b/>
          <w:szCs w:val="24"/>
        </w:rPr>
      </w:pPr>
    </w:p>
    <w:p w14:paraId="2CC94622">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09511105">
      <w:pPr>
        <w:pStyle w:val="10"/>
        <w:ind w:firstLine="0" w:firstLineChars="0"/>
      </w:pPr>
    </w:p>
    <w:p w14:paraId="716244FC">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29FD624C">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5DAEFE4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AFFE1BC">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F1CFC6D">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015D6F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C71FAE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70CF0DA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BCEDF71">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27244D34">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39784A45">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6460F35">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D942AD4">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3FDF662F">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B5A34D9">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50B386D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6AB5F3D7">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37251DD4">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1D8A063D">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5F41D37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787777E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44F88F0">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65ACCD00">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3068BC6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27621220">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6022EE1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0FA0701A">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1D067D33">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0B31BC5B">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7966BE39">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6B3E41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3F6A82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08384A18">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32517B5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56EBF4B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017F2791">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49F0814A">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197440BC">
      <w:pPr>
        <w:adjustRightInd w:val="0"/>
        <w:spacing w:line="360" w:lineRule="auto"/>
        <w:ind w:firstLine="32"/>
        <w:rPr>
          <w:rFonts w:ascii="宋体" w:hAnsi="宋体" w:eastAsia="宋体" w:cs="宋体"/>
          <w:color w:val="000000"/>
          <w:sz w:val="24"/>
        </w:rPr>
      </w:pPr>
    </w:p>
    <w:p w14:paraId="09384754"/>
    <w:p w14:paraId="623B12EB">
      <w:pPr>
        <w:pStyle w:val="15"/>
      </w:pPr>
    </w:p>
    <w:p w14:paraId="45F3C577"/>
    <w:p w14:paraId="57FE1E7B">
      <w:pPr>
        <w:pStyle w:val="15"/>
      </w:pPr>
    </w:p>
    <w:p w14:paraId="1B6B5391"/>
    <w:p w14:paraId="034AE006">
      <w:pPr>
        <w:pStyle w:val="15"/>
      </w:pPr>
    </w:p>
    <w:p w14:paraId="005C4F23"/>
    <w:p w14:paraId="25C122C5"/>
    <w:p w14:paraId="62A42163"/>
    <w:p w14:paraId="39F78D29"/>
    <w:p w14:paraId="0AA3651C"/>
    <w:p w14:paraId="1A4A5B3A">
      <w:pPr>
        <w:pStyle w:val="2"/>
      </w:pPr>
    </w:p>
    <w:p w14:paraId="6FDCC1E6"/>
    <w:p w14:paraId="1970D42A">
      <w:pPr>
        <w:pStyle w:val="2"/>
      </w:pPr>
    </w:p>
    <w:p w14:paraId="42B19B2A"/>
    <w:p w14:paraId="18CB4BB0">
      <w:pPr>
        <w:pStyle w:val="2"/>
      </w:pPr>
    </w:p>
    <w:p w14:paraId="22CB0360"/>
    <w:p w14:paraId="2D0181C3"/>
    <w:p w14:paraId="7DB18000">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合同附件1：</w:t>
      </w:r>
    </w:p>
    <w:p w14:paraId="6FEDF97E">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14:paraId="1F6179FA">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14:paraId="47398D9B">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14:paraId="52F0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66942B5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7A2B609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14:paraId="3C72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780DC9E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00380EE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14:paraId="4F264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14:paraId="2064A1E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14:paraId="7F1E7CC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14:paraId="64508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14:paraId="53CFF28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14:paraId="39E985E5">
            <w:pPr>
              <w:jc w:val="center"/>
              <w:rPr>
                <w:rFonts w:hint="eastAsia" w:ascii="仿宋_GB2312" w:hAnsi="宋体" w:eastAsia="仿宋_GB2312" w:cs="仿宋_GB2312"/>
                <w:i w:val="0"/>
                <w:iCs w:val="0"/>
                <w:color w:val="000000"/>
                <w:sz w:val="20"/>
                <w:szCs w:val="20"/>
                <w:highlight w:val="none"/>
                <w:u w:val="none"/>
              </w:rPr>
            </w:pPr>
          </w:p>
        </w:tc>
      </w:tr>
      <w:tr w14:paraId="61FB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6508CA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14:paraId="1FC4A126">
            <w:pPr>
              <w:jc w:val="center"/>
              <w:rPr>
                <w:rFonts w:hint="eastAsia" w:ascii="仿宋_GB2312" w:hAnsi="宋体" w:eastAsia="仿宋_GB2312" w:cs="仿宋_GB2312"/>
                <w:i w:val="0"/>
                <w:iCs w:val="0"/>
                <w:color w:val="000000"/>
                <w:sz w:val="20"/>
                <w:szCs w:val="20"/>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FDA81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14:paraId="2E13A1CC">
            <w:pPr>
              <w:jc w:val="center"/>
              <w:rPr>
                <w:rFonts w:hint="eastAsia" w:ascii="仿宋_GB2312" w:hAnsi="宋体" w:eastAsia="仿宋_GB2312" w:cs="仿宋_GB2312"/>
                <w:i w:val="0"/>
                <w:iCs w:val="0"/>
                <w:color w:val="000000"/>
                <w:sz w:val="20"/>
                <w:szCs w:val="20"/>
                <w:highlight w:val="none"/>
                <w:u w:val="none"/>
              </w:rPr>
            </w:pPr>
          </w:p>
        </w:tc>
      </w:tr>
      <w:tr w14:paraId="38955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4041EF3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4B02E88A">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76AF831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3E62C44D">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7AFEE8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74C04707">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14:paraId="7301EF9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14:paraId="4BC674D3">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7A7EF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3A7ECA3B">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41A824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4EE0C5F1">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F71903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53AEEDD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38070451">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587E45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160196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79F5897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14:paraId="51571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3059A2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616AFAA">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22CC7337">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09CB9BB">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66BCBCFA">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1DE10DF3">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D7ED3E5">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8E55306">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FCDB16F">
            <w:pPr>
              <w:rPr>
                <w:rFonts w:hint="eastAsia" w:ascii="宋体" w:hAnsi="宋体" w:eastAsia="宋体" w:cs="宋体"/>
                <w:i w:val="0"/>
                <w:iCs w:val="0"/>
                <w:color w:val="000000"/>
                <w:sz w:val="16"/>
                <w:szCs w:val="16"/>
                <w:highlight w:val="none"/>
                <w:u w:val="none"/>
              </w:rPr>
            </w:pPr>
          </w:p>
        </w:tc>
      </w:tr>
      <w:tr w14:paraId="47C5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2B5E4A7F">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D80EC13">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C91D76C">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D826B50">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34665A94">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8AFD2D2">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BC9A55E">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494DCA4">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3DF53BD">
            <w:pPr>
              <w:rPr>
                <w:rFonts w:hint="eastAsia" w:ascii="宋体" w:hAnsi="宋体" w:eastAsia="宋体" w:cs="宋体"/>
                <w:i w:val="0"/>
                <w:iCs w:val="0"/>
                <w:color w:val="000000"/>
                <w:sz w:val="16"/>
                <w:szCs w:val="16"/>
                <w:highlight w:val="none"/>
                <w:u w:val="none"/>
              </w:rPr>
            </w:pPr>
          </w:p>
        </w:tc>
      </w:tr>
      <w:tr w14:paraId="637F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3286EBA5">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14:paraId="2F1393C9">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yellow"/>
                <w:u w:val="none"/>
                <w:lang w:val="en-US" w:eastAsia="zh-CN"/>
              </w:rPr>
              <w:t>以上为供应商发货前填写，以下为到货验收的时候填写</w:t>
            </w:r>
          </w:p>
        </w:tc>
      </w:tr>
      <w:tr w14:paraId="1DCF9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7F23A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241886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3692833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14:paraId="0A0C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C965D">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E48863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6796CF0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14:paraId="58AD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6BEEF">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137EE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024AAE04">
            <w:pPr>
              <w:jc w:val="center"/>
              <w:rPr>
                <w:rFonts w:hint="eastAsia" w:ascii="仿宋_GB2312" w:hAnsi="宋体" w:eastAsia="仿宋_GB2312" w:cs="仿宋_GB2312"/>
                <w:i w:val="0"/>
                <w:iCs w:val="0"/>
                <w:color w:val="000000"/>
                <w:sz w:val="20"/>
                <w:szCs w:val="20"/>
                <w:highlight w:val="none"/>
                <w:u w:val="none"/>
              </w:rPr>
            </w:pPr>
          </w:p>
        </w:tc>
      </w:tr>
      <w:tr w14:paraId="53FE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ED008">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B9265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67161F1C">
            <w:pPr>
              <w:jc w:val="center"/>
              <w:rPr>
                <w:rFonts w:hint="eastAsia" w:ascii="仿宋_GB2312" w:hAnsi="宋体" w:eastAsia="仿宋_GB2312" w:cs="仿宋_GB2312"/>
                <w:i w:val="0"/>
                <w:iCs w:val="0"/>
                <w:color w:val="000000"/>
                <w:sz w:val="20"/>
                <w:szCs w:val="20"/>
                <w:highlight w:val="none"/>
                <w:u w:val="none"/>
              </w:rPr>
            </w:pPr>
          </w:p>
        </w:tc>
      </w:tr>
      <w:tr w14:paraId="352C5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9BE1D">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4F0EF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36CB336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14:paraId="6295D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96383">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C1CF3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428F30F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08276F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14:paraId="5FA5A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7C43A">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28E1C">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40B04AA0">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6C31483B">
            <w:pPr>
              <w:jc w:val="center"/>
              <w:rPr>
                <w:rFonts w:hint="eastAsia" w:ascii="仿宋_GB2312" w:hAnsi="宋体" w:eastAsia="仿宋_GB2312" w:cs="仿宋_GB2312"/>
                <w:i w:val="0"/>
                <w:iCs w:val="0"/>
                <w:color w:val="000000"/>
                <w:sz w:val="20"/>
                <w:szCs w:val="20"/>
                <w:highlight w:val="none"/>
                <w:u w:val="none"/>
              </w:rPr>
            </w:pPr>
          </w:p>
        </w:tc>
      </w:tr>
      <w:tr w14:paraId="46B96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21CC3">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4DB3F0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077F5A2E">
            <w:pPr>
              <w:jc w:val="center"/>
              <w:rPr>
                <w:rFonts w:hint="eastAsia" w:ascii="仿宋_GB2312" w:hAnsi="宋体" w:eastAsia="仿宋_GB2312" w:cs="仿宋_GB2312"/>
                <w:i w:val="0"/>
                <w:iCs w:val="0"/>
                <w:color w:val="000000"/>
                <w:sz w:val="20"/>
                <w:szCs w:val="20"/>
                <w:highlight w:val="none"/>
                <w:u w:val="none"/>
              </w:rPr>
            </w:pPr>
          </w:p>
        </w:tc>
      </w:tr>
      <w:tr w14:paraId="0E18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14:paraId="7A3465CC">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14:paraId="4EAB7048">
      <w:pPr>
        <w:rPr>
          <w:rFonts w:hint="default" w:ascii="仿宋_GB2312" w:hAnsi="仿宋_GB2312" w:eastAsia="仿宋_GB2312" w:cs="仿宋_GB2312"/>
          <w:sz w:val="32"/>
          <w:szCs w:val="32"/>
          <w:highlight w:val="none"/>
          <w:lang w:val="en-US" w:eastAsia="zh-CN"/>
        </w:rPr>
      </w:pPr>
    </w:p>
    <w:p w14:paraId="27D70021">
      <w:pPr>
        <w:jc w:val="both"/>
        <w:rPr>
          <w:rFonts w:hint="eastAsia" w:ascii="小标宋" w:hAnsi="小标宋" w:eastAsia="小标宋" w:cs="小标宋"/>
          <w:i w:val="0"/>
          <w:iCs w:val="0"/>
          <w:color w:val="000000"/>
          <w:kern w:val="0"/>
          <w:sz w:val="21"/>
          <w:szCs w:val="21"/>
          <w:highlight w:val="none"/>
          <w:u w:val="none"/>
          <w:lang w:val="en-US" w:eastAsia="zh-CN" w:bidi="ar"/>
        </w:rPr>
      </w:pPr>
    </w:p>
    <w:p w14:paraId="19EBC9C5">
      <w:pPr>
        <w:jc w:val="both"/>
        <w:rPr>
          <w:rFonts w:hint="eastAsia" w:ascii="小标宋" w:hAnsi="小标宋" w:eastAsia="小标宋" w:cs="小标宋"/>
          <w:i w:val="0"/>
          <w:iCs w:val="0"/>
          <w:color w:val="000000"/>
          <w:kern w:val="0"/>
          <w:sz w:val="21"/>
          <w:szCs w:val="21"/>
          <w:highlight w:val="none"/>
          <w:u w:val="none"/>
          <w:lang w:val="en-US" w:eastAsia="zh-CN" w:bidi="ar"/>
        </w:rPr>
      </w:pPr>
    </w:p>
    <w:p w14:paraId="06E7EEED">
      <w:pPr>
        <w:jc w:val="both"/>
        <w:rPr>
          <w:rFonts w:hint="eastAsia" w:ascii="小标宋" w:hAnsi="小标宋" w:eastAsia="小标宋" w:cs="小标宋"/>
          <w:i w:val="0"/>
          <w:iCs w:val="0"/>
          <w:color w:val="000000"/>
          <w:kern w:val="0"/>
          <w:sz w:val="21"/>
          <w:szCs w:val="21"/>
          <w:highlight w:val="none"/>
          <w:u w:val="none"/>
          <w:lang w:val="en-US" w:eastAsia="zh-CN" w:bidi="ar"/>
        </w:rPr>
      </w:pPr>
    </w:p>
    <w:p w14:paraId="425BBF53">
      <w:pPr>
        <w:jc w:val="both"/>
      </w:pPr>
    </w:p>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2024年临江公司硫酸、合成盐酸采购项目</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202410014</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4E55215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 xml:space="preserve">询价保证金退还申请单  </w:t>
      </w:r>
      <w:r>
        <w:rPr>
          <w:rFonts w:hint="eastAsia" w:cs="仿宋" w:asciiTheme="minorEastAsia" w:hAnsiTheme="minorEastAsia"/>
          <w:sz w:val="24"/>
          <w:highlight w:val="none"/>
        </w:rPr>
        <w:t>（如果有）……………………（页码）</w:t>
      </w:r>
    </w:p>
    <w:p w14:paraId="526A6AC2">
      <w:pPr>
        <w:snapToGrid w:val="0"/>
        <w:spacing w:line="360" w:lineRule="auto"/>
        <w:rPr>
          <w:rFonts w:hint="eastAsia" w:cs="仿宋" w:asciiTheme="minorEastAsia" w:hAnsiTheme="minorEastAsia"/>
          <w:sz w:val="24"/>
        </w:rPr>
      </w:pPr>
    </w:p>
    <w:p w14:paraId="5AC3AFBB">
      <w:pPr>
        <w:pStyle w:val="8"/>
      </w:pPr>
    </w:p>
    <w:p w14:paraId="1033D333">
      <w:pPr>
        <w:pStyle w:val="9"/>
      </w:pPr>
    </w:p>
    <w:p w14:paraId="4F3F5EA2"/>
    <w:p w14:paraId="358CBEE9">
      <w:pPr>
        <w:pStyle w:val="8"/>
      </w:pPr>
    </w:p>
    <w:p w14:paraId="07D2CF1F">
      <w:pPr>
        <w:pStyle w:val="9"/>
      </w:pPr>
    </w:p>
    <w:p w14:paraId="57A2BA71"/>
    <w:p w14:paraId="7CA5AFF4">
      <w:pPr>
        <w:pStyle w:val="8"/>
      </w:pPr>
    </w:p>
    <w:p w14:paraId="2EA17721">
      <w:pPr>
        <w:pStyle w:val="9"/>
      </w:pPr>
    </w:p>
    <w:p w14:paraId="5B3C3045"/>
    <w:p w14:paraId="0BD68270">
      <w:pPr>
        <w:pStyle w:val="8"/>
      </w:pPr>
    </w:p>
    <w:p w14:paraId="08328EBD">
      <w:pPr>
        <w:pStyle w:val="9"/>
      </w:pPr>
    </w:p>
    <w:p w14:paraId="0C7F1405"/>
    <w:p w14:paraId="1ED7AFF0">
      <w:pPr>
        <w:pStyle w:val="8"/>
      </w:pPr>
    </w:p>
    <w:p w14:paraId="0C42F7D7">
      <w:pPr>
        <w:pStyle w:val="9"/>
      </w:pPr>
    </w:p>
    <w:p w14:paraId="5454A655"/>
    <w:p w14:paraId="06241211">
      <w:pPr>
        <w:pStyle w:val="8"/>
      </w:pPr>
    </w:p>
    <w:p w14:paraId="7FC05BD5">
      <w:pPr>
        <w:pStyle w:val="9"/>
      </w:pPr>
    </w:p>
    <w:p w14:paraId="5B6534F3">
      <w:pPr>
        <w:pStyle w:val="14"/>
      </w:pPr>
    </w:p>
    <w:p w14:paraId="65514AA5"/>
    <w:p w14:paraId="2CB81973">
      <w:pPr>
        <w:pStyle w:val="15"/>
        <w:rPr>
          <w:color w:val="auto"/>
        </w:rPr>
      </w:pPr>
    </w:p>
    <w:p w14:paraId="22311150"/>
    <w:p w14:paraId="15EDEC37">
      <w:pPr>
        <w:pStyle w:val="8"/>
      </w:pPr>
    </w:p>
    <w:p w14:paraId="2C369047"/>
    <w:p w14:paraId="7F530DAD">
      <w:pPr>
        <w:pStyle w:val="8"/>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2024年临江公司硫酸、合成盐酸采购项目</w:t>
      </w:r>
      <w:r>
        <w:rPr>
          <w:rFonts w:hint="eastAsia" w:cs="仿宋" w:asciiTheme="minorEastAsia" w:hAnsiTheme="minorEastAsia"/>
          <w:sz w:val="24"/>
        </w:rPr>
        <w:t>【项目</w:t>
      </w:r>
      <w:r>
        <w:rPr>
          <w:rFonts w:hint="eastAsia" w:cs="仿宋" w:asciiTheme="minorEastAsia" w:hAnsiTheme="minorEastAsia"/>
          <w:sz w:val="24"/>
          <w:highlight w:val="none"/>
        </w:rPr>
        <w:t>编号：</w:t>
      </w:r>
      <w:r>
        <w:rPr>
          <w:rFonts w:hint="eastAsia" w:cs="仿宋" w:asciiTheme="minorEastAsia" w:hAnsiTheme="minorEastAsia"/>
          <w:sz w:val="24"/>
          <w:highlight w:val="none"/>
          <w:u w:val="single"/>
          <w:lang w:eastAsia="zh-CN"/>
        </w:rPr>
        <w:t>202410014</w:t>
      </w:r>
      <w:r>
        <w:rPr>
          <w:rFonts w:hint="eastAsia" w:cs="仿宋" w:asciiTheme="minorEastAsia" w:hAnsiTheme="minorEastAsia"/>
          <w:sz w:val="24"/>
          <w:highlight w:val="none"/>
        </w:rPr>
        <w:t>】</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8"/>
      </w:pPr>
    </w:p>
    <w:p w14:paraId="1A78FB4F">
      <w:pPr>
        <w:pStyle w:val="9"/>
      </w:pPr>
    </w:p>
    <w:p w14:paraId="7EEAF7C2"/>
    <w:p w14:paraId="31A67540">
      <w:pPr>
        <w:pStyle w:val="8"/>
      </w:pPr>
    </w:p>
    <w:p w14:paraId="1F822C11">
      <w:pPr>
        <w:pStyle w:val="9"/>
      </w:pPr>
    </w:p>
    <w:p w14:paraId="706E2832"/>
    <w:p w14:paraId="15B2D3F0">
      <w:pPr>
        <w:pStyle w:val="8"/>
      </w:pPr>
    </w:p>
    <w:p w14:paraId="14E89B7D">
      <w:pPr>
        <w:pStyle w:val="9"/>
      </w:pPr>
    </w:p>
    <w:p w14:paraId="0DFE0B39"/>
    <w:p w14:paraId="138B3E11">
      <w:pPr>
        <w:pStyle w:val="2"/>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8"/>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8"/>
      </w:pPr>
    </w:p>
    <w:p w14:paraId="22C84FD0">
      <w:pPr>
        <w:pStyle w:val="9"/>
      </w:pPr>
    </w:p>
    <w:p w14:paraId="002CCC9A"/>
    <w:p w14:paraId="39AFB2C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5AFB64E">
      <w:pPr>
        <w:pStyle w:val="9"/>
        <w:jc w:val="center"/>
        <w:rPr>
          <w:rFonts w:hint="eastAsia" w:eastAsiaTheme="minorEastAsia"/>
          <w:lang w:eastAsia="zh-CN"/>
        </w:rPr>
      </w:pPr>
    </w:p>
    <w:p w14:paraId="0518BE8F"/>
    <w:p w14:paraId="5CAC5BB3">
      <w:pPr>
        <w:pStyle w:val="8"/>
      </w:pPr>
    </w:p>
    <w:p w14:paraId="6FDE470F">
      <w:pPr>
        <w:pStyle w:val="9"/>
      </w:pPr>
    </w:p>
    <w:p w14:paraId="54613610"/>
    <w:p w14:paraId="211F687E">
      <w:pPr>
        <w:pStyle w:val="8"/>
      </w:pPr>
    </w:p>
    <w:p w14:paraId="064CBC39">
      <w:pPr>
        <w:pStyle w:val="9"/>
      </w:pPr>
    </w:p>
    <w:p w14:paraId="4576C2C1"/>
    <w:p w14:paraId="15CA6CB0">
      <w:pPr>
        <w:pStyle w:val="8"/>
      </w:pPr>
    </w:p>
    <w:p w14:paraId="53A10BB1">
      <w:pPr>
        <w:pStyle w:val="9"/>
      </w:pPr>
    </w:p>
    <w:p w14:paraId="216E599C"/>
    <w:p w14:paraId="60B39D78">
      <w:pPr>
        <w:pStyle w:val="8"/>
      </w:pPr>
    </w:p>
    <w:p w14:paraId="7C7A40C4">
      <w:pPr>
        <w:pStyle w:val="9"/>
      </w:pPr>
    </w:p>
    <w:p w14:paraId="0C09E26F"/>
    <w:p w14:paraId="653968E1">
      <w:pPr>
        <w:pStyle w:val="8"/>
      </w:pPr>
    </w:p>
    <w:p w14:paraId="56350338">
      <w:pPr>
        <w:pStyle w:val="9"/>
      </w:pPr>
    </w:p>
    <w:p w14:paraId="696B0C2D"/>
    <w:p w14:paraId="14F9EAED">
      <w:pPr>
        <w:pStyle w:val="8"/>
      </w:pPr>
    </w:p>
    <w:p w14:paraId="3DCF9A97">
      <w:pPr>
        <w:pStyle w:val="8"/>
      </w:pPr>
    </w:p>
    <w:p w14:paraId="5D8E386D">
      <w:pPr>
        <w:pStyle w:val="9"/>
      </w:pPr>
    </w:p>
    <w:p w14:paraId="0EA97AC2">
      <w:pPr>
        <w:pStyle w:val="8"/>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9"/>
      </w:pPr>
    </w:p>
    <w:p w14:paraId="130F2FE0"/>
    <w:p w14:paraId="7D278FB1">
      <w:pPr>
        <w:pStyle w:val="8"/>
      </w:pPr>
    </w:p>
    <w:p w14:paraId="6D6DC95D">
      <w:pPr>
        <w:pStyle w:val="9"/>
      </w:pPr>
    </w:p>
    <w:p w14:paraId="25869D32"/>
    <w:p w14:paraId="48293A00">
      <w:pPr>
        <w:pStyle w:val="8"/>
      </w:pPr>
    </w:p>
    <w:p w14:paraId="035DB931">
      <w:pPr>
        <w:pStyle w:val="9"/>
      </w:pPr>
    </w:p>
    <w:p w14:paraId="31D3F25D"/>
    <w:p w14:paraId="3A7D82CE">
      <w:pPr>
        <w:pStyle w:val="8"/>
      </w:pPr>
    </w:p>
    <w:p w14:paraId="7358C39B">
      <w:pPr>
        <w:pStyle w:val="9"/>
      </w:pPr>
    </w:p>
    <w:p w14:paraId="4EC30728"/>
    <w:p w14:paraId="019A6B2A">
      <w:pPr>
        <w:pStyle w:val="8"/>
      </w:pPr>
    </w:p>
    <w:p w14:paraId="739369C6">
      <w:pPr>
        <w:pStyle w:val="9"/>
      </w:pPr>
    </w:p>
    <w:p w14:paraId="3A1F099C"/>
    <w:p w14:paraId="2B092AA4">
      <w:pPr>
        <w:pStyle w:val="9"/>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2024年临江公司硫酸、合成盐酸采购项目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202410014</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w:t>
      </w:r>
      <w:r>
        <w:rPr>
          <w:rFonts w:hint="eastAsia" w:cs="仿宋" w:asciiTheme="minorEastAsia" w:hAnsiTheme="minorEastAsia"/>
          <w:sz w:val="24"/>
        </w:rPr>
        <w:t>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8"/>
      </w:pPr>
    </w:p>
    <w:p w14:paraId="07356F78">
      <w:pPr>
        <w:pStyle w:val="9"/>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59D01AF6">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2024年临江公司硫酸、合成盐酸采购项目</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eastAsia="zh-CN"/>
        </w:rPr>
        <w:t>202410014</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w:t>
      </w:r>
      <w:r>
        <w:rPr>
          <w:rFonts w:hint="eastAsia" w:cs="仿宋" w:asciiTheme="minorEastAsia" w:hAnsiTheme="minorEastAsia"/>
          <w:kern w:val="0"/>
          <w:sz w:val="24"/>
          <w:highlight w:val="none"/>
          <w:lang w:val="zh-CN"/>
        </w:rPr>
        <w:t>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w:t>
      </w:r>
      <w:r>
        <w:rPr>
          <w:rFonts w:hint="eastAsia" w:cs="仿宋" w:asciiTheme="minorEastAsia" w:hAnsiTheme="minorEastAsia"/>
          <w:kern w:val="0"/>
          <w:sz w:val="24"/>
        </w:rPr>
        <w:t>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8"/>
        <w:rPr>
          <w:rFonts w:cs="仿宋" w:asciiTheme="minorEastAsia" w:hAnsiTheme="minorEastAsia"/>
          <w:b/>
          <w:kern w:val="0"/>
          <w:sz w:val="32"/>
          <w:szCs w:val="32"/>
        </w:rPr>
      </w:pPr>
    </w:p>
    <w:p w14:paraId="5D969E09">
      <w:pPr>
        <w:pStyle w:val="9"/>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8"/>
        <w:rPr>
          <w:rFonts w:cs="仿宋" w:asciiTheme="minorEastAsia" w:hAnsiTheme="minorEastAsia"/>
          <w:b/>
          <w:kern w:val="0"/>
          <w:sz w:val="32"/>
          <w:szCs w:val="32"/>
        </w:rPr>
      </w:pPr>
    </w:p>
    <w:p w14:paraId="41E1151F">
      <w:pPr>
        <w:pStyle w:val="9"/>
      </w:pPr>
    </w:p>
    <w:p w14:paraId="5E5EC2C0"/>
    <w:p w14:paraId="156A2FE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7"/>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7"/>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3534A64C">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9E04859">
      <w:pPr>
        <w:pStyle w:val="8"/>
        <w:sectPr>
          <w:pgSz w:w="11906" w:h="16838"/>
          <w:pgMar w:top="1276" w:right="1418" w:bottom="1247" w:left="1418" w:header="851" w:footer="992" w:gutter="0"/>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2"/>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2A569849">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2024年临江公司硫酸、合成盐酸采购项目</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eastAsia="zh-CN"/>
        </w:rPr>
        <w:t>202410014</w:t>
      </w:r>
      <w:r>
        <w:rPr>
          <w:rFonts w:hint="eastAsia" w:cs="仿宋" w:asciiTheme="minorEastAsia" w:hAnsiTheme="minorEastAsia"/>
          <w:sz w:val="24"/>
          <w:highlight w:val="none"/>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5520" w:firstLineChars="2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val="en-US" w:eastAsia="zh-CN"/>
        </w:rPr>
        <w:t xml:space="preserve">               </w:t>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4A823319">
      <w:pPr>
        <w:spacing w:line="360" w:lineRule="auto"/>
        <w:jc w:val="center"/>
        <w:outlineLvl w:val="0"/>
        <w:rPr>
          <w:rFonts w:cs="仿宋" w:asciiTheme="minorEastAsia" w:hAnsiTheme="minorEastAsia"/>
          <w:b/>
          <w:kern w:val="0"/>
          <w:sz w:val="36"/>
          <w:szCs w:val="36"/>
        </w:rPr>
      </w:pPr>
    </w:p>
    <w:p w14:paraId="43C2E5CF">
      <w:pPr>
        <w:spacing w:line="360" w:lineRule="auto"/>
        <w:jc w:val="center"/>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5"/>
        <w:jc w:val="center"/>
        <w:rPr>
          <w:sz w:val="32"/>
          <w:szCs w:val="32"/>
        </w:rPr>
      </w:pPr>
      <w:r>
        <w:rPr>
          <w:rFonts w:hint="eastAsia"/>
          <w:sz w:val="32"/>
          <w:szCs w:val="32"/>
        </w:rPr>
        <w:t>一 、 报价函</w:t>
      </w:r>
    </w:p>
    <w:p w14:paraId="4185FF6C">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2024年临江公司硫酸、合成盐酸采购项目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202410014</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highlight w:val="none"/>
        </w:rPr>
        <w:t>询</w:t>
      </w:r>
      <w:r>
        <w:rPr>
          <w:rFonts w:hint="eastAsia" w:ascii="宋体" w:hAnsi="宋体" w:eastAsia="宋体" w:cs="宋体"/>
          <w:sz w:val="24"/>
        </w:rPr>
        <w:t>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8"/>
        <w:ind w:firstLine="480" w:firstLineChars="200"/>
        <w:jc w:val="left"/>
        <w:rPr>
          <w:rFonts w:hAnsi="宋体" w:cs="宋体"/>
        </w:rPr>
      </w:pPr>
    </w:p>
    <w:p w14:paraId="07F0A2E3">
      <w:pPr>
        <w:pStyle w:val="8"/>
        <w:ind w:firstLine="480" w:firstLineChars="200"/>
        <w:jc w:val="left"/>
        <w:rPr>
          <w:rFonts w:hAnsi="宋体" w:cs="宋体"/>
        </w:rPr>
      </w:pPr>
    </w:p>
    <w:p w14:paraId="04322F6C">
      <w:pPr>
        <w:pStyle w:val="8"/>
        <w:jc w:val="left"/>
        <w:rPr>
          <w:rFonts w:hAnsi="宋体" w:cs="宋体"/>
        </w:rPr>
      </w:pPr>
      <w:r>
        <w:rPr>
          <w:rFonts w:hint="eastAsia" w:hAnsi="宋体" w:cs="宋体"/>
        </w:rPr>
        <w:t>供应商名称：（盖单位公章）</w:t>
      </w:r>
    </w:p>
    <w:p w14:paraId="5814E9B0">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8"/>
        <w:tabs>
          <w:tab w:val="left" w:pos="4101"/>
        </w:tabs>
        <w:jc w:val="left"/>
        <w:rPr>
          <w:rFonts w:hAnsi="宋体" w:cs="宋体"/>
        </w:rPr>
      </w:pPr>
      <w:r>
        <w:rPr>
          <w:rFonts w:hint="eastAsia" w:hAnsi="宋体" w:cs="宋体"/>
        </w:rPr>
        <w:t>地址：</w:t>
      </w:r>
    </w:p>
    <w:p w14:paraId="677CE25A">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295208C0">
      <w:pPr>
        <w:pStyle w:val="8"/>
        <w:tabs>
          <w:tab w:val="left" w:pos="4101"/>
        </w:tabs>
        <w:jc w:val="left"/>
        <w:rPr>
          <w:rFonts w:hint="eastAsia" w:hAnsi="宋体" w:cs="宋体"/>
        </w:rPr>
        <w:sectPr>
          <w:pgSz w:w="11906" w:h="16838"/>
          <w:pgMar w:top="1440" w:right="1800" w:bottom="1440" w:left="1800" w:header="851" w:footer="992" w:gutter="0"/>
          <w:cols w:space="425" w:num="1"/>
          <w:docGrid w:type="lines" w:linePitch="312" w:charSpace="0"/>
        </w:sectPr>
      </w:pPr>
      <w:r>
        <w:rPr>
          <w:rFonts w:hint="eastAsia" w:hAnsi="宋体" w:cs="宋体"/>
        </w:rPr>
        <w:t>日 期 ：</w:t>
      </w:r>
      <w:r>
        <w:rPr>
          <w:rFonts w:hint="eastAsia" w:hAnsi="宋体" w:cs="宋体"/>
          <w:lang w:val="en-US" w:eastAsia="zh-CN"/>
        </w:rPr>
        <w:t xml:space="preserve">  </w:t>
      </w:r>
      <w:r>
        <w:rPr>
          <w:rFonts w:hint="eastAsia" w:hAnsi="宋体" w:cs="宋体"/>
        </w:rPr>
        <w:t xml:space="preserve"> 年 </w:t>
      </w:r>
      <w:r>
        <w:rPr>
          <w:rFonts w:hint="eastAsia" w:hAnsi="宋体" w:cs="宋体"/>
          <w:lang w:val="en-US" w:eastAsia="zh-CN"/>
        </w:rPr>
        <w:t xml:space="preserve">  </w:t>
      </w:r>
      <w:r>
        <w:rPr>
          <w:rFonts w:hint="eastAsia" w:hAnsi="宋体" w:cs="宋体"/>
        </w:rPr>
        <w:t>月</w:t>
      </w:r>
      <w:r>
        <w:rPr>
          <w:rFonts w:hint="eastAsia" w:hAnsi="宋体" w:cs="宋体"/>
          <w:lang w:val="en-US" w:eastAsia="zh-CN"/>
        </w:rPr>
        <w:t xml:space="preserve">  </w:t>
      </w:r>
      <w:r>
        <w:rPr>
          <w:rFonts w:hint="eastAsia" w:hAnsi="宋体" w:cs="宋体"/>
        </w:rPr>
        <w:t xml:space="preserve"> 日</w:t>
      </w:r>
    </w:p>
    <w:p w14:paraId="1D2B62BE">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2024年临江公司硫酸、合成盐酸采购项目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202410014</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w:t>
      </w:r>
      <w:r>
        <w:rPr>
          <w:rFonts w:hint="eastAsia" w:cs="仿宋" w:asciiTheme="minorEastAsia" w:hAnsiTheme="minorEastAsia"/>
          <w:sz w:val="24"/>
        </w:rPr>
        <w:t>实施</w:t>
      </w:r>
      <w:r>
        <w:rPr>
          <w:rFonts w:hint="eastAsia" w:cs="仿宋" w:asciiTheme="minorEastAsia" w:hAnsiTheme="minorEastAsia"/>
          <w:kern w:val="0"/>
          <w:sz w:val="24"/>
          <w:lang w:val="zh-CN"/>
        </w:rPr>
        <w:t>。</w:t>
      </w:r>
    </w:p>
    <w:p w14:paraId="5671AE3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06"/>
        <w:gridCol w:w="763"/>
        <w:gridCol w:w="4637"/>
        <w:gridCol w:w="825"/>
        <w:gridCol w:w="875"/>
        <w:gridCol w:w="1238"/>
        <w:gridCol w:w="1537"/>
        <w:gridCol w:w="1426"/>
      </w:tblGrid>
      <w:tr w14:paraId="4353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4BE2CA44">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306" w:type="dxa"/>
            <w:vAlign w:val="center"/>
          </w:tcPr>
          <w:p w14:paraId="4AC7933E">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763" w:type="dxa"/>
            <w:vAlign w:val="center"/>
          </w:tcPr>
          <w:p w14:paraId="0B84D9EE">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4637" w:type="dxa"/>
            <w:vAlign w:val="center"/>
          </w:tcPr>
          <w:p w14:paraId="6EAF2B07">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825" w:type="dxa"/>
            <w:vAlign w:val="center"/>
          </w:tcPr>
          <w:p w14:paraId="6C097D1F">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875" w:type="dxa"/>
            <w:vAlign w:val="center"/>
          </w:tcPr>
          <w:p w14:paraId="269A1618">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238" w:type="dxa"/>
            <w:vAlign w:val="center"/>
          </w:tcPr>
          <w:p w14:paraId="489F76B1">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537" w:type="dxa"/>
            <w:vAlign w:val="center"/>
          </w:tcPr>
          <w:p w14:paraId="001CEC16">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1426" w:type="dxa"/>
            <w:vAlign w:val="center"/>
          </w:tcPr>
          <w:p w14:paraId="3424368A">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14:paraId="1C64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663BFD4D">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306" w:type="dxa"/>
            <w:vAlign w:val="center"/>
          </w:tcPr>
          <w:p w14:paraId="343B0C48">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lang w:val="en-US" w:eastAsia="zh-CN"/>
              </w:rPr>
              <w:t>硫酸</w:t>
            </w:r>
          </w:p>
        </w:tc>
        <w:tc>
          <w:tcPr>
            <w:tcW w:w="763" w:type="dxa"/>
            <w:vAlign w:val="center"/>
          </w:tcPr>
          <w:p w14:paraId="789C8F14">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w:t>
            </w:r>
          </w:p>
        </w:tc>
        <w:tc>
          <w:tcPr>
            <w:tcW w:w="4637" w:type="dxa"/>
            <w:vAlign w:val="center"/>
          </w:tcPr>
          <w:p w14:paraId="300B6C4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浓度≥98.0%，等级为合格品 ，按照GB/T534-2014验收，无明显杂质。</w:t>
            </w:r>
          </w:p>
          <w:p w14:paraId="682122F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 xml:space="preserve">包装形式：槽罐车 </w:t>
            </w:r>
          </w:p>
        </w:tc>
        <w:tc>
          <w:tcPr>
            <w:tcW w:w="825" w:type="dxa"/>
            <w:vAlign w:val="center"/>
          </w:tcPr>
          <w:p w14:paraId="1A89A196">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60</w:t>
            </w:r>
          </w:p>
        </w:tc>
        <w:tc>
          <w:tcPr>
            <w:tcW w:w="875" w:type="dxa"/>
            <w:vAlign w:val="center"/>
          </w:tcPr>
          <w:p w14:paraId="06F85D54">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吨</w:t>
            </w:r>
          </w:p>
        </w:tc>
        <w:tc>
          <w:tcPr>
            <w:tcW w:w="1238" w:type="dxa"/>
            <w:vAlign w:val="center"/>
          </w:tcPr>
          <w:p w14:paraId="491C6BA8">
            <w:pPr>
              <w:spacing w:line="360" w:lineRule="auto"/>
              <w:jc w:val="center"/>
              <w:rPr>
                <w:rFonts w:cs="仿宋" w:asciiTheme="minorEastAsia" w:hAnsiTheme="minorEastAsia"/>
                <w:b/>
                <w:sz w:val="24"/>
              </w:rPr>
            </w:pPr>
          </w:p>
        </w:tc>
        <w:tc>
          <w:tcPr>
            <w:tcW w:w="1537" w:type="dxa"/>
            <w:vAlign w:val="center"/>
          </w:tcPr>
          <w:p w14:paraId="5C77440C">
            <w:pPr>
              <w:spacing w:line="360" w:lineRule="auto"/>
              <w:jc w:val="center"/>
              <w:rPr>
                <w:rFonts w:cs="仿宋" w:asciiTheme="minorEastAsia" w:hAnsiTheme="minorEastAsia"/>
                <w:b/>
                <w:sz w:val="24"/>
              </w:rPr>
            </w:pPr>
          </w:p>
        </w:tc>
        <w:tc>
          <w:tcPr>
            <w:tcW w:w="1426" w:type="dxa"/>
            <w:vAlign w:val="center"/>
          </w:tcPr>
          <w:p w14:paraId="1896767A">
            <w:pPr>
              <w:spacing w:line="360" w:lineRule="auto"/>
              <w:jc w:val="center"/>
              <w:rPr>
                <w:rFonts w:hint="default" w:cs="仿宋" w:asciiTheme="minorEastAsia" w:hAnsiTheme="minorEastAsia" w:eastAsiaTheme="minorEastAsia"/>
                <w:b/>
                <w:sz w:val="24"/>
                <w:lang w:val="en-US" w:eastAsia="zh-CN"/>
              </w:rPr>
            </w:pPr>
          </w:p>
        </w:tc>
      </w:tr>
      <w:tr w14:paraId="28EA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CBA1ABF">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306" w:type="dxa"/>
            <w:vAlign w:val="center"/>
          </w:tcPr>
          <w:p w14:paraId="29C0D747">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合成盐酸</w:t>
            </w:r>
          </w:p>
        </w:tc>
        <w:tc>
          <w:tcPr>
            <w:tcW w:w="763" w:type="dxa"/>
            <w:vAlign w:val="center"/>
          </w:tcPr>
          <w:p w14:paraId="30C67B85">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w:t>
            </w:r>
          </w:p>
        </w:tc>
        <w:tc>
          <w:tcPr>
            <w:tcW w:w="4637" w:type="dxa"/>
            <w:vAlign w:val="center"/>
          </w:tcPr>
          <w:p w14:paraId="2097A98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浓度≥31％ ，等级为合格品</w:t>
            </w:r>
          </w:p>
          <w:p w14:paraId="3102968E">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按照GB/T320-2006 验收，无明显杂质。</w:t>
            </w:r>
          </w:p>
          <w:p w14:paraId="39D38D6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包装形式：槽罐车</w:t>
            </w:r>
          </w:p>
        </w:tc>
        <w:tc>
          <w:tcPr>
            <w:tcW w:w="825" w:type="dxa"/>
            <w:vAlign w:val="center"/>
          </w:tcPr>
          <w:p w14:paraId="005AAFCE">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300</w:t>
            </w:r>
          </w:p>
        </w:tc>
        <w:tc>
          <w:tcPr>
            <w:tcW w:w="875" w:type="dxa"/>
            <w:vAlign w:val="center"/>
          </w:tcPr>
          <w:p w14:paraId="4212717E">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吨</w:t>
            </w:r>
          </w:p>
        </w:tc>
        <w:tc>
          <w:tcPr>
            <w:tcW w:w="1238" w:type="dxa"/>
            <w:vAlign w:val="center"/>
          </w:tcPr>
          <w:p w14:paraId="26833B88">
            <w:pPr>
              <w:spacing w:line="360" w:lineRule="auto"/>
              <w:jc w:val="center"/>
              <w:rPr>
                <w:rFonts w:cs="仿宋" w:asciiTheme="minorEastAsia" w:hAnsiTheme="minorEastAsia"/>
                <w:b/>
                <w:sz w:val="24"/>
              </w:rPr>
            </w:pPr>
          </w:p>
        </w:tc>
        <w:tc>
          <w:tcPr>
            <w:tcW w:w="1537" w:type="dxa"/>
            <w:vAlign w:val="center"/>
          </w:tcPr>
          <w:p w14:paraId="463B4EC9">
            <w:pPr>
              <w:spacing w:line="360" w:lineRule="auto"/>
              <w:jc w:val="center"/>
              <w:rPr>
                <w:rFonts w:cs="仿宋" w:asciiTheme="minorEastAsia" w:hAnsiTheme="minorEastAsia"/>
                <w:b/>
                <w:sz w:val="24"/>
              </w:rPr>
            </w:pPr>
          </w:p>
        </w:tc>
        <w:tc>
          <w:tcPr>
            <w:tcW w:w="1426" w:type="dxa"/>
            <w:vAlign w:val="center"/>
          </w:tcPr>
          <w:p w14:paraId="2B272A6A">
            <w:pPr>
              <w:spacing w:line="360" w:lineRule="auto"/>
              <w:jc w:val="center"/>
              <w:rPr>
                <w:rFonts w:cs="仿宋" w:asciiTheme="minorEastAsia" w:hAnsiTheme="minorEastAsia"/>
                <w:b/>
                <w:sz w:val="24"/>
              </w:rPr>
            </w:pPr>
          </w:p>
        </w:tc>
      </w:tr>
      <w:tr w14:paraId="482E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3" w:type="dxa"/>
            <w:gridSpan w:val="3"/>
            <w:vAlign w:val="center"/>
          </w:tcPr>
          <w:p w14:paraId="105D1219">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538" w:type="dxa"/>
            <w:gridSpan w:val="6"/>
            <w:vAlign w:val="center"/>
          </w:tcPr>
          <w:p w14:paraId="27281DA3">
            <w:pPr>
              <w:spacing w:line="360" w:lineRule="auto"/>
              <w:jc w:val="center"/>
              <w:rPr>
                <w:rFonts w:cs="仿宋" w:asciiTheme="minorEastAsia" w:hAnsiTheme="minorEastAsia"/>
                <w:sz w:val="24"/>
              </w:rPr>
            </w:pPr>
          </w:p>
        </w:tc>
      </w:tr>
      <w:tr w14:paraId="2716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3" w:type="dxa"/>
            <w:gridSpan w:val="3"/>
            <w:vAlign w:val="center"/>
          </w:tcPr>
          <w:p w14:paraId="3E6D7C54">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538" w:type="dxa"/>
            <w:gridSpan w:val="6"/>
            <w:vAlign w:val="center"/>
          </w:tcPr>
          <w:p w14:paraId="3199CCC9">
            <w:pPr>
              <w:spacing w:line="360" w:lineRule="auto"/>
              <w:jc w:val="center"/>
              <w:rPr>
                <w:rFonts w:cs="仿宋" w:asciiTheme="minorEastAsia" w:hAnsiTheme="minorEastAsia"/>
                <w:sz w:val="24"/>
              </w:rPr>
            </w:pPr>
          </w:p>
        </w:tc>
      </w:tr>
      <w:tr w14:paraId="132C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3" w:type="dxa"/>
            <w:gridSpan w:val="3"/>
            <w:vAlign w:val="center"/>
          </w:tcPr>
          <w:p w14:paraId="65B0D2DA">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538" w:type="dxa"/>
            <w:gridSpan w:val="6"/>
            <w:vAlign w:val="center"/>
          </w:tcPr>
          <w:p w14:paraId="025FFDDB">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8"/>
      </w:pPr>
    </w:p>
    <w:p w14:paraId="37F6B1D2">
      <w:pPr>
        <w:pStyle w:val="9"/>
      </w:pPr>
    </w:p>
    <w:p w14:paraId="164B6DAD"/>
    <w:p w14:paraId="1B4C2B9E">
      <w:pPr>
        <w:pStyle w:val="8"/>
      </w:pPr>
    </w:p>
    <w:p w14:paraId="2A08B34B">
      <w:pPr>
        <w:pStyle w:val="9"/>
      </w:pPr>
    </w:p>
    <w:p w14:paraId="52808E13"/>
    <w:p w14:paraId="4C783B3E">
      <w:pPr>
        <w:pStyle w:val="8"/>
      </w:pPr>
    </w:p>
    <w:p w14:paraId="4F35CCB4">
      <w:pPr>
        <w:pStyle w:val="9"/>
      </w:pPr>
    </w:p>
    <w:p w14:paraId="7F1DC365"/>
    <w:p w14:paraId="5E9040A3">
      <w:pPr>
        <w:pStyle w:val="8"/>
      </w:pPr>
    </w:p>
    <w:p w14:paraId="19C1A582">
      <w:pPr>
        <w:sectPr>
          <w:pgSz w:w="16838" w:h="11906" w:orient="landscape"/>
          <w:pgMar w:top="1803" w:right="1440" w:bottom="1803" w:left="1440" w:header="851" w:footer="992" w:gutter="0"/>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0D015566">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如有</w:t>
      </w:r>
      <w:r>
        <w:rPr>
          <w:rFonts w:hint="eastAsia" w:hAnsi="宋体" w:cs="宋体"/>
          <w:b/>
          <w:sz w:val="32"/>
          <w:szCs w:val="32"/>
          <w:lang w:eastAsia="zh-CN"/>
        </w:rPr>
        <w:t>）</w:t>
      </w:r>
    </w:p>
    <w:p w14:paraId="0550E155">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2024年临江公司硫酸、合成盐酸采购项目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202410014</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w:t>
      </w:r>
      <w:r>
        <w:rPr>
          <w:rFonts w:hint="eastAsia" w:ascii="宋体" w:hAnsi="宋体" w:cs="宋体"/>
          <w:sz w:val="24"/>
          <w:lang w:val="en-US" w:eastAsia="zh-CN"/>
        </w:rPr>
        <w:t>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8"/>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2024年临江公司硫酸、合成盐酸采购项目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202410014</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1"/>
        <w:rPr>
          <w:rFonts w:hint="eastAsia" w:hAnsi="宋体" w:cs="宋体"/>
          <w:b/>
          <w:bCs/>
          <w:sz w:val="24"/>
        </w:rPr>
      </w:pPr>
    </w:p>
    <w:p w14:paraId="4370C7C8">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1F8E29F4">
      <w:pPr>
        <w:spacing w:line="360" w:lineRule="auto"/>
        <w:rPr>
          <w:rFonts w:hint="eastAsia" w:cs="仿宋" w:asciiTheme="minorEastAsia" w:hAnsiTheme="minorEastAsia"/>
          <w:b/>
          <w:spacing w:val="6"/>
          <w:sz w:val="32"/>
          <w:szCs w:val="32"/>
        </w:rPr>
      </w:pP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0C8A23F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3228399B">
      <w:pPr>
        <w:pStyle w:val="2"/>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2024年临江公司硫酸、合成盐酸采购项目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202410014</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0B407348">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2024年临江公司硫酸、合成盐酸采购项目</w:t>
      </w:r>
      <w:r>
        <w:rPr>
          <w:rFonts w:hint="eastAsia" w:cs="仿宋" w:asciiTheme="minorEastAsia" w:hAnsiTheme="minorEastAsia"/>
          <w:sz w:val="24"/>
          <w:u w:val="single"/>
        </w:rPr>
        <w:t>【项目编</w:t>
      </w:r>
      <w:bookmarkStart w:id="517" w:name="_GoBack"/>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eastAsia="zh-CN"/>
        </w:rPr>
        <w:t>202410014</w:t>
      </w:r>
      <w:r>
        <w:rPr>
          <w:rFonts w:hint="eastAsia" w:cs="仿宋" w:asciiTheme="minorEastAsia" w:hAnsiTheme="minorEastAsia"/>
          <w:sz w:val="24"/>
          <w:highlight w:val="none"/>
          <w:u w:val="single"/>
        </w:rPr>
        <w:t>】</w:t>
      </w:r>
      <w:r>
        <w:rPr>
          <w:rFonts w:hint="eastAsia" w:cs="仿宋" w:asciiTheme="minorEastAsia" w:hAnsiTheme="minorEastAsia"/>
          <w:kern w:val="0"/>
          <w:sz w:val="24"/>
          <w:highlight w:val="none"/>
          <w:lang w:val="zh-CN"/>
        </w:rPr>
        <w:t>的成</w:t>
      </w:r>
      <w:bookmarkEnd w:id="517"/>
      <w:r>
        <w:rPr>
          <w:rFonts w:hint="eastAsia" w:cs="仿宋" w:asciiTheme="minorEastAsia" w:hAnsiTheme="minorEastAsia"/>
          <w:kern w:val="0"/>
          <w:sz w:val="24"/>
          <w:lang w:val="zh-CN"/>
        </w:rPr>
        <w:t>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8"/>
      </w:pPr>
    </w:p>
    <w:p w14:paraId="4F87C508">
      <w:pPr>
        <w:pStyle w:val="9"/>
      </w:pPr>
    </w:p>
    <w:p w14:paraId="0535A75F">
      <w:pPr>
        <w:pStyle w:val="15"/>
        <w:jc w:val="both"/>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3"/>
      <w:jc w:val="right"/>
      <w:rPr>
        <w:rFonts w:ascii="仿宋" w:hAnsi="仿宋" w:eastAsia="仿宋" w:cs="仿宋"/>
        <w:i/>
        <w:iCs/>
      </w:rPr>
    </w:pPr>
  </w:p>
  <w:p w14:paraId="6DD6872B">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23E1286"/>
    <w:rsid w:val="029C7664"/>
    <w:rsid w:val="02C122C8"/>
    <w:rsid w:val="030669ED"/>
    <w:rsid w:val="032B7E17"/>
    <w:rsid w:val="034B5FC8"/>
    <w:rsid w:val="03C74493"/>
    <w:rsid w:val="03CA5C6D"/>
    <w:rsid w:val="04E634F4"/>
    <w:rsid w:val="057311F3"/>
    <w:rsid w:val="05A4392C"/>
    <w:rsid w:val="05B622F4"/>
    <w:rsid w:val="06803F38"/>
    <w:rsid w:val="06897EFF"/>
    <w:rsid w:val="07013F3A"/>
    <w:rsid w:val="078B333A"/>
    <w:rsid w:val="07A67451"/>
    <w:rsid w:val="07C24B12"/>
    <w:rsid w:val="07D15ABF"/>
    <w:rsid w:val="087E795F"/>
    <w:rsid w:val="08916754"/>
    <w:rsid w:val="09104908"/>
    <w:rsid w:val="09EC7123"/>
    <w:rsid w:val="09ED56C9"/>
    <w:rsid w:val="0A995D83"/>
    <w:rsid w:val="0B530D41"/>
    <w:rsid w:val="0B652758"/>
    <w:rsid w:val="0BF7590B"/>
    <w:rsid w:val="0BFE313E"/>
    <w:rsid w:val="0C177D5B"/>
    <w:rsid w:val="0C2A044F"/>
    <w:rsid w:val="0C492847"/>
    <w:rsid w:val="0C983DD0"/>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422232"/>
    <w:rsid w:val="14DF7D0B"/>
    <w:rsid w:val="152B7330"/>
    <w:rsid w:val="152C0D1B"/>
    <w:rsid w:val="15CB2DA0"/>
    <w:rsid w:val="16135A37"/>
    <w:rsid w:val="166F3635"/>
    <w:rsid w:val="16806E74"/>
    <w:rsid w:val="17AF353E"/>
    <w:rsid w:val="17D0041E"/>
    <w:rsid w:val="185870FA"/>
    <w:rsid w:val="185A544F"/>
    <w:rsid w:val="18890233"/>
    <w:rsid w:val="18A60DE5"/>
    <w:rsid w:val="190D49C0"/>
    <w:rsid w:val="198737C7"/>
    <w:rsid w:val="19976A31"/>
    <w:rsid w:val="19DC6BDA"/>
    <w:rsid w:val="1A003734"/>
    <w:rsid w:val="1A4B1C44"/>
    <w:rsid w:val="1A972372"/>
    <w:rsid w:val="1AA56FDE"/>
    <w:rsid w:val="1B1B25BA"/>
    <w:rsid w:val="1B582F76"/>
    <w:rsid w:val="1B7913A6"/>
    <w:rsid w:val="1D04247A"/>
    <w:rsid w:val="1D61352C"/>
    <w:rsid w:val="1D882867"/>
    <w:rsid w:val="1DCF6B00"/>
    <w:rsid w:val="1DFA0457"/>
    <w:rsid w:val="1E5F5CBE"/>
    <w:rsid w:val="1E8307F5"/>
    <w:rsid w:val="1F457921"/>
    <w:rsid w:val="1FAD5F5A"/>
    <w:rsid w:val="20457135"/>
    <w:rsid w:val="2075762A"/>
    <w:rsid w:val="2091148E"/>
    <w:rsid w:val="20D12777"/>
    <w:rsid w:val="20FB672E"/>
    <w:rsid w:val="213339C4"/>
    <w:rsid w:val="21677697"/>
    <w:rsid w:val="21C81DCC"/>
    <w:rsid w:val="228D26CE"/>
    <w:rsid w:val="22916FA5"/>
    <w:rsid w:val="230E1A60"/>
    <w:rsid w:val="23922209"/>
    <w:rsid w:val="23C64579"/>
    <w:rsid w:val="247C6E9E"/>
    <w:rsid w:val="24A51F50"/>
    <w:rsid w:val="25650E5F"/>
    <w:rsid w:val="25C26B32"/>
    <w:rsid w:val="26010880"/>
    <w:rsid w:val="26F15921"/>
    <w:rsid w:val="27653FCF"/>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EFD0F67"/>
    <w:rsid w:val="2F4D3609"/>
    <w:rsid w:val="2F5836E9"/>
    <w:rsid w:val="300206D5"/>
    <w:rsid w:val="30062480"/>
    <w:rsid w:val="30556F21"/>
    <w:rsid w:val="30853026"/>
    <w:rsid w:val="308C5F1F"/>
    <w:rsid w:val="30CE282F"/>
    <w:rsid w:val="31111553"/>
    <w:rsid w:val="31191AA6"/>
    <w:rsid w:val="314B6E80"/>
    <w:rsid w:val="31A05328"/>
    <w:rsid w:val="3212293E"/>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8802194"/>
    <w:rsid w:val="39C31C6C"/>
    <w:rsid w:val="3A207904"/>
    <w:rsid w:val="3A6303AE"/>
    <w:rsid w:val="3A993EAE"/>
    <w:rsid w:val="3AB61186"/>
    <w:rsid w:val="3B9B06CC"/>
    <w:rsid w:val="3C283344"/>
    <w:rsid w:val="3C485F9D"/>
    <w:rsid w:val="3C687E7B"/>
    <w:rsid w:val="3C7C70D7"/>
    <w:rsid w:val="3C940DD1"/>
    <w:rsid w:val="3E0C6463"/>
    <w:rsid w:val="3EE43BF5"/>
    <w:rsid w:val="403E57B7"/>
    <w:rsid w:val="411A0F39"/>
    <w:rsid w:val="415A5C88"/>
    <w:rsid w:val="41CE08E1"/>
    <w:rsid w:val="41FB6872"/>
    <w:rsid w:val="42112513"/>
    <w:rsid w:val="433C7ACC"/>
    <w:rsid w:val="435518AD"/>
    <w:rsid w:val="43C04259"/>
    <w:rsid w:val="43C354C4"/>
    <w:rsid w:val="44A040E0"/>
    <w:rsid w:val="44C67F95"/>
    <w:rsid w:val="4557347D"/>
    <w:rsid w:val="4559568A"/>
    <w:rsid w:val="45A47533"/>
    <w:rsid w:val="45F97EF6"/>
    <w:rsid w:val="46AB7CFB"/>
    <w:rsid w:val="46BC402D"/>
    <w:rsid w:val="472961BF"/>
    <w:rsid w:val="475528CD"/>
    <w:rsid w:val="47B265AF"/>
    <w:rsid w:val="47EA4529"/>
    <w:rsid w:val="4916491B"/>
    <w:rsid w:val="496717C4"/>
    <w:rsid w:val="4A063A4F"/>
    <w:rsid w:val="4A4C0518"/>
    <w:rsid w:val="4A875AD1"/>
    <w:rsid w:val="4ACA5D2E"/>
    <w:rsid w:val="4AE27CAC"/>
    <w:rsid w:val="4B1B2ECF"/>
    <w:rsid w:val="4B2E6F39"/>
    <w:rsid w:val="4B6E282F"/>
    <w:rsid w:val="4BAC48C9"/>
    <w:rsid w:val="4BB27DC6"/>
    <w:rsid w:val="4C192E4D"/>
    <w:rsid w:val="4C883C6A"/>
    <w:rsid w:val="4CAE18D6"/>
    <w:rsid w:val="4CD52BD1"/>
    <w:rsid w:val="4CEA2347"/>
    <w:rsid w:val="4D19039B"/>
    <w:rsid w:val="4D243428"/>
    <w:rsid w:val="4D2D7FC0"/>
    <w:rsid w:val="4DFB0D50"/>
    <w:rsid w:val="4E1E04FA"/>
    <w:rsid w:val="4E604FB7"/>
    <w:rsid w:val="4EFA25EF"/>
    <w:rsid w:val="4F0B04A7"/>
    <w:rsid w:val="4F2C043D"/>
    <w:rsid w:val="4F9246A8"/>
    <w:rsid w:val="4FBC621D"/>
    <w:rsid w:val="4FC275AB"/>
    <w:rsid w:val="4FD07B3F"/>
    <w:rsid w:val="4FEB08B0"/>
    <w:rsid w:val="50A13664"/>
    <w:rsid w:val="50EE1EB6"/>
    <w:rsid w:val="51937E4D"/>
    <w:rsid w:val="52383592"/>
    <w:rsid w:val="523875F5"/>
    <w:rsid w:val="52506204"/>
    <w:rsid w:val="52BE22AC"/>
    <w:rsid w:val="53FA1DF3"/>
    <w:rsid w:val="54AB2D04"/>
    <w:rsid w:val="557B35BC"/>
    <w:rsid w:val="565C1CF5"/>
    <w:rsid w:val="56E235EF"/>
    <w:rsid w:val="571F3A0C"/>
    <w:rsid w:val="574E47D2"/>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44139F"/>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D277B9"/>
    <w:rsid w:val="6C321620"/>
    <w:rsid w:val="6CE30E35"/>
    <w:rsid w:val="6DA02882"/>
    <w:rsid w:val="6DA12E69"/>
    <w:rsid w:val="6DBB3B6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5D75DE4"/>
    <w:rsid w:val="75E32067"/>
    <w:rsid w:val="76471CF3"/>
    <w:rsid w:val="76723FC6"/>
    <w:rsid w:val="767E5B01"/>
    <w:rsid w:val="76930879"/>
    <w:rsid w:val="76AE4262"/>
    <w:rsid w:val="778F44F9"/>
    <w:rsid w:val="77CF28FD"/>
    <w:rsid w:val="77F2017E"/>
    <w:rsid w:val="78A551F0"/>
    <w:rsid w:val="78D16A46"/>
    <w:rsid w:val="78D36201"/>
    <w:rsid w:val="79017606"/>
    <w:rsid w:val="79D7762B"/>
    <w:rsid w:val="79EB254B"/>
    <w:rsid w:val="7B671E81"/>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6"/>
    <w:basedOn w:val="1"/>
    <w:next w:val="1"/>
    <w:autoRedefine/>
    <w:qFormat/>
    <w:uiPriority w:val="0"/>
    <w:pPr>
      <w:ind w:left="2100" w:leftChars="1000"/>
    </w:p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29211</Words>
  <Characters>30638</Characters>
  <Lines>224</Lines>
  <Paragraphs>63</Paragraphs>
  <TotalTime>31</TotalTime>
  <ScaleCrop>false</ScaleCrop>
  <LinksUpToDate>false</LinksUpToDate>
  <CharactersWithSpaces>34001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cp:lastPrinted>2024-09-24T02:01:00Z</cp:lastPrinted>
  <dcterms:modified xsi:type="dcterms:W3CDTF">2024-10-17T06:05:14Z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DAAF9957D0D257E573E8CE665B1D8A7A_43</vt:lpwstr>
  </property>
</Properties>
</file>