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2024年临江公司渗滤液提升泵管道备件采购项目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202412014</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12月9</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553E5877">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1836FB8">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202412014</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2024年临江公司渗滤液提升泵管道备件采购项目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7.1</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渗滤液提升泵管道备件</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供货结束后合同自行终止。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12月9</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bookmarkStart w:id="517" w:name="_GoBack"/>
      <w:bookmarkEnd w:id="517"/>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13E145E">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渗滤液提升泵管道备件</w:t>
      </w:r>
      <w:r>
        <w:rPr>
          <w:rFonts w:hint="eastAsia"/>
          <w:lang w:val="en-US"/>
        </w:rPr>
        <w:t>一批，具体如下：</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1954"/>
        <w:gridCol w:w="4135"/>
        <w:gridCol w:w="1068"/>
        <w:gridCol w:w="1134"/>
      </w:tblGrid>
      <w:tr w14:paraId="0D95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D47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E70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1C7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D89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AC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3F2A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87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81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不锈钢螺栓</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0B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M20*120，8.8级，材质：304 带螺母，平垫，弹垫，GB/T 6170-2015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D1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5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r>
      <w:tr w14:paraId="4142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D0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A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U型卡</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B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M8*168，镀锌</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37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E2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55D1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60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9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HDPE管道</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23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De160*9.5mm,PN10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17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2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r>
      <w:tr w14:paraId="3A0D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12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9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HDPE直接</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48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De160*9.5mm,PN10 电熔</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1E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B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r>
      <w:tr w14:paraId="2755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E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93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HDPE等径三通</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9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De160*9.5mm,PN10 电熔</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0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EA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6C38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21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5C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HDPE堵头</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F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De160*9.5mm,PN10 电熔</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A7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A1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2EB6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78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A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HDPE90°弯头</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BC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De160mm,PN10 电熔</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3D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BA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14:paraId="5E60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46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FF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HDPE法兰</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32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De160mm,PN10 电熔</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DD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9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r>
      <w:tr w14:paraId="2B90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7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C7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对夹蝶阀</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5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D371X-16，DN150mm，PN16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96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A1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814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81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0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球阀</w:t>
            </w:r>
          </w:p>
        </w:tc>
        <w:tc>
          <w:tcPr>
            <w:tcW w:w="2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9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Q41F-16P，DN150mm，PN16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75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CF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bl>
    <w:p w14:paraId="39C26D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自合同签订后一次性供货结束自动终止。</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2273EBC8">
      <w:pPr>
        <w:tabs>
          <w:tab w:val="left" w:pos="360"/>
          <w:tab w:val="left" w:pos="540"/>
          <w:tab w:val="left" w:pos="1080"/>
        </w:tabs>
        <w:spacing w:line="360" w:lineRule="auto"/>
        <w:ind w:firstLine="480" w:firstLineChars="200"/>
        <w:rPr>
          <w:rFonts w:hint="eastAsia"/>
          <w:color w:val="auto"/>
          <w:lang w:val="en-US" w:eastAsia="zh-CN"/>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1.一次性</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52"/>
      <w:bookmarkEnd w:id="19"/>
      <w:bookmarkStart w:id="20" w:name="_Toc184308088"/>
      <w:bookmarkEnd w:id="20"/>
      <w:bookmarkStart w:id="21" w:name="_Toc184308100"/>
      <w:bookmarkEnd w:id="21"/>
      <w:bookmarkStart w:id="22" w:name="_Toc184308078"/>
      <w:bookmarkEnd w:id="22"/>
      <w:bookmarkStart w:id="23" w:name="_Toc184312131"/>
      <w:bookmarkEnd w:id="23"/>
      <w:bookmarkStart w:id="24" w:name="_Toc184313273"/>
      <w:bookmarkEnd w:id="24"/>
      <w:bookmarkStart w:id="25" w:name="_Toc184313275"/>
      <w:bookmarkEnd w:id="25"/>
      <w:bookmarkStart w:id="26" w:name="_Toc184314413"/>
      <w:bookmarkEnd w:id="26"/>
      <w:bookmarkStart w:id="27" w:name="_Toc184313296"/>
      <w:bookmarkEnd w:id="27"/>
      <w:bookmarkStart w:id="28" w:name="_Toc184308072"/>
      <w:bookmarkEnd w:id="28"/>
      <w:bookmarkStart w:id="29" w:name="_Toc184308107"/>
      <w:bookmarkEnd w:id="29"/>
      <w:bookmarkStart w:id="30" w:name="_Toc184313244"/>
      <w:bookmarkEnd w:id="30"/>
      <w:bookmarkStart w:id="31" w:name="_Toc184308096"/>
      <w:bookmarkEnd w:id="31"/>
      <w:bookmarkStart w:id="32" w:name="_Toc184312073"/>
      <w:bookmarkEnd w:id="32"/>
      <w:bookmarkStart w:id="33" w:name="_Toc184314481"/>
      <w:bookmarkEnd w:id="33"/>
      <w:bookmarkStart w:id="34" w:name="_Toc184308105"/>
      <w:bookmarkEnd w:id="34"/>
      <w:bookmarkStart w:id="35" w:name="_Toc184314471"/>
      <w:bookmarkEnd w:id="35"/>
      <w:bookmarkStart w:id="36" w:name="_Toc184314482"/>
      <w:bookmarkEnd w:id="36"/>
      <w:bookmarkStart w:id="37" w:name="_Toc184310326"/>
      <w:bookmarkEnd w:id="37"/>
      <w:bookmarkStart w:id="38" w:name="_Toc184312101"/>
      <w:bookmarkEnd w:id="38"/>
      <w:bookmarkStart w:id="39" w:name="_Toc184313254"/>
      <w:bookmarkEnd w:id="39"/>
      <w:bookmarkStart w:id="40" w:name="_Toc184312069"/>
      <w:bookmarkEnd w:id="40"/>
      <w:bookmarkStart w:id="41" w:name="_Toc184312114"/>
      <w:bookmarkEnd w:id="41"/>
      <w:bookmarkStart w:id="42" w:name="_Toc184310299"/>
      <w:bookmarkEnd w:id="42"/>
      <w:bookmarkStart w:id="43" w:name="_Toc184308049"/>
      <w:bookmarkEnd w:id="43"/>
      <w:bookmarkStart w:id="44" w:name="_Toc184312137"/>
      <w:bookmarkEnd w:id="44"/>
      <w:bookmarkStart w:id="45" w:name="_Toc184308055"/>
      <w:bookmarkEnd w:id="45"/>
      <w:bookmarkStart w:id="46" w:name="_Toc184312129"/>
      <w:bookmarkEnd w:id="46"/>
      <w:bookmarkStart w:id="47" w:name="_Toc184308045"/>
      <w:bookmarkEnd w:id="47"/>
      <w:bookmarkStart w:id="48" w:name="_Toc184310314"/>
      <w:bookmarkEnd w:id="48"/>
      <w:bookmarkStart w:id="49" w:name="_Toc184314431"/>
      <w:bookmarkEnd w:id="49"/>
      <w:bookmarkStart w:id="50" w:name="_Toc184314440"/>
      <w:bookmarkEnd w:id="50"/>
      <w:bookmarkStart w:id="51" w:name="_Toc184312111"/>
      <w:bookmarkEnd w:id="51"/>
      <w:bookmarkStart w:id="52" w:name="_Toc184313286"/>
      <w:bookmarkEnd w:id="52"/>
      <w:bookmarkStart w:id="53" w:name="_Toc184308099"/>
      <w:bookmarkEnd w:id="53"/>
      <w:bookmarkStart w:id="54" w:name="_Toc184308108"/>
      <w:bookmarkEnd w:id="54"/>
      <w:bookmarkStart w:id="55" w:name="_Toc184314422"/>
      <w:bookmarkEnd w:id="55"/>
      <w:bookmarkStart w:id="56" w:name="_Toc184313248"/>
      <w:bookmarkEnd w:id="56"/>
      <w:bookmarkStart w:id="57" w:name="_Toc184312077"/>
      <w:bookmarkEnd w:id="57"/>
      <w:bookmarkStart w:id="58" w:name="_Toc184310324"/>
      <w:bookmarkEnd w:id="58"/>
      <w:bookmarkStart w:id="59" w:name="_Toc184310279"/>
      <w:bookmarkEnd w:id="59"/>
      <w:bookmarkStart w:id="60" w:name="_Toc184308098"/>
      <w:bookmarkEnd w:id="60"/>
      <w:bookmarkStart w:id="61" w:name="_Toc184310331"/>
      <w:bookmarkEnd w:id="61"/>
      <w:bookmarkStart w:id="62" w:name="_Toc184310287"/>
      <w:bookmarkEnd w:id="62"/>
      <w:bookmarkStart w:id="63" w:name="_Toc184310338"/>
      <w:bookmarkEnd w:id="63"/>
      <w:bookmarkStart w:id="64" w:name="_Toc184313271"/>
      <w:bookmarkEnd w:id="64"/>
      <w:bookmarkStart w:id="65" w:name="_Toc184312132"/>
      <w:bookmarkEnd w:id="65"/>
      <w:bookmarkStart w:id="66" w:name="_Toc184310321"/>
      <w:bookmarkEnd w:id="66"/>
      <w:bookmarkStart w:id="67" w:name="_Toc184310294"/>
      <w:bookmarkEnd w:id="67"/>
      <w:bookmarkStart w:id="68" w:name="_Toc184313263"/>
      <w:bookmarkEnd w:id="68"/>
      <w:bookmarkStart w:id="69" w:name="_Toc184310315"/>
      <w:bookmarkEnd w:id="69"/>
      <w:bookmarkStart w:id="70" w:name="_Toc184313303"/>
      <w:bookmarkEnd w:id="70"/>
      <w:bookmarkStart w:id="71" w:name="_Toc184314450"/>
      <w:bookmarkEnd w:id="71"/>
      <w:bookmarkStart w:id="72" w:name="_Toc184308064"/>
      <w:bookmarkEnd w:id="72"/>
      <w:bookmarkStart w:id="73" w:name="_Toc184313258"/>
      <w:bookmarkEnd w:id="73"/>
      <w:bookmarkStart w:id="74" w:name="_Toc184310344"/>
      <w:bookmarkEnd w:id="74"/>
      <w:bookmarkStart w:id="75" w:name="_Toc184308083"/>
      <w:bookmarkEnd w:id="75"/>
      <w:bookmarkStart w:id="76" w:name="_Toc184314415"/>
      <w:bookmarkEnd w:id="76"/>
      <w:bookmarkStart w:id="77" w:name="_Toc184312121"/>
      <w:bookmarkEnd w:id="77"/>
      <w:bookmarkStart w:id="78" w:name="_Toc184312112"/>
      <w:bookmarkEnd w:id="78"/>
      <w:bookmarkStart w:id="79" w:name="_Toc184308059"/>
      <w:bookmarkEnd w:id="79"/>
      <w:bookmarkStart w:id="80" w:name="_Toc184312110"/>
      <w:bookmarkEnd w:id="80"/>
      <w:bookmarkStart w:id="81" w:name="_Toc184308077"/>
      <w:bookmarkEnd w:id="81"/>
      <w:bookmarkStart w:id="82" w:name="_Toc184313269"/>
      <w:bookmarkEnd w:id="82"/>
      <w:bookmarkStart w:id="83" w:name="_Toc184310313"/>
      <w:bookmarkEnd w:id="83"/>
      <w:bookmarkStart w:id="84" w:name="_Toc184313239"/>
      <w:bookmarkEnd w:id="84"/>
      <w:bookmarkStart w:id="85" w:name="_Toc184312119"/>
      <w:bookmarkEnd w:id="85"/>
      <w:bookmarkStart w:id="86" w:name="_Toc184314426"/>
      <w:bookmarkEnd w:id="86"/>
      <w:bookmarkStart w:id="87" w:name="_Toc184308036"/>
      <w:bookmarkEnd w:id="87"/>
      <w:bookmarkStart w:id="88" w:name="_Toc184312074"/>
      <w:bookmarkEnd w:id="88"/>
      <w:bookmarkStart w:id="89" w:name="_Toc184314478"/>
      <w:bookmarkEnd w:id="89"/>
      <w:bookmarkStart w:id="90" w:name="_Toc184314465"/>
      <w:bookmarkEnd w:id="90"/>
      <w:bookmarkStart w:id="91" w:name="_Toc184314468"/>
      <w:bookmarkEnd w:id="91"/>
      <w:bookmarkStart w:id="92" w:name="_Toc184313288"/>
      <w:bookmarkEnd w:id="92"/>
      <w:bookmarkStart w:id="93" w:name="_Toc184313247"/>
      <w:bookmarkEnd w:id="93"/>
      <w:bookmarkStart w:id="94" w:name="_Toc184314454"/>
      <w:bookmarkEnd w:id="94"/>
      <w:bookmarkStart w:id="95" w:name="_Toc184313292"/>
      <w:bookmarkEnd w:id="95"/>
      <w:bookmarkStart w:id="96" w:name="_Toc184308075"/>
      <w:bookmarkEnd w:id="96"/>
      <w:bookmarkStart w:id="97" w:name="_Toc184314419"/>
      <w:bookmarkEnd w:id="97"/>
      <w:bookmarkStart w:id="98" w:name="_Toc184312138"/>
      <w:bookmarkEnd w:id="98"/>
      <w:bookmarkStart w:id="99" w:name="_Toc184310322"/>
      <w:bookmarkEnd w:id="99"/>
      <w:bookmarkStart w:id="100" w:name="_Toc184308089"/>
      <w:bookmarkEnd w:id="100"/>
      <w:bookmarkStart w:id="101" w:name="_Toc184310320"/>
      <w:bookmarkEnd w:id="101"/>
      <w:bookmarkStart w:id="102" w:name="_Toc184310330"/>
      <w:bookmarkEnd w:id="102"/>
      <w:bookmarkStart w:id="103" w:name="_Toc184312105"/>
      <w:bookmarkEnd w:id="103"/>
      <w:bookmarkStart w:id="104" w:name="_Toc184312087"/>
      <w:bookmarkEnd w:id="104"/>
      <w:bookmarkStart w:id="105" w:name="_Toc184310273"/>
      <w:bookmarkEnd w:id="105"/>
      <w:bookmarkStart w:id="106" w:name="_Toc184313242"/>
      <w:bookmarkEnd w:id="106"/>
      <w:bookmarkStart w:id="107" w:name="_Toc184314464"/>
      <w:bookmarkEnd w:id="107"/>
      <w:bookmarkStart w:id="108" w:name="_Toc184312139"/>
      <w:bookmarkEnd w:id="108"/>
      <w:bookmarkStart w:id="109" w:name="_Toc184314411"/>
      <w:bookmarkEnd w:id="109"/>
      <w:bookmarkStart w:id="110" w:name="_Toc184310277"/>
      <w:bookmarkEnd w:id="110"/>
      <w:bookmarkStart w:id="111" w:name="_Toc184313289"/>
      <w:bookmarkEnd w:id="111"/>
      <w:bookmarkStart w:id="112" w:name="_Toc184314452"/>
      <w:bookmarkEnd w:id="112"/>
      <w:bookmarkStart w:id="113" w:name="_Toc184310293"/>
      <w:bookmarkEnd w:id="113"/>
      <w:bookmarkStart w:id="114" w:name="_Toc184313274"/>
      <w:bookmarkEnd w:id="114"/>
      <w:bookmarkStart w:id="115" w:name="_Toc184312125"/>
      <w:bookmarkEnd w:id="115"/>
      <w:bookmarkStart w:id="116" w:name="_Toc184308073"/>
      <w:bookmarkEnd w:id="116"/>
      <w:bookmarkStart w:id="117" w:name="_Toc184308041"/>
      <w:bookmarkEnd w:id="117"/>
      <w:bookmarkStart w:id="118" w:name="_Toc184308094"/>
      <w:bookmarkEnd w:id="118"/>
      <w:bookmarkStart w:id="119" w:name="_Toc184314470"/>
      <w:bookmarkEnd w:id="119"/>
      <w:bookmarkStart w:id="120" w:name="_Toc184310336"/>
      <w:bookmarkEnd w:id="120"/>
      <w:bookmarkStart w:id="121" w:name="_Toc184314458"/>
      <w:bookmarkEnd w:id="121"/>
      <w:bookmarkStart w:id="122" w:name="_Toc184312102"/>
      <w:bookmarkEnd w:id="122"/>
      <w:bookmarkStart w:id="123" w:name="_Toc184312082"/>
      <w:bookmarkEnd w:id="123"/>
      <w:bookmarkStart w:id="124" w:name="_Toc184312126"/>
      <w:bookmarkEnd w:id="124"/>
      <w:bookmarkStart w:id="125" w:name="_Toc184312109"/>
      <w:bookmarkEnd w:id="125"/>
      <w:bookmarkStart w:id="126" w:name="_Toc184314423"/>
      <w:bookmarkEnd w:id="126"/>
      <w:bookmarkStart w:id="127" w:name="_Toc184314463"/>
      <w:bookmarkEnd w:id="127"/>
      <w:bookmarkStart w:id="128" w:name="_Toc184308038"/>
      <w:bookmarkEnd w:id="128"/>
      <w:bookmarkStart w:id="129" w:name="_Toc184312081"/>
      <w:bookmarkEnd w:id="129"/>
      <w:bookmarkStart w:id="130" w:name="_Toc184312116"/>
      <w:bookmarkEnd w:id="130"/>
      <w:bookmarkStart w:id="131" w:name="_Toc184308074"/>
      <w:bookmarkEnd w:id="131"/>
      <w:bookmarkStart w:id="132" w:name="_Toc184313276"/>
      <w:bookmarkEnd w:id="132"/>
      <w:bookmarkStart w:id="133" w:name="_Toc184310286"/>
      <w:bookmarkEnd w:id="133"/>
      <w:bookmarkStart w:id="134" w:name="_Toc184310311"/>
      <w:bookmarkEnd w:id="134"/>
      <w:bookmarkStart w:id="135" w:name="_Toc184312088"/>
      <w:bookmarkEnd w:id="135"/>
      <w:bookmarkStart w:id="136" w:name="_Toc184314435"/>
      <w:bookmarkEnd w:id="136"/>
      <w:bookmarkStart w:id="137" w:name="_Toc184308048"/>
      <w:bookmarkEnd w:id="137"/>
      <w:bookmarkStart w:id="138" w:name="_Toc184314457"/>
      <w:bookmarkEnd w:id="138"/>
      <w:bookmarkStart w:id="139" w:name="_Toc184310298"/>
      <w:bookmarkEnd w:id="139"/>
      <w:bookmarkStart w:id="140" w:name="_Toc184313283"/>
      <w:bookmarkEnd w:id="140"/>
      <w:bookmarkStart w:id="141" w:name="_Toc184308067"/>
      <w:bookmarkEnd w:id="141"/>
      <w:bookmarkStart w:id="142" w:name="_Toc184314461"/>
      <w:bookmarkEnd w:id="142"/>
      <w:bookmarkStart w:id="143" w:name="_Toc184312136"/>
      <w:bookmarkEnd w:id="143"/>
      <w:bookmarkStart w:id="144" w:name="_Toc184313256"/>
      <w:bookmarkEnd w:id="144"/>
      <w:bookmarkStart w:id="145" w:name="_Toc184308057"/>
      <w:bookmarkEnd w:id="145"/>
      <w:bookmarkStart w:id="146" w:name="_Toc184313241"/>
      <w:bookmarkEnd w:id="146"/>
      <w:bookmarkStart w:id="147" w:name="_Toc184310329"/>
      <w:bookmarkEnd w:id="147"/>
      <w:bookmarkStart w:id="148" w:name="_Toc184313301"/>
      <w:bookmarkEnd w:id="148"/>
      <w:bookmarkStart w:id="149" w:name="_Toc184310295"/>
      <w:bookmarkEnd w:id="149"/>
      <w:bookmarkStart w:id="150" w:name="_Toc184314417"/>
      <w:bookmarkEnd w:id="150"/>
      <w:bookmarkStart w:id="151" w:name="_Toc184314424"/>
      <w:bookmarkEnd w:id="151"/>
      <w:bookmarkStart w:id="152" w:name="_Toc184314455"/>
      <w:bookmarkEnd w:id="152"/>
      <w:bookmarkStart w:id="153" w:name="_Toc184310339"/>
      <w:bookmarkEnd w:id="153"/>
      <w:bookmarkStart w:id="154" w:name="_Toc184310304"/>
      <w:bookmarkEnd w:id="154"/>
      <w:bookmarkStart w:id="155" w:name="_Toc184310328"/>
      <w:bookmarkEnd w:id="155"/>
      <w:bookmarkStart w:id="156" w:name="_Toc184313240"/>
      <w:bookmarkEnd w:id="156"/>
      <w:bookmarkStart w:id="157" w:name="_Toc184313246"/>
      <w:bookmarkEnd w:id="157"/>
      <w:bookmarkStart w:id="158" w:name="_Toc184308103"/>
      <w:bookmarkEnd w:id="158"/>
      <w:bookmarkStart w:id="159" w:name="_Toc184314437"/>
      <w:bookmarkEnd w:id="159"/>
      <w:bookmarkStart w:id="160" w:name="_Toc184312092"/>
      <w:bookmarkEnd w:id="160"/>
      <w:bookmarkStart w:id="161" w:name="_Toc184312084"/>
      <w:bookmarkEnd w:id="161"/>
      <w:bookmarkStart w:id="162" w:name="_Toc184308081"/>
      <w:bookmarkEnd w:id="162"/>
      <w:bookmarkStart w:id="163" w:name="_Toc184314448"/>
      <w:bookmarkEnd w:id="163"/>
      <w:bookmarkStart w:id="164" w:name="_Toc184308065"/>
      <w:bookmarkEnd w:id="164"/>
      <w:bookmarkStart w:id="165" w:name="_Toc184308104"/>
      <w:bookmarkEnd w:id="165"/>
      <w:bookmarkStart w:id="166" w:name="_Toc184313245"/>
      <w:bookmarkEnd w:id="166"/>
      <w:bookmarkStart w:id="167" w:name="_Toc184313287"/>
      <w:bookmarkEnd w:id="167"/>
      <w:bookmarkStart w:id="168" w:name="_Toc184312080"/>
      <w:bookmarkEnd w:id="168"/>
      <w:bookmarkStart w:id="169" w:name="_Toc184310275"/>
      <w:bookmarkEnd w:id="169"/>
      <w:bookmarkStart w:id="170" w:name="_Toc184308102"/>
      <w:bookmarkEnd w:id="170"/>
      <w:bookmarkStart w:id="171" w:name="_Toc184313265"/>
      <w:bookmarkEnd w:id="171"/>
      <w:bookmarkStart w:id="172" w:name="_Toc184314459"/>
      <w:bookmarkEnd w:id="172"/>
      <w:bookmarkStart w:id="173" w:name="_Toc184314416"/>
      <w:bookmarkEnd w:id="173"/>
      <w:bookmarkStart w:id="174" w:name="_Toc184313291"/>
      <w:bookmarkEnd w:id="174"/>
      <w:bookmarkStart w:id="175" w:name="_Toc184314442"/>
      <w:bookmarkEnd w:id="175"/>
      <w:bookmarkStart w:id="176" w:name="_Toc184312086"/>
      <w:bookmarkEnd w:id="176"/>
      <w:bookmarkStart w:id="177" w:name="_Toc184313299"/>
      <w:bookmarkEnd w:id="177"/>
      <w:bookmarkStart w:id="178" w:name="_Toc184314432"/>
      <w:bookmarkEnd w:id="178"/>
      <w:bookmarkStart w:id="179" w:name="_Toc184313250"/>
      <w:bookmarkEnd w:id="179"/>
      <w:bookmarkStart w:id="180" w:name="_Toc184314434"/>
      <w:bookmarkEnd w:id="180"/>
      <w:bookmarkStart w:id="181" w:name="_Toc184314451"/>
      <w:bookmarkEnd w:id="181"/>
      <w:bookmarkStart w:id="182" w:name="_Toc184312075"/>
      <w:bookmarkEnd w:id="182"/>
      <w:bookmarkStart w:id="183" w:name="_Toc184314447"/>
      <w:bookmarkEnd w:id="183"/>
      <w:bookmarkStart w:id="184" w:name="_Toc184308095"/>
      <w:bookmarkEnd w:id="184"/>
      <w:bookmarkStart w:id="185" w:name="_Toc184310307"/>
      <w:bookmarkEnd w:id="185"/>
      <w:bookmarkStart w:id="186" w:name="_Toc184313282"/>
      <w:bookmarkEnd w:id="186"/>
      <w:bookmarkStart w:id="187" w:name="_Toc184312097"/>
      <w:bookmarkEnd w:id="187"/>
      <w:bookmarkStart w:id="188" w:name="_Toc184310276"/>
      <w:bookmarkEnd w:id="188"/>
      <w:bookmarkStart w:id="189" w:name="_Toc184308076"/>
      <w:bookmarkEnd w:id="189"/>
      <w:bookmarkStart w:id="190" w:name="_Toc184313285"/>
      <w:bookmarkEnd w:id="190"/>
      <w:bookmarkStart w:id="191" w:name="_Toc184312071"/>
      <w:bookmarkEnd w:id="191"/>
      <w:bookmarkStart w:id="192" w:name="_Toc184308084"/>
      <w:bookmarkEnd w:id="192"/>
      <w:bookmarkStart w:id="193" w:name="_Toc184313249"/>
      <w:bookmarkEnd w:id="193"/>
      <w:bookmarkStart w:id="194" w:name="_Toc184313243"/>
      <w:bookmarkEnd w:id="194"/>
      <w:bookmarkStart w:id="195" w:name="_Toc184314476"/>
      <w:bookmarkEnd w:id="195"/>
      <w:bookmarkStart w:id="196" w:name="_Toc184310325"/>
      <w:bookmarkEnd w:id="196"/>
      <w:bookmarkStart w:id="197" w:name="_Toc184314480"/>
      <w:bookmarkEnd w:id="197"/>
      <w:bookmarkStart w:id="198" w:name="_Toc184312094"/>
      <w:bookmarkEnd w:id="198"/>
      <w:bookmarkStart w:id="199" w:name="_Toc184313270"/>
      <w:bookmarkEnd w:id="199"/>
      <w:bookmarkStart w:id="200" w:name="_Toc184313255"/>
      <w:bookmarkEnd w:id="200"/>
      <w:bookmarkStart w:id="201" w:name="_Toc184314446"/>
      <w:bookmarkEnd w:id="201"/>
      <w:bookmarkStart w:id="202" w:name="_Toc184313277"/>
      <w:bookmarkEnd w:id="202"/>
      <w:bookmarkStart w:id="203" w:name="_Toc184314474"/>
      <w:bookmarkEnd w:id="203"/>
      <w:bookmarkStart w:id="204" w:name="_Toc184312104"/>
      <w:bookmarkEnd w:id="204"/>
      <w:bookmarkStart w:id="205" w:name="_Toc184312106"/>
      <w:bookmarkEnd w:id="205"/>
      <w:bookmarkStart w:id="206" w:name="_Toc184312070"/>
      <w:bookmarkEnd w:id="206"/>
      <w:bookmarkStart w:id="207" w:name="_Toc184310332"/>
      <w:bookmarkEnd w:id="207"/>
      <w:bookmarkStart w:id="208" w:name="_Toc184314428"/>
      <w:bookmarkEnd w:id="208"/>
      <w:bookmarkStart w:id="209" w:name="_Toc184312093"/>
      <w:bookmarkEnd w:id="209"/>
      <w:bookmarkStart w:id="210" w:name="_Toc184308062"/>
      <w:bookmarkEnd w:id="210"/>
      <w:bookmarkStart w:id="211" w:name="_Toc184314473"/>
      <w:bookmarkEnd w:id="211"/>
      <w:bookmarkStart w:id="212" w:name="_Toc184314439"/>
      <w:bookmarkEnd w:id="212"/>
      <w:bookmarkStart w:id="213" w:name="_Toc184312098"/>
      <w:bookmarkEnd w:id="213"/>
      <w:bookmarkStart w:id="214" w:name="_Toc184313304"/>
      <w:bookmarkEnd w:id="214"/>
      <w:bookmarkStart w:id="215" w:name="_Toc184313308"/>
      <w:bookmarkEnd w:id="215"/>
      <w:bookmarkStart w:id="216" w:name="_Toc184314460"/>
      <w:bookmarkEnd w:id="216"/>
      <w:bookmarkStart w:id="217" w:name="_Toc184308040"/>
      <w:bookmarkEnd w:id="217"/>
      <w:bookmarkStart w:id="218" w:name="_Toc184308079"/>
      <w:bookmarkEnd w:id="218"/>
      <w:bookmarkStart w:id="219" w:name="_Toc184313295"/>
      <w:bookmarkEnd w:id="219"/>
      <w:bookmarkStart w:id="220" w:name="_Toc184308047"/>
      <w:bookmarkEnd w:id="220"/>
      <w:bookmarkStart w:id="221" w:name="_Toc184314436"/>
      <w:bookmarkEnd w:id="221"/>
      <w:bookmarkStart w:id="222" w:name="_Toc184310343"/>
      <w:bookmarkEnd w:id="222"/>
      <w:bookmarkStart w:id="223" w:name="_Toc184312120"/>
      <w:bookmarkEnd w:id="223"/>
      <w:bookmarkStart w:id="224" w:name="_Toc184310318"/>
      <w:bookmarkEnd w:id="224"/>
      <w:bookmarkStart w:id="225" w:name="_Toc184314425"/>
      <w:bookmarkEnd w:id="225"/>
      <w:bookmarkStart w:id="226" w:name="_Toc184312090"/>
      <w:bookmarkEnd w:id="226"/>
      <w:bookmarkStart w:id="227" w:name="_Toc184310292"/>
      <w:bookmarkEnd w:id="227"/>
      <w:bookmarkStart w:id="228" w:name="_Toc184312108"/>
      <w:bookmarkEnd w:id="228"/>
      <w:bookmarkStart w:id="229" w:name="_Toc184313260"/>
      <w:bookmarkEnd w:id="229"/>
      <w:bookmarkStart w:id="230" w:name="_Toc184310334"/>
      <w:bookmarkEnd w:id="230"/>
      <w:bookmarkStart w:id="231" w:name="_Toc184310342"/>
      <w:bookmarkEnd w:id="231"/>
      <w:bookmarkStart w:id="232" w:name="_Toc184308054"/>
      <w:bookmarkEnd w:id="232"/>
      <w:bookmarkStart w:id="233" w:name="_Toc184308037"/>
      <w:bookmarkEnd w:id="233"/>
      <w:bookmarkStart w:id="234" w:name="_Toc184308069"/>
      <w:bookmarkEnd w:id="234"/>
      <w:bookmarkStart w:id="235" w:name="_Toc184313307"/>
      <w:bookmarkEnd w:id="235"/>
      <w:bookmarkStart w:id="236" w:name="_Toc184308060"/>
      <w:bookmarkEnd w:id="236"/>
      <w:bookmarkStart w:id="237" w:name="_Toc184308046"/>
      <w:bookmarkEnd w:id="237"/>
      <w:bookmarkStart w:id="238" w:name="_Toc184314427"/>
      <w:bookmarkEnd w:id="238"/>
      <w:bookmarkStart w:id="239" w:name="_Toc184308053"/>
      <w:bookmarkEnd w:id="239"/>
      <w:bookmarkStart w:id="240" w:name="_Toc184314449"/>
      <w:bookmarkEnd w:id="240"/>
      <w:bookmarkStart w:id="241" w:name="_Toc184310306"/>
      <w:bookmarkEnd w:id="241"/>
      <w:bookmarkStart w:id="242" w:name="_Toc184310317"/>
      <w:bookmarkEnd w:id="242"/>
      <w:bookmarkStart w:id="243" w:name="_Toc184313294"/>
      <w:bookmarkEnd w:id="243"/>
      <w:bookmarkStart w:id="244" w:name="_Toc184313280"/>
      <w:bookmarkEnd w:id="244"/>
      <w:bookmarkStart w:id="245" w:name="_Toc184314466"/>
      <w:bookmarkEnd w:id="245"/>
      <w:bookmarkStart w:id="246" w:name="_Toc184314444"/>
      <w:bookmarkEnd w:id="246"/>
      <w:bookmarkStart w:id="247" w:name="_Toc184313259"/>
      <w:bookmarkEnd w:id="247"/>
      <w:bookmarkStart w:id="248" w:name="_Toc184308080"/>
      <w:bookmarkEnd w:id="248"/>
      <w:bookmarkStart w:id="249" w:name="_Toc184310281"/>
      <w:bookmarkEnd w:id="249"/>
      <w:bookmarkStart w:id="250" w:name="_Toc184310300"/>
      <w:bookmarkEnd w:id="250"/>
      <w:bookmarkStart w:id="251" w:name="_Toc184314453"/>
      <w:bookmarkEnd w:id="251"/>
      <w:bookmarkStart w:id="252" w:name="_Toc184314441"/>
      <w:bookmarkEnd w:id="252"/>
      <w:bookmarkStart w:id="253" w:name="_Toc184312072"/>
      <w:bookmarkEnd w:id="253"/>
      <w:bookmarkStart w:id="254" w:name="_Toc184313267"/>
      <w:bookmarkEnd w:id="254"/>
      <w:bookmarkStart w:id="255" w:name="_Toc184312099"/>
      <w:bookmarkEnd w:id="255"/>
      <w:bookmarkStart w:id="256" w:name="_Toc184312078"/>
      <w:bookmarkEnd w:id="256"/>
      <w:bookmarkStart w:id="257" w:name="_Toc184313290"/>
      <w:bookmarkEnd w:id="257"/>
      <w:bookmarkStart w:id="258" w:name="_Toc184308051"/>
      <w:bookmarkEnd w:id="258"/>
      <w:bookmarkStart w:id="259" w:name="_Toc184313272"/>
      <w:bookmarkEnd w:id="259"/>
      <w:bookmarkStart w:id="260" w:name="_Toc184310289"/>
      <w:bookmarkEnd w:id="260"/>
      <w:bookmarkStart w:id="261" w:name="_Toc184310283"/>
      <w:bookmarkEnd w:id="261"/>
      <w:bookmarkStart w:id="262" w:name="_Toc184312133"/>
      <w:bookmarkEnd w:id="262"/>
      <w:bookmarkStart w:id="263" w:name="_Toc184310274"/>
      <w:bookmarkEnd w:id="263"/>
      <w:bookmarkStart w:id="264" w:name="_Toc184314443"/>
      <w:bookmarkEnd w:id="264"/>
      <w:bookmarkStart w:id="265" w:name="_Toc184308058"/>
      <w:bookmarkEnd w:id="265"/>
      <w:bookmarkStart w:id="266" w:name="_Toc184313253"/>
      <w:bookmarkEnd w:id="266"/>
      <w:bookmarkStart w:id="267" w:name="_Toc184308090"/>
      <w:bookmarkEnd w:id="267"/>
      <w:bookmarkStart w:id="268" w:name="_Toc184314433"/>
      <w:bookmarkEnd w:id="268"/>
      <w:bookmarkStart w:id="269" w:name="_Toc184314472"/>
      <w:bookmarkEnd w:id="269"/>
      <w:bookmarkStart w:id="270" w:name="_Toc184312079"/>
      <w:bookmarkEnd w:id="270"/>
      <w:bookmarkStart w:id="271" w:name="_Toc184310340"/>
      <w:bookmarkEnd w:id="271"/>
      <w:bookmarkStart w:id="272" w:name="_Toc184310308"/>
      <w:bookmarkEnd w:id="272"/>
      <w:bookmarkStart w:id="273" w:name="_Toc184313238"/>
      <w:bookmarkEnd w:id="273"/>
      <w:bookmarkStart w:id="274" w:name="_Toc184310301"/>
      <w:bookmarkEnd w:id="274"/>
      <w:bookmarkStart w:id="275" w:name="_Toc184314467"/>
      <w:bookmarkEnd w:id="275"/>
      <w:bookmarkStart w:id="276" w:name="_Toc184308101"/>
      <w:bookmarkEnd w:id="276"/>
      <w:bookmarkStart w:id="277" w:name="_Toc184310310"/>
      <w:bookmarkEnd w:id="277"/>
      <w:bookmarkStart w:id="278" w:name="_Toc184313279"/>
      <w:bookmarkEnd w:id="278"/>
      <w:bookmarkStart w:id="279" w:name="_Toc184313300"/>
      <w:bookmarkEnd w:id="279"/>
      <w:bookmarkStart w:id="280" w:name="_Toc184308042"/>
      <w:bookmarkEnd w:id="280"/>
      <w:bookmarkStart w:id="281" w:name="_Toc184312123"/>
      <w:bookmarkEnd w:id="281"/>
      <w:bookmarkStart w:id="282" w:name="_Toc184312107"/>
      <w:bookmarkEnd w:id="282"/>
      <w:bookmarkStart w:id="283" w:name="_Toc184308082"/>
      <w:bookmarkEnd w:id="283"/>
      <w:bookmarkStart w:id="284" w:name="_Toc184313251"/>
      <w:bookmarkEnd w:id="284"/>
      <w:bookmarkStart w:id="285" w:name="_Toc184310290"/>
      <w:bookmarkEnd w:id="285"/>
      <w:bookmarkStart w:id="286" w:name="_Toc184308097"/>
      <w:bookmarkEnd w:id="286"/>
      <w:bookmarkStart w:id="287" w:name="_Toc184310288"/>
      <w:bookmarkEnd w:id="287"/>
      <w:bookmarkStart w:id="288" w:name="_Toc184313268"/>
      <w:bookmarkEnd w:id="288"/>
      <w:bookmarkStart w:id="289" w:name="_Toc184308052"/>
      <w:bookmarkEnd w:id="289"/>
      <w:bookmarkStart w:id="290" w:name="_Toc184314414"/>
      <w:bookmarkEnd w:id="290"/>
      <w:bookmarkStart w:id="291" w:name="_Toc184313262"/>
      <w:bookmarkEnd w:id="291"/>
      <w:bookmarkStart w:id="292" w:name="_Toc184310296"/>
      <w:bookmarkEnd w:id="292"/>
      <w:bookmarkStart w:id="293" w:name="_Toc184308056"/>
      <w:bookmarkEnd w:id="293"/>
      <w:bookmarkStart w:id="294" w:name="_Toc184314420"/>
      <w:bookmarkEnd w:id="294"/>
      <w:bookmarkStart w:id="295" w:name="_Toc184312118"/>
      <w:bookmarkEnd w:id="295"/>
      <w:bookmarkStart w:id="296" w:name="_Toc184312085"/>
      <w:bookmarkEnd w:id="296"/>
      <w:bookmarkStart w:id="297" w:name="_Toc184314412"/>
      <w:bookmarkEnd w:id="297"/>
      <w:bookmarkStart w:id="298" w:name="_Toc184308039"/>
      <w:bookmarkEnd w:id="298"/>
      <w:bookmarkStart w:id="299" w:name="_Toc184312134"/>
      <w:bookmarkEnd w:id="299"/>
      <w:bookmarkStart w:id="300" w:name="_Toc184314475"/>
      <w:bookmarkEnd w:id="300"/>
      <w:bookmarkStart w:id="301" w:name="_Toc184312091"/>
      <w:bookmarkEnd w:id="301"/>
      <w:bookmarkStart w:id="302" w:name="_Toc184312100"/>
      <w:bookmarkEnd w:id="302"/>
      <w:bookmarkStart w:id="303" w:name="_Toc184313302"/>
      <w:bookmarkEnd w:id="303"/>
      <w:bookmarkStart w:id="304" w:name="_Toc184312103"/>
      <w:bookmarkEnd w:id="304"/>
      <w:bookmarkStart w:id="305" w:name="_Toc184308086"/>
      <w:bookmarkEnd w:id="305"/>
      <w:bookmarkStart w:id="306" w:name="_Toc184312076"/>
      <w:bookmarkEnd w:id="306"/>
      <w:bookmarkStart w:id="307" w:name="_Toc184313284"/>
      <w:bookmarkEnd w:id="307"/>
      <w:bookmarkStart w:id="308" w:name="_Toc184310303"/>
      <w:bookmarkEnd w:id="308"/>
      <w:bookmarkStart w:id="309" w:name="_Toc184308106"/>
      <w:bookmarkEnd w:id="309"/>
      <w:bookmarkStart w:id="310" w:name="_Toc184310291"/>
      <w:bookmarkEnd w:id="310"/>
      <w:bookmarkStart w:id="311" w:name="_Toc184314462"/>
      <w:bookmarkEnd w:id="311"/>
      <w:bookmarkStart w:id="312" w:name="_Toc184313297"/>
      <w:bookmarkEnd w:id="312"/>
      <w:bookmarkStart w:id="313" w:name="_Toc184310312"/>
      <w:bookmarkEnd w:id="313"/>
      <w:bookmarkStart w:id="314" w:name="_Toc184313310"/>
      <w:bookmarkEnd w:id="314"/>
      <w:bookmarkStart w:id="315" w:name="_Toc184312115"/>
      <w:bookmarkEnd w:id="315"/>
      <w:bookmarkStart w:id="316" w:name="_Toc184310319"/>
      <w:bookmarkEnd w:id="316"/>
      <w:bookmarkStart w:id="317" w:name="_Toc184308061"/>
      <w:bookmarkEnd w:id="317"/>
      <w:bookmarkStart w:id="318" w:name="_Toc184312096"/>
      <w:bookmarkEnd w:id="318"/>
      <w:bookmarkStart w:id="319" w:name="_Toc184312117"/>
      <w:bookmarkEnd w:id="319"/>
      <w:bookmarkStart w:id="320" w:name="_Toc184308068"/>
      <w:bookmarkEnd w:id="320"/>
      <w:bookmarkStart w:id="321" w:name="_Toc184310327"/>
      <w:bookmarkEnd w:id="321"/>
      <w:bookmarkStart w:id="322" w:name="_Toc184310272"/>
      <w:bookmarkEnd w:id="322"/>
      <w:bookmarkStart w:id="323" w:name="_Toc184310282"/>
      <w:bookmarkEnd w:id="323"/>
      <w:bookmarkStart w:id="324" w:name="_Toc184312083"/>
      <w:bookmarkEnd w:id="324"/>
      <w:bookmarkStart w:id="325" w:name="_Toc184312067"/>
      <w:bookmarkEnd w:id="325"/>
      <w:bookmarkStart w:id="326" w:name="_Toc184312089"/>
      <w:bookmarkEnd w:id="326"/>
      <w:bookmarkStart w:id="327" w:name="_Toc184312068"/>
      <w:bookmarkEnd w:id="327"/>
      <w:bookmarkStart w:id="328" w:name="_Toc184310285"/>
      <w:bookmarkEnd w:id="328"/>
      <w:bookmarkStart w:id="329" w:name="_Toc184308093"/>
      <w:bookmarkEnd w:id="329"/>
      <w:bookmarkStart w:id="330" w:name="_Toc184313264"/>
      <w:bookmarkEnd w:id="330"/>
      <w:bookmarkStart w:id="331" w:name="_Toc184308063"/>
      <w:bookmarkEnd w:id="331"/>
      <w:bookmarkStart w:id="332" w:name="_Toc184308092"/>
      <w:bookmarkEnd w:id="332"/>
      <w:bookmarkStart w:id="333" w:name="_Toc184310284"/>
      <w:bookmarkEnd w:id="333"/>
      <w:bookmarkStart w:id="334" w:name="_Toc184312122"/>
      <w:bookmarkEnd w:id="334"/>
      <w:bookmarkStart w:id="335" w:name="_Toc184314445"/>
      <w:bookmarkEnd w:id="335"/>
      <w:bookmarkStart w:id="336" w:name="_Toc184312124"/>
      <w:bookmarkEnd w:id="336"/>
      <w:bookmarkStart w:id="337" w:name="_Toc184308085"/>
      <w:bookmarkEnd w:id="337"/>
      <w:bookmarkStart w:id="338" w:name="_Toc184314430"/>
      <w:bookmarkEnd w:id="338"/>
      <w:bookmarkStart w:id="339" w:name="_Toc184310341"/>
      <w:bookmarkEnd w:id="339"/>
      <w:bookmarkStart w:id="340" w:name="_Toc184310280"/>
      <w:bookmarkEnd w:id="340"/>
      <w:bookmarkStart w:id="341" w:name="_Toc184314421"/>
      <w:bookmarkEnd w:id="341"/>
      <w:bookmarkStart w:id="342" w:name="_Toc184310302"/>
      <w:bookmarkEnd w:id="342"/>
      <w:bookmarkStart w:id="343" w:name="_Toc184314477"/>
      <w:bookmarkEnd w:id="343"/>
      <w:bookmarkStart w:id="344" w:name="_Toc184313281"/>
      <w:bookmarkEnd w:id="344"/>
      <w:bookmarkStart w:id="345" w:name="_Toc184310278"/>
      <w:bookmarkEnd w:id="345"/>
      <w:bookmarkStart w:id="346" w:name="_Toc184314479"/>
      <w:bookmarkEnd w:id="346"/>
      <w:bookmarkStart w:id="347" w:name="_Toc184310309"/>
      <w:bookmarkEnd w:id="347"/>
      <w:bookmarkStart w:id="348" w:name="_Toc184308070"/>
      <w:bookmarkEnd w:id="348"/>
      <w:bookmarkStart w:id="349" w:name="_Toc184310335"/>
      <w:bookmarkEnd w:id="349"/>
      <w:bookmarkStart w:id="350" w:name="_Toc184314469"/>
      <w:bookmarkEnd w:id="350"/>
      <w:bookmarkStart w:id="351" w:name="_Toc184312113"/>
      <w:bookmarkEnd w:id="351"/>
      <w:bookmarkStart w:id="352" w:name="_Toc184312095"/>
      <w:bookmarkEnd w:id="352"/>
      <w:bookmarkStart w:id="353" w:name="_Toc184308091"/>
      <w:bookmarkEnd w:id="353"/>
      <w:bookmarkStart w:id="354" w:name="_Toc184314410"/>
      <w:bookmarkEnd w:id="354"/>
      <w:bookmarkStart w:id="355" w:name="_Toc184313293"/>
      <w:bookmarkEnd w:id="355"/>
      <w:bookmarkStart w:id="356" w:name="_Toc184308087"/>
      <w:bookmarkEnd w:id="356"/>
      <w:bookmarkStart w:id="357" w:name="_Toc184308043"/>
      <w:bookmarkEnd w:id="357"/>
      <w:bookmarkStart w:id="358" w:name="_Toc184313309"/>
      <w:bookmarkEnd w:id="358"/>
      <w:bookmarkStart w:id="359" w:name="_Toc184313261"/>
      <w:bookmarkEnd w:id="359"/>
      <w:bookmarkStart w:id="360" w:name="_Toc184308044"/>
      <w:bookmarkEnd w:id="360"/>
      <w:bookmarkStart w:id="361" w:name="_Toc184310323"/>
      <w:bookmarkEnd w:id="361"/>
      <w:bookmarkStart w:id="362" w:name="_Toc184314438"/>
      <w:bookmarkEnd w:id="362"/>
      <w:bookmarkStart w:id="363" w:name="_Toc184308071"/>
      <w:bookmarkEnd w:id="363"/>
      <w:bookmarkStart w:id="364" w:name="_Toc184310297"/>
      <w:bookmarkEnd w:id="364"/>
      <w:bookmarkStart w:id="365" w:name="_Toc184313266"/>
      <w:bookmarkEnd w:id="365"/>
      <w:bookmarkStart w:id="366" w:name="_Toc184313257"/>
      <w:bookmarkEnd w:id="366"/>
      <w:bookmarkStart w:id="367" w:name="_Toc184312128"/>
      <w:bookmarkEnd w:id="367"/>
      <w:bookmarkStart w:id="368" w:name="_Toc184313298"/>
      <w:bookmarkEnd w:id="368"/>
      <w:bookmarkStart w:id="369" w:name="_Toc184313305"/>
      <w:bookmarkEnd w:id="369"/>
      <w:bookmarkStart w:id="370" w:name="_Toc184312135"/>
      <w:bookmarkEnd w:id="370"/>
      <w:bookmarkStart w:id="371" w:name="_Toc184308050"/>
      <w:bookmarkEnd w:id="371"/>
      <w:bookmarkStart w:id="372" w:name="_Toc184312130"/>
      <w:bookmarkEnd w:id="372"/>
      <w:bookmarkStart w:id="373" w:name="_Toc184310305"/>
      <w:bookmarkEnd w:id="373"/>
      <w:bookmarkStart w:id="374" w:name="_Toc184314456"/>
      <w:bookmarkEnd w:id="374"/>
      <w:bookmarkStart w:id="375" w:name="_Toc184312127"/>
      <w:bookmarkEnd w:id="375"/>
      <w:bookmarkStart w:id="376" w:name="_Toc184310316"/>
      <w:bookmarkEnd w:id="376"/>
      <w:bookmarkStart w:id="377" w:name="_Toc184314429"/>
      <w:bookmarkEnd w:id="377"/>
      <w:bookmarkStart w:id="378" w:name="_Toc184313278"/>
      <w:bookmarkEnd w:id="378"/>
      <w:bookmarkStart w:id="379" w:name="_Toc184313306"/>
      <w:bookmarkEnd w:id="379"/>
      <w:bookmarkStart w:id="380" w:name="_Toc184310333"/>
      <w:bookmarkEnd w:id="380"/>
      <w:bookmarkStart w:id="381" w:name="_Toc184308066"/>
      <w:bookmarkEnd w:id="381"/>
      <w:bookmarkStart w:id="382" w:name="_Toc184314418"/>
      <w:bookmarkEnd w:id="382"/>
      <w:bookmarkStart w:id="383" w:name="_Toc184310337"/>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802384C">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渗滤液提升泵管道备件</w:t>
      </w:r>
      <w:r>
        <w:rPr>
          <w:rFonts w:hint="eastAsia" w:ascii="宋体" w:hAnsi="宋体" w:cs="宋体"/>
          <w:b/>
          <w:sz w:val="36"/>
          <w:szCs w:val="36"/>
        </w:rPr>
        <w:t>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渗滤液提升泵管道备件</w:t>
      </w:r>
      <w:r>
        <w:rPr>
          <w:rFonts w:hint="eastAsia" w:ascii="宋体" w:hAnsi="宋体" w:cs="宋体"/>
          <w:sz w:val="24"/>
          <w:u w:val="single"/>
          <w:lang w:eastAsia="zh-CN"/>
        </w:rPr>
        <w:t>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渗滤液提升泵管道备件</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1593"/>
        <w:gridCol w:w="3376"/>
        <w:gridCol w:w="871"/>
        <w:gridCol w:w="925"/>
        <w:gridCol w:w="925"/>
        <w:gridCol w:w="925"/>
      </w:tblGrid>
      <w:tr w14:paraId="4BEC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06F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C8B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AE5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98D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FD8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EBA4">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DBFB">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7483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51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8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不锈钢螺栓</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6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M20*120，8.8级，材质：304 带螺母，平垫，弹垫，GB/T 6170-2015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A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FE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60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37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D9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6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A3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U型卡</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D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M8*168，镀锌</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DD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CD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09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71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67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18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8B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HDPE管道</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09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De160*9.5mm,PN10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58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4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2C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8C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5B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E5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D5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HDPE直接</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8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De160*9.5mm,PN10 电熔</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9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EB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2A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F4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D1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8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24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HDPE等径三通</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8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De160*9.5mm,PN10 电熔</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59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91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CE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21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18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70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A6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HDPE堵头</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E2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De160*9.5mm,PN10 电熔</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8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6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4A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DB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67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DA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B36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HDPE90°弯头</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3F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De160mm,PN10 电熔</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8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C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28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1F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B7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C6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5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HDPE法兰</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E3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De160mm,PN10 电熔</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DB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7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F4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1E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5A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38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E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对夹蝶阀</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8E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D371X-16，DN150mm，PN16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74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79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65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B6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D8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A6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40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球阀</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C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Q41F-16P，DN150mm，PN16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97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86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85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D6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6D81F8F7">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7D05D6">
      <w:pPr>
        <w:tabs>
          <w:tab w:val="left" w:pos="360"/>
          <w:tab w:val="left" w:pos="540"/>
          <w:tab w:val="left" w:pos="1080"/>
        </w:tabs>
        <w:spacing w:line="360" w:lineRule="auto"/>
        <w:ind w:firstLine="480" w:firstLineChars="200"/>
        <w:rPr>
          <w:rFonts w:hint="eastAsia" w:hAnsi="宋体" w:eastAsia="宋体"/>
          <w:b/>
          <w:highlight w:val="yellow"/>
          <w:lang w:val="en-US"/>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59093669"/>
      <w:bookmarkStart w:id="409" w:name="_Ref467379109"/>
      <w:bookmarkStart w:id="410" w:name="_Toc487900349"/>
      <w:bookmarkStart w:id="411" w:name="_Ref467378463"/>
      <w:bookmarkStart w:id="412" w:name="_Ref467378499"/>
      <w:bookmarkStart w:id="413" w:name="_Ref467378404"/>
      <w:bookmarkStart w:id="414" w:name="_Toc279701240"/>
      <w:bookmarkStart w:id="415" w:name="_Ref467379101"/>
      <w:bookmarkStart w:id="416" w:name="_Ref467379094"/>
      <w:bookmarkStart w:id="417" w:name="_Toc19614"/>
      <w:bookmarkStart w:id="418" w:name="_Toc16917"/>
      <w:bookmarkStart w:id="419" w:name="_Ref467379214"/>
      <w:bookmarkStart w:id="420" w:name="_Ref467379205"/>
      <w:bookmarkStart w:id="421" w:name="_Ref467379195"/>
      <w:bookmarkStart w:id="422" w:name="_Toc28763"/>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13336"/>
      <w:bookmarkStart w:id="428" w:name="_Toc32504"/>
      <w:bookmarkStart w:id="429" w:name="_Toc27635"/>
      <w:bookmarkStart w:id="430" w:name="_Toc279701241"/>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31634"/>
      <w:bookmarkStart w:id="435" w:name="_Toc259093671"/>
      <w:bookmarkStart w:id="436" w:name="_Toc279701242"/>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852"/>
      <w:bookmarkStart w:id="455" w:name="_Toc279701248"/>
      <w:bookmarkStart w:id="456" w:name="_Ref467379923"/>
      <w:bookmarkStart w:id="457" w:name="_Ref46737986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6969"/>
      <w:bookmarkStart w:id="483" w:name="_Toc30676"/>
      <w:bookmarkStart w:id="484" w:name="_Toc279701255"/>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16959"/>
      <w:bookmarkStart w:id="489" w:name="_Toc279701258"/>
      <w:bookmarkStart w:id="490" w:name="_Toc7102"/>
      <w:bookmarkStart w:id="491" w:name="_Toc48790036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259093691"/>
      <w:bookmarkStart w:id="506" w:name="_Toc30599"/>
      <w:bookmarkStart w:id="507" w:name="_Toc4355"/>
      <w:bookmarkStart w:id="508" w:name="_Toc18540"/>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18567"/>
      <w:bookmarkStart w:id="512" w:name="_Toc259093692"/>
      <w:bookmarkStart w:id="513" w:name="_Toc12773"/>
      <w:bookmarkStart w:id="514" w:name="_Toc4879003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2024年临江公司渗滤液提升泵管道备件采购项目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202412014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7F530DAD">
      <w:pPr>
        <w:pStyle w:val="7"/>
      </w:pPr>
    </w:p>
    <w:p w14:paraId="38BE7522">
      <w:pPr>
        <w:pStyle w:val="8"/>
      </w:pPr>
    </w:p>
    <w:p w14:paraId="47E6D685">
      <w:pPr>
        <w:pStyle w:val="9"/>
      </w:pPr>
    </w:p>
    <w:p w14:paraId="7F6CD2AB">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0AC23EC2">
      <w:pPr>
        <w:pStyle w:val="9"/>
      </w:pPr>
    </w:p>
    <w:p w14:paraId="1FE0ECCF"/>
    <w:p w14:paraId="03B74A45"/>
    <w:p w14:paraId="69D19179"/>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61AE957">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D2492C5">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50E5683">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1D6BE92E">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13A07AEE">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2"/>
        <w:gridCol w:w="2542"/>
        <w:gridCol w:w="938"/>
        <w:gridCol w:w="6393"/>
        <w:gridCol w:w="759"/>
        <w:gridCol w:w="751"/>
        <w:gridCol w:w="989"/>
        <w:gridCol w:w="989"/>
      </w:tblGrid>
      <w:tr w14:paraId="0E86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5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93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18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8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4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7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7DC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C1E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金额（元）</w:t>
            </w:r>
          </w:p>
        </w:tc>
      </w:tr>
      <w:tr w14:paraId="53B0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0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D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1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8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M20*120，8.8级，材质：304 带螺母，平垫，弹垫，GB/T 6170-2015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E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F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0F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C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D8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C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0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9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E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M8*168，镀锌</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1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7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D8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A1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90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7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E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HDPE管道</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5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F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De160*9.5mm,PN10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0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B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D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7E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A8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2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F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HDPE直接</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5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A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De160*9.5mm,PN10 电熔</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A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2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15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2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8D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E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A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HDPE等径三通</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B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D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De160*9.5mm,PN10 电熔</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F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F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7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95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4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F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HDPE堵头</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0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6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De160*9.5mm,PN10 电熔</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A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C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E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51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4F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9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C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HDPE90°弯头</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E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9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De160mm,PN10 电熔</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3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5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04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F4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6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C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HDPE法兰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6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F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De160mm,PN10 电熔</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9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C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3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2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12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6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0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对夹蝶阀</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E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1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D371X-16，DN150mm，PN16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1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F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A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3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53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4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D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球阀</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2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5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Q41F-16P，DN150mm，PN16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B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1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3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4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0524B47">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2BDA0033">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7D97A03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2C243F3">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2024年临江公司渗滤液提升泵管道备件采购项目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6135A37"/>
    <w:rsid w:val="166F3635"/>
    <w:rsid w:val="16806E74"/>
    <w:rsid w:val="17AF353E"/>
    <w:rsid w:val="17D02B34"/>
    <w:rsid w:val="181D446E"/>
    <w:rsid w:val="18553033"/>
    <w:rsid w:val="185870FA"/>
    <w:rsid w:val="185A544F"/>
    <w:rsid w:val="18890233"/>
    <w:rsid w:val="18A60DE5"/>
    <w:rsid w:val="190D49C0"/>
    <w:rsid w:val="198737C7"/>
    <w:rsid w:val="19976A31"/>
    <w:rsid w:val="19DC6BDA"/>
    <w:rsid w:val="1A4B1C44"/>
    <w:rsid w:val="1A972372"/>
    <w:rsid w:val="1AA56FDE"/>
    <w:rsid w:val="1B1B25BA"/>
    <w:rsid w:val="1B7913A6"/>
    <w:rsid w:val="1D61352C"/>
    <w:rsid w:val="1D882867"/>
    <w:rsid w:val="1DAB70A3"/>
    <w:rsid w:val="1DCF6B00"/>
    <w:rsid w:val="1DFA0457"/>
    <w:rsid w:val="1E5F5CBE"/>
    <w:rsid w:val="1E8307F5"/>
    <w:rsid w:val="1F004B32"/>
    <w:rsid w:val="1F2B3D42"/>
    <w:rsid w:val="1F457921"/>
    <w:rsid w:val="1FAD5F5A"/>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2A17C7"/>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100A93"/>
    <w:rsid w:val="3A166946"/>
    <w:rsid w:val="3A207904"/>
    <w:rsid w:val="3A6303AE"/>
    <w:rsid w:val="3A993EAE"/>
    <w:rsid w:val="3AB61186"/>
    <w:rsid w:val="3C283344"/>
    <w:rsid w:val="3C485F9D"/>
    <w:rsid w:val="3C7C70D7"/>
    <w:rsid w:val="3C940DD1"/>
    <w:rsid w:val="3E0C6463"/>
    <w:rsid w:val="3E14573B"/>
    <w:rsid w:val="3E32264F"/>
    <w:rsid w:val="3EE43BF5"/>
    <w:rsid w:val="40346B2A"/>
    <w:rsid w:val="403E57B7"/>
    <w:rsid w:val="411A0F39"/>
    <w:rsid w:val="415A5C88"/>
    <w:rsid w:val="41B1457C"/>
    <w:rsid w:val="41CE08E1"/>
    <w:rsid w:val="42112513"/>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C7B276E"/>
    <w:rsid w:val="5C9A592C"/>
    <w:rsid w:val="5DF85390"/>
    <w:rsid w:val="5E8E347A"/>
    <w:rsid w:val="5F0279C4"/>
    <w:rsid w:val="5F944466"/>
    <w:rsid w:val="5FBE7D8F"/>
    <w:rsid w:val="60470EFE"/>
    <w:rsid w:val="60830F1F"/>
    <w:rsid w:val="60844C26"/>
    <w:rsid w:val="60A9029A"/>
    <w:rsid w:val="60DA29A7"/>
    <w:rsid w:val="60FA16F8"/>
    <w:rsid w:val="6139287F"/>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756264"/>
    <w:rsid w:val="6CE30E35"/>
    <w:rsid w:val="6D4E3707"/>
    <w:rsid w:val="6DA02882"/>
    <w:rsid w:val="6DA12E69"/>
    <w:rsid w:val="6DBB3B60"/>
    <w:rsid w:val="6E2C6F5B"/>
    <w:rsid w:val="6F0B4673"/>
    <w:rsid w:val="6F4831D1"/>
    <w:rsid w:val="6FEF1509"/>
    <w:rsid w:val="700E4F44"/>
    <w:rsid w:val="70124E0E"/>
    <w:rsid w:val="70173239"/>
    <w:rsid w:val="71032DE7"/>
    <w:rsid w:val="710D7974"/>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1971</Words>
  <Characters>2209</Characters>
  <Lines>224</Lines>
  <Paragraphs>63</Paragraphs>
  <TotalTime>2</TotalTime>
  <ScaleCrop>false</ScaleCrop>
  <LinksUpToDate>false</LinksUpToDate>
  <CharactersWithSpaces>2290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2024-12-09T05:21:23Z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DAAF9957D0D257E573E8CE665B1D8A7A_43</vt:lpwstr>
  </property>
</Properties>
</file>