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2025年高温伴热管线备件采购项目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202501009</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9</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7BA53E12">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490F09C2">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79"/>
      <w:bookmarkStart w:id="3" w:name="_Toc28359002"/>
      <w:bookmarkStart w:id="4" w:name="_Toc35393621"/>
      <w:bookmarkStart w:id="5" w:name="_Toc35393790"/>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202501009</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2025年高温伴热管线备件采购项目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13.2</w:t>
      </w:r>
      <w:r>
        <w:rPr>
          <w:rFonts w:hint="eastAsia" w:cs="仿宋" w:asciiTheme="minorEastAsia" w:hAnsiTheme="minorEastAsia"/>
          <w:color w:val="auto"/>
          <w:sz w:val="24"/>
          <w:highlight w:val="none"/>
          <w:u w:val="single"/>
          <w:lang w:eastAsia="zh-CN"/>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高温伴热管线</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35393791"/>
      <w:bookmarkStart w:id="8" w:name="_Toc28359003"/>
      <w:bookmarkStart w:id="9" w:name="_Toc35393622"/>
      <w:bookmarkStart w:id="10" w:name="_Toc28359080"/>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35393792"/>
      <w:bookmarkStart w:id="12" w:name="_Toc28359004"/>
      <w:bookmarkStart w:id="13" w:name="_Toc28359081"/>
      <w:bookmarkStart w:id="14" w:name="_Toc35393623"/>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val="en-US" w:eastAsia="zh-CN"/>
        </w:rPr>
        <w:t>自2021年1月1日起至少具有1例电厂省煤器CEMS监测伴热管线供货业绩。</w:t>
      </w:r>
      <w:r>
        <w:rPr>
          <w:rFonts w:hint="eastAsia" w:cs="仿宋" w:asciiTheme="minorEastAsia" w:hAnsiTheme="minorEastAsia"/>
          <w:b/>
          <w:bCs w:val="0"/>
          <w:color w:val="auto"/>
          <w:sz w:val="24"/>
          <w:highlight w:val="none"/>
          <w:u w:val="single"/>
          <w:lang w:val="en-US" w:eastAsia="zh-CN"/>
        </w:rPr>
        <w:t>（提供合同复印件为证明材料）</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05"/>
      <w:bookmarkStart w:id="18" w:name="_Toc35393793"/>
      <w:bookmarkStart w:id="19" w:name="_Toc28359082"/>
      <w:bookmarkStart w:id="20"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bookmarkStart w:id="532" w:name="_GoBack"/>
      <w:bookmarkEnd w:id="532"/>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51E0C866">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日</w:t>
      </w:r>
    </w:p>
    <w:p w14:paraId="472390F7">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20"/>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2025年高温伴热管线备件采购项目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3"/>
        <w:spacing w:before="0"/>
        <w:ind w:firstLine="0" w:firstLineChars="0"/>
        <w:jc w:val="center"/>
        <w:rPr>
          <w:rFonts w:cs="仿宋" w:asciiTheme="minorEastAsia" w:hAnsiTheme="minorEastAsia"/>
          <w:b/>
          <w:color w:val="auto"/>
          <w:sz w:val="32"/>
          <w:highlight w:val="none"/>
        </w:rPr>
      </w:pPr>
    </w:p>
    <w:p w14:paraId="4AFDD6C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3"/>
        <w:spacing w:before="0"/>
        <w:ind w:firstLine="495" w:firstLineChars="0"/>
        <w:rPr>
          <w:rFonts w:cs="仿宋" w:asciiTheme="minorEastAsia" w:hAnsiTheme="minorEastAsia"/>
          <w:color w:val="auto"/>
          <w:kern w:val="0"/>
          <w:szCs w:val="24"/>
          <w:highlight w:val="none"/>
        </w:rPr>
      </w:pPr>
    </w:p>
    <w:p w14:paraId="5C843AD4">
      <w:pPr>
        <w:pStyle w:val="23"/>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5CA27EBA">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高温伴热管线</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8"/>
        <w:tblW w:w="1024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57"/>
        <w:gridCol w:w="2452"/>
        <w:gridCol w:w="3360"/>
        <w:gridCol w:w="765"/>
        <w:gridCol w:w="840"/>
        <w:gridCol w:w="1048"/>
      </w:tblGrid>
      <w:tr w14:paraId="2688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621" w:type="dxa"/>
            <w:tcBorders>
              <w:tl2br w:val="nil"/>
              <w:tr2bl w:val="nil"/>
            </w:tcBorders>
            <w:vAlign w:val="center"/>
          </w:tcPr>
          <w:p w14:paraId="7C300A45">
            <w:pPr>
              <w:keepNext w:val="0"/>
              <w:keepLines w:val="0"/>
              <w:widowControl/>
              <w:suppressLineNumbers w:val="0"/>
              <w:jc w:val="both"/>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序号</w:t>
            </w:r>
          </w:p>
        </w:tc>
        <w:tc>
          <w:tcPr>
            <w:tcW w:w="1157" w:type="dxa"/>
            <w:tcBorders>
              <w:tl2br w:val="nil"/>
              <w:tr2bl w:val="nil"/>
            </w:tcBorders>
            <w:vAlign w:val="center"/>
          </w:tcPr>
          <w:p w14:paraId="64BF222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物资名称</w:t>
            </w:r>
          </w:p>
        </w:tc>
        <w:tc>
          <w:tcPr>
            <w:tcW w:w="2452" w:type="dxa"/>
            <w:tcBorders>
              <w:tl2br w:val="nil"/>
              <w:tr2bl w:val="nil"/>
            </w:tcBorders>
            <w:vAlign w:val="center"/>
          </w:tcPr>
          <w:p w14:paraId="55964F2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品牌</w:t>
            </w:r>
          </w:p>
        </w:tc>
        <w:tc>
          <w:tcPr>
            <w:tcW w:w="3360" w:type="dxa"/>
            <w:tcBorders>
              <w:tl2br w:val="nil"/>
              <w:tr2bl w:val="nil"/>
            </w:tcBorders>
            <w:vAlign w:val="center"/>
          </w:tcPr>
          <w:p w14:paraId="6DF9C588">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规格型号</w:t>
            </w:r>
          </w:p>
        </w:tc>
        <w:tc>
          <w:tcPr>
            <w:tcW w:w="765" w:type="dxa"/>
            <w:tcBorders>
              <w:tl2br w:val="nil"/>
              <w:tr2bl w:val="nil"/>
            </w:tcBorders>
            <w:vAlign w:val="center"/>
          </w:tcPr>
          <w:p w14:paraId="55AF1682">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单位</w:t>
            </w:r>
          </w:p>
        </w:tc>
        <w:tc>
          <w:tcPr>
            <w:tcW w:w="840" w:type="dxa"/>
            <w:tcBorders>
              <w:tl2br w:val="nil"/>
              <w:tr2bl w:val="nil"/>
            </w:tcBorders>
            <w:vAlign w:val="center"/>
          </w:tcPr>
          <w:p w14:paraId="190A2404">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数量</w:t>
            </w:r>
          </w:p>
        </w:tc>
        <w:tc>
          <w:tcPr>
            <w:tcW w:w="1048" w:type="dxa"/>
            <w:tcBorders>
              <w:tl2br w:val="nil"/>
              <w:tr2bl w:val="nil"/>
            </w:tcBorders>
            <w:vAlign w:val="center"/>
          </w:tcPr>
          <w:p w14:paraId="39093D0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用途</w:t>
            </w:r>
          </w:p>
        </w:tc>
      </w:tr>
      <w:tr w14:paraId="33CF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621" w:type="dxa"/>
            <w:tcBorders>
              <w:tl2br w:val="nil"/>
              <w:tr2bl w:val="nil"/>
            </w:tcBorders>
            <w:vAlign w:val="center"/>
          </w:tcPr>
          <w:p w14:paraId="51EDBA9D">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1</w:t>
            </w:r>
          </w:p>
        </w:tc>
        <w:tc>
          <w:tcPr>
            <w:tcW w:w="1157" w:type="dxa"/>
            <w:tcBorders>
              <w:tl2br w:val="nil"/>
              <w:tr2bl w:val="nil"/>
            </w:tcBorders>
            <w:vAlign w:val="center"/>
          </w:tcPr>
          <w:p w14:paraId="51DABF3D">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高温伴热管线</w:t>
            </w:r>
          </w:p>
        </w:tc>
        <w:tc>
          <w:tcPr>
            <w:tcW w:w="2452" w:type="dxa"/>
            <w:tcBorders>
              <w:tl2br w:val="nil"/>
              <w:tr2bl w:val="nil"/>
            </w:tcBorders>
            <w:vAlign w:val="center"/>
          </w:tcPr>
          <w:p w14:paraId="2E246F54">
            <w:pPr>
              <w:keepNext w:val="0"/>
              <w:keepLines w:val="0"/>
              <w:widowControl/>
              <w:suppressLineNumbers w:val="0"/>
              <w:jc w:val="left"/>
              <w:textAlignment w:val="center"/>
              <w:rPr>
                <w:rFonts w:hint="default"/>
                <w:vertAlign w:val="baseline"/>
                <w:lang w:val="en-US"/>
              </w:rPr>
            </w:pPr>
            <w:r>
              <w:rPr>
                <w:rFonts w:hint="eastAsia" w:ascii="宋体" w:hAnsi="宋体" w:eastAsia="宋体" w:cs="宋体"/>
                <w:i w:val="0"/>
                <w:iCs w:val="0"/>
                <w:color w:val="000000"/>
                <w:kern w:val="0"/>
                <w:sz w:val="22"/>
                <w:szCs w:val="22"/>
                <w:u w:val="none"/>
                <w:lang w:val="en-US" w:eastAsia="zh-CN" w:bidi="ar"/>
              </w:rPr>
              <w:t>上海蓝荫电力科技有限公司/安徽耐亚电气设备有限公司/安徽信鑫亚成环保科技有限公司/堀场（中国）贸易有限公司/西克麦哈克(北京)仪器有限公司或同等档次</w:t>
            </w:r>
          </w:p>
        </w:tc>
        <w:tc>
          <w:tcPr>
            <w:tcW w:w="3360" w:type="dxa"/>
            <w:tcBorders>
              <w:tl2br w:val="nil"/>
              <w:tr2bl w:val="nil"/>
            </w:tcBorders>
            <w:vAlign w:val="center"/>
          </w:tcPr>
          <w:p w14:paraId="5887B829">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72m/根（定制）</w:t>
            </w:r>
          </w:p>
        </w:tc>
        <w:tc>
          <w:tcPr>
            <w:tcW w:w="765" w:type="dxa"/>
            <w:tcBorders>
              <w:tl2br w:val="nil"/>
              <w:tr2bl w:val="nil"/>
            </w:tcBorders>
            <w:vAlign w:val="center"/>
          </w:tcPr>
          <w:p w14:paraId="73115689">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根</w:t>
            </w:r>
          </w:p>
        </w:tc>
        <w:tc>
          <w:tcPr>
            <w:tcW w:w="840" w:type="dxa"/>
            <w:tcBorders>
              <w:tl2br w:val="nil"/>
              <w:tr2bl w:val="nil"/>
            </w:tcBorders>
            <w:vAlign w:val="center"/>
          </w:tcPr>
          <w:p w14:paraId="4969D881">
            <w:pPr>
              <w:keepNext w:val="0"/>
              <w:keepLines w:val="0"/>
              <w:widowControl/>
              <w:suppressLineNumbers w:val="0"/>
              <w:jc w:val="center"/>
              <w:textAlignment w:val="center"/>
              <w:rPr>
                <w:rFonts w:hint="eastAsia"/>
                <w:vertAlign w:val="baseline"/>
                <w:lang w:val="en-US"/>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48" w:type="dxa"/>
            <w:tcBorders>
              <w:tl2br w:val="nil"/>
              <w:tr2bl w:val="nil"/>
            </w:tcBorders>
            <w:vAlign w:val="center"/>
          </w:tcPr>
          <w:p w14:paraId="29ACF5E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省煤器CEMS过程监测</w:t>
            </w:r>
          </w:p>
        </w:tc>
      </w:tr>
      <w:tr w14:paraId="18A92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621" w:type="dxa"/>
            <w:tcBorders>
              <w:tl2br w:val="nil"/>
              <w:tr2bl w:val="nil"/>
            </w:tcBorders>
            <w:vAlign w:val="center"/>
          </w:tcPr>
          <w:p w14:paraId="62947B7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2</w:t>
            </w:r>
          </w:p>
        </w:tc>
        <w:tc>
          <w:tcPr>
            <w:tcW w:w="1157" w:type="dxa"/>
            <w:tcBorders>
              <w:tl2br w:val="nil"/>
              <w:tr2bl w:val="nil"/>
            </w:tcBorders>
            <w:vAlign w:val="center"/>
          </w:tcPr>
          <w:p w14:paraId="3B33FD35">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高温伴热管线</w:t>
            </w:r>
          </w:p>
        </w:tc>
        <w:tc>
          <w:tcPr>
            <w:tcW w:w="2452" w:type="dxa"/>
            <w:tcBorders>
              <w:tl2br w:val="nil"/>
              <w:tr2bl w:val="nil"/>
            </w:tcBorders>
            <w:vAlign w:val="center"/>
          </w:tcPr>
          <w:p w14:paraId="06EE82E5">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上海蓝荫电力科技有限公司/安徽耐亚电气设备有限公司/安徽信鑫亚成环保科技有限公司/堀场（中国）贸易有限公司/西克麦哈克(北京)仪器有限公司或同等档次</w:t>
            </w:r>
          </w:p>
        </w:tc>
        <w:tc>
          <w:tcPr>
            <w:tcW w:w="3360" w:type="dxa"/>
            <w:tcBorders>
              <w:tl2br w:val="nil"/>
              <w:tr2bl w:val="nil"/>
            </w:tcBorders>
            <w:vAlign w:val="center"/>
          </w:tcPr>
          <w:p w14:paraId="488AE6BB">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70m/根（定制）</w:t>
            </w:r>
          </w:p>
        </w:tc>
        <w:tc>
          <w:tcPr>
            <w:tcW w:w="765" w:type="dxa"/>
            <w:tcBorders>
              <w:tl2br w:val="nil"/>
              <w:tr2bl w:val="nil"/>
            </w:tcBorders>
            <w:vAlign w:val="center"/>
          </w:tcPr>
          <w:p w14:paraId="210DE9A4">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根</w:t>
            </w:r>
          </w:p>
        </w:tc>
        <w:tc>
          <w:tcPr>
            <w:tcW w:w="840" w:type="dxa"/>
            <w:tcBorders>
              <w:tl2br w:val="nil"/>
              <w:tr2bl w:val="nil"/>
            </w:tcBorders>
            <w:vAlign w:val="center"/>
          </w:tcPr>
          <w:p w14:paraId="1C84F7B0">
            <w:pPr>
              <w:keepNext w:val="0"/>
              <w:keepLines w:val="0"/>
              <w:widowControl/>
              <w:suppressLineNumbers w:val="0"/>
              <w:jc w:val="center"/>
              <w:textAlignment w:val="center"/>
              <w:rPr>
                <w:rFonts w:hint="eastAsia"/>
                <w:vertAlign w:val="baseline"/>
                <w:lang w:val="en-US"/>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48" w:type="dxa"/>
            <w:tcBorders>
              <w:tl2br w:val="nil"/>
              <w:tr2bl w:val="nil"/>
            </w:tcBorders>
            <w:vAlign w:val="center"/>
          </w:tcPr>
          <w:p w14:paraId="126A423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省煤器CEMS过程监测</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按合同约定数量一次性供货，供货期限为30天。</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1"/>
      <w:bookmarkStart w:id="26" w:name="OLE_LINK8"/>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eastAsia="zh-CN"/>
        </w:rPr>
        <w:t>1.送货批次：按采购订单要求执行。</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75C63D0">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高温伴热管线安装时，供应商须到现场提供安装技术指导。</w:t>
      </w:r>
    </w:p>
    <w:p w14:paraId="16724433">
      <w:pPr>
        <w:pStyle w:val="8"/>
        <w:ind w:firstLine="480" w:firstLineChars="200"/>
        <w:rPr>
          <w:color w:val="auto"/>
          <w:highlight w:val="none"/>
          <w:lang w:val="en-US"/>
        </w:rPr>
      </w:pPr>
      <w:r>
        <w:rPr>
          <w:rFonts w:hint="eastAsia"/>
          <w:color w:val="auto"/>
          <w:highlight w:val="none"/>
          <w:lang w:val="en-US" w:eastAsia="zh-CN"/>
        </w:rPr>
        <w:t>5.采购人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692F6DA8">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0309"/>
      <w:bookmarkEnd w:id="28"/>
      <w:bookmarkStart w:id="29" w:name="_Toc184308047"/>
      <w:bookmarkEnd w:id="29"/>
      <w:bookmarkStart w:id="30" w:name="_Toc184308051"/>
      <w:bookmarkEnd w:id="30"/>
      <w:bookmarkStart w:id="31" w:name="_Toc184308060"/>
      <w:bookmarkEnd w:id="31"/>
      <w:bookmarkStart w:id="32" w:name="_Toc184314479"/>
      <w:bookmarkEnd w:id="32"/>
      <w:bookmarkStart w:id="33" w:name="_Toc184314452"/>
      <w:bookmarkEnd w:id="33"/>
      <w:bookmarkStart w:id="34" w:name="_Toc184308099"/>
      <w:bookmarkEnd w:id="34"/>
      <w:bookmarkStart w:id="35" w:name="_Toc184314453"/>
      <w:bookmarkEnd w:id="35"/>
      <w:bookmarkStart w:id="36" w:name="_Toc184313262"/>
      <w:bookmarkEnd w:id="36"/>
      <w:bookmarkStart w:id="37" w:name="_Toc184308057"/>
      <w:bookmarkEnd w:id="37"/>
      <w:bookmarkStart w:id="38" w:name="_Toc184310279"/>
      <w:bookmarkEnd w:id="38"/>
      <w:bookmarkStart w:id="39" w:name="_Toc184312090"/>
      <w:bookmarkEnd w:id="39"/>
      <w:bookmarkStart w:id="40" w:name="_Toc184314417"/>
      <w:bookmarkEnd w:id="40"/>
      <w:bookmarkStart w:id="41" w:name="_Toc184312082"/>
      <w:bookmarkEnd w:id="41"/>
      <w:bookmarkStart w:id="42" w:name="_Toc184314446"/>
      <w:bookmarkEnd w:id="42"/>
      <w:bookmarkStart w:id="43" w:name="_Toc184312084"/>
      <w:bookmarkEnd w:id="43"/>
      <w:bookmarkStart w:id="44" w:name="_Toc184314474"/>
      <w:bookmarkEnd w:id="44"/>
      <w:bookmarkStart w:id="45" w:name="_Toc184314438"/>
      <w:bookmarkEnd w:id="45"/>
      <w:bookmarkStart w:id="46" w:name="_Toc184310293"/>
      <w:bookmarkEnd w:id="46"/>
      <w:bookmarkStart w:id="47" w:name="_Toc184312138"/>
      <w:bookmarkEnd w:id="47"/>
      <w:bookmarkStart w:id="48" w:name="_Toc184310326"/>
      <w:bookmarkEnd w:id="48"/>
      <w:bookmarkStart w:id="49" w:name="_Toc184313287"/>
      <w:bookmarkEnd w:id="49"/>
      <w:bookmarkStart w:id="50" w:name="_Toc184313269"/>
      <w:bookmarkEnd w:id="50"/>
      <w:bookmarkStart w:id="51" w:name="_Toc184313278"/>
      <w:bookmarkEnd w:id="51"/>
      <w:bookmarkStart w:id="52" w:name="_Toc184314480"/>
      <w:bookmarkEnd w:id="52"/>
      <w:bookmarkStart w:id="53" w:name="_Toc184310312"/>
      <w:bookmarkEnd w:id="53"/>
      <w:bookmarkStart w:id="54" w:name="_Toc184314430"/>
      <w:bookmarkEnd w:id="54"/>
      <w:bookmarkStart w:id="55" w:name="_Toc184312112"/>
      <w:bookmarkEnd w:id="55"/>
      <w:bookmarkStart w:id="56" w:name="_Toc184313246"/>
      <w:bookmarkEnd w:id="56"/>
      <w:bookmarkStart w:id="57" w:name="_Toc184314427"/>
      <w:bookmarkEnd w:id="57"/>
      <w:bookmarkStart w:id="58" w:name="_Toc184314422"/>
      <w:bookmarkEnd w:id="58"/>
      <w:bookmarkStart w:id="59" w:name="_Toc184313252"/>
      <w:bookmarkEnd w:id="59"/>
      <w:bookmarkStart w:id="60" w:name="_Toc184308042"/>
      <w:bookmarkEnd w:id="60"/>
      <w:bookmarkStart w:id="61" w:name="_Toc184313286"/>
      <w:bookmarkEnd w:id="61"/>
      <w:bookmarkStart w:id="62" w:name="_Toc184314437"/>
      <w:bookmarkEnd w:id="62"/>
      <w:bookmarkStart w:id="63" w:name="_Toc184310310"/>
      <w:bookmarkEnd w:id="63"/>
      <w:bookmarkStart w:id="64" w:name="_Toc184313285"/>
      <w:bookmarkEnd w:id="64"/>
      <w:bookmarkStart w:id="65" w:name="_Toc184314412"/>
      <w:bookmarkEnd w:id="65"/>
      <w:bookmarkStart w:id="66" w:name="_Toc184313300"/>
      <w:bookmarkEnd w:id="66"/>
      <w:bookmarkStart w:id="67" w:name="_Toc184308079"/>
      <w:bookmarkEnd w:id="67"/>
      <w:bookmarkStart w:id="68" w:name="_Toc184310281"/>
      <w:bookmarkEnd w:id="68"/>
      <w:bookmarkStart w:id="69" w:name="_Toc184310296"/>
      <w:bookmarkEnd w:id="69"/>
      <w:bookmarkStart w:id="70" w:name="_Toc184310275"/>
      <w:bookmarkEnd w:id="70"/>
      <w:bookmarkStart w:id="71" w:name="_Toc184308078"/>
      <w:bookmarkEnd w:id="71"/>
      <w:bookmarkStart w:id="72" w:name="_Toc184313292"/>
      <w:bookmarkEnd w:id="72"/>
      <w:bookmarkStart w:id="73" w:name="_Toc184314463"/>
      <w:bookmarkEnd w:id="73"/>
      <w:bookmarkStart w:id="74" w:name="_Toc184312127"/>
      <w:bookmarkEnd w:id="74"/>
      <w:bookmarkStart w:id="75" w:name="_Toc184310295"/>
      <w:bookmarkEnd w:id="75"/>
      <w:bookmarkStart w:id="76" w:name="_Toc184313240"/>
      <w:bookmarkEnd w:id="76"/>
      <w:bookmarkStart w:id="77" w:name="_Toc184312086"/>
      <w:bookmarkEnd w:id="77"/>
      <w:bookmarkStart w:id="78" w:name="_Toc184308063"/>
      <w:bookmarkEnd w:id="78"/>
      <w:bookmarkStart w:id="79" w:name="_Toc184313276"/>
      <w:bookmarkEnd w:id="79"/>
      <w:bookmarkStart w:id="80" w:name="_Toc184314460"/>
      <w:bookmarkEnd w:id="80"/>
      <w:bookmarkStart w:id="81" w:name="_Toc184314477"/>
      <w:bookmarkEnd w:id="81"/>
      <w:bookmarkStart w:id="82" w:name="_Toc184312076"/>
      <w:bookmarkEnd w:id="82"/>
      <w:bookmarkStart w:id="83" w:name="_Toc184310336"/>
      <w:bookmarkEnd w:id="83"/>
      <w:bookmarkStart w:id="84" w:name="_Toc184308061"/>
      <w:bookmarkEnd w:id="84"/>
      <w:bookmarkStart w:id="85" w:name="_Toc184312135"/>
      <w:bookmarkEnd w:id="85"/>
      <w:bookmarkStart w:id="86" w:name="_Toc184314464"/>
      <w:bookmarkEnd w:id="86"/>
      <w:bookmarkStart w:id="87" w:name="_Toc184314442"/>
      <w:bookmarkEnd w:id="87"/>
      <w:bookmarkStart w:id="88" w:name="_Toc184314415"/>
      <w:bookmarkEnd w:id="88"/>
      <w:bookmarkStart w:id="89" w:name="_Toc184312073"/>
      <w:bookmarkEnd w:id="89"/>
      <w:bookmarkStart w:id="90" w:name="_Toc184312139"/>
      <w:bookmarkEnd w:id="90"/>
      <w:bookmarkStart w:id="91" w:name="_Toc184312132"/>
      <w:bookmarkEnd w:id="91"/>
      <w:bookmarkStart w:id="92" w:name="_Toc184308096"/>
      <w:bookmarkEnd w:id="92"/>
      <w:bookmarkStart w:id="93" w:name="_Toc184313280"/>
      <w:bookmarkEnd w:id="93"/>
      <w:bookmarkStart w:id="94" w:name="_Toc184312111"/>
      <w:bookmarkEnd w:id="94"/>
      <w:bookmarkStart w:id="95" w:name="_Toc184312133"/>
      <w:bookmarkEnd w:id="95"/>
      <w:bookmarkStart w:id="96" w:name="_Toc184310322"/>
      <w:bookmarkEnd w:id="96"/>
      <w:bookmarkStart w:id="97" w:name="_Toc184308075"/>
      <w:bookmarkEnd w:id="97"/>
      <w:bookmarkStart w:id="98" w:name="_Toc184312089"/>
      <w:bookmarkEnd w:id="98"/>
      <w:bookmarkStart w:id="99" w:name="_Toc184310332"/>
      <w:bookmarkEnd w:id="99"/>
      <w:bookmarkStart w:id="100" w:name="_Toc184308067"/>
      <w:bookmarkEnd w:id="100"/>
      <w:bookmarkStart w:id="101" w:name="_Toc184308104"/>
      <w:bookmarkEnd w:id="101"/>
      <w:bookmarkStart w:id="102" w:name="_Toc184308102"/>
      <w:bookmarkEnd w:id="102"/>
      <w:bookmarkStart w:id="103" w:name="_Toc184310307"/>
      <w:bookmarkEnd w:id="103"/>
      <w:bookmarkStart w:id="104" w:name="_Toc184310304"/>
      <w:bookmarkEnd w:id="104"/>
      <w:bookmarkStart w:id="105" w:name="_Toc184308101"/>
      <w:bookmarkEnd w:id="105"/>
      <w:bookmarkStart w:id="106" w:name="_Toc184312110"/>
      <w:bookmarkEnd w:id="106"/>
      <w:bookmarkStart w:id="107" w:name="_Toc184312070"/>
      <w:bookmarkEnd w:id="107"/>
      <w:bookmarkStart w:id="108" w:name="_Toc184312105"/>
      <w:bookmarkEnd w:id="108"/>
      <w:bookmarkStart w:id="109" w:name="_Toc184310289"/>
      <w:bookmarkEnd w:id="109"/>
      <w:bookmarkStart w:id="110" w:name="_Toc184312131"/>
      <w:bookmarkEnd w:id="110"/>
      <w:bookmarkStart w:id="111" w:name="_Toc184313255"/>
      <w:bookmarkEnd w:id="111"/>
      <w:bookmarkStart w:id="112" w:name="_Toc184308092"/>
      <w:bookmarkEnd w:id="112"/>
      <w:bookmarkStart w:id="113" w:name="_Toc184312120"/>
      <w:bookmarkEnd w:id="113"/>
      <w:bookmarkStart w:id="114" w:name="_Toc184310329"/>
      <w:bookmarkEnd w:id="114"/>
      <w:bookmarkStart w:id="115" w:name="_Toc184310282"/>
      <w:bookmarkEnd w:id="115"/>
      <w:bookmarkStart w:id="116" w:name="_Toc184313284"/>
      <w:bookmarkEnd w:id="116"/>
      <w:bookmarkStart w:id="117" w:name="_Toc184310292"/>
      <w:bookmarkEnd w:id="117"/>
      <w:bookmarkStart w:id="118" w:name="_Toc184310286"/>
      <w:bookmarkEnd w:id="118"/>
      <w:bookmarkStart w:id="119" w:name="_Toc184310299"/>
      <w:bookmarkEnd w:id="119"/>
      <w:bookmarkStart w:id="120" w:name="_Toc184312136"/>
      <w:bookmarkEnd w:id="120"/>
      <w:bookmarkStart w:id="121" w:name="_Toc184313256"/>
      <w:bookmarkEnd w:id="121"/>
      <w:bookmarkStart w:id="122" w:name="_Toc184312107"/>
      <w:bookmarkEnd w:id="122"/>
      <w:bookmarkStart w:id="123" w:name="_Toc184314416"/>
      <w:bookmarkEnd w:id="123"/>
      <w:bookmarkStart w:id="124" w:name="_Toc184310303"/>
      <w:bookmarkEnd w:id="124"/>
      <w:bookmarkStart w:id="125" w:name="_Toc184312129"/>
      <w:bookmarkEnd w:id="125"/>
      <w:bookmarkStart w:id="126" w:name="_Toc184310335"/>
      <w:bookmarkEnd w:id="126"/>
      <w:bookmarkStart w:id="127" w:name="_Toc184312096"/>
      <w:bookmarkEnd w:id="127"/>
      <w:bookmarkStart w:id="128" w:name="_Toc184313249"/>
      <w:bookmarkEnd w:id="128"/>
      <w:bookmarkStart w:id="129" w:name="_Toc184313259"/>
      <w:bookmarkEnd w:id="129"/>
      <w:bookmarkStart w:id="130" w:name="_Toc184308093"/>
      <w:bookmarkEnd w:id="130"/>
      <w:bookmarkStart w:id="131" w:name="_Toc184308081"/>
      <w:bookmarkEnd w:id="131"/>
      <w:bookmarkStart w:id="132" w:name="_Toc184314456"/>
      <w:bookmarkEnd w:id="132"/>
      <w:bookmarkStart w:id="133" w:name="_Toc184310321"/>
      <w:bookmarkEnd w:id="133"/>
      <w:bookmarkStart w:id="134" w:name="_Toc184313291"/>
      <w:bookmarkEnd w:id="134"/>
      <w:bookmarkStart w:id="135" w:name="_Toc184313304"/>
      <w:bookmarkEnd w:id="135"/>
      <w:bookmarkStart w:id="136" w:name="_Toc184308103"/>
      <w:bookmarkEnd w:id="136"/>
      <w:bookmarkStart w:id="137" w:name="_Toc184313271"/>
      <w:bookmarkEnd w:id="137"/>
      <w:bookmarkStart w:id="138" w:name="_Toc184308053"/>
      <w:bookmarkEnd w:id="138"/>
      <w:bookmarkStart w:id="139" w:name="_Toc184312093"/>
      <w:bookmarkEnd w:id="139"/>
      <w:bookmarkStart w:id="140" w:name="_Toc184314455"/>
      <w:bookmarkEnd w:id="140"/>
      <w:bookmarkStart w:id="141" w:name="_Toc184312124"/>
      <w:bookmarkEnd w:id="141"/>
      <w:bookmarkStart w:id="142" w:name="_Toc184312123"/>
      <w:bookmarkEnd w:id="142"/>
      <w:bookmarkStart w:id="143" w:name="_Toc184310341"/>
      <w:bookmarkEnd w:id="143"/>
      <w:bookmarkStart w:id="144" w:name="_Toc184310290"/>
      <w:bookmarkEnd w:id="144"/>
      <w:bookmarkStart w:id="145" w:name="_Toc184313294"/>
      <w:bookmarkEnd w:id="145"/>
      <w:bookmarkStart w:id="146" w:name="_Toc184313247"/>
      <w:bookmarkEnd w:id="146"/>
      <w:bookmarkStart w:id="147" w:name="_Toc184314461"/>
      <w:bookmarkEnd w:id="147"/>
      <w:bookmarkStart w:id="148" w:name="_Toc184312081"/>
      <w:bookmarkEnd w:id="148"/>
      <w:bookmarkStart w:id="149" w:name="_Toc184313257"/>
      <w:bookmarkEnd w:id="149"/>
      <w:bookmarkStart w:id="150" w:name="_Toc184308058"/>
      <w:bookmarkEnd w:id="150"/>
      <w:bookmarkStart w:id="151" w:name="_Toc184312087"/>
      <w:bookmarkEnd w:id="151"/>
      <w:bookmarkStart w:id="152" w:name="_Toc184312104"/>
      <w:bookmarkEnd w:id="152"/>
      <w:bookmarkStart w:id="153" w:name="_Toc184313266"/>
      <w:bookmarkEnd w:id="153"/>
      <w:bookmarkStart w:id="154" w:name="_Toc184308086"/>
      <w:bookmarkEnd w:id="154"/>
      <w:bookmarkStart w:id="155" w:name="_Toc184308065"/>
      <w:bookmarkEnd w:id="155"/>
      <w:bookmarkStart w:id="156" w:name="_Toc184314473"/>
      <w:bookmarkEnd w:id="156"/>
      <w:bookmarkStart w:id="157" w:name="_Toc184308094"/>
      <w:bookmarkEnd w:id="157"/>
      <w:bookmarkStart w:id="158" w:name="_Toc184314459"/>
      <w:bookmarkEnd w:id="158"/>
      <w:bookmarkStart w:id="159" w:name="_Toc184313308"/>
      <w:bookmarkEnd w:id="159"/>
      <w:bookmarkStart w:id="160" w:name="_Toc184312069"/>
      <w:bookmarkEnd w:id="160"/>
      <w:bookmarkStart w:id="161" w:name="_Toc184313275"/>
      <w:bookmarkEnd w:id="161"/>
      <w:bookmarkStart w:id="162" w:name="_Toc184312121"/>
      <w:bookmarkEnd w:id="162"/>
      <w:bookmarkStart w:id="163" w:name="_Toc184312108"/>
      <w:bookmarkEnd w:id="163"/>
      <w:bookmarkStart w:id="164" w:name="_Toc184313242"/>
      <w:bookmarkEnd w:id="164"/>
      <w:bookmarkStart w:id="165" w:name="_Toc184310317"/>
      <w:bookmarkEnd w:id="165"/>
      <w:bookmarkStart w:id="166" w:name="_Toc184312116"/>
      <w:bookmarkEnd w:id="166"/>
      <w:bookmarkStart w:id="167" w:name="_Toc184310324"/>
      <w:bookmarkEnd w:id="167"/>
      <w:bookmarkStart w:id="168" w:name="_Toc184313290"/>
      <w:bookmarkEnd w:id="168"/>
      <w:bookmarkStart w:id="169" w:name="_Toc184313268"/>
      <w:bookmarkEnd w:id="169"/>
      <w:bookmarkStart w:id="170" w:name="_Toc184314420"/>
      <w:bookmarkEnd w:id="170"/>
      <w:bookmarkStart w:id="171" w:name="_Toc184312101"/>
      <w:bookmarkEnd w:id="171"/>
      <w:bookmarkStart w:id="172" w:name="_Toc184310320"/>
      <w:bookmarkEnd w:id="172"/>
      <w:bookmarkStart w:id="173" w:name="_Toc184310325"/>
      <w:bookmarkEnd w:id="173"/>
      <w:bookmarkStart w:id="174" w:name="_Toc184308048"/>
      <w:bookmarkEnd w:id="174"/>
      <w:bookmarkStart w:id="175" w:name="_Toc184308066"/>
      <w:bookmarkEnd w:id="175"/>
      <w:bookmarkStart w:id="176" w:name="_Toc184308056"/>
      <w:bookmarkEnd w:id="176"/>
      <w:bookmarkStart w:id="177" w:name="_Toc184308088"/>
      <w:bookmarkEnd w:id="177"/>
      <w:bookmarkStart w:id="178" w:name="_Toc184314423"/>
      <w:bookmarkEnd w:id="178"/>
      <w:bookmarkStart w:id="179" w:name="_Toc184312083"/>
      <w:bookmarkEnd w:id="179"/>
      <w:bookmarkStart w:id="180" w:name="_Toc184308083"/>
      <w:bookmarkEnd w:id="180"/>
      <w:bookmarkStart w:id="181" w:name="_Toc184313310"/>
      <w:bookmarkEnd w:id="181"/>
      <w:bookmarkStart w:id="182" w:name="_Toc184312088"/>
      <w:bookmarkEnd w:id="182"/>
      <w:bookmarkStart w:id="183" w:name="_Toc184314445"/>
      <w:bookmarkEnd w:id="183"/>
      <w:bookmarkStart w:id="184" w:name="_Toc184312074"/>
      <w:bookmarkEnd w:id="184"/>
      <w:bookmarkStart w:id="185" w:name="_Toc184312075"/>
      <w:bookmarkEnd w:id="185"/>
      <w:bookmarkStart w:id="186" w:name="_Toc184310313"/>
      <w:bookmarkEnd w:id="186"/>
      <w:bookmarkStart w:id="187" w:name="_Toc184310306"/>
      <w:bookmarkEnd w:id="187"/>
      <w:bookmarkStart w:id="188" w:name="_Toc184308082"/>
      <w:bookmarkEnd w:id="188"/>
      <w:bookmarkStart w:id="189" w:name="_Toc184308050"/>
      <w:bookmarkEnd w:id="189"/>
      <w:bookmarkStart w:id="190" w:name="_Toc184310300"/>
      <w:bookmarkEnd w:id="190"/>
      <w:bookmarkStart w:id="191" w:name="_Toc184310330"/>
      <w:bookmarkEnd w:id="191"/>
      <w:bookmarkStart w:id="192" w:name="_Toc184310344"/>
      <w:bookmarkEnd w:id="192"/>
      <w:bookmarkStart w:id="193" w:name="_Toc184314481"/>
      <w:bookmarkEnd w:id="193"/>
      <w:bookmarkStart w:id="194" w:name="_Toc184310283"/>
      <w:bookmarkEnd w:id="194"/>
      <w:bookmarkStart w:id="195" w:name="_Toc184308059"/>
      <w:bookmarkEnd w:id="195"/>
      <w:bookmarkStart w:id="196" w:name="_Toc184314471"/>
      <w:bookmarkEnd w:id="196"/>
      <w:bookmarkStart w:id="197" w:name="_Toc184310343"/>
      <w:bookmarkEnd w:id="197"/>
      <w:bookmarkStart w:id="198" w:name="_Toc184314478"/>
      <w:bookmarkEnd w:id="198"/>
      <w:bookmarkStart w:id="199" w:name="_Toc184308069"/>
      <w:bookmarkEnd w:id="199"/>
      <w:bookmarkStart w:id="200" w:name="_Toc184310331"/>
      <w:bookmarkEnd w:id="200"/>
      <w:bookmarkStart w:id="201" w:name="_Toc184314447"/>
      <w:bookmarkEnd w:id="201"/>
      <w:bookmarkStart w:id="202" w:name="_Toc184314448"/>
      <w:bookmarkEnd w:id="202"/>
      <w:bookmarkStart w:id="203" w:name="_Toc184312099"/>
      <w:bookmarkEnd w:id="203"/>
      <w:bookmarkStart w:id="204" w:name="_Toc184313301"/>
      <w:bookmarkEnd w:id="204"/>
      <w:bookmarkStart w:id="205" w:name="_Toc184314482"/>
      <w:bookmarkEnd w:id="205"/>
      <w:bookmarkStart w:id="206" w:name="_Toc184310314"/>
      <w:bookmarkEnd w:id="206"/>
      <w:bookmarkStart w:id="207" w:name="_Toc184313250"/>
      <w:bookmarkEnd w:id="207"/>
      <w:bookmarkStart w:id="208" w:name="_Toc184313253"/>
      <w:bookmarkEnd w:id="208"/>
      <w:bookmarkStart w:id="209" w:name="_Toc184314466"/>
      <w:bookmarkEnd w:id="209"/>
      <w:bookmarkStart w:id="210" w:name="_Toc184314472"/>
      <w:bookmarkEnd w:id="210"/>
      <w:bookmarkStart w:id="211" w:name="_Toc184312118"/>
      <w:bookmarkEnd w:id="211"/>
      <w:bookmarkStart w:id="212" w:name="_Toc184312092"/>
      <w:bookmarkEnd w:id="212"/>
      <w:bookmarkStart w:id="213" w:name="_Toc184313270"/>
      <w:bookmarkEnd w:id="213"/>
      <w:bookmarkStart w:id="214" w:name="_Toc184310274"/>
      <w:bookmarkEnd w:id="214"/>
      <w:bookmarkStart w:id="215" w:name="_Toc184313295"/>
      <w:bookmarkEnd w:id="215"/>
      <w:bookmarkStart w:id="216" w:name="_Toc184308084"/>
      <w:bookmarkEnd w:id="216"/>
      <w:bookmarkStart w:id="217" w:name="_Toc184314426"/>
      <w:bookmarkEnd w:id="217"/>
      <w:bookmarkStart w:id="218" w:name="_Toc184310276"/>
      <w:bookmarkEnd w:id="218"/>
      <w:bookmarkStart w:id="219" w:name="_Toc184314428"/>
      <w:bookmarkEnd w:id="219"/>
      <w:bookmarkStart w:id="220" w:name="_Toc184314462"/>
      <w:bookmarkEnd w:id="220"/>
      <w:bookmarkStart w:id="221" w:name="_Toc184310319"/>
      <w:bookmarkEnd w:id="221"/>
      <w:bookmarkStart w:id="222" w:name="_Toc184308089"/>
      <w:bookmarkEnd w:id="222"/>
      <w:bookmarkStart w:id="223" w:name="_Toc184313258"/>
      <w:bookmarkEnd w:id="223"/>
      <w:bookmarkStart w:id="224" w:name="_Toc184308077"/>
      <w:bookmarkEnd w:id="224"/>
      <w:bookmarkStart w:id="225" w:name="_Toc184313305"/>
      <w:bookmarkEnd w:id="225"/>
      <w:bookmarkStart w:id="226" w:name="_Toc184312115"/>
      <w:bookmarkEnd w:id="226"/>
      <w:bookmarkStart w:id="227" w:name="_Toc184314411"/>
      <w:bookmarkEnd w:id="227"/>
      <w:bookmarkStart w:id="228" w:name="_Toc184313296"/>
      <w:bookmarkEnd w:id="228"/>
      <w:bookmarkStart w:id="229" w:name="_Toc184313299"/>
      <w:bookmarkEnd w:id="229"/>
      <w:bookmarkStart w:id="230" w:name="_Toc184314444"/>
      <w:bookmarkEnd w:id="230"/>
      <w:bookmarkStart w:id="231" w:name="_Toc184308095"/>
      <w:bookmarkEnd w:id="231"/>
      <w:bookmarkStart w:id="232" w:name="_Toc184312067"/>
      <w:bookmarkEnd w:id="232"/>
      <w:bookmarkStart w:id="233" w:name="_Toc184313303"/>
      <w:bookmarkEnd w:id="233"/>
      <w:bookmarkStart w:id="234" w:name="_Toc184312085"/>
      <w:bookmarkEnd w:id="234"/>
      <w:bookmarkStart w:id="235" w:name="_Toc184310273"/>
      <w:bookmarkEnd w:id="235"/>
      <w:bookmarkStart w:id="236" w:name="_Toc184312128"/>
      <w:bookmarkEnd w:id="236"/>
      <w:bookmarkStart w:id="237" w:name="_Toc184314414"/>
      <w:bookmarkEnd w:id="237"/>
      <w:bookmarkStart w:id="238" w:name="_Toc184310298"/>
      <w:bookmarkEnd w:id="238"/>
      <w:bookmarkStart w:id="239" w:name="_Toc184312125"/>
      <w:bookmarkEnd w:id="239"/>
      <w:bookmarkStart w:id="240" w:name="_Toc184308046"/>
      <w:bookmarkEnd w:id="240"/>
      <w:bookmarkStart w:id="241" w:name="_Toc184312098"/>
      <w:bookmarkEnd w:id="241"/>
      <w:bookmarkStart w:id="242" w:name="_Toc184313288"/>
      <w:bookmarkEnd w:id="242"/>
      <w:bookmarkStart w:id="243" w:name="_Toc184313245"/>
      <w:bookmarkEnd w:id="243"/>
      <w:bookmarkStart w:id="244" w:name="_Toc184308087"/>
      <w:bookmarkEnd w:id="244"/>
      <w:bookmarkStart w:id="245" w:name="_Toc184308068"/>
      <w:bookmarkEnd w:id="245"/>
      <w:bookmarkStart w:id="246" w:name="_Toc184308071"/>
      <w:bookmarkEnd w:id="246"/>
      <w:bookmarkStart w:id="247" w:name="_Toc184310334"/>
      <w:bookmarkEnd w:id="247"/>
      <w:bookmarkStart w:id="248" w:name="_Toc184310291"/>
      <w:bookmarkEnd w:id="248"/>
      <w:bookmarkStart w:id="249" w:name="_Toc184312113"/>
      <w:bookmarkEnd w:id="249"/>
      <w:bookmarkStart w:id="250" w:name="_Toc184314410"/>
      <w:bookmarkEnd w:id="250"/>
      <w:bookmarkStart w:id="251" w:name="_Toc184314470"/>
      <w:bookmarkEnd w:id="251"/>
      <w:bookmarkStart w:id="252" w:name="_Toc184312068"/>
      <w:bookmarkEnd w:id="252"/>
      <w:bookmarkStart w:id="253" w:name="_Toc184313238"/>
      <w:bookmarkEnd w:id="253"/>
      <w:bookmarkStart w:id="254" w:name="_Toc184313274"/>
      <w:bookmarkEnd w:id="254"/>
      <w:bookmarkStart w:id="255" w:name="_Toc184310342"/>
      <w:bookmarkEnd w:id="255"/>
      <w:bookmarkStart w:id="256" w:name="_Toc184310339"/>
      <w:bookmarkEnd w:id="256"/>
      <w:bookmarkStart w:id="257" w:name="_Toc184312114"/>
      <w:bookmarkEnd w:id="257"/>
      <w:bookmarkStart w:id="258" w:name="_Toc184312137"/>
      <w:bookmarkEnd w:id="258"/>
      <w:bookmarkStart w:id="259" w:name="_Toc184308108"/>
      <w:bookmarkEnd w:id="259"/>
      <w:bookmarkStart w:id="260" w:name="_Toc184312100"/>
      <w:bookmarkEnd w:id="260"/>
      <w:bookmarkStart w:id="261" w:name="_Toc184313244"/>
      <w:bookmarkEnd w:id="261"/>
      <w:bookmarkStart w:id="262" w:name="_Toc184314475"/>
      <w:bookmarkEnd w:id="262"/>
      <w:bookmarkStart w:id="263" w:name="_Toc184314457"/>
      <w:bookmarkEnd w:id="263"/>
      <w:bookmarkStart w:id="264" w:name="_Toc184310280"/>
      <w:bookmarkEnd w:id="264"/>
      <w:bookmarkStart w:id="265" w:name="_Toc184314439"/>
      <w:bookmarkEnd w:id="265"/>
      <w:bookmarkStart w:id="266" w:name="_Toc184314458"/>
      <w:bookmarkEnd w:id="266"/>
      <w:bookmarkStart w:id="267" w:name="_Toc184313298"/>
      <w:bookmarkEnd w:id="267"/>
      <w:bookmarkStart w:id="268" w:name="_Toc184308090"/>
      <w:bookmarkEnd w:id="268"/>
      <w:bookmarkStart w:id="269" w:name="_Toc184314425"/>
      <w:bookmarkEnd w:id="269"/>
      <w:bookmarkStart w:id="270" w:name="_Toc184308037"/>
      <w:bookmarkEnd w:id="270"/>
      <w:bookmarkStart w:id="271" w:name="_Toc184312080"/>
      <w:bookmarkEnd w:id="271"/>
      <w:bookmarkStart w:id="272" w:name="_Toc184313293"/>
      <w:bookmarkEnd w:id="272"/>
      <w:bookmarkStart w:id="273" w:name="_Toc184308072"/>
      <w:bookmarkEnd w:id="273"/>
      <w:bookmarkStart w:id="274" w:name="_Toc184313265"/>
      <w:bookmarkEnd w:id="274"/>
      <w:bookmarkStart w:id="275" w:name="_Toc184310323"/>
      <w:bookmarkEnd w:id="275"/>
      <w:bookmarkStart w:id="276" w:name="_Toc184312103"/>
      <w:bookmarkEnd w:id="276"/>
      <w:bookmarkStart w:id="277" w:name="_Toc184310305"/>
      <w:bookmarkEnd w:id="277"/>
      <w:bookmarkStart w:id="278" w:name="_Toc184314429"/>
      <w:bookmarkEnd w:id="278"/>
      <w:bookmarkStart w:id="279" w:name="_Toc184313279"/>
      <w:bookmarkEnd w:id="279"/>
      <w:bookmarkStart w:id="280" w:name="_Toc184308085"/>
      <w:bookmarkEnd w:id="280"/>
      <w:bookmarkStart w:id="281" w:name="_Toc184314431"/>
      <w:bookmarkEnd w:id="281"/>
      <w:bookmarkStart w:id="282" w:name="_Toc184312117"/>
      <w:bookmarkEnd w:id="282"/>
      <w:bookmarkStart w:id="283" w:name="_Toc184312091"/>
      <w:bookmarkEnd w:id="283"/>
      <w:bookmarkStart w:id="284" w:name="_Toc184308054"/>
      <w:bookmarkEnd w:id="284"/>
      <w:bookmarkStart w:id="285" w:name="_Toc184313281"/>
      <w:bookmarkEnd w:id="285"/>
      <w:bookmarkStart w:id="286" w:name="_Toc184310277"/>
      <w:bookmarkEnd w:id="286"/>
      <w:bookmarkStart w:id="287" w:name="_Toc184314435"/>
      <w:bookmarkEnd w:id="287"/>
      <w:bookmarkStart w:id="288" w:name="_Toc184312097"/>
      <w:bookmarkEnd w:id="288"/>
      <w:bookmarkStart w:id="289" w:name="_Toc184310328"/>
      <w:bookmarkEnd w:id="289"/>
      <w:bookmarkStart w:id="290" w:name="_Toc184313261"/>
      <w:bookmarkEnd w:id="290"/>
      <w:bookmarkStart w:id="291" w:name="_Toc184308098"/>
      <w:bookmarkEnd w:id="291"/>
      <w:bookmarkStart w:id="292" w:name="_Toc184308043"/>
      <w:bookmarkEnd w:id="292"/>
      <w:bookmarkStart w:id="293" w:name="_Toc184308107"/>
      <w:bookmarkEnd w:id="293"/>
      <w:bookmarkStart w:id="294" w:name="_Toc184308105"/>
      <w:bookmarkEnd w:id="294"/>
      <w:bookmarkStart w:id="295" w:name="_Toc184308100"/>
      <w:bookmarkEnd w:id="295"/>
      <w:bookmarkStart w:id="296" w:name="_Toc184312134"/>
      <w:bookmarkEnd w:id="296"/>
      <w:bookmarkStart w:id="297" w:name="_Toc184310284"/>
      <w:bookmarkEnd w:id="297"/>
      <w:bookmarkStart w:id="298" w:name="_Toc184313239"/>
      <w:bookmarkEnd w:id="298"/>
      <w:bookmarkStart w:id="299" w:name="_Toc184313309"/>
      <w:bookmarkEnd w:id="299"/>
      <w:bookmarkStart w:id="300" w:name="_Toc184308080"/>
      <w:bookmarkEnd w:id="300"/>
      <w:bookmarkStart w:id="301" w:name="_Toc184313283"/>
      <w:bookmarkEnd w:id="301"/>
      <w:bookmarkStart w:id="302" w:name="_Toc184314469"/>
      <w:bookmarkEnd w:id="302"/>
      <w:bookmarkStart w:id="303" w:name="_Toc184312072"/>
      <w:bookmarkEnd w:id="303"/>
      <w:bookmarkStart w:id="304" w:name="_Toc184308041"/>
      <w:bookmarkEnd w:id="304"/>
      <w:bookmarkStart w:id="305" w:name="_Toc184314424"/>
      <w:bookmarkEnd w:id="305"/>
      <w:bookmarkStart w:id="306" w:name="_Toc184313248"/>
      <w:bookmarkEnd w:id="306"/>
      <w:bookmarkStart w:id="307" w:name="_Toc184308044"/>
      <w:bookmarkEnd w:id="307"/>
      <w:bookmarkStart w:id="308" w:name="_Toc184313254"/>
      <w:bookmarkEnd w:id="308"/>
      <w:bookmarkStart w:id="309" w:name="_Toc184308055"/>
      <w:bookmarkEnd w:id="309"/>
      <w:bookmarkStart w:id="310" w:name="_Toc184308073"/>
      <w:bookmarkEnd w:id="310"/>
      <w:bookmarkStart w:id="311" w:name="_Toc184313267"/>
      <w:bookmarkEnd w:id="311"/>
      <w:bookmarkStart w:id="312" w:name="_Toc184313273"/>
      <w:bookmarkEnd w:id="312"/>
      <w:bookmarkStart w:id="313" w:name="_Toc184314449"/>
      <w:bookmarkEnd w:id="313"/>
      <w:bookmarkStart w:id="314" w:name="_Toc184313282"/>
      <w:bookmarkEnd w:id="314"/>
      <w:bookmarkStart w:id="315" w:name="_Toc184310333"/>
      <w:bookmarkEnd w:id="315"/>
      <w:bookmarkStart w:id="316" w:name="_Toc184312078"/>
      <w:bookmarkEnd w:id="316"/>
      <w:bookmarkStart w:id="317" w:name="_Toc184312102"/>
      <w:bookmarkEnd w:id="317"/>
      <w:bookmarkStart w:id="318" w:name="_Toc184308064"/>
      <w:bookmarkEnd w:id="318"/>
      <w:bookmarkStart w:id="319" w:name="_Toc184314432"/>
      <w:bookmarkEnd w:id="319"/>
      <w:bookmarkStart w:id="320" w:name="_Toc184313302"/>
      <w:bookmarkEnd w:id="320"/>
      <w:bookmarkStart w:id="321" w:name="_Toc184314451"/>
      <w:bookmarkEnd w:id="321"/>
      <w:bookmarkStart w:id="322" w:name="_Toc184313260"/>
      <w:bookmarkEnd w:id="322"/>
      <w:bookmarkStart w:id="323" w:name="_Toc184310340"/>
      <w:bookmarkEnd w:id="323"/>
      <w:bookmarkStart w:id="324" w:name="_Toc184313277"/>
      <w:bookmarkEnd w:id="324"/>
      <w:bookmarkStart w:id="325" w:name="_Toc184310316"/>
      <w:bookmarkEnd w:id="325"/>
      <w:bookmarkStart w:id="326" w:name="_Toc184308040"/>
      <w:bookmarkEnd w:id="326"/>
      <w:bookmarkStart w:id="327" w:name="_Toc184310327"/>
      <w:bookmarkEnd w:id="327"/>
      <w:bookmarkStart w:id="328" w:name="_Toc184312095"/>
      <w:bookmarkEnd w:id="328"/>
      <w:bookmarkStart w:id="329" w:name="_Toc184308038"/>
      <w:bookmarkEnd w:id="329"/>
      <w:bookmarkStart w:id="330" w:name="_Toc184314454"/>
      <w:bookmarkEnd w:id="330"/>
      <w:bookmarkStart w:id="331" w:name="_Toc184310311"/>
      <w:bookmarkEnd w:id="331"/>
      <w:bookmarkStart w:id="332" w:name="_Toc184313241"/>
      <w:bookmarkEnd w:id="332"/>
      <w:bookmarkStart w:id="333" w:name="_Toc184312106"/>
      <w:bookmarkEnd w:id="333"/>
      <w:bookmarkStart w:id="334" w:name="_Toc184308097"/>
      <w:bookmarkEnd w:id="334"/>
      <w:bookmarkStart w:id="335" w:name="_Toc184313263"/>
      <w:bookmarkEnd w:id="335"/>
      <w:bookmarkStart w:id="336" w:name="_Toc184314441"/>
      <w:bookmarkEnd w:id="336"/>
      <w:bookmarkStart w:id="337" w:name="_Toc184310278"/>
      <w:bookmarkEnd w:id="337"/>
      <w:bookmarkStart w:id="338" w:name="_Toc184313307"/>
      <w:bookmarkEnd w:id="338"/>
      <w:bookmarkStart w:id="339" w:name="_Toc184314465"/>
      <w:bookmarkEnd w:id="339"/>
      <w:bookmarkStart w:id="340" w:name="_Toc184312077"/>
      <w:bookmarkEnd w:id="340"/>
      <w:bookmarkStart w:id="341" w:name="_Toc184314434"/>
      <w:bookmarkEnd w:id="341"/>
      <w:bookmarkStart w:id="342" w:name="_Toc184308049"/>
      <w:bookmarkEnd w:id="342"/>
      <w:bookmarkStart w:id="343" w:name="_Toc184314433"/>
      <w:bookmarkEnd w:id="343"/>
      <w:bookmarkStart w:id="344" w:name="_Toc184314450"/>
      <w:bookmarkEnd w:id="344"/>
      <w:bookmarkStart w:id="345" w:name="_Toc184314436"/>
      <w:bookmarkEnd w:id="345"/>
      <w:bookmarkStart w:id="346" w:name="_Toc184313251"/>
      <w:bookmarkEnd w:id="346"/>
      <w:bookmarkStart w:id="347" w:name="_Toc184310294"/>
      <w:bookmarkEnd w:id="347"/>
      <w:bookmarkStart w:id="348" w:name="_Toc184310285"/>
      <w:bookmarkEnd w:id="348"/>
      <w:bookmarkStart w:id="349" w:name="_Toc184314419"/>
      <w:bookmarkEnd w:id="349"/>
      <w:bookmarkStart w:id="350" w:name="_Toc184310301"/>
      <w:bookmarkEnd w:id="350"/>
      <w:bookmarkStart w:id="351" w:name="_Toc184314418"/>
      <w:bookmarkEnd w:id="351"/>
      <w:bookmarkStart w:id="352" w:name="_Toc184314440"/>
      <w:bookmarkEnd w:id="352"/>
      <w:bookmarkStart w:id="353" w:name="_Toc184310297"/>
      <w:bookmarkEnd w:id="353"/>
      <w:bookmarkStart w:id="354" w:name="_Toc184314468"/>
      <w:bookmarkEnd w:id="354"/>
      <w:bookmarkStart w:id="355" w:name="_Toc184312122"/>
      <w:bookmarkEnd w:id="355"/>
      <w:bookmarkStart w:id="356" w:name="_Toc184308106"/>
      <w:bookmarkEnd w:id="356"/>
      <w:bookmarkStart w:id="357" w:name="_Toc184314443"/>
      <w:bookmarkEnd w:id="357"/>
      <w:bookmarkStart w:id="358" w:name="_Toc184313306"/>
      <w:bookmarkEnd w:id="358"/>
      <w:bookmarkStart w:id="359" w:name="_Toc184312094"/>
      <w:bookmarkEnd w:id="359"/>
      <w:bookmarkStart w:id="360" w:name="_Toc184308091"/>
      <w:bookmarkEnd w:id="360"/>
      <w:bookmarkStart w:id="361" w:name="_Toc184312079"/>
      <w:bookmarkEnd w:id="361"/>
      <w:bookmarkStart w:id="362" w:name="_Toc184314421"/>
      <w:bookmarkEnd w:id="362"/>
      <w:bookmarkStart w:id="363" w:name="_Toc184308039"/>
      <w:bookmarkEnd w:id="363"/>
      <w:bookmarkStart w:id="364" w:name="_Toc184308074"/>
      <w:bookmarkEnd w:id="364"/>
      <w:bookmarkStart w:id="365" w:name="_Toc184314467"/>
      <w:bookmarkEnd w:id="365"/>
      <w:bookmarkStart w:id="366" w:name="_Toc184313289"/>
      <w:bookmarkEnd w:id="366"/>
      <w:bookmarkStart w:id="367" w:name="_Toc184308076"/>
      <w:bookmarkEnd w:id="367"/>
      <w:bookmarkStart w:id="368" w:name="_Toc184313297"/>
      <w:bookmarkEnd w:id="368"/>
      <w:bookmarkStart w:id="369" w:name="_Toc184310308"/>
      <w:bookmarkEnd w:id="369"/>
      <w:bookmarkStart w:id="370" w:name="_Toc184312130"/>
      <w:bookmarkEnd w:id="370"/>
      <w:bookmarkStart w:id="371" w:name="_Toc184312071"/>
      <w:bookmarkEnd w:id="371"/>
      <w:bookmarkStart w:id="372" w:name="_Toc184310315"/>
      <w:bookmarkEnd w:id="372"/>
      <w:bookmarkStart w:id="373" w:name="_Toc184314476"/>
      <w:bookmarkEnd w:id="373"/>
      <w:bookmarkStart w:id="374" w:name="_Toc184308052"/>
      <w:bookmarkEnd w:id="374"/>
      <w:bookmarkStart w:id="375" w:name="_Toc184308036"/>
      <w:bookmarkEnd w:id="375"/>
      <w:bookmarkStart w:id="376" w:name="_Toc184310338"/>
      <w:bookmarkEnd w:id="376"/>
      <w:bookmarkStart w:id="377" w:name="_Toc184308062"/>
      <w:bookmarkEnd w:id="377"/>
      <w:bookmarkStart w:id="378" w:name="_Toc184310318"/>
      <w:bookmarkEnd w:id="378"/>
      <w:bookmarkStart w:id="379" w:name="_Toc184312126"/>
      <w:bookmarkEnd w:id="379"/>
      <w:bookmarkStart w:id="380" w:name="_Toc184308070"/>
      <w:bookmarkEnd w:id="380"/>
      <w:bookmarkStart w:id="381" w:name="_Toc184312109"/>
      <w:bookmarkEnd w:id="381"/>
      <w:bookmarkStart w:id="382" w:name="_Toc184310272"/>
      <w:bookmarkEnd w:id="382"/>
      <w:bookmarkStart w:id="383" w:name="_Toc184312119"/>
      <w:bookmarkEnd w:id="383"/>
      <w:bookmarkStart w:id="384" w:name="_Toc184313272"/>
      <w:bookmarkEnd w:id="384"/>
      <w:bookmarkStart w:id="385" w:name="_Toc184308045"/>
      <w:bookmarkEnd w:id="385"/>
      <w:bookmarkStart w:id="386" w:name="_Toc184313264"/>
      <w:bookmarkEnd w:id="386"/>
      <w:bookmarkStart w:id="387" w:name="_Toc184310302"/>
      <w:bookmarkEnd w:id="387"/>
      <w:bookmarkStart w:id="388" w:name="_Toc184314413"/>
      <w:bookmarkEnd w:id="388"/>
      <w:bookmarkStart w:id="389" w:name="_Toc184310337"/>
      <w:bookmarkEnd w:id="389"/>
      <w:bookmarkStart w:id="390" w:name="_Toc184310288"/>
      <w:bookmarkEnd w:id="390"/>
      <w:bookmarkStart w:id="391" w:name="_Toc184310287"/>
      <w:bookmarkEnd w:id="391"/>
      <w:bookmarkStart w:id="392" w:name="_Toc184313243"/>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358E37BB">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2025年高温伴热管线备件采购项目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2025年高温伴热管线备件采购项目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3029"/>
      <w:bookmarkStart w:id="397" w:name="_Toc24059"/>
      <w:bookmarkStart w:id="398" w:name="_Toc2232"/>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4300"/>
      <w:bookmarkStart w:id="400" w:name="_Toc21295"/>
      <w:bookmarkStart w:id="401" w:name="_Toc27126"/>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402" w:name="_Toc1814"/>
      <w:bookmarkStart w:id="403" w:name="_Toc10340"/>
      <w:bookmarkStart w:id="404"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4563"/>
      <w:bookmarkStart w:id="406" w:name="_Toc1125"/>
      <w:bookmarkStart w:id="407"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16BBCBF">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高温伴热管线安装时，乙方须到现场提供安装技术指导。</w:t>
      </w:r>
    </w:p>
    <w:p w14:paraId="1DF48B11">
      <w:pPr>
        <w:pStyle w:val="8"/>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408" w:name="_Toc32071"/>
      <w:bookmarkStart w:id="409" w:name="_Toc2846"/>
      <w:bookmarkStart w:id="410"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4</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6"/>
        <w:spacing w:before="0" w:beforeAutospacing="0" w:after="0" w:afterAutospacing="0" w:line="360" w:lineRule="auto"/>
        <w:ind w:firstLine="480"/>
        <w:rPr>
          <w:color w:val="auto"/>
          <w:highlight w:val="none"/>
          <w:u w:val="single"/>
        </w:rPr>
      </w:pPr>
      <w:bookmarkStart w:id="411" w:name="_Toc19554"/>
      <w:bookmarkStart w:id="412" w:name="_Toc27250"/>
      <w:bookmarkStart w:id="413"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 xml:space="preserve">：验收合格后运行6个月且性能满足要求支付合同总金额的30% ；运行12个月且性能满足要求支付合同总金额的70% </w:t>
      </w:r>
      <w:r>
        <w:rPr>
          <w:rFonts w:hint="eastAsia" w:ascii="宋体" w:hAnsi="宋体" w:cs="宋体"/>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14" w:name="_Toc28375"/>
      <w:bookmarkStart w:id="415" w:name="_Toc16021"/>
      <w:bookmarkStart w:id="416"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044BDD7">
      <w:pPr>
        <w:pStyle w:val="9"/>
        <w:rPr>
          <w:rFonts w:hint="default"/>
          <w:lang w:val="en-US"/>
        </w:rPr>
      </w:pPr>
      <w:r>
        <w:rPr>
          <w:rFonts w:hint="eastAsia" w:hAnsi="宋体" w:cs="宋体"/>
          <w:snapToGrid/>
          <w:color w:val="auto"/>
          <w:kern w:val="2"/>
          <w:sz w:val="24"/>
          <w:szCs w:val="24"/>
          <w:highlight w:val="none"/>
          <w:lang w:val="en-US" w:eastAsia="zh-CN" w:bidi="ar-SA"/>
        </w:rPr>
        <w:t>9.质保期内，产品性能不能满足要求，乙方负责</w:t>
      </w:r>
      <w:r>
        <w:rPr>
          <w:rFonts w:hint="eastAsia"/>
          <w:color w:val="auto"/>
          <w:highlight w:val="none"/>
          <w:lang w:val="en-US" w:eastAsia="zh-CN"/>
        </w:rPr>
        <w:t>高温</w:t>
      </w:r>
      <w:r>
        <w:rPr>
          <w:rFonts w:hint="eastAsia" w:hAnsi="宋体" w:cs="宋体"/>
          <w:snapToGrid/>
          <w:color w:val="auto"/>
          <w:kern w:val="2"/>
          <w:sz w:val="24"/>
          <w:szCs w:val="24"/>
          <w:highlight w:val="none"/>
          <w:lang w:val="en-US" w:eastAsia="zh-CN" w:bidi="ar-SA"/>
        </w:rPr>
        <w:t>伴热管线拆除，乙方负责</w:t>
      </w:r>
      <w:r>
        <w:rPr>
          <w:rFonts w:hint="eastAsia"/>
          <w:color w:val="auto"/>
          <w:highlight w:val="none"/>
          <w:lang w:val="en-US" w:eastAsia="zh-CN"/>
        </w:rPr>
        <w:t>高温</w:t>
      </w:r>
      <w:r>
        <w:rPr>
          <w:rFonts w:hint="eastAsia" w:hAnsi="宋体" w:cs="宋体"/>
          <w:snapToGrid/>
          <w:color w:val="auto"/>
          <w:kern w:val="2"/>
          <w:sz w:val="24"/>
          <w:szCs w:val="24"/>
          <w:highlight w:val="none"/>
          <w:lang w:val="en-US" w:eastAsia="zh-CN" w:bidi="ar-SA"/>
        </w:rPr>
        <w:t>伴热管线重新供货安装，质保期时间重新开始计算。</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7245"/>
      <w:bookmarkStart w:id="418" w:name="_Toc15322"/>
      <w:bookmarkStart w:id="419"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Ref467378404"/>
      <w:bookmarkStart w:id="421" w:name="_Ref467379214"/>
      <w:bookmarkStart w:id="422" w:name="_Toc28763"/>
      <w:bookmarkStart w:id="423" w:name="_Ref467379101"/>
      <w:bookmarkStart w:id="424" w:name="_Toc487900349"/>
      <w:bookmarkStart w:id="425" w:name="_Toc16917"/>
      <w:bookmarkStart w:id="426" w:name="_Toc19614"/>
      <w:bookmarkStart w:id="427" w:name="_Ref467378463"/>
      <w:bookmarkStart w:id="428" w:name="_Ref467379225"/>
      <w:bookmarkStart w:id="429" w:name="_Toc279701240"/>
      <w:bookmarkStart w:id="430" w:name="_Ref467378499"/>
      <w:bookmarkStart w:id="431" w:name="_Toc259093669"/>
      <w:bookmarkStart w:id="432" w:name="_Ref467379195"/>
      <w:bookmarkStart w:id="433" w:name="_Ref467379094"/>
      <w:bookmarkStart w:id="434" w:name="_Ref467379109"/>
      <w:bookmarkStart w:id="435" w:name="_Ref467379205"/>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79701241"/>
      <w:bookmarkStart w:id="440" w:name="_Toc259093670"/>
      <w:bookmarkStart w:id="441" w:name="_Toc13336"/>
      <w:bookmarkStart w:id="442" w:name="_Toc487900350"/>
      <w:bookmarkStart w:id="443" w:name="_Toc27635"/>
      <w:bookmarkStart w:id="444" w:name="_Toc32504"/>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259093671"/>
      <w:bookmarkStart w:id="446" w:name="_Toc31634"/>
      <w:bookmarkStart w:id="447" w:name="_Toc27853"/>
      <w:bookmarkStart w:id="448" w:name="_Toc487900351"/>
      <w:bookmarkStart w:id="449" w:name="_Toc9829"/>
      <w:bookmarkStart w:id="450" w:name="_Toc279701242"/>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11932"/>
      <w:bookmarkStart w:id="452" w:name="_Toc4194"/>
      <w:bookmarkStart w:id="453" w:name="_Toc29149"/>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26182"/>
      <w:bookmarkStart w:id="455" w:name="_Toc30272"/>
      <w:bookmarkStart w:id="456" w:name="_Toc19074"/>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Toc279701247"/>
      <w:bookmarkStart w:id="459" w:name="_Toc487900357"/>
      <w:bookmarkStart w:id="460" w:name="_Ref467379807"/>
      <w:bookmarkStart w:id="461" w:name="_Toc259093676"/>
      <w:bookmarkStart w:id="462"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Toc279701248"/>
      <w:bookmarkStart w:id="465" w:name="_Ref467379923"/>
      <w:bookmarkStart w:id="466" w:name="_Toc259093677"/>
      <w:bookmarkStart w:id="467" w:name="_Toc487900358"/>
      <w:bookmarkStart w:id="468" w:name="_Ref467379852"/>
      <w:bookmarkStart w:id="469" w:name="_Ref467379863"/>
      <w:bookmarkStart w:id="470" w:name="_Toc3225"/>
      <w:bookmarkStart w:id="471" w:name="_Toc16110"/>
      <w:bookmarkStart w:id="472" w:name="_Toc774"/>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79701252"/>
      <w:bookmarkStart w:id="476" w:name="_Toc259093681"/>
      <w:bookmarkStart w:id="477" w:name="_Toc48790036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279701254"/>
      <w:bookmarkStart w:id="481" w:name="_Ref467378121"/>
      <w:bookmarkStart w:id="482" w:name="_Toc487900364"/>
      <w:bookmarkStart w:id="483" w:name="_Toc259093683"/>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487900369"/>
      <w:bookmarkStart w:id="485" w:name="_Toc259093688"/>
      <w:bookmarkStart w:id="486" w:name="_Toc279701259"/>
      <w:bookmarkStart w:id="487" w:name="_Toc22955"/>
      <w:bookmarkStart w:id="488" w:name="_Toc10366"/>
      <w:bookmarkStart w:id="489"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3566"/>
      <w:bookmarkStart w:id="491" w:name="_Toc16508"/>
      <w:bookmarkStart w:id="492" w:name="_Toc14066"/>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689"/>
      <w:bookmarkStart w:id="494" w:name="_Toc487900365"/>
      <w:bookmarkStart w:id="495" w:name="_Toc259093684"/>
      <w:bookmarkStart w:id="496" w:name="_Toc279701255"/>
      <w:bookmarkStart w:id="497" w:name="_Toc30676"/>
      <w:bookmarkStart w:id="498"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8298"/>
      <w:bookmarkStart w:id="500" w:name="_Toc7102"/>
      <w:bookmarkStart w:id="501" w:name="_Toc279701258"/>
      <w:bookmarkStart w:id="502" w:name="_Toc16959"/>
      <w:bookmarkStart w:id="503" w:name="_Toc487900368"/>
      <w:bookmarkStart w:id="504" w:name="_Toc259093687"/>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29333"/>
      <w:bookmarkStart w:id="506" w:name="_Toc15387"/>
      <w:bookmarkStart w:id="507" w:name="_Toc6134"/>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79701261"/>
      <w:bookmarkStart w:id="509" w:name="_Toc259093690"/>
      <w:bookmarkStart w:id="510" w:name="_Toc487900371"/>
      <w:bookmarkStart w:id="511" w:name="_Toc19604"/>
      <w:bookmarkStart w:id="512" w:name="_Toc25182"/>
      <w:bookmarkStart w:id="513" w:name="_Toc1128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18401"/>
      <w:bookmarkStart w:id="515" w:name="_Toc27674"/>
      <w:bookmarkStart w:id="516" w:name="_Toc279701262"/>
      <w:bookmarkStart w:id="517" w:name="_Toc259093691"/>
      <w:bookmarkStart w:id="518" w:name="_Toc4355"/>
      <w:bookmarkStart w:id="519" w:name="_Toc30599"/>
      <w:bookmarkStart w:id="520" w:name="_Toc18540"/>
      <w:bookmarkStart w:id="521" w:name="_Toc48790037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59093692"/>
      <w:bookmarkStart w:id="523" w:name="_Toc487900373"/>
      <w:bookmarkStart w:id="524" w:name="_Toc279701263"/>
      <w:bookmarkStart w:id="525" w:name="_Toc10330"/>
      <w:bookmarkStart w:id="526" w:name="_Toc12773"/>
      <w:bookmarkStart w:id="527" w:name="_Toc18567"/>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2025年高温伴热管线备件采购项目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202501009</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5631205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8"/>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8"/>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5891334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39A15185">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C23BA42">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F600A8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pPr w:leftFromText="180" w:rightFromText="180" w:vertAnchor="text" w:horzAnchor="page" w:tblpX="1655" w:tblpY="462"/>
        <w:tblOverlap w:val="never"/>
        <w:tblW w:w="1385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8"/>
        <w:gridCol w:w="1018"/>
        <w:gridCol w:w="710"/>
        <w:gridCol w:w="4617"/>
        <w:gridCol w:w="1169"/>
        <w:gridCol w:w="1048"/>
        <w:gridCol w:w="1011"/>
        <w:gridCol w:w="1011"/>
        <w:gridCol w:w="1011"/>
        <w:gridCol w:w="1011"/>
      </w:tblGrid>
      <w:tr w14:paraId="217CE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5" w:hRule="atLeast"/>
        </w:trPr>
        <w:tc>
          <w:tcPr>
            <w:tcW w:w="1248" w:type="dxa"/>
            <w:tcBorders>
              <w:tl2br w:val="nil"/>
              <w:tr2bl w:val="nil"/>
            </w:tcBorders>
            <w:shd w:val="clear" w:color="auto" w:fill="auto"/>
            <w:vAlign w:val="center"/>
          </w:tcPr>
          <w:p w14:paraId="49971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018" w:type="dxa"/>
            <w:tcBorders>
              <w:tl2br w:val="nil"/>
              <w:tr2bl w:val="nil"/>
            </w:tcBorders>
            <w:shd w:val="clear" w:color="auto" w:fill="auto"/>
            <w:vAlign w:val="center"/>
          </w:tcPr>
          <w:p w14:paraId="4232D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710" w:type="dxa"/>
            <w:tcBorders>
              <w:tl2br w:val="nil"/>
              <w:tr2bl w:val="nil"/>
            </w:tcBorders>
            <w:shd w:val="clear" w:color="auto" w:fill="auto"/>
            <w:vAlign w:val="center"/>
          </w:tcPr>
          <w:p w14:paraId="2CA8F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品牌</w:t>
            </w:r>
          </w:p>
        </w:tc>
        <w:tc>
          <w:tcPr>
            <w:tcW w:w="4617" w:type="dxa"/>
            <w:tcBorders>
              <w:tl2br w:val="nil"/>
              <w:tr2bl w:val="nil"/>
            </w:tcBorders>
            <w:shd w:val="clear" w:color="auto" w:fill="auto"/>
            <w:vAlign w:val="center"/>
          </w:tcPr>
          <w:p w14:paraId="2F80D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规格型号</w:t>
            </w:r>
          </w:p>
        </w:tc>
        <w:tc>
          <w:tcPr>
            <w:tcW w:w="1169" w:type="dxa"/>
            <w:tcBorders>
              <w:tl2br w:val="nil"/>
              <w:tr2bl w:val="nil"/>
            </w:tcBorders>
            <w:shd w:val="clear" w:color="auto" w:fill="auto"/>
            <w:vAlign w:val="center"/>
          </w:tcPr>
          <w:p w14:paraId="0E6B4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部门</w:t>
            </w:r>
          </w:p>
        </w:tc>
        <w:tc>
          <w:tcPr>
            <w:tcW w:w="1048" w:type="dxa"/>
            <w:tcBorders>
              <w:tl2br w:val="nil"/>
              <w:tr2bl w:val="nil"/>
            </w:tcBorders>
            <w:shd w:val="clear" w:color="auto" w:fill="auto"/>
            <w:vAlign w:val="center"/>
          </w:tcPr>
          <w:p w14:paraId="65B03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1011" w:type="dxa"/>
            <w:tcBorders>
              <w:tl2br w:val="nil"/>
              <w:tr2bl w:val="nil"/>
            </w:tcBorders>
            <w:shd w:val="clear" w:color="auto" w:fill="auto"/>
            <w:vAlign w:val="center"/>
          </w:tcPr>
          <w:p w14:paraId="3DF03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1011" w:type="dxa"/>
            <w:tcBorders>
              <w:tl2br w:val="nil"/>
              <w:tr2bl w:val="nil"/>
            </w:tcBorders>
            <w:shd w:val="clear" w:color="auto" w:fill="auto"/>
            <w:vAlign w:val="center"/>
          </w:tcPr>
          <w:p w14:paraId="70F82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011" w:type="dxa"/>
            <w:tcBorders>
              <w:tl2br w:val="nil"/>
              <w:tr2bl w:val="nil"/>
            </w:tcBorders>
            <w:shd w:val="clear" w:color="auto" w:fill="auto"/>
            <w:vAlign w:val="center"/>
          </w:tcPr>
          <w:p w14:paraId="1C659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011" w:type="dxa"/>
            <w:tcBorders>
              <w:tl2br w:val="nil"/>
              <w:tr2bl w:val="nil"/>
            </w:tcBorders>
            <w:shd w:val="clear" w:color="auto" w:fill="auto"/>
            <w:vAlign w:val="center"/>
          </w:tcPr>
          <w:p w14:paraId="1B38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98F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4F4E5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8" w:type="dxa"/>
            <w:tcBorders>
              <w:tl2br w:val="nil"/>
              <w:tr2bl w:val="nil"/>
            </w:tcBorders>
            <w:shd w:val="clear" w:color="auto" w:fill="auto"/>
            <w:vAlign w:val="center"/>
          </w:tcPr>
          <w:p w14:paraId="51DA6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高温伴热管线</w:t>
            </w:r>
          </w:p>
        </w:tc>
        <w:tc>
          <w:tcPr>
            <w:tcW w:w="710" w:type="dxa"/>
            <w:tcBorders>
              <w:tl2br w:val="nil"/>
              <w:tr2bl w:val="nil"/>
            </w:tcBorders>
            <w:shd w:val="clear" w:color="auto" w:fill="auto"/>
            <w:vAlign w:val="center"/>
          </w:tcPr>
          <w:p w14:paraId="41A9E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617" w:type="dxa"/>
            <w:tcBorders>
              <w:tl2br w:val="nil"/>
              <w:tr2bl w:val="nil"/>
            </w:tcBorders>
            <w:shd w:val="clear" w:color="auto" w:fill="auto"/>
            <w:vAlign w:val="center"/>
          </w:tcPr>
          <w:p w14:paraId="1C9FF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72m/根</w:t>
            </w:r>
          </w:p>
        </w:tc>
        <w:tc>
          <w:tcPr>
            <w:tcW w:w="1169" w:type="dxa"/>
            <w:tcBorders>
              <w:tl2br w:val="nil"/>
              <w:tr2bl w:val="nil"/>
            </w:tcBorders>
            <w:shd w:val="clear" w:color="auto" w:fill="auto"/>
            <w:vAlign w:val="center"/>
          </w:tcPr>
          <w:p w14:paraId="303CA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能源</w:t>
            </w:r>
          </w:p>
        </w:tc>
        <w:tc>
          <w:tcPr>
            <w:tcW w:w="1048" w:type="dxa"/>
            <w:tcBorders>
              <w:tl2br w:val="nil"/>
              <w:tr2bl w:val="nil"/>
            </w:tcBorders>
            <w:shd w:val="clear" w:color="auto" w:fill="auto"/>
            <w:vAlign w:val="center"/>
          </w:tcPr>
          <w:p w14:paraId="29E02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根</w:t>
            </w:r>
          </w:p>
        </w:tc>
        <w:tc>
          <w:tcPr>
            <w:tcW w:w="1011" w:type="dxa"/>
            <w:tcBorders>
              <w:tl2br w:val="nil"/>
              <w:tr2bl w:val="nil"/>
            </w:tcBorders>
            <w:shd w:val="clear" w:color="auto" w:fill="auto"/>
            <w:vAlign w:val="center"/>
          </w:tcPr>
          <w:p w14:paraId="46C30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11" w:type="dxa"/>
            <w:tcBorders>
              <w:tl2br w:val="nil"/>
              <w:tr2bl w:val="nil"/>
            </w:tcBorders>
            <w:shd w:val="clear" w:color="auto" w:fill="auto"/>
            <w:vAlign w:val="center"/>
          </w:tcPr>
          <w:p w14:paraId="4188A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0878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4C8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969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76879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018" w:type="dxa"/>
            <w:tcBorders>
              <w:tl2br w:val="nil"/>
              <w:tr2bl w:val="nil"/>
            </w:tcBorders>
            <w:shd w:val="clear" w:color="auto" w:fill="auto"/>
            <w:vAlign w:val="center"/>
          </w:tcPr>
          <w:p w14:paraId="5770F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高温伴热管线</w:t>
            </w:r>
          </w:p>
        </w:tc>
        <w:tc>
          <w:tcPr>
            <w:tcW w:w="710" w:type="dxa"/>
            <w:tcBorders>
              <w:tl2br w:val="nil"/>
              <w:tr2bl w:val="nil"/>
            </w:tcBorders>
            <w:shd w:val="clear" w:color="auto" w:fill="auto"/>
            <w:vAlign w:val="center"/>
          </w:tcPr>
          <w:p w14:paraId="369FD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617" w:type="dxa"/>
            <w:tcBorders>
              <w:tl2br w:val="nil"/>
              <w:tr2bl w:val="nil"/>
            </w:tcBorders>
            <w:shd w:val="clear" w:color="auto" w:fill="auto"/>
            <w:vAlign w:val="center"/>
          </w:tcPr>
          <w:p w14:paraId="41ADD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70m/根</w:t>
            </w:r>
          </w:p>
        </w:tc>
        <w:tc>
          <w:tcPr>
            <w:tcW w:w="1169" w:type="dxa"/>
            <w:tcBorders>
              <w:tl2br w:val="nil"/>
              <w:tr2bl w:val="nil"/>
            </w:tcBorders>
            <w:shd w:val="clear" w:color="auto" w:fill="auto"/>
            <w:vAlign w:val="center"/>
          </w:tcPr>
          <w:p w14:paraId="32B60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能源</w:t>
            </w:r>
          </w:p>
        </w:tc>
        <w:tc>
          <w:tcPr>
            <w:tcW w:w="1048" w:type="dxa"/>
            <w:tcBorders>
              <w:tl2br w:val="nil"/>
              <w:tr2bl w:val="nil"/>
            </w:tcBorders>
            <w:shd w:val="clear" w:color="auto" w:fill="auto"/>
            <w:vAlign w:val="center"/>
          </w:tcPr>
          <w:p w14:paraId="1C5FD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根</w:t>
            </w:r>
          </w:p>
        </w:tc>
        <w:tc>
          <w:tcPr>
            <w:tcW w:w="1011" w:type="dxa"/>
            <w:tcBorders>
              <w:tl2br w:val="nil"/>
              <w:tr2bl w:val="nil"/>
            </w:tcBorders>
            <w:shd w:val="clear" w:color="auto" w:fill="auto"/>
            <w:vAlign w:val="center"/>
          </w:tcPr>
          <w:p w14:paraId="0BACB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11" w:type="dxa"/>
            <w:tcBorders>
              <w:tl2br w:val="nil"/>
              <w:tr2bl w:val="nil"/>
            </w:tcBorders>
            <w:shd w:val="clear" w:color="auto" w:fill="auto"/>
            <w:vAlign w:val="center"/>
          </w:tcPr>
          <w:p w14:paraId="54118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19550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9FE4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35DA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7593" w:type="dxa"/>
            <w:gridSpan w:val="4"/>
            <w:tcBorders>
              <w:tl2br w:val="nil"/>
              <w:tr2bl w:val="nil"/>
            </w:tcBorders>
            <w:shd w:val="clear" w:color="auto" w:fill="auto"/>
            <w:vAlign w:val="center"/>
          </w:tcPr>
          <w:p w14:paraId="1407EB10">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6261" w:type="dxa"/>
            <w:gridSpan w:val="6"/>
            <w:tcBorders>
              <w:tl2br w:val="nil"/>
              <w:tr2bl w:val="nil"/>
            </w:tcBorders>
            <w:shd w:val="clear" w:color="auto" w:fill="auto"/>
            <w:vAlign w:val="center"/>
          </w:tcPr>
          <w:p w14:paraId="797D0F0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0E6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7593" w:type="dxa"/>
            <w:gridSpan w:val="4"/>
            <w:tcBorders>
              <w:tl2br w:val="nil"/>
              <w:tr2bl w:val="nil"/>
            </w:tcBorders>
            <w:shd w:val="clear" w:color="auto" w:fill="auto"/>
            <w:vAlign w:val="center"/>
          </w:tcPr>
          <w:p w14:paraId="1BF6D4E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6261" w:type="dxa"/>
            <w:gridSpan w:val="6"/>
            <w:tcBorders>
              <w:tl2br w:val="nil"/>
              <w:tr2bl w:val="nil"/>
            </w:tcBorders>
            <w:shd w:val="clear" w:color="auto" w:fill="auto"/>
            <w:vAlign w:val="center"/>
          </w:tcPr>
          <w:p w14:paraId="1CE4BB6B">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867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1" w:hRule="atLeast"/>
        </w:trPr>
        <w:tc>
          <w:tcPr>
            <w:tcW w:w="7593" w:type="dxa"/>
            <w:gridSpan w:val="4"/>
            <w:tcBorders>
              <w:tl2br w:val="nil"/>
              <w:tr2bl w:val="nil"/>
            </w:tcBorders>
            <w:shd w:val="clear" w:color="auto" w:fill="auto"/>
            <w:vAlign w:val="center"/>
          </w:tcPr>
          <w:p w14:paraId="61AF276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税率</w:t>
            </w:r>
          </w:p>
        </w:tc>
        <w:tc>
          <w:tcPr>
            <w:tcW w:w="6261" w:type="dxa"/>
            <w:gridSpan w:val="6"/>
            <w:tcBorders>
              <w:tl2br w:val="nil"/>
              <w:tr2bl w:val="nil"/>
            </w:tcBorders>
            <w:shd w:val="clear" w:color="auto" w:fill="auto"/>
            <w:vAlign w:val="center"/>
          </w:tcPr>
          <w:p w14:paraId="5C0AA6ED">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07122A3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15103F7D">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63B348A2">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637AD1E1">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D15ABF"/>
    <w:rsid w:val="087E795F"/>
    <w:rsid w:val="08F6708C"/>
    <w:rsid w:val="09104908"/>
    <w:rsid w:val="09BE7A8E"/>
    <w:rsid w:val="09EC7123"/>
    <w:rsid w:val="09ED56C9"/>
    <w:rsid w:val="0A9A3A22"/>
    <w:rsid w:val="0ABC1149"/>
    <w:rsid w:val="0B41349E"/>
    <w:rsid w:val="0B530D41"/>
    <w:rsid w:val="0B652758"/>
    <w:rsid w:val="0BF7590B"/>
    <w:rsid w:val="0BFE313E"/>
    <w:rsid w:val="0C177D5B"/>
    <w:rsid w:val="0C1F79E5"/>
    <w:rsid w:val="0C2A044F"/>
    <w:rsid w:val="0C492847"/>
    <w:rsid w:val="0C835E05"/>
    <w:rsid w:val="0CF31D21"/>
    <w:rsid w:val="0D257882"/>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262B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A7108D"/>
    <w:rsid w:val="21C81DCC"/>
    <w:rsid w:val="223F6E37"/>
    <w:rsid w:val="228D26CE"/>
    <w:rsid w:val="22916FA5"/>
    <w:rsid w:val="22F53EEB"/>
    <w:rsid w:val="230E1A60"/>
    <w:rsid w:val="231139DC"/>
    <w:rsid w:val="23922209"/>
    <w:rsid w:val="23C64579"/>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9DA269C"/>
    <w:rsid w:val="2A1C39EA"/>
    <w:rsid w:val="2A6366FF"/>
    <w:rsid w:val="2B232A0B"/>
    <w:rsid w:val="2B2948D4"/>
    <w:rsid w:val="2B3D5BF4"/>
    <w:rsid w:val="2C4141D8"/>
    <w:rsid w:val="2C950AFD"/>
    <w:rsid w:val="2C9A4539"/>
    <w:rsid w:val="2D210C4A"/>
    <w:rsid w:val="2D2F064E"/>
    <w:rsid w:val="2DC54D86"/>
    <w:rsid w:val="2DD65C71"/>
    <w:rsid w:val="2E7A56DC"/>
    <w:rsid w:val="2E876B6B"/>
    <w:rsid w:val="2E9F315C"/>
    <w:rsid w:val="2EBA484A"/>
    <w:rsid w:val="2EE52A1C"/>
    <w:rsid w:val="2F4D3609"/>
    <w:rsid w:val="2F5836E9"/>
    <w:rsid w:val="2F841B07"/>
    <w:rsid w:val="300206D5"/>
    <w:rsid w:val="30062480"/>
    <w:rsid w:val="30407DAA"/>
    <w:rsid w:val="30556F21"/>
    <w:rsid w:val="305B5700"/>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3C4996"/>
    <w:rsid w:val="37514AF4"/>
    <w:rsid w:val="376637C1"/>
    <w:rsid w:val="377C0298"/>
    <w:rsid w:val="37B04D36"/>
    <w:rsid w:val="37C65D75"/>
    <w:rsid w:val="37D2523E"/>
    <w:rsid w:val="37D746BF"/>
    <w:rsid w:val="38EE1CC0"/>
    <w:rsid w:val="39C31C6C"/>
    <w:rsid w:val="3A0E5FD4"/>
    <w:rsid w:val="3A207904"/>
    <w:rsid w:val="3A6303AE"/>
    <w:rsid w:val="3A7461F5"/>
    <w:rsid w:val="3A993EAE"/>
    <w:rsid w:val="3AB61186"/>
    <w:rsid w:val="3AE61503"/>
    <w:rsid w:val="3AF15A98"/>
    <w:rsid w:val="3B2A360B"/>
    <w:rsid w:val="3C283344"/>
    <w:rsid w:val="3C2C68BB"/>
    <w:rsid w:val="3C485F9D"/>
    <w:rsid w:val="3C7C70D7"/>
    <w:rsid w:val="3C940DD1"/>
    <w:rsid w:val="3CBE6B95"/>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769CE"/>
    <w:rsid w:val="4559568A"/>
    <w:rsid w:val="458C7932"/>
    <w:rsid w:val="45A47533"/>
    <w:rsid w:val="45CB3870"/>
    <w:rsid w:val="45F97EF6"/>
    <w:rsid w:val="46325B12"/>
    <w:rsid w:val="46903EDA"/>
    <w:rsid w:val="46946136"/>
    <w:rsid w:val="46B94085"/>
    <w:rsid w:val="46BC402D"/>
    <w:rsid w:val="472961BF"/>
    <w:rsid w:val="475528CD"/>
    <w:rsid w:val="47AC71BC"/>
    <w:rsid w:val="47B265AF"/>
    <w:rsid w:val="4916491B"/>
    <w:rsid w:val="49545147"/>
    <w:rsid w:val="496717C4"/>
    <w:rsid w:val="4A063A4F"/>
    <w:rsid w:val="4A875AD1"/>
    <w:rsid w:val="4A9B356D"/>
    <w:rsid w:val="4AE27CAC"/>
    <w:rsid w:val="4B1B2ECF"/>
    <w:rsid w:val="4B2E6F39"/>
    <w:rsid w:val="4B6E282F"/>
    <w:rsid w:val="4BAC48C9"/>
    <w:rsid w:val="4BB27DC6"/>
    <w:rsid w:val="4C192E4D"/>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D01892"/>
    <w:rsid w:val="50E842DF"/>
    <w:rsid w:val="50EE1EB6"/>
    <w:rsid w:val="50F33EC0"/>
    <w:rsid w:val="51053BF3"/>
    <w:rsid w:val="51885026"/>
    <w:rsid w:val="51937E4D"/>
    <w:rsid w:val="52383592"/>
    <w:rsid w:val="523875F5"/>
    <w:rsid w:val="52506204"/>
    <w:rsid w:val="52BE22AC"/>
    <w:rsid w:val="52DC02A5"/>
    <w:rsid w:val="52E84D6E"/>
    <w:rsid w:val="53E260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A73AB9"/>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6B28C1"/>
    <w:rsid w:val="6A8676FB"/>
    <w:rsid w:val="6AB42909"/>
    <w:rsid w:val="6AE63D7E"/>
    <w:rsid w:val="6B1FB0C7"/>
    <w:rsid w:val="6B462C2B"/>
    <w:rsid w:val="6B8359E9"/>
    <w:rsid w:val="6B8C5108"/>
    <w:rsid w:val="6BD277B9"/>
    <w:rsid w:val="6C040046"/>
    <w:rsid w:val="6C290347"/>
    <w:rsid w:val="6C321620"/>
    <w:rsid w:val="6C5C4BB7"/>
    <w:rsid w:val="6CE30E35"/>
    <w:rsid w:val="6DA02426"/>
    <w:rsid w:val="6DA02882"/>
    <w:rsid w:val="6DA12E69"/>
    <w:rsid w:val="6DB33B07"/>
    <w:rsid w:val="6DBB3B60"/>
    <w:rsid w:val="6E2C6F5B"/>
    <w:rsid w:val="6E4A41E5"/>
    <w:rsid w:val="6ED34FB9"/>
    <w:rsid w:val="6F0B4673"/>
    <w:rsid w:val="6F4831D1"/>
    <w:rsid w:val="700E4F44"/>
    <w:rsid w:val="70124E0E"/>
    <w:rsid w:val="70173239"/>
    <w:rsid w:val="711D3FA5"/>
    <w:rsid w:val="71C9107F"/>
    <w:rsid w:val="71F5506E"/>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BA14A1"/>
    <w:rsid w:val="77C17FC5"/>
    <w:rsid w:val="77F2017E"/>
    <w:rsid w:val="78A551F0"/>
    <w:rsid w:val="78D36201"/>
    <w:rsid w:val="78F771D6"/>
    <w:rsid w:val="79017606"/>
    <w:rsid w:val="79114EEE"/>
    <w:rsid w:val="79D7762B"/>
    <w:rsid w:val="79EB254B"/>
    <w:rsid w:val="7A596D9A"/>
    <w:rsid w:val="7AA13A6F"/>
    <w:rsid w:val="7AE85868"/>
    <w:rsid w:val="7B123A0F"/>
    <w:rsid w:val="7BA82ABD"/>
    <w:rsid w:val="7C757EAB"/>
    <w:rsid w:val="7D0A41BC"/>
    <w:rsid w:val="7D0A4B32"/>
    <w:rsid w:val="7D797C2B"/>
    <w:rsid w:val="7D823D52"/>
    <w:rsid w:val="7DAC6A56"/>
    <w:rsid w:val="7DB11621"/>
    <w:rsid w:val="7DEF78D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440</Words>
  <Characters>529</Characters>
  <Lines>224</Lines>
  <Paragraphs>63</Paragraphs>
  <TotalTime>1</TotalTime>
  <ScaleCrop>false</ScaleCrop>
  <LinksUpToDate>false</LinksUpToDate>
  <CharactersWithSpaces>571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2025-01-09T01:44:04Z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