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color w:val="auto"/>
          <w:sz w:val="48"/>
          <w:szCs w:val="48"/>
          <w:highlight w:val="none"/>
          <w:u w:val="single"/>
        </w:rPr>
      </w:pPr>
    </w:p>
    <w:p w14:paraId="73CC0D17">
      <w:pPr>
        <w:pStyle w:val="11"/>
        <w:jc w:val="center"/>
        <w:rPr>
          <w:rFonts w:cs="宋体" w:asciiTheme="minorEastAsia" w:hAnsiTheme="minorEastAsia"/>
          <w:color w:val="auto"/>
          <w:sz w:val="48"/>
          <w:szCs w:val="48"/>
          <w:highlight w:val="none"/>
          <w:u w:val="single"/>
        </w:rPr>
      </w:pPr>
    </w:p>
    <w:p w14:paraId="4DC5755B">
      <w:pPr>
        <w:pStyle w:val="11"/>
        <w:jc w:val="center"/>
        <w:rPr>
          <w:rFonts w:cs="宋体" w:asciiTheme="minorEastAsia" w:hAnsiTheme="minorEastAsia"/>
          <w:color w:val="auto"/>
          <w:sz w:val="48"/>
          <w:szCs w:val="48"/>
          <w:highlight w:val="none"/>
          <w:u w:val="single"/>
        </w:rPr>
      </w:pPr>
    </w:p>
    <w:p w14:paraId="3E0AA39E">
      <w:pPr>
        <w:pStyle w:val="11"/>
        <w:jc w:val="center"/>
        <w:rPr>
          <w:rFonts w:cs="宋体" w:asciiTheme="minorEastAsia" w:hAnsiTheme="minorEastAsia"/>
          <w:color w:val="auto"/>
          <w:sz w:val="48"/>
          <w:szCs w:val="48"/>
          <w:highlight w:val="none"/>
          <w:u w:val="single"/>
        </w:rPr>
      </w:pPr>
    </w:p>
    <w:p w14:paraId="651D81A9">
      <w:pPr>
        <w:pStyle w:val="11"/>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2025年高温伴热管线备件采购项目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202501009</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1"/>
        <w:rPr>
          <w:color w:val="auto"/>
          <w:highlight w:val="none"/>
        </w:rPr>
      </w:pPr>
    </w:p>
    <w:p w14:paraId="25432D74">
      <w:pPr>
        <w:rPr>
          <w:color w:val="auto"/>
          <w:highlight w:val="none"/>
        </w:rPr>
      </w:pPr>
    </w:p>
    <w:p w14:paraId="3FB126DE">
      <w:pPr>
        <w:pStyle w:val="11"/>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1"/>
        <w:rPr>
          <w:rFonts w:cs="仿宋" w:asciiTheme="minorEastAsia" w:hAnsiTheme="minorEastAsia"/>
          <w:color w:val="auto"/>
          <w:sz w:val="24"/>
          <w:szCs w:val="24"/>
          <w:highlight w:val="none"/>
        </w:rPr>
      </w:pPr>
    </w:p>
    <w:p w14:paraId="4B65ABB5">
      <w:pPr>
        <w:pStyle w:val="11"/>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2025年1月16日</w:t>
      </w:r>
    </w:p>
    <w:p w14:paraId="6458DCF5">
      <w:pPr>
        <w:spacing w:line="360" w:lineRule="auto"/>
        <w:ind w:firstLine="602" w:firstLineChars="200"/>
        <w:jc w:val="center"/>
        <w:rPr>
          <w:rFonts w:cs="仿宋" w:asciiTheme="minorEastAsia" w:hAnsiTheme="minorEastAsia"/>
          <w:b/>
          <w:color w:val="auto"/>
          <w:sz w:val="30"/>
          <w:szCs w:val="30"/>
          <w:highlight w:val="none"/>
        </w:rPr>
      </w:pPr>
    </w:p>
    <w:p w14:paraId="14DA073F">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23002A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202501009</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2025年高温伴热管线备件采购项目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13.2</w:t>
      </w:r>
      <w:r>
        <w:rPr>
          <w:rFonts w:hint="eastAsia" w:cs="仿宋" w:asciiTheme="minorEastAsia" w:hAnsiTheme="minorEastAsia"/>
          <w:color w:val="auto"/>
          <w:sz w:val="24"/>
          <w:highlight w:val="none"/>
          <w:u w:val="single"/>
          <w:lang w:eastAsia="zh-CN"/>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高温伴热管线</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自合同签订后至供货结束自动终止</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6" w:name="_Toc28359003"/>
      <w:bookmarkStart w:id="7" w:name="_Toc28359080"/>
      <w:bookmarkStart w:id="8" w:name="_Toc35393791"/>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4" w:name="OLE_LINK4"/>
      <w:r>
        <w:rPr>
          <w:rFonts w:hint="eastAsia" w:cs="仿宋" w:asciiTheme="minorEastAsia" w:hAnsiTheme="minorEastAsia"/>
          <w:bCs/>
          <w:color w:val="auto"/>
          <w:sz w:val="24"/>
          <w:highlight w:val="none"/>
        </w:rPr>
        <w:t>册，具</w:t>
      </w:r>
      <w:bookmarkEnd w:id="14"/>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5" w:name="OLE_LINK5"/>
      <w:r>
        <w:rPr>
          <w:rFonts w:hint="eastAsia" w:cs="仿宋" w:asciiTheme="minorEastAsia" w:hAnsiTheme="minorEastAsia"/>
          <w:bCs/>
          <w:color w:val="auto"/>
          <w:sz w:val="24"/>
          <w:highlight w:val="none"/>
        </w:rPr>
        <w:t>法</w:t>
      </w:r>
      <w:bookmarkEnd w:id="15"/>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val="en-US" w:eastAsia="zh-CN"/>
        </w:rPr>
        <w:t>自2021年1月1日起至少具有1例电厂省煤器CEMS监测伴热管线供货业绩。</w:t>
      </w:r>
      <w:r>
        <w:rPr>
          <w:rFonts w:hint="eastAsia" w:cs="仿宋" w:asciiTheme="minorEastAsia" w:hAnsiTheme="minorEastAsia"/>
          <w:b/>
          <w:bCs w:val="0"/>
          <w:color w:val="auto"/>
          <w:sz w:val="24"/>
          <w:highlight w:val="none"/>
          <w:u w:val="single"/>
          <w:lang w:val="en-US" w:eastAsia="zh-CN"/>
        </w:rPr>
        <w:t>（提供合同复印件为证明材料）</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6" w:name="_Toc35393624"/>
      <w:bookmarkStart w:id="17" w:name="_Toc28359005"/>
      <w:bookmarkStart w:id="18" w:name="_Toc28359082"/>
      <w:bookmarkStart w:id="19"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6"/>
    <w:bookmarkEnd w:id="17"/>
    <w:bookmarkEnd w:id="18"/>
    <w:bookmarkEnd w:id="19"/>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0"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0"/>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51E0C866">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2025年1月16日</w:t>
      </w:r>
    </w:p>
    <w:p w14:paraId="472390F7">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bookmarkStart w:id="531" w:name="_GoBack"/>
      <w:bookmarkEnd w:id="531"/>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20"/>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2025年高温伴热管线备件采购项目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5"/>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3"/>
        <w:spacing w:before="0"/>
        <w:ind w:firstLine="0" w:firstLineChars="0"/>
        <w:jc w:val="center"/>
        <w:rPr>
          <w:rFonts w:cs="仿宋" w:asciiTheme="minorEastAsia" w:hAnsiTheme="minorEastAsia"/>
          <w:b/>
          <w:color w:val="auto"/>
          <w:sz w:val="32"/>
          <w:highlight w:val="none"/>
        </w:rPr>
      </w:pPr>
    </w:p>
    <w:p w14:paraId="4AFDD6CE">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3"/>
        <w:spacing w:before="0"/>
        <w:ind w:firstLine="495" w:firstLineChars="0"/>
        <w:rPr>
          <w:rFonts w:cs="仿宋" w:asciiTheme="minorEastAsia" w:hAnsiTheme="minorEastAsia"/>
          <w:color w:val="auto"/>
          <w:kern w:val="0"/>
          <w:szCs w:val="24"/>
          <w:highlight w:val="none"/>
        </w:rPr>
      </w:pPr>
    </w:p>
    <w:p w14:paraId="5C843AD4">
      <w:pPr>
        <w:pStyle w:val="23"/>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1"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2"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2"/>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1"/>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5737AC2">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高温伴热管线</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8"/>
        <w:tblW w:w="1024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57"/>
        <w:gridCol w:w="2452"/>
        <w:gridCol w:w="3360"/>
        <w:gridCol w:w="765"/>
        <w:gridCol w:w="840"/>
        <w:gridCol w:w="1048"/>
      </w:tblGrid>
      <w:tr w14:paraId="26888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21" w:type="dxa"/>
            <w:tcBorders>
              <w:tl2br w:val="nil"/>
              <w:tr2bl w:val="nil"/>
            </w:tcBorders>
            <w:vAlign w:val="center"/>
          </w:tcPr>
          <w:p w14:paraId="7C300A45">
            <w:pPr>
              <w:keepNext w:val="0"/>
              <w:keepLines w:val="0"/>
              <w:widowControl/>
              <w:suppressLineNumbers w:val="0"/>
              <w:jc w:val="both"/>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序号</w:t>
            </w:r>
          </w:p>
        </w:tc>
        <w:tc>
          <w:tcPr>
            <w:tcW w:w="1157" w:type="dxa"/>
            <w:tcBorders>
              <w:tl2br w:val="nil"/>
              <w:tr2bl w:val="nil"/>
            </w:tcBorders>
            <w:vAlign w:val="center"/>
          </w:tcPr>
          <w:p w14:paraId="64BF222B">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物资名称</w:t>
            </w:r>
          </w:p>
        </w:tc>
        <w:tc>
          <w:tcPr>
            <w:tcW w:w="2452" w:type="dxa"/>
            <w:tcBorders>
              <w:tl2br w:val="nil"/>
              <w:tr2bl w:val="nil"/>
            </w:tcBorders>
            <w:vAlign w:val="center"/>
          </w:tcPr>
          <w:p w14:paraId="55964F2B">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品牌</w:t>
            </w:r>
          </w:p>
        </w:tc>
        <w:tc>
          <w:tcPr>
            <w:tcW w:w="3360" w:type="dxa"/>
            <w:tcBorders>
              <w:tl2br w:val="nil"/>
              <w:tr2bl w:val="nil"/>
            </w:tcBorders>
            <w:vAlign w:val="center"/>
          </w:tcPr>
          <w:p w14:paraId="6DF9C588">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规格型号</w:t>
            </w:r>
          </w:p>
        </w:tc>
        <w:tc>
          <w:tcPr>
            <w:tcW w:w="765" w:type="dxa"/>
            <w:tcBorders>
              <w:tl2br w:val="nil"/>
              <w:tr2bl w:val="nil"/>
            </w:tcBorders>
            <w:vAlign w:val="center"/>
          </w:tcPr>
          <w:p w14:paraId="55AF1682">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单位</w:t>
            </w:r>
          </w:p>
        </w:tc>
        <w:tc>
          <w:tcPr>
            <w:tcW w:w="840" w:type="dxa"/>
            <w:tcBorders>
              <w:tl2br w:val="nil"/>
              <w:tr2bl w:val="nil"/>
            </w:tcBorders>
            <w:vAlign w:val="center"/>
          </w:tcPr>
          <w:p w14:paraId="190A2404">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数量</w:t>
            </w:r>
          </w:p>
        </w:tc>
        <w:tc>
          <w:tcPr>
            <w:tcW w:w="1048" w:type="dxa"/>
            <w:tcBorders>
              <w:tl2br w:val="nil"/>
              <w:tr2bl w:val="nil"/>
            </w:tcBorders>
            <w:vAlign w:val="center"/>
          </w:tcPr>
          <w:p w14:paraId="39093D0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用途</w:t>
            </w:r>
          </w:p>
        </w:tc>
      </w:tr>
      <w:tr w14:paraId="33CF2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621" w:type="dxa"/>
            <w:tcBorders>
              <w:tl2br w:val="nil"/>
              <w:tr2bl w:val="nil"/>
            </w:tcBorders>
            <w:vAlign w:val="center"/>
          </w:tcPr>
          <w:p w14:paraId="51EDBA9D">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1</w:t>
            </w:r>
          </w:p>
        </w:tc>
        <w:tc>
          <w:tcPr>
            <w:tcW w:w="1157" w:type="dxa"/>
            <w:tcBorders>
              <w:tl2br w:val="nil"/>
              <w:tr2bl w:val="nil"/>
            </w:tcBorders>
            <w:vAlign w:val="center"/>
          </w:tcPr>
          <w:p w14:paraId="51DABF3D">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高温伴热管线</w:t>
            </w:r>
          </w:p>
        </w:tc>
        <w:tc>
          <w:tcPr>
            <w:tcW w:w="2452" w:type="dxa"/>
            <w:tcBorders>
              <w:tl2br w:val="nil"/>
              <w:tr2bl w:val="nil"/>
            </w:tcBorders>
            <w:vAlign w:val="center"/>
          </w:tcPr>
          <w:p w14:paraId="2E246F54">
            <w:pPr>
              <w:keepNext w:val="0"/>
              <w:keepLines w:val="0"/>
              <w:widowControl/>
              <w:suppressLineNumbers w:val="0"/>
              <w:jc w:val="left"/>
              <w:textAlignment w:val="center"/>
              <w:rPr>
                <w:rFonts w:hint="default"/>
                <w:vertAlign w:val="baseline"/>
                <w:lang w:val="en-US"/>
              </w:rPr>
            </w:pPr>
            <w:r>
              <w:rPr>
                <w:rFonts w:hint="eastAsia" w:ascii="宋体" w:hAnsi="宋体" w:eastAsia="宋体" w:cs="宋体"/>
                <w:i w:val="0"/>
                <w:iCs w:val="0"/>
                <w:color w:val="000000"/>
                <w:kern w:val="0"/>
                <w:sz w:val="22"/>
                <w:szCs w:val="22"/>
                <w:u w:val="none"/>
                <w:lang w:val="en-US" w:eastAsia="zh-CN" w:bidi="ar"/>
              </w:rPr>
              <w:t>上海蓝荫电力科技有限公司/安徽耐亚电气设备有限公司/安徽信鑫亚成环保科技有限公司/堀场（中国）贸易有限公司/西克麦哈克(北京)仪器有限公司或同等档次</w:t>
            </w:r>
          </w:p>
        </w:tc>
        <w:tc>
          <w:tcPr>
            <w:tcW w:w="3360" w:type="dxa"/>
            <w:tcBorders>
              <w:tl2br w:val="nil"/>
              <w:tr2bl w:val="nil"/>
            </w:tcBorders>
            <w:vAlign w:val="center"/>
          </w:tcPr>
          <w:p w14:paraId="5887B829">
            <w:pPr>
              <w:keepNext w:val="0"/>
              <w:keepLines w:val="0"/>
              <w:widowControl/>
              <w:suppressLineNumbers w:val="0"/>
              <w:jc w:val="left"/>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72m/根（定制）</w:t>
            </w:r>
          </w:p>
        </w:tc>
        <w:tc>
          <w:tcPr>
            <w:tcW w:w="765" w:type="dxa"/>
            <w:tcBorders>
              <w:tl2br w:val="nil"/>
              <w:tr2bl w:val="nil"/>
            </w:tcBorders>
            <w:vAlign w:val="center"/>
          </w:tcPr>
          <w:p w14:paraId="73115689">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根</w:t>
            </w:r>
          </w:p>
        </w:tc>
        <w:tc>
          <w:tcPr>
            <w:tcW w:w="840" w:type="dxa"/>
            <w:tcBorders>
              <w:tl2br w:val="nil"/>
              <w:tr2bl w:val="nil"/>
            </w:tcBorders>
            <w:vAlign w:val="center"/>
          </w:tcPr>
          <w:p w14:paraId="4969D881">
            <w:pPr>
              <w:keepNext w:val="0"/>
              <w:keepLines w:val="0"/>
              <w:widowControl/>
              <w:suppressLineNumbers w:val="0"/>
              <w:jc w:val="center"/>
              <w:textAlignment w:val="center"/>
              <w:rPr>
                <w:rFonts w:hint="eastAsia"/>
                <w:vertAlign w:val="baseline"/>
                <w:lang w:val="en-US"/>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48" w:type="dxa"/>
            <w:tcBorders>
              <w:tl2br w:val="nil"/>
              <w:tr2bl w:val="nil"/>
            </w:tcBorders>
            <w:vAlign w:val="center"/>
          </w:tcPr>
          <w:p w14:paraId="29ACF5E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省煤器CEMS过程监测</w:t>
            </w:r>
          </w:p>
        </w:tc>
      </w:tr>
      <w:tr w14:paraId="18A92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621" w:type="dxa"/>
            <w:tcBorders>
              <w:tl2br w:val="nil"/>
              <w:tr2bl w:val="nil"/>
            </w:tcBorders>
            <w:vAlign w:val="center"/>
          </w:tcPr>
          <w:p w14:paraId="62947B7B">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2</w:t>
            </w:r>
          </w:p>
        </w:tc>
        <w:tc>
          <w:tcPr>
            <w:tcW w:w="1157" w:type="dxa"/>
            <w:tcBorders>
              <w:tl2br w:val="nil"/>
              <w:tr2bl w:val="nil"/>
            </w:tcBorders>
            <w:vAlign w:val="center"/>
          </w:tcPr>
          <w:p w14:paraId="3B33FD35">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高温伴热管线</w:t>
            </w:r>
          </w:p>
        </w:tc>
        <w:tc>
          <w:tcPr>
            <w:tcW w:w="2452" w:type="dxa"/>
            <w:tcBorders>
              <w:tl2br w:val="nil"/>
              <w:tr2bl w:val="nil"/>
            </w:tcBorders>
            <w:vAlign w:val="center"/>
          </w:tcPr>
          <w:p w14:paraId="06EE82E5">
            <w:pPr>
              <w:keepNext w:val="0"/>
              <w:keepLines w:val="0"/>
              <w:widowControl/>
              <w:suppressLineNumbers w:val="0"/>
              <w:jc w:val="left"/>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上海蓝荫电力科技有限公司/安徽耐亚电气设备有限公司/安徽信鑫亚成环保科技有限公司/堀场（中国）贸易有限公司/西克麦哈克(北京)仪器有限公司或同等档次</w:t>
            </w:r>
          </w:p>
        </w:tc>
        <w:tc>
          <w:tcPr>
            <w:tcW w:w="3360" w:type="dxa"/>
            <w:tcBorders>
              <w:tl2br w:val="nil"/>
              <w:tr2bl w:val="nil"/>
            </w:tcBorders>
            <w:vAlign w:val="center"/>
          </w:tcPr>
          <w:p w14:paraId="488AE6BB">
            <w:pPr>
              <w:keepNext w:val="0"/>
              <w:keepLines w:val="0"/>
              <w:widowControl/>
              <w:suppressLineNumbers w:val="0"/>
              <w:jc w:val="left"/>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70m/根（定制）</w:t>
            </w:r>
          </w:p>
        </w:tc>
        <w:tc>
          <w:tcPr>
            <w:tcW w:w="765" w:type="dxa"/>
            <w:tcBorders>
              <w:tl2br w:val="nil"/>
              <w:tr2bl w:val="nil"/>
            </w:tcBorders>
            <w:vAlign w:val="center"/>
          </w:tcPr>
          <w:p w14:paraId="210DE9A4">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根</w:t>
            </w:r>
          </w:p>
        </w:tc>
        <w:tc>
          <w:tcPr>
            <w:tcW w:w="840" w:type="dxa"/>
            <w:tcBorders>
              <w:tl2br w:val="nil"/>
              <w:tr2bl w:val="nil"/>
            </w:tcBorders>
            <w:vAlign w:val="center"/>
          </w:tcPr>
          <w:p w14:paraId="1C84F7B0">
            <w:pPr>
              <w:keepNext w:val="0"/>
              <w:keepLines w:val="0"/>
              <w:widowControl/>
              <w:suppressLineNumbers w:val="0"/>
              <w:jc w:val="center"/>
              <w:textAlignment w:val="center"/>
              <w:rPr>
                <w:rFonts w:hint="eastAsia"/>
                <w:vertAlign w:val="baseline"/>
                <w:lang w:val="en-US"/>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48" w:type="dxa"/>
            <w:tcBorders>
              <w:tl2br w:val="nil"/>
              <w:tr2bl w:val="nil"/>
            </w:tcBorders>
            <w:vAlign w:val="center"/>
          </w:tcPr>
          <w:p w14:paraId="126A423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省煤器CEMS过程监测</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自合同签订后至供货结束自动终止</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3"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3"/>
      <w:r>
        <w:rPr>
          <w:rFonts w:hint="eastAsia" w:asciiTheme="minorEastAsia" w:hAnsiTheme="minorEastAsia" w:cstheme="minorEastAsia"/>
          <w:color w:val="auto"/>
          <w:sz w:val="24"/>
          <w:szCs w:val="24"/>
          <w:highlight w:val="none"/>
          <w:lang w:val="en-US" w:eastAsia="zh-CN"/>
        </w:rPr>
        <w:t>按合同约定数量一次性供货，供货期限为30天。</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4" w:name="OLE_LINK1"/>
      <w:bookmarkStart w:id="25" w:name="OLE_LINK8"/>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4"/>
    <w:bookmarkEnd w:id="25"/>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验收合格后12个月。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eastAsia="zh-CN"/>
        </w:rPr>
        <w:t>1.送货批次：按采购订单要求执行。</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75C63D0">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高温伴热管线安装时，供应商须到现场提供安装技术指导。</w:t>
      </w:r>
    </w:p>
    <w:p w14:paraId="16724433">
      <w:pPr>
        <w:pStyle w:val="8"/>
        <w:ind w:firstLine="480" w:firstLineChars="200"/>
        <w:rPr>
          <w:color w:val="auto"/>
          <w:highlight w:val="none"/>
          <w:lang w:val="en-US"/>
        </w:rPr>
      </w:pPr>
      <w:r>
        <w:rPr>
          <w:rFonts w:hint="eastAsia"/>
          <w:color w:val="auto"/>
          <w:highlight w:val="none"/>
          <w:lang w:val="en-US" w:eastAsia="zh-CN"/>
        </w:rPr>
        <w:t>5.采购人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6"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6"/>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14"/>
        <w:rPr>
          <w:color w:val="auto"/>
          <w:highlight w:val="none"/>
        </w:rPr>
      </w:pPr>
    </w:p>
    <w:p w14:paraId="692F6DA8">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7" w:name="_Toc184314446"/>
      <w:bookmarkEnd w:id="27"/>
      <w:bookmarkStart w:id="28" w:name="_Toc184314417"/>
      <w:bookmarkEnd w:id="28"/>
      <w:bookmarkStart w:id="29" w:name="_Toc184314479"/>
      <w:bookmarkEnd w:id="29"/>
      <w:bookmarkStart w:id="30" w:name="_Toc184314452"/>
      <w:bookmarkEnd w:id="30"/>
      <w:bookmarkStart w:id="31" w:name="_Toc184308060"/>
      <w:bookmarkEnd w:id="31"/>
      <w:bookmarkStart w:id="32" w:name="_Toc184310279"/>
      <w:bookmarkEnd w:id="32"/>
      <w:bookmarkStart w:id="33" w:name="_Toc184308047"/>
      <w:bookmarkEnd w:id="33"/>
      <w:bookmarkStart w:id="34" w:name="_Toc184308051"/>
      <w:bookmarkEnd w:id="34"/>
      <w:bookmarkStart w:id="35" w:name="_Toc184312084"/>
      <w:bookmarkEnd w:id="35"/>
      <w:bookmarkStart w:id="36" w:name="_Toc184310309"/>
      <w:bookmarkEnd w:id="36"/>
      <w:bookmarkStart w:id="37" w:name="_Toc184314453"/>
      <w:bookmarkEnd w:id="37"/>
      <w:bookmarkStart w:id="38" w:name="_Toc184312082"/>
      <w:bookmarkEnd w:id="38"/>
      <w:bookmarkStart w:id="39" w:name="_Toc184312090"/>
      <w:bookmarkEnd w:id="39"/>
      <w:bookmarkStart w:id="40" w:name="_Toc184308057"/>
      <w:bookmarkEnd w:id="40"/>
      <w:bookmarkStart w:id="41" w:name="_Toc184313262"/>
      <w:bookmarkEnd w:id="41"/>
      <w:bookmarkStart w:id="42" w:name="_Toc184308099"/>
      <w:bookmarkEnd w:id="42"/>
      <w:bookmarkStart w:id="43" w:name="_Toc184310312"/>
      <w:bookmarkEnd w:id="43"/>
      <w:bookmarkStart w:id="44" w:name="_Toc184313246"/>
      <w:bookmarkEnd w:id="44"/>
      <w:bookmarkStart w:id="45" w:name="_Toc184314422"/>
      <w:bookmarkEnd w:id="45"/>
      <w:bookmarkStart w:id="46" w:name="_Toc184314474"/>
      <w:bookmarkEnd w:id="46"/>
      <w:bookmarkStart w:id="47" w:name="_Toc184313278"/>
      <w:bookmarkEnd w:id="47"/>
      <w:bookmarkStart w:id="48" w:name="_Toc184313269"/>
      <w:bookmarkEnd w:id="48"/>
      <w:bookmarkStart w:id="49" w:name="_Toc184314438"/>
      <w:bookmarkEnd w:id="49"/>
      <w:bookmarkStart w:id="50" w:name="_Toc184312138"/>
      <w:bookmarkEnd w:id="50"/>
      <w:bookmarkStart w:id="51" w:name="_Toc184313287"/>
      <w:bookmarkEnd w:id="51"/>
      <w:bookmarkStart w:id="52" w:name="_Toc184314480"/>
      <w:bookmarkEnd w:id="52"/>
      <w:bookmarkStart w:id="53" w:name="_Toc184312112"/>
      <w:bookmarkEnd w:id="53"/>
      <w:bookmarkStart w:id="54" w:name="_Toc184314427"/>
      <w:bookmarkEnd w:id="54"/>
      <w:bookmarkStart w:id="55" w:name="_Toc184310326"/>
      <w:bookmarkEnd w:id="55"/>
      <w:bookmarkStart w:id="56" w:name="_Toc184313252"/>
      <w:bookmarkEnd w:id="56"/>
      <w:bookmarkStart w:id="57" w:name="_Toc184314430"/>
      <w:bookmarkEnd w:id="57"/>
      <w:bookmarkStart w:id="58" w:name="_Toc184310293"/>
      <w:bookmarkEnd w:id="58"/>
      <w:bookmarkStart w:id="59" w:name="_Toc184308078"/>
      <w:bookmarkEnd w:id="59"/>
      <w:bookmarkStart w:id="60" w:name="_Toc184314437"/>
      <w:bookmarkEnd w:id="60"/>
      <w:bookmarkStart w:id="61" w:name="_Toc184313300"/>
      <w:bookmarkEnd w:id="61"/>
      <w:bookmarkStart w:id="62" w:name="_Toc184314412"/>
      <w:bookmarkEnd w:id="62"/>
      <w:bookmarkStart w:id="63" w:name="_Toc184308042"/>
      <w:bookmarkEnd w:id="63"/>
      <w:bookmarkStart w:id="64" w:name="_Toc184308079"/>
      <w:bookmarkEnd w:id="64"/>
      <w:bookmarkStart w:id="65" w:name="_Toc184314463"/>
      <w:bookmarkEnd w:id="65"/>
      <w:bookmarkStart w:id="66" w:name="_Toc184313286"/>
      <w:bookmarkEnd w:id="66"/>
      <w:bookmarkStart w:id="67" w:name="_Toc184310275"/>
      <w:bookmarkEnd w:id="67"/>
      <w:bookmarkStart w:id="68" w:name="_Toc184310310"/>
      <w:bookmarkEnd w:id="68"/>
      <w:bookmarkStart w:id="69" w:name="_Toc184313292"/>
      <w:bookmarkEnd w:id="69"/>
      <w:bookmarkStart w:id="70" w:name="_Toc184313285"/>
      <w:bookmarkEnd w:id="70"/>
      <w:bookmarkStart w:id="71" w:name="_Toc184310295"/>
      <w:bookmarkEnd w:id="71"/>
      <w:bookmarkStart w:id="72" w:name="_Toc184310296"/>
      <w:bookmarkEnd w:id="72"/>
      <w:bookmarkStart w:id="73" w:name="_Toc184312127"/>
      <w:bookmarkEnd w:id="73"/>
      <w:bookmarkStart w:id="74" w:name="_Toc184310281"/>
      <w:bookmarkEnd w:id="74"/>
      <w:bookmarkStart w:id="75" w:name="_Toc184312139"/>
      <w:bookmarkEnd w:id="75"/>
      <w:bookmarkStart w:id="76" w:name="_Toc184310336"/>
      <w:bookmarkEnd w:id="76"/>
      <w:bookmarkStart w:id="77" w:name="_Toc184314442"/>
      <w:bookmarkEnd w:id="77"/>
      <w:bookmarkStart w:id="78" w:name="_Toc184312132"/>
      <w:bookmarkEnd w:id="78"/>
      <w:bookmarkStart w:id="79" w:name="_Toc184314477"/>
      <w:bookmarkEnd w:id="79"/>
      <w:bookmarkStart w:id="80" w:name="_Toc184313276"/>
      <w:bookmarkEnd w:id="80"/>
      <w:bookmarkStart w:id="81" w:name="_Toc184312076"/>
      <w:bookmarkEnd w:id="81"/>
      <w:bookmarkStart w:id="82" w:name="_Toc184314460"/>
      <w:bookmarkEnd w:id="82"/>
      <w:bookmarkStart w:id="83" w:name="_Toc184308063"/>
      <w:bookmarkEnd w:id="83"/>
      <w:bookmarkStart w:id="84" w:name="_Toc184312086"/>
      <w:bookmarkEnd w:id="84"/>
      <w:bookmarkStart w:id="85" w:name="_Toc184308061"/>
      <w:bookmarkEnd w:id="85"/>
      <w:bookmarkStart w:id="86" w:name="_Toc184314464"/>
      <w:bookmarkEnd w:id="86"/>
      <w:bookmarkStart w:id="87" w:name="_Toc184314415"/>
      <w:bookmarkEnd w:id="87"/>
      <w:bookmarkStart w:id="88" w:name="_Toc184312135"/>
      <w:bookmarkEnd w:id="88"/>
      <w:bookmarkStart w:id="89" w:name="_Toc184312073"/>
      <w:bookmarkEnd w:id="89"/>
      <w:bookmarkStart w:id="90" w:name="_Toc184313240"/>
      <w:bookmarkEnd w:id="90"/>
      <w:bookmarkStart w:id="91" w:name="_Toc184310307"/>
      <w:bookmarkEnd w:id="91"/>
      <w:bookmarkStart w:id="92" w:name="_Toc184308101"/>
      <w:bookmarkEnd w:id="92"/>
      <w:bookmarkStart w:id="93" w:name="_Toc184312133"/>
      <w:bookmarkEnd w:id="93"/>
      <w:bookmarkStart w:id="94" w:name="_Toc184312089"/>
      <w:bookmarkEnd w:id="94"/>
      <w:bookmarkStart w:id="95" w:name="_Toc184310332"/>
      <w:bookmarkEnd w:id="95"/>
      <w:bookmarkStart w:id="96" w:name="_Toc184308104"/>
      <w:bookmarkEnd w:id="96"/>
      <w:bookmarkStart w:id="97" w:name="_Toc184310322"/>
      <w:bookmarkEnd w:id="97"/>
      <w:bookmarkStart w:id="98" w:name="_Toc184308102"/>
      <w:bookmarkEnd w:id="98"/>
      <w:bookmarkStart w:id="99" w:name="_Toc184308067"/>
      <w:bookmarkEnd w:id="99"/>
      <w:bookmarkStart w:id="100" w:name="_Toc184312111"/>
      <w:bookmarkEnd w:id="100"/>
      <w:bookmarkStart w:id="101" w:name="_Toc184310304"/>
      <w:bookmarkEnd w:id="101"/>
      <w:bookmarkStart w:id="102" w:name="_Toc184308075"/>
      <w:bookmarkEnd w:id="102"/>
      <w:bookmarkStart w:id="103" w:name="_Toc184312110"/>
      <w:bookmarkEnd w:id="103"/>
      <w:bookmarkStart w:id="104" w:name="_Toc184312070"/>
      <w:bookmarkEnd w:id="104"/>
      <w:bookmarkStart w:id="105" w:name="_Toc184313280"/>
      <w:bookmarkEnd w:id="105"/>
      <w:bookmarkStart w:id="106" w:name="_Toc184308096"/>
      <w:bookmarkEnd w:id="106"/>
      <w:bookmarkStart w:id="107" w:name="_Toc184312105"/>
      <w:bookmarkEnd w:id="107"/>
      <w:bookmarkStart w:id="108" w:name="_Toc184313255"/>
      <w:bookmarkEnd w:id="108"/>
      <w:bookmarkStart w:id="109" w:name="_Toc184312136"/>
      <w:bookmarkEnd w:id="109"/>
      <w:bookmarkStart w:id="110" w:name="_Toc184310286"/>
      <w:bookmarkEnd w:id="110"/>
      <w:bookmarkStart w:id="111" w:name="_Toc184310299"/>
      <w:bookmarkEnd w:id="111"/>
      <w:bookmarkStart w:id="112" w:name="_Toc184310329"/>
      <w:bookmarkEnd w:id="112"/>
      <w:bookmarkStart w:id="113" w:name="_Toc184312120"/>
      <w:bookmarkEnd w:id="113"/>
      <w:bookmarkStart w:id="114" w:name="_Toc184310289"/>
      <w:bookmarkEnd w:id="114"/>
      <w:bookmarkStart w:id="115" w:name="_Toc184310282"/>
      <w:bookmarkEnd w:id="115"/>
      <w:bookmarkStart w:id="116" w:name="_Toc184313284"/>
      <w:bookmarkEnd w:id="116"/>
      <w:bookmarkStart w:id="117" w:name="_Toc184312131"/>
      <w:bookmarkEnd w:id="117"/>
      <w:bookmarkStart w:id="118" w:name="_Toc184313256"/>
      <w:bookmarkEnd w:id="118"/>
      <w:bookmarkStart w:id="119" w:name="_Toc184312107"/>
      <w:bookmarkEnd w:id="119"/>
      <w:bookmarkStart w:id="120" w:name="_Toc184314416"/>
      <w:bookmarkEnd w:id="120"/>
      <w:bookmarkStart w:id="121" w:name="_Toc184310292"/>
      <w:bookmarkEnd w:id="121"/>
      <w:bookmarkStart w:id="122" w:name="_Toc184308092"/>
      <w:bookmarkEnd w:id="122"/>
      <w:bookmarkStart w:id="123" w:name="_Toc184312096"/>
      <w:bookmarkEnd w:id="123"/>
      <w:bookmarkStart w:id="124" w:name="_Toc184310335"/>
      <w:bookmarkEnd w:id="124"/>
      <w:bookmarkStart w:id="125" w:name="_Toc184308093"/>
      <w:bookmarkEnd w:id="125"/>
      <w:bookmarkStart w:id="126" w:name="_Toc184308081"/>
      <w:bookmarkEnd w:id="126"/>
      <w:bookmarkStart w:id="127" w:name="_Toc184313291"/>
      <w:bookmarkEnd w:id="127"/>
      <w:bookmarkStart w:id="128" w:name="_Toc184308103"/>
      <w:bookmarkEnd w:id="128"/>
      <w:bookmarkStart w:id="129" w:name="_Toc184313249"/>
      <w:bookmarkEnd w:id="129"/>
      <w:bookmarkStart w:id="130" w:name="_Toc184314456"/>
      <w:bookmarkEnd w:id="130"/>
      <w:bookmarkStart w:id="131" w:name="_Toc184313304"/>
      <w:bookmarkEnd w:id="131"/>
      <w:bookmarkStart w:id="132" w:name="_Toc184313271"/>
      <w:bookmarkEnd w:id="132"/>
      <w:bookmarkStart w:id="133" w:name="_Toc184310321"/>
      <w:bookmarkEnd w:id="133"/>
      <w:bookmarkStart w:id="134" w:name="_Toc184308053"/>
      <w:bookmarkEnd w:id="134"/>
      <w:bookmarkStart w:id="135" w:name="_Toc184312129"/>
      <w:bookmarkEnd w:id="135"/>
      <w:bookmarkStart w:id="136" w:name="_Toc184312093"/>
      <w:bookmarkEnd w:id="136"/>
      <w:bookmarkStart w:id="137" w:name="_Toc184313259"/>
      <w:bookmarkEnd w:id="137"/>
      <w:bookmarkStart w:id="138" w:name="_Toc184310303"/>
      <w:bookmarkEnd w:id="138"/>
      <w:bookmarkStart w:id="139" w:name="_Toc184313294"/>
      <w:bookmarkEnd w:id="139"/>
      <w:bookmarkStart w:id="140" w:name="_Toc184313266"/>
      <w:bookmarkEnd w:id="140"/>
      <w:bookmarkStart w:id="141" w:name="_Toc184308086"/>
      <w:bookmarkEnd w:id="141"/>
      <w:bookmarkStart w:id="142" w:name="_Toc184314455"/>
      <w:bookmarkEnd w:id="142"/>
      <w:bookmarkStart w:id="143" w:name="_Toc184312124"/>
      <w:bookmarkEnd w:id="143"/>
      <w:bookmarkStart w:id="144" w:name="_Toc184312081"/>
      <w:bookmarkEnd w:id="144"/>
      <w:bookmarkStart w:id="145" w:name="_Toc184308065"/>
      <w:bookmarkEnd w:id="145"/>
      <w:bookmarkStart w:id="146" w:name="_Toc184313247"/>
      <w:bookmarkEnd w:id="146"/>
      <w:bookmarkStart w:id="147" w:name="_Toc184313257"/>
      <w:bookmarkEnd w:id="147"/>
      <w:bookmarkStart w:id="148" w:name="_Toc184314461"/>
      <w:bookmarkEnd w:id="148"/>
      <w:bookmarkStart w:id="149" w:name="_Toc184312123"/>
      <w:bookmarkEnd w:id="149"/>
      <w:bookmarkStart w:id="150" w:name="_Toc184312087"/>
      <w:bookmarkEnd w:id="150"/>
      <w:bookmarkStart w:id="151" w:name="_Toc184312104"/>
      <w:bookmarkEnd w:id="151"/>
      <w:bookmarkStart w:id="152" w:name="_Toc184308058"/>
      <w:bookmarkEnd w:id="152"/>
      <w:bookmarkStart w:id="153" w:name="_Toc184310341"/>
      <w:bookmarkEnd w:id="153"/>
      <w:bookmarkStart w:id="154" w:name="_Toc184310290"/>
      <w:bookmarkEnd w:id="154"/>
      <w:bookmarkStart w:id="155" w:name="_Toc184312101"/>
      <w:bookmarkEnd w:id="155"/>
      <w:bookmarkStart w:id="156" w:name="_Toc184310324"/>
      <w:bookmarkEnd w:id="156"/>
      <w:bookmarkStart w:id="157" w:name="_Toc184314473"/>
      <w:bookmarkEnd w:id="157"/>
      <w:bookmarkStart w:id="158" w:name="_Toc184308094"/>
      <w:bookmarkEnd w:id="158"/>
      <w:bookmarkStart w:id="159" w:name="_Toc184314459"/>
      <w:bookmarkEnd w:id="159"/>
      <w:bookmarkStart w:id="160" w:name="_Toc184313275"/>
      <w:bookmarkEnd w:id="160"/>
      <w:bookmarkStart w:id="161" w:name="_Toc184312121"/>
      <w:bookmarkEnd w:id="161"/>
      <w:bookmarkStart w:id="162" w:name="_Toc184312108"/>
      <w:bookmarkEnd w:id="162"/>
      <w:bookmarkStart w:id="163" w:name="_Toc184312116"/>
      <w:bookmarkEnd w:id="163"/>
      <w:bookmarkStart w:id="164" w:name="_Toc184313308"/>
      <w:bookmarkEnd w:id="164"/>
      <w:bookmarkStart w:id="165" w:name="_Toc184313290"/>
      <w:bookmarkEnd w:id="165"/>
      <w:bookmarkStart w:id="166" w:name="_Toc184312069"/>
      <w:bookmarkEnd w:id="166"/>
      <w:bookmarkStart w:id="167" w:name="_Toc184313268"/>
      <w:bookmarkEnd w:id="167"/>
      <w:bookmarkStart w:id="168" w:name="_Toc184310317"/>
      <w:bookmarkEnd w:id="168"/>
      <w:bookmarkStart w:id="169" w:name="_Toc184314420"/>
      <w:bookmarkEnd w:id="169"/>
      <w:bookmarkStart w:id="170" w:name="_Toc184313242"/>
      <w:bookmarkEnd w:id="170"/>
      <w:bookmarkStart w:id="171" w:name="_Toc184310320"/>
      <w:bookmarkEnd w:id="171"/>
      <w:bookmarkStart w:id="172" w:name="_Toc184314445"/>
      <w:bookmarkEnd w:id="172"/>
      <w:bookmarkStart w:id="173" w:name="_Toc184310313"/>
      <w:bookmarkEnd w:id="173"/>
      <w:bookmarkStart w:id="174" w:name="_Toc184310306"/>
      <w:bookmarkEnd w:id="174"/>
      <w:bookmarkStart w:id="175" w:name="_Toc184308066"/>
      <w:bookmarkEnd w:id="175"/>
      <w:bookmarkStart w:id="176" w:name="_Toc184308088"/>
      <w:bookmarkEnd w:id="176"/>
      <w:bookmarkStart w:id="177" w:name="_Toc184310325"/>
      <w:bookmarkEnd w:id="177"/>
      <w:bookmarkStart w:id="178" w:name="_Toc184308056"/>
      <w:bookmarkEnd w:id="178"/>
      <w:bookmarkStart w:id="179" w:name="_Toc184312083"/>
      <w:bookmarkEnd w:id="179"/>
      <w:bookmarkStart w:id="180" w:name="_Toc184308083"/>
      <w:bookmarkEnd w:id="180"/>
      <w:bookmarkStart w:id="181" w:name="_Toc184313310"/>
      <w:bookmarkEnd w:id="181"/>
      <w:bookmarkStart w:id="182" w:name="_Toc184314423"/>
      <w:bookmarkEnd w:id="182"/>
      <w:bookmarkStart w:id="183" w:name="_Toc184312088"/>
      <w:bookmarkEnd w:id="183"/>
      <w:bookmarkStart w:id="184" w:name="_Toc184312074"/>
      <w:bookmarkEnd w:id="184"/>
      <w:bookmarkStart w:id="185" w:name="_Toc184312075"/>
      <w:bookmarkEnd w:id="185"/>
      <w:bookmarkStart w:id="186" w:name="_Toc184308048"/>
      <w:bookmarkEnd w:id="186"/>
      <w:bookmarkStart w:id="187" w:name="_Toc184308069"/>
      <w:bookmarkEnd w:id="187"/>
      <w:bookmarkStart w:id="188" w:name="_Toc184310300"/>
      <w:bookmarkEnd w:id="188"/>
      <w:bookmarkStart w:id="189" w:name="_Toc184308082"/>
      <w:bookmarkEnd w:id="189"/>
      <w:bookmarkStart w:id="190" w:name="_Toc184308050"/>
      <w:bookmarkEnd w:id="190"/>
      <w:bookmarkStart w:id="191" w:name="_Toc184310344"/>
      <w:bookmarkEnd w:id="191"/>
      <w:bookmarkStart w:id="192" w:name="_Toc184310330"/>
      <w:bookmarkEnd w:id="192"/>
      <w:bookmarkStart w:id="193" w:name="_Toc184310343"/>
      <w:bookmarkEnd w:id="193"/>
      <w:bookmarkStart w:id="194" w:name="_Toc184314447"/>
      <w:bookmarkEnd w:id="194"/>
      <w:bookmarkStart w:id="195" w:name="_Toc184310283"/>
      <w:bookmarkEnd w:id="195"/>
      <w:bookmarkStart w:id="196" w:name="_Toc184312099"/>
      <w:bookmarkEnd w:id="196"/>
      <w:bookmarkStart w:id="197" w:name="_Toc184310331"/>
      <w:bookmarkEnd w:id="197"/>
      <w:bookmarkStart w:id="198" w:name="_Toc184314478"/>
      <w:bookmarkEnd w:id="198"/>
      <w:bookmarkStart w:id="199" w:name="_Toc184314471"/>
      <w:bookmarkEnd w:id="199"/>
      <w:bookmarkStart w:id="200" w:name="_Toc184314448"/>
      <w:bookmarkEnd w:id="200"/>
      <w:bookmarkStart w:id="201" w:name="_Toc184308059"/>
      <w:bookmarkEnd w:id="201"/>
      <w:bookmarkStart w:id="202" w:name="_Toc184314481"/>
      <w:bookmarkEnd w:id="202"/>
      <w:bookmarkStart w:id="203" w:name="_Toc184310274"/>
      <w:bookmarkEnd w:id="203"/>
      <w:bookmarkStart w:id="204" w:name="_Toc184314426"/>
      <w:bookmarkEnd w:id="204"/>
      <w:bookmarkStart w:id="205" w:name="_Toc184314428"/>
      <w:bookmarkEnd w:id="205"/>
      <w:bookmarkStart w:id="206" w:name="_Toc184312092"/>
      <w:bookmarkEnd w:id="206"/>
      <w:bookmarkStart w:id="207" w:name="_Toc184308084"/>
      <w:bookmarkEnd w:id="207"/>
      <w:bookmarkStart w:id="208" w:name="_Toc184314466"/>
      <w:bookmarkEnd w:id="208"/>
      <w:bookmarkStart w:id="209" w:name="_Toc184313250"/>
      <w:bookmarkEnd w:id="209"/>
      <w:bookmarkStart w:id="210" w:name="_Toc184314472"/>
      <w:bookmarkEnd w:id="210"/>
      <w:bookmarkStart w:id="211" w:name="_Toc184313253"/>
      <w:bookmarkEnd w:id="211"/>
      <w:bookmarkStart w:id="212" w:name="_Toc184310314"/>
      <w:bookmarkEnd w:id="212"/>
      <w:bookmarkStart w:id="213" w:name="_Toc184314482"/>
      <w:bookmarkEnd w:id="213"/>
      <w:bookmarkStart w:id="214" w:name="_Toc184312118"/>
      <w:bookmarkEnd w:id="214"/>
      <w:bookmarkStart w:id="215" w:name="_Toc184313270"/>
      <w:bookmarkEnd w:id="215"/>
      <w:bookmarkStart w:id="216" w:name="_Toc184310276"/>
      <w:bookmarkEnd w:id="216"/>
      <w:bookmarkStart w:id="217" w:name="_Toc184313295"/>
      <w:bookmarkEnd w:id="217"/>
      <w:bookmarkStart w:id="218" w:name="_Toc184313301"/>
      <w:bookmarkEnd w:id="218"/>
      <w:bookmarkStart w:id="219" w:name="_Toc184313303"/>
      <w:bookmarkEnd w:id="219"/>
      <w:bookmarkStart w:id="220" w:name="_Toc184312085"/>
      <w:bookmarkEnd w:id="220"/>
      <w:bookmarkStart w:id="221" w:name="_Toc184313258"/>
      <w:bookmarkEnd w:id="221"/>
      <w:bookmarkStart w:id="222" w:name="_Toc184312115"/>
      <w:bookmarkEnd w:id="222"/>
      <w:bookmarkStart w:id="223" w:name="_Toc184313299"/>
      <w:bookmarkEnd w:id="223"/>
      <w:bookmarkStart w:id="224" w:name="_Toc184310319"/>
      <w:bookmarkEnd w:id="224"/>
      <w:bookmarkStart w:id="225" w:name="_Toc184314411"/>
      <w:bookmarkEnd w:id="225"/>
      <w:bookmarkStart w:id="226" w:name="_Toc184308077"/>
      <w:bookmarkEnd w:id="226"/>
      <w:bookmarkStart w:id="227" w:name="_Toc184314444"/>
      <w:bookmarkEnd w:id="227"/>
      <w:bookmarkStart w:id="228" w:name="_Toc184313296"/>
      <w:bookmarkEnd w:id="228"/>
      <w:bookmarkStart w:id="229" w:name="_Toc184308089"/>
      <w:bookmarkEnd w:id="229"/>
      <w:bookmarkStart w:id="230" w:name="_Toc184312067"/>
      <w:bookmarkEnd w:id="230"/>
      <w:bookmarkStart w:id="231" w:name="_Toc184314462"/>
      <w:bookmarkEnd w:id="231"/>
      <w:bookmarkStart w:id="232" w:name="_Toc184313305"/>
      <w:bookmarkEnd w:id="232"/>
      <w:bookmarkStart w:id="233" w:name="_Toc184310273"/>
      <w:bookmarkEnd w:id="233"/>
      <w:bookmarkStart w:id="234" w:name="_Toc184308095"/>
      <w:bookmarkEnd w:id="234"/>
      <w:bookmarkStart w:id="235" w:name="_Toc184312128"/>
      <w:bookmarkEnd w:id="235"/>
      <w:bookmarkStart w:id="236" w:name="_Toc184312125"/>
      <w:bookmarkEnd w:id="236"/>
      <w:bookmarkStart w:id="237" w:name="_Toc184310291"/>
      <w:bookmarkEnd w:id="237"/>
      <w:bookmarkStart w:id="238" w:name="_Toc184308071"/>
      <w:bookmarkEnd w:id="238"/>
      <w:bookmarkStart w:id="239" w:name="_Toc184310334"/>
      <w:bookmarkEnd w:id="239"/>
      <w:bookmarkStart w:id="240" w:name="_Toc184313288"/>
      <w:bookmarkEnd w:id="240"/>
      <w:bookmarkStart w:id="241" w:name="_Toc184312098"/>
      <w:bookmarkEnd w:id="241"/>
      <w:bookmarkStart w:id="242" w:name="_Toc184314414"/>
      <w:bookmarkEnd w:id="242"/>
      <w:bookmarkStart w:id="243" w:name="_Toc184313245"/>
      <w:bookmarkEnd w:id="243"/>
      <w:bookmarkStart w:id="244" w:name="_Toc184308087"/>
      <w:bookmarkEnd w:id="244"/>
      <w:bookmarkStart w:id="245" w:name="_Toc184310298"/>
      <w:bookmarkEnd w:id="245"/>
      <w:bookmarkStart w:id="246" w:name="_Toc184312113"/>
      <w:bookmarkEnd w:id="246"/>
      <w:bookmarkStart w:id="247" w:name="_Toc184314410"/>
      <w:bookmarkEnd w:id="247"/>
      <w:bookmarkStart w:id="248" w:name="_Toc184314470"/>
      <w:bookmarkEnd w:id="248"/>
      <w:bookmarkStart w:id="249" w:name="_Toc184308068"/>
      <w:bookmarkEnd w:id="249"/>
      <w:bookmarkStart w:id="250" w:name="_Toc184308046"/>
      <w:bookmarkEnd w:id="250"/>
      <w:bookmarkStart w:id="251" w:name="_Toc184312137"/>
      <w:bookmarkEnd w:id="251"/>
      <w:bookmarkStart w:id="252" w:name="_Toc184308108"/>
      <w:bookmarkEnd w:id="252"/>
      <w:bookmarkStart w:id="253" w:name="_Toc184313274"/>
      <w:bookmarkEnd w:id="253"/>
      <w:bookmarkStart w:id="254" w:name="_Toc184314475"/>
      <w:bookmarkEnd w:id="254"/>
      <w:bookmarkStart w:id="255" w:name="_Toc184310280"/>
      <w:bookmarkEnd w:id="255"/>
      <w:bookmarkStart w:id="256" w:name="_Toc184314458"/>
      <w:bookmarkEnd w:id="256"/>
      <w:bookmarkStart w:id="257" w:name="_Toc184312100"/>
      <w:bookmarkEnd w:id="257"/>
      <w:bookmarkStart w:id="258" w:name="_Toc184314457"/>
      <w:bookmarkEnd w:id="258"/>
      <w:bookmarkStart w:id="259" w:name="_Toc184313244"/>
      <w:bookmarkEnd w:id="259"/>
      <w:bookmarkStart w:id="260" w:name="_Toc184313298"/>
      <w:bookmarkEnd w:id="260"/>
      <w:bookmarkStart w:id="261" w:name="_Toc184314439"/>
      <w:bookmarkEnd w:id="261"/>
      <w:bookmarkStart w:id="262" w:name="_Toc184313238"/>
      <w:bookmarkEnd w:id="262"/>
      <w:bookmarkStart w:id="263" w:name="_Toc184310339"/>
      <w:bookmarkEnd w:id="263"/>
      <w:bookmarkStart w:id="264" w:name="_Toc184310342"/>
      <w:bookmarkEnd w:id="264"/>
      <w:bookmarkStart w:id="265" w:name="_Toc184312114"/>
      <w:bookmarkEnd w:id="265"/>
      <w:bookmarkStart w:id="266" w:name="_Toc184312068"/>
      <w:bookmarkEnd w:id="266"/>
      <w:bookmarkStart w:id="267" w:name="_Toc184310323"/>
      <w:bookmarkEnd w:id="267"/>
      <w:bookmarkStart w:id="268" w:name="_Toc184313293"/>
      <w:bookmarkEnd w:id="268"/>
      <w:bookmarkStart w:id="269" w:name="_Toc184314425"/>
      <w:bookmarkEnd w:id="269"/>
      <w:bookmarkStart w:id="270" w:name="_Toc184312080"/>
      <w:bookmarkEnd w:id="270"/>
      <w:bookmarkStart w:id="271" w:name="_Toc184312103"/>
      <w:bookmarkEnd w:id="271"/>
      <w:bookmarkStart w:id="272" w:name="_Toc184308037"/>
      <w:bookmarkEnd w:id="272"/>
      <w:bookmarkStart w:id="273" w:name="_Toc184310305"/>
      <w:bookmarkEnd w:id="273"/>
      <w:bookmarkStart w:id="274" w:name="_Toc184314429"/>
      <w:bookmarkEnd w:id="274"/>
      <w:bookmarkStart w:id="275" w:name="_Toc184308072"/>
      <w:bookmarkEnd w:id="275"/>
      <w:bookmarkStart w:id="276" w:name="_Toc184313279"/>
      <w:bookmarkEnd w:id="276"/>
      <w:bookmarkStart w:id="277" w:name="_Toc184308085"/>
      <w:bookmarkEnd w:id="277"/>
      <w:bookmarkStart w:id="278" w:name="_Toc184314431"/>
      <w:bookmarkEnd w:id="278"/>
      <w:bookmarkStart w:id="279" w:name="_Toc184312117"/>
      <w:bookmarkEnd w:id="279"/>
      <w:bookmarkStart w:id="280" w:name="_Toc184313265"/>
      <w:bookmarkEnd w:id="280"/>
      <w:bookmarkStart w:id="281" w:name="_Toc184308090"/>
      <w:bookmarkEnd w:id="281"/>
      <w:bookmarkStart w:id="282" w:name="_Toc184312091"/>
      <w:bookmarkEnd w:id="282"/>
      <w:bookmarkStart w:id="283" w:name="_Toc184313281"/>
      <w:bookmarkEnd w:id="283"/>
      <w:bookmarkStart w:id="284" w:name="_Toc184308105"/>
      <w:bookmarkEnd w:id="284"/>
      <w:bookmarkStart w:id="285" w:name="_Toc184310328"/>
      <w:bookmarkEnd w:id="285"/>
      <w:bookmarkStart w:id="286" w:name="_Toc184308098"/>
      <w:bookmarkEnd w:id="286"/>
      <w:bookmarkStart w:id="287" w:name="_Toc184312134"/>
      <w:bookmarkEnd w:id="287"/>
      <w:bookmarkStart w:id="288" w:name="_Toc184313239"/>
      <w:bookmarkEnd w:id="288"/>
      <w:bookmarkStart w:id="289" w:name="_Toc184314435"/>
      <w:bookmarkEnd w:id="289"/>
      <w:bookmarkStart w:id="290" w:name="_Toc184312097"/>
      <w:bookmarkEnd w:id="290"/>
      <w:bookmarkStart w:id="291" w:name="_Toc184313261"/>
      <w:bookmarkEnd w:id="291"/>
      <w:bookmarkStart w:id="292" w:name="_Toc184313309"/>
      <w:bookmarkEnd w:id="292"/>
      <w:bookmarkStart w:id="293" w:name="_Toc184308054"/>
      <w:bookmarkEnd w:id="293"/>
      <w:bookmarkStart w:id="294" w:name="_Toc184310277"/>
      <w:bookmarkEnd w:id="294"/>
      <w:bookmarkStart w:id="295" w:name="_Toc184308107"/>
      <w:bookmarkEnd w:id="295"/>
      <w:bookmarkStart w:id="296" w:name="_Toc184308100"/>
      <w:bookmarkEnd w:id="296"/>
      <w:bookmarkStart w:id="297" w:name="_Toc184310284"/>
      <w:bookmarkEnd w:id="297"/>
      <w:bookmarkStart w:id="298" w:name="_Toc184308043"/>
      <w:bookmarkEnd w:id="298"/>
      <w:bookmarkStart w:id="299" w:name="_Toc184313282"/>
      <w:bookmarkEnd w:id="299"/>
      <w:bookmarkStart w:id="300" w:name="_Toc184313254"/>
      <w:bookmarkEnd w:id="300"/>
      <w:bookmarkStart w:id="301" w:name="_Toc184313273"/>
      <w:bookmarkEnd w:id="301"/>
      <w:bookmarkStart w:id="302" w:name="_Toc184310333"/>
      <w:bookmarkEnd w:id="302"/>
      <w:bookmarkStart w:id="303" w:name="_Toc184313248"/>
      <w:bookmarkEnd w:id="303"/>
      <w:bookmarkStart w:id="304" w:name="_Toc184308041"/>
      <w:bookmarkEnd w:id="304"/>
      <w:bookmarkStart w:id="305" w:name="_Toc184308044"/>
      <w:bookmarkEnd w:id="305"/>
      <w:bookmarkStart w:id="306" w:name="_Toc184314424"/>
      <w:bookmarkEnd w:id="306"/>
      <w:bookmarkStart w:id="307" w:name="_Toc184312072"/>
      <w:bookmarkEnd w:id="307"/>
      <w:bookmarkStart w:id="308" w:name="_Toc184308080"/>
      <w:bookmarkEnd w:id="308"/>
      <w:bookmarkStart w:id="309" w:name="_Toc184314469"/>
      <w:bookmarkEnd w:id="309"/>
      <w:bookmarkStart w:id="310" w:name="_Toc184308055"/>
      <w:bookmarkEnd w:id="310"/>
      <w:bookmarkStart w:id="311" w:name="_Toc184313267"/>
      <w:bookmarkEnd w:id="311"/>
      <w:bookmarkStart w:id="312" w:name="_Toc184314449"/>
      <w:bookmarkEnd w:id="312"/>
      <w:bookmarkStart w:id="313" w:name="_Toc184308073"/>
      <w:bookmarkEnd w:id="313"/>
      <w:bookmarkStart w:id="314" w:name="_Toc184313283"/>
      <w:bookmarkEnd w:id="314"/>
      <w:bookmarkStart w:id="315" w:name="_Toc184310327"/>
      <w:bookmarkEnd w:id="315"/>
      <w:bookmarkStart w:id="316" w:name="_Toc184312095"/>
      <w:bookmarkEnd w:id="316"/>
      <w:bookmarkStart w:id="317" w:name="_Toc184308038"/>
      <w:bookmarkEnd w:id="317"/>
      <w:bookmarkStart w:id="318" w:name="_Toc184310311"/>
      <w:bookmarkEnd w:id="318"/>
      <w:bookmarkStart w:id="319" w:name="_Toc184312078"/>
      <w:bookmarkEnd w:id="319"/>
      <w:bookmarkStart w:id="320" w:name="_Toc184308040"/>
      <w:bookmarkEnd w:id="320"/>
      <w:bookmarkStart w:id="321" w:name="_Toc184313277"/>
      <w:bookmarkEnd w:id="321"/>
      <w:bookmarkStart w:id="322" w:name="_Toc184314432"/>
      <w:bookmarkEnd w:id="322"/>
      <w:bookmarkStart w:id="323" w:name="_Toc184310340"/>
      <w:bookmarkEnd w:id="323"/>
      <w:bookmarkStart w:id="324" w:name="_Toc184310316"/>
      <w:bookmarkEnd w:id="324"/>
      <w:bookmarkStart w:id="325" w:name="_Toc184314454"/>
      <w:bookmarkEnd w:id="325"/>
      <w:bookmarkStart w:id="326" w:name="_Toc184313260"/>
      <w:bookmarkEnd w:id="326"/>
      <w:bookmarkStart w:id="327" w:name="_Toc184308064"/>
      <w:bookmarkEnd w:id="327"/>
      <w:bookmarkStart w:id="328" w:name="_Toc184314451"/>
      <w:bookmarkEnd w:id="328"/>
      <w:bookmarkStart w:id="329" w:name="_Toc184312102"/>
      <w:bookmarkEnd w:id="329"/>
      <w:bookmarkStart w:id="330" w:name="_Toc184313302"/>
      <w:bookmarkEnd w:id="330"/>
      <w:bookmarkStart w:id="331" w:name="_Toc184310294"/>
      <w:bookmarkEnd w:id="331"/>
      <w:bookmarkStart w:id="332" w:name="_Toc184312077"/>
      <w:bookmarkEnd w:id="332"/>
      <w:bookmarkStart w:id="333" w:name="_Toc184314434"/>
      <w:bookmarkEnd w:id="333"/>
      <w:bookmarkStart w:id="334" w:name="_Toc184313241"/>
      <w:bookmarkEnd w:id="334"/>
      <w:bookmarkStart w:id="335" w:name="_Toc184314465"/>
      <w:bookmarkEnd w:id="335"/>
      <w:bookmarkStart w:id="336" w:name="_Toc184308049"/>
      <w:bookmarkEnd w:id="336"/>
      <w:bookmarkStart w:id="337" w:name="_Toc184313263"/>
      <w:bookmarkEnd w:id="337"/>
      <w:bookmarkStart w:id="338" w:name="_Toc184310278"/>
      <w:bookmarkEnd w:id="338"/>
      <w:bookmarkStart w:id="339" w:name="_Toc184314436"/>
      <w:bookmarkEnd w:id="339"/>
      <w:bookmarkStart w:id="340" w:name="_Toc184312106"/>
      <w:bookmarkEnd w:id="340"/>
      <w:bookmarkStart w:id="341" w:name="_Toc184313307"/>
      <w:bookmarkEnd w:id="341"/>
      <w:bookmarkStart w:id="342" w:name="_Toc184314433"/>
      <w:bookmarkEnd w:id="342"/>
      <w:bookmarkStart w:id="343" w:name="_Toc184314441"/>
      <w:bookmarkEnd w:id="343"/>
      <w:bookmarkStart w:id="344" w:name="_Toc184314450"/>
      <w:bookmarkEnd w:id="344"/>
      <w:bookmarkStart w:id="345" w:name="_Toc184308097"/>
      <w:bookmarkEnd w:id="345"/>
      <w:bookmarkStart w:id="346" w:name="_Toc184313251"/>
      <w:bookmarkEnd w:id="346"/>
      <w:bookmarkStart w:id="347" w:name="_Toc184308106"/>
      <w:bookmarkEnd w:id="347"/>
      <w:bookmarkStart w:id="348" w:name="_Toc184314418"/>
      <w:bookmarkEnd w:id="348"/>
      <w:bookmarkStart w:id="349" w:name="_Toc184313306"/>
      <w:bookmarkEnd w:id="349"/>
      <w:bookmarkStart w:id="350" w:name="_Toc184310297"/>
      <w:bookmarkEnd w:id="350"/>
      <w:bookmarkStart w:id="351" w:name="_Toc184312094"/>
      <w:bookmarkEnd w:id="351"/>
      <w:bookmarkStart w:id="352" w:name="_Toc184312079"/>
      <w:bookmarkEnd w:id="352"/>
      <w:bookmarkStart w:id="353" w:name="_Toc184308039"/>
      <w:bookmarkEnd w:id="353"/>
      <w:bookmarkStart w:id="354" w:name="_Toc184310301"/>
      <w:bookmarkEnd w:id="354"/>
      <w:bookmarkStart w:id="355" w:name="_Toc184314440"/>
      <w:bookmarkEnd w:id="355"/>
      <w:bookmarkStart w:id="356" w:name="_Toc184314443"/>
      <w:bookmarkEnd w:id="356"/>
      <w:bookmarkStart w:id="357" w:name="_Toc184308091"/>
      <w:bookmarkEnd w:id="357"/>
      <w:bookmarkStart w:id="358" w:name="_Toc184312122"/>
      <w:bookmarkEnd w:id="358"/>
      <w:bookmarkStart w:id="359" w:name="_Toc184314468"/>
      <w:bookmarkEnd w:id="359"/>
      <w:bookmarkStart w:id="360" w:name="_Toc184314419"/>
      <w:bookmarkEnd w:id="360"/>
      <w:bookmarkStart w:id="361" w:name="_Toc184314421"/>
      <w:bookmarkEnd w:id="361"/>
      <w:bookmarkStart w:id="362" w:name="_Toc184310285"/>
      <w:bookmarkEnd w:id="362"/>
      <w:bookmarkStart w:id="363" w:name="_Toc184308076"/>
      <w:bookmarkEnd w:id="363"/>
      <w:bookmarkStart w:id="364" w:name="_Toc184310315"/>
      <w:bookmarkEnd w:id="364"/>
      <w:bookmarkStart w:id="365" w:name="_Toc184308062"/>
      <w:bookmarkEnd w:id="365"/>
      <w:bookmarkStart w:id="366" w:name="_Toc184314476"/>
      <w:bookmarkEnd w:id="366"/>
      <w:bookmarkStart w:id="367" w:name="_Toc184310318"/>
      <w:bookmarkEnd w:id="367"/>
      <w:bookmarkStart w:id="368" w:name="_Toc184312126"/>
      <w:bookmarkEnd w:id="368"/>
      <w:bookmarkStart w:id="369" w:name="_Toc184308036"/>
      <w:bookmarkEnd w:id="369"/>
      <w:bookmarkStart w:id="370" w:name="_Toc184312071"/>
      <w:bookmarkEnd w:id="370"/>
      <w:bookmarkStart w:id="371" w:name="_Toc184308052"/>
      <w:bookmarkEnd w:id="371"/>
      <w:bookmarkStart w:id="372" w:name="_Toc184308074"/>
      <w:bookmarkEnd w:id="372"/>
      <w:bookmarkStart w:id="373" w:name="_Toc184310338"/>
      <w:bookmarkEnd w:id="373"/>
      <w:bookmarkStart w:id="374" w:name="_Toc184314467"/>
      <w:bookmarkEnd w:id="374"/>
      <w:bookmarkStart w:id="375" w:name="_Toc184313289"/>
      <w:bookmarkEnd w:id="375"/>
      <w:bookmarkStart w:id="376" w:name="_Toc184313297"/>
      <w:bookmarkEnd w:id="376"/>
      <w:bookmarkStart w:id="377" w:name="_Toc184310308"/>
      <w:bookmarkEnd w:id="377"/>
      <w:bookmarkStart w:id="378" w:name="_Toc184312130"/>
      <w:bookmarkEnd w:id="378"/>
      <w:bookmarkStart w:id="379" w:name="_Toc184314413"/>
      <w:bookmarkEnd w:id="379"/>
      <w:bookmarkStart w:id="380" w:name="_Toc184308070"/>
      <w:bookmarkEnd w:id="380"/>
      <w:bookmarkStart w:id="381" w:name="_Toc184310337"/>
      <w:bookmarkEnd w:id="381"/>
      <w:bookmarkStart w:id="382" w:name="_Toc184313243"/>
      <w:bookmarkEnd w:id="382"/>
      <w:bookmarkStart w:id="383" w:name="_Toc184313264"/>
      <w:bookmarkEnd w:id="383"/>
      <w:bookmarkStart w:id="384" w:name="_Toc184310302"/>
      <w:bookmarkEnd w:id="384"/>
      <w:bookmarkStart w:id="385" w:name="_Toc184310272"/>
      <w:bookmarkEnd w:id="385"/>
      <w:bookmarkStart w:id="386" w:name="_Toc184313272"/>
      <w:bookmarkEnd w:id="386"/>
      <w:bookmarkStart w:id="387" w:name="_Toc184312119"/>
      <w:bookmarkEnd w:id="387"/>
      <w:bookmarkStart w:id="388" w:name="_Toc184312109"/>
      <w:bookmarkEnd w:id="388"/>
      <w:bookmarkStart w:id="389" w:name="_Toc184310288"/>
      <w:bookmarkEnd w:id="389"/>
      <w:bookmarkStart w:id="390" w:name="_Toc184308045"/>
      <w:bookmarkEnd w:id="390"/>
      <w:bookmarkStart w:id="391" w:name="_Toc184310287"/>
      <w:bookmarkEnd w:id="391"/>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2"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2"/>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3"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3"/>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4"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4"/>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54D5CD2">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2025年高温伴热管线备件采购项目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5"/>
        <w:ind w:left="0" w:leftChars="0" w:firstLine="0" w:firstLineChars="0"/>
        <w:jc w:val="both"/>
        <w:rPr>
          <w:rFonts w:ascii="宋体" w:hAnsi="宋体" w:cs="宋体"/>
          <w:b/>
          <w:color w:val="auto"/>
          <w:szCs w:val="24"/>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2025年高温伴热管线备件采购项目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5" w:name="_Toc3029"/>
      <w:bookmarkStart w:id="396" w:name="_Toc2232"/>
      <w:bookmarkStart w:id="397" w:name="_Toc24059"/>
      <w:r>
        <w:rPr>
          <w:rFonts w:hint="eastAsia" w:ascii="宋体" w:hAnsi="宋体" w:cs="宋体"/>
          <w:b/>
          <w:color w:val="auto"/>
          <w:sz w:val="24"/>
          <w:highlight w:val="none"/>
        </w:rPr>
        <w:t>一、合同组成部分</w:t>
      </w:r>
      <w:bookmarkEnd w:id="395"/>
      <w:bookmarkEnd w:id="396"/>
      <w:bookmarkEnd w:id="397"/>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8" w:name="_Toc27126"/>
      <w:bookmarkStart w:id="399" w:name="_Toc24300"/>
      <w:bookmarkStart w:id="400" w:name="_Toc21295"/>
      <w:r>
        <w:rPr>
          <w:rFonts w:hint="eastAsia" w:ascii="宋体" w:hAnsi="宋体" w:cs="宋体"/>
          <w:b/>
          <w:color w:val="auto"/>
          <w:sz w:val="24"/>
          <w:highlight w:val="none"/>
        </w:rPr>
        <w:t xml:space="preserve">二、 </w:t>
      </w:r>
      <w:bookmarkEnd w:id="398"/>
      <w:bookmarkEnd w:id="399"/>
      <w:bookmarkEnd w:id="400"/>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6"/>
        <w:spacing w:before="0" w:beforeAutospacing="0" w:after="0" w:afterAutospacing="0" w:line="360" w:lineRule="auto"/>
        <w:ind w:firstLine="480"/>
        <w:rPr>
          <w:b/>
          <w:color w:val="auto"/>
          <w:highlight w:val="none"/>
        </w:rPr>
      </w:pPr>
      <w:bookmarkStart w:id="401" w:name="_Toc1814"/>
      <w:bookmarkStart w:id="402" w:name="_Toc10340"/>
      <w:bookmarkStart w:id="403"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4" w:name="_Toc6596"/>
      <w:bookmarkStart w:id="405" w:name="_Toc1125"/>
      <w:bookmarkStart w:id="406"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验收合格后12个月。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16BBCBF">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高温伴热管线安装时，乙方须到现场提供安装技术指导。</w:t>
      </w:r>
    </w:p>
    <w:p w14:paraId="1DF48B11">
      <w:pPr>
        <w:pStyle w:val="8"/>
        <w:ind w:firstLine="480" w:firstLineChars="200"/>
        <w:rPr>
          <w:rFonts w:hint="eastAsia"/>
          <w:color w:val="auto"/>
          <w:highlight w:val="none"/>
          <w:lang w:val="en-US"/>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4"/>
    <w:bookmarkEnd w:id="405"/>
    <w:bookmarkEnd w:id="406"/>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1"/>
    <w:bookmarkEnd w:id="402"/>
    <w:bookmarkEnd w:id="403"/>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407" w:name="_Toc19304"/>
      <w:bookmarkStart w:id="408" w:name="_Toc2846"/>
      <w:bookmarkStart w:id="409"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4</w:t>
      </w:r>
      <w:r>
        <w:rPr>
          <w:rFonts w:hint="eastAsia"/>
          <w:color w:val="auto"/>
          <w:highlight w:val="none"/>
          <w:u w:val="single"/>
        </w:rPr>
        <w:t xml:space="preserve">）  </w:t>
      </w:r>
      <w:r>
        <w:rPr>
          <w:rFonts w:hint="eastAsia"/>
          <w:color w:val="auto"/>
          <w:highlight w:val="none"/>
        </w:rPr>
        <w:t>条款规定：</w:t>
      </w:r>
    </w:p>
    <w:bookmarkEnd w:id="407"/>
    <w:bookmarkEnd w:id="408"/>
    <w:bookmarkEnd w:id="409"/>
    <w:p w14:paraId="5B243E0E">
      <w:pPr>
        <w:pStyle w:val="26"/>
        <w:spacing w:before="0" w:beforeAutospacing="0" w:after="0" w:afterAutospacing="0" w:line="360" w:lineRule="auto"/>
        <w:ind w:firstLine="480"/>
        <w:rPr>
          <w:color w:val="auto"/>
          <w:highlight w:val="none"/>
          <w:u w:val="single"/>
        </w:rPr>
      </w:pPr>
      <w:bookmarkStart w:id="410" w:name="_Toc21423"/>
      <w:bookmarkStart w:id="411" w:name="_Toc27250"/>
      <w:bookmarkStart w:id="412"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 xml:space="preserve">：验收合格后运行6个月且性能满足要求支付合同总金额的30% ；运行12个月且性能满足要求支付合同总金额的70% </w:t>
      </w:r>
      <w:r>
        <w:rPr>
          <w:rFonts w:hint="eastAsia" w:ascii="宋体" w:hAnsi="宋体" w:cs="宋体"/>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0"/>
      <w:bookmarkEnd w:id="411"/>
      <w:bookmarkEnd w:id="412"/>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13" w:name="_Toc15583"/>
      <w:bookmarkStart w:id="414" w:name="_Toc28375"/>
      <w:bookmarkStart w:id="415" w:name="_Toc16021"/>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1044BDD7">
      <w:pPr>
        <w:pStyle w:val="9"/>
        <w:rPr>
          <w:rFonts w:hint="default"/>
          <w:lang w:val="en-US"/>
        </w:rPr>
      </w:pPr>
      <w:r>
        <w:rPr>
          <w:rFonts w:hint="eastAsia" w:hAnsi="宋体" w:cs="宋体"/>
          <w:snapToGrid/>
          <w:color w:val="auto"/>
          <w:kern w:val="2"/>
          <w:sz w:val="24"/>
          <w:szCs w:val="24"/>
          <w:highlight w:val="none"/>
          <w:lang w:val="en-US" w:eastAsia="zh-CN" w:bidi="ar-SA"/>
        </w:rPr>
        <w:t>9.质保期内，产品性能不能满足要求，乙方负责</w:t>
      </w:r>
      <w:r>
        <w:rPr>
          <w:rFonts w:hint="eastAsia"/>
          <w:color w:val="auto"/>
          <w:highlight w:val="none"/>
          <w:lang w:val="en-US" w:eastAsia="zh-CN"/>
        </w:rPr>
        <w:t>高温</w:t>
      </w:r>
      <w:r>
        <w:rPr>
          <w:rFonts w:hint="eastAsia" w:hAnsi="宋体" w:cs="宋体"/>
          <w:snapToGrid/>
          <w:color w:val="auto"/>
          <w:kern w:val="2"/>
          <w:sz w:val="24"/>
          <w:szCs w:val="24"/>
          <w:highlight w:val="none"/>
          <w:lang w:val="en-US" w:eastAsia="zh-CN" w:bidi="ar-SA"/>
        </w:rPr>
        <w:t>伴热管线拆除，乙方负责</w:t>
      </w:r>
      <w:r>
        <w:rPr>
          <w:rFonts w:hint="eastAsia"/>
          <w:color w:val="auto"/>
          <w:highlight w:val="none"/>
          <w:lang w:val="en-US" w:eastAsia="zh-CN"/>
        </w:rPr>
        <w:t>高温</w:t>
      </w:r>
      <w:r>
        <w:rPr>
          <w:rFonts w:hint="eastAsia" w:hAnsi="宋体" w:cs="宋体"/>
          <w:snapToGrid/>
          <w:color w:val="auto"/>
          <w:kern w:val="2"/>
          <w:sz w:val="24"/>
          <w:szCs w:val="24"/>
          <w:highlight w:val="none"/>
          <w:lang w:val="en-US" w:eastAsia="zh-CN" w:bidi="ar-SA"/>
        </w:rPr>
        <w:t>伴热管线重新供货安装，质保期时间重新开始计算。</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3"/>
      <w:bookmarkEnd w:id="414"/>
      <w:bookmarkEnd w:id="415"/>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6" w:name="_Toc7245"/>
      <w:bookmarkStart w:id="417" w:name="_Toc15322"/>
      <w:bookmarkStart w:id="418"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6"/>
    <w:bookmarkEnd w:id="417"/>
    <w:bookmarkEnd w:id="418"/>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19" w:name="_Ref467378404"/>
      <w:bookmarkStart w:id="420" w:name="_Toc19614"/>
      <w:bookmarkStart w:id="421" w:name="_Toc16917"/>
      <w:bookmarkStart w:id="422" w:name="_Toc28763"/>
      <w:bookmarkStart w:id="423" w:name="_Ref467378499"/>
      <w:bookmarkStart w:id="424" w:name="_Ref467379195"/>
      <w:bookmarkStart w:id="425" w:name="_Ref467379094"/>
      <w:bookmarkStart w:id="426" w:name="_Ref467379109"/>
      <w:bookmarkStart w:id="427" w:name="_Toc487900349"/>
      <w:bookmarkStart w:id="428" w:name="_Ref467379225"/>
      <w:bookmarkStart w:id="429" w:name="_Ref467379101"/>
      <w:bookmarkStart w:id="430" w:name="_Toc259093669"/>
      <w:bookmarkStart w:id="431" w:name="_Ref467378463"/>
      <w:bookmarkStart w:id="432" w:name="_Ref467379205"/>
      <w:bookmarkStart w:id="433" w:name="_Ref467379214"/>
      <w:bookmarkStart w:id="434" w:name="_Toc279701240"/>
      <w:r>
        <w:rPr>
          <w:rFonts w:hint="eastAsia" w:ascii="宋体" w:hAnsi="宋体" w:cs="宋体"/>
          <w:b/>
          <w:color w:val="auto"/>
          <w:sz w:val="24"/>
          <w:highlight w:val="none"/>
        </w:rPr>
        <w:t>一、 定义</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5" w:name="_Ref467378840"/>
      <w:r>
        <w:rPr>
          <w:rFonts w:hint="eastAsia" w:ascii="宋体" w:hAnsi="宋体" w:cs="宋体"/>
          <w:color w:val="auto"/>
          <w:sz w:val="24"/>
          <w:highlight w:val="none"/>
        </w:rPr>
        <w:t>4. “甲方”系指与中标或成交供应商签署合同的采购人</w:t>
      </w:r>
      <w:bookmarkEnd w:id="435"/>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6" w:name="_Ref467379400"/>
      <w:r>
        <w:rPr>
          <w:rFonts w:hint="eastAsia" w:ascii="宋体" w:hAnsi="宋体" w:cs="宋体"/>
          <w:color w:val="auto"/>
          <w:sz w:val="24"/>
          <w:highlight w:val="none"/>
        </w:rPr>
        <w:t>5.“乙方”系指根据合同约定交付货物的中标或成交供应商</w:t>
      </w:r>
      <w:bookmarkEnd w:id="436"/>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7" w:name="_Ref467379436"/>
      <w:r>
        <w:rPr>
          <w:rFonts w:hint="eastAsia" w:ascii="宋体" w:hAnsi="宋体" w:cs="宋体"/>
          <w:color w:val="auto"/>
          <w:sz w:val="24"/>
          <w:highlight w:val="none"/>
        </w:rPr>
        <w:t>6.“现场”系指合同约定货物将要运至或者安装的地点。</w:t>
      </w:r>
      <w:bookmarkEnd w:id="437"/>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8" w:name="_Toc27635"/>
      <w:bookmarkStart w:id="439" w:name="_Toc487900350"/>
      <w:bookmarkStart w:id="440" w:name="_Toc32504"/>
      <w:bookmarkStart w:id="441" w:name="_Toc13336"/>
      <w:bookmarkStart w:id="442" w:name="_Toc259093670"/>
      <w:bookmarkStart w:id="443" w:name="_Toc279701241"/>
      <w:r>
        <w:rPr>
          <w:rFonts w:hint="eastAsia" w:ascii="宋体" w:hAnsi="宋体" w:cs="宋体"/>
          <w:b/>
          <w:color w:val="auto"/>
          <w:sz w:val="24"/>
          <w:highlight w:val="none"/>
        </w:rPr>
        <w:t>二、技术规范</w:t>
      </w:r>
      <w:bookmarkEnd w:id="438"/>
      <w:bookmarkEnd w:id="439"/>
      <w:bookmarkEnd w:id="440"/>
      <w:bookmarkEnd w:id="441"/>
      <w:bookmarkEnd w:id="442"/>
      <w:bookmarkEnd w:id="443"/>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4" w:name="_Toc279701242"/>
      <w:bookmarkStart w:id="445" w:name="_Toc27853"/>
      <w:bookmarkStart w:id="446" w:name="_Toc259093671"/>
      <w:bookmarkStart w:id="447" w:name="_Toc487900351"/>
      <w:bookmarkStart w:id="448" w:name="_Toc9829"/>
      <w:bookmarkStart w:id="449" w:name="_Toc31634"/>
      <w:r>
        <w:rPr>
          <w:rFonts w:hint="eastAsia" w:ascii="宋体" w:hAnsi="宋体" w:cs="宋体"/>
          <w:b/>
          <w:color w:val="auto"/>
          <w:sz w:val="24"/>
          <w:highlight w:val="none"/>
        </w:rPr>
        <w:t>三、知识产权</w:t>
      </w:r>
      <w:bookmarkEnd w:id="444"/>
      <w:bookmarkEnd w:id="445"/>
      <w:bookmarkEnd w:id="446"/>
      <w:bookmarkEnd w:id="447"/>
      <w:bookmarkEnd w:id="448"/>
      <w:bookmarkEnd w:id="449"/>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0" w:name="_Toc11932"/>
      <w:bookmarkStart w:id="451" w:name="_Toc4194"/>
      <w:bookmarkStart w:id="452" w:name="_Toc29149"/>
      <w:r>
        <w:rPr>
          <w:rFonts w:hint="eastAsia" w:ascii="宋体" w:hAnsi="宋体" w:cs="宋体"/>
          <w:b/>
          <w:color w:val="auto"/>
          <w:sz w:val="24"/>
          <w:highlight w:val="none"/>
        </w:rPr>
        <w:t>四、装运包装</w:t>
      </w:r>
      <w:bookmarkEnd w:id="450"/>
      <w:bookmarkEnd w:id="451"/>
      <w:bookmarkEnd w:id="452"/>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3" w:name="_Toc26182"/>
      <w:bookmarkStart w:id="454" w:name="_Toc30272"/>
      <w:bookmarkStart w:id="455" w:name="_Toc19074"/>
      <w:r>
        <w:rPr>
          <w:rFonts w:hint="eastAsia" w:ascii="宋体" w:hAnsi="宋体" w:cs="宋体"/>
          <w:b/>
          <w:color w:val="auto"/>
          <w:sz w:val="24"/>
          <w:highlight w:val="none"/>
        </w:rPr>
        <w:t>五、 履约检查和问题反馈</w:t>
      </w:r>
      <w:bookmarkEnd w:id="453"/>
      <w:bookmarkEnd w:id="454"/>
      <w:bookmarkEnd w:id="455"/>
    </w:p>
    <w:p w14:paraId="746F8851">
      <w:pPr>
        <w:spacing w:line="360" w:lineRule="auto"/>
        <w:ind w:firstLine="480" w:firstLineChars="200"/>
        <w:rPr>
          <w:rFonts w:ascii="宋体" w:hAnsi="宋体" w:cs="宋体"/>
          <w:color w:val="auto"/>
          <w:sz w:val="24"/>
          <w:highlight w:val="none"/>
        </w:rPr>
      </w:pPr>
      <w:bookmarkStart w:id="456" w:name="_Toc186431854"/>
      <w:bookmarkStart w:id="457" w:name="_Toc279701247"/>
      <w:bookmarkStart w:id="458" w:name="_Toc487900357"/>
      <w:bookmarkStart w:id="459" w:name="_Ref467379793"/>
      <w:bookmarkStart w:id="460" w:name="_Toc259093676"/>
      <w:bookmarkStart w:id="461" w:name="_Ref46737980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6"/>
      <w:bookmarkStart w:id="462" w:name="_Toc186431855"/>
      <w:r>
        <w:rPr>
          <w:rFonts w:hint="eastAsia" w:ascii="宋体" w:hAnsi="宋体" w:cs="宋体"/>
          <w:color w:val="auto"/>
          <w:sz w:val="24"/>
          <w:highlight w:val="none"/>
        </w:rPr>
        <w:t>。</w:t>
      </w:r>
    </w:p>
    <w:bookmarkEnd w:id="457"/>
    <w:bookmarkEnd w:id="458"/>
    <w:bookmarkEnd w:id="459"/>
    <w:bookmarkEnd w:id="460"/>
    <w:bookmarkEnd w:id="461"/>
    <w:bookmarkEnd w:id="462"/>
    <w:p w14:paraId="08735666">
      <w:pPr>
        <w:spacing w:line="360" w:lineRule="auto"/>
        <w:ind w:firstLine="482" w:firstLineChars="200"/>
        <w:outlineLvl w:val="0"/>
        <w:rPr>
          <w:rFonts w:ascii="宋体" w:hAnsi="宋体" w:cs="宋体"/>
          <w:b/>
          <w:color w:val="auto"/>
          <w:sz w:val="24"/>
          <w:highlight w:val="none"/>
        </w:rPr>
      </w:pPr>
      <w:bookmarkStart w:id="463" w:name="_Toc279701248"/>
      <w:bookmarkStart w:id="464" w:name="_Toc259093677"/>
      <w:bookmarkStart w:id="465" w:name="_Ref467379923"/>
      <w:bookmarkStart w:id="466" w:name="_Ref467379852"/>
      <w:bookmarkStart w:id="467" w:name="_Toc487900358"/>
      <w:bookmarkStart w:id="468" w:name="_Ref467379863"/>
      <w:bookmarkStart w:id="469" w:name="_Toc16110"/>
      <w:bookmarkStart w:id="470" w:name="_Toc3225"/>
      <w:bookmarkStart w:id="471" w:name="_Toc774"/>
      <w:r>
        <w:rPr>
          <w:rFonts w:hint="eastAsia" w:ascii="宋体" w:hAnsi="宋体" w:cs="宋体"/>
          <w:b/>
          <w:color w:val="auto"/>
          <w:sz w:val="24"/>
          <w:highlight w:val="none"/>
        </w:rPr>
        <w:t>六、技术资料</w:t>
      </w:r>
      <w:bookmarkEnd w:id="463"/>
      <w:bookmarkEnd w:id="464"/>
      <w:bookmarkEnd w:id="465"/>
      <w:bookmarkEnd w:id="466"/>
      <w:bookmarkEnd w:id="467"/>
      <w:bookmarkEnd w:id="468"/>
      <w:r>
        <w:rPr>
          <w:rFonts w:hint="eastAsia" w:ascii="宋体" w:hAnsi="宋体" w:cs="宋体"/>
          <w:b/>
          <w:color w:val="auto"/>
          <w:sz w:val="24"/>
          <w:highlight w:val="none"/>
        </w:rPr>
        <w:t>和保密义务</w:t>
      </w:r>
      <w:bookmarkEnd w:id="469"/>
      <w:bookmarkEnd w:id="470"/>
      <w:bookmarkEnd w:id="471"/>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2" w:name="_Toc7860"/>
      <w:r>
        <w:rPr>
          <w:rFonts w:hint="eastAsia" w:ascii="宋体" w:hAnsi="宋体" w:cs="宋体"/>
          <w:b/>
          <w:color w:val="auto"/>
          <w:sz w:val="24"/>
          <w:highlight w:val="none"/>
        </w:rPr>
        <w:t>七、质量保证</w:t>
      </w:r>
      <w:bookmarkEnd w:id="472"/>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3" w:name="_Toc17244"/>
      <w:bookmarkStart w:id="474" w:name="_Toc279701252"/>
      <w:bookmarkStart w:id="475" w:name="_Toc259093681"/>
      <w:bookmarkStart w:id="476" w:name="_Toc487900362"/>
      <w:r>
        <w:rPr>
          <w:rFonts w:hint="eastAsia" w:ascii="宋体" w:hAnsi="宋体" w:cs="宋体"/>
          <w:b/>
          <w:color w:val="auto"/>
          <w:sz w:val="24"/>
          <w:highlight w:val="none"/>
        </w:rPr>
        <w:t>八、货物的风险负担</w:t>
      </w:r>
      <w:bookmarkEnd w:id="473"/>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7" w:name="_Toc14055"/>
      <w:r>
        <w:rPr>
          <w:rFonts w:hint="eastAsia" w:ascii="宋体" w:hAnsi="宋体" w:cs="宋体"/>
          <w:b/>
          <w:color w:val="auto"/>
          <w:sz w:val="24"/>
          <w:highlight w:val="none"/>
        </w:rPr>
        <w:t>九、延迟交货</w:t>
      </w:r>
      <w:bookmarkEnd w:id="474"/>
      <w:bookmarkEnd w:id="475"/>
      <w:bookmarkEnd w:id="476"/>
      <w:bookmarkEnd w:id="477"/>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8" w:name="_Toc7502"/>
      <w:bookmarkStart w:id="479" w:name="_Ref467378121"/>
      <w:bookmarkStart w:id="480" w:name="_Toc487900364"/>
      <w:bookmarkStart w:id="481" w:name="_Toc259093683"/>
      <w:bookmarkStart w:id="482" w:name="_Toc279701254"/>
      <w:r>
        <w:rPr>
          <w:rFonts w:hint="eastAsia" w:ascii="宋体" w:hAnsi="宋体" w:cs="宋体"/>
          <w:b/>
          <w:color w:val="auto"/>
          <w:sz w:val="24"/>
          <w:highlight w:val="none"/>
        </w:rPr>
        <w:t>十、合同变更</w:t>
      </w:r>
      <w:bookmarkEnd w:id="478"/>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3" w:name="_Toc487900369"/>
      <w:bookmarkStart w:id="484" w:name="_Toc259093688"/>
      <w:bookmarkStart w:id="485" w:name="_Toc279701259"/>
      <w:bookmarkStart w:id="486" w:name="_Toc22955"/>
      <w:bookmarkStart w:id="487" w:name="_Toc15237"/>
      <w:bookmarkStart w:id="488"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3"/>
      <w:bookmarkEnd w:id="484"/>
      <w:bookmarkEnd w:id="485"/>
      <w:r>
        <w:rPr>
          <w:rFonts w:hint="eastAsia" w:ascii="宋体" w:hAnsi="宋体" w:cs="宋体"/>
          <w:b/>
          <w:color w:val="auto"/>
          <w:sz w:val="24"/>
          <w:highlight w:val="none"/>
        </w:rPr>
        <w:t>和分包</w:t>
      </w:r>
      <w:bookmarkEnd w:id="486"/>
      <w:bookmarkEnd w:id="487"/>
      <w:bookmarkEnd w:id="488"/>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89" w:name="_Toc16508"/>
      <w:bookmarkStart w:id="490" w:name="_Toc13566"/>
      <w:bookmarkStart w:id="491" w:name="_Toc14066"/>
      <w:r>
        <w:rPr>
          <w:rFonts w:hint="eastAsia" w:ascii="宋体" w:hAnsi="宋体" w:cs="宋体"/>
          <w:b/>
          <w:color w:val="auto"/>
          <w:sz w:val="24"/>
          <w:highlight w:val="none"/>
        </w:rPr>
        <w:t>十二、不可抗力</w:t>
      </w:r>
      <w:bookmarkEnd w:id="489"/>
      <w:bookmarkEnd w:id="490"/>
      <w:bookmarkEnd w:id="491"/>
    </w:p>
    <w:p w14:paraId="20E44FD7">
      <w:pPr>
        <w:spacing w:line="360" w:lineRule="auto"/>
        <w:ind w:firstLine="480" w:firstLineChars="200"/>
        <w:rPr>
          <w:rFonts w:ascii="宋体" w:hAnsi="宋体"/>
          <w:color w:val="auto"/>
          <w:sz w:val="24"/>
          <w:highlight w:val="none"/>
        </w:rPr>
      </w:pPr>
      <w:bookmarkStart w:id="492" w:name="_Toc487900365"/>
      <w:bookmarkStart w:id="493" w:name="_Toc259093684"/>
      <w:bookmarkStart w:id="494" w:name="_Toc6969"/>
      <w:bookmarkStart w:id="495" w:name="_Toc30676"/>
      <w:bookmarkStart w:id="496" w:name="_Toc689"/>
      <w:bookmarkStart w:id="497" w:name="_Toc27970125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2"/>
      <w:bookmarkEnd w:id="493"/>
      <w:bookmarkEnd w:id="494"/>
      <w:bookmarkEnd w:id="495"/>
      <w:bookmarkEnd w:id="496"/>
      <w:bookmarkEnd w:id="497"/>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8" w:name="_Toc8298"/>
      <w:bookmarkStart w:id="499" w:name="_Toc279701258"/>
      <w:bookmarkStart w:id="500" w:name="_Toc16959"/>
      <w:bookmarkStart w:id="501" w:name="_Toc487900368"/>
      <w:bookmarkStart w:id="502" w:name="_Toc7102"/>
      <w:bookmarkStart w:id="503" w:name="_Toc259093687"/>
      <w:r>
        <w:rPr>
          <w:rFonts w:hint="eastAsia" w:ascii="宋体" w:hAnsi="宋体" w:cs="宋体"/>
          <w:b/>
          <w:color w:val="auto"/>
          <w:sz w:val="24"/>
          <w:highlight w:val="none"/>
        </w:rPr>
        <w:t>十四、乙方破产</w:t>
      </w:r>
      <w:bookmarkEnd w:id="498"/>
      <w:bookmarkEnd w:id="499"/>
      <w:bookmarkEnd w:id="500"/>
      <w:bookmarkEnd w:id="501"/>
      <w:bookmarkEnd w:id="502"/>
      <w:bookmarkEnd w:id="503"/>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4" w:name="_Toc6134"/>
      <w:bookmarkStart w:id="505" w:name="_Toc29333"/>
      <w:bookmarkStart w:id="506" w:name="_Toc15387"/>
      <w:r>
        <w:rPr>
          <w:rFonts w:hint="eastAsia" w:ascii="宋体" w:hAnsi="宋体" w:cs="宋体"/>
          <w:b/>
          <w:color w:val="auto"/>
          <w:sz w:val="24"/>
          <w:highlight w:val="none"/>
        </w:rPr>
        <w:t>十五、合同中止、终止</w:t>
      </w:r>
      <w:bookmarkEnd w:id="504"/>
      <w:bookmarkEnd w:id="505"/>
      <w:bookmarkEnd w:id="506"/>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79"/>
    <w:bookmarkEnd w:id="480"/>
    <w:bookmarkEnd w:id="481"/>
    <w:bookmarkEnd w:id="482"/>
    <w:p w14:paraId="6169619A">
      <w:pPr>
        <w:spacing w:line="360" w:lineRule="auto"/>
        <w:ind w:firstLine="482" w:firstLineChars="200"/>
        <w:outlineLvl w:val="0"/>
        <w:rPr>
          <w:rFonts w:ascii="宋体" w:hAnsi="宋体" w:cs="宋体"/>
          <w:b/>
          <w:color w:val="auto"/>
          <w:sz w:val="24"/>
          <w:highlight w:val="none"/>
        </w:rPr>
      </w:pPr>
      <w:bookmarkStart w:id="507" w:name="_Toc279701261"/>
      <w:bookmarkStart w:id="508" w:name="_Toc259093690"/>
      <w:bookmarkStart w:id="509" w:name="_Toc487900371"/>
      <w:bookmarkStart w:id="510" w:name="_Toc25182"/>
      <w:bookmarkStart w:id="511" w:name="_Toc19604"/>
      <w:bookmarkStart w:id="512" w:name="_Toc11284"/>
      <w:r>
        <w:rPr>
          <w:rFonts w:hint="eastAsia" w:ascii="宋体" w:hAnsi="宋体" w:cs="宋体"/>
          <w:b/>
          <w:color w:val="auto"/>
          <w:sz w:val="24"/>
          <w:highlight w:val="none"/>
        </w:rPr>
        <w:t>十六、 通知</w:t>
      </w:r>
      <w:bookmarkEnd w:id="507"/>
      <w:bookmarkEnd w:id="508"/>
      <w:bookmarkEnd w:id="509"/>
      <w:r>
        <w:rPr>
          <w:rFonts w:hint="eastAsia" w:ascii="宋体" w:hAnsi="宋体" w:cs="宋体"/>
          <w:b/>
          <w:color w:val="auto"/>
          <w:sz w:val="24"/>
          <w:highlight w:val="none"/>
        </w:rPr>
        <w:t>和送达</w:t>
      </w:r>
      <w:bookmarkEnd w:id="510"/>
      <w:bookmarkEnd w:id="511"/>
      <w:bookmarkEnd w:id="512"/>
    </w:p>
    <w:p w14:paraId="0C09EF39">
      <w:pPr>
        <w:spacing w:line="360" w:lineRule="auto"/>
        <w:ind w:firstLine="480" w:firstLineChars="200"/>
        <w:rPr>
          <w:rFonts w:ascii="宋体" w:hAnsi="宋体"/>
          <w:color w:val="auto"/>
          <w:sz w:val="24"/>
          <w:highlight w:val="none"/>
        </w:rPr>
      </w:pPr>
      <w:bookmarkStart w:id="513" w:name="_Toc18401"/>
      <w:bookmarkStart w:id="514" w:name="_Toc27674"/>
      <w:bookmarkStart w:id="515" w:name="_Toc4355"/>
      <w:bookmarkStart w:id="516" w:name="_Toc30599"/>
      <w:bookmarkStart w:id="517" w:name="_Toc487900372"/>
      <w:bookmarkStart w:id="518" w:name="_Toc18540"/>
      <w:bookmarkStart w:id="519" w:name="_Toc259093691"/>
      <w:bookmarkStart w:id="520"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3"/>
      <w:bookmarkEnd w:id="514"/>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5"/>
      <w:bookmarkEnd w:id="516"/>
      <w:bookmarkEnd w:id="517"/>
      <w:bookmarkEnd w:id="518"/>
      <w:bookmarkEnd w:id="519"/>
      <w:bookmarkEnd w:id="520"/>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1" w:name="_Toc279701263"/>
      <w:bookmarkStart w:id="522" w:name="_Toc18567"/>
      <w:bookmarkStart w:id="523" w:name="_Toc259093692"/>
      <w:bookmarkStart w:id="524" w:name="_Toc487900373"/>
      <w:bookmarkStart w:id="525" w:name="_Toc12773"/>
      <w:bookmarkStart w:id="526" w:name="_Toc10330"/>
      <w:r>
        <w:rPr>
          <w:rFonts w:hint="eastAsia" w:ascii="宋体" w:hAnsi="宋体" w:cs="宋体"/>
          <w:b/>
          <w:color w:val="auto"/>
          <w:sz w:val="24"/>
          <w:highlight w:val="none"/>
        </w:rPr>
        <w:t>十八、合同使用的文字和适用的法律</w:t>
      </w:r>
      <w:bookmarkEnd w:id="521"/>
      <w:bookmarkEnd w:id="522"/>
      <w:bookmarkEnd w:id="523"/>
      <w:bookmarkEnd w:id="524"/>
      <w:bookmarkEnd w:id="525"/>
      <w:bookmarkEnd w:id="526"/>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2025年高温伴热管线备件采购项目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202501009</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7"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7"/>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5"/>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5"/>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4"/>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8"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8"/>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58AC693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8"/>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8"/>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4407ECD8">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29" w:name="OLE_LINK27"/>
    </w:p>
    <w:bookmarkEnd w:id="529"/>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B5F0955">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4"/>
        <w:rPr>
          <w:color w:val="auto"/>
          <w:highlight w:val="none"/>
          <w:lang w:val="zh-CN"/>
        </w:rPr>
      </w:pPr>
    </w:p>
    <w:p w14:paraId="14D250E0">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1760E9A0">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2703C74">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pPr w:leftFromText="180" w:rightFromText="180" w:vertAnchor="text" w:horzAnchor="page" w:tblpX="1655" w:tblpY="462"/>
        <w:tblOverlap w:val="never"/>
        <w:tblW w:w="1385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48"/>
        <w:gridCol w:w="1018"/>
        <w:gridCol w:w="710"/>
        <w:gridCol w:w="4617"/>
        <w:gridCol w:w="1169"/>
        <w:gridCol w:w="1048"/>
        <w:gridCol w:w="1011"/>
        <w:gridCol w:w="1011"/>
        <w:gridCol w:w="1011"/>
        <w:gridCol w:w="1011"/>
      </w:tblGrid>
      <w:tr w14:paraId="217CE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5" w:hRule="atLeast"/>
        </w:trPr>
        <w:tc>
          <w:tcPr>
            <w:tcW w:w="1248" w:type="dxa"/>
            <w:tcBorders>
              <w:tl2br w:val="nil"/>
              <w:tr2bl w:val="nil"/>
            </w:tcBorders>
            <w:shd w:val="clear" w:color="auto" w:fill="auto"/>
            <w:vAlign w:val="center"/>
          </w:tcPr>
          <w:p w14:paraId="49971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018" w:type="dxa"/>
            <w:tcBorders>
              <w:tl2br w:val="nil"/>
              <w:tr2bl w:val="nil"/>
            </w:tcBorders>
            <w:shd w:val="clear" w:color="auto" w:fill="auto"/>
            <w:vAlign w:val="center"/>
          </w:tcPr>
          <w:p w14:paraId="4232D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710" w:type="dxa"/>
            <w:tcBorders>
              <w:tl2br w:val="nil"/>
              <w:tr2bl w:val="nil"/>
            </w:tcBorders>
            <w:shd w:val="clear" w:color="auto" w:fill="auto"/>
            <w:vAlign w:val="center"/>
          </w:tcPr>
          <w:p w14:paraId="2CA8F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品牌</w:t>
            </w:r>
          </w:p>
        </w:tc>
        <w:tc>
          <w:tcPr>
            <w:tcW w:w="4617" w:type="dxa"/>
            <w:tcBorders>
              <w:tl2br w:val="nil"/>
              <w:tr2bl w:val="nil"/>
            </w:tcBorders>
            <w:shd w:val="clear" w:color="auto" w:fill="auto"/>
            <w:vAlign w:val="center"/>
          </w:tcPr>
          <w:p w14:paraId="2F80D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规格型号</w:t>
            </w:r>
          </w:p>
        </w:tc>
        <w:tc>
          <w:tcPr>
            <w:tcW w:w="1169" w:type="dxa"/>
            <w:tcBorders>
              <w:tl2br w:val="nil"/>
              <w:tr2bl w:val="nil"/>
            </w:tcBorders>
            <w:shd w:val="clear" w:color="auto" w:fill="auto"/>
            <w:vAlign w:val="center"/>
          </w:tcPr>
          <w:p w14:paraId="0E6B4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部门</w:t>
            </w:r>
          </w:p>
        </w:tc>
        <w:tc>
          <w:tcPr>
            <w:tcW w:w="1048" w:type="dxa"/>
            <w:tcBorders>
              <w:tl2br w:val="nil"/>
              <w:tr2bl w:val="nil"/>
            </w:tcBorders>
            <w:shd w:val="clear" w:color="auto" w:fill="auto"/>
            <w:vAlign w:val="center"/>
          </w:tcPr>
          <w:p w14:paraId="65B03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1011" w:type="dxa"/>
            <w:tcBorders>
              <w:tl2br w:val="nil"/>
              <w:tr2bl w:val="nil"/>
            </w:tcBorders>
            <w:shd w:val="clear" w:color="auto" w:fill="auto"/>
            <w:vAlign w:val="center"/>
          </w:tcPr>
          <w:p w14:paraId="3DF03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1011" w:type="dxa"/>
            <w:tcBorders>
              <w:tl2br w:val="nil"/>
              <w:tr2bl w:val="nil"/>
            </w:tcBorders>
            <w:shd w:val="clear" w:color="auto" w:fill="auto"/>
            <w:vAlign w:val="center"/>
          </w:tcPr>
          <w:p w14:paraId="70F82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011" w:type="dxa"/>
            <w:tcBorders>
              <w:tl2br w:val="nil"/>
              <w:tr2bl w:val="nil"/>
            </w:tcBorders>
            <w:shd w:val="clear" w:color="auto" w:fill="auto"/>
            <w:vAlign w:val="center"/>
          </w:tcPr>
          <w:p w14:paraId="1C659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011" w:type="dxa"/>
            <w:tcBorders>
              <w:tl2br w:val="nil"/>
              <w:tr2bl w:val="nil"/>
            </w:tcBorders>
            <w:shd w:val="clear" w:color="auto" w:fill="auto"/>
            <w:vAlign w:val="center"/>
          </w:tcPr>
          <w:p w14:paraId="1B38C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98FB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4F4E5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8" w:type="dxa"/>
            <w:tcBorders>
              <w:tl2br w:val="nil"/>
              <w:tr2bl w:val="nil"/>
            </w:tcBorders>
            <w:shd w:val="clear" w:color="auto" w:fill="auto"/>
            <w:vAlign w:val="center"/>
          </w:tcPr>
          <w:p w14:paraId="51DA6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高温伴热管线</w:t>
            </w:r>
          </w:p>
        </w:tc>
        <w:tc>
          <w:tcPr>
            <w:tcW w:w="710" w:type="dxa"/>
            <w:tcBorders>
              <w:tl2br w:val="nil"/>
              <w:tr2bl w:val="nil"/>
            </w:tcBorders>
            <w:shd w:val="clear" w:color="auto" w:fill="auto"/>
            <w:vAlign w:val="center"/>
          </w:tcPr>
          <w:p w14:paraId="41A9E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617" w:type="dxa"/>
            <w:tcBorders>
              <w:tl2br w:val="nil"/>
              <w:tr2bl w:val="nil"/>
            </w:tcBorders>
            <w:shd w:val="clear" w:color="auto" w:fill="auto"/>
            <w:vAlign w:val="center"/>
          </w:tcPr>
          <w:p w14:paraId="1C9FF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72m/根</w:t>
            </w:r>
          </w:p>
        </w:tc>
        <w:tc>
          <w:tcPr>
            <w:tcW w:w="1169" w:type="dxa"/>
            <w:tcBorders>
              <w:tl2br w:val="nil"/>
              <w:tr2bl w:val="nil"/>
            </w:tcBorders>
            <w:shd w:val="clear" w:color="auto" w:fill="auto"/>
            <w:vAlign w:val="center"/>
          </w:tcPr>
          <w:p w14:paraId="303CA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能源</w:t>
            </w:r>
          </w:p>
        </w:tc>
        <w:tc>
          <w:tcPr>
            <w:tcW w:w="1048" w:type="dxa"/>
            <w:tcBorders>
              <w:tl2br w:val="nil"/>
              <w:tr2bl w:val="nil"/>
            </w:tcBorders>
            <w:shd w:val="clear" w:color="auto" w:fill="auto"/>
            <w:vAlign w:val="center"/>
          </w:tcPr>
          <w:p w14:paraId="29E02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根</w:t>
            </w:r>
          </w:p>
        </w:tc>
        <w:tc>
          <w:tcPr>
            <w:tcW w:w="1011" w:type="dxa"/>
            <w:tcBorders>
              <w:tl2br w:val="nil"/>
              <w:tr2bl w:val="nil"/>
            </w:tcBorders>
            <w:shd w:val="clear" w:color="auto" w:fill="auto"/>
            <w:vAlign w:val="center"/>
          </w:tcPr>
          <w:p w14:paraId="46C30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11" w:type="dxa"/>
            <w:tcBorders>
              <w:tl2br w:val="nil"/>
              <w:tr2bl w:val="nil"/>
            </w:tcBorders>
            <w:shd w:val="clear" w:color="auto" w:fill="auto"/>
            <w:vAlign w:val="center"/>
          </w:tcPr>
          <w:p w14:paraId="4188A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0878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4C8B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B969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76879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018" w:type="dxa"/>
            <w:tcBorders>
              <w:tl2br w:val="nil"/>
              <w:tr2bl w:val="nil"/>
            </w:tcBorders>
            <w:shd w:val="clear" w:color="auto" w:fill="auto"/>
            <w:vAlign w:val="center"/>
          </w:tcPr>
          <w:p w14:paraId="5770F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高温伴热管线</w:t>
            </w:r>
          </w:p>
        </w:tc>
        <w:tc>
          <w:tcPr>
            <w:tcW w:w="710" w:type="dxa"/>
            <w:tcBorders>
              <w:tl2br w:val="nil"/>
              <w:tr2bl w:val="nil"/>
            </w:tcBorders>
            <w:shd w:val="clear" w:color="auto" w:fill="auto"/>
            <w:vAlign w:val="center"/>
          </w:tcPr>
          <w:p w14:paraId="369FD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617" w:type="dxa"/>
            <w:tcBorders>
              <w:tl2br w:val="nil"/>
              <w:tr2bl w:val="nil"/>
            </w:tcBorders>
            <w:shd w:val="clear" w:color="auto" w:fill="auto"/>
            <w:vAlign w:val="center"/>
          </w:tcPr>
          <w:p w14:paraId="41ADD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70m/根</w:t>
            </w:r>
          </w:p>
        </w:tc>
        <w:tc>
          <w:tcPr>
            <w:tcW w:w="1169" w:type="dxa"/>
            <w:tcBorders>
              <w:tl2br w:val="nil"/>
              <w:tr2bl w:val="nil"/>
            </w:tcBorders>
            <w:shd w:val="clear" w:color="auto" w:fill="auto"/>
            <w:vAlign w:val="center"/>
          </w:tcPr>
          <w:p w14:paraId="32B60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能源</w:t>
            </w:r>
          </w:p>
        </w:tc>
        <w:tc>
          <w:tcPr>
            <w:tcW w:w="1048" w:type="dxa"/>
            <w:tcBorders>
              <w:tl2br w:val="nil"/>
              <w:tr2bl w:val="nil"/>
            </w:tcBorders>
            <w:shd w:val="clear" w:color="auto" w:fill="auto"/>
            <w:vAlign w:val="center"/>
          </w:tcPr>
          <w:p w14:paraId="1C5FD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根</w:t>
            </w:r>
          </w:p>
        </w:tc>
        <w:tc>
          <w:tcPr>
            <w:tcW w:w="1011" w:type="dxa"/>
            <w:tcBorders>
              <w:tl2br w:val="nil"/>
              <w:tr2bl w:val="nil"/>
            </w:tcBorders>
            <w:shd w:val="clear" w:color="auto" w:fill="auto"/>
            <w:vAlign w:val="center"/>
          </w:tcPr>
          <w:p w14:paraId="0BACB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11" w:type="dxa"/>
            <w:tcBorders>
              <w:tl2br w:val="nil"/>
              <w:tr2bl w:val="nil"/>
            </w:tcBorders>
            <w:shd w:val="clear" w:color="auto" w:fill="auto"/>
            <w:vAlign w:val="center"/>
          </w:tcPr>
          <w:p w14:paraId="54118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19550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9FE4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35DA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7593" w:type="dxa"/>
            <w:gridSpan w:val="4"/>
            <w:tcBorders>
              <w:tl2br w:val="nil"/>
              <w:tr2bl w:val="nil"/>
            </w:tcBorders>
            <w:shd w:val="clear" w:color="auto" w:fill="auto"/>
            <w:vAlign w:val="center"/>
          </w:tcPr>
          <w:p w14:paraId="1407EB10">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响应报价合计（小写）</w:t>
            </w:r>
          </w:p>
        </w:tc>
        <w:tc>
          <w:tcPr>
            <w:tcW w:w="6261" w:type="dxa"/>
            <w:gridSpan w:val="6"/>
            <w:tcBorders>
              <w:tl2br w:val="nil"/>
              <w:tr2bl w:val="nil"/>
            </w:tcBorders>
            <w:shd w:val="clear" w:color="auto" w:fill="auto"/>
            <w:vAlign w:val="center"/>
          </w:tcPr>
          <w:p w14:paraId="797D0F0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60E6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7593" w:type="dxa"/>
            <w:gridSpan w:val="4"/>
            <w:tcBorders>
              <w:tl2br w:val="nil"/>
              <w:tr2bl w:val="nil"/>
            </w:tcBorders>
            <w:shd w:val="clear" w:color="auto" w:fill="auto"/>
            <w:vAlign w:val="center"/>
          </w:tcPr>
          <w:p w14:paraId="1BF6D4E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6261" w:type="dxa"/>
            <w:gridSpan w:val="6"/>
            <w:tcBorders>
              <w:tl2br w:val="nil"/>
              <w:tr2bl w:val="nil"/>
            </w:tcBorders>
            <w:shd w:val="clear" w:color="auto" w:fill="auto"/>
            <w:vAlign w:val="center"/>
          </w:tcPr>
          <w:p w14:paraId="1CE4BB6B">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867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7593" w:type="dxa"/>
            <w:gridSpan w:val="4"/>
            <w:tcBorders>
              <w:tl2br w:val="nil"/>
              <w:tr2bl w:val="nil"/>
            </w:tcBorders>
            <w:shd w:val="clear" w:color="auto" w:fill="auto"/>
            <w:vAlign w:val="center"/>
          </w:tcPr>
          <w:p w14:paraId="61AF276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税率</w:t>
            </w:r>
          </w:p>
        </w:tc>
        <w:tc>
          <w:tcPr>
            <w:tcW w:w="6261" w:type="dxa"/>
            <w:gridSpan w:val="6"/>
            <w:tcBorders>
              <w:tl2br w:val="nil"/>
              <w:tr2bl w:val="nil"/>
            </w:tcBorders>
            <w:shd w:val="clear" w:color="auto" w:fill="auto"/>
            <w:vAlign w:val="center"/>
          </w:tcPr>
          <w:p w14:paraId="5C0AA6ED">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07122A39">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315DB8E">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0" w:name="_Toc465665161"/>
      <w:r>
        <w:rPr>
          <w:rFonts w:hint="eastAsia" w:cs="宋体" w:asciiTheme="minorEastAsia" w:hAnsiTheme="minorEastAsia"/>
          <w:b/>
          <w:bCs/>
          <w:color w:val="auto"/>
          <w:kern w:val="44"/>
          <w:sz w:val="44"/>
          <w:szCs w:val="44"/>
          <w:highlight w:val="none"/>
        </w:rPr>
        <w:t>附件</w:t>
      </w:r>
      <w:bookmarkEnd w:id="530"/>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4936FE32">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1F9EF1CB">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625A6EB4">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小标宋">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C74493"/>
    <w:rsid w:val="03CA5C6D"/>
    <w:rsid w:val="03DC2FB9"/>
    <w:rsid w:val="04374303"/>
    <w:rsid w:val="04E634F4"/>
    <w:rsid w:val="057311F3"/>
    <w:rsid w:val="05953E92"/>
    <w:rsid w:val="05A4392C"/>
    <w:rsid w:val="05B622F4"/>
    <w:rsid w:val="06803F38"/>
    <w:rsid w:val="06897EFF"/>
    <w:rsid w:val="06AD4567"/>
    <w:rsid w:val="07013F3A"/>
    <w:rsid w:val="07567052"/>
    <w:rsid w:val="078B333A"/>
    <w:rsid w:val="07A67451"/>
    <w:rsid w:val="07C24B12"/>
    <w:rsid w:val="07C33A36"/>
    <w:rsid w:val="07D15ABF"/>
    <w:rsid w:val="087E795F"/>
    <w:rsid w:val="08F6708C"/>
    <w:rsid w:val="09104908"/>
    <w:rsid w:val="09BE7A8E"/>
    <w:rsid w:val="09EC7123"/>
    <w:rsid w:val="09ED56C9"/>
    <w:rsid w:val="0A9A3A22"/>
    <w:rsid w:val="0ABC1149"/>
    <w:rsid w:val="0B41349E"/>
    <w:rsid w:val="0B530D41"/>
    <w:rsid w:val="0B652758"/>
    <w:rsid w:val="0BF7590B"/>
    <w:rsid w:val="0BFE313E"/>
    <w:rsid w:val="0C177D5B"/>
    <w:rsid w:val="0C1F79E5"/>
    <w:rsid w:val="0C2A044F"/>
    <w:rsid w:val="0C492847"/>
    <w:rsid w:val="0C835E05"/>
    <w:rsid w:val="0CF31D21"/>
    <w:rsid w:val="0D257882"/>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262B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A7108D"/>
    <w:rsid w:val="21C81DCC"/>
    <w:rsid w:val="223F6E37"/>
    <w:rsid w:val="228D26CE"/>
    <w:rsid w:val="22916FA5"/>
    <w:rsid w:val="22F53EEB"/>
    <w:rsid w:val="230E1A60"/>
    <w:rsid w:val="231139DC"/>
    <w:rsid w:val="23922209"/>
    <w:rsid w:val="23C64579"/>
    <w:rsid w:val="247C6E9E"/>
    <w:rsid w:val="24A51F50"/>
    <w:rsid w:val="25650E5F"/>
    <w:rsid w:val="25674FDE"/>
    <w:rsid w:val="25C26B32"/>
    <w:rsid w:val="26010880"/>
    <w:rsid w:val="26F15921"/>
    <w:rsid w:val="26F342A9"/>
    <w:rsid w:val="27B05B28"/>
    <w:rsid w:val="28515521"/>
    <w:rsid w:val="28D92620"/>
    <w:rsid w:val="294E0F60"/>
    <w:rsid w:val="295149CE"/>
    <w:rsid w:val="29760BDE"/>
    <w:rsid w:val="2987716A"/>
    <w:rsid w:val="29AE18A7"/>
    <w:rsid w:val="29DA269C"/>
    <w:rsid w:val="2A1C39EA"/>
    <w:rsid w:val="2A6366FF"/>
    <w:rsid w:val="2B232A0B"/>
    <w:rsid w:val="2B2948D4"/>
    <w:rsid w:val="2B3D5BF4"/>
    <w:rsid w:val="2C4141D8"/>
    <w:rsid w:val="2C950AFD"/>
    <w:rsid w:val="2C9A4539"/>
    <w:rsid w:val="2D210C4A"/>
    <w:rsid w:val="2D2F064E"/>
    <w:rsid w:val="2DC54D86"/>
    <w:rsid w:val="2DD65C71"/>
    <w:rsid w:val="2E7A56DC"/>
    <w:rsid w:val="2E876B6B"/>
    <w:rsid w:val="2E9F315C"/>
    <w:rsid w:val="2EBA484A"/>
    <w:rsid w:val="2EE52A1C"/>
    <w:rsid w:val="2F4D3609"/>
    <w:rsid w:val="2F5836E9"/>
    <w:rsid w:val="2F841B07"/>
    <w:rsid w:val="300206D5"/>
    <w:rsid w:val="30062480"/>
    <w:rsid w:val="30407DAA"/>
    <w:rsid w:val="30556F21"/>
    <w:rsid w:val="305B5700"/>
    <w:rsid w:val="306753E6"/>
    <w:rsid w:val="308C5F1F"/>
    <w:rsid w:val="30CE282F"/>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3C4996"/>
    <w:rsid w:val="37514AF4"/>
    <w:rsid w:val="376637C1"/>
    <w:rsid w:val="377C0298"/>
    <w:rsid w:val="37B04D36"/>
    <w:rsid w:val="37C65D75"/>
    <w:rsid w:val="37D2523E"/>
    <w:rsid w:val="37D746BF"/>
    <w:rsid w:val="38EE1CC0"/>
    <w:rsid w:val="39C31C6C"/>
    <w:rsid w:val="3A0E5FD4"/>
    <w:rsid w:val="3A207904"/>
    <w:rsid w:val="3A6303AE"/>
    <w:rsid w:val="3A7461F5"/>
    <w:rsid w:val="3A993EAE"/>
    <w:rsid w:val="3AB61186"/>
    <w:rsid w:val="3AE61503"/>
    <w:rsid w:val="3AF15A98"/>
    <w:rsid w:val="3B2A360B"/>
    <w:rsid w:val="3C283344"/>
    <w:rsid w:val="3C2C68BB"/>
    <w:rsid w:val="3C485F9D"/>
    <w:rsid w:val="3C7C70D7"/>
    <w:rsid w:val="3C940DD1"/>
    <w:rsid w:val="3CBE6B95"/>
    <w:rsid w:val="3D7804A8"/>
    <w:rsid w:val="3E0C6463"/>
    <w:rsid w:val="3E1201FF"/>
    <w:rsid w:val="3E32264F"/>
    <w:rsid w:val="3EE43BF5"/>
    <w:rsid w:val="3F982986"/>
    <w:rsid w:val="403E57B7"/>
    <w:rsid w:val="407C60B9"/>
    <w:rsid w:val="411A0F39"/>
    <w:rsid w:val="41313092"/>
    <w:rsid w:val="415A5C88"/>
    <w:rsid w:val="41CE08E1"/>
    <w:rsid w:val="42112513"/>
    <w:rsid w:val="42181B5C"/>
    <w:rsid w:val="43193ACB"/>
    <w:rsid w:val="433C7ACC"/>
    <w:rsid w:val="435518AD"/>
    <w:rsid w:val="43C04259"/>
    <w:rsid w:val="43C354C4"/>
    <w:rsid w:val="44A040E0"/>
    <w:rsid w:val="44BE38E9"/>
    <w:rsid w:val="44C67F95"/>
    <w:rsid w:val="4557347D"/>
    <w:rsid w:val="455769CE"/>
    <w:rsid w:val="4559568A"/>
    <w:rsid w:val="458C7932"/>
    <w:rsid w:val="45A47533"/>
    <w:rsid w:val="45CB3870"/>
    <w:rsid w:val="45F97EF6"/>
    <w:rsid w:val="46325B12"/>
    <w:rsid w:val="46903EDA"/>
    <w:rsid w:val="46946136"/>
    <w:rsid w:val="46B94085"/>
    <w:rsid w:val="46BC402D"/>
    <w:rsid w:val="472961BF"/>
    <w:rsid w:val="475528CD"/>
    <w:rsid w:val="47AC71BC"/>
    <w:rsid w:val="47B265AF"/>
    <w:rsid w:val="4916491B"/>
    <w:rsid w:val="49545147"/>
    <w:rsid w:val="496717C4"/>
    <w:rsid w:val="4A063A4F"/>
    <w:rsid w:val="4A875AD1"/>
    <w:rsid w:val="4A9B356D"/>
    <w:rsid w:val="4AE27CAC"/>
    <w:rsid w:val="4B1B2ECF"/>
    <w:rsid w:val="4B2E6F39"/>
    <w:rsid w:val="4B6E282F"/>
    <w:rsid w:val="4BAC48C9"/>
    <w:rsid w:val="4BB27DC6"/>
    <w:rsid w:val="4C192E4D"/>
    <w:rsid w:val="4C883C6A"/>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D01892"/>
    <w:rsid w:val="50E842DF"/>
    <w:rsid w:val="50EE1EB6"/>
    <w:rsid w:val="50F33EC0"/>
    <w:rsid w:val="51053BF3"/>
    <w:rsid w:val="51885026"/>
    <w:rsid w:val="51937E4D"/>
    <w:rsid w:val="52383592"/>
    <w:rsid w:val="523875F5"/>
    <w:rsid w:val="52506204"/>
    <w:rsid w:val="52BE22AC"/>
    <w:rsid w:val="52DC02A5"/>
    <w:rsid w:val="52E84D6E"/>
    <w:rsid w:val="53E2606E"/>
    <w:rsid w:val="53FA1DF3"/>
    <w:rsid w:val="541A7921"/>
    <w:rsid w:val="54AB2D04"/>
    <w:rsid w:val="557B35BC"/>
    <w:rsid w:val="560F7F23"/>
    <w:rsid w:val="565C1CF5"/>
    <w:rsid w:val="56E235EF"/>
    <w:rsid w:val="571F3A0C"/>
    <w:rsid w:val="574E47D2"/>
    <w:rsid w:val="57DC32D5"/>
    <w:rsid w:val="57F2034A"/>
    <w:rsid w:val="58207565"/>
    <w:rsid w:val="58235318"/>
    <w:rsid w:val="5889510A"/>
    <w:rsid w:val="58FF53CC"/>
    <w:rsid w:val="59121C77"/>
    <w:rsid w:val="59861716"/>
    <w:rsid w:val="59DE0E09"/>
    <w:rsid w:val="59DF6851"/>
    <w:rsid w:val="5A283DD0"/>
    <w:rsid w:val="5A4F0DF0"/>
    <w:rsid w:val="5A8F3006"/>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844C26"/>
    <w:rsid w:val="609010BB"/>
    <w:rsid w:val="60A9029A"/>
    <w:rsid w:val="60DA29A7"/>
    <w:rsid w:val="60FA16F8"/>
    <w:rsid w:val="6139287F"/>
    <w:rsid w:val="61A73AB9"/>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A4E3ABD"/>
    <w:rsid w:val="6A6B28C1"/>
    <w:rsid w:val="6A8676FB"/>
    <w:rsid w:val="6AB42909"/>
    <w:rsid w:val="6AE63D7E"/>
    <w:rsid w:val="6B1FB0C7"/>
    <w:rsid w:val="6B462C2B"/>
    <w:rsid w:val="6B8359E9"/>
    <w:rsid w:val="6B8C5108"/>
    <w:rsid w:val="6BD277B9"/>
    <w:rsid w:val="6C040046"/>
    <w:rsid w:val="6C290347"/>
    <w:rsid w:val="6C321620"/>
    <w:rsid w:val="6C5C4BB7"/>
    <w:rsid w:val="6CE30E35"/>
    <w:rsid w:val="6DA02426"/>
    <w:rsid w:val="6DA02882"/>
    <w:rsid w:val="6DA12E69"/>
    <w:rsid w:val="6DB33B07"/>
    <w:rsid w:val="6DBB3B60"/>
    <w:rsid w:val="6E2C6F5B"/>
    <w:rsid w:val="6E4A41E5"/>
    <w:rsid w:val="6ED34FB9"/>
    <w:rsid w:val="6F0B4673"/>
    <w:rsid w:val="6F4831D1"/>
    <w:rsid w:val="700E4F44"/>
    <w:rsid w:val="70124E0E"/>
    <w:rsid w:val="70173239"/>
    <w:rsid w:val="711D3FA5"/>
    <w:rsid w:val="71C9107F"/>
    <w:rsid w:val="71F5506E"/>
    <w:rsid w:val="721A5B23"/>
    <w:rsid w:val="72B931C1"/>
    <w:rsid w:val="72CB03A1"/>
    <w:rsid w:val="730100E0"/>
    <w:rsid w:val="734A515C"/>
    <w:rsid w:val="738D03F5"/>
    <w:rsid w:val="73987BB2"/>
    <w:rsid w:val="73E442FB"/>
    <w:rsid w:val="73EF1E6D"/>
    <w:rsid w:val="74173DA2"/>
    <w:rsid w:val="75465FCB"/>
    <w:rsid w:val="76471CF3"/>
    <w:rsid w:val="76597EAB"/>
    <w:rsid w:val="76723FC6"/>
    <w:rsid w:val="767E5B01"/>
    <w:rsid w:val="76930879"/>
    <w:rsid w:val="76AE4262"/>
    <w:rsid w:val="778F44F9"/>
    <w:rsid w:val="77BA14A1"/>
    <w:rsid w:val="77C17FC5"/>
    <w:rsid w:val="77F2017E"/>
    <w:rsid w:val="78A551F0"/>
    <w:rsid w:val="78D36201"/>
    <w:rsid w:val="78F771D6"/>
    <w:rsid w:val="79017606"/>
    <w:rsid w:val="79114EEE"/>
    <w:rsid w:val="79D7762B"/>
    <w:rsid w:val="79EB254B"/>
    <w:rsid w:val="7A596D9A"/>
    <w:rsid w:val="7AA13A6F"/>
    <w:rsid w:val="7AE85868"/>
    <w:rsid w:val="7B123A0F"/>
    <w:rsid w:val="7BA82ABD"/>
    <w:rsid w:val="7C757EAB"/>
    <w:rsid w:val="7D0A41BC"/>
    <w:rsid w:val="7D0A4B32"/>
    <w:rsid w:val="7D797C2B"/>
    <w:rsid w:val="7D823D52"/>
    <w:rsid w:val="7DAC6A56"/>
    <w:rsid w:val="7DB11621"/>
    <w:rsid w:val="7DEF78D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2289</Words>
  <Characters>2557</Characters>
  <Lines>224</Lines>
  <Paragraphs>63</Paragraphs>
  <TotalTime>2</TotalTime>
  <ScaleCrop>false</ScaleCrop>
  <LinksUpToDate>false</LinksUpToDate>
  <CharactersWithSpaces>2643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2025-01-16T02:55:08Z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