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10"/>
        <w:jc w:val="center"/>
        <w:rPr>
          <w:rFonts w:hint="eastAsia" w:cs="宋体" w:asciiTheme="minorEastAsia" w:hAnsiTheme="minorEastAsia"/>
          <w:color w:val="auto"/>
          <w:sz w:val="48"/>
          <w:szCs w:val="48"/>
          <w:highlight w:val="none"/>
          <w:u w:val="single"/>
        </w:rPr>
      </w:pPr>
    </w:p>
    <w:p w14:paraId="7EB9E139">
      <w:pPr>
        <w:pStyle w:val="10"/>
        <w:jc w:val="center"/>
        <w:rPr>
          <w:rFonts w:hint="eastAsia" w:cs="宋体" w:asciiTheme="minorEastAsia" w:hAnsiTheme="minorEastAsia"/>
          <w:color w:val="auto"/>
          <w:sz w:val="48"/>
          <w:szCs w:val="48"/>
          <w:highlight w:val="none"/>
          <w:u w:val="single"/>
        </w:rPr>
      </w:pPr>
    </w:p>
    <w:p w14:paraId="36E08FA2">
      <w:pPr>
        <w:pStyle w:val="10"/>
        <w:jc w:val="center"/>
        <w:rPr>
          <w:rFonts w:hint="eastAsia" w:cs="宋体" w:asciiTheme="minorEastAsia" w:hAnsiTheme="minorEastAsia"/>
          <w:color w:val="auto"/>
          <w:sz w:val="48"/>
          <w:szCs w:val="48"/>
          <w:highlight w:val="none"/>
          <w:u w:val="single"/>
        </w:rPr>
      </w:pPr>
    </w:p>
    <w:p w14:paraId="3CB83291">
      <w:pPr>
        <w:pStyle w:val="10"/>
        <w:jc w:val="center"/>
        <w:rPr>
          <w:rFonts w:hint="eastAsia" w:cs="宋体" w:asciiTheme="minorEastAsia" w:hAnsiTheme="minorEastAsia"/>
          <w:color w:val="auto"/>
          <w:sz w:val="48"/>
          <w:szCs w:val="48"/>
          <w:highlight w:val="none"/>
          <w:u w:val="single"/>
        </w:rPr>
      </w:pPr>
    </w:p>
    <w:p w14:paraId="3BDF2ABB">
      <w:pPr>
        <w:pStyle w:val="10"/>
        <w:jc w:val="center"/>
        <w:rPr>
          <w:rFonts w:hint="eastAsia" w:cs="宋体" w:asciiTheme="minorEastAsia" w:hAnsiTheme="minorEastAsia"/>
          <w:color w:val="auto"/>
          <w:sz w:val="48"/>
          <w:szCs w:val="48"/>
          <w:highlight w:val="none"/>
          <w:u w:val="single"/>
        </w:rPr>
      </w:pPr>
    </w:p>
    <w:p w14:paraId="180FB6FD">
      <w:pPr>
        <w:pStyle w:val="10"/>
        <w:jc w:val="center"/>
        <w:rPr>
          <w:color w:val="auto"/>
          <w:highlight w:val="none"/>
        </w:rPr>
      </w:pPr>
      <w:r>
        <w:rPr>
          <w:rFonts w:hint="eastAsia" w:cs="宋体" w:asciiTheme="minorEastAsia" w:hAnsiTheme="minorEastAsia"/>
          <w:color w:val="auto"/>
          <w:sz w:val="48"/>
          <w:szCs w:val="48"/>
          <w:highlight w:val="none"/>
          <w:u w:val="single"/>
          <w:lang w:eastAsia="zh-CN"/>
        </w:rPr>
        <w:t>2025年三固运行中心活性炭吸附设施运行状态监控系统采购项目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202502022</w:t>
      </w:r>
    </w:p>
    <w:p w14:paraId="7A6C4411">
      <w:pPr>
        <w:spacing w:line="360" w:lineRule="auto"/>
        <w:jc w:val="center"/>
        <w:rPr>
          <w:rFonts w:cs="仿宋" w:asciiTheme="minorEastAsia" w:hAnsiTheme="minorEastAsia"/>
          <w:b/>
          <w:bCs/>
          <w:color w:val="auto"/>
          <w:sz w:val="72"/>
          <w:szCs w:val="72"/>
          <w:highlight w:val="none"/>
        </w:rPr>
      </w:pPr>
    </w:p>
    <w:p w14:paraId="5E7D78B2">
      <w:pPr>
        <w:pStyle w:val="2"/>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10"/>
        <w:rPr>
          <w:color w:val="auto"/>
          <w:highlight w:val="none"/>
        </w:rPr>
      </w:pPr>
    </w:p>
    <w:p w14:paraId="0C8748D2">
      <w:pPr>
        <w:rPr>
          <w:color w:val="auto"/>
          <w:highlight w:val="none"/>
        </w:rPr>
      </w:pPr>
    </w:p>
    <w:p w14:paraId="5309C759">
      <w:pPr>
        <w:pStyle w:val="10"/>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10"/>
        <w:rPr>
          <w:rFonts w:cs="仿宋" w:asciiTheme="minorEastAsia" w:hAnsiTheme="minorEastAsia"/>
          <w:color w:val="auto"/>
          <w:sz w:val="24"/>
          <w:szCs w:val="24"/>
          <w:highlight w:val="none"/>
        </w:rPr>
      </w:pPr>
    </w:p>
    <w:p w14:paraId="3C941AFD">
      <w:pPr>
        <w:pStyle w:val="10"/>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2025年2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27</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4DAAFBF9">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93CA348">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2025年三固运行中心活性炭吸附设施运行状态监控系统采购项目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202502022</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2025年三固运行中心活性炭吸附设施运行状态监控系统采购项目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19639D29">
      <w:pPr>
        <w:pStyle w:val="33"/>
        <w:snapToGrid w:val="0"/>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29.2万元</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rPr>
        <w:t>采购内容</w:t>
      </w:r>
      <w:r>
        <w:rPr>
          <w:rFonts w:hint="eastAsia" w:cs="仿宋" w:asciiTheme="minorEastAsia" w:hAnsiTheme="minorEastAsia"/>
          <w:sz w:val="24"/>
          <w:highlight w:val="none"/>
          <w:u w:val="single"/>
          <w:lang w:val="en-US" w:eastAsia="zh-CN"/>
        </w:rPr>
        <w:t>包含4套活性炭吸附设施运行状态监控系统，服务期为两年</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本合同自签订完成之日起至监控系统投入运行后两年自动终止。</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04"/>
      <w:bookmarkStart w:id="11" w:name="_Toc28359081"/>
      <w:bookmarkStart w:id="12" w:name="_Toc35393623"/>
      <w:bookmarkStart w:id="13" w:name="_Toc35393792"/>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本项目特定资格要求：无。</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3E35661A">
      <w:pPr>
        <w:pageBreakBefore w:val="0"/>
        <w:widowControl w:val="0"/>
        <w:kinsoku/>
        <w:wordWrap/>
        <w:overflowPunct/>
        <w:topLinePunct w:val="0"/>
        <w:autoSpaceDE/>
        <w:autoSpaceDN/>
        <w:bidi w:val="0"/>
        <w:adjustRightInd/>
        <w:snapToGrid/>
        <w:spacing w:line="360" w:lineRule="auto"/>
        <w:textAlignment w:val="auto"/>
        <w:rPr>
          <w:rFonts w:hint="default" w:cs="仿宋" w:asciiTheme="minorEastAsia" w:hAnsiTheme="minorEastAsia"/>
          <w:color w:val="auto"/>
          <w:sz w:val="24"/>
          <w:highlight w:val="none"/>
          <w:lang w:val="en-US" w:eastAsia="zh-CN"/>
        </w:rPr>
      </w:pP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2月27</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p>
    <w:p w14:paraId="4D0348CF">
      <w:pPr>
        <w:rPr>
          <w:rFonts w:hint="eastAsia" w:cs="仿宋" w:asciiTheme="minorEastAsia" w:hAnsiTheme="minorEastAsia"/>
          <w:b/>
          <w:bCs/>
          <w:color w:val="auto"/>
          <w:sz w:val="36"/>
          <w:szCs w:val="36"/>
          <w:highlight w:val="none"/>
        </w:rPr>
      </w:pPr>
    </w:p>
    <w:p w14:paraId="7DAABA1C">
      <w:pPr>
        <w:rPr>
          <w:rFonts w:hint="eastAsia" w:cs="仿宋" w:asciiTheme="minorEastAsia" w:hAnsiTheme="minorEastAsia"/>
          <w:b/>
          <w:bCs/>
          <w:color w:val="auto"/>
          <w:sz w:val="36"/>
          <w:szCs w:val="36"/>
          <w:highlight w:val="none"/>
        </w:rPr>
      </w:pPr>
      <w:bookmarkStart w:id="491" w:name="_GoBack"/>
      <w:bookmarkEnd w:id="491"/>
    </w:p>
    <w:p w14:paraId="219B09E0">
      <w:pPr>
        <w:rPr>
          <w:rFonts w:hint="eastAsia" w:cs="仿宋" w:asciiTheme="minorEastAsia" w:hAnsiTheme="minorEastAsia"/>
          <w:b/>
          <w:bCs/>
          <w:color w:val="auto"/>
          <w:sz w:val="36"/>
          <w:szCs w:val="36"/>
          <w:highlight w:val="none"/>
        </w:rPr>
      </w:pPr>
    </w:p>
    <w:p w14:paraId="25AC48EC">
      <w:pPr>
        <w:rPr>
          <w:rFonts w:hint="eastAsia" w:cs="仿宋" w:asciiTheme="minorEastAsia" w:hAnsiTheme="minorEastAsia"/>
          <w:b/>
          <w:bCs/>
          <w:color w:val="auto"/>
          <w:sz w:val="36"/>
          <w:szCs w:val="36"/>
          <w:highlight w:val="none"/>
        </w:rPr>
      </w:pPr>
    </w:p>
    <w:p w14:paraId="3E24222F">
      <w:pPr>
        <w:rPr>
          <w:rFonts w:hint="eastAsia" w:cs="仿宋" w:asciiTheme="minorEastAsia" w:hAnsiTheme="minorEastAsia"/>
          <w:b/>
          <w:bCs/>
          <w:color w:val="auto"/>
          <w:sz w:val="36"/>
          <w:szCs w:val="36"/>
          <w:highlight w:val="none"/>
        </w:rPr>
      </w:pPr>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23"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3"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3"/>
        <w:ind w:left="0" w:leftChars="0" w:firstLine="0" w:firstLineChars="0"/>
        <w:rPr>
          <w:rFonts w:hint="eastAsia" w:cs="仿宋" w:asciiTheme="minorEastAsia" w:hAnsiTheme="minorEastAsia"/>
          <w:b/>
          <w:color w:val="auto"/>
          <w:sz w:val="32"/>
          <w:szCs w:val="20"/>
          <w:highlight w:val="none"/>
        </w:rPr>
      </w:pPr>
    </w:p>
    <w:p w14:paraId="323F4DBE">
      <w:pPr>
        <w:pStyle w:val="14"/>
        <w:rPr>
          <w:rFonts w:hint="eastAsia" w:cs="仿宋" w:asciiTheme="minorEastAsia" w:hAnsiTheme="minorEastAsia"/>
          <w:b/>
          <w:color w:val="auto"/>
          <w:sz w:val="32"/>
          <w:szCs w:val="20"/>
          <w:highlight w:val="none"/>
        </w:rPr>
      </w:pPr>
    </w:p>
    <w:p w14:paraId="6A9B629B">
      <w:pPr>
        <w:rPr>
          <w:rFonts w:hint="eastAsia"/>
          <w:highlight w:val="none"/>
        </w:rPr>
      </w:pPr>
    </w:p>
    <w:p w14:paraId="6341D8A5">
      <w:pPr>
        <w:rPr>
          <w:rFonts w:hint="eastAsia"/>
          <w:highlight w:val="none"/>
        </w:rPr>
      </w:pPr>
    </w:p>
    <w:p w14:paraId="376AD20F">
      <w:pPr>
        <w:rPr>
          <w:rFonts w:hint="eastAsia"/>
          <w:highlight w:val="none"/>
        </w:rPr>
      </w:pPr>
    </w:p>
    <w:p w14:paraId="6F9669E4">
      <w:pPr>
        <w:rPr>
          <w:rFonts w:hint="eastAsia"/>
          <w:highlight w:val="none"/>
        </w:rPr>
      </w:pPr>
    </w:p>
    <w:p w14:paraId="385C5E2C">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10"/>
        <w:tabs>
          <w:tab w:val="left" w:pos="840"/>
        </w:tabs>
        <w:spacing w:line="360" w:lineRule="auto"/>
        <w:ind w:firstLine="960" w:firstLineChars="400"/>
        <w:rPr>
          <w:rFonts w:hint="eastAsia"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1E025E7">
      <w:pPr>
        <w:pStyle w:val="10"/>
        <w:tabs>
          <w:tab w:val="left" w:pos="840"/>
        </w:tabs>
        <w:spacing w:line="360" w:lineRule="auto"/>
        <w:ind w:firstLine="960" w:firstLineChars="400"/>
        <w:rPr>
          <w:rFonts w:hint="eastAsia" w:cs="仿宋" w:asciiTheme="minorEastAsia" w:hAnsiTheme="minorEastAsia"/>
          <w:color w:val="auto"/>
          <w:sz w:val="24"/>
          <w:szCs w:val="24"/>
          <w:highlight w:val="none"/>
        </w:rPr>
      </w:pPr>
    </w:p>
    <w:p w14:paraId="1FA9B0D2">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2"/>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2"/>
        <w:spacing w:before="0"/>
        <w:ind w:firstLine="0" w:firstLineChars="0"/>
        <w:jc w:val="center"/>
        <w:rPr>
          <w:rFonts w:cs="仿宋" w:asciiTheme="minorEastAsia" w:hAnsiTheme="minorEastAsia"/>
          <w:b/>
          <w:color w:val="auto"/>
          <w:sz w:val="32"/>
          <w:highlight w:val="none"/>
        </w:rPr>
      </w:pPr>
    </w:p>
    <w:p w14:paraId="3E7EBC74">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2"/>
        <w:spacing w:before="0"/>
        <w:ind w:firstLine="495" w:firstLineChars="0"/>
        <w:rPr>
          <w:rFonts w:cs="仿宋" w:asciiTheme="minorEastAsia" w:hAnsiTheme="minorEastAsia"/>
          <w:color w:val="auto"/>
          <w:kern w:val="0"/>
          <w:szCs w:val="24"/>
          <w:highlight w:val="none"/>
        </w:rPr>
      </w:pPr>
    </w:p>
    <w:p w14:paraId="334EDD36">
      <w:pPr>
        <w:pStyle w:val="22"/>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2"/>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9260EA">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供应商的询价保证金将在签订合同并按要求缴纳履约保证金后全额无息退还。退保证金前，供应商必须提供加盖公章或财务</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rPr>
        <w:t xml:space="preserve">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2"/>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56F74F88">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1C848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25697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kern w:val="0"/>
          <w:sz w:val="24"/>
          <w:szCs w:val="24"/>
          <w:highlight w:val="none"/>
          <w:lang w:val="en-US" w:eastAsia="zh-CN" w:bidi="ar-SA"/>
        </w:rPr>
      </w:pPr>
      <w:r>
        <w:rPr>
          <w:rFonts w:hint="eastAsia" w:cs="仿宋" w:asciiTheme="minorEastAsia" w:hAnsiTheme="minorEastAsia" w:eastAsiaTheme="minorEastAsia"/>
          <w:color w:val="auto"/>
          <w:kern w:val="0"/>
          <w:sz w:val="24"/>
          <w:szCs w:val="24"/>
          <w:highlight w:val="none"/>
          <w:lang w:val="en-US" w:eastAsia="zh-CN" w:bidi="ar-SA"/>
        </w:rPr>
        <w:t>为贯彻落实国家关于挥发性有机物（VOCｓ）专项治理工作的有关要求，全面落实《关于印发浙江省“十四五” 挥发性有机物综合治理方案的通知》（浙环发〔2021〕10号）和《杭州市生态环境局关于加强低效挥发性有机物治理设施改造升级工作的通知》（杭环便函〔2022〕192号）要求，深入打好污染防治攻坚战，需采购4套活性炭吸附设施运行状态监控系统，服务期为两年。每套监控系统须包含的具体内容详见下表：</w:t>
      </w:r>
    </w:p>
    <w:tbl>
      <w:tblPr>
        <w:tblStyle w:val="40"/>
        <w:tblW w:w="512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5"/>
        <w:gridCol w:w="1645"/>
        <w:gridCol w:w="853"/>
        <w:gridCol w:w="6134"/>
      </w:tblGrid>
      <w:tr w14:paraId="6EF41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jc w:val="center"/>
        </w:trPr>
        <w:tc>
          <w:tcPr>
            <w:tcW w:w="343" w:type="pct"/>
            <w:tcBorders>
              <w:insideH w:val="single" w:sz="4" w:space="0"/>
              <w:insideV w:val="nil"/>
              <w:tl2br w:val="nil"/>
              <w:tr2bl w:val="nil"/>
            </w:tcBorders>
            <w:shd w:val="clear" w:color="auto" w:fill="auto"/>
            <w:vAlign w:val="center"/>
          </w:tcPr>
          <w:p w14:paraId="6261AA7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887" w:type="pct"/>
            <w:tcBorders>
              <w:insideH w:val="single" w:sz="4" w:space="0"/>
              <w:insideV w:val="nil"/>
              <w:tl2br w:val="nil"/>
              <w:tr2bl w:val="nil"/>
            </w:tcBorders>
            <w:shd w:val="clear" w:color="auto" w:fill="auto"/>
            <w:vAlign w:val="center"/>
          </w:tcPr>
          <w:p w14:paraId="40C6F4D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产品组成</w:t>
            </w:r>
          </w:p>
        </w:tc>
        <w:tc>
          <w:tcPr>
            <w:tcW w:w="460" w:type="pct"/>
            <w:tcBorders>
              <w:insideH w:val="single" w:sz="4" w:space="0"/>
              <w:insideV w:val="nil"/>
              <w:tl2br w:val="nil"/>
              <w:tr2bl w:val="nil"/>
            </w:tcBorders>
            <w:shd w:val="clear" w:color="auto" w:fill="auto"/>
            <w:vAlign w:val="center"/>
          </w:tcPr>
          <w:p w14:paraId="41B48F1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数量</w:t>
            </w:r>
          </w:p>
        </w:tc>
        <w:tc>
          <w:tcPr>
            <w:tcW w:w="3308" w:type="pct"/>
            <w:tcBorders>
              <w:insideH w:val="single" w:sz="4" w:space="0"/>
              <w:insideV w:val="nil"/>
              <w:tl2br w:val="nil"/>
              <w:tr2bl w:val="nil"/>
            </w:tcBorders>
            <w:shd w:val="clear" w:color="auto" w:fill="auto"/>
            <w:tcMar>
              <w:left w:w="28" w:type="dxa"/>
              <w:right w:w="28" w:type="dxa"/>
            </w:tcMar>
            <w:vAlign w:val="center"/>
          </w:tcPr>
          <w:p w14:paraId="13D28E80">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规格参数</w:t>
            </w:r>
          </w:p>
        </w:tc>
      </w:tr>
      <w:tr w14:paraId="33BD7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 w:type="pct"/>
            <w:tcBorders>
              <w:tl2br w:val="nil"/>
              <w:tr2bl w:val="nil"/>
            </w:tcBorders>
            <w:vAlign w:val="center"/>
          </w:tcPr>
          <w:p w14:paraId="676FBE3D">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887" w:type="pct"/>
            <w:tcBorders>
              <w:tl2br w:val="nil"/>
              <w:tr2bl w:val="nil"/>
            </w:tcBorders>
            <w:vAlign w:val="center"/>
          </w:tcPr>
          <w:p w14:paraId="465471E8">
            <w:pPr>
              <w:jc w:val="center"/>
              <w:rPr>
                <w:rFonts w:hint="eastAsia" w:ascii="宋体" w:hAnsi="宋体" w:eastAsia="宋体" w:cs="宋体"/>
                <w:b/>
                <w:bCs/>
                <w:sz w:val="21"/>
                <w:szCs w:val="21"/>
              </w:rPr>
            </w:pPr>
            <w:r>
              <w:rPr>
                <w:rFonts w:hint="eastAsia" w:ascii="宋体" w:hAnsi="宋体" w:eastAsia="宋体" w:cs="宋体"/>
                <w:sz w:val="21"/>
                <w:szCs w:val="21"/>
              </w:rPr>
              <w:t>风管型多参数智能感知设备</w:t>
            </w:r>
          </w:p>
        </w:tc>
        <w:tc>
          <w:tcPr>
            <w:tcW w:w="460" w:type="pct"/>
            <w:tcBorders>
              <w:tl2br w:val="nil"/>
              <w:tr2bl w:val="nil"/>
            </w:tcBorders>
            <w:vAlign w:val="center"/>
          </w:tcPr>
          <w:p w14:paraId="39201CAE">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3308" w:type="pct"/>
            <w:tcBorders>
              <w:tl2br w:val="nil"/>
              <w:tr2bl w:val="nil"/>
            </w:tcBorders>
            <w:tcMar>
              <w:left w:w="28" w:type="dxa"/>
              <w:right w:w="28" w:type="dxa"/>
            </w:tcMar>
          </w:tcPr>
          <w:p w14:paraId="30817BEC">
            <w:pPr>
              <w:pStyle w:val="29"/>
              <w:numPr>
                <w:ilvl w:val="0"/>
                <w:numId w:val="0"/>
              </w:numPr>
              <w:ind w:leftChars="0"/>
              <w:jc w:val="left"/>
              <w:rPr>
                <w:rFonts w:hint="eastAsia" w:ascii="宋体" w:hAnsi="宋体" w:eastAsia="宋体" w:cs="宋体"/>
                <w:sz w:val="21"/>
                <w:szCs w:val="21"/>
                <w:lang w:eastAsia="zh-CN"/>
              </w:rPr>
            </w:pPr>
            <w:r>
              <w:rPr>
                <w:rFonts w:hint="eastAsia" w:ascii="宋体" w:hAnsi="宋体" w:eastAsia="宋体" w:cs="宋体"/>
                <w:sz w:val="21"/>
                <w:szCs w:val="21"/>
              </w:rPr>
              <w:t>高精度防水型PID传感器（最大检测浓度:1000 ppm，精度:≤0.1ppm，工作温度:-40—50℃，工作湿度:10—95%R.H）</w:t>
            </w:r>
            <w:r>
              <w:rPr>
                <w:rFonts w:hint="eastAsia" w:ascii="宋体" w:hAnsi="宋体" w:eastAsia="宋体" w:cs="宋体"/>
                <w:sz w:val="21"/>
                <w:szCs w:val="21"/>
                <w:lang w:eastAsia="zh-CN"/>
              </w:rPr>
              <w:t>；</w:t>
            </w:r>
          </w:p>
          <w:p w14:paraId="37B461EC">
            <w:pPr>
              <w:pStyle w:val="29"/>
              <w:numPr>
                <w:ilvl w:val="0"/>
                <w:numId w:val="0"/>
              </w:numPr>
              <w:ind w:leftChars="0"/>
              <w:jc w:val="left"/>
              <w:rPr>
                <w:rFonts w:hint="eastAsia" w:ascii="宋体" w:hAnsi="宋体" w:eastAsia="宋体" w:cs="宋体"/>
                <w:sz w:val="21"/>
                <w:szCs w:val="21"/>
                <w:lang w:eastAsia="zh-CN"/>
              </w:rPr>
            </w:pPr>
            <w:r>
              <w:rPr>
                <w:rFonts w:hint="eastAsia" w:ascii="宋体" w:hAnsi="宋体" w:eastAsia="宋体" w:cs="宋体"/>
                <w:sz w:val="21"/>
                <w:szCs w:val="21"/>
              </w:rPr>
              <w:t>温湿度传感器（测量范围：-40-85℃，分辨率0.1℃、0.1RH）</w:t>
            </w:r>
            <w:r>
              <w:rPr>
                <w:rFonts w:hint="eastAsia" w:ascii="宋体" w:hAnsi="宋体" w:eastAsia="宋体" w:cs="宋体"/>
                <w:sz w:val="21"/>
                <w:szCs w:val="21"/>
                <w:lang w:eastAsia="zh-CN"/>
              </w:rPr>
              <w:t>；</w:t>
            </w:r>
          </w:p>
          <w:p w14:paraId="63E91B2D">
            <w:pPr>
              <w:pStyle w:val="29"/>
              <w:numPr>
                <w:ilvl w:val="0"/>
                <w:numId w:val="0"/>
              </w:numPr>
              <w:ind w:leftChars="0"/>
              <w:jc w:val="left"/>
              <w:rPr>
                <w:rFonts w:hint="eastAsia" w:ascii="宋体" w:hAnsi="宋体" w:eastAsia="宋体" w:cs="宋体"/>
                <w:sz w:val="21"/>
                <w:szCs w:val="21"/>
                <w:lang w:eastAsia="zh-CN"/>
              </w:rPr>
            </w:pPr>
            <w:r>
              <w:rPr>
                <w:rFonts w:hint="eastAsia" w:ascii="宋体" w:hAnsi="宋体" w:eastAsia="宋体" w:cs="宋体"/>
                <w:sz w:val="21"/>
                <w:szCs w:val="21"/>
              </w:rPr>
              <w:t>风速传感器（测量范围：0-30m/s，启动风速0.1m/s，分辨率0.1m/s，工作温度:-40—80℃，防护等级IP67）</w:t>
            </w:r>
            <w:r>
              <w:rPr>
                <w:rFonts w:hint="eastAsia" w:ascii="宋体" w:hAnsi="宋体" w:eastAsia="宋体" w:cs="宋体"/>
                <w:sz w:val="21"/>
                <w:szCs w:val="21"/>
                <w:lang w:eastAsia="zh-CN"/>
              </w:rPr>
              <w:t>；</w:t>
            </w:r>
          </w:p>
          <w:p w14:paraId="70F9504E">
            <w:pPr>
              <w:pStyle w:val="29"/>
              <w:numPr>
                <w:ilvl w:val="0"/>
                <w:numId w:val="0"/>
              </w:numPr>
              <w:ind w:leftChars="0"/>
              <w:jc w:val="left"/>
              <w:rPr>
                <w:rFonts w:hint="eastAsia" w:ascii="宋体" w:hAnsi="宋体" w:eastAsia="宋体" w:cs="宋体"/>
                <w:b/>
                <w:bCs/>
                <w:sz w:val="21"/>
                <w:szCs w:val="21"/>
                <w:lang w:eastAsia="zh-CN"/>
              </w:rPr>
            </w:pPr>
            <w:r>
              <w:rPr>
                <w:rFonts w:hint="eastAsia" w:ascii="宋体" w:hAnsi="宋体" w:eastAsia="宋体" w:cs="宋体"/>
                <w:sz w:val="21"/>
                <w:szCs w:val="21"/>
              </w:rPr>
              <w:t>管道风压传感器（测量范围：300Pa—120KPa）</w:t>
            </w:r>
            <w:r>
              <w:rPr>
                <w:rFonts w:hint="eastAsia" w:ascii="宋体" w:hAnsi="宋体" w:eastAsia="宋体" w:cs="宋体"/>
                <w:b/>
                <w:bCs/>
                <w:sz w:val="21"/>
                <w:szCs w:val="21"/>
                <w:lang w:eastAsia="zh-CN"/>
              </w:rPr>
              <w:t>；</w:t>
            </w:r>
          </w:p>
          <w:p w14:paraId="2CAE2191">
            <w:pPr>
              <w:pStyle w:val="29"/>
              <w:numPr>
                <w:ilvl w:val="0"/>
                <w:numId w:val="0"/>
              </w:numPr>
              <w:ind w:leftChars="0"/>
              <w:jc w:val="left"/>
              <w:rPr>
                <w:rFonts w:hint="eastAsia" w:ascii="宋体" w:hAnsi="宋体" w:eastAsia="宋体" w:cs="宋体"/>
                <w:sz w:val="21"/>
                <w:szCs w:val="21"/>
                <w:lang w:eastAsia="zh-CN"/>
              </w:rPr>
            </w:pPr>
            <w:r>
              <w:rPr>
                <w:rFonts w:hint="eastAsia" w:ascii="宋体" w:hAnsi="宋体" w:eastAsia="宋体" w:cs="宋体"/>
                <w:sz w:val="21"/>
                <w:szCs w:val="21"/>
              </w:rPr>
              <w:t>防爆认证等级Ex ia llB T6 Gb</w:t>
            </w:r>
            <w:r>
              <w:rPr>
                <w:rFonts w:hint="eastAsia" w:ascii="宋体" w:hAnsi="宋体" w:eastAsia="宋体" w:cs="宋体"/>
                <w:sz w:val="21"/>
                <w:szCs w:val="21"/>
                <w:lang w:eastAsia="zh-CN"/>
              </w:rPr>
              <w:t>。</w:t>
            </w:r>
          </w:p>
        </w:tc>
      </w:tr>
      <w:tr w14:paraId="11B95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 w:type="pct"/>
            <w:tcBorders>
              <w:tl2br w:val="nil"/>
              <w:tr2bl w:val="nil"/>
            </w:tcBorders>
            <w:vAlign w:val="center"/>
          </w:tcPr>
          <w:p w14:paraId="5196797D">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887" w:type="pct"/>
            <w:tcBorders>
              <w:tl2br w:val="nil"/>
              <w:tr2bl w:val="nil"/>
            </w:tcBorders>
            <w:vAlign w:val="center"/>
          </w:tcPr>
          <w:p w14:paraId="6C658CAA">
            <w:pPr>
              <w:jc w:val="center"/>
              <w:rPr>
                <w:rFonts w:hint="eastAsia" w:ascii="宋体" w:hAnsi="宋体" w:eastAsia="宋体" w:cs="宋体"/>
                <w:b/>
                <w:bCs/>
                <w:sz w:val="21"/>
                <w:szCs w:val="21"/>
              </w:rPr>
            </w:pPr>
            <w:r>
              <w:rPr>
                <w:rFonts w:hint="eastAsia" w:ascii="宋体" w:hAnsi="宋体" w:eastAsia="宋体" w:cs="宋体"/>
                <w:sz w:val="21"/>
                <w:szCs w:val="21"/>
              </w:rPr>
              <w:t>终端智能屏</w:t>
            </w:r>
          </w:p>
        </w:tc>
        <w:tc>
          <w:tcPr>
            <w:tcW w:w="460" w:type="pct"/>
            <w:tcBorders>
              <w:tl2br w:val="nil"/>
              <w:tr2bl w:val="nil"/>
            </w:tcBorders>
            <w:vAlign w:val="center"/>
          </w:tcPr>
          <w:p w14:paraId="2896017E">
            <w:pPr>
              <w:jc w:val="center"/>
              <w:rPr>
                <w:rFonts w:hint="eastAsia" w:ascii="宋体" w:hAnsi="宋体" w:eastAsia="宋体" w:cs="宋体"/>
                <w:sz w:val="21"/>
                <w:szCs w:val="21"/>
              </w:rPr>
            </w:pPr>
            <w:r>
              <w:rPr>
                <w:rFonts w:hint="eastAsia" w:ascii="宋体" w:hAnsi="宋体" w:eastAsia="宋体" w:cs="宋体"/>
                <w:sz w:val="21"/>
                <w:szCs w:val="21"/>
              </w:rPr>
              <w:t>1台</w:t>
            </w:r>
          </w:p>
        </w:tc>
        <w:tc>
          <w:tcPr>
            <w:tcW w:w="3308" w:type="pct"/>
            <w:tcBorders>
              <w:tl2br w:val="nil"/>
              <w:tr2bl w:val="nil"/>
            </w:tcBorders>
            <w:tcMar>
              <w:left w:w="28" w:type="dxa"/>
              <w:right w:w="28" w:type="dxa"/>
            </w:tcMar>
          </w:tcPr>
          <w:p w14:paraId="1E6003AE">
            <w:pPr>
              <w:pStyle w:val="29"/>
              <w:numPr>
                <w:ilvl w:val="0"/>
                <w:numId w:val="0"/>
              </w:numPr>
              <w:ind w:leftChars="0"/>
              <w:jc w:val="left"/>
              <w:rPr>
                <w:rFonts w:hint="eastAsia" w:ascii="宋体" w:hAnsi="宋体" w:eastAsia="宋体" w:cs="宋体"/>
                <w:b/>
                <w:bCs/>
                <w:sz w:val="21"/>
                <w:szCs w:val="21"/>
              </w:rPr>
            </w:pPr>
            <w:r>
              <w:rPr>
                <w:rFonts w:hint="eastAsia" w:ascii="宋体" w:hAnsi="宋体" w:eastAsia="宋体" w:cs="宋体"/>
                <w:sz w:val="21"/>
                <w:szCs w:val="21"/>
              </w:rPr>
              <w:t>包含15.6寸触摸式屏幕、操作系统、8G存储器、双核中央处理器、网络方式4G/Wifi/网口、4G卡及</w:t>
            </w:r>
            <w:r>
              <w:rPr>
                <w:rFonts w:hint="eastAsia" w:ascii="宋体" w:hAnsi="宋体" w:eastAsia="宋体" w:cs="宋体"/>
                <w:sz w:val="21"/>
                <w:szCs w:val="21"/>
                <w:lang w:val="en-US" w:eastAsia="zh-CN"/>
              </w:rPr>
              <w:t>2年</w:t>
            </w:r>
            <w:r>
              <w:rPr>
                <w:rFonts w:hint="eastAsia" w:ascii="宋体" w:hAnsi="宋体" w:eastAsia="宋体" w:cs="宋体"/>
                <w:sz w:val="21"/>
                <w:szCs w:val="21"/>
              </w:rPr>
              <w:t>流量</w:t>
            </w:r>
          </w:p>
        </w:tc>
      </w:tr>
      <w:tr w14:paraId="205B2F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 w:type="pct"/>
            <w:tcBorders>
              <w:tl2br w:val="nil"/>
              <w:tr2bl w:val="nil"/>
            </w:tcBorders>
            <w:vAlign w:val="center"/>
          </w:tcPr>
          <w:p w14:paraId="2A8DD6BB">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887" w:type="pct"/>
            <w:tcBorders>
              <w:tl2br w:val="nil"/>
              <w:tr2bl w:val="nil"/>
            </w:tcBorders>
            <w:vAlign w:val="center"/>
          </w:tcPr>
          <w:p w14:paraId="766F2E5E">
            <w:pPr>
              <w:jc w:val="center"/>
              <w:rPr>
                <w:rFonts w:hint="eastAsia" w:ascii="宋体" w:hAnsi="宋体" w:eastAsia="宋体" w:cs="宋体"/>
                <w:b/>
                <w:bCs/>
                <w:sz w:val="21"/>
                <w:szCs w:val="21"/>
              </w:rPr>
            </w:pPr>
            <w:r>
              <w:rPr>
                <w:rFonts w:hint="eastAsia" w:ascii="宋体" w:hAnsi="宋体" w:eastAsia="宋体" w:cs="宋体"/>
                <w:sz w:val="21"/>
                <w:szCs w:val="21"/>
              </w:rPr>
              <w:t>活性炭吸附运行状态监控系统</w:t>
            </w:r>
          </w:p>
        </w:tc>
        <w:tc>
          <w:tcPr>
            <w:tcW w:w="460" w:type="pct"/>
            <w:tcBorders>
              <w:tl2br w:val="nil"/>
              <w:tr2bl w:val="nil"/>
            </w:tcBorders>
            <w:vAlign w:val="center"/>
          </w:tcPr>
          <w:p w14:paraId="045872B6">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3308" w:type="pct"/>
            <w:tcBorders>
              <w:tl2br w:val="nil"/>
              <w:tr2bl w:val="nil"/>
            </w:tcBorders>
            <w:tcMar>
              <w:left w:w="28" w:type="dxa"/>
              <w:right w:w="28" w:type="dxa"/>
            </w:tcMar>
          </w:tcPr>
          <w:p w14:paraId="0F9828E0">
            <w:pPr>
              <w:jc w:val="left"/>
              <w:rPr>
                <w:rFonts w:hint="eastAsia" w:ascii="宋体" w:hAnsi="宋体" w:eastAsia="宋体" w:cs="宋体"/>
                <w:b/>
                <w:bCs/>
                <w:sz w:val="21"/>
                <w:szCs w:val="21"/>
              </w:rPr>
            </w:pPr>
            <w:r>
              <w:rPr>
                <w:rFonts w:hint="eastAsia" w:ascii="宋体" w:hAnsi="宋体" w:eastAsia="宋体" w:cs="宋体"/>
                <w:sz w:val="21"/>
                <w:szCs w:val="21"/>
              </w:rPr>
              <w:t>设备内置一套活性炭吸附运行状态算法模型的自研软件（基于VOCs真实排放量动态测算活性炭运行状态，基于活性炭吸附曲线科学判断饱和程度）</w:t>
            </w:r>
          </w:p>
        </w:tc>
      </w:tr>
      <w:tr w14:paraId="7FE7AA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 w:type="pct"/>
            <w:tcBorders>
              <w:tl2br w:val="nil"/>
              <w:tr2bl w:val="nil"/>
            </w:tcBorders>
            <w:vAlign w:val="center"/>
          </w:tcPr>
          <w:p w14:paraId="593D6B51">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887" w:type="pct"/>
            <w:tcBorders>
              <w:tl2br w:val="nil"/>
              <w:tr2bl w:val="nil"/>
            </w:tcBorders>
            <w:vAlign w:val="center"/>
          </w:tcPr>
          <w:p w14:paraId="0946A636">
            <w:pPr>
              <w:jc w:val="center"/>
              <w:rPr>
                <w:rFonts w:hint="eastAsia" w:ascii="宋体" w:hAnsi="宋体" w:eastAsia="宋体" w:cs="宋体"/>
                <w:b/>
                <w:bCs/>
                <w:sz w:val="21"/>
                <w:szCs w:val="21"/>
              </w:rPr>
            </w:pPr>
            <w:r>
              <w:rPr>
                <w:rFonts w:hint="eastAsia" w:ascii="宋体" w:hAnsi="宋体" w:eastAsia="宋体" w:cs="宋体"/>
                <w:sz w:val="21"/>
                <w:szCs w:val="21"/>
              </w:rPr>
              <w:t>手机移动端、电脑端系统</w:t>
            </w:r>
          </w:p>
        </w:tc>
        <w:tc>
          <w:tcPr>
            <w:tcW w:w="460" w:type="pct"/>
            <w:tcBorders>
              <w:tl2br w:val="nil"/>
              <w:tr2bl w:val="nil"/>
            </w:tcBorders>
            <w:vAlign w:val="center"/>
          </w:tcPr>
          <w:p w14:paraId="32B3E1BC">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3308" w:type="pct"/>
            <w:tcBorders>
              <w:tl2br w:val="nil"/>
              <w:tr2bl w:val="nil"/>
            </w:tcBorders>
            <w:tcMar>
              <w:left w:w="28" w:type="dxa"/>
              <w:right w:w="28" w:type="dxa"/>
            </w:tcMar>
          </w:tcPr>
          <w:p w14:paraId="17D01DEC">
            <w:pPr>
              <w:jc w:val="left"/>
              <w:rPr>
                <w:rFonts w:hint="eastAsia" w:ascii="宋体" w:hAnsi="宋体" w:eastAsia="宋体" w:cs="宋体"/>
                <w:b/>
                <w:bCs/>
                <w:sz w:val="21"/>
                <w:szCs w:val="21"/>
              </w:rPr>
            </w:pPr>
            <w:r>
              <w:rPr>
                <w:rFonts w:hint="eastAsia" w:ascii="宋体" w:hAnsi="宋体" w:eastAsia="宋体" w:cs="宋体"/>
                <w:sz w:val="21"/>
                <w:szCs w:val="21"/>
              </w:rPr>
              <w:t>用于实时及历史信息的查看、VOCs电子台账查询和下载，台账存储在云平台上，保存时间与服务期相同</w:t>
            </w:r>
          </w:p>
        </w:tc>
      </w:tr>
      <w:tr w14:paraId="5E68A2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3" w:type="pct"/>
            <w:tcBorders>
              <w:tl2br w:val="nil"/>
              <w:tr2bl w:val="nil"/>
            </w:tcBorders>
            <w:vAlign w:val="center"/>
          </w:tcPr>
          <w:p w14:paraId="359B3399">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887" w:type="pct"/>
            <w:tcBorders>
              <w:tl2br w:val="nil"/>
              <w:tr2bl w:val="nil"/>
            </w:tcBorders>
            <w:vAlign w:val="center"/>
          </w:tcPr>
          <w:p w14:paraId="2FD83E8B">
            <w:pPr>
              <w:jc w:val="center"/>
              <w:rPr>
                <w:rFonts w:hint="eastAsia" w:ascii="宋体" w:hAnsi="宋体" w:eastAsia="宋体" w:cs="宋体"/>
                <w:b/>
                <w:bCs/>
                <w:sz w:val="21"/>
                <w:szCs w:val="21"/>
              </w:rPr>
            </w:pPr>
            <w:r>
              <w:rPr>
                <w:rFonts w:hint="eastAsia" w:ascii="宋体" w:hAnsi="宋体" w:eastAsia="宋体" w:cs="宋体"/>
                <w:sz w:val="21"/>
                <w:szCs w:val="21"/>
              </w:rPr>
              <w:t>安装、配件辅材</w:t>
            </w:r>
          </w:p>
        </w:tc>
        <w:tc>
          <w:tcPr>
            <w:tcW w:w="460" w:type="pct"/>
            <w:tcBorders>
              <w:tl2br w:val="nil"/>
              <w:tr2bl w:val="nil"/>
            </w:tcBorders>
            <w:vAlign w:val="center"/>
          </w:tcPr>
          <w:p w14:paraId="4DA39A63">
            <w:pPr>
              <w:jc w:val="center"/>
              <w:rPr>
                <w:rFonts w:hint="eastAsia" w:ascii="宋体" w:hAnsi="宋体" w:eastAsia="宋体" w:cs="宋体"/>
                <w:sz w:val="21"/>
                <w:szCs w:val="21"/>
              </w:rPr>
            </w:pPr>
            <w:r>
              <w:rPr>
                <w:rFonts w:hint="eastAsia" w:ascii="宋体" w:hAnsi="宋体" w:eastAsia="宋体" w:cs="宋体"/>
                <w:sz w:val="21"/>
                <w:szCs w:val="21"/>
              </w:rPr>
              <w:t>1套</w:t>
            </w:r>
          </w:p>
        </w:tc>
        <w:tc>
          <w:tcPr>
            <w:tcW w:w="3308" w:type="pct"/>
            <w:tcBorders>
              <w:tl2br w:val="nil"/>
              <w:tr2bl w:val="nil"/>
            </w:tcBorders>
            <w:tcMar>
              <w:left w:w="28" w:type="dxa"/>
              <w:right w:w="28" w:type="dxa"/>
            </w:tcMar>
          </w:tcPr>
          <w:p w14:paraId="77DBA202">
            <w:pPr>
              <w:jc w:val="left"/>
              <w:rPr>
                <w:rFonts w:hint="eastAsia" w:ascii="宋体" w:hAnsi="宋体" w:eastAsia="宋体" w:cs="宋体"/>
                <w:b/>
                <w:bCs/>
                <w:sz w:val="21"/>
                <w:szCs w:val="21"/>
              </w:rPr>
            </w:pPr>
            <w:r>
              <w:rPr>
                <w:rFonts w:hint="eastAsia" w:ascii="宋体" w:hAnsi="宋体" w:eastAsia="宋体" w:cs="宋体"/>
                <w:sz w:val="21"/>
                <w:szCs w:val="21"/>
              </w:rPr>
              <w:t>设备安装、全部配件辅材、现场调试（设备调试、传感器零点标定和标气校准）</w:t>
            </w:r>
          </w:p>
        </w:tc>
      </w:tr>
    </w:tbl>
    <w:p w14:paraId="68DE1A60">
      <w:pPr>
        <w:pStyle w:val="33"/>
        <w:snapToGrid w:val="0"/>
        <w:spacing w:line="360" w:lineRule="auto"/>
        <w:ind w:left="0" w:leftChars="0" w:firstLine="0" w:firstLineChars="0"/>
        <w:rPr>
          <w:rFonts w:hint="default" w:cs="仿宋" w:asciiTheme="minorEastAsia" w:hAnsiTheme="minorEastAsia" w:eastAsiaTheme="minorEastAsia"/>
          <w:color w:val="auto"/>
          <w:kern w:val="0"/>
          <w:sz w:val="24"/>
          <w:szCs w:val="24"/>
          <w:highlight w:val="none"/>
          <w:lang w:val="en-US" w:eastAsia="zh-CN" w:bidi="ar-SA"/>
        </w:rPr>
      </w:pPr>
    </w:p>
    <w:p w14:paraId="35E0ABDD">
      <w:pPr>
        <w:pStyle w:val="2"/>
        <w:numPr>
          <w:ilvl w:val="0"/>
          <w:numId w:val="0"/>
        </w:numPr>
        <w:ind w:firstLine="482"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本合同自签订完成之日起至监控系统投入运行后两年自动终止；</w:t>
      </w:r>
    </w:p>
    <w:p w14:paraId="795AF4F1">
      <w:pPr>
        <w:pStyle w:val="2"/>
        <w:numPr>
          <w:ilvl w:val="0"/>
          <w:numId w:val="0"/>
        </w:numPr>
        <w:ind w:firstLine="482" w:firstLineChars="200"/>
        <w:rPr>
          <w:rFonts w:hint="eastAsia" w:cs="仿宋" w:asciiTheme="minorEastAsia" w:hAnsiTheme="minorEastAsia"/>
          <w:b/>
          <w:bCs/>
          <w:snapToGrid/>
          <w:color w:val="auto"/>
          <w:kern w:val="0"/>
          <w:sz w:val="24"/>
          <w:szCs w:val="24"/>
          <w:highlight w:val="none"/>
          <w:lang w:val="en-US" w:eastAsia="zh-CN" w:bidi="ar-SA"/>
        </w:rPr>
      </w:pPr>
      <w:r>
        <w:rPr>
          <w:rFonts w:hint="eastAsia" w:cs="仿宋" w:asciiTheme="minorEastAsia" w:hAnsiTheme="minorEastAsia" w:eastAsiaTheme="minorEastAsia"/>
          <w:b/>
          <w:bCs/>
          <w:snapToGrid/>
          <w:color w:val="auto"/>
          <w:kern w:val="0"/>
          <w:sz w:val="24"/>
          <w:szCs w:val="24"/>
          <w:highlight w:val="none"/>
          <w:lang w:val="en-US" w:eastAsia="zh-CN" w:bidi="ar-SA"/>
        </w:rPr>
        <w:t>▲三、技术</w:t>
      </w:r>
      <w:r>
        <w:rPr>
          <w:rFonts w:hint="eastAsia" w:cs="仿宋" w:asciiTheme="minorEastAsia" w:hAnsiTheme="minorEastAsia"/>
          <w:b/>
          <w:bCs/>
          <w:snapToGrid/>
          <w:color w:val="auto"/>
          <w:kern w:val="0"/>
          <w:sz w:val="24"/>
          <w:szCs w:val="24"/>
          <w:highlight w:val="none"/>
          <w:lang w:val="en-US" w:eastAsia="zh-CN" w:bidi="ar-SA"/>
        </w:rPr>
        <w:t>要求</w:t>
      </w:r>
    </w:p>
    <w:p w14:paraId="656AD3B3">
      <w:pPr>
        <w:numPr>
          <w:ilvl w:val="0"/>
          <w:numId w:val="0"/>
        </w:numPr>
        <w:spacing w:after="0" w:line="360" w:lineRule="auto"/>
        <w:ind w:firstLine="480" w:firstLineChars="200"/>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w:t>
      </w:r>
      <w:r>
        <w:rPr>
          <w:rFonts w:hint="eastAsia" w:cs="仿宋" w:asciiTheme="minorEastAsia" w:hAnsiTheme="minorEastAsia" w:eastAsiaTheme="minorEastAsia"/>
          <w:color w:val="auto"/>
          <w:kern w:val="0"/>
          <w:sz w:val="24"/>
          <w:szCs w:val="24"/>
          <w:highlight w:val="none"/>
          <w:lang w:val="en-US" w:eastAsia="zh-CN" w:bidi="ar-SA"/>
        </w:rPr>
        <w:t>监控系统</w:t>
      </w:r>
      <w:r>
        <w:rPr>
          <w:rFonts w:hint="eastAsia" w:ascii="宋体" w:hAnsi="Arial" w:cs="Arial"/>
          <w:snapToGrid w:val="0"/>
          <w:color w:val="auto"/>
          <w:kern w:val="2"/>
          <w:sz w:val="24"/>
          <w:szCs w:val="21"/>
          <w:lang w:val="en-US" w:eastAsia="zh-CN" w:bidi="ar-SA"/>
        </w:rPr>
        <w:t>满足</w:t>
      </w:r>
      <w:r>
        <w:rPr>
          <w:rFonts w:hint="eastAsia" w:cs="仿宋" w:asciiTheme="minorEastAsia" w:hAnsiTheme="minorEastAsia" w:eastAsiaTheme="minorEastAsia"/>
          <w:color w:val="auto"/>
          <w:kern w:val="0"/>
          <w:sz w:val="24"/>
          <w:szCs w:val="24"/>
          <w:highlight w:val="none"/>
          <w:lang w:val="en-US" w:eastAsia="zh-CN" w:bidi="ar-SA"/>
        </w:rPr>
        <w:t>《关于印发浙江省“十四五” 挥发性有机物综合治理方案的通知》（浙环发〔2021〕10号）和《杭州市生态环境局关于加强低效挥发性有机物治理设施改造升级工作的通知》（杭环便函〔2022〕192号）</w:t>
      </w:r>
      <w:r>
        <w:rPr>
          <w:rFonts w:hint="eastAsia" w:cs="仿宋" w:asciiTheme="minorEastAsia" w:hAnsiTheme="minorEastAsia"/>
          <w:color w:val="auto"/>
          <w:kern w:val="0"/>
          <w:sz w:val="24"/>
          <w:szCs w:val="24"/>
          <w:highlight w:val="none"/>
          <w:lang w:val="en-US" w:eastAsia="zh-CN" w:bidi="ar-SA"/>
        </w:rPr>
        <w:t>技术</w:t>
      </w:r>
      <w:r>
        <w:rPr>
          <w:rFonts w:hint="eastAsia" w:cs="仿宋" w:asciiTheme="minorEastAsia" w:hAnsiTheme="minorEastAsia" w:eastAsiaTheme="minorEastAsia"/>
          <w:color w:val="auto"/>
          <w:kern w:val="0"/>
          <w:sz w:val="24"/>
          <w:szCs w:val="24"/>
          <w:highlight w:val="none"/>
          <w:lang w:val="en-US" w:eastAsia="zh-CN" w:bidi="ar-SA"/>
        </w:rPr>
        <w:t>要求</w:t>
      </w:r>
      <w:r>
        <w:rPr>
          <w:rFonts w:hint="eastAsia" w:cs="仿宋" w:asciiTheme="minorEastAsia" w:hAnsiTheme="minorEastAsia"/>
          <w:color w:val="auto"/>
          <w:kern w:val="0"/>
          <w:sz w:val="24"/>
          <w:szCs w:val="24"/>
          <w:highlight w:val="none"/>
          <w:lang w:val="en-US" w:eastAsia="zh-CN" w:bidi="ar-SA"/>
        </w:rPr>
        <w:t>。</w:t>
      </w:r>
    </w:p>
    <w:p w14:paraId="60D4F0A2">
      <w:pPr>
        <w:numPr>
          <w:ilvl w:val="0"/>
          <w:numId w:val="0"/>
        </w:numPr>
        <w:spacing w:after="0" w:line="360" w:lineRule="auto"/>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活性炭吸附设施运行状态监控系统通过多套传感器优化集成，安装在治理设施末端部位，实时监测VOCs浓度、风速、压力、温度、湿度等参数，实现企业有组织排放、活性炭使用状况的动态监管，并接入活性炭智能感知终端平台。活性炭数智终端监管平台</w:t>
      </w:r>
      <w:r>
        <w:rPr>
          <w:rFonts w:hint="eastAsia" w:ascii="宋体" w:hAnsi="Arial" w:cs="Arial"/>
          <w:snapToGrid w:val="0"/>
          <w:color w:val="auto"/>
          <w:kern w:val="2"/>
          <w:sz w:val="24"/>
          <w:szCs w:val="21"/>
          <w:lang w:val="en-US" w:eastAsia="zh-CN" w:bidi="ar-SA"/>
        </w:rPr>
        <w:t>应做到</w:t>
      </w:r>
      <w:r>
        <w:rPr>
          <w:rFonts w:hint="eastAsia" w:ascii="宋体" w:hAnsi="Arial" w:cs="Arial" w:eastAsiaTheme="minorEastAsia"/>
          <w:snapToGrid w:val="0"/>
          <w:color w:val="auto"/>
          <w:kern w:val="2"/>
          <w:sz w:val="24"/>
          <w:szCs w:val="21"/>
          <w:lang w:val="en-US" w:eastAsia="zh-CN" w:bidi="ar-SA"/>
        </w:rPr>
        <w:t>实时感知企业活性炭吸附设施使用状态，依托大数据智能化分析技术输出活性炭饱和度、使用寿命以及排放情况，并对企业及时发布提醒及预警，实现活性炭装填、饱和预警到更换全流程闭环管理。</w:t>
      </w:r>
    </w:p>
    <w:p w14:paraId="16E5A1D0">
      <w:pPr>
        <w:numPr>
          <w:ilvl w:val="0"/>
          <w:numId w:val="0"/>
        </w:numPr>
        <w:spacing w:after="0" w:line="360" w:lineRule="auto"/>
        <w:ind w:firstLine="480" w:firstLineChars="200"/>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运用活性炭吸附设施运行状态监控系统，建立全方位、一体化的非现场监管应用场景，实时监控大气污染源废气产生、排放、收集、处理的全过程，通过数字化赋能流程再造，通过智能化数据分析活性炭吸附情况，实时计算VOCs减排量，真正做到让减排“看的见”；分析研判活性炭使用状态、末端治理设施是否正常运行、风机是否正产开启、VOCs排放浓度是否异常等情况，对可能出现的违规行为进行预警，确保企业合规生产，同时自动生成生产设施和治理设施运行台账、原辅材料及耗材的台账。</w:t>
      </w:r>
    </w:p>
    <w:p w14:paraId="6E53DF00">
      <w:pPr>
        <w:pStyle w:val="3"/>
        <w:ind w:left="0" w:leftChars="0" w:firstLine="482" w:firstLineChars="200"/>
        <w:rPr>
          <w:rFonts w:hint="eastAsia" w:cs="仿宋" w:asciiTheme="minorEastAsia" w:hAnsiTheme="minorEastAsia" w:eastAsiaTheme="minorEastAsia"/>
          <w:b/>
          <w:bCs/>
          <w:snapToGrid/>
          <w:color w:val="auto"/>
          <w:kern w:val="0"/>
          <w:sz w:val="24"/>
          <w:szCs w:val="24"/>
          <w:highlight w:val="none"/>
          <w:lang w:val="en-US" w:eastAsia="zh-CN" w:bidi="ar-SA"/>
        </w:rPr>
      </w:pPr>
      <w:r>
        <w:rPr>
          <w:rFonts w:hint="eastAsia" w:cs="仿宋" w:asciiTheme="minorEastAsia" w:hAnsiTheme="minorEastAsia" w:eastAsiaTheme="minorEastAsia"/>
          <w:b/>
          <w:bCs/>
          <w:snapToGrid/>
          <w:color w:val="auto"/>
          <w:kern w:val="0"/>
          <w:sz w:val="24"/>
          <w:szCs w:val="24"/>
          <w:highlight w:val="none"/>
          <w:lang w:val="en-US" w:eastAsia="zh-CN" w:bidi="ar-SA"/>
        </w:rPr>
        <w:t>▲四、服务要求</w:t>
      </w:r>
    </w:p>
    <w:p w14:paraId="23C7C0F0">
      <w:pPr>
        <w:numPr>
          <w:ilvl w:val="0"/>
          <w:numId w:val="0"/>
        </w:numPr>
        <w:spacing w:after="0" w:line="360" w:lineRule="auto"/>
        <w:ind w:firstLine="480" w:firstLineChars="200"/>
        <w:rPr>
          <w:rFonts w:hint="default" w:cs="仿宋" w:asciiTheme="minorEastAsia" w:hAnsiTheme="minorEastAsia"/>
          <w:b w:val="0"/>
          <w:bCs w:val="0"/>
          <w:color w:val="auto"/>
          <w:kern w:val="0"/>
          <w:sz w:val="24"/>
          <w:highlight w:val="none"/>
          <w:lang w:val="en-US" w:eastAsia="zh-CN"/>
        </w:rPr>
      </w:pPr>
      <w:r>
        <w:rPr>
          <w:rFonts w:hint="eastAsia" w:cs="仿宋" w:asciiTheme="minorEastAsia" w:hAnsiTheme="minorEastAsia" w:eastAsiaTheme="minorEastAsia"/>
          <w:b w:val="0"/>
          <w:bCs w:val="0"/>
          <w:snapToGrid w:val="0"/>
          <w:color w:val="auto"/>
          <w:kern w:val="0"/>
          <w:sz w:val="24"/>
          <w:szCs w:val="21"/>
          <w:lang w:val="en-US" w:eastAsia="zh-CN" w:bidi="ar-SA"/>
        </w:rPr>
        <w:t>1.</w:t>
      </w:r>
      <w:r>
        <w:rPr>
          <w:rFonts w:hint="eastAsia" w:cs="仿宋" w:asciiTheme="minorEastAsia" w:hAnsiTheme="minorEastAsia"/>
          <w:b w:val="0"/>
          <w:bCs w:val="0"/>
          <w:color w:val="auto"/>
          <w:kern w:val="0"/>
          <w:sz w:val="24"/>
          <w:highlight w:val="none"/>
          <w:lang w:val="en-US" w:eastAsia="zh-CN"/>
        </w:rPr>
        <w:t>本项目服务期为两年。服务期内，</w:t>
      </w:r>
      <w:r>
        <w:rPr>
          <w:rFonts w:hint="eastAsia" w:ascii="宋体" w:hAnsi="Arial" w:cs="Arial"/>
          <w:snapToGrid w:val="0"/>
          <w:color w:val="auto"/>
          <w:kern w:val="2"/>
          <w:sz w:val="24"/>
          <w:szCs w:val="21"/>
          <w:lang w:val="en-US" w:eastAsia="zh-CN" w:bidi="ar-SA"/>
        </w:rPr>
        <w:t>供应商每季度至少提供一次现场运维服务，运维服务内容应包括设备现场检查、</w:t>
      </w:r>
      <w:r>
        <w:rPr>
          <w:rFonts w:hint="eastAsia" w:cs="仿宋" w:asciiTheme="minorEastAsia" w:hAnsiTheme="minorEastAsia"/>
          <w:b w:val="0"/>
          <w:bCs w:val="0"/>
          <w:color w:val="auto"/>
          <w:kern w:val="0"/>
          <w:sz w:val="24"/>
          <w:highlight w:val="none"/>
          <w:lang w:val="en-US" w:eastAsia="zh-CN"/>
        </w:rPr>
        <w:t>设备维护、</w:t>
      </w:r>
      <w:r>
        <w:rPr>
          <w:rFonts w:hint="eastAsia" w:ascii="宋体" w:hAnsi="Arial" w:cs="Arial"/>
          <w:snapToGrid w:val="0"/>
          <w:color w:val="auto"/>
          <w:kern w:val="2"/>
          <w:sz w:val="24"/>
          <w:szCs w:val="21"/>
          <w:lang w:val="en-US" w:eastAsia="zh-CN" w:bidi="ar-SA"/>
        </w:rPr>
        <w:t>耗材更换、调试、校准、以及数据传输、平台对接、数据云储存工作、</w:t>
      </w:r>
      <w:r>
        <w:rPr>
          <w:rFonts w:hint="eastAsia" w:cs="仿宋" w:asciiTheme="minorEastAsia" w:hAnsiTheme="minorEastAsia"/>
          <w:b w:val="0"/>
          <w:bCs w:val="0"/>
          <w:color w:val="auto"/>
          <w:kern w:val="0"/>
          <w:sz w:val="24"/>
          <w:highlight w:val="none"/>
          <w:lang w:val="en-US" w:eastAsia="zh-CN"/>
        </w:rPr>
        <w:t>标准气体和零气、软件系统维护和升级等内容，同时免费提供不限次数的紧急服务，采购人不额外支付服务费用。</w:t>
      </w:r>
    </w:p>
    <w:p w14:paraId="4A8407DA">
      <w:pPr>
        <w:pStyle w:val="2"/>
        <w:numPr>
          <w:ilvl w:val="0"/>
          <w:numId w:val="0"/>
        </w:numPr>
        <w:ind w:firstLine="480" w:firstLineChars="200"/>
        <w:rPr>
          <w:rFonts w:hint="default"/>
          <w:color w:val="auto"/>
          <w:lang w:val="en-US" w:eastAsia="zh-CN"/>
        </w:rPr>
      </w:pPr>
      <w:r>
        <w:rPr>
          <w:rFonts w:hint="default" w:ascii="宋体" w:hAnsi="Arial" w:cs="Arial" w:eastAsiaTheme="minorEastAsia"/>
          <w:snapToGrid w:val="0"/>
          <w:color w:val="auto"/>
          <w:kern w:val="2"/>
          <w:sz w:val="24"/>
          <w:szCs w:val="21"/>
          <w:lang w:val="en-US" w:eastAsia="zh-CN" w:bidi="ar-SA"/>
        </w:rPr>
        <w:t>2.</w:t>
      </w:r>
      <w:r>
        <w:rPr>
          <w:rFonts w:hint="eastAsia" w:cs="仿宋" w:asciiTheme="minorEastAsia" w:hAnsiTheme="minorEastAsia"/>
          <w:b w:val="0"/>
          <w:bCs w:val="0"/>
          <w:color w:val="auto"/>
          <w:kern w:val="0"/>
          <w:sz w:val="24"/>
          <w:highlight w:val="none"/>
          <w:lang w:val="en-US" w:eastAsia="zh-CN"/>
        </w:rPr>
        <w:t>监控系统质保期为一年，含软件和设备等。</w:t>
      </w:r>
    </w:p>
    <w:p w14:paraId="4862CA25">
      <w:pPr>
        <w:numPr>
          <w:ilvl w:val="0"/>
          <w:numId w:val="0"/>
        </w:numPr>
        <w:spacing w:after="0" w:line="360" w:lineRule="auto"/>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eastAsiaTheme="minorEastAsia"/>
          <w:b/>
          <w:bCs/>
          <w:snapToGrid/>
          <w:color w:val="auto"/>
          <w:kern w:val="0"/>
          <w:sz w:val="24"/>
          <w:szCs w:val="24"/>
          <w:highlight w:val="none"/>
          <w:lang w:val="en-US" w:eastAsia="zh-CN" w:bidi="ar-SA"/>
        </w:rPr>
        <w:t>▲</w:t>
      </w:r>
      <w:r>
        <w:rPr>
          <w:rFonts w:hint="eastAsia" w:ascii="宋体" w:hAnsi="Arial"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、验收方式</w:t>
      </w:r>
    </w:p>
    <w:p w14:paraId="1C83419D">
      <w:pPr>
        <w:numPr>
          <w:ilvl w:val="0"/>
          <w:numId w:val="0"/>
        </w:numPr>
        <w:spacing w:after="0" w:line="360" w:lineRule="auto"/>
        <w:ind w:firstLine="480" w:firstLineChars="200"/>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4套</w:t>
      </w:r>
      <w:r>
        <w:rPr>
          <w:rFonts w:hint="eastAsia" w:ascii="宋体" w:hAnsi="Arial" w:cs="Arial" w:eastAsiaTheme="minorEastAsia"/>
          <w:snapToGrid w:val="0"/>
          <w:color w:val="auto"/>
          <w:kern w:val="2"/>
          <w:sz w:val="24"/>
          <w:szCs w:val="21"/>
          <w:lang w:val="en-US" w:eastAsia="zh-CN" w:bidi="ar-SA"/>
        </w:rPr>
        <w:t>活性炭吸附设施运行状态监控</w:t>
      </w:r>
      <w:r>
        <w:rPr>
          <w:rFonts w:hint="eastAsia" w:ascii="宋体" w:hAnsi="Arial" w:cs="Arial"/>
          <w:snapToGrid w:val="0"/>
          <w:color w:val="auto"/>
          <w:kern w:val="2"/>
          <w:sz w:val="24"/>
          <w:szCs w:val="21"/>
          <w:lang w:val="en-US" w:eastAsia="zh-CN" w:bidi="ar-SA"/>
        </w:rPr>
        <w:t>全部</w:t>
      </w:r>
      <w:r>
        <w:rPr>
          <w:rFonts w:hint="eastAsia" w:ascii="宋体" w:hAnsi="Arial" w:cs="Arial" w:eastAsiaTheme="minorEastAsia"/>
          <w:snapToGrid w:val="0"/>
          <w:color w:val="auto"/>
          <w:kern w:val="2"/>
          <w:sz w:val="24"/>
          <w:szCs w:val="21"/>
          <w:lang w:val="en-US" w:eastAsia="zh-CN" w:bidi="ar-SA"/>
        </w:rPr>
        <w:t>完成安装，正式投入运行且无质量问题</w:t>
      </w:r>
      <w:r>
        <w:rPr>
          <w:rFonts w:hint="eastAsia" w:ascii="宋体" w:hAnsi="Arial" w:cs="Arial"/>
          <w:snapToGrid w:val="0"/>
          <w:color w:val="auto"/>
          <w:kern w:val="2"/>
          <w:sz w:val="24"/>
          <w:szCs w:val="21"/>
          <w:lang w:val="en-US" w:eastAsia="zh-CN" w:bidi="ar-SA"/>
        </w:rPr>
        <w:t>，并满足</w:t>
      </w:r>
      <w:r>
        <w:rPr>
          <w:rFonts w:hint="eastAsia" w:cs="仿宋" w:asciiTheme="minorEastAsia" w:hAnsiTheme="minorEastAsia" w:eastAsiaTheme="minorEastAsia"/>
          <w:color w:val="auto"/>
          <w:kern w:val="0"/>
          <w:sz w:val="24"/>
          <w:szCs w:val="24"/>
          <w:highlight w:val="none"/>
          <w:lang w:val="en-US" w:eastAsia="zh-CN" w:bidi="ar-SA"/>
        </w:rPr>
        <w:t>《关于印发浙江省“十四五” 挥发性有机物综合治理方案的通知》（浙环发〔2021〕10号）和《杭州市生态环境局关于加强低效挥发性有机物治理设施改造升级工作的通知》（杭环便函〔2022〕192号）</w:t>
      </w:r>
      <w:r>
        <w:rPr>
          <w:rFonts w:hint="eastAsia" w:cs="仿宋" w:asciiTheme="minorEastAsia" w:hAnsiTheme="minorEastAsia"/>
          <w:color w:val="auto"/>
          <w:kern w:val="0"/>
          <w:sz w:val="24"/>
          <w:szCs w:val="24"/>
          <w:highlight w:val="none"/>
          <w:lang w:val="en-US" w:eastAsia="zh-CN" w:bidi="ar-SA"/>
        </w:rPr>
        <w:t>技术</w:t>
      </w:r>
      <w:r>
        <w:rPr>
          <w:rFonts w:hint="eastAsia" w:cs="仿宋" w:asciiTheme="minorEastAsia" w:hAnsiTheme="minorEastAsia" w:eastAsiaTheme="minorEastAsia"/>
          <w:color w:val="auto"/>
          <w:kern w:val="0"/>
          <w:sz w:val="24"/>
          <w:szCs w:val="24"/>
          <w:highlight w:val="none"/>
          <w:lang w:val="en-US" w:eastAsia="zh-CN" w:bidi="ar-SA"/>
        </w:rPr>
        <w:t>要求</w:t>
      </w:r>
      <w:r>
        <w:rPr>
          <w:rFonts w:hint="eastAsia" w:cs="仿宋" w:asciiTheme="minorEastAsia" w:hAnsiTheme="minorEastAsia"/>
          <w:color w:val="auto"/>
          <w:kern w:val="0"/>
          <w:sz w:val="24"/>
          <w:szCs w:val="24"/>
          <w:highlight w:val="none"/>
          <w:lang w:val="en-US" w:eastAsia="zh-CN" w:bidi="ar-SA"/>
        </w:rPr>
        <w:t>，</w:t>
      </w:r>
      <w:r>
        <w:rPr>
          <w:rFonts w:hint="eastAsia" w:ascii="宋体" w:hAnsi="Arial" w:cs="Arial" w:eastAsiaTheme="minorEastAsia"/>
          <w:snapToGrid w:val="0"/>
          <w:color w:val="auto"/>
          <w:kern w:val="2"/>
          <w:sz w:val="24"/>
          <w:szCs w:val="21"/>
          <w:lang w:val="en-US" w:eastAsia="zh-CN" w:bidi="ar-SA"/>
        </w:rPr>
        <w:t>视为验收</w:t>
      </w:r>
      <w:r>
        <w:rPr>
          <w:rFonts w:hint="eastAsia" w:ascii="宋体" w:hAnsi="Arial" w:cs="Arial"/>
          <w:snapToGrid w:val="0"/>
          <w:color w:val="auto"/>
          <w:kern w:val="2"/>
          <w:sz w:val="24"/>
          <w:szCs w:val="21"/>
          <w:lang w:val="en-US" w:eastAsia="zh-CN" w:bidi="ar-SA"/>
        </w:rPr>
        <w:t>合格</w:t>
      </w:r>
      <w:r>
        <w:rPr>
          <w:rFonts w:hint="eastAsia" w:ascii="宋体" w:hAnsi="Arial" w:cs="Arial" w:eastAsiaTheme="minorEastAsia"/>
          <w:snapToGrid w:val="0"/>
          <w:color w:val="auto"/>
          <w:kern w:val="2"/>
          <w:sz w:val="24"/>
          <w:szCs w:val="21"/>
          <w:lang w:val="en-US" w:eastAsia="zh-CN" w:bidi="ar-SA"/>
        </w:rPr>
        <w:t>。</w:t>
      </w:r>
    </w:p>
    <w:p w14:paraId="2306B229">
      <w:pPr>
        <w:pStyle w:val="2"/>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cstheme="minorEastAsia"/>
          <w:b/>
          <w:bCs/>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eastAsia="zh-CN"/>
        </w:rPr>
        <w:t>、结算方式</w:t>
      </w:r>
    </w:p>
    <w:p w14:paraId="6A8B74B8">
      <w:pPr>
        <w:adjustRightInd w:val="0"/>
        <w:snapToGrid w:val="0"/>
        <w:spacing w:line="460" w:lineRule="exact"/>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5126D958">
      <w:pPr>
        <w:pStyle w:val="2"/>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eastAsia="zh-CN"/>
        </w:rPr>
        <w:t>、售后要求</w:t>
      </w:r>
    </w:p>
    <w:p w14:paraId="4C72019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5121AFA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6792702C">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▲八、其他</w:t>
      </w:r>
    </w:p>
    <w:p w14:paraId="42703B32">
      <w:pPr>
        <w:adjustRightInd w:val="0"/>
        <w:snapToGrid w:val="0"/>
        <w:spacing w:line="460" w:lineRule="exact"/>
        <w:ind w:firstLine="480" w:firstLineChars="200"/>
        <w:rPr>
          <w:rFonts w:hint="eastAsia" w:cs="仿宋" w:asciiTheme="minorEastAsia" w:hAnsiTheme="minorEastAsia"/>
          <w:b/>
          <w:color w:val="auto"/>
          <w:sz w:val="36"/>
          <w:szCs w:val="36"/>
          <w:highlight w:val="none"/>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466A07DC">
      <w:pPr>
        <w:spacing w:line="460" w:lineRule="exact"/>
        <w:jc w:val="cente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第四部分  </w:t>
      </w:r>
      <w:bookmarkStart w:id="19" w:name="_Toc184310334"/>
      <w:bookmarkEnd w:id="19"/>
      <w:bookmarkStart w:id="20" w:name="_Toc184308068"/>
      <w:bookmarkEnd w:id="20"/>
      <w:bookmarkStart w:id="21" w:name="_Toc184313269"/>
      <w:bookmarkEnd w:id="21"/>
      <w:bookmarkStart w:id="22" w:name="_Toc184314467"/>
      <w:bookmarkEnd w:id="22"/>
      <w:bookmarkStart w:id="23" w:name="_Toc184312075"/>
      <w:bookmarkEnd w:id="23"/>
      <w:bookmarkStart w:id="24" w:name="_Toc184308101"/>
      <w:bookmarkEnd w:id="24"/>
      <w:bookmarkStart w:id="25" w:name="_Toc184312085"/>
      <w:bookmarkEnd w:id="25"/>
      <w:bookmarkStart w:id="26" w:name="_Toc184310282"/>
      <w:bookmarkEnd w:id="26"/>
      <w:bookmarkStart w:id="27" w:name="_Toc184310301"/>
      <w:bookmarkEnd w:id="27"/>
      <w:bookmarkStart w:id="28" w:name="_Toc184314438"/>
      <w:bookmarkEnd w:id="28"/>
      <w:bookmarkStart w:id="29" w:name="_Toc184313244"/>
      <w:bookmarkEnd w:id="29"/>
      <w:bookmarkStart w:id="30" w:name="_Toc184314413"/>
      <w:bookmarkEnd w:id="30"/>
      <w:bookmarkStart w:id="31" w:name="_Toc184312083"/>
      <w:bookmarkEnd w:id="31"/>
      <w:bookmarkStart w:id="32" w:name="_Toc184312088"/>
      <w:bookmarkEnd w:id="32"/>
      <w:bookmarkStart w:id="33" w:name="_Toc184314432"/>
      <w:bookmarkEnd w:id="33"/>
      <w:bookmarkStart w:id="34" w:name="_Toc184314424"/>
      <w:bookmarkEnd w:id="34"/>
      <w:bookmarkStart w:id="35" w:name="_Toc184308075"/>
      <w:bookmarkEnd w:id="35"/>
      <w:bookmarkStart w:id="36" w:name="_Toc184308081"/>
      <w:bookmarkEnd w:id="36"/>
      <w:bookmarkStart w:id="37" w:name="_Toc184308040"/>
      <w:bookmarkEnd w:id="37"/>
      <w:bookmarkStart w:id="38" w:name="_Toc184310298"/>
      <w:bookmarkEnd w:id="38"/>
      <w:bookmarkStart w:id="39" w:name="_Toc184314475"/>
      <w:bookmarkEnd w:id="39"/>
      <w:bookmarkStart w:id="40" w:name="_Toc184310283"/>
      <w:bookmarkEnd w:id="40"/>
      <w:bookmarkStart w:id="41" w:name="_Toc184314420"/>
      <w:bookmarkEnd w:id="41"/>
      <w:bookmarkStart w:id="42" w:name="_Toc184308061"/>
      <w:bookmarkEnd w:id="42"/>
      <w:bookmarkStart w:id="43" w:name="_Toc184308059"/>
      <w:bookmarkEnd w:id="43"/>
      <w:bookmarkStart w:id="44" w:name="_Toc184314481"/>
      <w:bookmarkEnd w:id="44"/>
      <w:bookmarkStart w:id="45" w:name="_Toc184313298"/>
      <w:bookmarkEnd w:id="45"/>
      <w:bookmarkStart w:id="46" w:name="_Toc184310335"/>
      <w:bookmarkEnd w:id="46"/>
      <w:bookmarkStart w:id="47" w:name="_Toc184308104"/>
      <w:bookmarkEnd w:id="47"/>
      <w:bookmarkStart w:id="48" w:name="_Toc184314477"/>
      <w:bookmarkEnd w:id="48"/>
      <w:bookmarkStart w:id="49" w:name="_Toc184314437"/>
      <w:bookmarkEnd w:id="49"/>
      <w:bookmarkStart w:id="50" w:name="_Toc184313272"/>
      <w:bookmarkEnd w:id="50"/>
      <w:bookmarkStart w:id="51" w:name="_Toc184313277"/>
      <w:bookmarkEnd w:id="51"/>
      <w:bookmarkStart w:id="52" w:name="_Toc184314456"/>
      <w:bookmarkEnd w:id="52"/>
      <w:bookmarkStart w:id="53" w:name="_Toc184314459"/>
      <w:bookmarkEnd w:id="53"/>
      <w:bookmarkStart w:id="54" w:name="_Toc184313287"/>
      <w:bookmarkEnd w:id="54"/>
      <w:bookmarkStart w:id="55" w:name="_Toc184308077"/>
      <w:bookmarkEnd w:id="55"/>
      <w:bookmarkStart w:id="56" w:name="_Toc184310290"/>
      <w:bookmarkEnd w:id="56"/>
      <w:bookmarkStart w:id="57" w:name="_Toc184308050"/>
      <w:bookmarkEnd w:id="57"/>
      <w:bookmarkStart w:id="58" w:name="_Toc184313309"/>
      <w:bookmarkEnd w:id="58"/>
      <w:bookmarkStart w:id="59" w:name="_Toc184312114"/>
      <w:bookmarkEnd w:id="59"/>
      <w:bookmarkStart w:id="60" w:name="_Toc184312128"/>
      <w:bookmarkEnd w:id="60"/>
      <w:bookmarkStart w:id="61" w:name="_Toc184310304"/>
      <w:bookmarkEnd w:id="61"/>
      <w:bookmarkStart w:id="62" w:name="_Toc184312110"/>
      <w:bookmarkEnd w:id="62"/>
      <w:bookmarkStart w:id="63" w:name="_Toc184308092"/>
      <w:bookmarkEnd w:id="63"/>
      <w:bookmarkStart w:id="64" w:name="_Toc184313249"/>
      <w:bookmarkEnd w:id="64"/>
      <w:bookmarkStart w:id="65" w:name="_Toc184308089"/>
      <w:bookmarkEnd w:id="65"/>
      <w:bookmarkStart w:id="66" w:name="_Toc184310313"/>
      <w:bookmarkEnd w:id="66"/>
      <w:bookmarkStart w:id="67" w:name="_Toc184314466"/>
      <w:bookmarkEnd w:id="67"/>
      <w:bookmarkStart w:id="68" w:name="_Toc184310332"/>
      <w:bookmarkEnd w:id="68"/>
      <w:bookmarkStart w:id="69" w:name="_Toc184312118"/>
      <w:bookmarkEnd w:id="69"/>
      <w:bookmarkStart w:id="70" w:name="_Toc184310341"/>
      <w:bookmarkEnd w:id="70"/>
      <w:bookmarkStart w:id="71" w:name="_Toc184310285"/>
      <w:bookmarkEnd w:id="71"/>
      <w:bookmarkStart w:id="72" w:name="_Toc184314473"/>
      <w:bookmarkEnd w:id="72"/>
      <w:bookmarkStart w:id="73" w:name="_Toc184313296"/>
      <w:bookmarkEnd w:id="73"/>
      <w:bookmarkStart w:id="74" w:name="_Toc184310306"/>
      <w:bookmarkEnd w:id="74"/>
      <w:bookmarkStart w:id="75" w:name="_Toc184308038"/>
      <w:bookmarkEnd w:id="75"/>
      <w:bookmarkStart w:id="76" w:name="_Toc184310338"/>
      <w:bookmarkEnd w:id="76"/>
      <w:bookmarkStart w:id="77" w:name="_Toc184310305"/>
      <w:bookmarkEnd w:id="77"/>
      <w:bookmarkStart w:id="78" w:name="_Toc184313288"/>
      <w:bookmarkEnd w:id="78"/>
      <w:bookmarkStart w:id="79" w:name="_Toc184314479"/>
      <w:bookmarkEnd w:id="79"/>
      <w:bookmarkStart w:id="80" w:name="_Toc184310281"/>
      <w:bookmarkEnd w:id="80"/>
      <w:bookmarkStart w:id="81" w:name="_Toc184310336"/>
      <w:bookmarkEnd w:id="81"/>
      <w:bookmarkStart w:id="82" w:name="_Toc184308047"/>
      <w:bookmarkEnd w:id="82"/>
      <w:bookmarkStart w:id="83" w:name="_Toc184308093"/>
      <w:bookmarkEnd w:id="83"/>
      <w:bookmarkStart w:id="84" w:name="_Toc184310294"/>
      <w:bookmarkEnd w:id="84"/>
      <w:bookmarkStart w:id="85" w:name="_Toc184314427"/>
      <w:bookmarkEnd w:id="85"/>
      <w:bookmarkStart w:id="86" w:name="_Toc184310286"/>
      <w:bookmarkEnd w:id="86"/>
      <w:bookmarkStart w:id="87" w:name="_Toc184312104"/>
      <w:bookmarkEnd w:id="87"/>
      <w:bookmarkStart w:id="88" w:name="_Toc184313238"/>
      <w:bookmarkEnd w:id="88"/>
      <w:bookmarkStart w:id="89" w:name="_Toc184313275"/>
      <w:bookmarkEnd w:id="89"/>
      <w:bookmarkStart w:id="90" w:name="_Toc184312136"/>
      <w:bookmarkEnd w:id="90"/>
      <w:bookmarkStart w:id="91" w:name="_Toc184312127"/>
      <w:bookmarkEnd w:id="91"/>
      <w:bookmarkStart w:id="92" w:name="_Toc184313267"/>
      <w:bookmarkEnd w:id="92"/>
      <w:bookmarkStart w:id="93" w:name="_Toc184310289"/>
      <w:bookmarkEnd w:id="93"/>
      <w:bookmarkStart w:id="94" w:name="_Toc184310337"/>
      <w:bookmarkEnd w:id="94"/>
      <w:bookmarkStart w:id="95" w:name="_Toc184313243"/>
      <w:bookmarkEnd w:id="95"/>
      <w:bookmarkStart w:id="96" w:name="_Toc184310316"/>
      <w:bookmarkEnd w:id="96"/>
      <w:bookmarkStart w:id="97" w:name="_Toc184308060"/>
      <w:bookmarkEnd w:id="97"/>
      <w:bookmarkStart w:id="98" w:name="_Toc184308095"/>
      <w:bookmarkEnd w:id="98"/>
      <w:bookmarkStart w:id="99" w:name="_Toc184314478"/>
      <w:bookmarkEnd w:id="99"/>
      <w:bookmarkStart w:id="100" w:name="_Toc184308064"/>
      <w:bookmarkEnd w:id="100"/>
      <w:bookmarkStart w:id="101" w:name="_Toc184310300"/>
      <w:bookmarkEnd w:id="101"/>
      <w:bookmarkStart w:id="102" w:name="_Toc184312135"/>
      <w:bookmarkEnd w:id="102"/>
      <w:bookmarkStart w:id="103" w:name="_Toc184313245"/>
      <w:bookmarkEnd w:id="103"/>
      <w:bookmarkStart w:id="104" w:name="_Toc184312134"/>
      <w:bookmarkEnd w:id="104"/>
      <w:bookmarkStart w:id="105" w:name="_Toc184314435"/>
      <w:bookmarkEnd w:id="105"/>
      <w:bookmarkStart w:id="106" w:name="_Toc184308072"/>
      <w:bookmarkEnd w:id="106"/>
      <w:bookmarkStart w:id="107" w:name="_Toc184310272"/>
      <w:bookmarkEnd w:id="107"/>
      <w:bookmarkStart w:id="108" w:name="_Toc184310328"/>
      <w:bookmarkEnd w:id="108"/>
      <w:bookmarkStart w:id="109" w:name="_Toc184314458"/>
      <w:bookmarkEnd w:id="109"/>
      <w:bookmarkStart w:id="110" w:name="_Toc184314411"/>
      <w:bookmarkEnd w:id="110"/>
      <w:bookmarkStart w:id="111" w:name="_Toc184313260"/>
      <w:bookmarkEnd w:id="111"/>
      <w:bookmarkStart w:id="112" w:name="_Toc184312123"/>
      <w:bookmarkEnd w:id="112"/>
      <w:bookmarkStart w:id="113" w:name="_Toc184312071"/>
      <w:bookmarkEnd w:id="113"/>
      <w:bookmarkStart w:id="114" w:name="_Toc184312092"/>
      <w:bookmarkEnd w:id="114"/>
      <w:bookmarkStart w:id="115" w:name="_Toc184314468"/>
      <w:bookmarkEnd w:id="115"/>
      <w:bookmarkStart w:id="116" w:name="_Toc184312100"/>
      <w:bookmarkEnd w:id="116"/>
      <w:bookmarkStart w:id="117" w:name="_Toc184313295"/>
      <w:bookmarkEnd w:id="117"/>
      <w:bookmarkStart w:id="118" w:name="_Toc184312117"/>
      <w:bookmarkEnd w:id="118"/>
      <w:bookmarkStart w:id="119" w:name="_Toc184312073"/>
      <w:bookmarkEnd w:id="119"/>
      <w:bookmarkStart w:id="120" w:name="_Toc184312084"/>
      <w:bookmarkEnd w:id="120"/>
      <w:bookmarkStart w:id="121" w:name="_Toc184312137"/>
      <w:bookmarkEnd w:id="121"/>
      <w:bookmarkStart w:id="122" w:name="_Toc184308088"/>
      <w:bookmarkEnd w:id="122"/>
      <w:bookmarkStart w:id="123" w:name="_Toc184308041"/>
      <w:bookmarkEnd w:id="123"/>
      <w:bookmarkStart w:id="124" w:name="_Toc184312074"/>
      <w:bookmarkEnd w:id="124"/>
      <w:bookmarkStart w:id="125" w:name="_Toc184308046"/>
      <w:bookmarkEnd w:id="125"/>
      <w:bookmarkStart w:id="126" w:name="_Toc184308106"/>
      <w:bookmarkEnd w:id="126"/>
      <w:bookmarkStart w:id="127" w:name="_Toc184308058"/>
      <w:bookmarkEnd w:id="127"/>
      <w:bookmarkStart w:id="128" w:name="_Toc184314448"/>
      <w:bookmarkEnd w:id="128"/>
      <w:bookmarkStart w:id="129" w:name="_Toc184314471"/>
      <w:bookmarkEnd w:id="129"/>
      <w:bookmarkStart w:id="130" w:name="_Toc184308070"/>
      <w:bookmarkEnd w:id="130"/>
      <w:bookmarkStart w:id="131" w:name="_Toc184314440"/>
      <w:bookmarkEnd w:id="131"/>
      <w:bookmarkStart w:id="132" w:name="_Toc184310320"/>
      <w:bookmarkEnd w:id="132"/>
      <w:bookmarkStart w:id="133" w:name="_Toc184313257"/>
      <w:bookmarkEnd w:id="133"/>
      <w:bookmarkStart w:id="134" w:name="_Toc184313301"/>
      <w:bookmarkEnd w:id="134"/>
      <w:bookmarkStart w:id="135" w:name="_Toc184310324"/>
      <w:bookmarkEnd w:id="135"/>
      <w:bookmarkStart w:id="136" w:name="_Toc184313258"/>
      <w:bookmarkEnd w:id="136"/>
      <w:bookmarkStart w:id="137" w:name="_Toc184313263"/>
      <w:bookmarkEnd w:id="137"/>
      <w:bookmarkStart w:id="138" w:name="_Toc184310343"/>
      <w:bookmarkEnd w:id="138"/>
      <w:bookmarkStart w:id="139" w:name="_Toc184308062"/>
      <w:bookmarkEnd w:id="139"/>
      <w:bookmarkStart w:id="140" w:name="_Toc184308105"/>
      <w:bookmarkEnd w:id="140"/>
      <w:bookmarkStart w:id="141" w:name="_Toc184312070"/>
      <w:bookmarkEnd w:id="141"/>
      <w:bookmarkStart w:id="142" w:name="_Toc184312124"/>
      <w:bookmarkEnd w:id="142"/>
      <w:bookmarkStart w:id="143" w:name="_Toc184310329"/>
      <w:bookmarkEnd w:id="143"/>
      <w:bookmarkStart w:id="144" w:name="_Toc184310291"/>
      <w:bookmarkEnd w:id="144"/>
      <w:bookmarkStart w:id="145" w:name="_Toc184313294"/>
      <w:bookmarkEnd w:id="145"/>
      <w:bookmarkStart w:id="146" w:name="_Toc184308054"/>
      <w:bookmarkEnd w:id="146"/>
      <w:bookmarkStart w:id="147" w:name="_Toc184310292"/>
      <w:bookmarkEnd w:id="147"/>
      <w:bookmarkStart w:id="148" w:name="_Toc184313259"/>
      <w:bookmarkEnd w:id="148"/>
      <w:bookmarkStart w:id="149" w:name="_Toc184308085"/>
      <w:bookmarkEnd w:id="149"/>
      <w:bookmarkStart w:id="150" w:name="_Toc184313242"/>
      <w:bookmarkEnd w:id="150"/>
      <w:bookmarkStart w:id="151" w:name="_Toc184310314"/>
      <w:bookmarkEnd w:id="151"/>
      <w:bookmarkStart w:id="152" w:name="_Toc184308066"/>
      <w:bookmarkEnd w:id="152"/>
      <w:bookmarkStart w:id="153" w:name="_Toc184310331"/>
      <w:bookmarkEnd w:id="153"/>
      <w:bookmarkStart w:id="154" w:name="_Toc184314474"/>
      <w:bookmarkEnd w:id="154"/>
      <w:bookmarkStart w:id="155" w:name="_Toc184308043"/>
      <w:bookmarkEnd w:id="155"/>
      <w:bookmarkStart w:id="156" w:name="_Toc184313304"/>
      <w:bookmarkEnd w:id="156"/>
      <w:bookmarkStart w:id="157" w:name="_Toc184313300"/>
      <w:bookmarkEnd w:id="157"/>
      <w:bookmarkStart w:id="158" w:name="_Toc184308083"/>
      <w:bookmarkEnd w:id="158"/>
      <w:bookmarkStart w:id="159" w:name="_Toc184313279"/>
      <w:bookmarkEnd w:id="159"/>
      <w:bookmarkStart w:id="160" w:name="_Toc184312097"/>
      <w:bookmarkEnd w:id="160"/>
      <w:bookmarkStart w:id="161" w:name="_Toc184314441"/>
      <w:bookmarkEnd w:id="161"/>
      <w:bookmarkStart w:id="162" w:name="_Toc184313273"/>
      <w:bookmarkEnd w:id="162"/>
      <w:bookmarkStart w:id="163" w:name="_Toc184308078"/>
      <w:bookmarkEnd w:id="163"/>
      <w:bookmarkStart w:id="164" w:name="_Toc184310302"/>
      <w:bookmarkEnd w:id="164"/>
      <w:bookmarkStart w:id="165" w:name="_Toc184308071"/>
      <w:bookmarkEnd w:id="165"/>
      <w:bookmarkStart w:id="166" w:name="_Toc184308090"/>
      <w:bookmarkEnd w:id="166"/>
      <w:bookmarkStart w:id="167" w:name="_Toc184310309"/>
      <w:bookmarkEnd w:id="167"/>
      <w:bookmarkStart w:id="168" w:name="_Toc184313254"/>
      <w:bookmarkEnd w:id="168"/>
      <w:bookmarkStart w:id="169" w:name="_Toc184314410"/>
      <w:bookmarkEnd w:id="169"/>
      <w:bookmarkStart w:id="170" w:name="_Toc184314470"/>
      <w:bookmarkEnd w:id="170"/>
      <w:bookmarkStart w:id="171" w:name="_Toc184314465"/>
      <w:bookmarkEnd w:id="171"/>
      <w:bookmarkStart w:id="172" w:name="_Toc184313282"/>
      <w:bookmarkEnd w:id="172"/>
      <w:bookmarkStart w:id="173" w:name="_Toc184314464"/>
      <w:bookmarkEnd w:id="173"/>
      <w:bookmarkStart w:id="174" w:name="_Toc184314423"/>
      <w:bookmarkEnd w:id="174"/>
      <w:bookmarkStart w:id="175" w:name="_Toc184308056"/>
      <w:bookmarkEnd w:id="175"/>
      <w:bookmarkStart w:id="176" w:name="_Toc184312108"/>
      <w:bookmarkEnd w:id="176"/>
      <w:bookmarkStart w:id="177" w:name="_Toc184308100"/>
      <w:bookmarkEnd w:id="177"/>
      <w:bookmarkStart w:id="178" w:name="_Toc184308084"/>
      <w:bookmarkEnd w:id="178"/>
      <w:bookmarkStart w:id="179" w:name="_Toc184308087"/>
      <w:bookmarkEnd w:id="179"/>
      <w:bookmarkStart w:id="180" w:name="_Toc184312112"/>
      <w:bookmarkEnd w:id="180"/>
      <w:bookmarkStart w:id="181" w:name="_Toc184314445"/>
      <w:bookmarkEnd w:id="181"/>
      <w:bookmarkStart w:id="182" w:name="_Toc184312068"/>
      <w:bookmarkEnd w:id="182"/>
      <w:bookmarkStart w:id="183" w:name="_Toc184313276"/>
      <w:bookmarkEnd w:id="183"/>
      <w:bookmarkStart w:id="184" w:name="_Toc184312101"/>
      <w:bookmarkEnd w:id="184"/>
      <w:bookmarkStart w:id="185" w:name="_Toc184313240"/>
      <w:bookmarkEnd w:id="185"/>
      <w:bookmarkStart w:id="186" w:name="_Toc184314476"/>
      <w:bookmarkEnd w:id="186"/>
      <w:bookmarkStart w:id="187" w:name="_Toc184312087"/>
      <w:bookmarkEnd w:id="187"/>
      <w:bookmarkStart w:id="188" w:name="_Toc184314412"/>
      <w:bookmarkEnd w:id="188"/>
      <w:bookmarkStart w:id="189" w:name="_Toc184313271"/>
      <w:bookmarkEnd w:id="189"/>
      <w:bookmarkStart w:id="190" w:name="_Toc184314439"/>
      <w:bookmarkEnd w:id="190"/>
      <w:bookmarkStart w:id="191" w:name="_Toc184314428"/>
      <w:bookmarkEnd w:id="191"/>
      <w:bookmarkStart w:id="192" w:name="_Toc184313274"/>
      <w:bookmarkEnd w:id="192"/>
      <w:bookmarkStart w:id="193" w:name="_Toc184312077"/>
      <w:bookmarkEnd w:id="193"/>
      <w:bookmarkStart w:id="194" w:name="_Toc184312082"/>
      <w:bookmarkEnd w:id="194"/>
      <w:bookmarkStart w:id="195" w:name="_Toc184313297"/>
      <w:bookmarkEnd w:id="195"/>
      <w:bookmarkStart w:id="196" w:name="_Toc184310323"/>
      <w:bookmarkEnd w:id="196"/>
      <w:bookmarkStart w:id="197" w:name="_Toc184313247"/>
      <w:bookmarkEnd w:id="197"/>
      <w:bookmarkStart w:id="198" w:name="_Toc184312107"/>
      <w:bookmarkEnd w:id="198"/>
      <w:bookmarkStart w:id="199" w:name="_Toc184310326"/>
      <w:bookmarkEnd w:id="199"/>
      <w:bookmarkStart w:id="200" w:name="_Toc184308086"/>
      <w:bookmarkEnd w:id="200"/>
      <w:bookmarkStart w:id="201" w:name="_Toc184313283"/>
      <w:bookmarkEnd w:id="201"/>
      <w:bookmarkStart w:id="202" w:name="_Toc184312102"/>
      <w:bookmarkEnd w:id="202"/>
      <w:bookmarkStart w:id="203" w:name="_Toc184314449"/>
      <w:bookmarkEnd w:id="203"/>
      <w:bookmarkStart w:id="204" w:name="_Toc184310340"/>
      <w:bookmarkEnd w:id="204"/>
      <w:bookmarkStart w:id="205" w:name="_Toc184314482"/>
      <w:bookmarkEnd w:id="205"/>
      <w:bookmarkStart w:id="206" w:name="_Toc184314450"/>
      <w:bookmarkEnd w:id="206"/>
      <w:bookmarkStart w:id="207" w:name="_Toc184312095"/>
      <w:bookmarkEnd w:id="207"/>
      <w:bookmarkStart w:id="208" w:name="_Toc184308107"/>
      <w:bookmarkEnd w:id="208"/>
      <w:bookmarkStart w:id="209" w:name="_Toc184308039"/>
      <w:bookmarkEnd w:id="209"/>
      <w:bookmarkStart w:id="210" w:name="_Toc184312125"/>
      <w:bookmarkEnd w:id="210"/>
      <w:bookmarkStart w:id="211" w:name="_Toc184308051"/>
      <w:bookmarkEnd w:id="211"/>
      <w:bookmarkStart w:id="212" w:name="_Toc184308049"/>
      <w:bookmarkEnd w:id="212"/>
      <w:bookmarkStart w:id="213" w:name="_Toc184310278"/>
      <w:bookmarkEnd w:id="213"/>
      <w:bookmarkStart w:id="214" w:name="_Toc184312072"/>
      <w:bookmarkEnd w:id="214"/>
      <w:bookmarkStart w:id="215" w:name="_Toc184310318"/>
      <w:bookmarkEnd w:id="215"/>
      <w:bookmarkStart w:id="216" w:name="_Toc184312099"/>
      <w:bookmarkEnd w:id="216"/>
      <w:bookmarkStart w:id="217" w:name="_Toc184313290"/>
      <w:bookmarkEnd w:id="217"/>
      <w:bookmarkStart w:id="218" w:name="_Toc184310327"/>
      <w:bookmarkEnd w:id="218"/>
      <w:bookmarkStart w:id="219" w:name="_Toc184313286"/>
      <w:bookmarkEnd w:id="219"/>
      <w:bookmarkStart w:id="220" w:name="_Toc184308044"/>
      <w:bookmarkEnd w:id="220"/>
      <w:bookmarkStart w:id="221" w:name="_Toc184310310"/>
      <w:bookmarkEnd w:id="221"/>
      <w:bookmarkStart w:id="222" w:name="_Toc184313266"/>
      <w:bookmarkEnd w:id="222"/>
      <w:bookmarkStart w:id="223" w:name="_Toc184308045"/>
      <w:bookmarkEnd w:id="223"/>
      <w:bookmarkStart w:id="224" w:name="_Toc184308074"/>
      <w:bookmarkEnd w:id="224"/>
      <w:bookmarkStart w:id="225" w:name="_Toc184314430"/>
      <w:bookmarkEnd w:id="225"/>
      <w:bookmarkStart w:id="226" w:name="_Toc184310317"/>
      <w:bookmarkEnd w:id="226"/>
      <w:bookmarkStart w:id="227" w:name="_Toc184310333"/>
      <w:bookmarkEnd w:id="227"/>
      <w:bookmarkStart w:id="228" w:name="_Toc184308042"/>
      <w:bookmarkEnd w:id="228"/>
      <w:bookmarkStart w:id="229" w:name="_Toc184310275"/>
      <w:bookmarkEnd w:id="229"/>
      <w:bookmarkStart w:id="230" w:name="_Toc184308094"/>
      <w:bookmarkEnd w:id="230"/>
      <w:bookmarkStart w:id="231" w:name="_Toc184313262"/>
      <w:bookmarkEnd w:id="231"/>
      <w:bookmarkStart w:id="232" w:name="_Toc184310288"/>
      <w:bookmarkEnd w:id="232"/>
      <w:bookmarkStart w:id="233" w:name="_Toc184308036"/>
      <w:bookmarkEnd w:id="233"/>
      <w:bookmarkStart w:id="234" w:name="_Toc184312109"/>
      <w:bookmarkEnd w:id="234"/>
      <w:bookmarkStart w:id="235" w:name="_Toc184313293"/>
      <w:bookmarkEnd w:id="235"/>
      <w:bookmarkStart w:id="236" w:name="_Toc184310279"/>
      <w:bookmarkEnd w:id="236"/>
      <w:bookmarkStart w:id="237" w:name="_Toc184310297"/>
      <w:bookmarkEnd w:id="237"/>
      <w:bookmarkStart w:id="238" w:name="_Toc184308076"/>
      <w:bookmarkEnd w:id="238"/>
      <w:bookmarkStart w:id="239" w:name="_Toc184310325"/>
      <w:bookmarkEnd w:id="239"/>
      <w:bookmarkStart w:id="240" w:name="_Toc184312081"/>
      <w:bookmarkEnd w:id="240"/>
      <w:bookmarkStart w:id="241" w:name="_Toc184308097"/>
      <w:bookmarkEnd w:id="241"/>
      <w:bookmarkStart w:id="242" w:name="_Toc184310287"/>
      <w:bookmarkEnd w:id="242"/>
      <w:bookmarkStart w:id="243" w:name="_Toc184314419"/>
      <w:bookmarkEnd w:id="243"/>
      <w:bookmarkStart w:id="244" w:name="_Toc184314418"/>
      <w:bookmarkEnd w:id="244"/>
      <w:bookmarkStart w:id="245" w:name="_Toc184313255"/>
      <w:bookmarkEnd w:id="245"/>
      <w:bookmarkStart w:id="246" w:name="_Toc184308048"/>
      <w:bookmarkEnd w:id="246"/>
      <w:bookmarkStart w:id="247" w:name="_Toc184313299"/>
      <w:bookmarkEnd w:id="247"/>
      <w:bookmarkStart w:id="248" w:name="_Toc184308080"/>
      <w:bookmarkEnd w:id="248"/>
      <w:bookmarkStart w:id="249" w:name="_Toc184312111"/>
      <w:bookmarkEnd w:id="249"/>
      <w:bookmarkStart w:id="250" w:name="_Toc184314421"/>
      <w:bookmarkEnd w:id="250"/>
      <w:bookmarkStart w:id="251" w:name="_Toc184314447"/>
      <w:bookmarkEnd w:id="251"/>
      <w:bookmarkStart w:id="252" w:name="_Toc184310342"/>
      <w:bookmarkEnd w:id="252"/>
      <w:bookmarkStart w:id="253" w:name="_Toc184312089"/>
      <w:bookmarkEnd w:id="253"/>
      <w:bookmarkStart w:id="254" w:name="_Toc184313253"/>
      <w:bookmarkEnd w:id="254"/>
      <w:bookmarkStart w:id="255" w:name="_Toc184314461"/>
      <w:bookmarkEnd w:id="255"/>
      <w:bookmarkStart w:id="256" w:name="_Toc184313281"/>
      <w:bookmarkEnd w:id="256"/>
      <w:bookmarkStart w:id="257" w:name="_Toc184312091"/>
      <w:bookmarkEnd w:id="257"/>
      <w:bookmarkStart w:id="258" w:name="_Toc184314454"/>
      <w:bookmarkEnd w:id="258"/>
      <w:bookmarkStart w:id="259" w:name="_Toc184313268"/>
      <w:bookmarkEnd w:id="259"/>
      <w:bookmarkStart w:id="260" w:name="_Toc184313305"/>
      <w:bookmarkEnd w:id="260"/>
      <w:bookmarkStart w:id="261" w:name="_Toc184312138"/>
      <w:bookmarkEnd w:id="261"/>
      <w:bookmarkStart w:id="262" w:name="_Toc184310311"/>
      <w:bookmarkEnd w:id="262"/>
      <w:bookmarkStart w:id="263" w:name="_Toc184308082"/>
      <w:bookmarkEnd w:id="263"/>
      <w:bookmarkStart w:id="264" w:name="_Toc184308055"/>
      <w:bookmarkEnd w:id="264"/>
      <w:bookmarkStart w:id="265" w:name="_Toc184313261"/>
      <w:bookmarkEnd w:id="265"/>
      <w:bookmarkStart w:id="266" w:name="_Toc184308079"/>
      <w:bookmarkEnd w:id="266"/>
      <w:bookmarkStart w:id="267" w:name="_Toc184314446"/>
      <w:bookmarkEnd w:id="267"/>
      <w:bookmarkStart w:id="268" w:name="_Toc184310274"/>
      <w:bookmarkEnd w:id="268"/>
      <w:bookmarkStart w:id="269" w:name="_Toc184310280"/>
      <w:bookmarkEnd w:id="269"/>
      <w:bookmarkStart w:id="270" w:name="_Toc184312096"/>
      <w:bookmarkEnd w:id="270"/>
      <w:bookmarkStart w:id="271" w:name="_Toc184310344"/>
      <w:bookmarkEnd w:id="271"/>
      <w:bookmarkStart w:id="272" w:name="_Toc184312129"/>
      <w:bookmarkEnd w:id="272"/>
      <w:bookmarkStart w:id="273" w:name="_Toc184312094"/>
      <w:bookmarkEnd w:id="273"/>
      <w:bookmarkStart w:id="274" w:name="_Toc184314415"/>
      <w:bookmarkEnd w:id="274"/>
      <w:bookmarkStart w:id="275" w:name="_Toc184314426"/>
      <w:bookmarkEnd w:id="275"/>
      <w:bookmarkStart w:id="276" w:name="_Toc184313278"/>
      <w:bookmarkEnd w:id="276"/>
      <w:bookmarkStart w:id="277" w:name="_Toc184314480"/>
      <w:bookmarkEnd w:id="277"/>
      <w:bookmarkStart w:id="278" w:name="_Toc184308099"/>
      <w:bookmarkEnd w:id="278"/>
      <w:bookmarkStart w:id="279" w:name="_Toc184313251"/>
      <w:bookmarkEnd w:id="279"/>
      <w:bookmarkStart w:id="280" w:name="_Toc184314462"/>
      <w:bookmarkEnd w:id="280"/>
      <w:bookmarkStart w:id="281" w:name="_Toc184312090"/>
      <w:bookmarkEnd w:id="281"/>
      <w:bookmarkStart w:id="282" w:name="_Toc184310296"/>
      <w:bookmarkEnd w:id="282"/>
      <w:bookmarkStart w:id="283" w:name="_Toc184312113"/>
      <w:bookmarkEnd w:id="283"/>
      <w:bookmarkStart w:id="284" w:name="_Toc184313270"/>
      <w:bookmarkEnd w:id="284"/>
      <w:bookmarkStart w:id="285" w:name="_Toc184312131"/>
      <w:bookmarkEnd w:id="285"/>
      <w:bookmarkStart w:id="286" w:name="_Toc184308102"/>
      <w:bookmarkEnd w:id="286"/>
      <w:bookmarkStart w:id="287" w:name="_Toc184310307"/>
      <w:bookmarkEnd w:id="287"/>
      <w:bookmarkStart w:id="288" w:name="_Toc184313307"/>
      <w:bookmarkEnd w:id="288"/>
      <w:bookmarkStart w:id="289" w:name="_Toc184312076"/>
      <w:bookmarkEnd w:id="289"/>
      <w:bookmarkStart w:id="290" w:name="_Toc184312080"/>
      <w:bookmarkEnd w:id="290"/>
      <w:bookmarkStart w:id="291" w:name="_Toc184313302"/>
      <w:bookmarkEnd w:id="291"/>
      <w:bookmarkStart w:id="292" w:name="_Toc184310330"/>
      <w:bookmarkEnd w:id="292"/>
      <w:bookmarkStart w:id="293" w:name="_Toc184310319"/>
      <w:bookmarkEnd w:id="293"/>
      <w:bookmarkStart w:id="294" w:name="_Toc184313310"/>
      <w:bookmarkEnd w:id="294"/>
      <w:bookmarkStart w:id="295" w:name="_Toc184312093"/>
      <w:bookmarkEnd w:id="295"/>
      <w:bookmarkStart w:id="296" w:name="_Toc184314472"/>
      <w:bookmarkEnd w:id="296"/>
      <w:bookmarkStart w:id="297" w:name="_Toc184310276"/>
      <w:bookmarkEnd w:id="297"/>
      <w:bookmarkStart w:id="298" w:name="_Toc184313239"/>
      <w:bookmarkEnd w:id="298"/>
      <w:bookmarkStart w:id="299" w:name="_Toc184314460"/>
      <w:bookmarkEnd w:id="299"/>
      <w:bookmarkStart w:id="300" w:name="_Toc184314469"/>
      <w:bookmarkEnd w:id="300"/>
      <w:bookmarkStart w:id="301" w:name="_Toc184313250"/>
      <w:bookmarkEnd w:id="301"/>
      <w:bookmarkStart w:id="302" w:name="_Toc184314442"/>
      <w:bookmarkEnd w:id="302"/>
      <w:bookmarkStart w:id="303" w:name="_Toc184314443"/>
      <w:bookmarkEnd w:id="303"/>
      <w:bookmarkStart w:id="304" w:name="_Toc184313306"/>
      <w:bookmarkEnd w:id="304"/>
      <w:bookmarkStart w:id="305" w:name="_Toc184312120"/>
      <w:bookmarkEnd w:id="305"/>
      <w:bookmarkStart w:id="306" w:name="_Toc184308073"/>
      <w:bookmarkEnd w:id="306"/>
      <w:bookmarkStart w:id="307" w:name="_Toc184308108"/>
      <w:bookmarkEnd w:id="307"/>
      <w:bookmarkStart w:id="308" w:name="_Toc184312115"/>
      <w:bookmarkEnd w:id="308"/>
      <w:bookmarkStart w:id="309" w:name="_Toc184312106"/>
      <w:bookmarkEnd w:id="309"/>
      <w:bookmarkStart w:id="310" w:name="_Toc184313291"/>
      <w:bookmarkEnd w:id="310"/>
      <w:bookmarkStart w:id="311" w:name="_Toc184313289"/>
      <w:bookmarkEnd w:id="311"/>
      <w:bookmarkStart w:id="312" w:name="_Toc184310295"/>
      <w:bookmarkEnd w:id="312"/>
      <w:bookmarkStart w:id="313" w:name="_Toc184314457"/>
      <w:bookmarkEnd w:id="313"/>
      <w:bookmarkStart w:id="314" w:name="_Toc184313285"/>
      <w:bookmarkEnd w:id="314"/>
      <w:bookmarkStart w:id="315" w:name="_Toc184308063"/>
      <w:bookmarkEnd w:id="315"/>
      <w:bookmarkStart w:id="316" w:name="_Toc184312086"/>
      <w:bookmarkEnd w:id="316"/>
      <w:bookmarkStart w:id="317" w:name="_Toc184308091"/>
      <w:bookmarkEnd w:id="317"/>
      <w:bookmarkStart w:id="318" w:name="_Toc184308053"/>
      <w:bookmarkEnd w:id="318"/>
      <w:bookmarkStart w:id="319" w:name="_Toc184312116"/>
      <w:bookmarkEnd w:id="319"/>
      <w:bookmarkStart w:id="320" w:name="_Toc184314433"/>
      <w:bookmarkEnd w:id="320"/>
      <w:bookmarkStart w:id="321" w:name="_Toc184310293"/>
      <w:bookmarkEnd w:id="321"/>
      <w:bookmarkStart w:id="322" w:name="_Toc184314416"/>
      <w:bookmarkEnd w:id="322"/>
      <w:bookmarkStart w:id="323" w:name="_Toc184314453"/>
      <w:bookmarkEnd w:id="323"/>
      <w:bookmarkStart w:id="324" w:name="_Toc184313248"/>
      <w:bookmarkEnd w:id="324"/>
      <w:bookmarkStart w:id="325" w:name="_Toc184314425"/>
      <w:bookmarkEnd w:id="325"/>
      <w:bookmarkStart w:id="326" w:name="_Toc184308037"/>
      <w:bookmarkEnd w:id="326"/>
      <w:bookmarkStart w:id="327" w:name="_Toc184312126"/>
      <w:bookmarkEnd w:id="327"/>
      <w:bookmarkStart w:id="328" w:name="_Toc184310277"/>
      <w:bookmarkEnd w:id="328"/>
      <w:bookmarkStart w:id="329" w:name="_Toc184313292"/>
      <w:bookmarkEnd w:id="329"/>
      <w:bookmarkStart w:id="330" w:name="_Toc184314436"/>
      <w:bookmarkEnd w:id="330"/>
      <w:bookmarkStart w:id="331" w:name="_Toc184314414"/>
      <w:bookmarkEnd w:id="331"/>
      <w:bookmarkStart w:id="332" w:name="_Toc184310284"/>
      <w:bookmarkEnd w:id="332"/>
      <w:bookmarkStart w:id="333" w:name="_Toc184308069"/>
      <w:bookmarkEnd w:id="333"/>
      <w:bookmarkStart w:id="334" w:name="_Toc184308057"/>
      <w:bookmarkEnd w:id="334"/>
      <w:bookmarkStart w:id="335" w:name="_Toc184310299"/>
      <w:bookmarkEnd w:id="335"/>
      <w:bookmarkStart w:id="336" w:name="_Toc184312067"/>
      <w:bookmarkEnd w:id="336"/>
      <w:bookmarkStart w:id="337" w:name="_Toc184310339"/>
      <w:bookmarkEnd w:id="337"/>
      <w:bookmarkStart w:id="338" w:name="_Toc184310273"/>
      <w:bookmarkEnd w:id="338"/>
      <w:bookmarkStart w:id="339" w:name="_Toc184314451"/>
      <w:bookmarkEnd w:id="339"/>
      <w:bookmarkStart w:id="340" w:name="_Toc184310315"/>
      <w:bookmarkEnd w:id="340"/>
      <w:bookmarkStart w:id="341" w:name="_Toc184310308"/>
      <w:bookmarkEnd w:id="341"/>
      <w:bookmarkStart w:id="342" w:name="_Toc184312119"/>
      <w:bookmarkEnd w:id="342"/>
      <w:bookmarkStart w:id="343" w:name="_Toc184312105"/>
      <w:bookmarkEnd w:id="343"/>
      <w:bookmarkStart w:id="344" w:name="_Toc184313241"/>
      <w:bookmarkEnd w:id="344"/>
      <w:bookmarkStart w:id="345" w:name="_Toc184313280"/>
      <w:bookmarkEnd w:id="345"/>
      <w:bookmarkStart w:id="346" w:name="_Toc184313303"/>
      <w:bookmarkEnd w:id="346"/>
      <w:bookmarkStart w:id="347" w:name="_Toc184313265"/>
      <w:bookmarkEnd w:id="347"/>
      <w:bookmarkStart w:id="348" w:name="_Toc184312078"/>
      <w:bookmarkEnd w:id="348"/>
      <w:bookmarkStart w:id="349" w:name="_Toc184314429"/>
      <w:bookmarkEnd w:id="349"/>
      <w:bookmarkStart w:id="350" w:name="_Toc184308103"/>
      <w:bookmarkEnd w:id="350"/>
      <w:bookmarkStart w:id="351" w:name="_Toc184312133"/>
      <w:bookmarkEnd w:id="351"/>
      <w:bookmarkStart w:id="352" w:name="_Toc184313252"/>
      <w:bookmarkEnd w:id="352"/>
      <w:bookmarkStart w:id="353" w:name="_Toc184308065"/>
      <w:bookmarkEnd w:id="353"/>
      <w:bookmarkStart w:id="354" w:name="_Toc184308052"/>
      <w:bookmarkEnd w:id="354"/>
      <w:bookmarkStart w:id="355" w:name="_Toc184314444"/>
      <w:bookmarkEnd w:id="355"/>
      <w:bookmarkStart w:id="356" w:name="_Toc184308096"/>
      <w:bookmarkEnd w:id="356"/>
      <w:bookmarkStart w:id="357" w:name="_Toc184312132"/>
      <w:bookmarkEnd w:id="357"/>
      <w:bookmarkStart w:id="358" w:name="_Toc184312069"/>
      <w:bookmarkEnd w:id="358"/>
      <w:bookmarkStart w:id="359" w:name="_Toc184314417"/>
      <w:bookmarkEnd w:id="359"/>
      <w:bookmarkStart w:id="360" w:name="_Toc184312079"/>
      <w:bookmarkEnd w:id="360"/>
      <w:bookmarkStart w:id="361" w:name="_Toc184310322"/>
      <w:bookmarkEnd w:id="361"/>
      <w:bookmarkStart w:id="362" w:name="_Toc184314431"/>
      <w:bookmarkEnd w:id="362"/>
      <w:bookmarkStart w:id="363" w:name="_Toc184313246"/>
      <w:bookmarkEnd w:id="363"/>
      <w:bookmarkStart w:id="364" w:name="_Toc184312122"/>
      <w:bookmarkEnd w:id="364"/>
      <w:bookmarkStart w:id="365" w:name="_Toc184312130"/>
      <w:bookmarkEnd w:id="365"/>
      <w:bookmarkStart w:id="366" w:name="_Toc184313308"/>
      <w:bookmarkEnd w:id="366"/>
      <w:bookmarkStart w:id="367" w:name="_Toc184310303"/>
      <w:bookmarkEnd w:id="367"/>
      <w:bookmarkStart w:id="368" w:name="_Toc184312139"/>
      <w:bookmarkEnd w:id="368"/>
      <w:bookmarkStart w:id="369" w:name="_Toc184308067"/>
      <w:bookmarkEnd w:id="369"/>
      <w:bookmarkStart w:id="370" w:name="_Toc184314434"/>
      <w:bookmarkEnd w:id="370"/>
      <w:bookmarkStart w:id="371" w:name="_Toc184314422"/>
      <w:bookmarkEnd w:id="371"/>
      <w:bookmarkStart w:id="372" w:name="_Toc184314455"/>
      <w:bookmarkEnd w:id="372"/>
      <w:bookmarkStart w:id="373" w:name="_Toc184314463"/>
      <w:bookmarkEnd w:id="373"/>
      <w:bookmarkStart w:id="374" w:name="_Toc184310312"/>
      <w:bookmarkEnd w:id="374"/>
      <w:bookmarkStart w:id="375" w:name="_Toc184313264"/>
      <w:bookmarkEnd w:id="375"/>
      <w:bookmarkStart w:id="376" w:name="_Toc184308098"/>
      <w:bookmarkEnd w:id="376"/>
      <w:bookmarkStart w:id="377" w:name="_Toc184310321"/>
      <w:bookmarkEnd w:id="377"/>
      <w:bookmarkStart w:id="378" w:name="_Toc184312103"/>
      <w:bookmarkEnd w:id="378"/>
      <w:bookmarkStart w:id="379" w:name="_Toc184312098"/>
      <w:bookmarkEnd w:id="379"/>
      <w:bookmarkStart w:id="380" w:name="_Toc184312121"/>
      <w:bookmarkEnd w:id="380"/>
      <w:bookmarkStart w:id="381" w:name="_Toc184314452"/>
      <w:bookmarkEnd w:id="381"/>
      <w:bookmarkStart w:id="382" w:name="_Toc184313256"/>
      <w:bookmarkEnd w:id="382"/>
      <w:bookmarkStart w:id="383" w:name="_Toc184313284"/>
      <w:bookmarkEnd w:id="383"/>
      <w:r>
        <w:rPr>
          <w:rFonts w:hint="eastAsia" w:cs="仿宋" w:asciiTheme="minorEastAsia" w:hAnsiTheme="minorEastAsia"/>
          <w:b/>
          <w:color w:val="auto"/>
          <w:sz w:val="36"/>
          <w:szCs w:val="36"/>
          <w:highlight w:val="none"/>
        </w:rPr>
        <w:t>评审方法</w:t>
      </w:r>
    </w:p>
    <w:p w14:paraId="6429ADD8">
      <w:pPr>
        <w:spacing w:line="460" w:lineRule="exact"/>
        <w:jc w:val="center"/>
        <w:rPr>
          <w:rFonts w:hint="eastAsia" w:cs="仿宋" w:asciiTheme="minorEastAsia" w:hAnsiTheme="minorEastAsia"/>
          <w:b/>
          <w:color w:val="auto"/>
          <w:sz w:val="36"/>
          <w:szCs w:val="36"/>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6F667C55">
      <w:pPr>
        <w:adjustRightInd w:val="0"/>
        <w:snapToGrid w:val="0"/>
        <w:spacing w:line="460" w:lineRule="exact"/>
        <w:ind w:firstLine="482" w:firstLineChars="200"/>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2"/>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2"/>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1B85142D">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14"/>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服务类采购</w:t>
      </w:r>
      <w:r>
        <w:rPr>
          <w:rFonts w:hint="eastAsia" w:ascii="宋体" w:hAnsi="宋体" w:cs="宋体"/>
          <w:b/>
          <w:sz w:val="36"/>
          <w:szCs w:val="36"/>
          <w:highlight w:val="none"/>
        </w:rPr>
        <w:t>合同</w:t>
      </w:r>
    </w:p>
    <w:p w14:paraId="2A393613">
      <w:pPr>
        <w:spacing w:before="120" w:line="22" w:lineRule="atLeast"/>
        <w:rPr>
          <w:rFonts w:ascii="宋体" w:hAnsi="宋体" w:cs="宋体"/>
          <w:sz w:val="24"/>
          <w:highlight w:val="none"/>
        </w:rPr>
      </w:pPr>
    </w:p>
    <w:p w14:paraId="36DE1D2F">
      <w:pPr>
        <w:pStyle w:val="5"/>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2025年三固运行中心活性炭吸附设施运行状态监控系统采购项目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2113EDEC">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3"/>
        <w:ind w:firstLine="214"/>
        <w:jc w:val="center"/>
        <w:rPr>
          <w:rFonts w:hint="eastAsia"/>
          <w:b/>
          <w:bCs/>
          <w:highlight w:val="none"/>
        </w:rPr>
      </w:pPr>
      <w:r>
        <w:rPr>
          <w:rFonts w:hint="eastAsia"/>
          <w:b/>
          <w:bCs/>
          <w:highlight w:val="none"/>
        </w:rPr>
        <w:t>目录</w:t>
      </w:r>
    </w:p>
    <w:p w14:paraId="10FF090C">
      <w:pPr>
        <w:pStyle w:val="9"/>
        <w:spacing w:line="360" w:lineRule="auto"/>
        <w:ind w:firstLine="240" w:firstLineChars="100"/>
        <w:rPr>
          <w:highlight w:val="none"/>
        </w:rPr>
      </w:pPr>
      <w:r>
        <w:rPr>
          <w:rFonts w:hint="eastAsia"/>
          <w:highlight w:val="none"/>
        </w:rPr>
        <w:t>第一章 合同书  …………………………………………………………（页码）</w:t>
      </w:r>
    </w:p>
    <w:p w14:paraId="46FD425E">
      <w:pPr>
        <w:pStyle w:val="9"/>
        <w:spacing w:line="360" w:lineRule="auto"/>
        <w:ind w:firstLine="240" w:firstLineChars="100"/>
        <w:rPr>
          <w:rFonts w:hint="eastAsia"/>
          <w:highlight w:val="none"/>
        </w:rPr>
      </w:pPr>
      <w:r>
        <w:rPr>
          <w:rFonts w:hint="eastAsia"/>
          <w:highlight w:val="none"/>
        </w:rPr>
        <w:t>第二章 合同一般条款……………………………………………………（页码）</w:t>
      </w:r>
    </w:p>
    <w:p w14:paraId="1D0E5852">
      <w:pPr>
        <w:pStyle w:val="9"/>
        <w:spacing w:line="360" w:lineRule="auto"/>
        <w:ind w:firstLine="240" w:firstLineChars="100"/>
        <w:rPr>
          <w:rFonts w:hint="eastAsia"/>
          <w:highlight w:val="none"/>
        </w:rPr>
      </w:pPr>
      <w:r>
        <w:rPr>
          <w:rFonts w:hint="eastAsia"/>
          <w:highlight w:val="none"/>
        </w:rPr>
        <w:t>第三章 安全协议…………………………………………………………（页码）</w:t>
      </w:r>
    </w:p>
    <w:p w14:paraId="7410453A">
      <w:pPr>
        <w:pStyle w:val="9"/>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2"/>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2025年三固运行中心活性炭吸附设施运行状态监控系统采购项目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84" w:name="_Toc19273"/>
      <w:bookmarkStart w:id="385" w:name="_Toc28855"/>
      <w:bookmarkStart w:id="386" w:name="_Toc22967"/>
      <w:bookmarkStart w:id="387" w:name="_Toc15367"/>
      <w:bookmarkStart w:id="388" w:name="_Toc20421"/>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14:paraId="2D54D915">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235BCC1">
      <w:pPr>
        <w:spacing w:line="360" w:lineRule="auto"/>
        <w:ind w:firstLine="480" w:firstLineChars="200"/>
        <w:rPr>
          <w:rFonts w:ascii="宋体" w:hAnsi="宋体"/>
          <w:sz w:val="24"/>
        </w:rPr>
      </w:pPr>
      <w:r>
        <w:rPr>
          <w:rFonts w:hint="eastAsia" w:ascii="宋体" w:hAnsi="宋体"/>
          <w:sz w:val="24"/>
        </w:rPr>
        <w:t>1.本合同及其补充合同、变更协议；</w:t>
      </w:r>
    </w:p>
    <w:p w14:paraId="793A4583">
      <w:pPr>
        <w:spacing w:line="360" w:lineRule="auto"/>
        <w:ind w:firstLine="480" w:firstLineChars="200"/>
        <w:rPr>
          <w:rFonts w:ascii="宋体" w:hAnsi="宋体"/>
          <w:sz w:val="24"/>
        </w:rPr>
      </w:pPr>
      <w:r>
        <w:rPr>
          <w:rFonts w:hint="eastAsia" w:ascii="宋体" w:hAnsi="宋体"/>
          <w:sz w:val="24"/>
        </w:rPr>
        <w:t>2.中标或者成交通知书；</w:t>
      </w:r>
    </w:p>
    <w:p w14:paraId="5A3CFB42">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09E2228A">
      <w:pPr>
        <w:spacing w:line="360" w:lineRule="auto"/>
        <w:ind w:firstLine="480" w:firstLineChars="200"/>
        <w:rPr>
          <w:rFonts w:ascii="宋体" w:hAnsi="宋体"/>
          <w:sz w:val="24"/>
        </w:rPr>
      </w:pPr>
      <w:r>
        <w:rPr>
          <w:rFonts w:hint="eastAsia" w:ascii="宋体" w:hAnsi="宋体"/>
          <w:sz w:val="24"/>
        </w:rPr>
        <w:t>4.采购文件（含澄清或者修改文件）；</w:t>
      </w:r>
    </w:p>
    <w:p w14:paraId="5C5B42E6">
      <w:pPr>
        <w:spacing w:line="360" w:lineRule="auto"/>
        <w:ind w:firstLine="480" w:firstLineChars="200"/>
        <w:rPr>
          <w:rFonts w:ascii="宋体" w:hAnsi="宋体"/>
          <w:sz w:val="24"/>
        </w:rPr>
      </w:pPr>
      <w:r>
        <w:rPr>
          <w:rFonts w:hint="eastAsia" w:ascii="宋体" w:hAnsi="宋体"/>
          <w:sz w:val="24"/>
        </w:rPr>
        <w:t>5.其他相关采购文件。</w:t>
      </w:r>
    </w:p>
    <w:p w14:paraId="38CCCC42">
      <w:pPr>
        <w:spacing w:line="360" w:lineRule="auto"/>
        <w:ind w:firstLine="482" w:firstLineChars="200"/>
        <w:outlineLvl w:val="0"/>
        <w:rPr>
          <w:rFonts w:hint="eastAsia" w:ascii="宋体" w:hAnsi="宋体"/>
          <w:b/>
          <w:sz w:val="24"/>
        </w:rPr>
      </w:pPr>
      <w:bookmarkStart w:id="389" w:name="_Toc6773"/>
      <w:bookmarkStart w:id="390" w:name="_Toc18585"/>
      <w:bookmarkStart w:id="391" w:name="_Toc22185"/>
      <w:bookmarkStart w:id="392" w:name="_Toc6311"/>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27855B81">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w:t>
      </w:r>
      <w:r>
        <w:rPr>
          <w:rFonts w:hint="eastAsia" w:ascii="宋体" w:hAnsi="宋体" w:cs="宋体"/>
          <w:color w:val="auto"/>
          <w:sz w:val="24"/>
        </w:rPr>
        <w:t>下第</w:t>
      </w:r>
      <w:r>
        <w:rPr>
          <w:rFonts w:hint="eastAsia" w:ascii="宋体" w:hAnsi="宋体"/>
          <w:bCs/>
          <w:color w:val="auto"/>
          <w:sz w:val="24"/>
          <w:u w:val="single"/>
        </w:rPr>
        <w:t>（</w:t>
      </w:r>
      <w:r>
        <w:rPr>
          <w:rFonts w:hint="eastAsia" w:ascii="宋体" w:hAnsi="宋体"/>
          <w:bCs/>
          <w:color w:val="auto"/>
          <w:sz w:val="24"/>
          <w:u w:val="single"/>
          <w:lang w:val="en-US" w:eastAsia="zh-CN"/>
        </w:rPr>
        <w:t>1</w:t>
      </w:r>
      <w:r>
        <w:rPr>
          <w:rFonts w:hint="eastAsia" w:ascii="宋体" w:hAnsi="宋体"/>
          <w:bCs/>
          <w:color w:val="auto"/>
          <w:sz w:val="24"/>
          <w:u w:val="single"/>
        </w:rPr>
        <w:t>）</w:t>
      </w:r>
      <w:r>
        <w:rPr>
          <w:rFonts w:hint="eastAsia" w:ascii="宋体" w:hAnsi="宋体" w:cs="宋体"/>
          <w:color w:val="auto"/>
          <w:sz w:val="24"/>
        </w:rPr>
        <w:t>条款</w:t>
      </w:r>
      <w:r>
        <w:rPr>
          <w:rFonts w:hint="eastAsia" w:ascii="宋体" w:hAnsi="宋体" w:cs="宋体"/>
          <w:sz w:val="24"/>
        </w:rPr>
        <w:t>规定的计价方式计价。</w:t>
      </w:r>
    </w:p>
    <w:p w14:paraId="69518AE4">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C09699A">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 </w:t>
      </w:r>
      <w:r>
        <w:rPr>
          <w:rFonts w:hint="eastAsia" w:ascii="宋体" w:hAnsi="宋体" w:cs="宋体"/>
          <w:sz w:val="24"/>
        </w:rPr>
        <w:t>元（大写：</w:t>
      </w:r>
      <w:r>
        <w:rPr>
          <w:rFonts w:hint="eastAsia" w:ascii="宋体" w:hAnsi="宋体" w:cs="宋体"/>
          <w:sz w:val="24"/>
          <w:u w:val="single"/>
          <w:lang w:val="en-US" w:eastAsia="zh-CN"/>
        </w:rPr>
        <w:t xml:space="preserve">   / </w:t>
      </w:r>
      <w:r>
        <w:rPr>
          <w:rFonts w:ascii="宋体" w:hAnsi="宋体"/>
          <w:sz w:val="24"/>
          <w:u w:val="single"/>
        </w:rPr>
        <w:t xml:space="preserve"> </w:t>
      </w:r>
      <w:r>
        <w:rPr>
          <w:rFonts w:hint="eastAsia" w:ascii="宋体" w:hAnsi="宋体"/>
          <w:sz w:val="24"/>
          <w:u w:val="single"/>
          <w:lang w:val="en-US" w:eastAsia="zh-CN"/>
        </w:rPr>
        <w:t xml:space="preserve">  </w:t>
      </w:r>
    </w:p>
    <w:p w14:paraId="496B704B">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p w14:paraId="71DC5992">
      <w:pPr>
        <w:spacing w:line="360" w:lineRule="auto"/>
        <w:rPr>
          <w:rFonts w:hint="eastAsia" w:ascii="宋体" w:hAnsi="宋体" w:cs="宋体"/>
          <w:sz w:val="24"/>
        </w:rPr>
      </w:pPr>
    </w:p>
    <w:p w14:paraId="6736BB4B">
      <w:pPr>
        <w:spacing w:line="360" w:lineRule="auto"/>
        <w:rPr>
          <w:rFonts w:hint="eastAsia" w:ascii="宋体" w:hAnsi="宋体" w:cs="宋体"/>
          <w:sz w:val="24"/>
        </w:rPr>
      </w:pPr>
    </w:p>
    <w:tbl>
      <w:tblPr>
        <w:tblStyle w:val="16"/>
        <w:tblW w:w="45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379"/>
        <w:gridCol w:w="1945"/>
        <w:gridCol w:w="1032"/>
        <w:gridCol w:w="1005"/>
        <w:gridCol w:w="1244"/>
        <w:gridCol w:w="1314"/>
      </w:tblGrid>
      <w:tr w14:paraId="5D22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05D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90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952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A0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220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C28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31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14:paraId="4350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B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CB8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活性炭吸附设施运行状态监控系统</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694F">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sz w:val="20"/>
                <w:szCs w:val="20"/>
              </w:rPr>
              <w:t>用于高温蒸煮除臭、仓库除臭、水处理除臭、预处理除臭系统中活性炭吸附性能的监测</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含2年运</w:t>
            </w:r>
            <w:r>
              <w:rPr>
                <w:rFonts w:hint="eastAsia" w:ascii="仿宋" w:hAnsi="仿宋" w:eastAsia="仿宋" w:cs="仿宋"/>
                <w:sz w:val="20"/>
                <w:szCs w:val="20"/>
                <w:lang w:val="en-US" w:eastAsia="zh-CN"/>
              </w:rPr>
              <w:t>维服务。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032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8C6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2A3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76F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r>
    </w:tbl>
    <w:p w14:paraId="40DCB1A6">
      <w:pPr>
        <w:pStyle w:val="5"/>
        <w:tabs>
          <w:tab w:val="left" w:pos="432"/>
        </w:tabs>
        <w:ind w:firstLine="240" w:firstLineChars="1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0D53CE4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、杂费等所有费用。按需供货，按实结算；合同清单数量仅为甲方暂定数量，乙方须按照甲方的采购订单数量供货，实际订单数量可以大于或者小于合同暂定数量，乙方不得以超过合同暂定数量为由停止供货。</w:t>
      </w:r>
    </w:p>
    <w:p w14:paraId="0B081DC1">
      <w:pPr>
        <w:numPr>
          <w:ilvl w:val="0"/>
          <w:numId w:val="0"/>
        </w:numPr>
        <w:spacing w:after="0" w:line="360" w:lineRule="auto"/>
        <w:ind w:firstLine="482" w:firstLineChars="200"/>
        <w:rPr>
          <w:rFonts w:hint="eastAsia" w:ascii="宋体" w:hAnsi="Arial" w:cs="Arial" w:eastAsiaTheme="minorEastAsia"/>
          <w:snapToGrid w:val="0"/>
          <w:color w:val="auto"/>
          <w:kern w:val="2"/>
          <w:sz w:val="24"/>
          <w:szCs w:val="21"/>
          <w:u w:val="single"/>
          <w:lang w:val="en-US" w:eastAsia="zh-CN" w:bidi="ar-SA"/>
        </w:rPr>
      </w:pPr>
      <w:bookmarkStart w:id="394" w:name="_Toc31421"/>
      <w:bookmarkStart w:id="395" w:name="_Toc8772"/>
      <w:bookmarkStart w:id="396" w:name="_Toc1814"/>
      <w:bookmarkStart w:id="397" w:name="_Toc4760"/>
      <w:bookmarkStart w:id="398" w:name="_Toc3625"/>
      <w:bookmarkStart w:id="399" w:name="_Toc10340"/>
      <w:bookmarkStart w:id="400" w:name="_Toc11108"/>
      <w:bookmarkStart w:id="401" w:name="_Toc22618"/>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w:t>
      </w:r>
      <w:r>
        <w:rPr>
          <w:rFonts w:hint="eastAsia" w:ascii="宋体" w:hAnsi="宋体"/>
          <w:b/>
          <w:sz w:val="24"/>
          <w:highlight w:val="none"/>
          <w:lang w:val="en-US" w:eastAsia="zh-CN"/>
        </w:rPr>
        <w:t>方式</w:t>
      </w:r>
    </w:p>
    <w:p w14:paraId="71D20BAE">
      <w:pPr>
        <w:numPr>
          <w:ilvl w:val="0"/>
          <w:numId w:val="0"/>
        </w:numPr>
        <w:spacing w:after="0" w:line="360" w:lineRule="auto"/>
        <w:ind w:firstLine="480" w:firstLineChars="200"/>
        <w:rPr>
          <w:rFonts w:hint="eastAsia" w:ascii="宋体" w:hAnsi="Arial" w:cs="Arial" w:eastAsiaTheme="minorEastAsia"/>
          <w:snapToGrid w:val="0"/>
          <w:color w:val="auto"/>
          <w:kern w:val="2"/>
          <w:sz w:val="24"/>
          <w:szCs w:val="21"/>
          <w:u w:val="single"/>
          <w:lang w:val="en-US" w:eastAsia="zh-CN" w:bidi="ar-SA"/>
        </w:rPr>
      </w:pPr>
      <w:r>
        <w:rPr>
          <w:rFonts w:hint="eastAsia" w:ascii="宋体" w:hAnsi="Arial" w:cs="Arial" w:eastAsiaTheme="minorEastAsia"/>
          <w:snapToGrid w:val="0"/>
          <w:color w:val="auto"/>
          <w:kern w:val="2"/>
          <w:sz w:val="24"/>
          <w:szCs w:val="21"/>
          <w:u w:val="none"/>
          <w:lang w:val="en-US" w:eastAsia="zh-CN" w:bidi="ar-SA"/>
        </w:rPr>
        <w:t>1.服务交付（实施）的时间（期限）</w:t>
      </w:r>
      <w:r>
        <w:rPr>
          <w:rFonts w:hint="eastAsia" w:ascii="宋体" w:hAnsi="Arial" w:cs="Arial"/>
          <w:snapToGrid w:val="0"/>
          <w:color w:val="auto"/>
          <w:kern w:val="2"/>
          <w:sz w:val="24"/>
          <w:szCs w:val="21"/>
          <w:u w:val="none"/>
          <w:lang w:val="en-US" w:eastAsia="zh-CN" w:bidi="ar-SA"/>
        </w:rPr>
        <w:t>：</w:t>
      </w:r>
      <w:r>
        <w:rPr>
          <w:rFonts w:hint="eastAsia" w:ascii="宋体" w:hAnsi="Arial" w:cs="Arial" w:eastAsiaTheme="minorEastAsia"/>
          <w:snapToGrid w:val="0"/>
          <w:color w:val="auto"/>
          <w:kern w:val="2"/>
          <w:sz w:val="24"/>
          <w:szCs w:val="21"/>
          <w:u w:val="single"/>
          <w:lang w:val="en-US" w:eastAsia="zh-CN" w:bidi="ar-SA"/>
        </w:rPr>
        <w:t>自合同签订完成之日起至监控系统正式投入运行后两年自动终止；</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47A076B5">
      <w:pPr>
        <w:numPr>
          <w:ilvl w:val="0"/>
          <w:numId w:val="0"/>
        </w:numPr>
        <w:spacing w:after="0" w:line="360" w:lineRule="auto"/>
        <w:ind w:firstLine="480" w:firstLineChars="200"/>
        <w:rPr>
          <w:rFonts w:ascii="宋体" w:hAnsi="宋体"/>
          <w:sz w:val="24"/>
          <w:highlight w:val="none"/>
          <w:u w:val="single"/>
        </w:rPr>
      </w:pPr>
      <w:r>
        <w:rPr>
          <w:rFonts w:hint="eastAsia" w:ascii="宋体" w:hAnsi="宋体"/>
          <w:sz w:val="24"/>
          <w:highlight w:val="none"/>
        </w:rPr>
        <w:t>3.服务交付（实施）的方式：</w:t>
      </w:r>
      <w:r>
        <w:rPr>
          <w:rFonts w:hint="eastAsia" w:ascii="宋体" w:hAnsi="宋体"/>
          <w:sz w:val="24"/>
          <w:highlight w:val="none"/>
          <w:u w:val="single"/>
          <w:lang w:val="en-US" w:eastAsia="zh-CN"/>
        </w:rPr>
        <w:t>监控系统完成安装后正式投入运行且无质量问题视为验收通过</w:t>
      </w:r>
      <w:r>
        <w:rPr>
          <w:rFonts w:hint="eastAsia" w:ascii="宋体" w:hAnsi="Arial" w:cs="Arial"/>
          <w:snapToGrid w:val="0"/>
          <w:color w:val="auto"/>
          <w:kern w:val="2"/>
          <w:sz w:val="24"/>
          <w:szCs w:val="21"/>
          <w:u w:val="single"/>
          <w:lang w:val="en-US" w:eastAsia="zh-CN" w:bidi="ar-SA"/>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0E1463F2">
      <w:pPr>
        <w:spacing w:line="360" w:lineRule="auto"/>
        <w:ind w:firstLine="482" w:firstLineChars="200"/>
        <w:outlineLvl w:val="0"/>
        <w:rPr>
          <w:rFonts w:hint="eastAsia" w:ascii="宋体" w:hAnsi="宋体" w:cs="宋体"/>
          <w:sz w:val="24"/>
        </w:rPr>
      </w:pPr>
      <w:r>
        <w:rPr>
          <w:rFonts w:hint="eastAsia" w:ascii="宋体" w:hAnsi="宋体" w:cs="宋体"/>
          <w:b/>
          <w:kern w:val="0"/>
          <w:sz w:val="24"/>
          <w:highlight w:val="none"/>
        </w:rPr>
        <w:t>四、质量和服务要求</w:t>
      </w:r>
      <w:bookmarkStart w:id="402" w:name="_Toc6596"/>
      <w:bookmarkStart w:id="403" w:name="_Toc14563"/>
      <w:bookmarkStart w:id="404" w:name="_Toc1125"/>
    </w:p>
    <w:p w14:paraId="0A5C0308">
      <w:pPr>
        <w:numPr>
          <w:ilvl w:val="0"/>
          <w:numId w:val="0"/>
        </w:numPr>
        <w:spacing w:after="0" w:line="360" w:lineRule="auto"/>
        <w:ind w:firstLine="480" w:firstLineChars="200"/>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1.乙方提供的</w:t>
      </w:r>
      <w:r>
        <w:rPr>
          <w:rFonts w:hint="eastAsia" w:cs="仿宋" w:asciiTheme="minorEastAsia" w:hAnsiTheme="minorEastAsia" w:eastAsiaTheme="minorEastAsia"/>
          <w:color w:val="auto"/>
          <w:kern w:val="0"/>
          <w:sz w:val="24"/>
          <w:szCs w:val="24"/>
          <w:highlight w:val="none"/>
          <w:lang w:val="en-US" w:eastAsia="zh-CN" w:bidi="ar-SA"/>
        </w:rPr>
        <w:t>监控系统</w:t>
      </w:r>
      <w:r>
        <w:rPr>
          <w:rFonts w:hint="eastAsia" w:ascii="宋体" w:hAnsi="Arial" w:cs="Arial"/>
          <w:snapToGrid w:val="0"/>
          <w:color w:val="auto"/>
          <w:kern w:val="2"/>
          <w:sz w:val="24"/>
          <w:szCs w:val="21"/>
          <w:lang w:val="en-US" w:eastAsia="zh-CN" w:bidi="ar-SA"/>
        </w:rPr>
        <w:t>满足</w:t>
      </w:r>
      <w:r>
        <w:rPr>
          <w:rFonts w:hint="eastAsia" w:cs="仿宋" w:asciiTheme="minorEastAsia" w:hAnsiTheme="minorEastAsia" w:eastAsiaTheme="minorEastAsia"/>
          <w:color w:val="auto"/>
          <w:kern w:val="0"/>
          <w:sz w:val="24"/>
          <w:szCs w:val="24"/>
          <w:highlight w:val="none"/>
          <w:lang w:val="en-US" w:eastAsia="zh-CN" w:bidi="ar-SA"/>
        </w:rPr>
        <w:t>《关于印发浙江省“十四五” 挥发性有机物综合治理方案的通知》（浙环发〔2021〕10号）和《杭州市生态环境局关于加强低效挥发性有机物治理设施改造升级工作的通知》（杭环便函〔2022〕192号）</w:t>
      </w:r>
      <w:r>
        <w:rPr>
          <w:rFonts w:hint="eastAsia" w:cs="仿宋" w:asciiTheme="minorEastAsia" w:hAnsiTheme="minorEastAsia"/>
          <w:color w:val="auto"/>
          <w:kern w:val="0"/>
          <w:sz w:val="24"/>
          <w:szCs w:val="24"/>
          <w:highlight w:val="none"/>
          <w:lang w:val="en-US" w:eastAsia="zh-CN" w:bidi="ar-SA"/>
        </w:rPr>
        <w:t>技术</w:t>
      </w:r>
      <w:r>
        <w:rPr>
          <w:rFonts w:hint="eastAsia" w:cs="仿宋" w:asciiTheme="minorEastAsia" w:hAnsiTheme="minorEastAsia" w:eastAsiaTheme="minorEastAsia"/>
          <w:color w:val="auto"/>
          <w:kern w:val="0"/>
          <w:sz w:val="24"/>
          <w:szCs w:val="24"/>
          <w:highlight w:val="none"/>
          <w:lang w:val="en-US" w:eastAsia="zh-CN" w:bidi="ar-SA"/>
        </w:rPr>
        <w:t>要求</w:t>
      </w:r>
      <w:r>
        <w:rPr>
          <w:rFonts w:hint="eastAsia" w:cs="仿宋" w:asciiTheme="minorEastAsia" w:hAnsiTheme="minorEastAsia"/>
          <w:color w:val="auto"/>
          <w:kern w:val="0"/>
          <w:sz w:val="24"/>
          <w:szCs w:val="24"/>
          <w:highlight w:val="none"/>
          <w:lang w:val="en-US" w:eastAsia="zh-CN" w:bidi="ar-SA"/>
        </w:rPr>
        <w:t>。</w:t>
      </w:r>
    </w:p>
    <w:p w14:paraId="7D39A43B">
      <w:pPr>
        <w:numPr>
          <w:ilvl w:val="0"/>
          <w:numId w:val="0"/>
        </w:numPr>
        <w:spacing w:after="0" w:line="360" w:lineRule="auto"/>
        <w:ind w:firstLine="480" w:firstLineChars="200"/>
        <w:rPr>
          <w:rFonts w:hint="default" w:cs="仿宋" w:asciiTheme="minorEastAsia" w:hAnsiTheme="minorEastAsia"/>
          <w:b w:val="0"/>
          <w:bCs w:val="0"/>
          <w:color w:val="auto"/>
          <w:kern w:val="0"/>
          <w:sz w:val="24"/>
          <w:highlight w:val="none"/>
          <w:lang w:val="en-US" w:eastAsia="zh-CN"/>
        </w:rPr>
      </w:pPr>
      <w:r>
        <w:rPr>
          <w:rFonts w:hint="eastAsia" w:cs="仿宋" w:asciiTheme="minorEastAsia" w:hAnsiTheme="minorEastAsia"/>
          <w:b w:val="0"/>
          <w:bCs w:val="0"/>
          <w:snapToGrid w:val="0"/>
          <w:color w:val="auto"/>
          <w:kern w:val="0"/>
          <w:sz w:val="24"/>
          <w:szCs w:val="21"/>
          <w:lang w:val="en-US" w:eastAsia="zh-CN" w:bidi="ar-SA"/>
        </w:rPr>
        <w:t>2</w:t>
      </w:r>
      <w:r>
        <w:rPr>
          <w:rFonts w:hint="eastAsia" w:cs="仿宋" w:asciiTheme="minorEastAsia" w:hAnsiTheme="minorEastAsia" w:eastAsiaTheme="minorEastAsia"/>
          <w:b w:val="0"/>
          <w:bCs w:val="0"/>
          <w:snapToGrid w:val="0"/>
          <w:color w:val="auto"/>
          <w:kern w:val="0"/>
          <w:sz w:val="24"/>
          <w:szCs w:val="21"/>
          <w:lang w:val="en-US" w:eastAsia="zh-CN" w:bidi="ar-SA"/>
        </w:rPr>
        <w:t>.</w:t>
      </w:r>
      <w:r>
        <w:rPr>
          <w:rFonts w:hint="eastAsia" w:cs="仿宋" w:asciiTheme="minorEastAsia" w:hAnsiTheme="minorEastAsia"/>
          <w:b w:val="0"/>
          <w:bCs w:val="0"/>
          <w:color w:val="auto"/>
          <w:kern w:val="0"/>
          <w:sz w:val="24"/>
          <w:highlight w:val="none"/>
          <w:lang w:val="en-US" w:eastAsia="zh-CN"/>
        </w:rPr>
        <w:t>本合同服务期为两年。服务期内，乙方</w:t>
      </w:r>
      <w:r>
        <w:rPr>
          <w:rFonts w:hint="eastAsia" w:ascii="宋体" w:hAnsi="Arial" w:cs="Arial"/>
          <w:snapToGrid w:val="0"/>
          <w:color w:val="auto"/>
          <w:kern w:val="2"/>
          <w:sz w:val="24"/>
          <w:szCs w:val="21"/>
          <w:lang w:val="en-US" w:eastAsia="zh-CN" w:bidi="ar-SA"/>
        </w:rPr>
        <w:t>每季度至少提供一次现场运维服务，运维服务内容应包括设备现场检查、</w:t>
      </w:r>
      <w:r>
        <w:rPr>
          <w:rFonts w:hint="eastAsia" w:cs="仿宋" w:asciiTheme="minorEastAsia" w:hAnsiTheme="minorEastAsia"/>
          <w:b w:val="0"/>
          <w:bCs w:val="0"/>
          <w:color w:val="auto"/>
          <w:kern w:val="0"/>
          <w:sz w:val="24"/>
          <w:highlight w:val="none"/>
          <w:lang w:val="en-US" w:eastAsia="zh-CN"/>
        </w:rPr>
        <w:t>设备维护、</w:t>
      </w:r>
      <w:r>
        <w:rPr>
          <w:rFonts w:hint="eastAsia" w:ascii="宋体" w:hAnsi="Arial" w:cs="Arial"/>
          <w:snapToGrid w:val="0"/>
          <w:color w:val="auto"/>
          <w:kern w:val="2"/>
          <w:sz w:val="24"/>
          <w:szCs w:val="21"/>
          <w:lang w:val="en-US" w:eastAsia="zh-CN" w:bidi="ar-SA"/>
        </w:rPr>
        <w:t>耗材更换、调试、校准、以及数据传输、平台对接、数据云储存工作、</w:t>
      </w:r>
      <w:r>
        <w:rPr>
          <w:rFonts w:hint="eastAsia" w:cs="仿宋" w:asciiTheme="minorEastAsia" w:hAnsiTheme="minorEastAsia"/>
          <w:b w:val="0"/>
          <w:bCs w:val="0"/>
          <w:color w:val="auto"/>
          <w:kern w:val="0"/>
          <w:sz w:val="24"/>
          <w:highlight w:val="none"/>
          <w:lang w:val="en-US" w:eastAsia="zh-CN"/>
        </w:rPr>
        <w:t>标准气体和零气、软件系统维护和升级等内容，同时免费提供不限次数的紧急服务，甲方不额外支付服务费用。</w:t>
      </w:r>
    </w:p>
    <w:p w14:paraId="5EDA6FBC">
      <w:pPr>
        <w:pStyle w:val="2"/>
        <w:numPr>
          <w:ilvl w:val="0"/>
          <w:numId w:val="0"/>
        </w:numPr>
        <w:ind w:firstLine="480" w:firstLineChars="200"/>
        <w:rPr>
          <w:rFonts w:hint="eastAsia" w:ascii="宋体" w:hAnsi="宋体" w:cs="宋体"/>
          <w:sz w:val="24"/>
        </w:rPr>
      </w:pPr>
      <w:r>
        <w:rPr>
          <w:rFonts w:hint="eastAsia" w:cs="Arial"/>
          <w:snapToGrid w:val="0"/>
          <w:color w:val="auto"/>
          <w:kern w:val="2"/>
          <w:sz w:val="24"/>
          <w:szCs w:val="21"/>
          <w:lang w:val="en-US" w:eastAsia="zh-CN" w:bidi="ar-SA"/>
        </w:rPr>
        <w:t>3</w:t>
      </w:r>
      <w:r>
        <w:rPr>
          <w:rFonts w:hint="default" w:ascii="宋体" w:hAnsi="Arial" w:cs="Arial" w:eastAsiaTheme="minorEastAsia"/>
          <w:snapToGrid w:val="0"/>
          <w:color w:val="auto"/>
          <w:kern w:val="2"/>
          <w:sz w:val="24"/>
          <w:szCs w:val="21"/>
          <w:lang w:val="en-US" w:eastAsia="zh-CN" w:bidi="ar-SA"/>
        </w:rPr>
        <w:t>.</w:t>
      </w:r>
      <w:r>
        <w:rPr>
          <w:rFonts w:hint="eastAsia" w:cs="仿宋" w:asciiTheme="minorEastAsia" w:hAnsiTheme="minorEastAsia"/>
          <w:b w:val="0"/>
          <w:bCs w:val="0"/>
          <w:color w:val="auto"/>
          <w:kern w:val="0"/>
          <w:sz w:val="24"/>
          <w:highlight w:val="none"/>
          <w:lang w:val="en-US" w:eastAsia="zh-CN"/>
        </w:rPr>
        <w:t>监控系统质保期为一年，含软件和设备等。</w:t>
      </w:r>
    </w:p>
    <w:p w14:paraId="28832717">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4.活性炭吸附设施运行状态监控系统通过多套传感器优化集成，安装在治理设施末端部位，实时监测VOCs浓度、风速、压力、温度、湿度等参数，实现企业有组织排放、活性炭使用状况的动态监管，并接入活性炭智能感知终端平台。活性炭数智终端监管平台应做到实时感知企业活性炭吸附设施使用状态，依托大数据智能化分析技术输出活性炭饱和度、使用寿命以及排放情况，并对企业及时发布提醒及预警，实现活性炭装填、饱和预警到更换全流程闭环管理。</w:t>
      </w:r>
    </w:p>
    <w:p w14:paraId="51E4425C">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5.运用活性炭吸附设施运行状态监控系统，建立全方位、一体化的非现场监管应用场景，实时监控大气污染源废气产生、排放、收集、处理的全过程，通过数字化赋能流程再造，通过智能化数据分析活性炭吸附情况，实时计算VOCs减排量，真正做到让减排“看的见”；分析研判活性炭使用状态、末端治理设施是否正常运行、风机是否正产开启、VOCs排放浓度是否异常等情况，对可能出现的违规行为进行预警，确保企业合规生产，同时自动生成生产设施和治理设施运行台账、原辅材料及耗材的台账。</w:t>
      </w:r>
    </w:p>
    <w:p w14:paraId="2DAA0867">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6.</w:t>
      </w:r>
      <w:r>
        <w:rPr>
          <w:rFonts w:hint="eastAsia" w:ascii="宋体" w:hAnsi="宋体" w:cs="宋体"/>
          <w:sz w:val="24"/>
        </w:rPr>
        <w:t>乙方必须满足甲方售后服务要求。如使用过程发生问题，乙方须在接到甲方通知后必须</w:t>
      </w:r>
      <w:r>
        <w:rPr>
          <w:rFonts w:hint="eastAsia" w:ascii="宋体" w:hAnsi="宋体" w:cs="宋体"/>
          <w:sz w:val="24"/>
          <w:u w:val="single"/>
          <w:lang w:val="en-US" w:eastAsia="zh-CN"/>
        </w:rPr>
        <w:t>2</w:t>
      </w:r>
      <w:r>
        <w:rPr>
          <w:rFonts w:hint="eastAsia" w:ascii="宋体" w:hAnsi="宋体" w:cs="宋体"/>
          <w:sz w:val="24"/>
          <w:u w:val="single"/>
        </w:rPr>
        <w:t>4</w:t>
      </w:r>
      <w:r>
        <w:rPr>
          <w:rFonts w:hint="eastAsia" w:ascii="宋体" w:hAnsi="宋体" w:cs="宋体"/>
          <w:sz w:val="24"/>
        </w:rPr>
        <w:t>小时内赶到现场进行处理，</w:t>
      </w:r>
      <w:r>
        <w:rPr>
          <w:rFonts w:hint="eastAsia" w:ascii="宋体" w:hAnsi="宋体" w:cs="宋体"/>
          <w:sz w:val="24"/>
          <w:u w:val="single"/>
        </w:rPr>
        <w:t>12</w:t>
      </w:r>
      <w:r>
        <w:rPr>
          <w:rFonts w:hint="eastAsia" w:ascii="宋体" w:hAnsi="宋体" w:cs="宋体"/>
          <w:sz w:val="24"/>
        </w:rPr>
        <w:t>小时内做出书面答复并提供解决方案。若需要派遣技术人员，则应在接到甲方通知后,</w:t>
      </w:r>
      <w:r>
        <w:rPr>
          <w:rFonts w:hint="eastAsia" w:ascii="宋体" w:hAnsi="宋体" w:cs="宋体"/>
          <w:sz w:val="24"/>
          <w:u w:val="single"/>
        </w:rPr>
        <w:t>24</w:t>
      </w:r>
      <w:r>
        <w:rPr>
          <w:rFonts w:hint="eastAsia" w:ascii="宋体" w:hAnsi="宋体" w:cs="宋体"/>
          <w:sz w:val="24"/>
        </w:rPr>
        <w:t>小时内派人员到达现场进行免费指导解决问题。</w:t>
      </w: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2"/>
      <w:bookmarkEnd w:id="403"/>
      <w:bookmarkEnd w:id="404"/>
    </w:p>
    <w:p w14:paraId="222E7ACD">
      <w:pPr>
        <w:numPr>
          <w:ilvl w:val="0"/>
          <w:numId w:val="0"/>
        </w:numPr>
        <w:spacing w:after="0" w:line="360" w:lineRule="auto"/>
        <w:ind w:firstLine="480" w:firstLineChars="200"/>
        <w:rPr>
          <w:rFonts w:hint="default" w:ascii="宋体" w:hAnsi="Arial" w:cs="Arial" w:eastAsiaTheme="minorEastAsia"/>
          <w:snapToGrid w:val="0"/>
          <w:color w:val="auto"/>
          <w:kern w:val="2"/>
          <w:sz w:val="24"/>
          <w:szCs w:val="21"/>
          <w:u w:val="single"/>
          <w:lang w:val="en-US" w:eastAsia="zh-CN" w:bidi="ar-SA"/>
        </w:rPr>
      </w:pPr>
      <w:r>
        <w:rPr>
          <w:rFonts w:hint="eastAsia" w:ascii="宋体" w:hAnsi="Arial" w:cs="Arial"/>
          <w:snapToGrid w:val="0"/>
          <w:color w:val="auto"/>
          <w:kern w:val="2"/>
          <w:sz w:val="24"/>
          <w:szCs w:val="21"/>
          <w:u w:val="single"/>
          <w:lang w:val="en-US" w:eastAsia="zh-CN" w:bidi="ar-SA"/>
        </w:rPr>
        <w:t>4套</w:t>
      </w:r>
      <w:r>
        <w:rPr>
          <w:rFonts w:hint="eastAsia" w:ascii="宋体" w:hAnsi="Arial" w:cs="Arial" w:eastAsiaTheme="minorEastAsia"/>
          <w:snapToGrid w:val="0"/>
          <w:color w:val="auto"/>
          <w:kern w:val="2"/>
          <w:sz w:val="24"/>
          <w:szCs w:val="21"/>
          <w:u w:val="single"/>
          <w:lang w:val="en-US" w:eastAsia="zh-CN" w:bidi="ar-SA"/>
        </w:rPr>
        <w:t>活性炭吸附设施运行状态监控</w:t>
      </w:r>
      <w:r>
        <w:rPr>
          <w:rFonts w:hint="eastAsia" w:ascii="宋体" w:hAnsi="Arial" w:cs="Arial"/>
          <w:snapToGrid w:val="0"/>
          <w:color w:val="auto"/>
          <w:kern w:val="2"/>
          <w:sz w:val="24"/>
          <w:szCs w:val="21"/>
          <w:u w:val="single"/>
          <w:lang w:val="en-US" w:eastAsia="zh-CN" w:bidi="ar-SA"/>
        </w:rPr>
        <w:t>全部</w:t>
      </w:r>
      <w:r>
        <w:rPr>
          <w:rFonts w:hint="eastAsia" w:ascii="宋体" w:hAnsi="Arial" w:cs="Arial" w:eastAsiaTheme="minorEastAsia"/>
          <w:snapToGrid w:val="0"/>
          <w:color w:val="auto"/>
          <w:kern w:val="2"/>
          <w:sz w:val="24"/>
          <w:szCs w:val="21"/>
          <w:u w:val="single"/>
          <w:lang w:val="en-US" w:eastAsia="zh-CN" w:bidi="ar-SA"/>
        </w:rPr>
        <w:t>完成安装，正式投入运行且无质量问题</w:t>
      </w:r>
      <w:r>
        <w:rPr>
          <w:rFonts w:hint="eastAsia" w:ascii="宋体" w:hAnsi="Arial" w:cs="Arial"/>
          <w:snapToGrid w:val="0"/>
          <w:color w:val="auto"/>
          <w:kern w:val="2"/>
          <w:sz w:val="24"/>
          <w:szCs w:val="21"/>
          <w:u w:val="single"/>
          <w:lang w:val="en-US" w:eastAsia="zh-CN" w:bidi="ar-SA"/>
        </w:rPr>
        <w:t>，并满足</w:t>
      </w:r>
      <w:r>
        <w:rPr>
          <w:rFonts w:hint="eastAsia" w:cs="仿宋" w:asciiTheme="minorEastAsia" w:hAnsiTheme="minorEastAsia" w:eastAsiaTheme="minorEastAsia"/>
          <w:color w:val="auto"/>
          <w:kern w:val="0"/>
          <w:sz w:val="24"/>
          <w:szCs w:val="24"/>
          <w:highlight w:val="none"/>
          <w:u w:val="single"/>
          <w:lang w:val="en-US" w:eastAsia="zh-CN" w:bidi="ar-SA"/>
        </w:rPr>
        <w:t>《关于印发浙江省“十四五” 挥发性有机物综合治理方案的通知》（浙环发〔2021〕10号）和《杭州市生态环境局关于加强低效挥发性有机物治理设施改造升级工作的通知》（杭环便函〔2022〕192号）</w:t>
      </w:r>
      <w:r>
        <w:rPr>
          <w:rFonts w:hint="eastAsia" w:cs="仿宋" w:asciiTheme="minorEastAsia" w:hAnsiTheme="minorEastAsia"/>
          <w:color w:val="auto"/>
          <w:kern w:val="0"/>
          <w:sz w:val="24"/>
          <w:szCs w:val="24"/>
          <w:highlight w:val="none"/>
          <w:u w:val="single"/>
          <w:lang w:val="en-US" w:eastAsia="zh-CN" w:bidi="ar-SA"/>
        </w:rPr>
        <w:t>技术</w:t>
      </w:r>
      <w:r>
        <w:rPr>
          <w:rFonts w:hint="eastAsia" w:cs="仿宋" w:asciiTheme="minorEastAsia" w:hAnsiTheme="minorEastAsia" w:eastAsiaTheme="minorEastAsia"/>
          <w:color w:val="auto"/>
          <w:kern w:val="0"/>
          <w:sz w:val="24"/>
          <w:szCs w:val="24"/>
          <w:highlight w:val="none"/>
          <w:u w:val="single"/>
          <w:lang w:val="en-US" w:eastAsia="zh-CN" w:bidi="ar-SA"/>
        </w:rPr>
        <w:t>要求</w:t>
      </w:r>
      <w:r>
        <w:rPr>
          <w:rFonts w:hint="eastAsia" w:cs="仿宋" w:asciiTheme="minorEastAsia" w:hAnsiTheme="minorEastAsia"/>
          <w:color w:val="auto"/>
          <w:kern w:val="0"/>
          <w:sz w:val="24"/>
          <w:szCs w:val="24"/>
          <w:highlight w:val="none"/>
          <w:u w:val="single"/>
          <w:lang w:val="en-US" w:eastAsia="zh-CN" w:bidi="ar-SA"/>
        </w:rPr>
        <w:t>，</w:t>
      </w:r>
      <w:r>
        <w:rPr>
          <w:rFonts w:hint="eastAsia" w:ascii="宋体" w:hAnsi="Arial" w:cs="Arial" w:eastAsiaTheme="minorEastAsia"/>
          <w:snapToGrid w:val="0"/>
          <w:color w:val="auto"/>
          <w:kern w:val="2"/>
          <w:sz w:val="24"/>
          <w:szCs w:val="21"/>
          <w:u w:val="single"/>
          <w:lang w:val="en-US" w:eastAsia="zh-CN" w:bidi="ar-SA"/>
        </w:rPr>
        <w:t>视为验收</w:t>
      </w:r>
      <w:r>
        <w:rPr>
          <w:rFonts w:hint="eastAsia" w:ascii="宋体" w:hAnsi="Arial" w:cs="Arial"/>
          <w:snapToGrid w:val="0"/>
          <w:color w:val="auto"/>
          <w:kern w:val="2"/>
          <w:sz w:val="24"/>
          <w:szCs w:val="21"/>
          <w:u w:val="single"/>
          <w:lang w:val="en-US" w:eastAsia="zh-CN" w:bidi="ar-SA"/>
        </w:rPr>
        <w:t>合格</w:t>
      </w:r>
      <w:r>
        <w:rPr>
          <w:rFonts w:hint="eastAsia" w:ascii="宋体" w:hAnsi="Arial" w:cs="Arial" w:eastAsiaTheme="minorEastAsia"/>
          <w:snapToGrid w:val="0"/>
          <w:color w:val="auto"/>
          <w:kern w:val="2"/>
          <w:sz w:val="24"/>
          <w:szCs w:val="21"/>
          <w:u w:val="single"/>
          <w:lang w:val="en-US" w:eastAsia="zh-CN" w:bidi="ar-SA"/>
        </w:rPr>
        <w:t>。</w:t>
      </w:r>
    </w:p>
    <w:p w14:paraId="10C5AB38">
      <w:pPr>
        <w:pStyle w:val="2"/>
        <w:numPr>
          <w:ilvl w:val="0"/>
          <w:numId w:val="2"/>
        </w:numPr>
        <w:ind w:firstLine="482" w:firstLineChars="200"/>
        <w:rPr>
          <w:rFonts w:hint="eastAsia" w:ascii="宋体" w:hAnsi="宋体"/>
          <w:b/>
          <w:sz w:val="24"/>
          <w:highlight w:val="none"/>
        </w:rPr>
      </w:pPr>
      <w:r>
        <w:rPr>
          <w:rFonts w:hint="eastAsia" w:ascii="宋体" w:hAnsi="宋体"/>
          <w:b/>
          <w:sz w:val="24"/>
          <w:highlight w:val="none"/>
        </w:rPr>
        <w:t>验收特别约定条款</w:t>
      </w:r>
    </w:p>
    <w:p w14:paraId="33810DBD">
      <w:pPr>
        <w:pStyle w:val="3"/>
        <w:numPr>
          <w:ilvl w:val="0"/>
          <w:numId w:val="0"/>
        </w:numPr>
        <w:rPr>
          <w:rFonts w:hint="default"/>
          <w:lang w:val="en-US" w:eastAsia="zh-CN"/>
        </w:rPr>
      </w:pPr>
      <w:r>
        <w:rPr>
          <w:rFonts w:hint="eastAsia"/>
          <w:lang w:val="en-US" w:eastAsia="zh-CN"/>
        </w:rPr>
        <w:t xml:space="preserve">    无。</w:t>
      </w:r>
    </w:p>
    <w:bookmarkEnd w:id="394"/>
    <w:bookmarkEnd w:id="395"/>
    <w:bookmarkEnd w:id="396"/>
    <w:bookmarkEnd w:id="397"/>
    <w:bookmarkEnd w:id="398"/>
    <w:bookmarkEnd w:id="399"/>
    <w:bookmarkEnd w:id="400"/>
    <w:bookmarkEnd w:id="401"/>
    <w:p w14:paraId="3D87ADC5">
      <w:pPr>
        <w:pStyle w:val="25"/>
        <w:spacing w:before="0" w:beforeAutospacing="0" w:after="0" w:afterAutospacing="0" w:line="360" w:lineRule="auto"/>
        <w:ind w:firstLine="480"/>
        <w:rPr>
          <w:b/>
        </w:rPr>
      </w:pPr>
      <w:r>
        <w:rPr>
          <w:rFonts w:hint="eastAsia"/>
          <w:b/>
        </w:rPr>
        <w:t>七、履约保证金</w:t>
      </w:r>
    </w:p>
    <w:p w14:paraId="30973C8E">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C14909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6411FB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75CECF3">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D3AA49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7FEDB84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54AF9F4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6A7475F2">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E91B02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5148DC0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验收合格结</w:t>
      </w:r>
      <w:r>
        <w:rPr>
          <w:rFonts w:hint="eastAsia" w:ascii="宋体" w:hAnsi="宋体"/>
          <w:sz w:val="24"/>
          <w:highlight w:val="none"/>
          <w:u w:val="single"/>
          <w:lang w:val="en-US" w:eastAsia="zh-CN"/>
        </w:rPr>
        <w:t>束</w:t>
      </w:r>
      <w:r>
        <w:rPr>
          <w:rFonts w:hint="eastAsia" w:ascii="宋体" w:hAnsi="宋体" w:cs="宋体"/>
          <w:kern w:val="0"/>
          <w:sz w:val="24"/>
          <w:highlight w:val="none"/>
          <w:u w:val="single"/>
          <w:lang w:val="en-US" w:eastAsia="zh-CN"/>
        </w:rPr>
        <w:t>/服务质保期结束后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14:paraId="16A1F4F0">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78726821">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281688A3">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91FE43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14:paraId="291A86F3">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CF5F6C">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D11AD05">
      <w:pPr>
        <w:pStyle w:val="25"/>
        <w:spacing w:before="0" w:beforeAutospacing="0" w:after="0" w:afterAutospacing="0" w:line="360" w:lineRule="auto"/>
        <w:ind w:firstLine="480"/>
        <w:rPr>
          <w:b/>
          <w:bCs/>
        </w:rPr>
      </w:pPr>
      <w:r>
        <w:rPr>
          <w:rFonts w:hint="eastAsia"/>
          <w:b/>
          <w:bCs/>
        </w:rPr>
        <w:t>九、资金支付</w:t>
      </w:r>
    </w:p>
    <w:p w14:paraId="72113237">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5EC25F20">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F0F225D">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60B2079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36E68D0D">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24D6A229">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rPr>
        <w:t>）</w:t>
      </w:r>
      <w:r>
        <w:rPr>
          <w:rFonts w:hint="eastAsia"/>
        </w:rPr>
        <w:t>条款规定：</w:t>
      </w:r>
    </w:p>
    <w:p w14:paraId="1BF44B11">
      <w:pPr>
        <w:pStyle w:val="25"/>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4CF5588A">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14:paraId="18DAE7B1">
      <w:pPr>
        <w:pStyle w:val="25"/>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合同签订完成后</w:t>
      </w:r>
      <w:r>
        <w:rPr>
          <w:rFonts w:hint="eastAsia"/>
          <w:u w:val="single"/>
        </w:rPr>
        <w:t>，甲方收到乙方提供的增值税专用发票后，甲方在本合同约定时间内完成支付</w:t>
      </w:r>
      <w:r>
        <w:rPr>
          <w:rFonts w:hint="eastAsia"/>
          <w:u w:val="single"/>
          <w:lang w:eastAsia="zh-CN"/>
        </w:rPr>
        <w:t>；</w:t>
      </w:r>
      <w:r>
        <w:rPr>
          <w:rFonts w:hint="eastAsia"/>
        </w:rPr>
        <w:t xml:space="preserve">     </w:t>
      </w:r>
    </w:p>
    <w:p w14:paraId="64BE20FC">
      <w:pPr>
        <w:pStyle w:val="25"/>
        <w:spacing w:before="0" w:beforeAutospacing="0" w:after="0" w:afterAutospacing="0" w:line="360" w:lineRule="auto"/>
        <w:ind w:firstLine="480" w:firstLineChars="200"/>
        <w:rPr>
          <w:rFonts w:hint="default" w:eastAsia="宋体"/>
          <w:lang w:val="en-US" w:eastAsia="zh-CN"/>
        </w:rPr>
      </w:pPr>
      <w:r>
        <w:rPr>
          <w:rFonts w:hint="eastAsia"/>
          <w:u w:val="single"/>
        </w:rPr>
        <w:t>（4）其他付款方式：</w:t>
      </w:r>
      <w:r>
        <w:rPr>
          <w:rFonts w:hint="eastAsia"/>
          <w:u w:val="single"/>
          <w:lang w:val="en-US" w:eastAsia="zh-CN"/>
        </w:rPr>
        <w:t>监控系统验收完成后，甲方收到乙方提供的增值税专用发票后，在本合同约定时间内支付80%的费用</w:t>
      </w:r>
      <w:r>
        <w:rPr>
          <w:rFonts w:hint="eastAsia"/>
          <w:highlight w:val="none"/>
          <w:u w:val="single"/>
          <w:lang w:eastAsia="zh-CN"/>
        </w:rPr>
        <w:t>。</w:t>
      </w:r>
      <w:r>
        <w:rPr>
          <w:rFonts w:hint="eastAsia"/>
          <w:highlight w:val="none"/>
          <w:u w:val="single"/>
          <w:lang w:val="en-US" w:eastAsia="zh-CN"/>
        </w:rPr>
        <w:t>监控系统正式投入运行后一年，甲方收到乙方提供的增值税专用发票后，在本合同约定时间内支付剩余20%的费用。</w:t>
      </w:r>
    </w:p>
    <w:p w14:paraId="5188735A">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405" w:name="_Toc3079"/>
      <w:bookmarkStart w:id="406" w:name="_Toc5698"/>
      <w:bookmarkStart w:id="407" w:name="_Toc8586"/>
      <w:bookmarkStart w:id="408" w:name="_Toc24662"/>
      <w:bookmarkStart w:id="409" w:name="_Toc2375"/>
      <w:r>
        <w:rPr>
          <w:rFonts w:hint="eastAsia" w:ascii="宋体" w:hAnsi="宋体"/>
          <w:b/>
          <w:sz w:val="24"/>
        </w:rPr>
        <w:t>违约责任</w:t>
      </w:r>
      <w:bookmarkEnd w:id="405"/>
      <w:bookmarkEnd w:id="406"/>
      <w:bookmarkEnd w:id="407"/>
      <w:bookmarkEnd w:id="408"/>
      <w:bookmarkEnd w:id="409"/>
    </w:p>
    <w:p w14:paraId="4456FAD6">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DD42D9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70BEA4A">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EDB6053">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20EBBD5">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38A85C29">
      <w:pPr>
        <w:spacing w:line="360" w:lineRule="auto"/>
        <w:ind w:firstLine="480" w:firstLineChars="200"/>
        <w:rPr>
          <w:rFonts w:ascii="宋体" w:hAnsi="宋体" w:cs="宋体"/>
          <w:sz w:val="24"/>
        </w:rPr>
      </w:pPr>
      <w:bookmarkStart w:id="410" w:name="_Toc30329"/>
      <w:bookmarkStart w:id="411" w:name="_Toc18683"/>
      <w:bookmarkStart w:id="412" w:name="_Toc32454"/>
      <w:bookmarkStart w:id="413" w:name="_Toc9497"/>
      <w:bookmarkStart w:id="414" w:name="_Toc2680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226549">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9755E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C35493F">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718E6DB">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14:paraId="5C527FE5">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01EEAE73">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6B5D3BC7">
      <w:pPr>
        <w:pStyle w:val="2"/>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10"/>
    <w:bookmarkEnd w:id="411"/>
    <w:bookmarkEnd w:id="412"/>
    <w:bookmarkEnd w:id="413"/>
    <w:bookmarkEnd w:id="414"/>
    <w:p w14:paraId="740D6502">
      <w:pPr>
        <w:pStyle w:val="2"/>
        <w:ind w:firstLine="480" w:firstLineChars="200"/>
        <w:rPr>
          <w:rFonts w:hint="eastAsia" w:ascii="宋体" w:hAnsi="宋体" w:cs="宋体"/>
          <w:b/>
          <w:sz w:val="24"/>
        </w:rPr>
      </w:pPr>
      <w:bookmarkStart w:id="415" w:name="_Toc16021"/>
      <w:bookmarkStart w:id="416" w:name="_Toc15583"/>
      <w:bookmarkStart w:id="417" w:name="_Toc28375"/>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A8188C5">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41468C9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7990B869">
      <w:pPr>
        <w:spacing w:line="360" w:lineRule="auto"/>
        <w:ind w:firstLine="482" w:firstLineChars="200"/>
        <w:outlineLvl w:val="0"/>
        <w:rPr>
          <w:rFonts w:ascii="宋体" w:hAnsi="宋体" w:cs="宋体"/>
          <w:b/>
          <w:sz w:val="24"/>
        </w:rPr>
      </w:pPr>
      <w:bookmarkStart w:id="418" w:name="_Toc15322"/>
      <w:bookmarkStart w:id="419" w:name="_Toc11173"/>
      <w:bookmarkStart w:id="420" w:name="_Toc7245"/>
      <w:r>
        <w:rPr>
          <w:rFonts w:hint="eastAsia" w:ascii="宋体" w:hAnsi="宋体" w:cs="宋体"/>
          <w:b/>
          <w:sz w:val="24"/>
        </w:rPr>
        <w:t>十二、合同生效</w:t>
      </w:r>
      <w:bookmarkEnd w:id="418"/>
      <w:bookmarkEnd w:id="419"/>
      <w:bookmarkEnd w:id="420"/>
    </w:p>
    <w:p w14:paraId="0AED172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1CD3AC5">
      <w:pPr>
        <w:spacing w:line="360" w:lineRule="auto"/>
        <w:ind w:firstLine="480" w:firstLineChars="200"/>
        <w:rPr>
          <w:rFonts w:hint="eastAsia" w:ascii="宋体" w:hAnsi="宋体" w:cs="宋体"/>
          <w:sz w:val="24"/>
        </w:rPr>
      </w:pPr>
    </w:p>
    <w:p w14:paraId="790AFEEE">
      <w:pPr>
        <w:pStyle w:val="24"/>
        <w:ind w:left="0" w:leftChars="0" w:firstLine="0" w:firstLineChars="0"/>
        <w:jc w:val="center"/>
        <w:rPr>
          <w:rFonts w:hint="eastAsia" w:ascii="宋体" w:hAnsi="宋体"/>
          <w:b/>
          <w:szCs w:val="24"/>
        </w:rPr>
      </w:pPr>
    </w:p>
    <w:p w14:paraId="3493DE2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9769B4F">
      <w:pPr>
        <w:spacing w:line="360" w:lineRule="auto"/>
        <w:ind w:firstLine="482" w:firstLineChars="200"/>
        <w:outlineLvl w:val="0"/>
        <w:rPr>
          <w:rFonts w:ascii="宋体" w:hAnsi="宋体"/>
          <w:b/>
          <w:sz w:val="24"/>
        </w:rPr>
      </w:pPr>
      <w:bookmarkStart w:id="421" w:name="_Toc19680"/>
      <w:bookmarkStart w:id="422" w:name="_Toc25079"/>
      <w:bookmarkStart w:id="423" w:name="_Toc31297"/>
      <w:bookmarkStart w:id="424" w:name="_Toc14021"/>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14:paraId="40CC8524">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702F7FBF">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C5E0E9E">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BA88497">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7086810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4B9D9FC">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49E2A84">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0319174">
      <w:pPr>
        <w:spacing w:line="360" w:lineRule="auto"/>
        <w:ind w:firstLine="480" w:firstLineChars="200"/>
        <w:rPr>
          <w:rFonts w:hint="default" w:ascii="宋体" w:hAnsi="宋体" w:eastAsia="宋体" w:cs="宋体"/>
          <w:sz w:val="24"/>
          <w:lang w:val="en-US" w:eastAsia="zh-CN"/>
        </w:rPr>
      </w:pPr>
      <w:bookmarkStart w:id="426" w:name="_Toc23289"/>
      <w:bookmarkStart w:id="427" w:name="_Toc31402"/>
      <w:bookmarkStart w:id="428" w:name="_Toc3769"/>
      <w:bookmarkStart w:id="429" w:name="_Toc16752"/>
      <w:bookmarkStart w:id="430" w:name="_Toc19539"/>
      <w:r>
        <w:rPr>
          <w:rFonts w:hint="eastAsia" w:ascii="宋体" w:hAnsi="宋体" w:cs="宋体"/>
          <w:sz w:val="24"/>
          <w:lang w:val="en-US" w:eastAsia="zh-CN"/>
        </w:rPr>
        <w:t>7. 除特别约定为工作日之外，本合同所有提及的“天”“日”均为日历天。</w:t>
      </w:r>
    </w:p>
    <w:p w14:paraId="5CA4BDE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22F3D4D9">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13B193BC">
      <w:pPr>
        <w:spacing w:line="360" w:lineRule="auto"/>
        <w:ind w:firstLine="482" w:firstLineChars="200"/>
        <w:outlineLvl w:val="0"/>
        <w:rPr>
          <w:rFonts w:ascii="宋体" w:hAnsi="宋体"/>
          <w:b/>
          <w:sz w:val="24"/>
        </w:rPr>
      </w:pPr>
      <w:bookmarkStart w:id="431" w:name="_Toc9161"/>
      <w:bookmarkStart w:id="432" w:name="_Toc4133"/>
      <w:bookmarkStart w:id="433" w:name="_Toc12412"/>
      <w:bookmarkStart w:id="434" w:name="_Toc13673"/>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E88449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6A86E5C">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0210A250">
      <w:pPr>
        <w:spacing w:line="360" w:lineRule="auto"/>
        <w:ind w:firstLine="482" w:firstLineChars="200"/>
        <w:rPr>
          <w:rFonts w:ascii="宋体" w:hAnsi="宋体"/>
          <w:b/>
          <w:sz w:val="24"/>
        </w:rPr>
      </w:pPr>
      <w:r>
        <w:rPr>
          <w:rFonts w:hint="eastAsia" w:ascii="宋体" w:hAnsi="宋体"/>
          <w:b/>
          <w:sz w:val="24"/>
        </w:rPr>
        <w:t>四、履约检查和问题反馈</w:t>
      </w:r>
    </w:p>
    <w:p w14:paraId="2976FCD6">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6A352E8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47458BEB">
      <w:pPr>
        <w:spacing w:line="360" w:lineRule="auto"/>
        <w:ind w:firstLine="482" w:firstLineChars="200"/>
        <w:outlineLvl w:val="0"/>
        <w:rPr>
          <w:rFonts w:ascii="宋体" w:hAnsi="宋体"/>
          <w:b/>
          <w:sz w:val="24"/>
        </w:rPr>
      </w:pPr>
      <w:bookmarkStart w:id="436" w:name="_Toc15447"/>
      <w:bookmarkStart w:id="437" w:name="_Toc32670"/>
      <w:bookmarkStart w:id="438" w:name="_Toc31233"/>
      <w:bookmarkStart w:id="439" w:name="_Toc26555"/>
      <w:bookmarkStart w:id="440" w:name="_Toc22011"/>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6250CCD7">
      <w:pPr>
        <w:spacing w:line="360" w:lineRule="auto"/>
        <w:ind w:firstLine="480" w:firstLineChars="200"/>
        <w:outlineLvl w:val="0"/>
        <w:rPr>
          <w:rFonts w:hint="eastAsia" w:ascii="宋体" w:hAnsi="宋体"/>
          <w:bCs/>
          <w:sz w:val="24"/>
        </w:rPr>
      </w:pPr>
      <w:bookmarkStart w:id="441" w:name="_Toc13467"/>
      <w:bookmarkStart w:id="442" w:name="_Toc30507"/>
      <w:bookmarkStart w:id="443" w:name="_Toc13154"/>
      <w:bookmarkStart w:id="444" w:name="_Toc18990"/>
      <w:bookmarkStart w:id="445" w:name="_Toc16163"/>
      <w:r>
        <w:rPr>
          <w:rFonts w:hint="eastAsia" w:ascii="宋体" w:hAnsi="宋体"/>
          <w:bCs/>
          <w:sz w:val="24"/>
        </w:rPr>
        <w:t>1.结算方式为转账或者电汇 ，若甲方采用银行承兑支付，双方另行协商；</w:t>
      </w:r>
    </w:p>
    <w:p w14:paraId="50303354">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1660567">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4E15F2DC">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1A4862B6">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499B1F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858B340">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496C2D8E">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490F1239">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B563C22">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59C555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31035F66">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4223C01C">
      <w:pPr>
        <w:spacing w:line="360" w:lineRule="auto"/>
        <w:ind w:firstLine="480" w:firstLineChars="200"/>
        <w:rPr>
          <w:rFonts w:hint="eastAsia" w:ascii="宋体" w:hAnsi="宋体"/>
          <w:sz w:val="24"/>
        </w:rPr>
      </w:pPr>
      <w:bookmarkStart w:id="449" w:name="_Toc42"/>
      <w:bookmarkStart w:id="450" w:name="_Toc23368"/>
      <w:bookmarkStart w:id="451" w:name="_Toc21830"/>
      <w:bookmarkStart w:id="452" w:name="_Toc10663"/>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5BE0C1C">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4F509B2">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18E86DB3">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45507E06">
      <w:pPr>
        <w:spacing w:line="360" w:lineRule="auto"/>
        <w:ind w:firstLine="482" w:firstLineChars="200"/>
        <w:outlineLvl w:val="0"/>
        <w:rPr>
          <w:rFonts w:ascii="宋体" w:hAnsi="宋体"/>
          <w:b/>
          <w:sz w:val="24"/>
        </w:rPr>
      </w:pPr>
      <w:bookmarkStart w:id="454" w:name="_Toc32494"/>
      <w:bookmarkStart w:id="455" w:name="_Toc25571"/>
      <w:bookmarkStart w:id="456" w:name="_Toc14371"/>
      <w:bookmarkStart w:id="457" w:name="_Toc26633"/>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01AA76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C00968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5CE61D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0FC8493">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90431F8">
      <w:pPr>
        <w:spacing w:line="360" w:lineRule="auto"/>
        <w:ind w:firstLine="482" w:firstLineChars="200"/>
        <w:outlineLvl w:val="0"/>
        <w:rPr>
          <w:rFonts w:ascii="宋体" w:hAnsi="宋体"/>
          <w:b/>
          <w:sz w:val="24"/>
        </w:rPr>
      </w:pPr>
      <w:bookmarkStart w:id="459" w:name="_Toc25783"/>
      <w:bookmarkStart w:id="460" w:name="_Toc24465"/>
      <w:bookmarkStart w:id="461" w:name="_Toc14115"/>
      <w:bookmarkStart w:id="462" w:name="_Toc23854"/>
      <w:bookmarkStart w:id="463" w:name="_Toc3638"/>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3C1909A8">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D884FFE">
      <w:pPr>
        <w:spacing w:line="360" w:lineRule="auto"/>
        <w:ind w:firstLine="482" w:firstLineChars="200"/>
        <w:outlineLvl w:val="0"/>
        <w:rPr>
          <w:rFonts w:ascii="宋体" w:hAnsi="宋体"/>
          <w:b/>
          <w:sz w:val="24"/>
        </w:rPr>
      </w:pPr>
      <w:bookmarkStart w:id="464" w:name="_Toc14814"/>
      <w:bookmarkStart w:id="465" w:name="_Toc26883"/>
      <w:bookmarkStart w:id="466" w:name="_Toc30105"/>
      <w:bookmarkStart w:id="467" w:name="_Toc7315"/>
      <w:bookmarkStart w:id="468" w:name="_Toc2552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12AA56C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3E89E61">
      <w:pPr>
        <w:spacing w:line="360" w:lineRule="auto"/>
        <w:ind w:firstLine="482" w:firstLineChars="200"/>
        <w:outlineLvl w:val="0"/>
        <w:rPr>
          <w:rFonts w:ascii="宋体" w:hAnsi="宋体"/>
          <w:b/>
          <w:sz w:val="24"/>
        </w:rPr>
      </w:pPr>
      <w:bookmarkStart w:id="469" w:name="_Toc2016"/>
      <w:bookmarkStart w:id="470" w:name="_Toc1123"/>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1EF31A7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314722C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86ED36E">
      <w:pPr>
        <w:spacing w:line="360" w:lineRule="auto"/>
        <w:ind w:firstLine="480" w:firstLineChars="200"/>
        <w:rPr>
          <w:rFonts w:ascii="宋体" w:hAnsi="宋体" w:cs="宋体"/>
          <w:sz w:val="24"/>
        </w:rPr>
      </w:pPr>
      <w:bookmarkStart w:id="472" w:name="_Toc17363"/>
      <w:bookmarkStart w:id="473" w:name="_Toc1969"/>
      <w:bookmarkStart w:id="474"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2CA6A2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66BAF58C">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9808"/>
      <w:bookmarkStart w:id="476" w:name="_Toc2308"/>
      <w:bookmarkStart w:id="477" w:name="_Toc25198"/>
      <w:bookmarkStart w:id="478" w:name="_Toc31892"/>
      <w:bookmarkStart w:id="479" w:name="_Toc12666"/>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29796027">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59DDB2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E7E6F3D">
      <w:pPr>
        <w:spacing w:line="360" w:lineRule="auto"/>
        <w:ind w:firstLine="482" w:firstLineChars="200"/>
        <w:outlineLvl w:val="0"/>
        <w:rPr>
          <w:rFonts w:ascii="宋体" w:hAnsi="宋体" w:cs="宋体"/>
          <w:b/>
          <w:sz w:val="24"/>
        </w:rPr>
      </w:pPr>
      <w:bookmarkStart w:id="482" w:name="_Toc18540"/>
      <w:bookmarkStart w:id="483" w:name="_Toc30599"/>
      <w:bookmarkStart w:id="484" w:name="_Toc4355"/>
      <w:bookmarkStart w:id="485" w:name="_Toc20808"/>
      <w:bookmarkStart w:id="486" w:name="_Toc5063"/>
      <w:bookmarkStart w:id="487" w:name="_Toc27644"/>
      <w:bookmarkStart w:id="488" w:name="_Toc12254"/>
      <w:bookmarkStart w:id="489" w:name="_Toc28906"/>
      <w:r>
        <w:rPr>
          <w:rFonts w:hint="eastAsia" w:ascii="宋体" w:hAnsi="宋体" w:cs="宋体"/>
          <w:b/>
          <w:sz w:val="24"/>
        </w:rPr>
        <w:t>十六、计量单位</w:t>
      </w:r>
      <w:bookmarkEnd w:id="482"/>
      <w:bookmarkEnd w:id="483"/>
      <w:bookmarkEnd w:id="484"/>
    </w:p>
    <w:p w14:paraId="18A077EA">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6160685C">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35E18427">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74C47A27">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6EDA0BC">
      <w:pPr>
        <w:spacing w:line="360" w:lineRule="auto"/>
        <w:ind w:firstLine="482" w:firstLineChars="200"/>
        <w:outlineLvl w:val="0"/>
        <w:rPr>
          <w:rFonts w:ascii="宋体" w:hAnsi="宋体"/>
          <w:b/>
          <w:sz w:val="24"/>
        </w:rPr>
      </w:pPr>
      <w:r>
        <w:rPr>
          <w:rFonts w:hint="eastAsia" w:ascii="宋体" w:hAnsi="宋体"/>
          <w:b/>
          <w:sz w:val="24"/>
        </w:rPr>
        <w:t>十八、特别提示</w:t>
      </w:r>
    </w:p>
    <w:p w14:paraId="08191C38">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67E91F6"/>
    <w:p w14:paraId="47FF0AF9">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EF824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A63904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67B5D9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71E2D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A789E1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380C5A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4785B698">
            <w:pPr>
              <w:spacing w:line="360" w:lineRule="auto"/>
              <w:rPr>
                <w:rFonts w:hint="eastAsia" w:ascii="宋体" w:hAnsi="宋体" w:eastAsia="宋体" w:cs="Times New Roman"/>
                <w:sz w:val="24"/>
                <w:lang w:val="zh-CN"/>
              </w:rPr>
            </w:pPr>
          </w:p>
        </w:tc>
      </w:tr>
      <w:tr w14:paraId="728D3B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3E12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496AD5">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3B44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EC198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9A8EEF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EB3FA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B58047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D08A1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92447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7F73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85586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94C30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40128A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127238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41F1375">
      <w:pPr>
        <w:pStyle w:val="24"/>
        <w:spacing w:line="560" w:lineRule="exact"/>
        <w:ind w:left="0" w:leftChars="0" w:firstLine="0" w:firstLineChars="0"/>
        <w:jc w:val="center"/>
        <w:rPr>
          <w:rFonts w:hint="eastAsia" w:ascii="宋体" w:hAnsi="宋体"/>
          <w:b/>
          <w:szCs w:val="24"/>
        </w:rPr>
      </w:pPr>
    </w:p>
    <w:p w14:paraId="7DD46187">
      <w:pPr>
        <w:pStyle w:val="24"/>
        <w:spacing w:line="560" w:lineRule="exact"/>
        <w:ind w:left="0" w:leftChars="0" w:firstLine="0" w:firstLineChars="0"/>
        <w:jc w:val="center"/>
        <w:rPr>
          <w:rFonts w:hint="eastAsia" w:ascii="宋体" w:hAnsi="宋体"/>
          <w:b/>
          <w:szCs w:val="24"/>
        </w:rPr>
      </w:pPr>
    </w:p>
    <w:p w14:paraId="6961732F">
      <w:pPr>
        <w:rPr>
          <w:rFonts w:hint="eastAsia"/>
        </w:rPr>
      </w:pPr>
    </w:p>
    <w:p w14:paraId="6685FBD0">
      <w:pPr>
        <w:rPr>
          <w:rFonts w:hint="eastAsia"/>
        </w:rPr>
      </w:pPr>
    </w:p>
    <w:p w14:paraId="4AEBCEA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5155F9">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633DBA2E">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134C35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5AA5DE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2B25AB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2024年临江公司***采购项目</w:t>
      </w:r>
      <w:r>
        <w:rPr>
          <w:rFonts w:hint="eastAsia" w:ascii="宋体" w:hAnsi="宋体" w:cs="宋体"/>
          <w:kern w:val="0"/>
          <w:sz w:val="24"/>
          <w:u w:val="single"/>
          <w:lang w:bidi="ar"/>
        </w:rPr>
        <w:t xml:space="preserve">              </w:t>
      </w:r>
    </w:p>
    <w:p w14:paraId="56FCC51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584C517">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4861FBE">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15A5C793">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6F8D570">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6363C120">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4702EC1">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031">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B85BA74">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D11ED9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6347369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2E042D35">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14BCAA0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166A080E">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02B4BAD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B2FE3C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9CF625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279764C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53AED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2BE896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4DA4628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6F85AAE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3D523D0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94275AE">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0AA97EB">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BF27B65">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BEC6F5F">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729438D3">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4F03BE7">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7AAE6AB7">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51C33B98">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F190281">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4C393357">
      <w:pPr>
        <w:pStyle w:val="9"/>
        <w:ind w:firstLine="0" w:firstLineChars="0"/>
        <w:rPr>
          <w:rFonts w:hint="eastAsia"/>
        </w:rPr>
      </w:pPr>
    </w:p>
    <w:p w14:paraId="44D6EB9B">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26707351">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5AA795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E6004AD">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0FBA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BC5693E">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E0B98C8">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2CF26781">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3A7A0D5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01DD3538">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DCE46DA">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7A3ADA48">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1580C2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48F93047">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E8DCE7F">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0F61003">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9CAB37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1D88084">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2ECA524">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BE19D2A">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3D1D15D">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1143042">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A0D79BD">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6388523F">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CD8960F">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69B9A67">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A352A5F">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C3759B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9C33F28">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5C150400">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3974EA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59C475AA">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52C705">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35432E8">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7305D3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CD8C840">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3AE2F86">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331B63">
      <w:pPr>
        <w:rPr>
          <w:rFonts w:hint="eastAsia"/>
          <w:highlight w:val="none"/>
        </w:rPr>
      </w:pPr>
    </w:p>
    <w:p w14:paraId="7D24DAC6">
      <w:pPr>
        <w:rPr>
          <w:color w:val="auto"/>
          <w:highlight w:val="none"/>
        </w:rPr>
      </w:pPr>
    </w:p>
    <w:p w14:paraId="0A41F195">
      <w:pPr>
        <w:pStyle w:val="2"/>
        <w:rPr>
          <w:highlight w:val="none"/>
        </w:rPr>
      </w:pPr>
    </w:p>
    <w:p w14:paraId="03481B70">
      <w:pPr>
        <w:pStyle w:val="2"/>
        <w:rPr>
          <w:color w:val="auto"/>
          <w:highlight w:val="none"/>
        </w:rPr>
      </w:pPr>
    </w:p>
    <w:p w14:paraId="144744DE">
      <w:pPr>
        <w:pStyle w:val="3"/>
        <w:rPr>
          <w:color w:val="auto"/>
          <w:highlight w:val="none"/>
        </w:rPr>
      </w:pPr>
    </w:p>
    <w:p w14:paraId="4DF37706">
      <w:pPr>
        <w:pStyle w:val="14"/>
        <w:rPr>
          <w:color w:val="auto"/>
          <w:highlight w:val="none"/>
        </w:rPr>
      </w:pPr>
    </w:p>
    <w:p w14:paraId="1A39269C">
      <w:pPr>
        <w:rPr>
          <w:color w:val="auto"/>
          <w:highlight w:val="none"/>
        </w:rPr>
      </w:pPr>
    </w:p>
    <w:p w14:paraId="283C8844">
      <w:pPr>
        <w:pStyle w:val="15"/>
        <w:rPr>
          <w:color w:val="auto"/>
          <w:highlight w:val="none"/>
        </w:rPr>
      </w:pPr>
    </w:p>
    <w:p w14:paraId="0A9E95D7">
      <w:pPr>
        <w:rPr>
          <w:color w:val="auto"/>
          <w:highlight w:val="none"/>
        </w:rPr>
      </w:pPr>
    </w:p>
    <w:p w14:paraId="5024CD9E">
      <w:pPr>
        <w:pStyle w:val="15"/>
        <w:rPr>
          <w:color w:val="auto"/>
          <w:highlight w:val="none"/>
        </w:rPr>
      </w:pPr>
    </w:p>
    <w:p w14:paraId="35A66CCB">
      <w:pPr>
        <w:rPr>
          <w:color w:val="auto"/>
          <w:highlight w:val="none"/>
        </w:rPr>
      </w:pPr>
    </w:p>
    <w:p w14:paraId="3AF8157F">
      <w:pPr>
        <w:pStyle w:val="15"/>
        <w:rPr>
          <w:highlight w:val="none"/>
        </w:rPr>
      </w:pPr>
    </w:p>
    <w:p w14:paraId="366DE760">
      <w:pPr>
        <w:pStyle w:val="3"/>
        <w:rPr>
          <w:color w:val="auto"/>
          <w:highlight w:val="none"/>
        </w:rPr>
      </w:pPr>
    </w:p>
    <w:p w14:paraId="16AE1248">
      <w:pPr>
        <w:pStyle w:val="14"/>
        <w:rPr>
          <w:color w:val="auto"/>
          <w:highlight w:val="none"/>
        </w:rPr>
      </w:pPr>
    </w:p>
    <w:p w14:paraId="587DF806"/>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6"/>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2025年三固运行中心活性炭吸附设施运行状态监控系统采购项目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202502022</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2"/>
        <w:rPr>
          <w:color w:val="auto"/>
          <w:highlight w:val="none"/>
        </w:rPr>
      </w:pPr>
    </w:p>
    <w:p w14:paraId="12B77058">
      <w:pPr>
        <w:pStyle w:val="3"/>
        <w:rPr>
          <w:color w:val="auto"/>
          <w:highlight w:val="none"/>
        </w:rPr>
      </w:pPr>
    </w:p>
    <w:p w14:paraId="1D12111E">
      <w:pPr>
        <w:rPr>
          <w:color w:val="auto"/>
          <w:highlight w:val="none"/>
        </w:rPr>
      </w:pPr>
    </w:p>
    <w:p w14:paraId="3490C48E">
      <w:pPr>
        <w:pStyle w:val="2"/>
        <w:rPr>
          <w:highlight w:val="none"/>
        </w:rPr>
      </w:pPr>
    </w:p>
    <w:p w14:paraId="435ECA90">
      <w:pPr>
        <w:pStyle w:val="2"/>
        <w:rPr>
          <w:color w:val="auto"/>
          <w:highlight w:val="none"/>
        </w:rPr>
      </w:pPr>
    </w:p>
    <w:p w14:paraId="69D0E1A4">
      <w:pPr>
        <w:pStyle w:val="3"/>
        <w:rPr>
          <w:color w:val="auto"/>
          <w:highlight w:val="none"/>
        </w:rPr>
      </w:pPr>
    </w:p>
    <w:p w14:paraId="65EEE108">
      <w:pPr>
        <w:rPr>
          <w:color w:val="auto"/>
          <w:highlight w:val="none"/>
        </w:rPr>
      </w:pPr>
    </w:p>
    <w:p w14:paraId="3C66CD20">
      <w:pPr>
        <w:pStyle w:val="2"/>
        <w:rPr>
          <w:color w:val="auto"/>
          <w:highlight w:val="none"/>
        </w:rPr>
      </w:pPr>
    </w:p>
    <w:p w14:paraId="4FAF70AF">
      <w:pPr>
        <w:pStyle w:val="3"/>
        <w:rPr>
          <w:color w:val="auto"/>
          <w:highlight w:val="none"/>
        </w:rPr>
      </w:pPr>
    </w:p>
    <w:p w14:paraId="2A0C6169">
      <w:pPr>
        <w:rPr>
          <w:color w:val="auto"/>
          <w:highlight w:val="none"/>
        </w:rPr>
      </w:pPr>
    </w:p>
    <w:p w14:paraId="5034D608">
      <w:pPr>
        <w:pStyle w:val="2"/>
        <w:rPr>
          <w:color w:val="auto"/>
          <w:highlight w:val="none"/>
        </w:rPr>
      </w:pPr>
    </w:p>
    <w:p w14:paraId="77E21567">
      <w:pPr>
        <w:pStyle w:val="3"/>
        <w:rPr>
          <w:color w:val="auto"/>
          <w:highlight w:val="none"/>
        </w:rPr>
      </w:pPr>
    </w:p>
    <w:p w14:paraId="5FEE8AAF">
      <w:pPr>
        <w:rPr>
          <w:color w:val="auto"/>
          <w:highlight w:val="none"/>
        </w:rPr>
      </w:pPr>
    </w:p>
    <w:p w14:paraId="18C2856D">
      <w:pPr>
        <w:pStyle w:val="2"/>
        <w:rPr>
          <w:color w:val="auto"/>
          <w:highlight w:val="none"/>
        </w:rPr>
      </w:pPr>
    </w:p>
    <w:p w14:paraId="11D99BFF">
      <w:pPr>
        <w:pStyle w:val="3"/>
        <w:rPr>
          <w:color w:val="auto"/>
          <w:highlight w:val="none"/>
        </w:rPr>
      </w:pPr>
    </w:p>
    <w:p w14:paraId="3785635D">
      <w:pPr>
        <w:pStyle w:val="14"/>
        <w:rPr>
          <w:color w:val="auto"/>
          <w:highlight w:val="none"/>
        </w:rPr>
      </w:pPr>
    </w:p>
    <w:p w14:paraId="252CC78B">
      <w:pPr>
        <w:rPr>
          <w:color w:val="auto"/>
          <w:highlight w:val="none"/>
        </w:rPr>
      </w:pPr>
    </w:p>
    <w:p w14:paraId="7E294F59">
      <w:pPr>
        <w:pStyle w:val="15"/>
        <w:rPr>
          <w:highlight w:val="none"/>
        </w:rPr>
      </w:pPr>
    </w:p>
    <w:p w14:paraId="038A4BD7">
      <w:pPr>
        <w:rPr>
          <w:color w:val="auto"/>
          <w:highlight w:val="none"/>
        </w:rPr>
      </w:pPr>
    </w:p>
    <w:p w14:paraId="33A8A984">
      <w:pPr>
        <w:pStyle w:val="2"/>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2025年三固运行中心活性炭吸附设施运行状态监控系统采购项目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202502022</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2"/>
        <w:rPr>
          <w:color w:val="auto"/>
          <w:highlight w:val="none"/>
        </w:rPr>
      </w:pPr>
    </w:p>
    <w:p w14:paraId="79FD014F">
      <w:pPr>
        <w:pStyle w:val="3"/>
        <w:rPr>
          <w:color w:val="auto"/>
          <w:highlight w:val="none"/>
        </w:rPr>
      </w:pPr>
    </w:p>
    <w:p w14:paraId="0020F9F7">
      <w:pPr>
        <w:rPr>
          <w:color w:val="auto"/>
          <w:highlight w:val="none"/>
        </w:rPr>
      </w:pPr>
    </w:p>
    <w:p w14:paraId="1AF04E75">
      <w:pPr>
        <w:pStyle w:val="2"/>
        <w:rPr>
          <w:color w:val="auto"/>
          <w:highlight w:val="none"/>
        </w:rPr>
      </w:pPr>
    </w:p>
    <w:p w14:paraId="2C118CE8">
      <w:pPr>
        <w:pStyle w:val="3"/>
        <w:rPr>
          <w:highlight w:val="none"/>
        </w:rPr>
      </w:pPr>
    </w:p>
    <w:p w14:paraId="6B3670EB">
      <w:pPr>
        <w:pStyle w:val="3"/>
        <w:rPr>
          <w:color w:val="auto"/>
          <w:highlight w:val="none"/>
        </w:rPr>
      </w:pPr>
    </w:p>
    <w:p w14:paraId="6145931B">
      <w:pPr>
        <w:rPr>
          <w:color w:val="auto"/>
          <w:highlight w:val="none"/>
        </w:rPr>
      </w:pPr>
    </w:p>
    <w:p w14:paraId="5B8B3002">
      <w:pPr>
        <w:pStyle w:val="2"/>
        <w:rPr>
          <w:color w:val="auto"/>
          <w:highlight w:val="none"/>
        </w:rPr>
      </w:pPr>
    </w:p>
    <w:p w14:paraId="39009C0B">
      <w:pPr>
        <w:pStyle w:val="3"/>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2"/>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2"/>
        <w:rPr>
          <w:color w:val="auto"/>
          <w:highlight w:val="none"/>
        </w:rPr>
      </w:pPr>
    </w:p>
    <w:p w14:paraId="2CDBC1A0">
      <w:pPr>
        <w:pStyle w:val="3"/>
        <w:rPr>
          <w:color w:val="auto"/>
          <w:highlight w:val="none"/>
        </w:rPr>
      </w:pPr>
    </w:p>
    <w:p w14:paraId="3766F240">
      <w:pPr>
        <w:rPr>
          <w:color w:val="auto"/>
          <w:highlight w:val="none"/>
        </w:rPr>
      </w:pPr>
    </w:p>
    <w:p w14:paraId="1E9D061D">
      <w:pPr>
        <w:pStyle w:val="2"/>
        <w:rPr>
          <w:color w:val="auto"/>
          <w:highlight w:val="none"/>
        </w:rPr>
      </w:pPr>
    </w:p>
    <w:p w14:paraId="79596E37">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3"/>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3"/>
        <w:rPr>
          <w:color w:val="auto"/>
          <w:highlight w:val="none"/>
        </w:rPr>
      </w:pPr>
    </w:p>
    <w:p w14:paraId="03124CF2">
      <w:pPr>
        <w:rPr>
          <w:color w:val="auto"/>
          <w:highlight w:val="none"/>
        </w:rPr>
      </w:pPr>
    </w:p>
    <w:p w14:paraId="3B98A410">
      <w:pPr>
        <w:pStyle w:val="2"/>
        <w:rPr>
          <w:color w:val="auto"/>
          <w:highlight w:val="none"/>
        </w:rPr>
      </w:pPr>
    </w:p>
    <w:p w14:paraId="3BFE88D0">
      <w:pPr>
        <w:pStyle w:val="3"/>
        <w:rPr>
          <w:color w:val="auto"/>
          <w:highlight w:val="none"/>
        </w:rPr>
      </w:pPr>
    </w:p>
    <w:p w14:paraId="373B94CE">
      <w:pPr>
        <w:rPr>
          <w:color w:val="auto"/>
          <w:highlight w:val="none"/>
        </w:rPr>
      </w:pPr>
    </w:p>
    <w:p w14:paraId="72B54C11">
      <w:pPr>
        <w:pStyle w:val="2"/>
        <w:rPr>
          <w:color w:val="auto"/>
          <w:highlight w:val="none"/>
        </w:rPr>
      </w:pPr>
    </w:p>
    <w:p w14:paraId="55D31D7C">
      <w:pPr>
        <w:pStyle w:val="3"/>
        <w:rPr>
          <w:color w:val="auto"/>
          <w:highlight w:val="none"/>
        </w:rPr>
      </w:pPr>
    </w:p>
    <w:p w14:paraId="44753819">
      <w:pPr>
        <w:rPr>
          <w:color w:val="auto"/>
          <w:highlight w:val="none"/>
        </w:rPr>
      </w:pPr>
    </w:p>
    <w:p w14:paraId="3A826BA1">
      <w:pPr>
        <w:pStyle w:val="2"/>
        <w:rPr>
          <w:color w:val="auto"/>
          <w:highlight w:val="none"/>
        </w:rPr>
      </w:pPr>
    </w:p>
    <w:p w14:paraId="092FE808">
      <w:pPr>
        <w:pStyle w:val="3"/>
        <w:rPr>
          <w:color w:val="auto"/>
          <w:highlight w:val="none"/>
        </w:rPr>
      </w:pPr>
    </w:p>
    <w:p w14:paraId="18DEACFE">
      <w:pPr>
        <w:rPr>
          <w:color w:val="auto"/>
          <w:highlight w:val="none"/>
        </w:rPr>
      </w:pPr>
    </w:p>
    <w:p w14:paraId="09C82BDC">
      <w:pPr>
        <w:pStyle w:val="2"/>
        <w:rPr>
          <w:color w:val="auto"/>
          <w:highlight w:val="none"/>
        </w:rPr>
      </w:pPr>
    </w:p>
    <w:p w14:paraId="40554F10">
      <w:pPr>
        <w:pStyle w:val="3"/>
        <w:rPr>
          <w:color w:val="auto"/>
          <w:highlight w:val="none"/>
        </w:rPr>
      </w:pPr>
    </w:p>
    <w:p w14:paraId="6950D855">
      <w:pPr>
        <w:rPr>
          <w:color w:val="auto"/>
          <w:highlight w:val="none"/>
        </w:rPr>
      </w:pPr>
    </w:p>
    <w:p w14:paraId="039C8880">
      <w:pPr>
        <w:pStyle w:val="2"/>
        <w:rPr>
          <w:color w:val="auto"/>
          <w:highlight w:val="none"/>
        </w:rPr>
      </w:pPr>
    </w:p>
    <w:p w14:paraId="7F74E5DE">
      <w:pPr>
        <w:pStyle w:val="3"/>
        <w:rPr>
          <w:color w:val="auto"/>
          <w:highlight w:val="none"/>
        </w:rPr>
      </w:pPr>
    </w:p>
    <w:p w14:paraId="0263A53A">
      <w:pPr>
        <w:rPr>
          <w:color w:val="auto"/>
          <w:highlight w:val="none"/>
        </w:rPr>
      </w:pPr>
    </w:p>
    <w:p w14:paraId="5E7295A6">
      <w:pPr>
        <w:pStyle w:val="2"/>
        <w:rPr>
          <w:color w:val="auto"/>
          <w:highlight w:val="none"/>
        </w:rPr>
      </w:pPr>
    </w:p>
    <w:p w14:paraId="008BABFF">
      <w:pPr>
        <w:pStyle w:val="3"/>
        <w:rPr>
          <w:color w:val="auto"/>
          <w:highlight w:val="none"/>
        </w:rPr>
      </w:pPr>
    </w:p>
    <w:p w14:paraId="72BE2547">
      <w:pPr>
        <w:pStyle w:val="2"/>
        <w:rPr>
          <w:color w:val="auto"/>
          <w:highlight w:val="none"/>
        </w:rPr>
      </w:pPr>
    </w:p>
    <w:p w14:paraId="4D5B72C3">
      <w:pPr>
        <w:pStyle w:val="3"/>
        <w:rPr>
          <w:highlight w:val="none"/>
        </w:rPr>
      </w:pPr>
    </w:p>
    <w:p w14:paraId="51A33EBD">
      <w:pPr>
        <w:pStyle w:val="2"/>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3"/>
        <w:rPr>
          <w:color w:val="auto"/>
          <w:highlight w:val="none"/>
        </w:rPr>
      </w:pPr>
    </w:p>
    <w:p w14:paraId="21F84DAA">
      <w:pPr>
        <w:rPr>
          <w:color w:val="auto"/>
          <w:highlight w:val="none"/>
        </w:rPr>
      </w:pPr>
    </w:p>
    <w:p w14:paraId="76741F8B">
      <w:pPr>
        <w:pStyle w:val="2"/>
        <w:rPr>
          <w:color w:val="auto"/>
          <w:highlight w:val="none"/>
        </w:rPr>
      </w:pPr>
    </w:p>
    <w:p w14:paraId="647CF0A2">
      <w:pPr>
        <w:pStyle w:val="3"/>
        <w:rPr>
          <w:color w:val="auto"/>
          <w:highlight w:val="none"/>
        </w:rPr>
      </w:pPr>
    </w:p>
    <w:p w14:paraId="21111D4A">
      <w:pPr>
        <w:rPr>
          <w:color w:val="auto"/>
          <w:highlight w:val="none"/>
        </w:rPr>
      </w:pPr>
    </w:p>
    <w:p w14:paraId="219AFE7C">
      <w:pPr>
        <w:pStyle w:val="2"/>
        <w:rPr>
          <w:color w:val="auto"/>
          <w:highlight w:val="none"/>
        </w:rPr>
      </w:pPr>
    </w:p>
    <w:p w14:paraId="26FF0AFC">
      <w:pPr>
        <w:pStyle w:val="3"/>
        <w:rPr>
          <w:color w:val="auto"/>
          <w:highlight w:val="none"/>
        </w:rPr>
      </w:pPr>
    </w:p>
    <w:p w14:paraId="7F1A9854">
      <w:pPr>
        <w:rPr>
          <w:color w:val="auto"/>
          <w:highlight w:val="none"/>
        </w:rPr>
      </w:pPr>
    </w:p>
    <w:p w14:paraId="74B663BD">
      <w:pPr>
        <w:pStyle w:val="2"/>
        <w:rPr>
          <w:color w:val="auto"/>
          <w:highlight w:val="none"/>
        </w:rPr>
      </w:pPr>
    </w:p>
    <w:p w14:paraId="41DFCDB4">
      <w:pPr>
        <w:pStyle w:val="3"/>
        <w:rPr>
          <w:color w:val="auto"/>
          <w:highlight w:val="none"/>
        </w:rPr>
      </w:pPr>
    </w:p>
    <w:p w14:paraId="5F9B3ABC">
      <w:pPr>
        <w:rPr>
          <w:color w:val="auto"/>
          <w:highlight w:val="none"/>
        </w:rPr>
      </w:pPr>
    </w:p>
    <w:p w14:paraId="53980BEC">
      <w:pPr>
        <w:pStyle w:val="2"/>
        <w:rPr>
          <w:color w:val="auto"/>
          <w:highlight w:val="none"/>
        </w:rPr>
      </w:pPr>
    </w:p>
    <w:p w14:paraId="3EB152B1">
      <w:pPr>
        <w:pStyle w:val="3"/>
      </w:pPr>
    </w:p>
    <w:p w14:paraId="68AA4A44">
      <w:pPr>
        <w:pStyle w:val="3"/>
        <w:rPr>
          <w:color w:val="auto"/>
          <w:highlight w:val="none"/>
        </w:rPr>
      </w:pPr>
    </w:p>
    <w:p w14:paraId="42E32DE5">
      <w:pPr>
        <w:rPr>
          <w:color w:val="auto"/>
          <w:highlight w:val="none"/>
        </w:rPr>
      </w:pPr>
    </w:p>
    <w:p w14:paraId="32512D64">
      <w:pPr>
        <w:pStyle w:val="3"/>
        <w:ind w:left="0" w:leftChars="0" w:firstLine="0" w:firstLineChars="0"/>
        <w:rPr>
          <w:highlight w:val="none"/>
        </w:rPr>
      </w:pPr>
    </w:p>
    <w:p w14:paraId="2010C905">
      <w:pPr>
        <w:pStyle w:val="3"/>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2"/>
        <w:widowControl w:val="0"/>
        <w:numPr>
          <w:ilvl w:val="0"/>
          <w:numId w:val="0"/>
        </w:numPr>
        <w:autoSpaceDE w:val="0"/>
        <w:autoSpaceDN w:val="0"/>
        <w:adjustRightInd w:val="0"/>
        <w:spacing w:line="360" w:lineRule="auto"/>
        <w:jc w:val="both"/>
        <w:rPr>
          <w:color w:val="auto"/>
          <w:highlight w:val="none"/>
        </w:rPr>
      </w:pPr>
    </w:p>
    <w:p w14:paraId="3C437599">
      <w:pPr>
        <w:pStyle w:val="3"/>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7A13F024">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2"/>
        <w:rPr>
          <w:rFonts w:hint="eastAsia" w:cs="仿宋" w:asciiTheme="minorEastAsia" w:hAnsiTheme="minorEastAsia"/>
          <w:b/>
          <w:color w:val="auto"/>
          <w:kern w:val="0"/>
          <w:sz w:val="32"/>
          <w:szCs w:val="32"/>
          <w:highlight w:val="none"/>
          <w:lang w:val="zh-CN"/>
        </w:rPr>
      </w:pPr>
    </w:p>
    <w:p w14:paraId="797AB997">
      <w:pPr>
        <w:pStyle w:val="3"/>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2"/>
        <w:rPr>
          <w:rFonts w:hint="eastAsia" w:cs="仿宋" w:asciiTheme="minorEastAsia" w:hAnsiTheme="minorEastAsia"/>
          <w:b/>
          <w:color w:val="auto"/>
          <w:kern w:val="0"/>
          <w:sz w:val="32"/>
          <w:szCs w:val="32"/>
          <w:highlight w:val="none"/>
          <w:lang w:val="zh-CN"/>
        </w:rPr>
      </w:pPr>
    </w:p>
    <w:p w14:paraId="38175858">
      <w:pPr>
        <w:pStyle w:val="3"/>
        <w:rPr>
          <w:rFonts w:hint="eastAsia"/>
          <w:color w:val="auto"/>
          <w:highlight w:val="none"/>
          <w:lang w:val="zh-CN"/>
        </w:rPr>
      </w:pPr>
    </w:p>
    <w:p w14:paraId="26A59DBC">
      <w:pPr>
        <w:rPr>
          <w:color w:val="auto"/>
          <w:highlight w:val="none"/>
        </w:rPr>
      </w:pPr>
    </w:p>
    <w:p w14:paraId="0CC0799B">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E9E0B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7"/>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7"/>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CB48EE0">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E62021E">
      <w:pPr>
        <w:pStyle w:val="2"/>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13"/>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13"/>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57A50EFD">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both"/>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6"/>
        <w:ind w:left="0" w:leftChars="0" w:firstLine="0" w:firstLineChars="0"/>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同时承诺后续每年运维费（不含备件）不超过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p>
    <w:p w14:paraId="433DE7EB">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2"/>
        <w:adjustRightInd w:val="0"/>
        <w:spacing w:after="0" w:line="360" w:lineRule="auto"/>
        <w:ind w:firstLine="480" w:firstLineChars="200"/>
        <w:jc w:val="left"/>
        <w:rPr>
          <w:rFonts w:hint="eastAsia" w:ascii="宋体" w:hAnsi="宋体" w:cs="宋体"/>
          <w:color w:val="auto"/>
          <w:szCs w:val="21"/>
          <w:highlight w:val="none"/>
        </w:rPr>
      </w:pPr>
    </w:p>
    <w:p w14:paraId="10D7CA2B">
      <w:pPr>
        <w:pStyle w:val="2"/>
        <w:adjustRightInd w:val="0"/>
        <w:spacing w:after="0" w:line="360" w:lineRule="auto"/>
        <w:ind w:firstLine="480" w:firstLineChars="200"/>
        <w:jc w:val="left"/>
        <w:rPr>
          <w:rFonts w:hint="eastAsia" w:ascii="宋体" w:hAnsi="宋体" w:cs="宋体"/>
          <w:color w:val="auto"/>
          <w:szCs w:val="21"/>
          <w:highlight w:val="none"/>
        </w:rPr>
      </w:pPr>
    </w:p>
    <w:p w14:paraId="34CAC97D">
      <w:pPr>
        <w:pStyle w:val="2"/>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2"/>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2"/>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2"/>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6456ACCF">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785"/>
        <w:gridCol w:w="5176"/>
        <w:gridCol w:w="1128"/>
        <w:gridCol w:w="1136"/>
        <w:gridCol w:w="1476"/>
        <w:gridCol w:w="1414"/>
        <w:gridCol w:w="1411"/>
      </w:tblGrid>
      <w:tr w14:paraId="7141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60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8E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E18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9D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73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E4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0A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13B3">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税率（%）</w:t>
            </w:r>
          </w:p>
        </w:tc>
      </w:tr>
      <w:tr w14:paraId="439D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8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FAA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活性炭吸附设施运行状态监控系统</w:t>
            </w:r>
          </w:p>
        </w:tc>
        <w:tc>
          <w:tcPr>
            <w:tcW w:w="1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9E6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sz w:val="20"/>
                <w:szCs w:val="20"/>
              </w:rPr>
              <w:t>用于高温蒸煮除臭、仓库除臭、水处理除臭、预处理除臭系统中活性炭吸附性能的监测</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含2年运</w:t>
            </w:r>
            <w:r>
              <w:rPr>
                <w:rFonts w:hint="eastAsia" w:ascii="仿宋" w:hAnsi="仿宋" w:eastAsia="仿宋" w:cs="仿宋"/>
                <w:sz w:val="20"/>
                <w:szCs w:val="20"/>
                <w:lang w:val="en-US" w:eastAsia="zh-CN"/>
              </w:rPr>
              <w:t>维服务。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23B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B7E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A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0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25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single"/>
                <w:lang w:val="en-US" w:eastAsia="zh-CN"/>
              </w:rPr>
              <w:t xml:space="preserve">    </w:t>
            </w:r>
            <w:r>
              <w:rPr>
                <w:rFonts w:hint="eastAsia" w:ascii="仿宋" w:hAnsi="仿宋" w:eastAsia="仿宋" w:cs="仿宋"/>
                <w:i w:val="0"/>
                <w:iCs w:val="0"/>
                <w:color w:val="000000"/>
                <w:sz w:val="21"/>
                <w:szCs w:val="21"/>
                <w:u w:val="none"/>
                <w:lang w:val="en-US" w:eastAsia="zh-CN"/>
              </w:rPr>
              <w:t xml:space="preserve"> %</w:t>
            </w:r>
          </w:p>
        </w:tc>
      </w:tr>
      <w:tr w14:paraId="6434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26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170D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23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DDE83">
            <w:pPr>
              <w:keepNext w:val="0"/>
              <w:keepLines w:val="0"/>
              <w:widowControl/>
              <w:suppressLineNumbers w:val="0"/>
              <w:jc w:val="center"/>
              <w:textAlignment w:val="center"/>
              <w:rPr>
                <w:rFonts w:hint="eastAsia" w:ascii="仿宋" w:hAnsi="仿宋" w:eastAsia="仿宋" w:cs="仿宋"/>
                <w:i w:val="0"/>
                <w:iCs w:val="0"/>
                <w:color w:val="000000"/>
                <w:sz w:val="21"/>
                <w:szCs w:val="21"/>
                <w:u w:val="single"/>
                <w:lang w:val="en-US" w:eastAsia="zh-CN"/>
              </w:rPr>
            </w:pPr>
            <w:r>
              <w:rPr>
                <w:rFonts w:hint="eastAsia" w:ascii="仿宋" w:hAnsi="仿宋" w:eastAsia="仿宋" w:cs="仿宋"/>
                <w:i w:val="0"/>
                <w:iCs w:val="0"/>
                <w:color w:val="000000"/>
                <w:sz w:val="21"/>
                <w:szCs w:val="21"/>
                <w:u w:val="single"/>
                <w:lang w:val="en-US" w:eastAsia="zh-CN"/>
              </w:rPr>
              <w:t xml:space="preserve">         </w:t>
            </w:r>
            <w:r>
              <w:rPr>
                <w:rFonts w:hint="eastAsia" w:ascii="仿宋" w:hAnsi="仿宋" w:eastAsia="仿宋" w:cs="仿宋"/>
                <w:i w:val="0"/>
                <w:iCs w:val="0"/>
                <w:color w:val="000000"/>
                <w:sz w:val="21"/>
                <w:szCs w:val="21"/>
                <w:u w:val="none"/>
                <w:lang w:val="en-US" w:eastAsia="zh-CN"/>
              </w:rPr>
              <w:t>元，税率</w:t>
            </w:r>
            <w:r>
              <w:rPr>
                <w:rFonts w:hint="eastAsia" w:ascii="仿宋" w:hAnsi="仿宋" w:eastAsia="仿宋" w:cs="仿宋"/>
                <w:i w:val="0"/>
                <w:iCs w:val="0"/>
                <w:color w:val="000000"/>
                <w:sz w:val="21"/>
                <w:szCs w:val="21"/>
                <w:u w:val="single"/>
                <w:lang w:val="en-US" w:eastAsia="zh-CN"/>
              </w:rPr>
              <w:t xml:space="preserve">    </w:t>
            </w:r>
            <w:r>
              <w:rPr>
                <w:rFonts w:hint="eastAsia" w:ascii="仿宋" w:hAnsi="仿宋" w:eastAsia="仿宋" w:cs="仿宋"/>
                <w:i w:val="0"/>
                <w:iCs w:val="0"/>
                <w:color w:val="000000"/>
                <w:sz w:val="21"/>
                <w:szCs w:val="21"/>
                <w:u w:val="none"/>
                <w:lang w:val="en-US" w:eastAsia="zh-CN"/>
              </w:rPr>
              <w:t xml:space="preserve"> %</w:t>
            </w:r>
          </w:p>
        </w:tc>
      </w:tr>
    </w:tbl>
    <w:p w14:paraId="0DE66396">
      <w:pPr>
        <w:pStyle w:val="15"/>
        <w:jc w:val="both"/>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2"/>
        <w:rPr>
          <w:color w:val="auto"/>
          <w:highlight w:val="none"/>
        </w:rPr>
      </w:pPr>
    </w:p>
    <w:p w14:paraId="040CB073">
      <w:pPr>
        <w:pStyle w:val="3"/>
        <w:rPr>
          <w:color w:val="auto"/>
          <w:highlight w:val="none"/>
        </w:rPr>
      </w:pPr>
    </w:p>
    <w:p w14:paraId="7AC60374">
      <w:pPr>
        <w:rPr>
          <w:color w:val="auto"/>
          <w:highlight w:val="none"/>
        </w:rPr>
      </w:pPr>
    </w:p>
    <w:p w14:paraId="328E4425">
      <w:pPr>
        <w:pStyle w:val="2"/>
        <w:rPr>
          <w:color w:val="auto"/>
          <w:highlight w:val="none"/>
        </w:rPr>
      </w:pPr>
    </w:p>
    <w:p w14:paraId="656165FC">
      <w:pPr>
        <w:pStyle w:val="3"/>
        <w:rPr>
          <w:color w:val="auto"/>
          <w:highlight w:val="none"/>
        </w:rPr>
      </w:pPr>
    </w:p>
    <w:p w14:paraId="1954BCFE"/>
    <w:p w14:paraId="76085B66">
      <w:pPr>
        <w:rPr>
          <w:color w:val="auto"/>
          <w:highlight w:val="none"/>
        </w:rPr>
      </w:pPr>
    </w:p>
    <w:p w14:paraId="51E3C298">
      <w:pPr>
        <w:pStyle w:val="2"/>
        <w:rPr>
          <w:color w:val="auto"/>
          <w:highlight w:val="none"/>
        </w:rPr>
      </w:pPr>
    </w:p>
    <w:p w14:paraId="0EAF7F47">
      <w:pPr>
        <w:pStyle w:val="3"/>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E5D4F05">
      <w:pPr>
        <w:spacing w:line="360" w:lineRule="auto"/>
        <w:jc w:val="center"/>
        <w:rPr>
          <w:rFonts w:cs="仿宋" w:asciiTheme="minorEastAsia" w:hAnsiTheme="minorEastAsia"/>
          <w:b/>
          <w:color w:val="auto"/>
          <w:spacing w:val="6"/>
          <w:sz w:val="32"/>
          <w:szCs w:val="32"/>
          <w:highlight w:val="none"/>
        </w:rPr>
      </w:pPr>
      <w:bookmarkStart w:id="490" w:name="_Toc465665161"/>
      <w:r>
        <w:rPr>
          <w:rFonts w:hint="eastAsia" w:cs="宋体" w:asciiTheme="minorEastAsia" w:hAnsiTheme="minorEastAsia"/>
          <w:b/>
          <w:bCs/>
          <w:color w:val="auto"/>
          <w:kern w:val="44"/>
          <w:sz w:val="44"/>
          <w:szCs w:val="44"/>
          <w:highlight w:val="none"/>
        </w:rPr>
        <w:t>附件</w:t>
      </w:r>
      <w:bookmarkEnd w:id="490"/>
    </w:p>
    <w:p w14:paraId="6D7753BE">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2"/>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10"/>
        <w:rPr>
          <w:rFonts w:hint="eastAsia" w:hAnsi="宋体" w:cs="宋体"/>
          <w:b/>
          <w:bCs/>
          <w:sz w:val="24"/>
          <w:highlight w:val="none"/>
        </w:rPr>
      </w:pPr>
    </w:p>
    <w:p w14:paraId="0CA867FD">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15161E3A">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13"/>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0BAB880F">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4BDD535A">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2025年三固运行中心活性炭吸附设施运行状态监控系统采购项目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202502022</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5065340">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2"/>
      <w:jc w:val="right"/>
      <w:rPr>
        <w:rFonts w:ascii="仿宋" w:hAnsi="仿宋" w:eastAsia="仿宋" w:cs="仿宋"/>
        <w:i/>
        <w:iCs/>
      </w:rPr>
    </w:pPr>
  </w:p>
  <w:p w14:paraId="20780960">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D031E"/>
    <w:multiLevelType w:val="singleLevel"/>
    <w:tmpl w:val="C4CD031E"/>
    <w:lvl w:ilvl="0" w:tentative="0">
      <w:start w:val="6"/>
      <w:numFmt w:val="chineseCounting"/>
      <w:suff w:val="nothing"/>
      <w:lvlText w:val="%1、"/>
      <w:lvlJc w:val="left"/>
      <w:rPr>
        <w:rFonts w:hint="eastAsia"/>
      </w:rPr>
    </w:lvl>
  </w:abstractNum>
  <w:abstractNum w:abstractNumId="1">
    <w:nsid w:val="519B5D12"/>
    <w:multiLevelType w:val="multilevel"/>
    <w:tmpl w:val="519B5D12"/>
    <w:lvl w:ilvl="0" w:tentative="0">
      <w:start w:val="1"/>
      <w:numFmt w:val="chineseCountingThousand"/>
      <w:suff w:val="space"/>
      <w:lvlText w:val="%1、"/>
      <w:lvlJc w:val="left"/>
      <w:pPr>
        <w:ind w:left="420" w:hanging="420"/>
      </w:pPr>
      <w:rPr>
        <w:rFonts w:hint="eastAsia" w:eastAsia="微软雅黑"/>
        <w:b/>
        <w:i w:val="0"/>
        <w:sz w:val="30"/>
      </w:rPr>
    </w:lvl>
    <w:lvl w:ilvl="1" w:tentative="0">
      <w:start w:val="1"/>
      <w:numFmt w:val="decimal"/>
      <w:pStyle w:val="35"/>
      <w:isLgl/>
      <w:suff w:val="space"/>
      <w:lvlText w:val="%1.%2"/>
      <w:lvlJc w:val="left"/>
      <w:pPr>
        <w:ind w:left="420" w:hanging="420"/>
      </w:pPr>
      <w:rPr>
        <w:rFonts w:hint="eastAsia"/>
      </w:rPr>
    </w:lvl>
    <w:lvl w:ilvl="2" w:tentative="0">
      <w:start w:val="1"/>
      <w:numFmt w:val="lowerRoman"/>
      <w:pStyle w:val="38"/>
      <w:isLgl/>
      <w:suff w:val="space"/>
      <w:lvlText w:val="%1.%2.%3 "/>
      <w:lvlJc w:val="left"/>
      <w:pPr>
        <w:ind w:left="420" w:hanging="420"/>
      </w:pPr>
      <w:rPr>
        <w:rFonts w:hint="eastAsia" w:eastAsia="微软雅黑"/>
        <w:b/>
        <w:i w:val="0"/>
        <w:sz w:val="24"/>
      </w:rPr>
    </w:lvl>
    <w:lvl w:ilvl="3" w:tentative="0">
      <w:start w:val="1"/>
      <w:numFmt w:val="decimal"/>
      <w:pStyle w:val="39"/>
      <w:isLgl/>
      <w:suff w:val="space"/>
      <w:lvlText w:val="%1.%2.%3.%4"/>
      <w:lvlJc w:val="left"/>
      <w:pPr>
        <w:ind w:left="420" w:hanging="420"/>
      </w:pPr>
      <w:rPr>
        <w:rFonts w:hint="eastAsia"/>
      </w:rPr>
    </w:lvl>
    <w:lvl w:ilvl="4" w:tentative="0">
      <w:start w:val="1"/>
      <w:numFmt w:val="decimal"/>
      <w:isLgl/>
      <w:suff w:val="space"/>
      <w:lvlText w:val="%1.%2.%3.%4.%5"/>
      <w:lvlJc w:val="left"/>
      <w:pPr>
        <w:ind w:left="420" w:hanging="420"/>
      </w:pPr>
      <w:rPr>
        <w:rFonts w:hint="eastAsia"/>
        <w:b/>
        <w:i w:val="0"/>
        <w:sz w:val="24"/>
      </w:rPr>
    </w:lvl>
    <w:lvl w:ilvl="5" w:tentative="0">
      <w:start w:val="1"/>
      <w:numFmt w:val="lowerRoman"/>
      <w:isLgl/>
      <w:lvlText w:val="%1.%2.%3.%4.%5.%6."/>
      <w:lvlJc w:val="right"/>
      <w:pPr>
        <w:ind w:left="420" w:hanging="420"/>
      </w:pPr>
      <w:rPr>
        <w:rFonts w:hint="default" w:ascii="微软雅黑" w:hAnsi="微软雅黑" w:eastAsia="微软雅黑"/>
        <w:sz w:val="24"/>
      </w:rPr>
    </w:lvl>
    <w:lvl w:ilvl="6" w:tentative="0">
      <w:start w:val="1"/>
      <w:numFmt w:val="decimal"/>
      <w:lvlText w:val="%7."/>
      <w:lvlJc w:val="left"/>
      <w:pPr>
        <w:ind w:left="420" w:hanging="420"/>
      </w:pPr>
      <w:rPr>
        <w:rFonts w:hint="eastAsia"/>
      </w:rPr>
    </w:lvl>
    <w:lvl w:ilvl="7" w:tentative="0">
      <w:start w:val="1"/>
      <w:numFmt w:val="lowerLetter"/>
      <w:lvlText w:val="%8)"/>
      <w:lvlJc w:val="left"/>
      <w:pPr>
        <w:ind w:left="420" w:hanging="420"/>
      </w:pPr>
      <w:rPr>
        <w:rFonts w:hint="eastAsia"/>
      </w:rPr>
    </w:lvl>
    <w:lvl w:ilvl="8" w:tentative="0">
      <w:start w:val="1"/>
      <w:numFmt w:val="lowerRoman"/>
      <w:lvlText w:val="%9."/>
      <w:lvlJc w:val="right"/>
      <w:pPr>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0C53FE6"/>
    <w:rsid w:val="013D6280"/>
    <w:rsid w:val="016A52C3"/>
    <w:rsid w:val="021D04ED"/>
    <w:rsid w:val="023E1286"/>
    <w:rsid w:val="03272182"/>
    <w:rsid w:val="046A1781"/>
    <w:rsid w:val="04B60562"/>
    <w:rsid w:val="04E634F4"/>
    <w:rsid w:val="05150472"/>
    <w:rsid w:val="05171224"/>
    <w:rsid w:val="051B17AF"/>
    <w:rsid w:val="05701DE5"/>
    <w:rsid w:val="06825472"/>
    <w:rsid w:val="0805754C"/>
    <w:rsid w:val="08322A8C"/>
    <w:rsid w:val="0844550B"/>
    <w:rsid w:val="08670640"/>
    <w:rsid w:val="08E37A2F"/>
    <w:rsid w:val="09545F70"/>
    <w:rsid w:val="09905A49"/>
    <w:rsid w:val="09D74B85"/>
    <w:rsid w:val="09EC7123"/>
    <w:rsid w:val="09ED56C9"/>
    <w:rsid w:val="0A1D0FFF"/>
    <w:rsid w:val="0A7C1006"/>
    <w:rsid w:val="0AD025A1"/>
    <w:rsid w:val="0AD6133C"/>
    <w:rsid w:val="0AE37986"/>
    <w:rsid w:val="0BD07B44"/>
    <w:rsid w:val="0C492847"/>
    <w:rsid w:val="0D1A7897"/>
    <w:rsid w:val="0EC0007B"/>
    <w:rsid w:val="0EFC7104"/>
    <w:rsid w:val="0F095788"/>
    <w:rsid w:val="0F5E496A"/>
    <w:rsid w:val="0F81598B"/>
    <w:rsid w:val="10651B7B"/>
    <w:rsid w:val="10947BCD"/>
    <w:rsid w:val="10BE08E9"/>
    <w:rsid w:val="10F67D23"/>
    <w:rsid w:val="1157552B"/>
    <w:rsid w:val="12061235"/>
    <w:rsid w:val="12F8205D"/>
    <w:rsid w:val="13064D3F"/>
    <w:rsid w:val="1399374C"/>
    <w:rsid w:val="13EF3A31"/>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E76443A"/>
    <w:rsid w:val="1F176598"/>
    <w:rsid w:val="1F457921"/>
    <w:rsid w:val="1F820E48"/>
    <w:rsid w:val="201030CF"/>
    <w:rsid w:val="20375CE0"/>
    <w:rsid w:val="20BB46BE"/>
    <w:rsid w:val="20E2330F"/>
    <w:rsid w:val="21677697"/>
    <w:rsid w:val="21DD632A"/>
    <w:rsid w:val="229536BA"/>
    <w:rsid w:val="22A244DC"/>
    <w:rsid w:val="23531B08"/>
    <w:rsid w:val="2378337E"/>
    <w:rsid w:val="23A74AA6"/>
    <w:rsid w:val="23AE001C"/>
    <w:rsid w:val="251A0B90"/>
    <w:rsid w:val="25251AF7"/>
    <w:rsid w:val="253634F0"/>
    <w:rsid w:val="25C26B32"/>
    <w:rsid w:val="264A4124"/>
    <w:rsid w:val="270D2CB3"/>
    <w:rsid w:val="272E083D"/>
    <w:rsid w:val="27773C21"/>
    <w:rsid w:val="284A39BF"/>
    <w:rsid w:val="28A354BE"/>
    <w:rsid w:val="298D0BC4"/>
    <w:rsid w:val="2A1060BE"/>
    <w:rsid w:val="2A125C9B"/>
    <w:rsid w:val="2A6366FF"/>
    <w:rsid w:val="2A6807FA"/>
    <w:rsid w:val="2AA66A22"/>
    <w:rsid w:val="2B2B035F"/>
    <w:rsid w:val="2B32649C"/>
    <w:rsid w:val="2B915581"/>
    <w:rsid w:val="2B9B5E5B"/>
    <w:rsid w:val="2BDA5141"/>
    <w:rsid w:val="2C270527"/>
    <w:rsid w:val="2C4141D8"/>
    <w:rsid w:val="2D944028"/>
    <w:rsid w:val="2DE53478"/>
    <w:rsid w:val="2E1B14D5"/>
    <w:rsid w:val="2F0D715C"/>
    <w:rsid w:val="2F1F33A8"/>
    <w:rsid w:val="2F5836E9"/>
    <w:rsid w:val="2F7610B9"/>
    <w:rsid w:val="30123142"/>
    <w:rsid w:val="30133927"/>
    <w:rsid w:val="302169BE"/>
    <w:rsid w:val="304A7E50"/>
    <w:rsid w:val="314B6E80"/>
    <w:rsid w:val="31A6227C"/>
    <w:rsid w:val="31BF0628"/>
    <w:rsid w:val="32124D10"/>
    <w:rsid w:val="321D18EC"/>
    <w:rsid w:val="322B4AFD"/>
    <w:rsid w:val="32843E96"/>
    <w:rsid w:val="32D33460"/>
    <w:rsid w:val="3375141E"/>
    <w:rsid w:val="33BF13E3"/>
    <w:rsid w:val="34117602"/>
    <w:rsid w:val="346671FA"/>
    <w:rsid w:val="34733E55"/>
    <w:rsid w:val="351F7AFD"/>
    <w:rsid w:val="352F03C1"/>
    <w:rsid w:val="353612A0"/>
    <w:rsid w:val="35961107"/>
    <w:rsid w:val="35F66AB0"/>
    <w:rsid w:val="36162BCB"/>
    <w:rsid w:val="363646DC"/>
    <w:rsid w:val="36412810"/>
    <w:rsid w:val="36BD312A"/>
    <w:rsid w:val="36C91C3C"/>
    <w:rsid w:val="36F75539"/>
    <w:rsid w:val="37507970"/>
    <w:rsid w:val="37514AF4"/>
    <w:rsid w:val="377C0298"/>
    <w:rsid w:val="37957EA8"/>
    <w:rsid w:val="37F61CA1"/>
    <w:rsid w:val="389B56ED"/>
    <w:rsid w:val="38F772FC"/>
    <w:rsid w:val="39931E1A"/>
    <w:rsid w:val="39C31C6C"/>
    <w:rsid w:val="3A72038F"/>
    <w:rsid w:val="3AD15CE3"/>
    <w:rsid w:val="3C283344"/>
    <w:rsid w:val="3C3420E0"/>
    <w:rsid w:val="3C4536E3"/>
    <w:rsid w:val="3C485F9D"/>
    <w:rsid w:val="3C4E2A76"/>
    <w:rsid w:val="3C7C70D7"/>
    <w:rsid w:val="3CB84BBF"/>
    <w:rsid w:val="3D3879AE"/>
    <w:rsid w:val="3DF2491B"/>
    <w:rsid w:val="3E0C6463"/>
    <w:rsid w:val="3E564C85"/>
    <w:rsid w:val="3E9A231C"/>
    <w:rsid w:val="3EB7347B"/>
    <w:rsid w:val="3EE11C11"/>
    <w:rsid w:val="3F4A35D9"/>
    <w:rsid w:val="3F4F566F"/>
    <w:rsid w:val="3F587778"/>
    <w:rsid w:val="3F8142B1"/>
    <w:rsid w:val="3FB06E38"/>
    <w:rsid w:val="3FD91CE7"/>
    <w:rsid w:val="403E57B7"/>
    <w:rsid w:val="40532D51"/>
    <w:rsid w:val="40533552"/>
    <w:rsid w:val="4179370E"/>
    <w:rsid w:val="41D016DB"/>
    <w:rsid w:val="42043E37"/>
    <w:rsid w:val="42112513"/>
    <w:rsid w:val="42224789"/>
    <w:rsid w:val="42545D0A"/>
    <w:rsid w:val="42CF3095"/>
    <w:rsid w:val="42E9077C"/>
    <w:rsid w:val="43496F4C"/>
    <w:rsid w:val="435518AD"/>
    <w:rsid w:val="437A2DA4"/>
    <w:rsid w:val="447C356A"/>
    <w:rsid w:val="44873A1C"/>
    <w:rsid w:val="4491515E"/>
    <w:rsid w:val="45616300"/>
    <w:rsid w:val="46827D48"/>
    <w:rsid w:val="470471FE"/>
    <w:rsid w:val="472961BF"/>
    <w:rsid w:val="478852CD"/>
    <w:rsid w:val="4811150C"/>
    <w:rsid w:val="48197D40"/>
    <w:rsid w:val="48221986"/>
    <w:rsid w:val="487A0D8C"/>
    <w:rsid w:val="48984487"/>
    <w:rsid w:val="48A8090C"/>
    <w:rsid w:val="48F86FDA"/>
    <w:rsid w:val="49105C83"/>
    <w:rsid w:val="494D1B47"/>
    <w:rsid w:val="4992263D"/>
    <w:rsid w:val="499917D4"/>
    <w:rsid w:val="49A53D97"/>
    <w:rsid w:val="4A642911"/>
    <w:rsid w:val="4AE27CAC"/>
    <w:rsid w:val="4BAC48C9"/>
    <w:rsid w:val="4BED3C1C"/>
    <w:rsid w:val="4D36558C"/>
    <w:rsid w:val="4DA1613A"/>
    <w:rsid w:val="4E191EC4"/>
    <w:rsid w:val="4EA9254B"/>
    <w:rsid w:val="4EDC3AD1"/>
    <w:rsid w:val="4F251D5C"/>
    <w:rsid w:val="4F7B0C77"/>
    <w:rsid w:val="4F993FF4"/>
    <w:rsid w:val="4FD65994"/>
    <w:rsid w:val="4FEB08B0"/>
    <w:rsid w:val="50772E11"/>
    <w:rsid w:val="50886E1D"/>
    <w:rsid w:val="510A59C9"/>
    <w:rsid w:val="511D1A56"/>
    <w:rsid w:val="513B5867"/>
    <w:rsid w:val="51454B8D"/>
    <w:rsid w:val="514563A8"/>
    <w:rsid w:val="51D23371"/>
    <w:rsid w:val="523875F5"/>
    <w:rsid w:val="52506204"/>
    <w:rsid w:val="52A35472"/>
    <w:rsid w:val="52B35FD7"/>
    <w:rsid w:val="533B163F"/>
    <w:rsid w:val="53FA1DF3"/>
    <w:rsid w:val="54204352"/>
    <w:rsid w:val="54AB2D04"/>
    <w:rsid w:val="54DD0240"/>
    <w:rsid w:val="550C5EC7"/>
    <w:rsid w:val="567F61F6"/>
    <w:rsid w:val="56CB1DAC"/>
    <w:rsid w:val="56F563A5"/>
    <w:rsid w:val="571F3A0C"/>
    <w:rsid w:val="57F2034A"/>
    <w:rsid w:val="58235318"/>
    <w:rsid w:val="58354DBE"/>
    <w:rsid w:val="586E6522"/>
    <w:rsid w:val="58BE2D14"/>
    <w:rsid w:val="59121C77"/>
    <w:rsid w:val="59596CD5"/>
    <w:rsid w:val="59DD570D"/>
    <w:rsid w:val="59DE0E09"/>
    <w:rsid w:val="59F1740B"/>
    <w:rsid w:val="59F44805"/>
    <w:rsid w:val="5A283DD0"/>
    <w:rsid w:val="5A2E5F69"/>
    <w:rsid w:val="5ACA6C2C"/>
    <w:rsid w:val="5ACD76EE"/>
    <w:rsid w:val="5B021A05"/>
    <w:rsid w:val="5B3D0333"/>
    <w:rsid w:val="5B3D7F5F"/>
    <w:rsid w:val="5B934FB7"/>
    <w:rsid w:val="5D6214D0"/>
    <w:rsid w:val="5EFD2476"/>
    <w:rsid w:val="5F0279C4"/>
    <w:rsid w:val="5F9337DE"/>
    <w:rsid w:val="5F944466"/>
    <w:rsid w:val="603C6383"/>
    <w:rsid w:val="60D1648A"/>
    <w:rsid w:val="6139287F"/>
    <w:rsid w:val="61F56B7E"/>
    <w:rsid w:val="62121B84"/>
    <w:rsid w:val="626145A2"/>
    <w:rsid w:val="63CF15A0"/>
    <w:rsid w:val="64CD2ABF"/>
    <w:rsid w:val="65190CBB"/>
    <w:rsid w:val="657B7ADB"/>
    <w:rsid w:val="660E4A3F"/>
    <w:rsid w:val="66C17CAA"/>
    <w:rsid w:val="66ED6F10"/>
    <w:rsid w:val="670B1499"/>
    <w:rsid w:val="673E5F91"/>
    <w:rsid w:val="679754A0"/>
    <w:rsid w:val="67D649B5"/>
    <w:rsid w:val="67EE535E"/>
    <w:rsid w:val="68040585"/>
    <w:rsid w:val="689618A9"/>
    <w:rsid w:val="68C66552"/>
    <w:rsid w:val="69345B52"/>
    <w:rsid w:val="6A4E3ABD"/>
    <w:rsid w:val="6A703475"/>
    <w:rsid w:val="6A876FCF"/>
    <w:rsid w:val="6A9D6924"/>
    <w:rsid w:val="6ABD4230"/>
    <w:rsid w:val="6AE63D7E"/>
    <w:rsid w:val="6B462C2B"/>
    <w:rsid w:val="6B665177"/>
    <w:rsid w:val="6BBD6727"/>
    <w:rsid w:val="6BCD7F79"/>
    <w:rsid w:val="6BD746DF"/>
    <w:rsid w:val="6BDC6E7B"/>
    <w:rsid w:val="6C1F3963"/>
    <w:rsid w:val="6CEB080D"/>
    <w:rsid w:val="6D893D5F"/>
    <w:rsid w:val="6E566389"/>
    <w:rsid w:val="6EA2087C"/>
    <w:rsid w:val="6EAC75B8"/>
    <w:rsid w:val="6F502166"/>
    <w:rsid w:val="6FCE6341"/>
    <w:rsid w:val="700D088C"/>
    <w:rsid w:val="700E4F44"/>
    <w:rsid w:val="70173239"/>
    <w:rsid w:val="70FA674D"/>
    <w:rsid w:val="70FC24C5"/>
    <w:rsid w:val="7153461B"/>
    <w:rsid w:val="71A36DE5"/>
    <w:rsid w:val="721A5B23"/>
    <w:rsid w:val="72AF4117"/>
    <w:rsid w:val="72B931C1"/>
    <w:rsid w:val="738D03F5"/>
    <w:rsid w:val="7420296E"/>
    <w:rsid w:val="7431692A"/>
    <w:rsid w:val="74435A84"/>
    <w:rsid w:val="74EB001F"/>
    <w:rsid w:val="757B6D83"/>
    <w:rsid w:val="759475E1"/>
    <w:rsid w:val="767E5B01"/>
    <w:rsid w:val="779944AF"/>
    <w:rsid w:val="77CC1277"/>
    <w:rsid w:val="78160310"/>
    <w:rsid w:val="785A54C0"/>
    <w:rsid w:val="78667BEB"/>
    <w:rsid w:val="78D32916"/>
    <w:rsid w:val="78FD6DDA"/>
    <w:rsid w:val="79654966"/>
    <w:rsid w:val="79AC68AE"/>
    <w:rsid w:val="79C124A6"/>
    <w:rsid w:val="79DF4732"/>
    <w:rsid w:val="79EB254B"/>
    <w:rsid w:val="7A0613CB"/>
    <w:rsid w:val="7AA6650D"/>
    <w:rsid w:val="7AF4716D"/>
    <w:rsid w:val="7B2031F9"/>
    <w:rsid w:val="7BA82ABD"/>
    <w:rsid w:val="7C562CD6"/>
    <w:rsid w:val="7C662D96"/>
    <w:rsid w:val="7CFD5C38"/>
    <w:rsid w:val="7D6F0D9E"/>
    <w:rsid w:val="7D797C2B"/>
    <w:rsid w:val="7D810EAC"/>
    <w:rsid w:val="7D955BFE"/>
    <w:rsid w:val="7DAC6A56"/>
    <w:rsid w:val="7E0230E5"/>
    <w:rsid w:val="7E1A3F8B"/>
    <w:rsid w:val="7E456DA6"/>
    <w:rsid w:val="7E600661"/>
    <w:rsid w:val="7F6442F3"/>
    <w:rsid w:val="7F796D41"/>
    <w:rsid w:val="7FB36445"/>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7">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4"/>
    <w:autoRedefine/>
    <w:qFormat/>
    <w:uiPriority w:val="0"/>
  </w:style>
  <w:style w:type="paragraph" w:customStyle="1" w:styleId="32">
    <w:name w:val="_Style 3"/>
    <w:basedOn w:val="1"/>
    <w:autoRedefine/>
    <w:qFormat/>
    <w:uiPriority w:val="0"/>
    <w:pPr>
      <w:adjustRightInd/>
      <w:ind w:firstLine="420" w:firstLineChars="200"/>
    </w:pPr>
    <w:rPr>
      <w:rFonts w:eastAsia="仿宋_GB2312"/>
      <w:sz w:val="28"/>
    </w:rPr>
  </w:style>
  <w:style w:type="paragraph" w:customStyle="1" w:styleId="33">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4">
    <w:name w:val="font41"/>
    <w:basedOn w:val="18"/>
    <w:autoRedefine/>
    <w:qFormat/>
    <w:uiPriority w:val="0"/>
    <w:rPr>
      <w:rFonts w:hint="eastAsia" w:ascii="等线" w:hAnsi="等线" w:eastAsia="等线" w:cs="等线"/>
      <w:color w:val="000000"/>
      <w:sz w:val="24"/>
      <w:szCs w:val="24"/>
      <w:u w:val="none"/>
    </w:rPr>
  </w:style>
  <w:style w:type="paragraph" w:customStyle="1" w:styleId="35">
    <w:name w:val="2级标题"/>
    <w:basedOn w:val="5"/>
    <w:next w:val="36"/>
    <w:qFormat/>
    <w:uiPriority w:val="0"/>
    <w:pPr>
      <w:numPr>
        <w:ilvl w:val="1"/>
        <w:numId w:val="1"/>
      </w:numPr>
      <w:spacing w:before="0" w:after="0"/>
    </w:pPr>
    <w:rPr>
      <w:rFonts w:ascii="微软雅黑" w:hAnsi="微软雅黑" w:eastAsia="微软雅黑"/>
      <w:sz w:val="24"/>
      <w:szCs w:val="24"/>
    </w:rPr>
  </w:style>
  <w:style w:type="paragraph" w:customStyle="1" w:styleId="36">
    <w:name w:val="9正文编辑"/>
    <w:basedOn w:val="1"/>
    <w:qFormat/>
    <w:uiPriority w:val="0"/>
    <w:pPr>
      <w:spacing w:line="360" w:lineRule="auto"/>
      <w:ind w:firstLine="480" w:firstLineChars="200"/>
    </w:pPr>
    <w:rPr>
      <w:rFonts w:hAnsi="微软雅黑" w:cs="微软雅黑" w:asciiTheme="minorEastAsia" w:eastAsiaTheme="minorEastAsia"/>
      <w:sz w:val="24"/>
    </w:rPr>
  </w:style>
  <w:style w:type="paragraph" w:customStyle="1" w:styleId="37">
    <w:name w:val="List Paragraph1"/>
    <w:basedOn w:val="1"/>
    <w:qFormat/>
    <w:uiPriority w:val="0"/>
    <w:pPr>
      <w:ind w:firstLine="420" w:firstLineChars="200"/>
    </w:pPr>
    <w:rPr>
      <w:rFonts w:cs="Times New Roman"/>
      <w:szCs w:val="21"/>
    </w:rPr>
  </w:style>
  <w:style w:type="paragraph" w:customStyle="1" w:styleId="38">
    <w:name w:val="3级标题"/>
    <w:basedOn w:val="6"/>
    <w:next w:val="36"/>
    <w:qFormat/>
    <w:uiPriority w:val="0"/>
    <w:pPr>
      <w:numPr>
        <w:ilvl w:val="2"/>
        <w:numId w:val="1"/>
      </w:numPr>
      <w:spacing w:before="0" w:after="0"/>
    </w:pPr>
    <w:rPr>
      <w:rFonts w:ascii="微软雅黑" w:hAnsi="微软雅黑" w:eastAsia="微软雅黑"/>
      <w:sz w:val="24"/>
      <w:szCs w:val="24"/>
    </w:rPr>
  </w:style>
  <w:style w:type="paragraph" w:customStyle="1" w:styleId="39">
    <w:name w:val="4级标题"/>
    <w:basedOn w:val="7"/>
    <w:next w:val="36"/>
    <w:qFormat/>
    <w:uiPriority w:val="0"/>
    <w:pPr>
      <w:numPr>
        <w:ilvl w:val="3"/>
        <w:numId w:val="1"/>
      </w:numPr>
      <w:spacing w:before="0" w:after="0"/>
    </w:pPr>
    <w:rPr>
      <w:rFonts w:ascii="微软雅黑" w:hAnsi="微软雅黑" w:eastAsia="微软雅黑"/>
      <w:sz w:val="24"/>
      <w:szCs w:val="24"/>
    </w:rPr>
  </w:style>
  <w:style w:type="table" w:customStyle="1" w:styleId="40">
    <w:name w:val="网格表 4 - 着色 51"/>
    <w:basedOn w:val="16"/>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6717</Words>
  <Characters>7382</Characters>
  <Lines>0</Lines>
  <Paragraphs>0</Paragraphs>
  <TotalTime>1</TotalTime>
  <ScaleCrop>false</ScaleCrop>
  <LinksUpToDate>false</LinksUpToDate>
  <CharactersWithSpaces>7510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2025-02-27T07:02:53Z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F4AF6CAC47BA4D3196BFFBF52FC071A4_13</vt:lpwstr>
  </property>
  <property fmtid="{D5CDD505-2E9C-101B-9397-08002B2CF9AE}" pid="4" name="KSOTemplateDocerSaveRecord">
    <vt:lpwstr>eyJoZGlkIjoiZGE2M2JmYTQ1MzI4YmQxZTA3NWQwODQ1YjYyN2ZmYzQiLCJ1c2VySWQiOiIxNDUxNTgxMDE3In0=</vt:lpwstr>
  </property>
</Properties>
</file>