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2025年-2026年E+H仪控备件采购项目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NY-4HGX2504004</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7"/>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17</w:t>
      </w:r>
      <w:r>
        <w:rPr>
          <w:rFonts w:hint="eastAsia" w:cs="仿宋" w:asciiTheme="minorEastAsia" w:hAnsiTheme="minorEastAsia"/>
          <w:color w:val="auto"/>
          <w:sz w:val="32"/>
          <w:szCs w:val="32"/>
          <w:highlight w:val="none"/>
        </w:rPr>
        <w:t>日</w:t>
      </w:r>
    </w:p>
    <w:p w14:paraId="163EA5FF">
      <w:pPr>
        <w:shd w:val="clear"/>
        <w:spacing w:line="360" w:lineRule="auto"/>
        <w:ind w:firstLine="602" w:firstLineChars="200"/>
        <w:jc w:val="center"/>
        <w:rPr>
          <w:rFonts w:cs="仿宋" w:asciiTheme="minorEastAsia" w:hAnsiTheme="minorEastAsia"/>
          <w:b/>
          <w:color w:val="auto"/>
          <w:sz w:val="30"/>
          <w:szCs w:val="30"/>
          <w:highlight w:val="none"/>
        </w:rPr>
      </w:pP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2025年-2026年E+H仪控备件采购项目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。本询价公告中国招标投标公共服务平台、浙江政府采购网、</w:t>
      </w:r>
      <w:r>
        <w:rPr>
          <w:rFonts w:hint="eastAsia" w:cs="仿宋" w:asciiTheme="minorEastAsia" w:hAnsiTheme="minorEastAsia"/>
          <w:color w:val="auto"/>
          <w:sz w:val="24"/>
          <w:highlight w:val="none"/>
        </w:rPr>
        <w:t>杭州城投采购平台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w:t>
      </w:r>
      <w:r>
        <w:rPr>
          <w:rFonts w:hint="eastAsia" w:cs="仿宋" w:asciiTheme="minorEastAsia" w:hAnsiTheme="minorEastAsia"/>
          <w:color w:val="auto"/>
          <w:sz w:val="24"/>
          <w:highlight w:val="none"/>
        </w:rPr>
        <w:t>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3"/>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NY-4HGX2504004</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2025年-2026年E+H仪控备件采购项目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73</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E+H仪控备件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80"/>
      <w:bookmarkStart w:id="7" w:name="_Toc28359003"/>
      <w:bookmarkStart w:id="8" w:name="_Toc35393622"/>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04"/>
      <w:bookmarkStart w:id="12" w:name="_Toc28359081"/>
      <w:bookmarkStart w:id="13" w:name="_Toc35393792"/>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w:t>
      </w:r>
      <w:r>
        <w:rPr>
          <w:rFonts w:hint="eastAsia" w:cs="仿宋" w:asciiTheme="minorEastAsia" w:hAnsiTheme="minorEastAsia"/>
          <w:bCs/>
          <w:color w:val="auto"/>
          <w:sz w:val="24"/>
          <w:highlight w:val="none"/>
        </w:rPr>
        <w:t>独立法人资格和独立</w:t>
      </w:r>
      <w:r>
        <w:rPr>
          <w:rFonts w:hint="eastAsia" w:cs="仿宋" w:asciiTheme="minorEastAsia" w:hAnsiTheme="minorEastAsia"/>
          <w:bCs/>
          <w:color w:val="auto"/>
          <w:sz w:val="24"/>
          <w:highlight w:val="none"/>
        </w:rPr>
        <w:t>承担民事责任的能力，有能力提供货物。</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bookmarkStart w:id="517" w:name="_GoBack"/>
      <w:bookmarkEnd w:id="517"/>
    </w:p>
    <w:p w14:paraId="4101453C">
      <w:pPr>
        <w:pStyle w:val="3"/>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5C30260A">
      <w:pPr>
        <w:pStyle w:val="3"/>
        <w:shd w:val="clear"/>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color w:val="auto"/>
          <w:sz w:val="24"/>
          <w:szCs w:val="24"/>
          <w:highlight w:val="none"/>
        </w:rPr>
        <w:t>2.地点（网址）：</w:t>
      </w:r>
      <w:r>
        <w:rPr>
          <w:rFonts w:hint="eastAsia" w:cs="仿宋" w:asciiTheme="minorEastAsia" w:hAnsiTheme="minorEastAsia" w:eastAsiaTheme="minorEastAsia"/>
          <w:b w:val="0"/>
          <w:bCs w:val="0"/>
          <w:color w:val="auto"/>
          <w:kern w:val="2"/>
          <w:sz w:val="24"/>
          <w:szCs w:val="24"/>
          <w:highlight w:val="none"/>
          <w:lang w:val="en-US" w:eastAsia="zh-CN" w:bidi="ar-SA"/>
        </w:rPr>
        <w:t>浙江政府采购网（http://zfcg.czt.zj.gov.cn/）、杭州市环境集团有限公司官网（https://www.cnlandfill.net/index.aspx）、杭州临江环境能源有限公司网站（https://www.ljhjny.com/）、城投招采平台（https://jczx.hzcjt z.com/home/#/home）免费下载；下载时间：自本项目采购公告发布之日起至报价截止时间止（供应商对采购文件提出问题截止时间：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2025年04月22日17：00</w:t>
      </w:r>
      <w:r>
        <w:rPr>
          <w:rFonts w:hint="eastAsia" w:cs="仿宋" w:asciiTheme="minorEastAsia" w:hAnsiTheme="minorEastAsia" w:eastAsiaTheme="minorEastAsia"/>
          <w:b w:val="0"/>
          <w:bCs w:val="0"/>
          <w:color w:val="auto"/>
          <w:kern w:val="2"/>
          <w:sz w:val="24"/>
          <w:szCs w:val="24"/>
          <w:highlight w:val="none"/>
          <w:lang w:val="en-US" w:eastAsia="zh-CN" w:bidi="ar-SA"/>
        </w:rPr>
        <w:t>）。</w:t>
      </w:r>
    </w:p>
    <w:p w14:paraId="4F0BE1B4">
      <w:pPr>
        <w:pStyle w:val="3"/>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5AC00C4A">
      <w:pPr>
        <w:shd w:val="clea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14:paraId="58B99576">
      <w:pPr>
        <w:shd w:val="clea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，应于报名截止日前(法定公休日、 法定节假日除外)完成“杭州城投采购平台”注册登记和企业信息认证，并按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14:paraId="4BFCC5D1">
      <w:pPr>
        <w:shd w:val="clea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“杭州城投采购平台”注册登记办理:在杭州城投采购平台网站首页(https://jczx.hzcjtz.com/)“平台登录 ”栏目点击“立即注册 ”完成企业信息注册登记。咨询电话:400-0666-571。</w:t>
      </w:r>
    </w:p>
    <w:p w14:paraId="74DB1B5D">
      <w:pPr>
        <w:shd w:val="clea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“杭州城投采购平台”企业信息认证:在杭州城投采购平台网站首页(https://jczx.hzcjtz.com/)点击“</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 xml:space="preserve"> 锁办理 ”跳转至CA锁办理平台自行完成企业CA锁办理，已在杭州市公共资源交易网办理天谷CA锁的供应商可以使用原有C</w:t>
      </w:r>
      <w:r>
        <w:rPr>
          <w:rFonts w:hint="eastAsia" w:cs="仿宋" w:asciiTheme="minorEastAsia" w:hAnsiTheme="minorEastAsia"/>
          <w:color w:val="auto"/>
          <w:sz w:val="24"/>
          <w:highlight w:val="none"/>
          <w:lang w:val="en-US" w:eastAsia="zh-CN"/>
        </w:rPr>
        <w:t>A</w:t>
      </w:r>
      <w:r>
        <w:rPr>
          <w:rFonts w:hint="default" w:cs="仿宋" w:asciiTheme="minorEastAsia" w:hAnsiTheme="minorEastAsia"/>
          <w:color w:val="auto"/>
          <w:sz w:val="24"/>
          <w:highlight w:val="none"/>
          <w:lang w:val="en-US" w:eastAsia="zh-CN"/>
        </w:rPr>
        <w:t xml:space="preserve">锁;使用已注册的管理员账号登录杭州城投采购平台，进入后台，点击“企业信息”菜单一“去认证”按钮，使用 </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锁完成企业信息认证。咨询电话:400-0666-571。</w:t>
      </w:r>
    </w:p>
    <w:p w14:paraId="62EF83A9">
      <w:pPr>
        <w:shd w:val="clear"/>
        <w:spacing w:line="360" w:lineRule="auto"/>
        <w:ind w:firstLine="482" w:firstLineChars="200"/>
        <w:rPr>
          <w:rFonts w:hint="eastAsia" w:ascii="宋体" w:hAnsi="宋体" w:eastAsia="宋体" w:cs="宋体"/>
          <w:snapToGrid w:val="0"/>
          <w:color w:val="auto"/>
          <w:kern w:val="0"/>
          <w:sz w:val="24"/>
          <w:szCs w:val="24"/>
          <w:highlight w:val="none"/>
          <w:lang w:val="en-US" w:eastAsia="zh-CN"/>
        </w:rPr>
      </w:pPr>
      <w:r>
        <w:rPr>
          <w:rFonts w:hint="eastAsia" w:cs="仿宋" w:asciiTheme="minorEastAsia" w:hAnsiTheme="minorEastAsia"/>
          <w:b/>
          <w:bCs/>
          <w:color w:val="auto"/>
          <w:sz w:val="24"/>
          <w:highlight w:val="none"/>
          <w:lang w:val="en-US" w:eastAsia="zh-CN"/>
        </w:rPr>
        <w:t>五、报名方式</w:t>
      </w:r>
    </w:p>
    <w:p w14:paraId="6DE1E5E7">
      <w:pPr>
        <w:widowControl/>
        <w:shd w:val="clear"/>
        <w:kinsoku w:val="0"/>
        <w:autoSpaceDE w:val="0"/>
        <w:autoSpaceDN w:val="0"/>
        <w:adjustRightInd w:val="0"/>
        <w:snapToGrid w:val="0"/>
        <w:spacing w:line="360" w:lineRule="auto"/>
        <w:ind w:right="51" w:firstLine="480" w:firstLineChars="2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14:paraId="3B80E75C">
      <w:pPr>
        <w:widowControl/>
        <w:numPr>
          <w:ilvl w:val="0"/>
          <w:numId w:val="0"/>
        </w:numPr>
        <w:shd w:val="clea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报名期限:2025年4月17日至2025年5月8日上午9:00-12:00,下午14:00-17:00(北京时间);</w:t>
      </w:r>
    </w:p>
    <w:p w14:paraId="038E77A1">
      <w:pPr>
        <w:widowControl/>
        <w:numPr>
          <w:ilvl w:val="0"/>
          <w:numId w:val="0"/>
        </w:numPr>
        <w:shd w:val="clea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14:paraId="52B6AFB3">
      <w:pPr>
        <w:widowControl/>
        <w:shd w:val="clear"/>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14:paraId="7BBA89FA">
      <w:pPr>
        <w:widowControl/>
        <w:shd w:val="clear"/>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14:paraId="258B8E20">
      <w:pPr>
        <w:widowControl/>
        <w:shd w:val="clear"/>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14:paraId="55E41161">
      <w:pPr>
        <w:widowControl/>
        <w:shd w:val="clear"/>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14:paraId="2C7FFAA4">
      <w:pPr>
        <w:widowControl/>
        <w:shd w:val="clear"/>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14:paraId="2F4510F6">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val="en-US" w:eastAsia="zh-CN"/>
        </w:rPr>
        <w:t>及样品</w:t>
      </w:r>
    </w:p>
    <w:p w14:paraId="125DE89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090520F0">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p>
    <w:p w14:paraId="2492F12B">
      <w:pPr>
        <w:shd w:val="clea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1.截止时间：202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05</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09</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09</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 xml:space="preserve"> 秒（北京时间）。</w:t>
      </w:r>
    </w:p>
    <w:p w14:paraId="78B9561B">
      <w:pPr>
        <w:shd w:val="clea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杭州市上城区雷霆路90号新宸商务中心3楼开标室</w:t>
      </w:r>
      <w:r>
        <w:rPr>
          <w:rFonts w:hint="eastAsia" w:cs="仿宋" w:asciiTheme="minorEastAsia" w:hAnsiTheme="minorEastAsia"/>
          <w:color w:val="auto"/>
          <w:sz w:val="24"/>
          <w:highlight w:val="none"/>
        </w:rPr>
        <w:t>。</w:t>
      </w:r>
    </w:p>
    <w:p w14:paraId="474EB0C2">
      <w:pPr>
        <w:shd w:val="clea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递交方式：响应文件采用现场递交。</w:t>
      </w:r>
    </w:p>
    <w:p w14:paraId="02D844B0">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5E253DEB">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05</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09</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09</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 xml:space="preserve"> 秒（北京时间）。</w:t>
      </w:r>
    </w:p>
    <w:p w14:paraId="0CE70CE8">
      <w:pPr>
        <w:pStyle w:val="29"/>
        <w:widowControl/>
        <w:shd w:val="clear"/>
        <w:spacing w:line="360" w:lineRule="auto"/>
        <w:jc w:val="left"/>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2.地点：杭州市上城区雷霆路90号新宸商务中心3楼</w:t>
      </w:r>
      <w:r>
        <w:rPr>
          <w:rFonts w:hint="eastAsia" w:cs="仿宋" w:asciiTheme="minorEastAsia" w:hAnsiTheme="minorEastAsia"/>
          <w:color w:val="auto"/>
          <w:kern w:val="2"/>
          <w:sz w:val="24"/>
          <w:szCs w:val="24"/>
          <w:highlight w:val="none"/>
          <w:lang w:val="en-US" w:eastAsia="zh-CN" w:bidi="ar-SA"/>
        </w:rPr>
        <w:t xml:space="preserve"> 317</w:t>
      </w:r>
      <w:r>
        <w:rPr>
          <w:rFonts w:hint="eastAsia" w:cs="仿宋" w:asciiTheme="minorEastAsia" w:hAnsiTheme="minorEastAsia" w:eastAsiaTheme="minorEastAsia"/>
          <w:color w:val="auto"/>
          <w:kern w:val="2"/>
          <w:sz w:val="24"/>
          <w:szCs w:val="24"/>
          <w:highlight w:val="none"/>
          <w:lang w:val="en-US" w:eastAsia="zh-CN" w:bidi="ar-SA"/>
        </w:rPr>
        <w:t>开标室</w:t>
      </w:r>
      <w:r>
        <w:rPr>
          <w:rFonts w:hint="eastAsia" w:cs="仿宋" w:asciiTheme="minorEastAsia" w:hAnsiTheme="minorEastAsia"/>
          <w:color w:val="auto"/>
          <w:kern w:val="2"/>
          <w:sz w:val="24"/>
          <w:szCs w:val="24"/>
          <w:highlight w:val="none"/>
          <w:lang w:val="en-US" w:eastAsia="zh-CN" w:bidi="ar-SA"/>
        </w:rPr>
        <w:t xml:space="preserve">（3） </w:t>
      </w:r>
      <w:r>
        <w:rPr>
          <w:rFonts w:hint="eastAsia" w:cs="仿宋" w:asciiTheme="minorEastAsia" w:hAnsiTheme="minorEastAsia" w:eastAsiaTheme="minorEastAsia"/>
          <w:color w:val="auto"/>
          <w:kern w:val="2"/>
          <w:sz w:val="24"/>
          <w:szCs w:val="24"/>
          <w:highlight w:val="none"/>
          <w:lang w:val="en-US" w:eastAsia="zh-CN" w:bidi="ar-SA"/>
        </w:rPr>
        <w:t>。</w:t>
      </w:r>
    </w:p>
    <w:p w14:paraId="231A0677">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9ACB3C9">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single"/>
        </w:rPr>
        <w:t>LJGS_CG@163.com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18B7C017">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14:paraId="7974D76A">
      <w:pPr>
        <w:shd w:val="clear"/>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rPr>
        <w:t xml:space="preserve">0571-81997921 </w:t>
      </w:r>
    </w:p>
    <w:p w14:paraId="5D01F42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color w:val="auto"/>
          <w:sz w:val="24"/>
          <w:highlight w:val="none"/>
          <w:lang w:val="en-US" w:eastAsia="zh-CN"/>
        </w:rPr>
        <w:t>九、</w:t>
      </w:r>
      <w:r>
        <w:rPr>
          <w:rFonts w:hint="eastAsia" w:cs="仿宋" w:asciiTheme="minorEastAsia" w:hAnsiTheme="minorEastAsia"/>
          <w:b/>
          <w:bCs/>
          <w:color w:val="auto"/>
          <w:sz w:val="24"/>
          <w:highlight w:val="none"/>
          <w:lang w:val="en-US" w:eastAsia="zh-CN"/>
        </w:rPr>
        <w:t>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12088409">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p>
    <w:p w14:paraId="35DB5BA2">
      <w:pPr>
        <w:shd w:val="clear"/>
        <w:spacing w:line="360" w:lineRule="auto"/>
        <w:ind w:firstLine="3840" w:firstLineChars="1600"/>
        <w:jc w:val="right"/>
        <w:rPr>
          <w:rFonts w:hint="eastAsia" w:cs="仿宋" w:asciiTheme="minorEastAsia" w:hAnsiTheme="minorEastAsia"/>
          <w:color w:val="auto"/>
          <w:sz w:val="24"/>
          <w:highlight w:val="none"/>
        </w:rPr>
      </w:pPr>
    </w:p>
    <w:p w14:paraId="6308BC96">
      <w:pPr>
        <w:shd w:val="clear"/>
        <w:spacing w:line="360" w:lineRule="auto"/>
        <w:ind w:firstLine="3840" w:firstLineChars="1600"/>
        <w:jc w:val="right"/>
        <w:rPr>
          <w:rFonts w:hint="eastAsia" w:cs="仿宋" w:asciiTheme="minorEastAsia" w:hAnsiTheme="minorEastAsia"/>
          <w:color w:val="auto"/>
          <w:sz w:val="24"/>
          <w:highlight w:val="none"/>
        </w:rPr>
      </w:pPr>
    </w:p>
    <w:p w14:paraId="3EEDA36E">
      <w:pPr>
        <w:shd w:val="clear"/>
        <w:spacing w:line="360" w:lineRule="auto"/>
        <w:ind w:firstLine="3840" w:firstLineChars="1600"/>
        <w:jc w:val="righ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D85B5F1">
      <w:pPr>
        <w:shd w:val="clear"/>
        <w:spacing w:line="360" w:lineRule="auto"/>
        <w:ind w:firstLine="4320" w:firstLineChars="1800"/>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rPr>
        <w:t>202</w:t>
      </w:r>
      <w:r>
        <w:rPr>
          <w:rFonts w:hint="eastAsia" w:cs="仿宋" w:asciiTheme="minorEastAsia" w:hAnsiTheme="minorEastAsia"/>
          <w:color w:val="auto"/>
          <w:sz w:val="24"/>
          <w:highlight w:val="none"/>
          <w:lang w:val="en-US" w:eastAsia="zh-CN"/>
        </w:rPr>
        <w:t>5</w:t>
      </w:r>
      <w:r>
        <w:rPr>
          <w:rFonts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17</w:t>
      </w:r>
      <w:r>
        <w:rPr>
          <w:rFonts w:hint="eastAsia" w:cs="仿宋" w:asciiTheme="minorEastAsia" w:hAnsiTheme="minorEastAsia"/>
          <w:color w:val="auto"/>
          <w:sz w:val="24"/>
          <w:highlight w:val="none"/>
        </w:rPr>
        <w:t>日</w:t>
      </w:r>
    </w:p>
    <w:p w14:paraId="2AB7E319">
      <w:pPr>
        <w:shd w:val="clear"/>
        <w:spacing w:line="460" w:lineRule="exact"/>
        <w:jc w:val="center"/>
        <w:rPr>
          <w:rFonts w:cs="仿宋" w:asciiTheme="minorEastAsia" w:hAnsiTheme="minorEastAsia"/>
          <w:b/>
          <w:bCs/>
          <w:color w:val="auto"/>
          <w:sz w:val="36"/>
          <w:szCs w:val="36"/>
          <w:highlight w:val="none"/>
        </w:rPr>
      </w:pPr>
    </w:p>
    <w:p w14:paraId="2B9FD0B7">
      <w:pPr>
        <w:shd w:val="clear"/>
        <w:rPr>
          <w:rFonts w:hint="eastAsia" w:cs="仿宋" w:asciiTheme="minorEastAsia" w:hAnsiTheme="minorEastAsia"/>
          <w:b/>
          <w:bCs/>
          <w:color w:val="auto"/>
          <w:sz w:val="36"/>
          <w:szCs w:val="36"/>
          <w:highlight w:val="none"/>
        </w:rPr>
      </w:pPr>
    </w:p>
    <w:p w14:paraId="19EA58D4">
      <w:pPr>
        <w:shd w:val="clea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254661DF">
            <w:pPr>
              <w:pStyle w:val="19"/>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28D81CDD">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07BAECE9">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7A509EAF">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hd w:val="clea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hd w:val="clea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7876C748">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2D589101">
            <w:pPr>
              <w:shd w:val="clea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14600 </w:t>
            </w:r>
            <w:r>
              <w:rPr>
                <w:rFonts w:hint="eastAsia" w:ascii="宋体" w:hAnsi="宋体" w:eastAsia="宋体" w:cs="宋体"/>
                <w:color w:val="auto"/>
                <w:szCs w:val="21"/>
                <w:highlight w:val="none"/>
              </w:rPr>
              <w:t>元，供应商</w:t>
            </w:r>
            <w:r>
              <w:rPr>
                <w:rFonts w:hint="eastAsia" w:ascii="宋体" w:hAnsi="宋体" w:eastAsia="宋体" w:cs="宋体"/>
                <w:color w:val="auto"/>
                <w:szCs w:val="21"/>
                <w:highlight w:val="none"/>
              </w:rPr>
              <w:t>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2025年-2026年E+H仪控备件采购项目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09B31C83">
            <w:pPr>
              <w:shd w:val="clea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    名：杭州市能源集团有限公司 </w:t>
            </w:r>
          </w:p>
          <w:p w14:paraId="4C1FF17C">
            <w:pPr>
              <w:shd w:val="clea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开户银行：宁波银行杭州分行营业部 </w:t>
            </w:r>
          </w:p>
          <w:p w14:paraId="218454EB">
            <w:pPr>
              <w:shd w:val="clea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号：86041110000078615</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0AD0449A">
                <w:pPr>
                  <w:shd w:val="clea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w:t>
                </w:r>
                <w:r>
                  <w:rPr>
                    <w:rFonts w:hint="eastAsia" w:ascii="宋体" w:hAnsi="宋体" w:eastAsia="宋体" w:cs="宋体"/>
                    <w:color w:val="auto"/>
                    <w:szCs w:val="21"/>
                    <w:highlight w:val="none"/>
                    <w:lang w:eastAsia="zh-CN"/>
                  </w:rPr>
                  <w:t>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w:t>
                </w:r>
              </w:p>
              <w:p w14:paraId="558A952F">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t xml:space="preserve">提交电子版文件：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6C31703">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57BC353">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5BDC94ED">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5CE6D10B">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评审小组</w:t>
            </w:r>
            <w:r>
              <w:rPr>
                <w:rFonts w:hint="eastAsia" w:ascii="宋体" w:hAnsi="宋体" w:eastAsia="宋体" w:cs="宋体"/>
                <w:b/>
                <w:bCs/>
                <w:color w:val="auto"/>
                <w:kern w:val="0"/>
                <w:szCs w:val="21"/>
                <w:highlight w:val="none"/>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1D8A0206">
            <w:pPr>
              <w:pStyle w:val="21"/>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DF62B06">
            <w:pPr>
              <w:pStyle w:val="21"/>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40676380">
            <w:pPr>
              <w:pStyle w:val="21"/>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3236B99F">
            <w:pPr>
              <w:pStyle w:val="21"/>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74FE0A0A">
            <w:pPr>
              <w:pStyle w:val="19"/>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4720401F">
            <w:pPr>
              <w:pStyle w:val="19"/>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7B1B305C">
            <w:pPr>
              <w:pStyle w:val="19"/>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1A8B3C6D">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7"/>
        <w:shd w:val="clear"/>
        <w:rPr>
          <w:rFonts w:cs="仿宋" w:asciiTheme="minorEastAsia" w:hAnsiTheme="minorEastAsia"/>
          <w:b/>
          <w:color w:val="auto"/>
          <w:sz w:val="32"/>
          <w:szCs w:val="20"/>
          <w:highlight w:val="none"/>
        </w:rPr>
      </w:pPr>
    </w:p>
    <w:p w14:paraId="0623FCB0">
      <w:pPr>
        <w:pStyle w:val="8"/>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2"/>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2"/>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7"/>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2"/>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2"/>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2"/>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2"/>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2"/>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2"/>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2"/>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2"/>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2"/>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hd w:val="clear"/>
        <w:spacing w:before="0"/>
        <w:ind w:firstLine="0" w:firstLineChars="0"/>
        <w:jc w:val="center"/>
        <w:rPr>
          <w:rFonts w:cs="仿宋" w:asciiTheme="minorEastAsia" w:hAnsiTheme="minorEastAsia"/>
          <w:b/>
          <w:color w:val="auto"/>
          <w:sz w:val="32"/>
          <w:highlight w:val="none"/>
        </w:rPr>
      </w:pPr>
    </w:p>
    <w:p w14:paraId="36E6A26A">
      <w:pPr>
        <w:pStyle w:val="22"/>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3"/>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3"/>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3"/>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697388C8">
      <w:pPr>
        <w:pStyle w:val="22"/>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2"/>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2"/>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2"/>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2"/>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2"/>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w:t>
      </w:r>
      <w:r>
        <w:rPr>
          <w:rFonts w:hint="eastAsia" w:cs="仿宋" w:asciiTheme="minorEastAsia" w:hAnsiTheme="minorEastAsia"/>
          <w:color w:val="auto"/>
          <w:kern w:val="0"/>
          <w:szCs w:val="24"/>
          <w:highlight w:val="none"/>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2"/>
        <w:shd w:val="clear"/>
        <w:spacing w:before="0"/>
        <w:ind w:firstLine="495" w:firstLineChars="0"/>
        <w:rPr>
          <w:rFonts w:cs="仿宋" w:asciiTheme="minorEastAsia" w:hAnsiTheme="minorEastAsia"/>
          <w:color w:val="auto"/>
          <w:kern w:val="0"/>
          <w:szCs w:val="24"/>
          <w:highlight w:val="none"/>
        </w:rPr>
      </w:pPr>
    </w:p>
    <w:p w14:paraId="09C7ED89">
      <w:pPr>
        <w:pStyle w:val="22"/>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2"/>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2"/>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2"/>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2"/>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2"/>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2"/>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7"/>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7"/>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33CD3038">
      <w:pPr>
        <w:shd w:val="clear"/>
        <w:spacing w:line="360" w:lineRule="auto"/>
        <w:ind w:firstLine="420" w:firstLineChars="200"/>
        <w:rPr>
          <w:rFonts w:hint="eastAsia"/>
          <w:color w:val="auto"/>
          <w:highlight w:val="none"/>
          <w:lang w:val="en-US"/>
        </w:rPr>
      </w:pPr>
      <w:r>
        <w:rPr>
          <w:rFonts w:hint="eastAsia"/>
          <w:color w:val="auto"/>
          <w:highlight w:val="none"/>
          <w:lang w:val="en-US"/>
        </w:rPr>
        <w:t>杭州临江环境能源有限公司因日常生产需要，需采购</w:t>
      </w:r>
      <w:r>
        <w:rPr>
          <w:rFonts w:hint="eastAsia"/>
          <w:color w:val="auto"/>
          <w:highlight w:val="none"/>
          <w:lang w:val="en-US" w:eastAsia="zh-CN"/>
        </w:rPr>
        <w:t>E+H仪控备件</w:t>
      </w:r>
      <w:r>
        <w:rPr>
          <w:rFonts w:hint="eastAsia"/>
          <w:color w:val="auto"/>
          <w:highlight w:val="none"/>
          <w:lang w:val="en-US"/>
        </w:rPr>
        <w:t>一批，具体如下：</w:t>
      </w:r>
    </w:p>
    <w:tbl>
      <w:tblPr>
        <w:tblStyle w:val="16"/>
        <w:tblW w:w="98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621"/>
        <w:gridCol w:w="761"/>
        <w:gridCol w:w="4455"/>
        <w:gridCol w:w="958"/>
        <w:gridCol w:w="524"/>
        <w:gridCol w:w="797"/>
      </w:tblGrid>
      <w:tr w14:paraId="221D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DFA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9BC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250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品牌</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FF1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规格型号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8DD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需求部门</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057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AEBC">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暂定数量</w:t>
            </w:r>
          </w:p>
        </w:tc>
      </w:tr>
      <w:tr w14:paraId="7B10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nil"/>
              <w:left w:val="single" w:color="000000" w:sz="4" w:space="0"/>
              <w:bottom w:val="single" w:color="000000" w:sz="4" w:space="0"/>
              <w:right w:val="single" w:color="000000" w:sz="4" w:space="0"/>
            </w:tcBorders>
            <w:shd w:val="clear" w:color="auto" w:fill="auto"/>
            <w:vAlign w:val="center"/>
          </w:tcPr>
          <w:p w14:paraId="7C2DDCA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21" w:type="dxa"/>
            <w:tcBorders>
              <w:top w:val="nil"/>
              <w:left w:val="single" w:color="000000" w:sz="4" w:space="0"/>
              <w:bottom w:val="single" w:color="000000" w:sz="4" w:space="0"/>
              <w:right w:val="single" w:color="000000" w:sz="4" w:space="0"/>
            </w:tcBorders>
            <w:shd w:val="clear" w:color="auto" w:fill="auto"/>
            <w:vAlign w:val="center"/>
          </w:tcPr>
          <w:p w14:paraId="7FCD476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溶解氧二次表</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4F63DCC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nil"/>
              <w:left w:val="single" w:color="000000" w:sz="4" w:space="0"/>
              <w:bottom w:val="single" w:color="000000" w:sz="4" w:space="0"/>
              <w:right w:val="single" w:color="000000" w:sz="4" w:space="0"/>
            </w:tcBorders>
            <w:shd w:val="clear" w:color="auto" w:fill="auto"/>
            <w:vAlign w:val="center"/>
          </w:tcPr>
          <w:p w14:paraId="41826D7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COM223-DX8105，24Vdc，模拟量膜法溶解氧探头输入;2路4-20mA输出</w:t>
            </w:r>
          </w:p>
        </w:tc>
        <w:tc>
          <w:tcPr>
            <w:tcW w:w="958" w:type="dxa"/>
            <w:tcBorders>
              <w:top w:val="nil"/>
              <w:left w:val="single" w:color="000000" w:sz="4" w:space="0"/>
              <w:bottom w:val="single" w:color="000000" w:sz="4" w:space="0"/>
              <w:right w:val="single" w:color="000000" w:sz="4" w:space="0"/>
            </w:tcBorders>
            <w:shd w:val="clear" w:color="auto" w:fill="auto"/>
            <w:vAlign w:val="center"/>
          </w:tcPr>
          <w:p w14:paraId="21AAF6A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nil"/>
              <w:left w:val="single" w:color="000000" w:sz="4" w:space="0"/>
              <w:bottom w:val="single" w:color="000000" w:sz="4" w:space="0"/>
              <w:right w:val="single" w:color="000000" w:sz="4" w:space="0"/>
            </w:tcBorders>
            <w:shd w:val="clear" w:color="auto" w:fill="auto"/>
            <w:vAlign w:val="center"/>
          </w:tcPr>
          <w:p w14:paraId="6D4F4ED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97" w:type="dxa"/>
            <w:tcBorders>
              <w:top w:val="nil"/>
              <w:left w:val="single" w:color="000000" w:sz="4" w:space="0"/>
              <w:bottom w:val="single" w:color="000000" w:sz="4" w:space="0"/>
              <w:right w:val="single" w:color="000000" w:sz="4" w:space="0"/>
            </w:tcBorders>
            <w:shd w:val="clear" w:color="auto" w:fill="auto"/>
            <w:vAlign w:val="center"/>
          </w:tcPr>
          <w:p w14:paraId="4D3BABD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A26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nil"/>
              <w:left w:val="single" w:color="000000" w:sz="4" w:space="0"/>
              <w:bottom w:val="single" w:color="000000" w:sz="4" w:space="0"/>
              <w:right w:val="single" w:color="000000" w:sz="4" w:space="0"/>
            </w:tcBorders>
            <w:shd w:val="clear" w:color="auto" w:fill="auto"/>
            <w:vAlign w:val="center"/>
          </w:tcPr>
          <w:p w14:paraId="087D3ED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21" w:type="dxa"/>
            <w:tcBorders>
              <w:top w:val="nil"/>
              <w:left w:val="single" w:color="000000" w:sz="4" w:space="0"/>
              <w:bottom w:val="single" w:color="000000" w:sz="4" w:space="0"/>
              <w:right w:val="single" w:color="000000" w:sz="4" w:space="0"/>
            </w:tcBorders>
            <w:shd w:val="clear" w:color="auto" w:fill="auto"/>
            <w:vAlign w:val="center"/>
          </w:tcPr>
          <w:p w14:paraId="3BA3BDD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溶解氧测量套装</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055DA11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nil"/>
              <w:left w:val="single" w:color="000000" w:sz="4" w:space="0"/>
              <w:bottom w:val="single" w:color="000000" w:sz="4" w:space="0"/>
              <w:right w:val="single" w:color="000000" w:sz="4" w:space="0"/>
            </w:tcBorders>
            <w:shd w:val="clear" w:color="auto" w:fill="auto"/>
            <w:vAlign w:val="center"/>
          </w:tcPr>
          <w:p w14:paraId="09C3F1E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COM223-WX8105，24Vdc，2路4-20mA输出，模拟量荧光法溶解氧探头，探头COS61-A2F0，15米电缆输入</w:t>
            </w:r>
          </w:p>
        </w:tc>
        <w:tc>
          <w:tcPr>
            <w:tcW w:w="958" w:type="dxa"/>
            <w:tcBorders>
              <w:top w:val="nil"/>
              <w:left w:val="single" w:color="000000" w:sz="4" w:space="0"/>
              <w:bottom w:val="single" w:color="000000" w:sz="4" w:space="0"/>
              <w:right w:val="single" w:color="000000" w:sz="4" w:space="0"/>
            </w:tcBorders>
            <w:shd w:val="clear" w:color="auto" w:fill="auto"/>
            <w:vAlign w:val="center"/>
          </w:tcPr>
          <w:p w14:paraId="46AE69E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nil"/>
              <w:left w:val="single" w:color="000000" w:sz="4" w:space="0"/>
              <w:bottom w:val="single" w:color="000000" w:sz="4" w:space="0"/>
              <w:right w:val="single" w:color="000000" w:sz="4" w:space="0"/>
            </w:tcBorders>
            <w:shd w:val="clear" w:color="auto" w:fill="auto"/>
            <w:vAlign w:val="center"/>
          </w:tcPr>
          <w:p w14:paraId="5466388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97" w:type="dxa"/>
            <w:tcBorders>
              <w:top w:val="nil"/>
              <w:left w:val="single" w:color="000000" w:sz="4" w:space="0"/>
              <w:bottom w:val="single" w:color="000000" w:sz="4" w:space="0"/>
              <w:right w:val="single" w:color="000000" w:sz="4" w:space="0"/>
            </w:tcBorders>
            <w:shd w:val="clear" w:color="auto" w:fill="auto"/>
            <w:vAlign w:val="center"/>
          </w:tcPr>
          <w:p w14:paraId="6A5171D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1B43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nil"/>
              <w:left w:val="single" w:color="000000" w:sz="4" w:space="0"/>
              <w:bottom w:val="single" w:color="000000" w:sz="4" w:space="0"/>
              <w:right w:val="single" w:color="000000" w:sz="4" w:space="0"/>
            </w:tcBorders>
            <w:shd w:val="clear" w:color="auto" w:fill="auto"/>
            <w:vAlign w:val="center"/>
          </w:tcPr>
          <w:p w14:paraId="630161E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21" w:type="dxa"/>
            <w:tcBorders>
              <w:top w:val="nil"/>
              <w:left w:val="single" w:color="000000" w:sz="4" w:space="0"/>
              <w:bottom w:val="single" w:color="000000" w:sz="4" w:space="0"/>
              <w:right w:val="single" w:color="000000" w:sz="4" w:space="0"/>
            </w:tcBorders>
            <w:shd w:val="clear" w:color="auto" w:fill="auto"/>
            <w:vAlign w:val="center"/>
          </w:tcPr>
          <w:p w14:paraId="5517E1C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PH/ORP二次表</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1646556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nil"/>
              <w:left w:val="single" w:color="000000" w:sz="4" w:space="0"/>
              <w:bottom w:val="single" w:color="000000" w:sz="4" w:space="0"/>
              <w:right w:val="single" w:color="000000" w:sz="4" w:space="0"/>
            </w:tcBorders>
            <w:shd w:val="clear" w:color="auto" w:fill="auto"/>
            <w:vAlign w:val="center"/>
          </w:tcPr>
          <w:p w14:paraId="3F3E5761">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CLM223-ID8105，24Vdc，模拟量PH电极输入，2路4-20mA输出</w:t>
            </w:r>
          </w:p>
        </w:tc>
        <w:tc>
          <w:tcPr>
            <w:tcW w:w="958" w:type="dxa"/>
            <w:tcBorders>
              <w:top w:val="nil"/>
              <w:left w:val="single" w:color="000000" w:sz="4" w:space="0"/>
              <w:bottom w:val="single" w:color="000000" w:sz="4" w:space="0"/>
              <w:right w:val="single" w:color="000000" w:sz="4" w:space="0"/>
            </w:tcBorders>
            <w:shd w:val="clear" w:color="auto" w:fill="auto"/>
            <w:vAlign w:val="center"/>
          </w:tcPr>
          <w:p w14:paraId="6C8707C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nil"/>
              <w:left w:val="single" w:color="000000" w:sz="4" w:space="0"/>
              <w:bottom w:val="single" w:color="000000" w:sz="4" w:space="0"/>
              <w:right w:val="single" w:color="000000" w:sz="4" w:space="0"/>
            </w:tcBorders>
            <w:shd w:val="clear" w:color="auto" w:fill="auto"/>
            <w:vAlign w:val="center"/>
          </w:tcPr>
          <w:p w14:paraId="2C40D10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97" w:type="dxa"/>
            <w:tcBorders>
              <w:top w:val="nil"/>
              <w:left w:val="single" w:color="000000" w:sz="4" w:space="0"/>
              <w:bottom w:val="single" w:color="000000" w:sz="4" w:space="0"/>
              <w:right w:val="single" w:color="000000" w:sz="4" w:space="0"/>
            </w:tcBorders>
            <w:shd w:val="clear" w:color="auto" w:fill="auto"/>
            <w:vAlign w:val="center"/>
          </w:tcPr>
          <w:p w14:paraId="4A66BEE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2B2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nil"/>
              <w:left w:val="single" w:color="000000" w:sz="4" w:space="0"/>
              <w:bottom w:val="single" w:color="000000" w:sz="4" w:space="0"/>
              <w:right w:val="single" w:color="000000" w:sz="4" w:space="0"/>
            </w:tcBorders>
            <w:shd w:val="clear" w:color="auto" w:fill="auto"/>
            <w:vAlign w:val="center"/>
          </w:tcPr>
          <w:p w14:paraId="3E71B81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21" w:type="dxa"/>
            <w:tcBorders>
              <w:top w:val="nil"/>
              <w:left w:val="single" w:color="000000" w:sz="4" w:space="0"/>
              <w:bottom w:val="single" w:color="000000" w:sz="4" w:space="0"/>
              <w:right w:val="single" w:color="000000" w:sz="4" w:space="0"/>
            </w:tcBorders>
            <w:shd w:val="clear" w:color="auto" w:fill="auto"/>
            <w:vAlign w:val="center"/>
          </w:tcPr>
          <w:p w14:paraId="61BFAC3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电导率二次表</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72092CB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nil"/>
              <w:left w:val="single" w:color="000000" w:sz="4" w:space="0"/>
              <w:bottom w:val="single" w:color="000000" w:sz="4" w:space="0"/>
              <w:right w:val="single" w:color="000000" w:sz="4" w:space="0"/>
            </w:tcBorders>
            <w:shd w:val="clear" w:color="auto" w:fill="auto"/>
            <w:vAlign w:val="center"/>
          </w:tcPr>
          <w:p w14:paraId="27642C2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CPM223-PR8105，24Vdc，电感式电导率或电阻式电导率输入，2路4-20mA输出</w:t>
            </w:r>
          </w:p>
        </w:tc>
        <w:tc>
          <w:tcPr>
            <w:tcW w:w="958" w:type="dxa"/>
            <w:tcBorders>
              <w:top w:val="nil"/>
              <w:left w:val="single" w:color="000000" w:sz="4" w:space="0"/>
              <w:bottom w:val="single" w:color="000000" w:sz="4" w:space="0"/>
              <w:right w:val="single" w:color="000000" w:sz="4" w:space="0"/>
            </w:tcBorders>
            <w:shd w:val="clear" w:color="auto" w:fill="auto"/>
            <w:vAlign w:val="center"/>
          </w:tcPr>
          <w:p w14:paraId="69AE574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nil"/>
              <w:left w:val="single" w:color="000000" w:sz="4" w:space="0"/>
              <w:bottom w:val="single" w:color="000000" w:sz="4" w:space="0"/>
              <w:right w:val="single" w:color="000000" w:sz="4" w:space="0"/>
            </w:tcBorders>
            <w:shd w:val="clear" w:color="auto" w:fill="auto"/>
            <w:vAlign w:val="center"/>
          </w:tcPr>
          <w:p w14:paraId="127F7D3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97" w:type="dxa"/>
            <w:tcBorders>
              <w:top w:val="nil"/>
              <w:left w:val="single" w:color="000000" w:sz="4" w:space="0"/>
              <w:bottom w:val="single" w:color="000000" w:sz="4" w:space="0"/>
              <w:right w:val="single" w:color="000000" w:sz="4" w:space="0"/>
            </w:tcBorders>
            <w:shd w:val="clear" w:color="auto" w:fill="auto"/>
            <w:vAlign w:val="center"/>
          </w:tcPr>
          <w:p w14:paraId="4DD4BDF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759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nil"/>
              <w:left w:val="single" w:color="000000" w:sz="4" w:space="0"/>
              <w:bottom w:val="single" w:color="000000" w:sz="4" w:space="0"/>
              <w:right w:val="single" w:color="000000" w:sz="4" w:space="0"/>
            </w:tcBorders>
            <w:shd w:val="clear" w:color="auto" w:fill="auto"/>
            <w:vAlign w:val="center"/>
          </w:tcPr>
          <w:p w14:paraId="428CD8D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21" w:type="dxa"/>
            <w:tcBorders>
              <w:top w:val="nil"/>
              <w:left w:val="single" w:color="000000" w:sz="4" w:space="0"/>
              <w:bottom w:val="single" w:color="000000" w:sz="4" w:space="0"/>
              <w:right w:val="single" w:color="000000" w:sz="4" w:space="0"/>
            </w:tcBorders>
            <w:shd w:val="clear" w:color="auto" w:fill="auto"/>
            <w:vAlign w:val="center"/>
          </w:tcPr>
          <w:p w14:paraId="0BA5C38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PH二次表</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2AE24B1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nil"/>
              <w:left w:val="single" w:color="000000" w:sz="4" w:space="0"/>
              <w:bottom w:val="single" w:color="000000" w:sz="4" w:space="0"/>
              <w:right w:val="single" w:color="000000" w:sz="4" w:space="0"/>
            </w:tcBorders>
            <w:shd w:val="clear" w:color="auto" w:fill="auto"/>
            <w:vAlign w:val="center"/>
          </w:tcPr>
          <w:p w14:paraId="6B0E36FC">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单通道变送器 Liquiline CM14-AAM</w:t>
            </w:r>
          </w:p>
        </w:tc>
        <w:tc>
          <w:tcPr>
            <w:tcW w:w="958" w:type="dxa"/>
            <w:tcBorders>
              <w:top w:val="nil"/>
              <w:left w:val="single" w:color="000000" w:sz="4" w:space="0"/>
              <w:bottom w:val="single" w:color="000000" w:sz="4" w:space="0"/>
              <w:right w:val="single" w:color="000000" w:sz="4" w:space="0"/>
            </w:tcBorders>
            <w:shd w:val="clear" w:color="auto" w:fill="auto"/>
            <w:vAlign w:val="center"/>
          </w:tcPr>
          <w:p w14:paraId="5692AA7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nil"/>
              <w:left w:val="single" w:color="000000" w:sz="4" w:space="0"/>
              <w:bottom w:val="single" w:color="000000" w:sz="4" w:space="0"/>
              <w:right w:val="single" w:color="000000" w:sz="4" w:space="0"/>
            </w:tcBorders>
            <w:shd w:val="clear" w:color="auto" w:fill="auto"/>
            <w:vAlign w:val="center"/>
          </w:tcPr>
          <w:p w14:paraId="060BF00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97" w:type="dxa"/>
            <w:tcBorders>
              <w:top w:val="nil"/>
              <w:left w:val="single" w:color="000000" w:sz="4" w:space="0"/>
              <w:bottom w:val="single" w:color="000000" w:sz="4" w:space="0"/>
              <w:right w:val="single" w:color="000000" w:sz="4" w:space="0"/>
            </w:tcBorders>
            <w:shd w:val="clear" w:color="auto" w:fill="auto"/>
            <w:vAlign w:val="center"/>
          </w:tcPr>
          <w:p w14:paraId="3ABB281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270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nil"/>
              <w:left w:val="single" w:color="000000" w:sz="4" w:space="0"/>
              <w:bottom w:val="single" w:color="000000" w:sz="4" w:space="0"/>
              <w:right w:val="single" w:color="000000" w:sz="4" w:space="0"/>
            </w:tcBorders>
            <w:shd w:val="clear" w:color="auto" w:fill="auto"/>
            <w:vAlign w:val="center"/>
          </w:tcPr>
          <w:p w14:paraId="2C60DF4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621" w:type="dxa"/>
            <w:tcBorders>
              <w:top w:val="nil"/>
              <w:left w:val="single" w:color="000000" w:sz="4" w:space="0"/>
              <w:bottom w:val="single" w:color="000000" w:sz="4" w:space="0"/>
              <w:right w:val="single" w:color="000000" w:sz="4" w:space="0"/>
            </w:tcBorders>
            <w:shd w:val="clear" w:color="auto" w:fill="auto"/>
            <w:vAlign w:val="center"/>
          </w:tcPr>
          <w:p w14:paraId="45409AA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膜法模拟式溶解氧电极</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005654E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nil"/>
              <w:left w:val="single" w:color="000000" w:sz="4" w:space="0"/>
              <w:bottom w:val="single" w:color="000000" w:sz="4" w:space="0"/>
              <w:right w:val="single" w:color="000000" w:sz="4" w:space="0"/>
            </w:tcBorders>
            <w:shd w:val="clear" w:color="auto" w:fill="auto"/>
            <w:vAlign w:val="center"/>
          </w:tcPr>
          <w:p w14:paraId="5D06CC3A">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COS41-4F，15米电缆</w:t>
            </w:r>
          </w:p>
        </w:tc>
        <w:tc>
          <w:tcPr>
            <w:tcW w:w="958" w:type="dxa"/>
            <w:tcBorders>
              <w:top w:val="nil"/>
              <w:left w:val="single" w:color="000000" w:sz="4" w:space="0"/>
              <w:bottom w:val="single" w:color="000000" w:sz="4" w:space="0"/>
              <w:right w:val="single" w:color="000000" w:sz="4" w:space="0"/>
            </w:tcBorders>
            <w:shd w:val="clear" w:color="auto" w:fill="auto"/>
            <w:vAlign w:val="center"/>
          </w:tcPr>
          <w:p w14:paraId="1753288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nil"/>
              <w:left w:val="single" w:color="000000" w:sz="4" w:space="0"/>
              <w:bottom w:val="single" w:color="000000" w:sz="4" w:space="0"/>
              <w:right w:val="single" w:color="000000" w:sz="4" w:space="0"/>
            </w:tcBorders>
            <w:shd w:val="clear" w:color="auto" w:fill="auto"/>
            <w:vAlign w:val="center"/>
          </w:tcPr>
          <w:p w14:paraId="12D8D1A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nil"/>
              <w:left w:val="single" w:color="000000" w:sz="4" w:space="0"/>
              <w:bottom w:val="single" w:color="000000" w:sz="4" w:space="0"/>
              <w:right w:val="single" w:color="000000" w:sz="4" w:space="0"/>
            </w:tcBorders>
            <w:shd w:val="clear" w:color="auto" w:fill="auto"/>
            <w:vAlign w:val="center"/>
          </w:tcPr>
          <w:p w14:paraId="675574A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4E14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3F6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B45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溶解氧电极维护包</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07B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3BD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COV45-41TN1（用于COS41电极）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2副膜头，六瓶电解质补充液</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450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D0B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BE8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3B8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nil"/>
              <w:left w:val="single" w:color="000000" w:sz="4" w:space="0"/>
              <w:bottom w:val="single" w:color="000000" w:sz="4" w:space="0"/>
              <w:right w:val="single" w:color="000000" w:sz="4" w:space="0"/>
            </w:tcBorders>
            <w:shd w:val="clear" w:color="auto" w:fill="auto"/>
            <w:vAlign w:val="center"/>
          </w:tcPr>
          <w:p w14:paraId="268E4BE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621" w:type="dxa"/>
            <w:tcBorders>
              <w:top w:val="nil"/>
              <w:left w:val="single" w:color="000000" w:sz="4" w:space="0"/>
              <w:bottom w:val="single" w:color="000000" w:sz="4" w:space="0"/>
              <w:right w:val="single" w:color="000000" w:sz="4" w:space="0"/>
            </w:tcBorders>
            <w:shd w:val="clear" w:color="auto" w:fill="auto"/>
            <w:vAlign w:val="center"/>
          </w:tcPr>
          <w:p w14:paraId="198D0F8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电导率电极</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62D6FE5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nil"/>
              <w:left w:val="single" w:color="000000" w:sz="4" w:space="0"/>
              <w:bottom w:val="single" w:color="000000" w:sz="4" w:space="0"/>
              <w:right w:val="single" w:color="000000" w:sz="4" w:space="0"/>
            </w:tcBorders>
            <w:shd w:val="clear" w:color="auto" w:fill="auto"/>
            <w:vAlign w:val="center"/>
          </w:tcPr>
          <w:p w14:paraId="63844F6C">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CLS50D-AA1B21，电缆长度7m，螺纹G3/4，配国产DN80法兰1个，法兰材质：316L</w:t>
            </w:r>
          </w:p>
        </w:tc>
        <w:tc>
          <w:tcPr>
            <w:tcW w:w="958" w:type="dxa"/>
            <w:tcBorders>
              <w:top w:val="nil"/>
              <w:left w:val="single" w:color="000000" w:sz="4" w:space="0"/>
              <w:bottom w:val="single" w:color="000000" w:sz="4" w:space="0"/>
              <w:right w:val="single" w:color="000000" w:sz="4" w:space="0"/>
            </w:tcBorders>
            <w:shd w:val="clear" w:color="auto" w:fill="auto"/>
            <w:vAlign w:val="center"/>
          </w:tcPr>
          <w:p w14:paraId="6A28F58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nil"/>
              <w:left w:val="single" w:color="000000" w:sz="4" w:space="0"/>
              <w:bottom w:val="single" w:color="000000" w:sz="4" w:space="0"/>
              <w:right w:val="single" w:color="000000" w:sz="4" w:space="0"/>
            </w:tcBorders>
            <w:shd w:val="clear" w:color="auto" w:fill="auto"/>
            <w:vAlign w:val="center"/>
          </w:tcPr>
          <w:p w14:paraId="6E7C58C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nil"/>
              <w:left w:val="single" w:color="000000" w:sz="4" w:space="0"/>
              <w:bottom w:val="single" w:color="000000" w:sz="4" w:space="0"/>
              <w:right w:val="single" w:color="000000" w:sz="4" w:space="0"/>
            </w:tcBorders>
            <w:shd w:val="clear" w:color="auto" w:fill="auto"/>
            <w:vAlign w:val="center"/>
          </w:tcPr>
          <w:p w14:paraId="1FA8BA9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1172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789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511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模拟量PH电极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6A5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ECD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CPF81-LH11C3，9m电缆，带pt100温补</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00F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7F0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14E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F7A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16F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261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数字式pH电极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23B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0E3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CPS11E-AA7BTA4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13F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E93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1FD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r>
      <w:tr w14:paraId="293C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nil"/>
              <w:left w:val="single" w:color="000000" w:sz="4" w:space="0"/>
              <w:bottom w:val="single" w:color="000000" w:sz="4" w:space="0"/>
              <w:right w:val="single" w:color="000000" w:sz="4" w:space="0"/>
            </w:tcBorders>
            <w:shd w:val="clear" w:color="auto" w:fill="auto"/>
            <w:vAlign w:val="center"/>
          </w:tcPr>
          <w:p w14:paraId="6243D04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621" w:type="dxa"/>
            <w:tcBorders>
              <w:top w:val="nil"/>
              <w:left w:val="single" w:color="000000" w:sz="4" w:space="0"/>
              <w:bottom w:val="single" w:color="000000" w:sz="4" w:space="0"/>
              <w:right w:val="single" w:color="000000" w:sz="4" w:space="0"/>
            </w:tcBorders>
            <w:shd w:val="clear" w:color="auto" w:fill="auto"/>
            <w:vAlign w:val="center"/>
          </w:tcPr>
          <w:p w14:paraId="112F92F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数字式电导率传感器</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50EC6AC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nil"/>
              <w:left w:val="single" w:color="000000" w:sz="4" w:space="0"/>
              <w:bottom w:val="single" w:color="000000" w:sz="4" w:space="0"/>
              <w:right w:val="single" w:color="000000" w:sz="4" w:space="0"/>
            </w:tcBorders>
            <w:shd w:val="clear" w:color="auto" w:fill="auto"/>
            <w:vAlign w:val="center"/>
          </w:tcPr>
          <w:p w14:paraId="156C595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CLS21E-AAGA11</w:t>
            </w:r>
          </w:p>
        </w:tc>
        <w:tc>
          <w:tcPr>
            <w:tcW w:w="958" w:type="dxa"/>
            <w:tcBorders>
              <w:top w:val="nil"/>
              <w:left w:val="single" w:color="000000" w:sz="4" w:space="0"/>
              <w:bottom w:val="single" w:color="000000" w:sz="4" w:space="0"/>
              <w:right w:val="single" w:color="000000" w:sz="4" w:space="0"/>
            </w:tcBorders>
            <w:shd w:val="clear" w:color="auto" w:fill="auto"/>
            <w:vAlign w:val="center"/>
          </w:tcPr>
          <w:p w14:paraId="4EC9B97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nil"/>
              <w:left w:val="single" w:color="000000" w:sz="4" w:space="0"/>
              <w:bottom w:val="single" w:color="000000" w:sz="4" w:space="0"/>
              <w:right w:val="single" w:color="000000" w:sz="4" w:space="0"/>
            </w:tcBorders>
            <w:shd w:val="clear" w:color="auto" w:fill="auto"/>
            <w:vAlign w:val="center"/>
          </w:tcPr>
          <w:p w14:paraId="134D85A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nil"/>
              <w:left w:val="single" w:color="000000" w:sz="4" w:space="0"/>
              <w:bottom w:val="single" w:color="000000" w:sz="4" w:space="0"/>
              <w:right w:val="single" w:color="000000" w:sz="4" w:space="0"/>
            </w:tcBorders>
            <w:shd w:val="clear" w:color="auto" w:fill="auto"/>
            <w:vAlign w:val="center"/>
          </w:tcPr>
          <w:p w14:paraId="7F00AE1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2EC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911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946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数字式电缆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6A8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732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CYK10-A151，15米电缆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048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09C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FCA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603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E60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392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数字式pH/ORP组合电极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988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AD11">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CPS16E-AA7BTA2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A78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665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C3E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4BF0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nil"/>
              <w:left w:val="single" w:color="000000" w:sz="4" w:space="0"/>
              <w:bottom w:val="single" w:color="000000" w:sz="4" w:space="0"/>
              <w:right w:val="single" w:color="000000" w:sz="4" w:space="0"/>
            </w:tcBorders>
            <w:shd w:val="clear" w:color="auto" w:fill="auto"/>
            <w:vAlign w:val="center"/>
          </w:tcPr>
          <w:p w14:paraId="039DF12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621" w:type="dxa"/>
            <w:tcBorders>
              <w:top w:val="nil"/>
              <w:left w:val="single" w:color="000000" w:sz="4" w:space="0"/>
              <w:bottom w:val="single" w:color="000000" w:sz="4" w:space="0"/>
              <w:right w:val="single" w:color="000000" w:sz="4" w:space="0"/>
            </w:tcBorders>
            <w:shd w:val="clear" w:color="auto" w:fill="auto"/>
            <w:vAlign w:val="center"/>
          </w:tcPr>
          <w:p w14:paraId="2032A0A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多参数水质二次表</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10B471B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nil"/>
              <w:left w:val="single" w:color="000000" w:sz="4" w:space="0"/>
              <w:bottom w:val="single" w:color="000000" w:sz="4" w:space="0"/>
              <w:right w:val="single" w:color="000000" w:sz="4" w:space="0"/>
            </w:tcBorders>
            <w:shd w:val="clear" w:color="auto" w:fill="auto"/>
            <w:vAlign w:val="center"/>
          </w:tcPr>
          <w:p w14:paraId="312006F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CM444-AAM41A5F010BAA+AK，24Vdc，2路传感器，4路数字电极输入，4路模拟量输出</w:t>
            </w:r>
          </w:p>
        </w:tc>
        <w:tc>
          <w:tcPr>
            <w:tcW w:w="958" w:type="dxa"/>
            <w:tcBorders>
              <w:top w:val="nil"/>
              <w:left w:val="single" w:color="000000" w:sz="4" w:space="0"/>
              <w:bottom w:val="single" w:color="000000" w:sz="4" w:space="0"/>
              <w:right w:val="single" w:color="000000" w:sz="4" w:space="0"/>
            </w:tcBorders>
            <w:shd w:val="clear" w:color="auto" w:fill="auto"/>
            <w:vAlign w:val="center"/>
          </w:tcPr>
          <w:p w14:paraId="1F9A76C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nil"/>
              <w:left w:val="single" w:color="000000" w:sz="4" w:space="0"/>
              <w:bottom w:val="single" w:color="000000" w:sz="4" w:space="0"/>
              <w:right w:val="single" w:color="000000" w:sz="4" w:space="0"/>
            </w:tcBorders>
            <w:shd w:val="clear" w:color="auto" w:fill="auto"/>
            <w:vAlign w:val="center"/>
          </w:tcPr>
          <w:p w14:paraId="7A35ACD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nil"/>
              <w:left w:val="single" w:color="000000" w:sz="4" w:space="0"/>
              <w:bottom w:val="single" w:color="000000" w:sz="4" w:space="0"/>
              <w:right w:val="single" w:color="000000" w:sz="4" w:space="0"/>
            </w:tcBorders>
            <w:shd w:val="clear" w:color="auto" w:fill="auto"/>
            <w:vAlign w:val="center"/>
          </w:tcPr>
          <w:p w14:paraId="60FEF13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48E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C27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21B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数字式PH电极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A66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50B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CPS11E-AA7BAA2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20C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971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EE3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5441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nil"/>
              <w:left w:val="single" w:color="000000" w:sz="4" w:space="0"/>
              <w:bottom w:val="single" w:color="000000" w:sz="4" w:space="0"/>
              <w:right w:val="single" w:color="000000" w:sz="4" w:space="0"/>
            </w:tcBorders>
            <w:shd w:val="clear" w:color="auto" w:fill="auto"/>
            <w:vAlign w:val="center"/>
          </w:tcPr>
          <w:p w14:paraId="3129F14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621" w:type="dxa"/>
            <w:tcBorders>
              <w:top w:val="nil"/>
              <w:left w:val="single" w:color="000000" w:sz="4" w:space="0"/>
              <w:bottom w:val="single" w:color="000000" w:sz="4" w:space="0"/>
              <w:right w:val="single" w:color="000000" w:sz="4" w:space="0"/>
            </w:tcBorders>
            <w:shd w:val="clear" w:color="auto" w:fill="auto"/>
            <w:vAlign w:val="center"/>
          </w:tcPr>
          <w:p w14:paraId="57786D9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电导率电极</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63EEB8A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nil"/>
              <w:left w:val="single" w:color="000000" w:sz="4" w:space="0"/>
              <w:bottom w:val="single" w:color="000000" w:sz="4" w:space="0"/>
              <w:right w:val="single" w:color="000000" w:sz="4" w:space="0"/>
            </w:tcBorders>
            <w:shd w:val="clear" w:color="auto" w:fill="auto"/>
            <w:vAlign w:val="center"/>
          </w:tcPr>
          <w:p w14:paraId="0B2C674C">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CLS15-B1A1</w:t>
            </w:r>
          </w:p>
        </w:tc>
        <w:tc>
          <w:tcPr>
            <w:tcW w:w="958" w:type="dxa"/>
            <w:tcBorders>
              <w:top w:val="nil"/>
              <w:left w:val="single" w:color="000000" w:sz="4" w:space="0"/>
              <w:bottom w:val="single" w:color="000000" w:sz="4" w:space="0"/>
              <w:right w:val="single" w:color="000000" w:sz="4" w:space="0"/>
            </w:tcBorders>
            <w:shd w:val="clear" w:color="auto" w:fill="auto"/>
            <w:vAlign w:val="center"/>
          </w:tcPr>
          <w:p w14:paraId="4952F0F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nil"/>
              <w:left w:val="single" w:color="000000" w:sz="4" w:space="0"/>
              <w:bottom w:val="single" w:color="000000" w:sz="4" w:space="0"/>
              <w:right w:val="single" w:color="000000" w:sz="4" w:space="0"/>
            </w:tcBorders>
            <w:shd w:val="clear" w:color="auto" w:fill="auto"/>
            <w:vAlign w:val="center"/>
          </w:tcPr>
          <w:p w14:paraId="0AA7936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nil"/>
              <w:left w:val="single" w:color="000000" w:sz="4" w:space="0"/>
              <w:bottom w:val="single" w:color="000000" w:sz="4" w:space="0"/>
              <w:right w:val="single" w:color="000000" w:sz="4" w:space="0"/>
            </w:tcBorders>
            <w:shd w:val="clear" w:color="auto" w:fill="auto"/>
            <w:vAlign w:val="center"/>
          </w:tcPr>
          <w:p w14:paraId="3A98693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39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307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F9D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模拟ORP电极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131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0F9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CPF82-PA11A4，13m电缆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35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ADB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8B0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1A6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D5C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015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电导率电极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8DB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F57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CLS19-B1A1D</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CF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1E3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056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37D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CBE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BB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电导率电极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025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812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CLS19-A1A1D</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4BC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5F3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B33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DE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115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1F5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数字式ORP电极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76D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289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CPS12E-AA7PAA2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C10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A57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079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437E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jc w:val="center"/>
        </w:trPr>
        <w:tc>
          <w:tcPr>
            <w:tcW w:w="720" w:type="dxa"/>
            <w:tcBorders>
              <w:top w:val="nil"/>
              <w:left w:val="single" w:color="000000" w:sz="4" w:space="0"/>
              <w:bottom w:val="single" w:color="000000" w:sz="4" w:space="0"/>
              <w:right w:val="single" w:color="000000" w:sz="4" w:space="0"/>
            </w:tcBorders>
            <w:shd w:val="clear" w:color="auto" w:fill="auto"/>
            <w:vAlign w:val="center"/>
          </w:tcPr>
          <w:p w14:paraId="21540A3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621" w:type="dxa"/>
            <w:tcBorders>
              <w:top w:val="nil"/>
              <w:left w:val="single" w:color="000000" w:sz="4" w:space="0"/>
              <w:bottom w:val="single" w:color="000000" w:sz="4" w:space="0"/>
              <w:right w:val="single" w:color="000000" w:sz="4" w:space="0"/>
            </w:tcBorders>
            <w:shd w:val="clear" w:color="auto" w:fill="auto"/>
            <w:vAlign w:val="center"/>
          </w:tcPr>
          <w:p w14:paraId="163C9BA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7F332BB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nil"/>
              <w:left w:val="single" w:color="000000" w:sz="4" w:space="0"/>
              <w:bottom w:val="single" w:color="000000" w:sz="4" w:space="0"/>
              <w:right w:val="single" w:color="000000" w:sz="4" w:space="0"/>
            </w:tcBorders>
            <w:shd w:val="clear" w:color="auto" w:fill="auto"/>
            <w:vAlign w:val="center"/>
          </w:tcPr>
          <w:p w14:paraId="2B72C45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5HBB04-AAAEBKA0AAI2S0AA1+AK</w:t>
            </w:r>
          </w:p>
        </w:tc>
        <w:tc>
          <w:tcPr>
            <w:tcW w:w="958" w:type="dxa"/>
            <w:tcBorders>
              <w:top w:val="nil"/>
              <w:left w:val="single" w:color="000000" w:sz="4" w:space="0"/>
              <w:bottom w:val="single" w:color="000000" w:sz="4" w:space="0"/>
              <w:right w:val="single" w:color="000000" w:sz="4" w:space="0"/>
            </w:tcBorders>
            <w:shd w:val="clear" w:color="auto" w:fill="auto"/>
            <w:vAlign w:val="center"/>
          </w:tcPr>
          <w:p w14:paraId="6E454EB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nil"/>
              <w:left w:val="single" w:color="000000" w:sz="4" w:space="0"/>
              <w:bottom w:val="single" w:color="000000" w:sz="4" w:space="0"/>
              <w:right w:val="single" w:color="000000" w:sz="4" w:space="0"/>
            </w:tcBorders>
            <w:shd w:val="clear" w:color="auto" w:fill="auto"/>
            <w:vAlign w:val="center"/>
          </w:tcPr>
          <w:p w14:paraId="79F64A6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nil"/>
              <w:left w:val="single" w:color="000000" w:sz="4" w:space="0"/>
              <w:bottom w:val="single" w:color="000000" w:sz="4" w:space="0"/>
              <w:right w:val="single" w:color="000000" w:sz="4" w:space="0"/>
            </w:tcBorders>
            <w:shd w:val="clear" w:color="auto" w:fill="auto"/>
            <w:vAlign w:val="center"/>
          </w:tcPr>
          <w:p w14:paraId="669501A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478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nil"/>
              <w:left w:val="single" w:color="000000" w:sz="4" w:space="0"/>
              <w:bottom w:val="single" w:color="000000" w:sz="4" w:space="0"/>
              <w:right w:val="single" w:color="000000" w:sz="4" w:space="0"/>
            </w:tcBorders>
            <w:shd w:val="clear" w:color="auto" w:fill="auto"/>
            <w:vAlign w:val="center"/>
          </w:tcPr>
          <w:p w14:paraId="5DA59A2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621" w:type="dxa"/>
            <w:tcBorders>
              <w:top w:val="nil"/>
              <w:left w:val="single" w:color="000000" w:sz="4" w:space="0"/>
              <w:bottom w:val="single" w:color="000000" w:sz="4" w:space="0"/>
              <w:right w:val="single" w:color="000000" w:sz="4" w:space="0"/>
            </w:tcBorders>
            <w:shd w:val="clear" w:color="auto" w:fill="auto"/>
            <w:vAlign w:val="center"/>
          </w:tcPr>
          <w:p w14:paraId="0AD1697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09A5A93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nil"/>
              <w:left w:val="single" w:color="000000" w:sz="4" w:space="0"/>
              <w:bottom w:val="single" w:color="000000" w:sz="4" w:space="0"/>
              <w:right w:val="single" w:color="000000" w:sz="4" w:space="0"/>
            </w:tcBorders>
            <w:shd w:val="clear" w:color="auto" w:fill="auto"/>
            <w:vAlign w:val="center"/>
          </w:tcPr>
          <w:p w14:paraId="66517B14">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5PBB15-AAEADBKA0AED5SGAA1+AK</w:t>
            </w:r>
          </w:p>
        </w:tc>
        <w:tc>
          <w:tcPr>
            <w:tcW w:w="958" w:type="dxa"/>
            <w:tcBorders>
              <w:top w:val="nil"/>
              <w:left w:val="single" w:color="000000" w:sz="4" w:space="0"/>
              <w:bottom w:val="single" w:color="000000" w:sz="4" w:space="0"/>
              <w:right w:val="single" w:color="000000" w:sz="4" w:space="0"/>
            </w:tcBorders>
            <w:shd w:val="clear" w:color="auto" w:fill="auto"/>
            <w:vAlign w:val="center"/>
          </w:tcPr>
          <w:p w14:paraId="1C76E8B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nil"/>
              <w:left w:val="single" w:color="000000" w:sz="4" w:space="0"/>
              <w:bottom w:val="single" w:color="000000" w:sz="4" w:space="0"/>
              <w:right w:val="single" w:color="000000" w:sz="4" w:space="0"/>
            </w:tcBorders>
            <w:shd w:val="clear" w:color="auto" w:fill="auto"/>
            <w:vAlign w:val="center"/>
          </w:tcPr>
          <w:p w14:paraId="5510650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nil"/>
              <w:left w:val="single" w:color="000000" w:sz="4" w:space="0"/>
              <w:bottom w:val="single" w:color="000000" w:sz="4" w:space="0"/>
              <w:right w:val="single" w:color="000000" w:sz="4" w:space="0"/>
            </w:tcBorders>
            <w:shd w:val="clear" w:color="auto" w:fill="auto"/>
            <w:vAlign w:val="center"/>
          </w:tcPr>
          <w:p w14:paraId="0B0E840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2EF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32A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8B6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B46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31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5W4C80-AADLHP2AQD230B+AK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F5D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0CE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F8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57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620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0AB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F60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50A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5W4C2H-AADLHA0AQD230B+AK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A04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849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A1C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022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7A1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C48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E47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791A">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5W4C65-AADLHA0AQD230B+AK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F3E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0A6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F8E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611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E2D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AAE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9A9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CEB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5WBB40-AADAEBKA0DQD231AA1+AK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0D8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FAD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2AA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9E3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311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87A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83C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03B7">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5WBB50-AADAEBKA0DQD231AA1+AK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F71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6E5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17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4425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77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142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9E3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EDD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5WBB80-AADAEBKA0DQD231AA1+AK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A8F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C7E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A12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DB6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AE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A78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D80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0874">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5P5B1H-BBEBAAAAFBAA2AED3S0BA2+AK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F71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795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52E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C1F3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5A9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D96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9BC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293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5W4C1H-AADLHA0AQD230B+AK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ABC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BD1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6F0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8D0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7B6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394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1B8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57C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5W4C1F-AADLHA0AQD230B+AK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A62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965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420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E57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7B2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C36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A43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D0E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5W4C80-AADLHA0AQD230B+AK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628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B15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188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349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7E7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F31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863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8CC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5P3B80-BBEBAAAFAAED3S0BA2+AK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F15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E76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960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F8C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DCF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732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E5B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9FE4">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5W4C2F-AADLHA0AQD230B+AK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2D1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0E5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5A3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EEA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A59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4FA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62D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80A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5WBB1F-AADAEBKA0AUD230AA1+AK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718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A8B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097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DC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5AC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82E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超声波流量计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AAC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15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9B2B1F-NJBCCB1D232+AK</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170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CC7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0F9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D13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3A0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16E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压力变送器</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D18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EA8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PMP51B-AABADBF6AA3HCI1WBJA1+VD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2线制4-20mA，24Vdc，-100~100kPa</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6F9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3A5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816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5F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3AB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17A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0B8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B94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5WBB25-AADAEBKA0AQD211AA1+AK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2D2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BA2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BF7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8CB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6D3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237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940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06A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5WBB32-AADAEBKA0AQD211AA1+AK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FE1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F8D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94D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6A8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AE0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209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57A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FDD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5WBB40-AADAEBKA0AQD211AA1+AK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BC4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C9E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851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F95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EEA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A09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64C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AF4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5WBB50-AADAEBKA0AQD211AA1+AK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C95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990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4C3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CA3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E79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E7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5F8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4DAA">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5WBB65-AADAEBKA0AQD211AA1+AK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614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CA4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1F8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25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E3E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04B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E2C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9F9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5WBB80-AADAEBKA0AQD211AA1+AK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BD0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11C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62D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BF3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825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669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AC4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5A54">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5WBB1H-AADAEBKA0AQD211AA1+AK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A88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D49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D09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22E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64F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5C7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E90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ADC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5WBB1Z-AADAEBKA0AQD211AA1+AK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CAB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DB3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B25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210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6F0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CB1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FAC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B397">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5P3B65-AAIBAEAFAAED3K8AA2+AK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955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E03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2FA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871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235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6BE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涡街流量计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D50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ECA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7F2C1F-AABCCAADAADD2SKA1+AK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0AD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09B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2E7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A44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112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8D6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明渠流量计变送器</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AE4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B8C7">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FMU9O-R21CA111AA3A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D3D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BC0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291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B7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055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3C1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明渠流量计探头</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0FB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504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FDU9O-RG2AA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1A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FE8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346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30D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1A0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5C1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PH电极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0F0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2374">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CPS71E-AA7BTB2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431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672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4FA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9CC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651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876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电导率探头</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B14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729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CLS50-A1B1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R103C305L10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282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117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C2B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bl>
    <w:p w14:paraId="5C073101">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31B2271A">
      <w:pPr>
        <w:pStyle w:val="7"/>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7"/>
        <w:shd w:val="clear"/>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5A0175A">
      <w:pPr>
        <w:pStyle w:val="7"/>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 xml:space="preserve">型号等技术参数满足采购内容中的规格型号/技术要求。 </w:t>
      </w:r>
    </w:p>
    <w:p w14:paraId="148E2F1E">
      <w:pPr>
        <w:pStyle w:val="7"/>
        <w:numPr>
          <w:ilvl w:val="0"/>
          <w:numId w:val="0"/>
        </w:numPr>
        <w:shd w:val="clear"/>
        <w:ind w:firstLine="480" w:firstLineChars="200"/>
        <w:rPr>
          <w:rFonts w:hint="default" w:ascii="宋体"/>
          <w:color w:val="auto"/>
          <w:highlight w:val="none"/>
          <w:lang w:val="en-US" w:eastAsia="zh-CN"/>
        </w:rPr>
      </w:pPr>
      <w:r>
        <w:rPr>
          <w:rFonts w:hint="eastAsia" w:cs="仿宋" w:asciiTheme="minorEastAsia" w:hAnsiTheme="minorEastAsia"/>
          <w:color w:val="auto"/>
          <w:kern w:val="0"/>
          <w:highlight w:val="none"/>
        </w:rPr>
        <w:t>▲</w:t>
      </w:r>
      <w:r>
        <w:rPr>
          <w:rFonts w:hint="eastAsia" w:ascii="宋体"/>
          <w:color w:val="auto"/>
          <w:highlight w:val="none"/>
          <w:lang w:val="en-US" w:eastAsia="zh-CN"/>
        </w:rPr>
        <w:t>2.</w:t>
      </w:r>
      <w:r>
        <w:rPr>
          <w:rFonts w:hint="eastAsia"/>
          <w:color w:val="auto"/>
          <w:highlight w:val="none"/>
          <w:lang w:val="en-US"/>
        </w:rPr>
        <w:t>供应商提供的E+H仪控备件必须为原厂正品，不得为假冒伪劣产品</w:t>
      </w:r>
      <w:r>
        <w:rPr>
          <w:rFonts w:hint="eastAsia" w:ascii="宋体"/>
          <w:color w:val="auto"/>
          <w:highlight w:val="none"/>
          <w:lang w:val="en-US" w:eastAsia="zh-CN"/>
        </w:rPr>
        <w:t>。</w:t>
      </w:r>
      <w:r>
        <w:rPr>
          <w:rFonts w:hint="eastAsia"/>
          <w:color w:val="auto"/>
          <w:highlight w:val="none"/>
          <w:lang w:val="en-US"/>
        </w:rPr>
        <w:t>支持E+H官网或者小程序防伪查询</w:t>
      </w:r>
      <w:r>
        <w:rPr>
          <w:rFonts w:hint="eastAsia"/>
          <w:color w:val="auto"/>
          <w:highlight w:val="none"/>
          <w:lang w:val="en-US" w:eastAsia="zh-CN"/>
        </w:rPr>
        <w:t>。</w:t>
      </w:r>
    </w:p>
    <w:p w14:paraId="64D3BF6F">
      <w:pPr>
        <w:pStyle w:val="7"/>
        <w:shd w:val="clear"/>
        <w:ind w:firstLine="480" w:firstLineChars="200"/>
        <w:rPr>
          <w:rFonts w:hint="eastAsia"/>
          <w:color w:val="auto"/>
          <w:highlight w:val="none"/>
          <w:lang w:val="en-US" w:eastAsia="zh-CN"/>
        </w:rPr>
      </w:pPr>
      <w:r>
        <w:rPr>
          <w:rFonts w:hint="eastAsia" w:cs="仿宋" w:asciiTheme="minorEastAsia" w:hAnsiTheme="minorEastAsia"/>
          <w:color w:val="auto"/>
          <w:kern w:val="0"/>
          <w:highlight w:val="none"/>
        </w:rPr>
        <w:t>▲</w:t>
      </w:r>
      <w:r>
        <w:rPr>
          <w:rFonts w:hint="eastAsia"/>
          <w:color w:val="auto"/>
          <w:highlight w:val="none"/>
          <w:lang w:val="en-US" w:eastAsia="zh-CN"/>
        </w:rPr>
        <w:t>3</w:t>
      </w:r>
      <w:r>
        <w:rPr>
          <w:rFonts w:hint="eastAsia"/>
          <w:color w:val="auto"/>
          <w:highlight w:val="none"/>
          <w:lang w:val="en-US"/>
        </w:rPr>
        <w:t>.</w:t>
      </w:r>
      <w:r>
        <w:rPr>
          <w:rFonts w:hint="eastAsia"/>
          <w:color w:val="auto"/>
          <w:highlight w:val="none"/>
        </w:rPr>
        <w:t>质保条款按照E+H原厂条款执行</w:t>
      </w:r>
      <w:r>
        <w:rPr>
          <w:rFonts w:hint="eastAsia"/>
          <w:color w:val="auto"/>
          <w:highlight w:val="none"/>
          <w:lang w:val="en-US" w:eastAsia="zh-CN"/>
        </w:rPr>
        <w:t>，若质保期内出现质量问题（非质量问题除外），由供应商负责免费维修，产生的费用全部由供应商承担。</w:t>
      </w:r>
    </w:p>
    <w:p w14:paraId="3D83480B">
      <w:pPr>
        <w:pStyle w:val="7"/>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7"/>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0533C237">
      <w:pPr>
        <w:shd w:val="clea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974E25B">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60BBB546">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8"/>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color w:val="auto"/>
          <w:highlight w:val="none"/>
          <w:lang w:val="en-US" w:eastAsia="zh-CN"/>
        </w:rPr>
        <w:t>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8"/>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7"/>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7"/>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7"/>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31FD7434">
      <w:pPr>
        <w:pStyle w:val="7"/>
        <w:numPr>
          <w:ilvl w:val="0"/>
          <w:numId w:val="0"/>
        </w:numPr>
        <w:shd w:val="clea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根据采购人生产计划，确定送货数量要求，分次供货，</w:t>
      </w:r>
      <w:r>
        <w:rPr>
          <w:rFonts w:hint="eastAsia"/>
          <w:color w:val="auto"/>
          <w:highlight w:val="none"/>
          <w:lang w:val="en-US" w:eastAsia="zh-CN"/>
        </w:rPr>
        <w:t>供应商</w:t>
      </w:r>
      <w:r>
        <w:rPr>
          <w:rFonts w:hint="eastAsia"/>
          <w:color w:val="auto"/>
          <w:highlight w:val="none"/>
          <w:lang w:val="en-US"/>
        </w:rPr>
        <w:t>负责在接到采购人电话或书面通知后在20个工作日内完成供货</w:t>
      </w:r>
      <w:r>
        <w:rPr>
          <w:rFonts w:hint="eastAsia"/>
          <w:color w:val="auto"/>
          <w:highlight w:val="none"/>
          <w:lang w:val="en-US"/>
        </w:rPr>
        <w:t>（若因进口问题，供货时间双方另行协商）</w:t>
      </w:r>
      <w:r>
        <w:rPr>
          <w:rFonts w:hint="eastAsia"/>
          <w:color w:val="auto"/>
          <w:highlight w:val="none"/>
          <w:lang w:val="en-US"/>
        </w:rPr>
        <w:t>。</w:t>
      </w:r>
    </w:p>
    <w:p w14:paraId="5EE7A48B">
      <w:pPr>
        <w:pStyle w:val="7"/>
        <w:numPr>
          <w:ilvl w:val="0"/>
          <w:numId w:val="0"/>
        </w:numPr>
        <w:shd w:val="clear"/>
        <w:ind w:firstLine="480" w:firstLineChars="200"/>
        <w:rPr>
          <w:rFonts w:hint="eastAsia"/>
          <w:color w:val="auto"/>
          <w:highlight w:val="none"/>
          <w:lang w:val="en-US"/>
        </w:rPr>
      </w:pPr>
      <w:r>
        <w:rPr>
          <w:rFonts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供应商</w:t>
      </w:r>
      <w:r>
        <w:rPr>
          <w:rFonts w:hint="eastAsia"/>
          <w:color w:val="auto"/>
          <w:highlight w:val="none"/>
          <w:lang w:val="en-US"/>
        </w:rPr>
        <w:t>负责卸货，人工费由</w:t>
      </w:r>
      <w:r>
        <w:rPr>
          <w:rFonts w:hint="eastAsia"/>
          <w:color w:val="auto"/>
          <w:highlight w:val="none"/>
          <w:lang w:val="en-US" w:eastAsia="zh-CN"/>
        </w:rPr>
        <w:t>供应商</w:t>
      </w:r>
      <w:r>
        <w:rPr>
          <w:rFonts w:hint="eastAsia"/>
          <w:color w:val="auto"/>
          <w:highlight w:val="none"/>
          <w:lang w:val="en-US"/>
        </w:rPr>
        <w:t>承担，采购人可免费提供叉车服务。</w:t>
      </w:r>
    </w:p>
    <w:p w14:paraId="41F26AC5">
      <w:pPr>
        <w:pStyle w:val="7"/>
        <w:shd w:val="clear"/>
        <w:ind w:firstLine="482" w:firstLineChars="200"/>
        <w:rPr>
          <w:b/>
          <w:bCs/>
          <w:color w:val="auto"/>
          <w:highlight w:val="none"/>
          <w:lang w:val="en-US"/>
        </w:rPr>
      </w:pPr>
      <w:r>
        <w:rPr>
          <w:rFonts w:hint="eastAsia"/>
          <w:b/>
          <w:bCs/>
          <w:color w:val="auto"/>
          <w:highlight w:val="none"/>
          <w:lang w:val="en-US" w:eastAsia="zh-CN"/>
        </w:rPr>
        <w:t>七</w:t>
      </w:r>
      <w:r>
        <w:rPr>
          <w:rFonts w:hint="eastAsia"/>
          <w:b/>
          <w:bCs/>
          <w:color w:val="auto"/>
          <w:highlight w:val="none"/>
          <w:lang w:val="en-US"/>
        </w:rPr>
        <w:t>、结算方式</w:t>
      </w:r>
    </w:p>
    <w:p w14:paraId="7B82DC21">
      <w:pPr>
        <w:pStyle w:val="8"/>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7"/>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7816DB3D">
      <w:pPr>
        <w:pStyle w:val="7"/>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在货物验收合格入库后，</w:t>
      </w:r>
      <w:r>
        <w:rPr>
          <w:rFonts w:hint="eastAsia"/>
          <w:color w:val="auto"/>
          <w:highlight w:val="none"/>
          <w:lang w:val="en-US" w:eastAsia="zh-CN"/>
        </w:rPr>
        <w:t>若备件</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w:t>
      </w:r>
      <w:r>
        <w:rPr>
          <w:rFonts w:hint="eastAsia"/>
          <w:color w:val="auto"/>
          <w:highlight w:val="none"/>
          <w:lang w:val="en-US" w:eastAsia="zh-CN"/>
        </w:rPr>
        <w:t>供应商依然承担质量责任（</w:t>
      </w:r>
      <w:r>
        <w:rPr>
          <w:rFonts w:hint="eastAsia"/>
          <w:color w:val="auto"/>
          <w:highlight w:val="none"/>
          <w:lang w:val="en-US" w:eastAsia="zh-CN"/>
        </w:rPr>
        <w:t>免费维修或更换</w:t>
      </w:r>
      <w:r>
        <w:rPr>
          <w:rFonts w:hint="eastAsia"/>
          <w:color w:val="auto"/>
          <w:highlight w:val="none"/>
          <w:lang w:val="en-US" w:eastAsia="zh-CN"/>
        </w:rPr>
        <w:t>）</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小时内赶到现场进行处理，</w:t>
      </w:r>
      <w:r>
        <w:rPr>
          <w:rFonts w:hint="eastAsia"/>
          <w:color w:val="auto"/>
          <w:highlight w:val="none"/>
          <w:lang w:val="en-US" w:eastAsia="zh-CN"/>
        </w:rPr>
        <w:t>8</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w:t>
      </w:r>
      <w:r>
        <w:rPr>
          <w:rFonts w:hint="eastAsia" w:ascii="宋体"/>
          <w:color w:val="auto"/>
          <w:highlight w:val="none"/>
          <w:lang w:val="en-US"/>
        </w:rPr>
        <w:t>24小时内派人员到达现场进行免费指导解决问题。</w:t>
      </w:r>
    </w:p>
    <w:p w14:paraId="583F6CBE">
      <w:pPr>
        <w:pStyle w:val="7"/>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w:t>
      </w:r>
      <w:r>
        <w:rPr>
          <w:rFonts w:hint="eastAsia" w:ascii="宋体"/>
          <w:color w:val="auto"/>
          <w:highlight w:val="none"/>
          <w:lang w:val="en-US"/>
        </w:rPr>
        <w:t>产生的一切费用由供应商承担。</w:t>
      </w:r>
    </w:p>
    <w:p w14:paraId="5EF29822">
      <w:pPr>
        <w:pStyle w:val="7"/>
        <w:shd w:val="clear"/>
        <w:ind w:firstLine="480" w:firstLineChars="200"/>
        <w:rPr>
          <w:rFonts w:hint="eastAsia" w:ascii="宋体"/>
          <w:color w:val="auto"/>
          <w:highlight w:val="none"/>
          <w:lang w:val="en-US"/>
        </w:rPr>
      </w:pPr>
      <w:r>
        <w:rPr>
          <w:rFonts w:hint="eastAsia" w:ascii="宋体"/>
          <w:color w:val="auto"/>
          <w:highlight w:val="none"/>
          <w:lang w:val="en-US"/>
        </w:rPr>
        <w:t>3.在设备使用过程中，因产品质量问题给他机械设备造成故障或货物损坏，由供应商承担采购人的一切损失，包括直接和间接损失。</w:t>
      </w:r>
    </w:p>
    <w:p w14:paraId="3C7B0396">
      <w:pPr>
        <w:pStyle w:val="7"/>
        <w:numPr>
          <w:ilvl w:val="0"/>
          <w:numId w:val="0"/>
        </w:numPr>
        <w:shd w:val="clear"/>
        <w:ind w:firstLine="482" w:firstLineChars="200"/>
        <w:rPr>
          <w:rFonts w:hint="eastAsia"/>
          <w:b/>
          <w:bCs/>
          <w:color w:val="auto"/>
          <w:highlight w:val="none"/>
          <w:lang w:val="en-US" w:eastAsia="zh-CN"/>
        </w:rPr>
      </w:pPr>
    </w:p>
    <w:p w14:paraId="1CABA9E1">
      <w:pPr>
        <w:pStyle w:val="7"/>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shd w:val="clear"/>
        <w:rPr>
          <w:color w:val="auto"/>
          <w:highlight w:val="none"/>
        </w:rPr>
      </w:pPr>
    </w:p>
    <w:p w14:paraId="5C4C4B52">
      <w:pPr>
        <w:shd w:val="clear"/>
        <w:spacing w:line="460" w:lineRule="exact"/>
        <w:jc w:val="center"/>
        <w:rPr>
          <w:rFonts w:cs="仿宋" w:asciiTheme="minorEastAsia" w:hAnsiTheme="minorEastAsia"/>
          <w:b/>
          <w:color w:val="auto"/>
          <w:sz w:val="36"/>
          <w:szCs w:val="36"/>
          <w:highlight w:val="none"/>
        </w:rPr>
      </w:pPr>
    </w:p>
    <w:p w14:paraId="2B9DD24F">
      <w:pPr>
        <w:shd w:val="clear"/>
        <w:spacing w:line="460" w:lineRule="exact"/>
        <w:jc w:val="center"/>
        <w:rPr>
          <w:rFonts w:hint="eastAsia" w:cs="仿宋" w:asciiTheme="minorEastAsia" w:hAnsiTheme="minorEastAsia"/>
          <w:b/>
          <w:color w:val="auto"/>
          <w:sz w:val="36"/>
          <w:szCs w:val="36"/>
          <w:highlight w:val="none"/>
        </w:rPr>
      </w:pPr>
    </w:p>
    <w:p w14:paraId="1E089974">
      <w:pPr>
        <w:shd w:val="clear"/>
        <w:spacing w:line="460" w:lineRule="exact"/>
        <w:jc w:val="center"/>
        <w:rPr>
          <w:rFonts w:hint="eastAsia" w:cs="仿宋" w:asciiTheme="minorEastAsia" w:hAnsiTheme="minorEastAsia"/>
          <w:b/>
          <w:color w:val="auto"/>
          <w:sz w:val="36"/>
          <w:szCs w:val="36"/>
          <w:highlight w:val="none"/>
        </w:rPr>
      </w:pPr>
    </w:p>
    <w:p w14:paraId="37D971A0">
      <w:pPr>
        <w:shd w:val="clear"/>
        <w:spacing w:line="460" w:lineRule="exact"/>
        <w:jc w:val="center"/>
        <w:rPr>
          <w:rFonts w:hint="eastAsia" w:cs="仿宋" w:asciiTheme="minorEastAsia" w:hAnsiTheme="minorEastAsia"/>
          <w:b/>
          <w:color w:val="auto"/>
          <w:sz w:val="36"/>
          <w:szCs w:val="36"/>
          <w:highlight w:val="none"/>
        </w:rPr>
      </w:pPr>
    </w:p>
    <w:p w14:paraId="07147BEE">
      <w:pPr>
        <w:shd w:val="clear"/>
        <w:spacing w:line="460" w:lineRule="exact"/>
        <w:jc w:val="center"/>
        <w:rPr>
          <w:rFonts w:hint="eastAsia" w:cs="仿宋" w:asciiTheme="minorEastAsia" w:hAnsiTheme="minorEastAsia"/>
          <w:b/>
          <w:color w:val="auto"/>
          <w:sz w:val="36"/>
          <w:szCs w:val="36"/>
          <w:highlight w:val="none"/>
        </w:rPr>
      </w:pPr>
    </w:p>
    <w:p w14:paraId="16CCCAAD">
      <w:pPr>
        <w:shd w:val="clear"/>
        <w:spacing w:line="460" w:lineRule="exact"/>
        <w:jc w:val="center"/>
        <w:rPr>
          <w:rFonts w:hint="eastAsia" w:cs="仿宋" w:asciiTheme="minorEastAsia" w:hAnsiTheme="minorEastAsia"/>
          <w:b/>
          <w:color w:val="auto"/>
          <w:sz w:val="36"/>
          <w:szCs w:val="36"/>
          <w:highlight w:val="none"/>
        </w:rPr>
      </w:pP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285"/>
      <w:bookmarkEnd w:id="19"/>
      <w:bookmarkStart w:id="20" w:name="_Toc184308064"/>
      <w:bookmarkEnd w:id="20"/>
      <w:bookmarkStart w:id="21" w:name="_Toc184312083"/>
      <w:bookmarkEnd w:id="21"/>
      <w:bookmarkStart w:id="22" w:name="_Toc184313240"/>
      <w:bookmarkEnd w:id="22"/>
      <w:bookmarkStart w:id="23" w:name="_Toc184314441"/>
      <w:bookmarkEnd w:id="23"/>
      <w:bookmarkStart w:id="24" w:name="_Toc184314469"/>
      <w:bookmarkEnd w:id="24"/>
      <w:bookmarkStart w:id="25" w:name="_Toc184313246"/>
      <w:bookmarkEnd w:id="25"/>
      <w:bookmarkStart w:id="26" w:name="_Toc184313310"/>
      <w:bookmarkEnd w:id="26"/>
      <w:bookmarkStart w:id="27" w:name="_Toc184314422"/>
      <w:bookmarkEnd w:id="27"/>
      <w:bookmarkStart w:id="28" w:name="_Toc184314456"/>
      <w:bookmarkEnd w:id="28"/>
      <w:bookmarkStart w:id="29" w:name="_Toc184310289"/>
      <w:bookmarkEnd w:id="29"/>
      <w:bookmarkStart w:id="30" w:name="_Toc184308050"/>
      <w:bookmarkEnd w:id="30"/>
      <w:bookmarkStart w:id="31" w:name="_Toc184312110"/>
      <w:bookmarkEnd w:id="31"/>
      <w:bookmarkStart w:id="32" w:name="_Toc184313309"/>
      <w:bookmarkEnd w:id="32"/>
      <w:bookmarkStart w:id="33" w:name="_Toc184312128"/>
      <w:bookmarkEnd w:id="33"/>
      <w:bookmarkStart w:id="34" w:name="_Toc184310334"/>
      <w:bookmarkEnd w:id="34"/>
      <w:bookmarkStart w:id="35" w:name="_Toc184313257"/>
      <w:bookmarkEnd w:id="35"/>
      <w:bookmarkStart w:id="36" w:name="_Toc184312074"/>
      <w:bookmarkEnd w:id="36"/>
      <w:bookmarkStart w:id="37" w:name="_Toc184312087"/>
      <w:bookmarkEnd w:id="37"/>
      <w:bookmarkStart w:id="38" w:name="_Toc184308101"/>
      <w:bookmarkEnd w:id="38"/>
      <w:bookmarkStart w:id="39" w:name="_Toc184313275"/>
      <w:bookmarkEnd w:id="39"/>
      <w:bookmarkStart w:id="40" w:name="_Toc184314411"/>
      <w:bookmarkEnd w:id="40"/>
      <w:bookmarkStart w:id="41" w:name="_Toc184313287"/>
      <w:bookmarkEnd w:id="41"/>
      <w:bookmarkStart w:id="42" w:name="_Toc184308054"/>
      <w:bookmarkEnd w:id="42"/>
      <w:bookmarkStart w:id="43" w:name="_Toc184310332"/>
      <w:bookmarkEnd w:id="43"/>
      <w:bookmarkStart w:id="44" w:name="_Toc184308063"/>
      <w:bookmarkEnd w:id="44"/>
      <w:bookmarkStart w:id="45" w:name="_Toc184310317"/>
      <w:bookmarkEnd w:id="45"/>
      <w:bookmarkStart w:id="46" w:name="_Toc184312129"/>
      <w:bookmarkEnd w:id="46"/>
      <w:bookmarkStart w:id="47" w:name="_Toc184313262"/>
      <w:bookmarkEnd w:id="47"/>
      <w:bookmarkStart w:id="48" w:name="_Toc184310323"/>
      <w:bookmarkEnd w:id="48"/>
      <w:bookmarkStart w:id="49" w:name="_Toc184314477"/>
      <w:bookmarkEnd w:id="49"/>
      <w:bookmarkStart w:id="50" w:name="_Toc184310287"/>
      <w:bookmarkEnd w:id="50"/>
      <w:bookmarkStart w:id="51" w:name="_Toc184313291"/>
      <w:bookmarkEnd w:id="51"/>
      <w:bookmarkStart w:id="52" w:name="_Toc184308106"/>
      <w:bookmarkEnd w:id="52"/>
      <w:bookmarkStart w:id="53" w:name="_Toc184312091"/>
      <w:bookmarkEnd w:id="53"/>
      <w:bookmarkStart w:id="54" w:name="_Toc184313241"/>
      <w:bookmarkEnd w:id="54"/>
      <w:bookmarkStart w:id="55" w:name="_Toc184312067"/>
      <w:bookmarkEnd w:id="55"/>
      <w:bookmarkStart w:id="56" w:name="_Toc184314471"/>
      <w:bookmarkEnd w:id="56"/>
      <w:bookmarkStart w:id="57" w:name="_Toc184310290"/>
      <w:bookmarkEnd w:id="57"/>
      <w:bookmarkStart w:id="58" w:name="_Toc184314462"/>
      <w:bookmarkEnd w:id="58"/>
      <w:bookmarkStart w:id="59" w:name="_Toc184308104"/>
      <w:bookmarkEnd w:id="59"/>
      <w:bookmarkStart w:id="60" w:name="_Toc184312073"/>
      <w:bookmarkEnd w:id="60"/>
      <w:bookmarkStart w:id="61" w:name="_Toc184312130"/>
      <w:bookmarkEnd w:id="61"/>
      <w:bookmarkStart w:id="62" w:name="_Toc184310275"/>
      <w:bookmarkEnd w:id="62"/>
      <w:bookmarkStart w:id="63" w:name="_Toc184312085"/>
      <w:bookmarkEnd w:id="63"/>
      <w:bookmarkStart w:id="64" w:name="_Toc184312068"/>
      <w:bookmarkEnd w:id="64"/>
      <w:bookmarkStart w:id="65" w:name="_Toc184310322"/>
      <w:bookmarkEnd w:id="65"/>
      <w:bookmarkStart w:id="66" w:name="_Toc184314447"/>
      <w:bookmarkEnd w:id="66"/>
      <w:bookmarkStart w:id="67" w:name="_Toc184313279"/>
      <w:bookmarkEnd w:id="67"/>
      <w:bookmarkStart w:id="68" w:name="_Toc184308045"/>
      <w:bookmarkEnd w:id="68"/>
      <w:bookmarkStart w:id="69" w:name="_Toc184312104"/>
      <w:bookmarkEnd w:id="69"/>
      <w:bookmarkStart w:id="70" w:name="_Toc184314459"/>
      <w:bookmarkEnd w:id="70"/>
      <w:bookmarkStart w:id="71" w:name="_Toc184312125"/>
      <w:bookmarkEnd w:id="71"/>
      <w:bookmarkStart w:id="72" w:name="_Toc184314426"/>
      <w:bookmarkEnd w:id="72"/>
      <w:bookmarkStart w:id="73" w:name="_Toc184308070"/>
      <w:bookmarkEnd w:id="73"/>
      <w:bookmarkStart w:id="74" w:name="_Toc184312113"/>
      <w:bookmarkEnd w:id="74"/>
      <w:bookmarkStart w:id="75" w:name="_Toc184310310"/>
      <w:bookmarkEnd w:id="75"/>
      <w:bookmarkStart w:id="76" w:name="_Toc184312103"/>
      <w:bookmarkEnd w:id="76"/>
      <w:bookmarkStart w:id="77" w:name="_Toc184313303"/>
      <w:bookmarkEnd w:id="77"/>
      <w:bookmarkStart w:id="78" w:name="_Toc184312138"/>
      <w:bookmarkEnd w:id="78"/>
      <w:bookmarkStart w:id="79" w:name="_Toc184314482"/>
      <w:bookmarkEnd w:id="79"/>
      <w:bookmarkStart w:id="80" w:name="_Toc184312092"/>
      <w:bookmarkEnd w:id="80"/>
      <w:bookmarkStart w:id="81" w:name="_Toc184313292"/>
      <w:bookmarkEnd w:id="81"/>
      <w:bookmarkStart w:id="82" w:name="_Toc184308086"/>
      <w:bookmarkEnd w:id="82"/>
      <w:bookmarkStart w:id="83" w:name="_Toc184314428"/>
      <w:bookmarkEnd w:id="83"/>
      <w:bookmarkStart w:id="84" w:name="_Toc184312136"/>
      <w:bookmarkEnd w:id="84"/>
      <w:bookmarkStart w:id="85" w:name="_Toc184310339"/>
      <w:bookmarkEnd w:id="85"/>
      <w:bookmarkStart w:id="86" w:name="_Toc184312093"/>
      <w:bookmarkEnd w:id="86"/>
      <w:bookmarkStart w:id="87" w:name="_Toc184313307"/>
      <w:bookmarkEnd w:id="87"/>
      <w:bookmarkStart w:id="88" w:name="_Toc184313298"/>
      <w:bookmarkEnd w:id="88"/>
      <w:bookmarkStart w:id="89" w:name="_Toc184313264"/>
      <w:bookmarkEnd w:id="89"/>
      <w:bookmarkStart w:id="90" w:name="_Toc184312099"/>
      <w:bookmarkEnd w:id="90"/>
      <w:bookmarkStart w:id="91" w:name="_Toc184308053"/>
      <w:bookmarkEnd w:id="91"/>
      <w:bookmarkStart w:id="92" w:name="_Toc184314454"/>
      <w:bookmarkEnd w:id="92"/>
      <w:bookmarkStart w:id="93" w:name="_Toc184308061"/>
      <w:bookmarkEnd w:id="93"/>
      <w:bookmarkStart w:id="94" w:name="_Toc184312139"/>
      <w:bookmarkEnd w:id="94"/>
      <w:bookmarkStart w:id="95" w:name="_Toc184312096"/>
      <w:bookmarkEnd w:id="95"/>
      <w:bookmarkStart w:id="96" w:name="_Toc184312098"/>
      <w:bookmarkEnd w:id="96"/>
      <w:bookmarkStart w:id="97" w:name="_Toc184314472"/>
      <w:bookmarkEnd w:id="97"/>
      <w:bookmarkStart w:id="98" w:name="_Toc184310294"/>
      <w:bookmarkEnd w:id="98"/>
      <w:bookmarkStart w:id="99" w:name="_Toc184312077"/>
      <w:bookmarkEnd w:id="99"/>
      <w:bookmarkStart w:id="100" w:name="_Toc184310278"/>
      <w:bookmarkEnd w:id="100"/>
      <w:bookmarkStart w:id="101" w:name="_Toc184314457"/>
      <w:bookmarkEnd w:id="101"/>
      <w:bookmarkStart w:id="102" w:name="_Toc184312084"/>
      <w:bookmarkEnd w:id="102"/>
      <w:bookmarkStart w:id="103" w:name="_Toc184308107"/>
      <w:bookmarkEnd w:id="103"/>
      <w:bookmarkStart w:id="104" w:name="_Toc184310337"/>
      <w:bookmarkEnd w:id="104"/>
      <w:bookmarkStart w:id="105" w:name="_Toc184312124"/>
      <w:bookmarkEnd w:id="105"/>
      <w:bookmarkStart w:id="106" w:name="_Toc184313282"/>
      <w:bookmarkEnd w:id="106"/>
      <w:bookmarkStart w:id="107" w:name="_Toc184310305"/>
      <w:bookmarkEnd w:id="107"/>
      <w:bookmarkStart w:id="108" w:name="_Toc184308057"/>
      <w:bookmarkEnd w:id="108"/>
      <w:bookmarkStart w:id="109" w:name="_Toc184310296"/>
      <w:bookmarkEnd w:id="109"/>
      <w:bookmarkStart w:id="110" w:name="_Toc184313288"/>
      <w:bookmarkEnd w:id="110"/>
      <w:bookmarkStart w:id="111" w:name="_Toc184312086"/>
      <w:bookmarkEnd w:id="111"/>
      <w:bookmarkStart w:id="112" w:name="_Toc184310282"/>
      <w:bookmarkEnd w:id="112"/>
      <w:bookmarkStart w:id="113" w:name="_Toc184312106"/>
      <w:bookmarkEnd w:id="113"/>
      <w:bookmarkStart w:id="114" w:name="_Toc184313258"/>
      <w:bookmarkEnd w:id="114"/>
      <w:bookmarkStart w:id="115" w:name="_Toc184314436"/>
      <w:bookmarkEnd w:id="115"/>
      <w:bookmarkStart w:id="116" w:name="_Toc184313301"/>
      <w:bookmarkEnd w:id="116"/>
      <w:bookmarkStart w:id="117" w:name="_Toc184310306"/>
      <w:bookmarkEnd w:id="117"/>
      <w:bookmarkStart w:id="118" w:name="_Toc184313269"/>
      <w:bookmarkEnd w:id="118"/>
      <w:bookmarkStart w:id="119" w:name="_Toc184314449"/>
      <w:bookmarkEnd w:id="119"/>
      <w:bookmarkStart w:id="120" w:name="_Toc184314464"/>
      <w:bookmarkEnd w:id="120"/>
      <w:bookmarkStart w:id="121" w:name="_Toc184312116"/>
      <w:bookmarkEnd w:id="121"/>
      <w:bookmarkStart w:id="122" w:name="_Toc184308080"/>
      <w:bookmarkEnd w:id="122"/>
      <w:bookmarkStart w:id="123" w:name="_Toc184313254"/>
      <w:bookmarkEnd w:id="123"/>
      <w:bookmarkStart w:id="124" w:name="_Toc184314460"/>
      <w:bookmarkEnd w:id="124"/>
      <w:bookmarkStart w:id="125" w:name="_Toc184308098"/>
      <w:bookmarkEnd w:id="125"/>
      <w:bookmarkStart w:id="126" w:name="_Toc184310298"/>
      <w:bookmarkEnd w:id="126"/>
      <w:bookmarkStart w:id="127" w:name="_Toc184313248"/>
      <w:bookmarkEnd w:id="127"/>
      <w:bookmarkStart w:id="128" w:name="_Toc184313268"/>
      <w:bookmarkEnd w:id="128"/>
      <w:bookmarkStart w:id="129" w:name="_Toc184310326"/>
      <w:bookmarkEnd w:id="129"/>
      <w:bookmarkStart w:id="130" w:name="_Toc184313281"/>
      <w:bookmarkEnd w:id="130"/>
      <w:bookmarkStart w:id="131" w:name="_Toc184312137"/>
      <w:bookmarkEnd w:id="131"/>
      <w:bookmarkStart w:id="132" w:name="_Toc184308051"/>
      <w:bookmarkEnd w:id="132"/>
      <w:bookmarkStart w:id="133" w:name="_Toc184308084"/>
      <w:bookmarkEnd w:id="133"/>
      <w:bookmarkStart w:id="134" w:name="_Toc184314437"/>
      <w:bookmarkEnd w:id="134"/>
      <w:bookmarkStart w:id="135" w:name="_Toc184314458"/>
      <w:bookmarkEnd w:id="135"/>
      <w:bookmarkStart w:id="136" w:name="_Toc184312097"/>
      <w:bookmarkEnd w:id="136"/>
      <w:bookmarkStart w:id="137" w:name="_Toc184313280"/>
      <w:bookmarkEnd w:id="137"/>
      <w:bookmarkStart w:id="138" w:name="_Toc184314410"/>
      <w:bookmarkEnd w:id="138"/>
      <w:bookmarkStart w:id="139" w:name="_Toc184310303"/>
      <w:bookmarkEnd w:id="139"/>
      <w:bookmarkStart w:id="140" w:name="_Toc184313278"/>
      <w:bookmarkEnd w:id="140"/>
      <w:bookmarkStart w:id="141" w:name="_Toc184313266"/>
      <w:bookmarkEnd w:id="141"/>
      <w:bookmarkStart w:id="142" w:name="_Toc184312115"/>
      <w:bookmarkEnd w:id="142"/>
      <w:bookmarkStart w:id="143" w:name="_Toc184308088"/>
      <w:bookmarkEnd w:id="143"/>
      <w:bookmarkStart w:id="144" w:name="_Toc184310333"/>
      <w:bookmarkEnd w:id="144"/>
      <w:bookmarkStart w:id="145" w:name="_Toc184312134"/>
      <w:bookmarkEnd w:id="145"/>
      <w:bookmarkStart w:id="146" w:name="_Toc184314435"/>
      <w:bookmarkEnd w:id="146"/>
      <w:bookmarkStart w:id="147" w:name="_Toc184314445"/>
      <w:bookmarkEnd w:id="147"/>
      <w:bookmarkStart w:id="148" w:name="_Toc184314433"/>
      <w:bookmarkEnd w:id="148"/>
      <w:bookmarkStart w:id="149" w:name="_Toc184314461"/>
      <w:bookmarkEnd w:id="149"/>
      <w:bookmarkStart w:id="150" w:name="_Toc184308105"/>
      <w:bookmarkEnd w:id="150"/>
      <w:bookmarkStart w:id="151" w:name="_Toc184314413"/>
      <w:bookmarkEnd w:id="151"/>
      <w:bookmarkStart w:id="152" w:name="_Toc184313259"/>
      <w:bookmarkEnd w:id="152"/>
      <w:bookmarkStart w:id="153" w:name="_Toc184313271"/>
      <w:bookmarkEnd w:id="153"/>
      <w:bookmarkStart w:id="154" w:name="_Toc184310283"/>
      <w:bookmarkEnd w:id="154"/>
      <w:bookmarkStart w:id="155" w:name="_Toc184312131"/>
      <w:bookmarkEnd w:id="155"/>
      <w:bookmarkStart w:id="156" w:name="_Toc184310297"/>
      <w:bookmarkEnd w:id="156"/>
      <w:bookmarkStart w:id="157" w:name="_Toc184310293"/>
      <w:bookmarkEnd w:id="157"/>
      <w:bookmarkStart w:id="158" w:name="_Toc184312112"/>
      <w:bookmarkEnd w:id="158"/>
      <w:bookmarkStart w:id="159" w:name="_Toc184313283"/>
      <w:bookmarkEnd w:id="159"/>
      <w:bookmarkStart w:id="160" w:name="_Toc184308062"/>
      <w:bookmarkEnd w:id="160"/>
      <w:bookmarkStart w:id="161" w:name="_Toc184312118"/>
      <w:bookmarkEnd w:id="161"/>
      <w:bookmarkStart w:id="162" w:name="_Toc184312101"/>
      <w:bookmarkEnd w:id="162"/>
      <w:bookmarkStart w:id="163" w:name="_Toc184310311"/>
      <w:bookmarkEnd w:id="163"/>
      <w:bookmarkStart w:id="164" w:name="_Toc184310280"/>
      <w:bookmarkEnd w:id="164"/>
      <w:bookmarkStart w:id="165" w:name="_Toc184310315"/>
      <w:bookmarkEnd w:id="165"/>
      <w:bookmarkStart w:id="166" w:name="_Toc184314455"/>
      <w:bookmarkEnd w:id="166"/>
      <w:bookmarkStart w:id="167" w:name="_Toc184308089"/>
      <w:bookmarkEnd w:id="167"/>
      <w:bookmarkStart w:id="168" w:name="_Toc184310281"/>
      <w:bookmarkEnd w:id="168"/>
      <w:bookmarkStart w:id="169" w:name="_Toc184308048"/>
      <w:bookmarkEnd w:id="169"/>
      <w:bookmarkStart w:id="170" w:name="_Toc184314431"/>
      <w:bookmarkEnd w:id="170"/>
      <w:bookmarkStart w:id="171" w:name="_Toc184314419"/>
      <w:bookmarkEnd w:id="171"/>
      <w:bookmarkStart w:id="172" w:name="_Toc184314417"/>
      <w:bookmarkEnd w:id="172"/>
      <w:bookmarkStart w:id="173" w:name="_Toc184310316"/>
      <w:bookmarkEnd w:id="173"/>
      <w:bookmarkStart w:id="174" w:name="_Toc184314476"/>
      <w:bookmarkEnd w:id="174"/>
      <w:bookmarkStart w:id="175" w:name="_Toc184313250"/>
      <w:bookmarkEnd w:id="175"/>
      <w:bookmarkStart w:id="176" w:name="_Toc184312135"/>
      <w:bookmarkEnd w:id="176"/>
      <w:bookmarkStart w:id="177" w:name="_Toc184312109"/>
      <w:bookmarkEnd w:id="177"/>
      <w:bookmarkStart w:id="178" w:name="_Toc184312102"/>
      <w:bookmarkEnd w:id="178"/>
      <w:bookmarkStart w:id="179" w:name="_Toc184308095"/>
      <w:bookmarkEnd w:id="179"/>
      <w:bookmarkStart w:id="180" w:name="_Toc184312095"/>
      <w:bookmarkEnd w:id="180"/>
      <w:bookmarkStart w:id="181" w:name="_Toc184308094"/>
      <w:bookmarkEnd w:id="181"/>
      <w:bookmarkStart w:id="182" w:name="_Toc184313290"/>
      <w:bookmarkEnd w:id="182"/>
      <w:bookmarkStart w:id="183" w:name="_Toc184312127"/>
      <w:bookmarkEnd w:id="183"/>
      <w:bookmarkStart w:id="184" w:name="_Toc184313272"/>
      <w:bookmarkEnd w:id="184"/>
      <w:bookmarkStart w:id="185" w:name="_Toc184310341"/>
      <w:bookmarkEnd w:id="185"/>
      <w:bookmarkStart w:id="186" w:name="_Toc184308073"/>
      <w:bookmarkEnd w:id="186"/>
      <w:bookmarkStart w:id="187" w:name="_Toc184314418"/>
      <w:bookmarkEnd w:id="187"/>
      <w:bookmarkStart w:id="188" w:name="_Toc184314430"/>
      <w:bookmarkEnd w:id="188"/>
      <w:bookmarkStart w:id="189" w:name="_Toc184312111"/>
      <w:bookmarkEnd w:id="189"/>
      <w:bookmarkStart w:id="190" w:name="_Toc184314416"/>
      <w:bookmarkEnd w:id="190"/>
      <w:bookmarkStart w:id="191" w:name="_Toc184310302"/>
      <w:bookmarkEnd w:id="191"/>
      <w:bookmarkStart w:id="192" w:name="_Toc184308097"/>
      <w:bookmarkEnd w:id="192"/>
      <w:bookmarkStart w:id="193" w:name="_Toc184310307"/>
      <w:bookmarkEnd w:id="193"/>
      <w:bookmarkStart w:id="194" w:name="_Toc184310272"/>
      <w:bookmarkEnd w:id="194"/>
      <w:bookmarkStart w:id="195" w:name="_Toc184314463"/>
      <w:bookmarkEnd w:id="195"/>
      <w:bookmarkStart w:id="196" w:name="_Toc184312072"/>
      <w:bookmarkEnd w:id="196"/>
      <w:bookmarkStart w:id="197" w:name="_Toc184313299"/>
      <w:bookmarkEnd w:id="197"/>
      <w:bookmarkStart w:id="198" w:name="_Toc184308069"/>
      <w:bookmarkEnd w:id="198"/>
      <w:bookmarkStart w:id="199" w:name="_Toc184310342"/>
      <w:bookmarkEnd w:id="199"/>
      <w:bookmarkStart w:id="200" w:name="_Toc184312089"/>
      <w:bookmarkEnd w:id="200"/>
      <w:bookmarkStart w:id="201" w:name="_Toc184308072"/>
      <w:bookmarkEnd w:id="201"/>
      <w:bookmarkStart w:id="202" w:name="_Toc184310279"/>
      <w:bookmarkEnd w:id="202"/>
      <w:bookmarkStart w:id="203" w:name="_Toc184314448"/>
      <w:bookmarkEnd w:id="203"/>
      <w:bookmarkStart w:id="204" w:name="_Toc184314438"/>
      <w:bookmarkEnd w:id="204"/>
      <w:bookmarkStart w:id="205" w:name="_Toc184310318"/>
      <w:bookmarkEnd w:id="205"/>
      <w:bookmarkStart w:id="206" w:name="_Toc184310308"/>
      <w:bookmarkEnd w:id="206"/>
      <w:bookmarkStart w:id="207" w:name="_Toc184313277"/>
      <w:bookmarkEnd w:id="207"/>
      <w:bookmarkStart w:id="208" w:name="_Toc184313252"/>
      <w:bookmarkEnd w:id="208"/>
      <w:bookmarkStart w:id="209" w:name="_Toc184313238"/>
      <w:bookmarkEnd w:id="209"/>
      <w:bookmarkStart w:id="210" w:name="_Toc184310277"/>
      <w:bookmarkEnd w:id="210"/>
      <w:bookmarkStart w:id="211" w:name="_Toc184308043"/>
      <w:bookmarkEnd w:id="211"/>
      <w:bookmarkStart w:id="212" w:name="_Toc184308058"/>
      <w:bookmarkEnd w:id="212"/>
      <w:bookmarkStart w:id="213" w:name="_Toc184314465"/>
      <w:bookmarkEnd w:id="213"/>
      <w:bookmarkStart w:id="214" w:name="_Toc184314452"/>
      <w:bookmarkEnd w:id="214"/>
      <w:bookmarkStart w:id="215" w:name="_Toc184308083"/>
      <w:bookmarkEnd w:id="215"/>
      <w:bookmarkStart w:id="216" w:name="_Toc184308052"/>
      <w:bookmarkEnd w:id="216"/>
      <w:bookmarkStart w:id="217" w:name="_Toc184314421"/>
      <w:bookmarkEnd w:id="217"/>
      <w:bookmarkStart w:id="218" w:name="_Toc184314466"/>
      <w:bookmarkEnd w:id="218"/>
      <w:bookmarkStart w:id="219" w:name="_Toc184310276"/>
      <w:bookmarkEnd w:id="219"/>
      <w:bookmarkStart w:id="220" w:name="_Toc184308038"/>
      <w:bookmarkEnd w:id="220"/>
      <w:bookmarkStart w:id="221" w:name="_Toc184308046"/>
      <w:bookmarkEnd w:id="221"/>
      <w:bookmarkStart w:id="222" w:name="_Toc184310299"/>
      <w:bookmarkEnd w:id="222"/>
      <w:bookmarkStart w:id="223" w:name="_Toc184313244"/>
      <w:bookmarkEnd w:id="223"/>
      <w:bookmarkStart w:id="224" w:name="_Toc184314434"/>
      <w:bookmarkEnd w:id="224"/>
      <w:bookmarkStart w:id="225" w:name="_Toc184313239"/>
      <w:bookmarkEnd w:id="225"/>
      <w:bookmarkStart w:id="226" w:name="_Toc184308103"/>
      <w:bookmarkEnd w:id="226"/>
      <w:bookmarkStart w:id="227" w:name="_Toc184310314"/>
      <w:bookmarkEnd w:id="227"/>
      <w:bookmarkStart w:id="228" w:name="_Toc184308082"/>
      <w:bookmarkEnd w:id="228"/>
      <w:bookmarkStart w:id="229" w:name="_Toc184312107"/>
      <w:bookmarkEnd w:id="229"/>
      <w:bookmarkStart w:id="230" w:name="_Toc184312105"/>
      <w:bookmarkEnd w:id="230"/>
      <w:bookmarkStart w:id="231" w:name="_Toc184312120"/>
      <w:bookmarkEnd w:id="231"/>
      <w:bookmarkStart w:id="232" w:name="_Toc184310304"/>
      <w:bookmarkEnd w:id="232"/>
      <w:bookmarkStart w:id="233" w:name="_Toc184308087"/>
      <w:bookmarkEnd w:id="233"/>
      <w:bookmarkStart w:id="234" w:name="_Toc184313285"/>
      <w:bookmarkEnd w:id="234"/>
      <w:bookmarkStart w:id="235" w:name="_Toc184314453"/>
      <w:bookmarkEnd w:id="235"/>
      <w:bookmarkStart w:id="236" w:name="_Toc184308102"/>
      <w:bookmarkEnd w:id="236"/>
      <w:bookmarkStart w:id="237" w:name="_Toc184314475"/>
      <w:bookmarkEnd w:id="237"/>
      <w:bookmarkStart w:id="238" w:name="_Toc184314446"/>
      <w:bookmarkEnd w:id="238"/>
      <w:bookmarkStart w:id="239" w:name="_Toc184314480"/>
      <w:bookmarkEnd w:id="239"/>
      <w:bookmarkStart w:id="240" w:name="_Toc184314474"/>
      <w:bookmarkEnd w:id="240"/>
      <w:bookmarkStart w:id="241" w:name="_Toc184313300"/>
      <w:bookmarkEnd w:id="241"/>
      <w:bookmarkStart w:id="242" w:name="_Toc184310319"/>
      <w:bookmarkEnd w:id="242"/>
      <w:bookmarkStart w:id="243" w:name="_Toc184313247"/>
      <w:bookmarkEnd w:id="243"/>
      <w:bookmarkStart w:id="244" w:name="_Toc184312071"/>
      <w:bookmarkEnd w:id="244"/>
      <w:bookmarkStart w:id="245" w:name="_Toc184313295"/>
      <w:bookmarkEnd w:id="245"/>
      <w:bookmarkStart w:id="246" w:name="_Toc184313308"/>
      <w:bookmarkEnd w:id="246"/>
      <w:bookmarkStart w:id="247" w:name="_Toc184310300"/>
      <w:bookmarkEnd w:id="247"/>
      <w:bookmarkStart w:id="248" w:name="_Toc184310274"/>
      <w:bookmarkEnd w:id="248"/>
      <w:bookmarkStart w:id="249" w:name="_Toc184308077"/>
      <w:bookmarkEnd w:id="249"/>
      <w:bookmarkStart w:id="250" w:name="_Toc184308065"/>
      <w:bookmarkEnd w:id="250"/>
      <w:bookmarkStart w:id="251" w:name="_Toc184308042"/>
      <w:bookmarkEnd w:id="251"/>
      <w:bookmarkStart w:id="252" w:name="_Toc184312079"/>
      <w:bookmarkEnd w:id="252"/>
      <w:bookmarkStart w:id="253" w:name="_Toc184308060"/>
      <w:bookmarkEnd w:id="253"/>
      <w:bookmarkStart w:id="254" w:name="_Toc184313289"/>
      <w:bookmarkEnd w:id="254"/>
      <w:bookmarkStart w:id="255" w:name="_Toc184308090"/>
      <w:bookmarkEnd w:id="255"/>
      <w:bookmarkStart w:id="256" w:name="_Toc184312094"/>
      <w:bookmarkEnd w:id="256"/>
      <w:bookmarkStart w:id="257" w:name="_Toc184308079"/>
      <w:bookmarkEnd w:id="257"/>
      <w:bookmarkStart w:id="258" w:name="_Toc184313302"/>
      <w:bookmarkEnd w:id="258"/>
      <w:bookmarkStart w:id="259" w:name="_Toc184308108"/>
      <w:bookmarkEnd w:id="259"/>
      <w:bookmarkStart w:id="260" w:name="_Toc184312078"/>
      <w:bookmarkEnd w:id="260"/>
      <w:bookmarkStart w:id="261" w:name="_Toc184308100"/>
      <w:bookmarkEnd w:id="261"/>
      <w:bookmarkStart w:id="262" w:name="_Toc184313242"/>
      <w:bookmarkEnd w:id="262"/>
      <w:bookmarkStart w:id="263" w:name="_Toc184313243"/>
      <w:bookmarkEnd w:id="263"/>
      <w:bookmarkStart w:id="264" w:name="_Toc184312132"/>
      <w:bookmarkEnd w:id="264"/>
      <w:bookmarkStart w:id="265" w:name="_Toc184308099"/>
      <w:bookmarkEnd w:id="265"/>
      <w:bookmarkStart w:id="266" w:name="_Toc184312075"/>
      <w:bookmarkEnd w:id="266"/>
      <w:bookmarkStart w:id="267" w:name="_Toc184314427"/>
      <w:bookmarkEnd w:id="267"/>
      <w:bookmarkStart w:id="268" w:name="_Toc184314473"/>
      <w:bookmarkEnd w:id="268"/>
      <w:bookmarkStart w:id="269" w:name="_Toc184314440"/>
      <w:bookmarkEnd w:id="269"/>
      <w:bookmarkStart w:id="270" w:name="_Toc184314470"/>
      <w:bookmarkEnd w:id="270"/>
      <w:bookmarkStart w:id="271" w:name="_Toc184314468"/>
      <w:bookmarkEnd w:id="271"/>
      <w:bookmarkStart w:id="272" w:name="_Toc184312122"/>
      <w:bookmarkEnd w:id="272"/>
      <w:bookmarkStart w:id="273" w:name="_Toc184313263"/>
      <w:bookmarkEnd w:id="273"/>
      <w:bookmarkStart w:id="274" w:name="_Toc184308039"/>
      <w:bookmarkEnd w:id="274"/>
      <w:bookmarkStart w:id="275" w:name="_Toc184312123"/>
      <w:bookmarkEnd w:id="275"/>
      <w:bookmarkStart w:id="276" w:name="_Toc184314450"/>
      <w:bookmarkEnd w:id="276"/>
      <w:bookmarkStart w:id="277" w:name="_Toc184314420"/>
      <w:bookmarkEnd w:id="277"/>
      <w:bookmarkStart w:id="278" w:name="_Toc184308091"/>
      <w:bookmarkEnd w:id="278"/>
      <w:bookmarkStart w:id="279" w:name="_Toc184308056"/>
      <w:bookmarkEnd w:id="279"/>
      <w:bookmarkStart w:id="280" w:name="_Toc184310335"/>
      <w:bookmarkEnd w:id="280"/>
      <w:bookmarkStart w:id="281" w:name="_Toc184308075"/>
      <w:bookmarkEnd w:id="281"/>
      <w:bookmarkStart w:id="282" w:name="_Toc184313265"/>
      <w:bookmarkEnd w:id="282"/>
      <w:bookmarkStart w:id="283" w:name="_Toc184310331"/>
      <w:bookmarkEnd w:id="283"/>
      <w:bookmarkStart w:id="284" w:name="_Toc184313274"/>
      <w:bookmarkEnd w:id="284"/>
      <w:bookmarkStart w:id="285" w:name="_Toc184313251"/>
      <w:bookmarkEnd w:id="285"/>
      <w:bookmarkStart w:id="286" w:name="_Toc184312114"/>
      <w:bookmarkEnd w:id="286"/>
      <w:bookmarkStart w:id="287" w:name="_Toc184308055"/>
      <w:bookmarkEnd w:id="287"/>
      <w:bookmarkStart w:id="288" w:name="_Toc184310320"/>
      <w:bookmarkEnd w:id="288"/>
      <w:bookmarkStart w:id="289" w:name="_Toc184308067"/>
      <w:bookmarkEnd w:id="289"/>
      <w:bookmarkStart w:id="290" w:name="_Toc184312081"/>
      <w:bookmarkEnd w:id="290"/>
      <w:bookmarkStart w:id="291" w:name="_Toc184310291"/>
      <w:bookmarkEnd w:id="291"/>
      <w:bookmarkStart w:id="292" w:name="_Toc184314451"/>
      <w:bookmarkEnd w:id="292"/>
      <w:bookmarkStart w:id="293" w:name="_Toc184314479"/>
      <w:bookmarkEnd w:id="293"/>
      <w:bookmarkStart w:id="294" w:name="_Toc184308049"/>
      <w:bookmarkEnd w:id="294"/>
      <w:bookmarkStart w:id="295" w:name="_Toc184310295"/>
      <w:bookmarkEnd w:id="295"/>
      <w:bookmarkStart w:id="296" w:name="_Toc184312090"/>
      <w:bookmarkEnd w:id="296"/>
      <w:bookmarkStart w:id="297" w:name="_Toc184310301"/>
      <w:bookmarkEnd w:id="297"/>
      <w:bookmarkStart w:id="298" w:name="_Toc184313255"/>
      <w:bookmarkEnd w:id="298"/>
      <w:bookmarkStart w:id="299" w:name="_Toc184314415"/>
      <w:bookmarkEnd w:id="299"/>
      <w:bookmarkStart w:id="300" w:name="_Toc184314412"/>
      <w:bookmarkEnd w:id="300"/>
      <w:bookmarkStart w:id="301" w:name="_Toc184310340"/>
      <w:bookmarkEnd w:id="301"/>
      <w:bookmarkStart w:id="302" w:name="_Toc184310292"/>
      <w:bookmarkEnd w:id="302"/>
      <w:bookmarkStart w:id="303" w:name="_Toc184310330"/>
      <w:bookmarkEnd w:id="303"/>
      <w:bookmarkStart w:id="304" w:name="_Toc184308071"/>
      <w:bookmarkEnd w:id="304"/>
      <w:bookmarkStart w:id="305" w:name="_Toc184312069"/>
      <w:bookmarkEnd w:id="305"/>
      <w:bookmarkStart w:id="306" w:name="_Toc184313253"/>
      <w:bookmarkEnd w:id="306"/>
      <w:bookmarkStart w:id="307" w:name="_Toc184314414"/>
      <w:bookmarkEnd w:id="307"/>
      <w:bookmarkStart w:id="308" w:name="_Toc184314481"/>
      <w:bookmarkEnd w:id="308"/>
      <w:bookmarkStart w:id="309" w:name="_Toc184312070"/>
      <w:bookmarkEnd w:id="309"/>
      <w:bookmarkStart w:id="310" w:name="_Toc184313270"/>
      <w:bookmarkEnd w:id="310"/>
      <w:bookmarkStart w:id="311" w:name="_Toc184314425"/>
      <w:bookmarkEnd w:id="311"/>
      <w:bookmarkStart w:id="312" w:name="_Toc184313306"/>
      <w:bookmarkEnd w:id="312"/>
      <w:bookmarkStart w:id="313" w:name="_Toc184310344"/>
      <w:bookmarkEnd w:id="313"/>
      <w:bookmarkStart w:id="314" w:name="_Toc184308036"/>
      <w:bookmarkEnd w:id="314"/>
      <w:bookmarkStart w:id="315" w:name="_Toc184313294"/>
      <w:bookmarkEnd w:id="315"/>
      <w:bookmarkStart w:id="316" w:name="_Toc184313276"/>
      <w:bookmarkEnd w:id="316"/>
      <w:bookmarkStart w:id="317" w:name="_Toc184312119"/>
      <w:bookmarkEnd w:id="317"/>
      <w:bookmarkStart w:id="318" w:name="_Toc184313256"/>
      <w:bookmarkEnd w:id="318"/>
      <w:bookmarkStart w:id="319" w:name="_Toc184314442"/>
      <w:bookmarkEnd w:id="319"/>
      <w:bookmarkStart w:id="320" w:name="_Toc184314429"/>
      <w:bookmarkEnd w:id="320"/>
      <w:bookmarkStart w:id="321" w:name="_Toc184310338"/>
      <w:bookmarkEnd w:id="321"/>
      <w:bookmarkStart w:id="322" w:name="_Toc184314423"/>
      <w:bookmarkEnd w:id="322"/>
      <w:bookmarkStart w:id="323" w:name="_Toc184308041"/>
      <w:bookmarkEnd w:id="323"/>
      <w:bookmarkStart w:id="324" w:name="_Toc184314439"/>
      <w:bookmarkEnd w:id="324"/>
      <w:bookmarkStart w:id="325" w:name="_Toc184312121"/>
      <w:bookmarkEnd w:id="325"/>
      <w:bookmarkStart w:id="326" w:name="_Toc184312133"/>
      <w:bookmarkEnd w:id="326"/>
      <w:bookmarkStart w:id="327" w:name="_Toc184310288"/>
      <w:bookmarkEnd w:id="327"/>
      <w:bookmarkStart w:id="328" w:name="_Toc184312117"/>
      <w:bookmarkEnd w:id="328"/>
      <w:bookmarkStart w:id="329" w:name="_Toc184310321"/>
      <w:bookmarkEnd w:id="329"/>
      <w:bookmarkStart w:id="330" w:name="_Toc184310336"/>
      <w:bookmarkEnd w:id="330"/>
      <w:bookmarkStart w:id="331" w:name="_Toc184314467"/>
      <w:bookmarkEnd w:id="331"/>
      <w:bookmarkStart w:id="332" w:name="_Toc184310325"/>
      <w:bookmarkEnd w:id="332"/>
      <w:bookmarkStart w:id="333" w:name="_Toc184308093"/>
      <w:bookmarkEnd w:id="333"/>
      <w:bookmarkStart w:id="334" w:name="_Toc184310312"/>
      <w:bookmarkEnd w:id="334"/>
      <w:bookmarkStart w:id="335" w:name="_Toc184313284"/>
      <w:bookmarkEnd w:id="335"/>
      <w:bookmarkStart w:id="336" w:name="_Toc184310327"/>
      <w:bookmarkEnd w:id="336"/>
      <w:bookmarkStart w:id="337" w:name="_Toc184313293"/>
      <w:bookmarkEnd w:id="337"/>
      <w:bookmarkStart w:id="338" w:name="_Toc184314424"/>
      <w:bookmarkEnd w:id="338"/>
      <w:bookmarkStart w:id="339" w:name="_Toc184312076"/>
      <w:bookmarkEnd w:id="339"/>
      <w:bookmarkStart w:id="340" w:name="_Toc184312100"/>
      <w:bookmarkEnd w:id="340"/>
      <w:bookmarkStart w:id="341" w:name="_Toc184313260"/>
      <w:bookmarkEnd w:id="341"/>
      <w:bookmarkStart w:id="342" w:name="_Toc184313286"/>
      <w:bookmarkEnd w:id="342"/>
      <w:bookmarkStart w:id="343" w:name="_Toc184310273"/>
      <w:bookmarkEnd w:id="343"/>
      <w:bookmarkStart w:id="344" w:name="_Toc184310286"/>
      <w:bookmarkEnd w:id="344"/>
      <w:bookmarkStart w:id="345" w:name="_Toc184314443"/>
      <w:bookmarkEnd w:id="345"/>
      <w:bookmarkStart w:id="346" w:name="_Toc184312088"/>
      <w:bookmarkEnd w:id="346"/>
      <w:bookmarkStart w:id="347" w:name="_Toc184308074"/>
      <w:bookmarkEnd w:id="347"/>
      <w:bookmarkStart w:id="348" w:name="_Toc184312108"/>
      <w:bookmarkEnd w:id="348"/>
      <w:bookmarkStart w:id="349" w:name="_Toc184313245"/>
      <w:bookmarkEnd w:id="349"/>
      <w:bookmarkStart w:id="350" w:name="_Toc184308096"/>
      <w:bookmarkEnd w:id="350"/>
      <w:bookmarkStart w:id="351" w:name="_Toc184310328"/>
      <w:bookmarkEnd w:id="351"/>
      <w:bookmarkStart w:id="352" w:name="_Toc184308081"/>
      <w:bookmarkEnd w:id="352"/>
      <w:bookmarkStart w:id="353" w:name="_Toc184308076"/>
      <w:bookmarkEnd w:id="353"/>
      <w:bookmarkStart w:id="354" w:name="_Toc184313261"/>
      <w:bookmarkEnd w:id="354"/>
      <w:bookmarkStart w:id="355" w:name="_Toc184308059"/>
      <w:bookmarkEnd w:id="355"/>
      <w:bookmarkStart w:id="356" w:name="_Toc184313304"/>
      <w:bookmarkEnd w:id="356"/>
      <w:bookmarkStart w:id="357" w:name="_Toc184308047"/>
      <w:bookmarkEnd w:id="357"/>
      <w:bookmarkStart w:id="358" w:name="_Toc184308044"/>
      <w:bookmarkEnd w:id="358"/>
      <w:bookmarkStart w:id="359" w:name="_Toc184313249"/>
      <w:bookmarkEnd w:id="359"/>
      <w:bookmarkStart w:id="360" w:name="_Toc184312126"/>
      <w:bookmarkEnd w:id="360"/>
      <w:bookmarkStart w:id="361" w:name="_Toc184313305"/>
      <w:bookmarkEnd w:id="361"/>
      <w:bookmarkStart w:id="362" w:name="_Toc184310309"/>
      <w:bookmarkEnd w:id="362"/>
      <w:bookmarkStart w:id="363" w:name="_Toc184308092"/>
      <w:bookmarkEnd w:id="363"/>
      <w:bookmarkStart w:id="364" w:name="_Toc184310284"/>
      <w:bookmarkEnd w:id="364"/>
      <w:bookmarkStart w:id="365" w:name="_Toc184314432"/>
      <w:bookmarkEnd w:id="365"/>
      <w:bookmarkStart w:id="366" w:name="_Toc184308068"/>
      <w:bookmarkEnd w:id="366"/>
      <w:bookmarkStart w:id="367" w:name="_Toc184308066"/>
      <w:bookmarkEnd w:id="367"/>
      <w:bookmarkStart w:id="368" w:name="_Toc184313267"/>
      <w:bookmarkEnd w:id="368"/>
      <w:bookmarkStart w:id="369" w:name="_Toc184313297"/>
      <w:bookmarkEnd w:id="369"/>
      <w:bookmarkStart w:id="370" w:name="_Toc184314444"/>
      <w:bookmarkEnd w:id="370"/>
      <w:bookmarkStart w:id="371" w:name="_Toc184308078"/>
      <w:bookmarkEnd w:id="371"/>
      <w:bookmarkStart w:id="372" w:name="_Toc184310324"/>
      <w:bookmarkEnd w:id="372"/>
      <w:bookmarkStart w:id="373" w:name="_Toc184313296"/>
      <w:bookmarkEnd w:id="373"/>
      <w:bookmarkStart w:id="374" w:name="_Toc184308085"/>
      <w:bookmarkEnd w:id="374"/>
      <w:bookmarkStart w:id="375" w:name="_Toc184314478"/>
      <w:bookmarkEnd w:id="375"/>
      <w:bookmarkStart w:id="376" w:name="_Toc184313273"/>
      <w:bookmarkEnd w:id="376"/>
      <w:bookmarkStart w:id="377" w:name="_Toc184310343"/>
      <w:bookmarkEnd w:id="377"/>
      <w:bookmarkStart w:id="378" w:name="_Toc184308037"/>
      <w:bookmarkEnd w:id="378"/>
      <w:bookmarkStart w:id="379" w:name="_Toc184312080"/>
      <w:bookmarkEnd w:id="379"/>
      <w:bookmarkStart w:id="380" w:name="_Toc184308040"/>
      <w:bookmarkEnd w:id="380"/>
      <w:bookmarkStart w:id="381" w:name="_Toc184312082"/>
      <w:bookmarkEnd w:id="381"/>
      <w:bookmarkStart w:id="382" w:name="_Toc184310329"/>
      <w:bookmarkEnd w:id="382"/>
      <w:bookmarkStart w:id="383" w:name="_Toc184310313"/>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w:t>
      </w:r>
      <w:r>
        <w:rPr>
          <w:rFonts w:hint="eastAsia" w:ascii="宋体" w:hAnsi="宋体" w:cs="宋体"/>
          <w:color w:val="auto"/>
          <w:kern w:val="0"/>
          <w:sz w:val="24"/>
          <w:highlight w:val="none"/>
        </w:rPr>
        <w:t>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73C25DB6">
      <w:pPr>
        <w:pStyle w:val="7"/>
        <w:shd w:val="clear"/>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33847B5E">
      <w:pPr>
        <w:pStyle w:val="7"/>
        <w:shd w:val="clear"/>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2025年-2026年E+H仪控备件采购项目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7"/>
        <w:shd w:val="clear"/>
        <w:rPr>
          <w:color w:val="auto"/>
          <w:highlight w:val="none"/>
        </w:rPr>
      </w:pPr>
    </w:p>
    <w:p w14:paraId="2B3CA980">
      <w:pPr>
        <w:pStyle w:val="8"/>
        <w:shd w:val="clear"/>
        <w:rPr>
          <w:color w:val="auto"/>
          <w:highlight w:val="none"/>
        </w:rPr>
      </w:pPr>
    </w:p>
    <w:p w14:paraId="44B1FF18">
      <w:pPr>
        <w:shd w:val="clear"/>
        <w:rPr>
          <w:color w:val="auto"/>
          <w:highlight w:val="none"/>
        </w:rPr>
      </w:pPr>
    </w:p>
    <w:p w14:paraId="658CA697">
      <w:pPr>
        <w:pStyle w:val="7"/>
        <w:shd w:val="clear"/>
        <w:rPr>
          <w:color w:val="auto"/>
          <w:highlight w:val="none"/>
        </w:rPr>
      </w:pPr>
    </w:p>
    <w:p w14:paraId="7A4CFC41">
      <w:pPr>
        <w:pStyle w:val="8"/>
        <w:shd w:val="clear"/>
        <w:rPr>
          <w:color w:val="auto"/>
          <w:highlight w:val="none"/>
        </w:rPr>
      </w:pPr>
    </w:p>
    <w:p w14:paraId="4381DAB9">
      <w:pPr>
        <w:shd w:val="clear"/>
        <w:rPr>
          <w:color w:val="auto"/>
          <w:highlight w:val="none"/>
        </w:rPr>
      </w:pPr>
    </w:p>
    <w:p w14:paraId="6B1E3C88">
      <w:pPr>
        <w:pStyle w:val="7"/>
        <w:shd w:val="clear"/>
        <w:rPr>
          <w:color w:val="auto"/>
          <w:highlight w:val="none"/>
        </w:rPr>
      </w:pPr>
    </w:p>
    <w:p w14:paraId="126960D3">
      <w:pPr>
        <w:pStyle w:val="8"/>
        <w:shd w:val="clear"/>
        <w:rPr>
          <w:color w:val="auto"/>
          <w:highlight w:val="none"/>
        </w:rPr>
      </w:pPr>
    </w:p>
    <w:p w14:paraId="4422A319">
      <w:pPr>
        <w:shd w:val="clear"/>
        <w:rPr>
          <w:color w:val="auto"/>
          <w:highlight w:val="none"/>
        </w:rPr>
      </w:pPr>
    </w:p>
    <w:p w14:paraId="53FD5F88">
      <w:pPr>
        <w:pStyle w:val="7"/>
        <w:shd w:val="clear"/>
        <w:rPr>
          <w:color w:val="auto"/>
          <w:highlight w:val="none"/>
        </w:rPr>
      </w:pPr>
    </w:p>
    <w:p w14:paraId="2A2E1A10">
      <w:pPr>
        <w:pStyle w:val="8"/>
        <w:shd w:val="clear"/>
        <w:rPr>
          <w:color w:val="auto"/>
          <w:highlight w:val="none"/>
        </w:rPr>
      </w:pPr>
    </w:p>
    <w:p w14:paraId="1C4FCBC0">
      <w:pPr>
        <w:shd w:val="clear"/>
        <w:rPr>
          <w:color w:val="auto"/>
          <w:highlight w:val="none"/>
        </w:rPr>
      </w:pPr>
    </w:p>
    <w:p w14:paraId="65B8C7FD">
      <w:pPr>
        <w:pStyle w:val="7"/>
        <w:shd w:val="clear"/>
        <w:rPr>
          <w:color w:val="auto"/>
          <w:highlight w:val="none"/>
        </w:rPr>
      </w:pPr>
    </w:p>
    <w:p w14:paraId="619FBA5B">
      <w:pPr>
        <w:pStyle w:val="8"/>
        <w:shd w:val="clear"/>
        <w:rPr>
          <w:color w:val="auto"/>
          <w:highlight w:val="none"/>
        </w:rPr>
      </w:pPr>
    </w:p>
    <w:p w14:paraId="324A0C4F">
      <w:pPr>
        <w:shd w:val="clear"/>
        <w:rPr>
          <w:color w:val="auto"/>
          <w:highlight w:val="none"/>
        </w:rPr>
      </w:pPr>
    </w:p>
    <w:p w14:paraId="5B1A1CCA">
      <w:pPr>
        <w:pStyle w:val="7"/>
        <w:shd w:val="clear"/>
        <w:rPr>
          <w:color w:val="auto"/>
          <w:highlight w:val="none"/>
        </w:rPr>
      </w:pPr>
    </w:p>
    <w:p w14:paraId="3D288F42">
      <w:pPr>
        <w:pStyle w:val="24"/>
        <w:shd w:val="clear"/>
        <w:ind w:left="0" w:leftChars="0" w:firstLine="0" w:firstLineChars="0"/>
        <w:rPr>
          <w:rFonts w:ascii="宋体" w:hAnsi="宋体" w:cs="宋体"/>
          <w:b/>
          <w:color w:val="auto"/>
          <w:szCs w:val="24"/>
          <w:highlight w:val="none"/>
        </w:rPr>
      </w:pPr>
    </w:p>
    <w:p w14:paraId="7CD4026D">
      <w:pPr>
        <w:pStyle w:val="8"/>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4"/>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412B9E0F">
      <w:pPr>
        <w:pStyle w:val="9"/>
        <w:shd w:val="clear"/>
        <w:rPr>
          <w:rFonts w:cs="宋体"/>
          <w:color w:val="auto"/>
          <w:highlight w:val="none"/>
        </w:rPr>
      </w:pPr>
    </w:p>
    <w:p w14:paraId="6D286F51">
      <w:pPr>
        <w:pStyle w:val="9"/>
        <w:shd w:val="clear"/>
        <w:rPr>
          <w:rFonts w:cs="宋体"/>
          <w:color w:val="auto"/>
          <w:highlight w:val="none"/>
        </w:rPr>
      </w:pPr>
    </w:p>
    <w:p w14:paraId="57B2D939">
      <w:pPr>
        <w:pStyle w:val="24"/>
        <w:shd w:val="clear"/>
        <w:ind w:left="0" w:leftChars="0" w:firstLine="0" w:firstLineChars="0"/>
        <w:jc w:val="both"/>
        <w:rPr>
          <w:rFonts w:ascii="宋体" w:hAnsi="宋体" w:cs="宋体"/>
          <w:b/>
          <w:color w:val="auto"/>
          <w:szCs w:val="24"/>
          <w:highlight w:val="none"/>
        </w:rPr>
      </w:pPr>
    </w:p>
    <w:p w14:paraId="563DBC59">
      <w:pPr>
        <w:pStyle w:val="24"/>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2025年-2026年E+H仪控备件采购项目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7126"/>
      <w:bookmarkStart w:id="388" w:name="_Toc24300"/>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hd w:val="clear"/>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shd w:val="clea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shd w:val="clea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shd w:val="clea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shd w:val="clea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shd w:val="clea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shd w:val="clea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shd w:val="clea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shd w:val="clea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shd w:val="clea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shd w:val="clea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shd w:val="clear"/>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shd w:val="clear"/>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shd w:val="clear"/>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shd w:val="clear"/>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shd w:val="clear"/>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shd w:val="clear"/>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shd w:val="clear"/>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shd w:val="clear"/>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shd w:val="clear"/>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shd w:val="clear"/>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shd w:val="clear"/>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shd w:val="clear"/>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shd w:val="clear"/>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shd w:val="clear"/>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shd w:val="clear"/>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shd w:val="clear"/>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shd w:val="clear"/>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shd w:val="clear"/>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shd w:val="clear"/>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shd w:val="clear"/>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shd w:val="clear"/>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shd w:val="clear"/>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shd w:val="clear"/>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shd w:val="clear"/>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shd w:val="clear"/>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shd w:val="clear"/>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shd w:val="clear"/>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shd w:val="clear"/>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shd w:val="clear"/>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shd w:val="clear"/>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shd w:val="clear"/>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shd w:val="clear"/>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shd w:val="clear"/>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shd w:val="clear"/>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shd w:val="clear"/>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shd w:val="clear"/>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shd w:val="clear"/>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shd w:val="clear"/>
              <w:jc w:val="center"/>
              <w:textAlignment w:val="center"/>
              <w:rPr>
                <w:rFonts w:ascii="宋体" w:hAnsi="宋体" w:eastAsia="宋体" w:cs="宋体"/>
                <w:color w:val="auto"/>
                <w:kern w:val="0"/>
                <w:szCs w:val="21"/>
                <w:highlight w:val="none"/>
                <w:lang w:bidi="ar"/>
              </w:rPr>
            </w:pPr>
          </w:p>
        </w:tc>
      </w:tr>
    </w:tbl>
    <w:p w14:paraId="1708EB81">
      <w:pPr>
        <w:shd w:val="clear"/>
        <w:spacing w:line="360" w:lineRule="auto"/>
        <w:ind w:firstLine="480" w:firstLineChars="200"/>
        <w:rPr>
          <w:rFonts w:hint="eastAsia" w:ascii="宋体" w:hAnsi="宋体" w:cs="宋体"/>
          <w:color w:val="auto"/>
          <w:sz w:val="24"/>
          <w:highlight w:val="none"/>
        </w:rPr>
      </w:pPr>
    </w:p>
    <w:p w14:paraId="4DF80B04">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p>
    <w:p w14:paraId="1A302DF8">
      <w:pPr>
        <w:pStyle w:val="25"/>
        <w:shd w:val="clear"/>
        <w:spacing w:before="0" w:beforeAutospacing="0" w:after="0" w:afterAutospacing="0" w:line="360" w:lineRule="auto"/>
        <w:ind w:firstLine="480"/>
        <w:rPr>
          <w:b/>
          <w:color w:val="auto"/>
          <w:highlight w:val="none"/>
        </w:rPr>
      </w:pPr>
      <w:bookmarkStart w:id="390" w:name="_Toc22618"/>
      <w:bookmarkStart w:id="391" w:name="_Toc1814"/>
      <w:bookmarkStart w:id="392"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single"/>
          <w:lang w:val="en-US"/>
        </w:rPr>
        <w:t>（若因进口问题，供货时间双方另行协商）。</w:t>
      </w:r>
      <w:r>
        <w:rPr>
          <w:rFonts w:hint="eastAsia" w:ascii="宋体" w:hAnsi="宋体" w:cs="宋体"/>
          <w:color w:val="auto"/>
          <w:sz w:val="24"/>
          <w:highlight w:val="none"/>
          <w:u w:val="none"/>
        </w:rPr>
        <w:t>；</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330C851">
      <w:pPr>
        <w:pStyle w:val="7"/>
        <w:shd w:val="clear"/>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 xml:space="preserve">型号等技术参数满足采购内容中的规格型号/技术要求。 </w:t>
      </w:r>
    </w:p>
    <w:p w14:paraId="05C7481C">
      <w:pPr>
        <w:pStyle w:val="7"/>
        <w:numPr>
          <w:ilvl w:val="0"/>
          <w:numId w:val="0"/>
        </w:numPr>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color w:val="auto"/>
          <w:highlight w:val="none"/>
          <w:lang w:val="en-US"/>
        </w:rPr>
        <w:t>提供的E+H仪控备件必须为原厂正品，不得为假冒伪劣产品</w:t>
      </w:r>
      <w:r>
        <w:rPr>
          <w:rFonts w:hint="eastAsia" w:ascii="宋体"/>
          <w:color w:val="auto"/>
          <w:highlight w:val="none"/>
          <w:lang w:val="en-US" w:eastAsia="zh-CN"/>
        </w:rPr>
        <w:t>。</w:t>
      </w:r>
      <w:r>
        <w:rPr>
          <w:rFonts w:hint="eastAsia"/>
          <w:color w:val="auto"/>
          <w:highlight w:val="none"/>
          <w:lang w:val="en-US"/>
        </w:rPr>
        <w:t>支持E+H官网或者小程序防伪查询</w:t>
      </w:r>
      <w:r>
        <w:rPr>
          <w:rFonts w:hint="eastAsia"/>
          <w:color w:val="auto"/>
          <w:highlight w:val="none"/>
          <w:lang w:val="en-US" w:eastAsia="zh-CN"/>
        </w:rPr>
        <w:t>。</w:t>
      </w:r>
    </w:p>
    <w:p w14:paraId="14A4F62E">
      <w:pPr>
        <w:pStyle w:val="7"/>
        <w:shd w:val="clear"/>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rPr>
        <w:t>质保条款按照E+H原厂条款执行</w:t>
      </w:r>
      <w:r>
        <w:rPr>
          <w:rFonts w:hint="eastAsia"/>
          <w:color w:val="auto"/>
          <w:highlight w:val="none"/>
          <w:lang w:val="en-US" w:eastAsia="zh-CN"/>
        </w:rPr>
        <w:t>，若质保期内出现质量问题（非质量问题除外），由乙方负责免费维修，产生的费用全部由乙方承担。</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7"/>
        <w:shd w:val="clea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7"/>
        <w:shd w:val="clear"/>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7"/>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7"/>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shd w:val="clea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8"/>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color w:val="auto"/>
          <w:highlight w:val="none"/>
          <w:lang w:val="en-US" w:eastAsia="zh-CN"/>
        </w:rPr>
        <w:t>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21FFA106">
      <w:pPr>
        <w:pStyle w:val="8"/>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7"/>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7"/>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7"/>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7"/>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7"/>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hd w:val="clear"/>
        <w:spacing w:before="0" w:beforeAutospacing="0" w:after="0" w:afterAutospacing="0" w:line="360" w:lineRule="auto"/>
        <w:ind w:firstLine="480"/>
        <w:rPr>
          <w:color w:val="auto"/>
          <w:highlight w:val="none"/>
        </w:rPr>
      </w:pPr>
      <w:bookmarkStart w:id="396" w:name="_Toc19304"/>
      <w:bookmarkStart w:id="397" w:name="_Toc2846"/>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5"/>
        <w:shd w:val="clear"/>
        <w:spacing w:before="0" w:beforeAutospacing="0" w:after="0" w:afterAutospacing="0" w:line="360" w:lineRule="auto"/>
        <w:ind w:firstLine="480"/>
        <w:rPr>
          <w:color w:val="auto"/>
          <w:highlight w:val="none"/>
          <w:u w:val="single"/>
        </w:rPr>
      </w:pPr>
      <w:bookmarkStart w:id="399" w:name="_Toc19554"/>
      <w:bookmarkStart w:id="400" w:name="_Toc21423"/>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hd w:val="clear"/>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hd w:val="clear"/>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5"/>
        <w:shd w:val="clear"/>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hd w:val="clea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7"/>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维修或更换后的产品，质保期重新计算。</w:t>
      </w:r>
    </w:p>
    <w:p w14:paraId="23EB3BF4">
      <w:pPr>
        <w:pStyle w:val="7"/>
        <w:shd w:val="clear"/>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28375"/>
      <w:bookmarkStart w:id="403" w:name="_Toc16021"/>
      <w:bookmarkStart w:id="404" w:name="_Toc15583"/>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shd w:val="clear"/>
        <w:ind w:left="0" w:leftChars="0" w:firstLine="0" w:firstLineChars="0"/>
        <w:rPr>
          <w:rFonts w:ascii="宋体" w:hAnsi="宋体" w:cs="宋体"/>
          <w:b/>
          <w:color w:val="auto"/>
          <w:szCs w:val="24"/>
          <w:highlight w:val="none"/>
        </w:rPr>
      </w:pPr>
    </w:p>
    <w:p w14:paraId="7ED2248F">
      <w:pPr>
        <w:pStyle w:val="24"/>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225"/>
      <w:bookmarkStart w:id="409" w:name="_Ref467379094"/>
      <w:bookmarkStart w:id="410" w:name="_Toc279701240"/>
      <w:bookmarkStart w:id="411" w:name="_Ref467379205"/>
      <w:bookmarkStart w:id="412" w:name="_Ref467379195"/>
      <w:bookmarkStart w:id="413" w:name="_Toc487900349"/>
      <w:bookmarkStart w:id="414" w:name="_Ref467378499"/>
      <w:bookmarkStart w:id="415" w:name="_Ref467379214"/>
      <w:bookmarkStart w:id="416" w:name="_Ref467379101"/>
      <w:bookmarkStart w:id="417" w:name="_Toc259093669"/>
      <w:bookmarkStart w:id="418" w:name="_Ref467378463"/>
      <w:bookmarkStart w:id="419" w:name="_Toc28763"/>
      <w:bookmarkStart w:id="420" w:name="_Ref467379109"/>
      <w:bookmarkStart w:id="421" w:name="_Toc19614"/>
      <w:bookmarkStart w:id="422" w:name="_Ref467378404"/>
      <w:bookmarkStart w:id="423" w:name="_Toc16917"/>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9701241"/>
      <w:bookmarkStart w:id="428" w:name="_Toc487900350"/>
      <w:bookmarkStart w:id="429" w:name="_Toc27635"/>
      <w:bookmarkStart w:id="430" w:name="_Toc32504"/>
      <w:bookmarkStart w:id="431" w:name="_Toc13336"/>
      <w:bookmarkStart w:id="432" w:name="_Toc25909367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31634"/>
      <w:bookmarkStart w:id="434" w:name="_Toc9829"/>
      <w:bookmarkStart w:id="435" w:name="_Toc487900351"/>
      <w:bookmarkStart w:id="436" w:name="_Toc27853"/>
      <w:bookmarkStart w:id="437" w:name="_Toc279701242"/>
      <w:bookmarkStart w:id="438" w:name="_Toc25909367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29149"/>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26182"/>
      <w:bookmarkStart w:id="443" w:name="_Toc19074"/>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Toc279701247"/>
      <w:bookmarkStart w:id="448" w:name="_Ref467379807"/>
      <w:bookmarkStart w:id="449" w:name="_Toc259093676"/>
      <w:bookmarkStart w:id="450"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Toc487900358"/>
      <w:bookmarkStart w:id="453" w:name="_Toc259093677"/>
      <w:bookmarkStart w:id="454" w:name="_Ref467379923"/>
      <w:bookmarkStart w:id="455" w:name="_Ref467379852"/>
      <w:bookmarkStart w:id="456" w:name="_Ref467379863"/>
      <w:bookmarkStart w:id="457" w:name="_Toc279701248"/>
      <w:bookmarkStart w:id="458" w:name="_Toc774"/>
      <w:bookmarkStart w:id="459" w:name="_Toc16110"/>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79701252"/>
      <w:bookmarkStart w:id="465" w:name="_Toc259093681"/>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22955"/>
      <w:bookmarkStart w:id="473" w:name="_Toc487900369"/>
      <w:bookmarkStart w:id="474" w:name="_Toc15237"/>
      <w:bookmarkStart w:id="475" w:name="_Toc279701259"/>
      <w:bookmarkStart w:id="476" w:name="_Toc259093688"/>
      <w:bookmarkStart w:id="477"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4066"/>
      <w:bookmarkStart w:id="479" w:name="_Toc16508"/>
      <w:bookmarkStart w:id="480" w:name="_Toc135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279701255"/>
      <w:bookmarkStart w:id="482" w:name="_Toc689"/>
      <w:bookmarkStart w:id="483" w:name="_Toc487900365"/>
      <w:bookmarkStart w:id="484" w:name="_Toc6969"/>
      <w:bookmarkStart w:id="485" w:name="_Toc30676"/>
      <w:bookmarkStart w:id="486" w:name="_Toc259093684"/>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259093687"/>
      <w:bookmarkStart w:id="488" w:name="_Toc8298"/>
      <w:bookmarkStart w:id="489" w:name="_Toc7102"/>
      <w:bookmarkStart w:id="490" w:name="_Toc487900368"/>
      <w:bookmarkStart w:id="491" w:name="_Toc16959"/>
      <w:bookmarkStart w:id="492" w:name="_Toc27970125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11284"/>
      <w:bookmarkStart w:id="500" w:name="_Toc25182"/>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18401"/>
      <w:bookmarkStart w:id="503" w:name="_Toc27674"/>
      <w:bookmarkStart w:id="504" w:name="_Toc30599"/>
      <w:bookmarkStart w:id="505" w:name="_Toc18540"/>
      <w:bookmarkStart w:id="506" w:name="_Toc4355"/>
      <w:bookmarkStart w:id="507" w:name="_Toc259093691"/>
      <w:bookmarkStart w:id="508" w:name="_Toc279701262"/>
      <w:bookmarkStart w:id="509" w:name="_Toc48790037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2773"/>
      <w:bookmarkStart w:id="511" w:name="_Toc259093692"/>
      <w:bookmarkStart w:id="512" w:name="_Toc18567"/>
      <w:bookmarkStart w:id="513" w:name="_Toc487900373"/>
      <w:bookmarkStart w:id="514" w:name="_Toc279701263"/>
      <w:bookmarkStart w:id="515" w:name="_Toc10330"/>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15"/>
        <w:shd w:val="clear"/>
        <w:jc w:val="both"/>
        <w:rPr>
          <w:rFonts w:hint="eastAsia" w:ascii="Arial" w:hAnsi="Arial" w:cs="Arial"/>
          <w:color w:val="auto"/>
          <w:sz w:val="32"/>
          <w:highlight w:val="none"/>
        </w:rPr>
      </w:pPr>
    </w:p>
    <w:p w14:paraId="588EEFF3">
      <w:pPr>
        <w:shd w:val="clea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4"/>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3E89B72">
      <w:pPr>
        <w:shd w:val="clear"/>
        <w:rPr>
          <w:color w:val="auto"/>
          <w:highlight w:val="none"/>
        </w:rPr>
      </w:pPr>
    </w:p>
    <w:p w14:paraId="29B5B5A1">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4"/>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2025年-2026年E+H仪控备件采购项目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NY-4HGX2504004</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0483829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11E7179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5AC379F1">
      <w:pPr>
        <w:shd w:val="clear"/>
        <w:snapToGrid w:val="0"/>
        <w:spacing w:line="360" w:lineRule="auto"/>
        <w:rPr>
          <w:rFonts w:hint="eastAsia" w:cs="仿宋" w:asciiTheme="minorEastAsia" w:hAnsiTheme="minorEastAsia"/>
          <w:color w:val="auto"/>
          <w:sz w:val="24"/>
          <w:highlight w:val="none"/>
        </w:rPr>
      </w:pPr>
    </w:p>
    <w:p w14:paraId="5304A630">
      <w:pPr>
        <w:pStyle w:val="7"/>
        <w:shd w:val="clear"/>
        <w:rPr>
          <w:color w:val="auto"/>
          <w:highlight w:val="none"/>
        </w:rPr>
      </w:pPr>
    </w:p>
    <w:p w14:paraId="75D87100">
      <w:pPr>
        <w:pStyle w:val="8"/>
        <w:shd w:val="clear"/>
        <w:rPr>
          <w:color w:val="auto"/>
          <w:highlight w:val="none"/>
        </w:rPr>
      </w:pPr>
    </w:p>
    <w:p w14:paraId="6B732297">
      <w:pPr>
        <w:shd w:val="clear"/>
        <w:rPr>
          <w:color w:val="auto"/>
          <w:highlight w:val="none"/>
        </w:rPr>
      </w:pPr>
    </w:p>
    <w:p w14:paraId="331BDF6A">
      <w:pPr>
        <w:pStyle w:val="7"/>
        <w:shd w:val="clear"/>
        <w:rPr>
          <w:color w:val="auto"/>
          <w:highlight w:val="none"/>
        </w:rPr>
      </w:pPr>
    </w:p>
    <w:p w14:paraId="653829AB">
      <w:pPr>
        <w:pStyle w:val="8"/>
        <w:shd w:val="clear"/>
        <w:rPr>
          <w:color w:val="auto"/>
          <w:highlight w:val="none"/>
        </w:rPr>
      </w:pPr>
    </w:p>
    <w:p w14:paraId="13702602">
      <w:pPr>
        <w:shd w:val="clear"/>
        <w:rPr>
          <w:color w:val="auto"/>
          <w:highlight w:val="none"/>
        </w:rPr>
      </w:pPr>
    </w:p>
    <w:p w14:paraId="193DA332">
      <w:pPr>
        <w:pStyle w:val="7"/>
        <w:shd w:val="clear"/>
        <w:rPr>
          <w:color w:val="auto"/>
          <w:highlight w:val="none"/>
        </w:rPr>
      </w:pPr>
    </w:p>
    <w:p w14:paraId="2FC68D1D">
      <w:pPr>
        <w:pStyle w:val="8"/>
        <w:shd w:val="clear"/>
        <w:rPr>
          <w:color w:val="auto"/>
          <w:highlight w:val="none"/>
        </w:rPr>
      </w:pPr>
    </w:p>
    <w:p w14:paraId="1E7D41D8">
      <w:pPr>
        <w:shd w:val="clear"/>
        <w:rPr>
          <w:color w:val="auto"/>
          <w:highlight w:val="none"/>
        </w:rPr>
      </w:pPr>
    </w:p>
    <w:p w14:paraId="0B2DBFD6">
      <w:pPr>
        <w:pStyle w:val="7"/>
        <w:shd w:val="clear"/>
        <w:rPr>
          <w:color w:val="auto"/>
          <w:highlight w:val="none"/>
        </w:rPr>
      </w:pPr>
    </w:p>
    <w:p w14:paraId="6FA95176">
      <w:pPr>
        <w:pStyle w:val="8"/>
        <w:shd w:val="clear"/>
        <w:rPr>
          <w:color w:val="auto"/>
          <w:highlight w:val="none"/>
        </w:rPr>
      </w:pPr>
    </w:p>
    <w:p w14:paraId="65D298D1">
      <w:pPr>
        <w:pStyle w:val="14"/>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7"/>
        <w:shd w:val="clear"/>
        <w:rPr>
          <w:color w:val="auto"/>
          <w:highlight w:val="none"/>
        </w:rPr>
      </w:pPr>
    </w:p>
    <w:p w14:paraId="25762352">
      <w:pPr>
        <w:pStyle w:val="8"/>
        <w:shd w:val="clear"/>
        <w:rPr>
          <w:color w:val="auto"/>
          <w:highlight w:val="none"/>
        </w:rPr>
      </w:pPr>
    </w:p>
    <w:p w14:paraId="5A590BC0">
      <w:pPr>
        <w:shd w:val="clear"/>
        <w:rPr>
          <w:color w:val="auto"/>
          <w:highlight w:val="none"/>
        </w:rPr>
      </w:pPr>
    </w:p>
    <w:p w14:paraId="53C7C0DB">
      <w:pPr>
        <w:pStyle w:val="7"/>
        <w:shd w:val="clear"/>
        <w:rPr>
          <w:color w:val="auto"/>
          <w:highlight w:val="none"/>
        </w:rPr>
      </w:pPr>
    </w:p>
    <w:p w14:paraId="4F915C3A">
      <w:pPr>
        <w:pStyle w:val="8"/>
        <w:shd w:val="clear"/>
        <w:rPr>
          <w:color w:val="auto"/>
          <w:highlight w:val="none"/>
        </w:rPr>
      </w:pPr>
    </w:p>
    <w:p w14:paraId="3AC9F638">
      <w:pPr>
        <w:pStyle w:val="14"/>
        <w:shd w:val="clear"/>
        <w:rPr>
          <w:color w:val="auto"/>
          <w:highlight w:val="none"/>
        </w:rPr>
      </w:pPr>
    </w:p>
    <w:p w14:paraId="3C41F589">
      <w:pPr>
        <w:shd w:val="clear"/>
        <w:rPr>
          <w:color w:val="auto"/>
          <w:highlight w:val="none"/>
        </w:rPr>
      </w:pP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2025年-2026年E+H仪控备件采购项目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NY-4HGX2504004</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w:t>
      </w:r>
      <w:r>
        <w:rPr>
          <w:rFonts w:hint="eastAsia" w:cs="仿宋" w:asciiTheme="minorEastAsia" w:hAnsiTheme="minorEastAsia"/>
          <w:color w:val="auto"/>
          <w:sz w:val="24"/>
          <w:highlight w:val="none"/>
        </w:rPr>
        <w:t>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7"/>
        <w:shd w:val="clear"/>
        <w:rPr>
          <w:color w:val="auto"/>
          <w:highlight w:val="none"/>
        </w:rPr>
      </w:pPr>
    </w:p>
    <w:p w14:paraId="282928E8">
      <w:pPr>
        <w:pStyle w:val="8"/>
        <w:shd w:val="clear"/>
        <w:rPr>
          <w:color w:val="auto"/>
          <w:highlight w:val="none"/>
        </w:rPr>
      </w:pPr>
    </w:p>
    <w:p w14:paraId="32D92D93">
      <w:pPr>
        <w:shd w:val="clear"/>
        <w:rPr>
          <w:color w:val="auto"/>
          <w:highlight w:val="none"/>
        </w:rPr>
      </w:pPr>
    </w:p>
    <w:p w14:paraId="21F07E84">
      <w:pPr>
        <w:pStyle w:val="7"/>
        <w:shd w:val="clear"/>
        <w:rPr>
          <w:color w:val="auto"/>
          <w:highlight w:val="none"/>
        </w:rPr>
      </w:pPr>
    </w:p>
    <w:p w14:paraId="26E50E1C">
      <w:pPr>
        <w:pStyle w:val="8"/>
        <w:shd w:val="clear"/>
        <w:rPr>
          <w:color w:val="auto"/>
          <w:highlight w:val="none"/>
        </w:rPr>
      </w:pPr>
    </w:p>
    <w:p w14:paraId="63ED5F2D">
      <w:pPr>
        <w:shd w:val="clear"/>
        <w:rPr>
          <w:color w:val="auto"/>
          <w:highlight w:val="none"/>
        </w:rPr>
      </w:pPr>
    </w:p>
    <w:p w14:paraId="4744CB19">
      <w:pPr>
        <w:pStyle w:val="7"/>
        <w:shd w:val="clear"/>
        <w:rPr>
          <w:color w:val="auto"/>
          <w:highlight w:val="none"/>
        </w:rPr>
      </w:pPr>
    </w:p>
    <w:p w14:paraId="08D596A0">
      <w:pPr>
        <w:pStyle w:val="8"/>
        <w:shd w:val="clear"/>
        <w:rPr>
          <w:color w:val="auto"/>
          <w:highlight w:val="none"/>
        </w:rPr>
      </w:pPr>
    </w:p>
    <w:p w14:paraId="594551C6">
      <w:pPr>
        <w:shd w:val="clear"/>
        <w:rPr>
          <w:color w:val="auto"/>
          <w:highlight w:val="none"/>
        </w:rPr>
      </w:pPr>
    </w:p>
    <w:p w14:paraId="672027BB">
      <w:pPr>
        <w:pStyle w:val="13"/>
        <w:shd w:val="clear"/>
        <w:rPr>
          <w:color w:val="auto"/>
          <w:highlight w:val="none"/>
        </w:rPr>
      </w:pPr>
    </w:p>
    <w:p w14:paraId="1E1E841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0BD0885F">
      <w:pPr>
        <w:pStyle w:val="7"/>
        <w:shd w:val="clear"/>
        <w:rPr>
          <w:color w:val="auto"/>
          <w:highlight w:val="none"/>
          <w:lang w:val="en-US"/>
        </w:rPr>
      </w:pPr>
    </w:p>
    <w:p w14:paraId="097C3AAF">
      <w:pPr>
        <w:shd w:val="clear"/>
        <w:spacing w:line="360" w:lineRule="auto"/>
        <w:ind w:firstLine="643" w:firstLineChars="200"/>
        <w:rPr>
          <w:rFonts w:cs="仿宋" w:asciiTheme="minorEastAsia" w:hAnsiTheme="minorEastAsia"/>
          <w:b/>
          <w:color w:val="auto"/>
          <w:kern w:val="0"/>
          <w:sz w:val="32"/>
          <w:szCs w:val="32"/>
          <w:highlight w:val="none"/>
        </w:rPr>
      </w:pPr>
    </w:p>
    <w:p w14:paraId="3C8F0FC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1487E83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（根据采购公告本项目的特定要求提供相应的材料，如业绩证明材料、特殊行业许可证书等；未要求的，无需提供）</w:t>
      </w:r>
    </w:p>
    <w:p w14:paraId="3F847349">
      <w:pPr>
        <w:shd w:val="clear"/>
        <w:rPr>
          <w:color w:val="auto"/>
          <w:highlight w:val="none"/>
        </w:rPr>
      </w:pPr>
    </w:p>
    <w:p w14:paraId="0C27A501">
      <w:pPr>
        <w:pStyle w:val="7"/>
        <w:shd w:val="clear"/>
        <w:rPr>
          <w:color w:val="auto"/>
          <w:highlight w:val="none"/>
        </w:rPr>
      </w:pPr>
    </w:p>
    <w:p w14:paraId="30ECC10F">
      <w:pPr>
        <w:pStyle w:val="8"/>
        <w:shd w:val="clear"/>
        <w:rPr>
          <w:color w:val="auto"/>
          <w:highlight w:val="none"/>
        </w:rPr>
      </w:pPr>
    </w:p>
    <w:p w14:paraId="44C8B66B">
      <w:pPr>
        <w:shd w:val="clear"/>
        <w:rPr>
          <w:color w:val="auto"/>
          <w:highlight w:val="none"/>
        </w:rPr>
      </w:pPr>
    </w:p>
    <w:p w14:paraId="111DE178">
      <w:pPr>
        <w:pStyle w:val="7"/>
        <w:shd w:val="clear"/>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14:paraId="38C61701">
      <w:pPr>
        <w:pStyle w:val="8"/>
        <w:shd w:val="clear"/>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562D1A5A">
      <w:pPr>
        <w:shd w:val="clear"/>
        <w:rPr>
          <w:color w:val="auto"/>
          <w:highlight w:val="none"/>
        </w:rPr>
      </w:pPr>
    </w:p>
    <w:p w14:paraId="10E455D0">
      <w:pPr>
        <w:pStyle w:val="7"/>
        <w:shd w:val="clear"/>
        <w:rPr>
          <w:color w:val="auto"/>
          <w:highlight w:val="none"/>
        </w:rPr>
      </w:pPr>
    </w:p>
    <w:p w14:paraId="6C6C041E">
      <w:pPr>
        <w:pStyle w:val="8"/>
        <w:shd w:val="clear"/>
        <w:rPr>
          <w:color w:val="auto"/>
          <w:highlight w:val="none"/>
        </w:rPr>
      </w:pPr>
    </w:p>
    <w:p w14:paraId="3F8CAF64">
      <w:pPr>
        <w:shd w:val="clear"/>
        <w:rPr>
          <w:color w:val="auto"/>
          <w:highlight w:val="none"/>
        </w:rPr>
      </w:pPr>
    </w:p>
    <w:p w14:paraId="7AC5CC7D">
      <w:pPr>
        <w:pStyle w:val="7"/>
        <w:shd w:val="clear"/>
        <w:rPr>
          <w:color w:val="auto"/>
          <w:highlight w:val="none"/>
        </w:rPr>
      </w:pPr>
    </w:p>
    <w:p w14:paraId="764F6707">
      <w:pPr>
        <w:pStyle w:val="8"/>
        <w:shd w:val="clear"/>
        <w:rPr>
          <w:color w:val="auto"/>
          <w:highlight w:val="none"/>
        </w:rPr>
      </w:pPr>
    </w:p>
    <w:p w14:paraId="2D6DDF6E">
      <w:pPr>
        <w:shd w:val="clear"/>
        <w:rPr>
          <w:color w:val="auto"/>
          <w:highlight w:val="none"/>
        </w:rPr>
      </w:pPr>
    </w:p>
    <w:p w14:paraId="5C5B213C">
      <w:pPr>
        <w:pStyle w:val="7"/>
        <w:shd w:val="clear"/>
        <w:rPr>
          <w:color w:val="auto"/>
          <w:highlight w:val="none"/>
        </w:rPr>
      </w:pPr>
    </w:p>
    <w:p w14:paraId="3B2195A4">
      <w:pPr>
        <w:pStyle w:val="8"/>
        <w:shd w:val="clear"/>
        <w:rPr>
          <w:color w:val="auto"/>
          <w:highlight w:val="none"/>
        </w:rPr>
      </w:pPr>
    </w:p>
    <w:p w14:paraId="7AD3CA32">
      <w:pPr>
        <w:shd w:val="clear"/>
        <w:rPr>
          <w:color w:val="auto"/>
          <w:highlight w:val="none"/>
        </w:rPr>
      </w:pPr>
    </w:p>
    <w:p w14:paraId="02BA273D">
      <w:pPr>
        <w:pStyle w:val="7"/>
        <w:shd w:val="clear"/>
        <w:rPr>
          <w:color w:val="auto"/>
          <w:highlight w:val="none"/>
        </w:rPr>
      </w:pPr>
    </w:p>
    <w:p w14:paraId="16A0B7F5">
      <w:pPr>
        <w:pStyle w:val="8"/>
        <w:shd w:val="clear"/>
        <w:rPr>
          <w:color w:val="auto"/>
          <w:highlight w:val="none"/>
        </w:rPr>
      </w:pPr>
    </w:p>
    <w:p w14:paraId="1AFC3120">
      <w:pPr>
        <w:shd w:val="clear"/>
        <w:rPr>
          <w:color w:val="auto"/>
          <w:highlight w:val="none"/>
        </w:rPr>
      </w:pPr>
    </w:p>
    <w:p w14:paraId="43E3F283">
      <w:pPr>
        <w:pStyle w:val="7"/>
        <w:shd w:val="clear"/>
        <w:rPr>
          <w:color w:val="auto"/>
          <w:highlight w:val="none"/>
        </w:rPr>
      </w:pPr>
    </w:p>
    <w:p w14:paraId="7DC08AEC">
      <w:pPr>
        <w:pStyle w:val="8"/>
        <w:shd w:val="clear"/>
        <w:rPr>
          <w:color w:val="auto"/>
          <w:highlight w:val="none"/>
        </w:rPr>
      </w:pPr>
    </w:p>
    <w:p w14:paraId="18D3DB94">
      <w:pPr>
        <w:shd w:val="clear"/>
        <w:rPr>
          <w:color w:val="auto"/>
          <w:highlight w:val="none"/>
        </w:rPr>
      </w:pPr>
    </w:p>
    <w:p w14:paraId="3B9546A4">
      <w:pPr>
        <w:pStyle w:val="7"/>
        <w:shd w:val="clear"/>
        <w:rPr>
          <w:color w:val="auto"/>
          <w:highlight w:val="none"/>
        </w:rPr>
      </w:pPr>
    </w:p>
    <w:p w14:paraId="2CBB9D14">
      <w:pPr>
        <w:pStyle w:val="7"/>
        <w:shd w:val="clear"/>
        <w:rPr>
          <w:color w:val="auto"/>
          <w:highlight w:val="none"/>
        </w:rPr>
      </w:pPr>
    </w:p>
    <w:p w14:paraId="317FC9E7">
      <w:pPr>
        <w:pStyle w:val="8"/>
        <w:shd w:val="clear"/>
        <w:rPr>
          <w:color w:val="auto"/>
          <w:highlight w:val="none"/>
        </w:rPr>
      </w:pPr>
    </w:p>
    <w:p w14:paraId="13EE4B61">
      <w:pPr>
        <w:pStyle w:val="7"/>
        <w:shd w:val="clear"/>
        <w:rPr>
          <w:color w:val="auto"/>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8"/>
        <w:shd w:val="clear"/>
        <w:rPr>
          <w:color w:val="auto"/>
          <w:highlight w:val="none"/>
        </w:rPr>
      </w:pPr>
    </w:p>
    <w:p w14:paraId="1A2E8DD5">
      <w:pPr>
        <w:shd w:val="clear"/>
        <w:rPr>
          <w:color w:val="auto"/>
          <w:highlight w:val="none"/>
        </w:rPr>
      </w:pPr>
    </w:p>
    <w:p w14:paraId="210A8F52">
      <w:pPr>
        <w:pStyle w:val="7"/>
        <w:shd w:val="clear"/>
        <w:rPr>
          <w:color w:val="auto"/>
          <w:highlight w:val="none"/>
        </w:rPr>
      </w:pPr>
    </w:p>
    <w:p w14:paraId="6D6F5712">
      <w:pPr>
        <w:pStyle w:val="8"/>
        <w:shd w:val="clear"/>
        <w:rPr>
          <w:color w:val="auto"/>
          <w:highlight w:val="none"/>
        </w:rPr>
      </w:pPr>
    </w:p>
    <w:p w14:paraId="086B93DF">
      <w:pPr>
        <w:shd w:val="clear"/>
        <w:rPr>
          <w:color w:val="auto"/>
          <w:highlight w:val="none"/>
        </w:rPr>
      </w:pPr>
    </w:p>
    <w:p w14:paraId="4592615A">
      <w:pPr>
        <w:pStyle w:val="7"/>
        <w:shd w:val="clear"/>
        <w:rPr>
          <w:color w:val="auto"/>
          <w:highlight w:val="none"/>
        </w:rPr>
      </w:pPr>
    </w:p>
    <w:p w14:paraId="7427FE09">
      <w:pPr>
        <w:pStyle w:val="8"/>
        <w:shd w:val="clear"/>
        <w:rPr>
          <w:color w:val="auto"/>
          <w:highlight w:val="none"/>
        </w:rPr>
      </w:pPr>
    </w:p>
    <w:p w14:paraId="5E6040BE">
      <w:pPr>
        <w:shd w:val="clear"/>
        <w:rPr>
          <w:color w:val="auto"/>
          <w:highlight w:val="none"/>
        </w:rPr>
      </w:pPr>
    </w:p>
    <w:p w14:paraId="68B2145C">
      <w:pPr>
        <w:pStyle w:val="7"/>
        <w:shd w:val="clear"/>
        <w:rPr>
          <w:color w:val="auto"/>
          <w:highlight w:val="none"/>
        </w:rPr>
      </w:pPr>
    </w:p>
    <w:p w14:paraId="5A7C2A70">
      <w:pPr>
        <w:pStyle w:val="8"/>
        <w:shd w:val="clear"/>
        <w:rPr>
          <w:color w:val="auto"/>
          <w:highlight w:val="none"/>
        </w:rPr>
      </w:pPr>
    </w:p>
    <w:p w14:paraId="5E37B237">
      <w:pPr>
        <w:shd w:val="clear"/>
        <w:rPr>
          <w:color w:val="auto"/>
          <w:highlight w:val="none"/>
        </w:rPr>
      </w:pPr>
    </w:p>
    <w:p w14:paraId="154C73FF">
      <w:pPr>
        <w:pStyle w:val="7"/>
        <w:shd w:val="clear"/>
        <w:rPr>
          <w:color w:val="auto"/>
          <w:highlight w:val="none"/>
        </w:rPr>
      </w:pPr>
    </w:p>
    <w:p w14:paraId="0674AE80">
      <w:pPr>
        <w:pStyle w:val="8"/>
        <w:shd w:val="clear"/>
        <w:rPr>
          <w:color w:val="auto"/>
          <w:highlight w:val="none"/>
        </w:rPr>
      </w:pPr>
    </w:p>
    <w:p w14:paraId="6339BE2C">
      <w:pPr>
        <w:shd w:val="clear"/>
        <w:rPr>
          <w:color w:val="auto"/>
          <w:highlight w:val="none"/>
        </w:rPr>
      </w:pPr>
    </w:p>
    <w:p w14:paraId="6BCD0F54">
      <w:pPr>
        <w:pStyle w:val="7"/>
        <w:shd w:val="clear"/>
        <w:rPr>
          <w:color w:val="auto"/>
          <w:highlight w:val="none"/>
        </w:rPr>
      </w:pPr>
    </w:p>
    <w:p w14:paraId="1F6E8CDC">
      <w:pPr>
        <w:pStyle w:val="8"/>
        <w:shd w:val="clear"/>
        <w:rPr>
          <w:color w:val="auto"/>
          <w:highlight w:val="none"/>
        </w:rPr>
      </w:pPr>
    </w:p>
    <w:p w14:paraId="311BD0AC">
      <w:pPr>
        <w:shd w:val="clear"/>
        <w:rPr>
          <w:color w:val="auto"/>
          <w:highlight w:val="none"/>
        </w:rPr>
      </w:pPr>
    </w:p>
    <w:p w14:paraId="25BD0831">
      <w:pPr>
        <w:pStyle w:val="7"/>
        <w:shd w:val="clear"/>
        <w:rPr>
          <w:color w:val="auto"/>
          <w:highlight w:val="none"/>
        </w:rPr>
      </w:pPr>
    </w:p>
    <w:p w14:paraId="4811A9DB">
      <w:pPr>
        <w:pStyle w:val="8"/>
        <w:shd w:val="clear"/>
        <w:ind w:left="0" w:leftChars="0" w:firstLine="0" w:firstLineChars="0"/>
        <w:rPr>
          <w:color w:val="auto"/>
          <w:highlight w:val="none"/>
        </w:rPr>
      </w:pP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2025年-2026年E+H仪控备件采购项目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NY-4HGX2504004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7"/>
        <w:shd w:val="clear"/>
        <w:rPr>
          <w:color w:val="auto"/>
          <w:highlight w:val="none"/>
        </w:rPr>
      </w:pPr>
    </w:p>
    <w:p w14:paraId="2DD49160">
      <w:pPr>
        <w:pStyle w:val="8"/>
        <w:shd w:val="clear"/>
        <w:rPr>
          <w:color w:val="auto"/>
          <w:highlight w:val="none"/>
        </w:rPr>
      </w:pP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2025年-2026年E+H仪控备件采购项目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NY-4HGX2504004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w:t>
      </w:r>
      <w:r>
        <w:rPr>
          <w:rFonts w:hint="eastAsia" w:cs="仿宋" w:asciiTheme="minorEastAsia" w:hAnsiTheme="minorEastAsia"/>
          <w:color w:val="auto"/>
          <w:kern w:val="0"/>
          <w:sz w:val="24"/>
          <w:highlight w:val="none"/>
        </w:rPr>
        <w:t>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7"/>
        <w:shd w:val="clear"/>
        <w:rPr>
          <w:rFonts w:cs="仿宋" w:asciiTheme="minorEastAsia" w:hAnsiTheme="minorEastAsia"/>
          <w:b/>
          <w:color w:val="auto"/>
          <w:kern w:val="0"/>
          <w:sz w:val="32"/>
          <w:szCs w:val="32"/>
          <w:highlight w:val="none"/>
        </w:rPr>
      </w:pPr>
    </w:p>
    <w:p w14:paraId="79ADC559">
      <w:pPr>
        <w:pStyle w:val="8"/>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7"/>
        <w:shd w:val="clear"/>
        <w:rPr>
          <w:rFonts w:cs="仿宋" w:asciiTheme="minorEastAsia" w:hAnsiTheme="minorEastAsia"/>
          <w:b/>
          <w:color w:val="auto"/>
          <w:kern w:val="0"/>
          <w:sz w:val="32"/>
          <w:szCs w:val="32"/>
          <w:highlight w:val="none"/>
        </w:rPr>
      </w:pPr>
    </w:p>
    <w:p w14:paraId="6A45A7A2">
      <w:pPr>
        <w:pStyle w:val="8"/>
        <w:shd w:val="clear"/>
        <w:rPr>
          <w:color w:val="auto"/>
          <w:highlight w:val="none"/>
        </w:rPr>
      </w:pPr>
    </w:p>
    <w:p w14:paraId="1AE843EF">
      <w:pPr>
        <w:shd w:val="clear"/>
        <w:rPr>
          <w:color w:val="auto"/>
          <w:highlight w:val="none"/>
        </w:rPr>
      </w:pPr>
    </w:p>
    <w:p w14:paraId="1432541E">
      <w:pPr>
        <w:pStyle w:val="27"/>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7"/>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7"/>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7"/>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7"/>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2025年-2026年E+H仪控备件采购项目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NY-4HGX2504004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2025年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2BA2A09">
      <w:pPr>
        <w:shd w:val="clear"/>
        <w:spacing w:line="360" w:lineRule="auto"/>
        <w:jc w:val="center"/>
        <w:outlineLvl w:val="0"/>
        <w:rPr>
          <w:rFonts w:cs="仿宋" w:asciiTheme="minorEastAsia" w:hAnsiTheme="minorEastAsia"/>
          <w:b/>
          <w:color w:val="auto"/>
          <w:kern w:val="0"/>
          <w:sz w:val="36"/>
          <w:szCs w:val="36"/>
          <w:highlight w:val="none"/>
        </w:rPr>
      </w:pPr>
    </w:p>
    <w:p w14:paraId="3EB9E603">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4"/>
        <w:shd w:val="clear"/>
        <w:jc w:val="center"/>
        <w:rPr>
          <w:color w:val="auto"/>
          <w:sz w:val="32"/>
          <w:szCs w:val="32"/>
          <w:highlight w:val="none"/>
        </w:rPr>
      </w:pPr>
      <w:r>
        <w:rPr>
          <w:rFonts w:hint="eastAsia"/>
          <w:color w:val="auto"/>
          <w:sz w:val="32"/>
          <w:szCs w:val="32"/>
          <w:highlight w:val="none"/>
        </w:rPr>
        <w:t>一 、 报价函</w:t>
      </w:r>
    </w:p>
    <w:p w14:paraId="28994BE1">
      <w:pPr>
        <w:pStyle w:val="7"/>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29"/>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2025年-2026年E+H仪控备件采购项目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NY-4HGX2504004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包括但不限于货款、包装费、运输费、装卸费、售后服务费及税费等全部费用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29"/>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29"/>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29"/>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29"/>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7"/>
        <w:shd w:val="clear"/>
        <w:ind w:firstLine="480" w:firstLineChars="200"/>
        <w:jc w:val="left"/>
        <w:rPr>
          <w:rFonts w:hAnsi="宋体" w:cs="宋体"/>
          <w:color w:val="auto"/>
          <w:highlight w:val="none"/>
        </w:rPr>
      </w:pPr>
    </w:p>
    <w:p w14:paraId="0E2E729A">
      <w:pPr>
        <w:pStyle w:val="7"/>
        <w:shd w:val="clear"/>
        <w:ind w:firstLine="480" w:firstLineChars="200"/>
        <w:jc w:val="left"/>
        <w:rPr>
          <w:rFonts w:hAnsi="宋体" w:cs="宋体"/>
          <w:color w:val="auto"/>
          <w:highlight w:val="none"/>
        </w:rPr>
      </w:pPr>
    </w:p>
    <w:p w14:paraId="30266DB5">
      <w:pPr>
        <w:pStyle w:val="7"/>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7"/>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7"/>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7"/>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0"/>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2025年-2026年E+H仪控备件采购项目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NY-4HGX2504004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33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716"/>
        <w:gridCol w:w="814"/>
        <w:gridCol w:w="5031"/>
        <w:gridCol w:w="822"/>
        <w:gridCol w:w="564"/>
        <w:gridCol w:w="844"/>
        <w:gridCol w:w="957"/>
        <w:gridCol w:w="957"/>
        <w:gridCol w:w="845"/>
      </w:tblGrid>
      <w:tr w14:paraId="7ED9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7B9E">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9C0D">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9D92">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品牌</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B37F">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48B9">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需求部门</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DC34">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2DE5">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暂定数量</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1CCA">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单价</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518B">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金额</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（元）</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9401">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1D75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64" w:type="dxa"/>
            <w:tcBorders>
              <w:top w:val="nil"/>
              <w:left w:val="single" w:color="000000" w:sz="4" w:space="0"/>
              <w:bottom w:val="single" w:color="000000" w:sz="4" w:space="0"/>
              <w:right w:val="single" w:color="000000" w:sz="4" w:space="0"/>
            </w:tcBorders>
            <w:shd w:val="clear" w:color="auto" w:fill="auto"/>
            <w:vAlign w:val="center"/>
          </w:tcPr>
          <w:p w14:paraId="284CA4E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16" w:type="dxa"/>
            <w:tcBorders>
              <w:top w:val="nil"/>
              <w:left w:val="single" w:color="000000" w:sz="4" w:space="0"/>
              <w:bottom w:val="single" w:color="000000" w:sz="4" w:space="0"/>
              <w:right w:val="single" w:color="000000" w:sz="4" w:space="0"/>
            </w:tcBorders>
            <w:shd w:val="clear" w:color="auto" w:fill="auto"/>
            <w:vAlign w:val="center"/>
          </w:tcPr>
          <w:p w14:paraId="46361A2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溶解氧二次表</w:t>
            </w:r>
          </w:p>
        </w:tc>
        <w:tc>
          <w:tcPr>
            <w:tcW w:w="814" w:type="dxa"/>
            <w:tcBorders>
              <w:top w:val="nil"/>
              <w:left w:val="single" w:color="000000" w:sz="4" w:space="0"/>
              <w:bottom w:val="single" w:color="000000" w:sz="4" w:space="0"/>
              <w:right w:val="single" w:color="000000" w:sz="4" w:space="0"/>
            </w:tcBorders>
            <w:shd w:val="clear" w:color="auto" w:fill="auto"/>
            <w:vAlign w:val="center"/>
          </w:tcPr>
          <w:p w14:paraId="2BFC961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nil"/>
              <w:left w:val="single" w:color="000000" w:sz="4" w:space="0"/>
              <w:bottom w:val="single" w:color="000000" w:sz="4" w:space="0"/>
              <w:right w:val="single" w:color="000000" w:sz="4" w:space="0"/>
            </w:tcBorders>
            <w:shd w:val="clear" w:color="auto" w:fill="auto"/>
            <w:vAlign w:val="center"/>
          </w:tcPr>
          <w:p w14:paraId="6FBA59F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COM223-DX8105，24Vdc，模拟量膜法溶解氧探头输入;2路4-20mA输出</w:t>
            </w:r>
          </w:p>
        </w:tc>
        <w:tc>
          <w:tcPr>
            <w:tcW w:w="822" w:type="dxa"/>
            <w:tcBorders>
              <w:top w:val="nil"/>
              <w:left w:val="single" w:color="000000" w:sz="4" w:space="0"/>
              <w:bottom w:val="single" w:color="000000" w:sz="4" w:space="0"/>
              <w:right w:val="single" w:color="000000" w:sz="4" w:space="0"/>
            </w:tcBorders>
            <w:shd w:val="clear" w:color="auto" w:fill="auto"/>
            <w:vAlign w:val="center"/>
          </w:tcPr>
          <w:p w14:paraId="0AA0497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36CC8F0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4" w:type="dxa"/>
            <w:tcBorders>
              <w:top w:val="nil"/>
              <w:left w:val="single" w:color="000000" w:sz="4" w:space="0"/>
              <w:bottom w:val="single" w:color="000000" w:sz="4" w:space="0"/>
              <w:right w:val="single" w:color="000000" w:sz="4" w:space="0"/>
            </w:tcBorders>
            <w:shd w:val="clear" w:color="auto" w:fill="auto"/>
            <w:vAlign w:val="center"/>
          </w:tcPr>
          <w:p w14:paraId="61C3137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7" w:type="dxa"/>
            <w:tcBorders>
              <w:top w:val="nil"/>
              <w:left w:val="single" w:color="000000" w:sz="4" w:space="0"/>
              <w:bottom w:val="single" w:color="000000" w:sz="4" w:space="0"/>
              <w:right w:val="single" w:color="000000" w:sz="4" w:space="0"/>
            </w:tcBorders>
            <w:shd w:val="clear" w:color="auto" w:fill="auto"/>
            <w:vAlign w:val="center"/>
          </w:tcPr>
          <w:p w14:paraId="20E9D3DA">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nil"/>
              <w:left w:val="single" w:color="000000" w:sz="4" w:space="0"/>
              <w:bottom w:val="single" w:color="000000" w:sz="4" w:space="0"/>
              <w:right w:val="single" w:color="000000" w:sz="4" w:space="0"/>
            </w:tcBorders>
            <w:shd w:val="clear" w:color="auto" w:fill="auto"/>
            <w:vAlign w:val="center"/>
          </w:tcPr>
          <w:p w14:paraId="5A26810E">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nil"/>
              <w:left w:val="single" w:color="000000" w:sz="4" w:space="0"/>
              <w:bottom w:val="single" w:color="000000" w:sz="4" w:space="0"/>
              <w:right w:val="single" w:color="000000" w:sz="4" w:space="0"/>
            </w:tcBorders>
            <w:shd w:val="clear" w:color="auto" w:fill="auto"/>
            <w:vAlign w:val="center"/>
          </w:tcPr>
          <w:p w14:paraId="4529C14C">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D9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64" w:type="dxa"/>
            <w:tcBorders>
              <w:top w:val="nil"/>
              <w:left w:val="single" w:color="000000" w:sz="4" w:space="0"/>
              <w:bottom w:val="single" w:color="000000" w:sz="4" w:space="0"/>
              <w:right w:val="single" w:color="000000" w:sz="4" w:space="0"/>
            </w:tcBorders>
            <w:shd w:val="clear" w:color="auto" w:fill="auto"/>
            <w:vAlign w:val="center"/>
          </w:tcPr>
          <w:p w14:paraId="099AD41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16" w:type="dxa"/>
            <w:tcBorders>
              <w:top w:val="nil"/>
              <w:left w:val="single" w:color="000000" w:sz="4" w:space="0"/>
              <w:bottom w:val="single" w:color="000000" w:sz="4" w:space="0"/>
              <w:right w:val="single" w:color="000000" w:sz="4" w:space="0"/>
            </w:tcBorders>
            <w:shd w:val="clear" w:color="auto" w:fill="auto"/>
            <w:vAlign w:val="center"/>
          </w:tcPr>
          <w:p w14:paraId="2D24285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溶解氧测量套装</w:t>
            </w:r>
          </w:p>
        </w:tc>
        <w:tc>
          <w:tcPr>
            <w:tcW w:w="814" w:type="dxa"/>
            <w:tcBorders>
              <w:top w:val="nil"/>
              <w:left w:val="single" w:color="000000" w:sz="4" w:space="0"/>
              <w:bottom w:val="single" w:color="000000" w:sz="4" w:space="0"/>
              <w:right w:val="single" w:color="000000" w:sz="4" w:space="0"/>
            </w:tcBorders>
            <w:shd w:val="clear" w:color="auto" w:fill="auto"/>
            <w:vAlign w:val="center"/>
          </w:tcPr>
          <w:p w14:paraId="32F81A4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nil"/>
              <w:left w:val="single" w:color="000000" w:sz="4" w:space="0"/>
              <w:bottom w:val="single" w:color="000000" w:sz="4" w:space="0"/>
              <w:right w:val="single" w:color="000000" w:sz="4" w:space="0"/>
            </w:tcBorders>
            <w:shd w:val="clear" w:color="auto" w:fill="auto"/>
            <w:vAlign w:val="center"/>
          </w:tcPr>
          <w:p w14:paraId="48C9AD7C">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COM223-WX8105，24Vdc，2路4-20mA输出，模拟量荧光法溶解氧探头，探头COS61-A2F0，15米电缆输入</w:t>
            </w:r>
          </w:p>
        </w:tc>
        <w:tc>
          <w:tcPr>
            <w:tcW w:w="822" w:type="dxa"/>
            <w:tcBorders>
              <w:top w:val="nil"/>
              <w:left w:val="single" w:color="000000" w:sz="4" w:space="0"/>
              <w:bottom w:val="single" w:color="000000" w:sz="4" w:space="0"/>
              <w:right w:val="single" w:color="000000" w:sz="4" w:space="0"/>
            </w:tcBorders>
            <w:shd w:val="clear" w:color="auto" w:fill="auto"/>
            <w:vAlign w:val="center"/>
          </w:tcPr>
          <w:p w14:paraId="61CFC98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56F4356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4" w:type="dxa"/>
            <w:tcBorders>
              <w:top w:val="nil"/>
              <w:left w:val="single" w:color="000000" w:sz="4" w:space="0"/>
              <w:bottom w:val="single" w:color="000000" w:sz="4" w:space="0"/>
              <w:right w:val="single" w:color="000000" w:sz="4" w:space="0"/>
            </w:tcBorders>
            <w:shd w:val="clear" w:color="auto" w:fill="auto"/>
            <w:vAlign w:val="center"/>
          </w:tcPr>
          <w:p w14:paraId="1CB0A0B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57" w:type="dxa"/>
            <w:tcBorders>
              <w:top w:val="nil"/>
              <w:left w:val="single" w:color="000000" w:sz="4" w:space="0"/>
              <w:bottom w:val="single" w:color="000000" w:sz="4" w:space="0"/>
              <w:right w:val="single" w:color="000000" w:sz="4" w:space="0"/>
            </w:tcBorders>
            <w:shd w:val="clear" w:color="auto" w:fill="auto"/>
            <w:vAlign w:val="center"/>
          </w:tcPr>
          <w:p w14:paraId="0648A34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nil"/>
              <w:left w:val="single" w:color="000000" w:sz="4" w:space="0"/>
              <w:bottom w:val="single" w:color="000000" w:sz="4" w:space="0"/>
              <w:right w:val="single" w:color="000000" w:sz="4" w:space="0"/>
            </w:tcBorders>
            <w:shd w:val="clear" w:color="auto" w:fill="auto"/>
            <w:vAlign w:val="center"/>
          </w:tcPr>
          <w:p w14:paraId="504BC91A">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nil"/>
              <w:left w:val="single" w:color="000000" w:sz="4" w:space="0"/>
              <w:bottom w:val="single" w:color="000000" w:sz="4" w:space="0"/>
              <w:right w:val="single" w:color="000000" w:sz="4" w:space="0"/>
            </w:tcBorders>
            <w:shd w:val="clear" w:color="auto" w:fill="auto"/>
            <w:vAlign w:val="center"/>
          </w:tcPr>
          <w:p w14:paraId="2157A59B">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25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64" w:type="dxa"/>
            <w:tcBorders>
              <w:top w:val="nil"/>
              <w:left w:val="single" w:color="000000" w:sz="4" w:space="0"/>
              <w:bottom w:val="single" w:color="000000" w:sz="4" w:space="0"/>
              <w:right w:val="single" w:color="000000" w:sz="4" w:space="0"/>
            </w:tcBorders>
            <w:shd w:val="clear" w:color="auto" w:fill="auto"/>
            <w:vAlign w:val="center"/>
          </w:tcPr>
          <w:p w14:paraId="30946D7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16" w:type="dxa"/>
            <w:tcBorders>
              <w:top w:val="nil"/>
              <w:left w:val="single" w:color="000000" w:sz="4" w:space="0"/>
              <w:bottom w:val="single" w:color="000000" w:sz="4" w:space="0"/>
              <w:right w:val="single" w:color="000000" w:sz="4" w:space="0"/>
            </w:tcBorders>
            <w:shd w:val="clear" w:color="auto" w:fill="auto"/>
            <w:vAlign w:val="center"/>
          </w:tcPr>
          <w:p w14:paraId="230BECA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PH/ORP二次表</w:t>
            </w:r>
          </w:p>
        </w:tc>
        <w:tc>
          <w:tcPr>
            <w:tcW w:w="814" w:type="dxa"/>
            <w:tcBorders>
              <w:top w:val="nil"/>
              <w:left w:val="single" w:color="000000" w:sz="4" w:space="0"/>
              <w:bottom w:val="single" w:color="000000" w:sz="4" w:space="0"/>
              <w:right w:val="single" w:color="000000" w:sz="4" w:space="0"/>
            </w:tcBorders>
            <w:shd w:val="clear" w:color="auto" w:fill="auto"/>
            <w:vAlign w:val="center"/>
          </w:tcPr>
          <w:p w14:paraId="40BA629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nil"/>
              <w:left w:val="single" w:color="000000" w:sz="4" w:space="0"/>
              <w:bottom w:val="single" w:color="000000" w:sz="4" w:space="0"/>
              <w:right w:val="single" w:color="000000" w:sz="4" w:space="0"/>
            </w:tcBorders>
            <w:shd w:val="clear" w:color="auto" w:fill="auto"/>
            <w:vAlign w:val="center"/>
          </w:tcPr>
          <w:p w14:paraId="30B7196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CLM223-ID8105，24Vdc，模拟量PH电极输入，2路4-20mA输出</w:t>
            </w:r>
          </w:p>
        </w:tc>
        <w:tc>
          <w:tcPr>
            <w:tcW w:w="822" w:type="dxa"/>
            <w:tcBorders>
              <w:top w:val="nil"/>
              <w:left w:val="single" w:color="000000" w:sz="4" w:space="0"/>
              <w:bottom w:val="single" w:color="000000" w:sz="4" w:space="0"/>
              <w:right w:val="single" w:color="000000" w:sz="4" w:space="0"/>
            </w:tcBorders>
            <w:shd w:val="clear" w:color="auto" w:fill="auto"/>
            <w:vAlign w:val="center"/>
          </w:tcPr>
          <w:p w14:paraId="59F40BE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72BF526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4" w:type="dxa"/>
            <w:tcBorders>
              <w:top w:val="nil"/>
              <w:left w:val="single" w:color="000000" w:sz="4" w:space="0"/>
              <w:bottom w:val="single" w:color="000000" w:sz="4" w:space="0"/>
              <w:right w:val="single" w:color="000000" w:sz="4" w:space="0"/>
            </w:tcBorders>
            <w:shd w:val="clear" w:color="auto" w:fill="auto"/>
            <w:vAlign w:val="center"/>
          </w:tcPr>
          <w:p w14:paraId="40E0D34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nil"/>
              <w:left w:val="single" w:color="000000" w:sz="4" w:space="0"/>
              <w:bottom w:val="single" w:color="000000" w:sz="4" w:space="0"/>
              <w:right w:val="single" w:color="000000" w:sz="4" w:space="0"/>
            </w:tcBorders>
            <w:shd w:val="clear" w:color="auto" w:fill="auto"/>
            <w:vAlign w:val="center"/>
          </w:tcPr>
          <w:p w14:paraId="35189E8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nil"/>
              <w:left w:val="single" w:color="000000" w:sz="4" w:space="0"/>
              <w:bottom w:val="single" w:color="000000" w:sz="4" w:space="0"/>
              <w:right w:val="single" w:color="000000" w:sz="4" w:space="0"/>
            </w:tcBorders>
            <w:shd w:val="clear" w:color="auto" w:fill="auto"/>
            <w:vAlign w:val="center"/>
          </w:tcPr>
          <w:p w14:paraId="564670E4">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nil"/>
              <w:left w:val="single" w:color="000000" w:sz="4" w:space="0"/>
              <w:bottom w:val="single" w:color="000000" w:sz="4" w:space="0"/>
              <w:right w:val="single" w:color="000000" w:sz="4" w:space="0"/>
            </w:tcBorders>
            <w:shd w:val="clear" w:color="auto" w:fill="auto"/>
            <w:vAlign w:val="center"/>
          </w:tcPr>
          <w:p w14:paraId="3A1DB01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AF9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nil"/>
              <w:left w:val="single" w:color="000000" w:sz="4" w:space="0"/>
              <w:bottom w:val="single" w:color="000000" w:sz="4" w:space="0"/>
              <w:right w:val="single" w:color="000000" w:sz="4" w:space="0"/>
            </w:tcBorders>
            <w:shd w:val="clear" w:color="auto" w:fill="auto"/>
            <w:vAlign w:val="center"/>
          </w:tcPr>
          <w:p w14:paraId="016C573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16" w:type="dxa"/>
            <w:tcBorders>
              <w:top w:val="nil"/>
              <w:left w:val="single" w:color="000000" w:sz="4" w:space="0"/>
              <w:bottom w:val="single" w:color="000000" w:sz="4" w:space="0"/>
              <w:right w:val="single" w:color="000000" w:sz="4" w:space="0"/>
            </w:tcBorders>
            <w:shd w:val="clear" w:color="auto" w:fill="auto"/>
            <w:vAlign w:val="center"/>
          </w:tcPr>
          <w:p w14:paraId="3383850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电导率二次表</w:t>
            </w:r>
          </w:p>
        </w:tc>
        <w:tc>
          <w:tcPr>
            <w:tcW w:w="814" w:type="dxa"/>
            <w:tcBorders>
              <w:top w:val="nil"/>
              <w:left w:val="single" w:color="000000" w:sz="4" w:space="0"/>
              <w:bottom w:val="single" w:color="000000" w:sz="4" w:space="0"/>
              <w:right w:val="single" w:color="000000" w:sz="4" w:space="0"/>
            </w:tcBorders>
            <w:shd w:val="clear" w:color="auto" w:fill="auto"/>
            <w:vAlign w:val="center"/>
          </w:tcPr>
          <w:p w14:paraId="36A6BDB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nil"/>
              <w:left w:val="single" w:color="000000" w:sz="4" w:space="0"/>
              <w:bottom w:val="single" w:color="000000" w:sz="4" w:space="0"/>
              <w:right w:val="single" w:color="000000" w:sz="4" w:space="0"/>
            </w:tcBorders>
            <w:shd w:val="clear" w:color="auto" w:fill="auto"/>
            <w:vAlign w:val="center"/>
          </w:tcPr>
          <w:p w14:paraId="56A52E1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CPM223-PR8105，24Vdc，电感式电导率或电阻式电导率输入，2路4-20mA输出</w:t>
            </w:r>
          </w:p>
        </w:tc>
        <w:tc>
          <w:tcPr>
            <w:tcW w:w="822" w:type="dxa"/>
            <w:tcBorders>
              <w:top w:val="nil"/>
              <w:left w:val="single" w:color="000000" w:sz="4" w:space="0"/>
              <w:bottom w:val="single" w:color="000000" w:sz="4" w:space="0"/>
              <w:right w:val="single" w:color="000000" w:sz="4" w:space="0"/>
            </w:tcBorders>
            <w:shd w:val="clear" w:color="auto" w:fill="auto"/>
            <w:vAlign w:val="center"/>
          </w:tcPr>
          <w:p w14:paraId="73E24A0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5913A03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4" w:type="dxa"/>
            <w:tcBorders>
              <w:top w:val="nil"/>
              <w:left w:val="single" w:color="000000" w:sz="4" w:space="0"/>
              <w:bottom w:val="single" w:color="000000" w:sz="4" w:space="0"/>
              <w:right w:val="single" w:color="000000" w:sz="4" w:space="0"/>
            </w:tcBorders>
            <w:shd w:val="clear" w:color="auto" w:fill="auto"/>
            <w:vAlign w:val="center"/>
          </w:tcPr>
          <w:p w14:paraId="3C24187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7" w:type="dxa"/>
            <w:tcBorders>
              <w:top w:val="nil"/>
              <w:left w:val="single" w:color="000000" w:sz="4" w:space="0"/>
              <w:bottom w:val="single" w:color="000000" w:sz="4" w:space="0"/>
              <w:right w:val="single" w:color="000000" w:sz="4" w:space="0"/>
            </w:tcBorders>
            <w:shd w:val="clear" w:color="auto" w:fill="auto"/>
            <w:vAlign w:val="center"/>
          </w:tcPr>
          <w:p w14:paraId="01EAAE2F">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nil"/>
              <w:left w:val="single" w:color="000000" w:sz="4" w:space="0"/>
              <w:bottom w:val="single" w:color="000000" w:sz="4" w:space="0"/>
              <w:right w:val="single" w:color="000000" w:sz="4" w:space="0"/>
            </w:tcBorders>
            <w:shd w:val="clear" w:color="auto" w:fill="auto"/>
            <w:vAlign w:val="center"/>
          </w:tcPr>
          <w:p w14:paraId="07365A1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nil"/>
              <w:left w:val="single" w:color="000000" w:sz="4" w:space="0"/>
              <w:bottom w:val="single" w:color="000000" w:sz="4" w:space="0"/>
              <w:right w:val="single" w:color="000000" w:sz="4" w:space="0"/>
            </w:tcBorders>
            <w:shd w:val="clear" w:color="auto" w:fill="auto"/>
            <w:vAlign w:val="center"/>
          </w:tcPr>
          <w:p w14:paraId="64089E5B">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B6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4" w:type="dxa"/>
            <w:tcBorders>
              <w:top w:val="nil"/>
              <w:left w:val="single" w:color="000000" w:sz="4" w:space="0"/>
              <w:bottom w:val="single" w:color="000000" w:sz="4" w:space="0"/>
              <w:right w:val="single" w:color="000000" w:sz="4" w:space="0"/>
            </w:tcBorders>
            <w:shd w:val="clear" w:color="auto" w:fill="auto"/>
            <w:vAlign w:val="center"/>
          </w:tcPr>
          <w:p w14:paraId="54FC7EE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16" w:type="dxa"/>
            <w:tcBorders>
              <w:top w:val="nil"/>
              <w:left w:val="single" w:color="000000" w:sz="4" w:space="0"/>
              <w:bottom w:val="single" w:color="000000" w:sz="4" w:space="0"/>
              <w:right w:val="single" w:color="000000" w:sz="4" w:space="0"/>
            </w:tcBorders>
            <w:shd w:val="clear" w:color="auto" w:fill="auto"/>
            <w:vAlign w:val="center"/>
          </w:tcPr>
          <w:p w14:paraId="300AB49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PH二次表</w:t>
            </w:r>
          </w:p>
        </w:tc>
        <w:tc>
          <w:tcPr>
            <w:tcW w:w="814" w:type="dxa"/>
            <w:tcBorders>
              <w:top w:val="nil"/>
              <w:left w:val="single" w:color="000000" w:sz="4" w:space="0"/>
              <w:bottom w:val="single" w:color="000000" w:sz="4" w:space="0"/>
              <w:right w:val="single" w:color="000000" w:sz="4" w:space="0"/>
            </w:tcBorders>
            <w:shd w:val="clear" w:color="auto" w:fill="auto"/>
            <w:vAlign w:val="center"/>
          </w:tcPr>
          <w:p w14:paraId="6751B5E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nil"/>
              <w:left w:val="single" w:color="000000" w:sz="4" w:space="0"/>
              <w:bottom w:val="single" w:color="000000" w:sz="4" w:space="0"/>
              <w:right w:val="single" w:color="000000" w:sz="4" w:space="0"/>
            </w:tcBorders>
            <w:shd w:val="clear" w:color="auto" w:fill="auto"/>
            <w:vAlign w:val="center"/>
          </w:tcPr>
          <w:p w14:paraId="406267F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单通道变送器 Liquiline CM14-AAM</w:t>
            </w:r>
          </w:p>
        </w:tc>
        <w:tc>
          <w:tcPr>
            <w:tcW w:w="822" w:type="dxa"/>
            <w:tcBorders>
              <w:top w:val="nil"/>
              <w:left w:val="single" w:color="000000" w:sz="4" w:space="0"/>
              <w:bottom w:val="single" w:color="000000" w:sz="4" w:space="0"/>
              <w:right w:val="single" w:color="000000" w:sz="4" w:space="0"/>
            </w:tcBorders>
            <w:shd w:val="clear" w:color="auto" w:fill="auto"/>
            <w:vAlign w:val="center"/>
          </w:tcPr>
          <w:p w14:paraId="122E5C7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093E518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4" w:type="dxa"/>
            <w:tcBorders>
              <w:top w:val="nil"/>
              <w:left w:val="single" w:color="000000" w:sz="4" w:space="0"/>
              <w:bottom w:val="single" w:color="000000" w:sz="4" w:space="0"/>
              <w:right w:val="single" w:color="000000" w:sz="4" w:space="0"/>
            </w:tcBorders>
            <w:shd w:val="clear" w:color="auto" w:fill="auto"/>
            <w:vAlign w:val="center"/>
          </w:tcPr>
          <w:p w14:paraId="13DC8A8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nil"/>
              <w:left w:val="single" w:color="000000" w:sz="4" w:space="0"/>
              <w:bottom w:val="single" w:color="000000" w:sz="4" w:space="0"/>
              <w:right w:val="single" w:color="000000" w:sz="4" w:space="0"/>
            </w:tcBorders>
            <w:shd w:val="clear" w:color="auto" w:fill="auto"/>
            <w:vAlign w:val="center"/>
          </w:tcPr>
          <w:p w14:paraId="284FE3E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nil"/>
              <w:left w:val="single" w:color="000000" w:sz="4" w:space="0"/>
              <w:bottom w:val="single" w:color="000000" w:sz="4" w:space="0"/>
              <w:right w:val="single" w:color="000000" w:sz="4" w:space="0"/>
            </w:tcBorders>
            <w:shd w:val="clear" w:color="auto" w:fill="auto"/>
            <w:vAlign w:val="center"/>
          </w:tcPr>
          <w:p w14:paraId="2CC49FC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nil"/>
              <w:left w:val="single" w:color="000000" w:sz="4" w:space="0"/>
              <w:bottom w:val="single" w:color="000000" w:sz="4" w:space="0"/>
              <w:right w:val="single" w:color="000000" w:sz="4" w:space="0"/>
            </w:tcBorders>
            <w:shd w:val="clear" w:color="auto" w:fill="auto"/>
            <w:vAlign w:val="center"/>
          </w:tcPr>
          <w:p w14:paraId="4376D762">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78C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64" w:type="dxa"/>
            <w:tcBorders>
              <w:top w:val="nil"/>
              <w:left w:val="single" w:color="000000" w:sz="4" w:space="0"/>
              <w:bottom w:val="single" w:color="000000" w:sz="4" w:space="0"/>
              <w:right w:val="single" w:color="000000" w:sz="4" w:space="0"/>
            </w:tcBorders>
            <w:shd w:val="clear" w:color="auto" w:fill="auto"/>
            <w:vAlign w:val="center"/>
          </w:tcPr>
          <w:p w14:paraId="790A9FE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16" w:type="dxa"/>
            <w:tcBorders>
              <w:top w:val="nil"/>
              <w:left w:val="single" w:color="000000" w:sz="4" w:space="0"/>
              <w:bottom w:val="single" w:color="000000" w:sz="4" w:space="0"/>
              <w:right w:val="single" w:color="000000" w:sz="4" w:space="0"/>
            </w:tcBorders>
            <w:shd w:val="clear" w:color="auto" w:fill="auto"/>
            <w:vAlign w:val="center"/>
          </w:tcPr>
          <w:p w14:paraId="1285CAC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膜法模拟式溶解氧电极</w:t>
            </w:r>
          </w:p>
        </w:tc>
        <w:tc>
          <w:tcPr>
            <w:tcW w:w="814" w:type="dxa"/>
            <w:tcBorders>
              <w:top w:val="nil"/>
              <w:left w:val="single" w:color="000000" w:sz="4" w:space="0"/>
              <w:bottom w:val="single" w:color="000000" w:sz="4" w:space="0"/>
              <w:right w:val="single" w:color="000000" w:sz="4" w:space="0"/>
            </w:tcBorders>
            <w:shd w:val="clear" w:color="auto" w:fill="auto"/>
            <w:vAlign w:val="center"/>
          </w:tcPr>
          <w:p w14:paraId="029F543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nil"/>
              <w:left w:val="single" w:color="000000" w:sz="4" w:space="0"/>
              <w:bottom w:val="single" w:color="000000" w:sz="4" w:space="0"/>
              <w:right w:val="single" w:color="000000" w:sz="4" w:space="0"/>
            </w:tcBorders>
            <w:shd w:val="clear" w:color="auto" w:fill="auto"/>
            <w:vAlign w:val="center"/>
          </w:tcPr>
          <w:p w14:paraId="428E69F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COS41-4F，15米电缆</w:t>
            </w:r>
          </w:p>
        </w:tc>
        <w:tc>
          <w:tcPr>
            <w:tcW w:w="822" w:type="dxa"/>
            <w:tcBorders>
              <w:top w:val="nil"/>
              <w:left w:val="single" w:color="000000" w:sz="4" w:space="0"/>
              <w:bottom w:val="single" w:color="000000" w:sz="4" w:space="0"/>
              <w:right w:val="single" w:color="000000" w:sz="4" w:space="0"/>
            </w:tcBorders>
            <w:shd w:val="clear" w:color="auto" w:fill="auto"/>
            <w:vAlign w:val="center"/>
          </w:tcPr>
          <w:p w14:paraId="25B9A2A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6992277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nil"/>
              <w:left w:val="single" w:color="000000" w:sz="4" w:space="0"/>
              <w:bottom w:val="single" w:color="000000" w:sz="4" w:space="0"/>
              <w:right w:val="single" w:color="000000" w:sz="4" w:space="0"/>
            </w:tcBorders>
            <w:shd w:val="clear" w:color="auto" w:fill="auto"/>
            <w:vAlign w:val="center"/>
          </w:tcPr>
          <w:p w14:paraId="7F7256C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57" w:type="dxa"/>
            <w:tcBorders>
              <w:top w:val="nil"/>
              <w:left w:val="single" w:color="000000" w:sz="4" w:space="0"/>
              <w:bottom w:val="single" w:color="000000" w:sz="4" w:space="0"/>
              <w:right w:val="single" w:color="000000" w:sz="4" w:space="0"/>
            </w:tcBorders>
            <w:shd w:val="clear" w:color="auto" w:fill="auto"/>
            <w:vAlign w:val="center"/>
          </w:tcPr>
          <w:p w14:paraId="0091E0E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nil"/>
              <w:left w:val="single" w:color="000000" w:sz="4" w:space="0"/>
              <w:bottom w:val="single" w:color="000000" w:sz="4" w:space="0"/>
              <w:right w:val="single" w:color="000000" w:sz="4" w:space="0"/>
            </w:tcBorders>
            <w:shd w:val="clear" w:color="auto" w:fill="auto"/>
            <w:vAlign w:val="center"/>
          </w:tcPr>
          <w:p w14:paraId="51C57B21">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nil"/>
              <w:left w:val="single" w:color="000000" w:sz="4" w:space="0"/>
              <w:bottom w:val="single" w:color="000000" w:sz="4" w:space="0"/>
              <w:right w:val="single" w:color="000000" w:sz="4" w:space="0"/>
            </w:tcBorders>
            <w:shd w:val="clear" w:color="auto" w:fill="auto"/>
            <w:vAlign w:val="center"/>
          </w:tcPr>
          <w:p w14:paraId="46DFB97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83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950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AD4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溶解氧电极维护包</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989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6B0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COV45-41TN1（用于COS41电极）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2副膜头，六瓶电解质补充液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DEF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190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8A7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928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79C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C21B">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6C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4" w:type="dxa"/>
            <w:tcBorders>
              <w:top w:val="nil"/>
              <w:left w:val="single" w:color="000000" w:sz="4" w:space="0"/>
              <w:bottom w:val="single" w:color="000000" w:sz="4" w:space="0"/>
              <w:right w:val="single" w:color="000000" w:sz="4" w:space="0"/>
            </w:tcBorders>
            <w:shd w:val="clear" w:color="auto" w:fill="auto"/>
            <w:vAlign w:val="center"/>
          </w:tcPr>
          <w:p w14:paraId="7BB90FE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16" w:type="dxa"/>
            <w:tcBorders>
              <w:top w:val="nil"/>
              <w:left w:val="single" w:color="000000" w:sz="4" w:space="0"/>
              <w:bottom w:val="single" w:color="000000" w:sz="4" w:space="0"/>
              <w:right w:val="single" w:color="000000" w:sz="4" w:space="0"/>
            </w:tcBorders>
            <w:shd w:val="clear" w:color="auto" w:fill="auto"/>
            <w:vAlign w:val="center"/>
          </w:tcPr>
          <w:p w14:paraId="64C7803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电导率电极</w:t>
            </w:r>
          </w:p>
        </w:tc>
        <w:tc>
          <w:tcPr>
            <w:tcW w:w="814" w:type="dxa"/>
            <w:tcBorders>
              <w:top w:val="nil"/>
              <w:left w:val="single" w:color="000000" w:sz="4" w:space="0"/>
              <w:bottom w:val="single" w:color="000000" w:sz="4" w:space="0"/>
              <w:right w:val="single" w:color="000000" w:sz="4" w:space="0"/>
            </w:tcBorders>
            <w:shd w:val="clear" w:color="auto" w:fill="auto"/>
            <w:vAlign w:val="center"/>
          </w:tcPr>
          <w:p w14:paraId="3ED98B8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nil"/>
              <w:left w:val="single" w:color="000000" w:sz="4" w:space="0"/>
              <w:bottom w:val="single" w:color="000000" w:sz="4" w:space="0"/>
              <w:right w:val="single" w:color="000000" w:sz="4" w:space="0"/>
            </w:tcBorders>
            <w:shd w:val="clear" w:color="auto" w:fill="auto"/>
            <w:vAlign w:val="center"/>
          </w:tcPr>
          <w:p w14:paraId="3660A91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CLS50D-AA1B21，电缆长度7m，螺纹G3/4，配国产DN80法兰1个，法兰材质：316L</w:t>
            </w:r>
          </w:p>
        </w:tc>
        <w:tc>
          <w:tcPr>
            <w:tcW w:w="822" w:type="dxa"/>
            <w:tcBorders>
              <w:top w:val="nil"/>
              <w:left w:val="single" w:color="000000" w:sz="4" w:space="0"/>
              <w:bottom w:val="single" w:color="000000" w:sz="4" w:space="0"/>
              <w:right w:val="single" w:color="000000" w:sz="4" w:space="0"/>
            </w:tcBorders>
            <w:shd w:val="clear" w:color="auto" w:fill="auto"/>
            <w:vAlign w:val="center"/>
          </w:tcPr>
          <w:p w14:paraId="4001E6B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310192A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nil"/>
              <w:left w:val="single" w:color="000000" w:sz="4" w:space="0"/>
              <w:bottom w:val="single" w:color="000000" w:sz="4" w:space="0"/>
              <w:right w:val="single" w:color="000000" w:sz="4" w:space="0"/>
            </w:tcBorders>
            <w:shd w:val="clear" w:color="auto" w:fill="auto"/>
            <w:vAlign w:val="center"/>
          </w:tcPr>
          <w:p w14:paraId="033BF2C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57" w:type="dxa"/>
            <w:tcBorders>
              <w:top w:val="nil"/>
              <w:left w:val="single" w:color="000000" w:sz="4" w:space="0"/>
              <w:bottom w:val="single" w:color="000000" w:sz="4" w:space="0"/>
              <w:right w:val="single" w:color="000000" w:sz="4" w:space="0"/>
            </w:tcBorders>
            <w:shd w:val="clear" w:color="auto" w:fill="auto"/>
            <w:vAlign w:val="center"/>
          </w:tcPr>
          <w:p w14:paraId="43CDE0DF">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nil"/>
              <w:left w:val="single" w:color="000000" w:sz="4" w:space="0"/>
              <w:bottom w:val="single" w:color="000000" w:sz="4" w:space="0"/>
              <w:right w:val="single" w:color="000000" w:sz="4" w:space="0"/>
            </w:tcBorders>
            <w:shd w:val="clear" w:color="auto" w:fill="auto"/>
            <w:vAlign w:val="center"/>
          </w:tcPr>
          <w:p w14:paraId="241896D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nil"/>
              <w:left w:val="single" w:color="000000" w:sz="4" w:space="0"/>
              <w:bottom w:val="single" w:color="000000" w:sz="4" w:space="0"/>
              <w:right w:val="single" w:color="000000" w:sz="4" w:space="0"/>
            </w:tcBorders>
            <w:shd w:val="clear" w:color="auto" w:fill="auto"/>
            <w:vAlign w:val="center"/>
          </w:tcPr>
          <w:p w14:paraId="6F787C6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CB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80C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E32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模拟量PH电极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65F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15B1">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CPF81-LH11C3，9m电缆，带pt100温补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AE5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C71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2D6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B9C4">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D8B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3F9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BB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A0A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0BC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数字式pH电极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22E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0CEC">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CPS11E-AA7BTA4</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5B7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282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D62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E32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196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A62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7D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nil"/>
              <w:left w:val="single" w:color="000000" w:sz="4" w:space="0"/>
              <w:bottom w:val="single" w:color="000000" w:sz="4" w:space="0"/>
              <w:right w:val="single" w:color="000000" w:sz="4" w:space="0"/>
            </w:tcBorders>
            <w:shd w:val="clear" w:color="auto" w:fill="auto"/>
            <w:vAlign w:val="center"/>
          </w:tcPr>
          <w:p w14:paraId="70AD7DA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16" w:type="dxa"/>
            <w:tcBorders>
              <w:top w:val="nil"/>
              <w:left w:val="single" w:color="000000" w:sz="4" w:space="0"/>
              <w:bottom w:val="single" w:color="000000" w:sz="4" w:space="0"/>
              <w:right w:val="single" w:color="000000" w:sz="4" w:space="0"/>
            </w:tcBorders>
            <w:shd w:val="clear" w:color="auto" w:fill="auto"/>
            <w:vAlign w:val="center"/>
          </w:tcPr>
          <w:p w14:paraId="5647A73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数字式电导率传感器</w:t>
            </w:r>
          </w:p>
        </w:tc>
        <w:tc>
          <w:tcPr>
            <w:tcW w:w="814" w:type="dxa"/>
            <w:tcBorders>
              <w:top w:val="nil"/>
              <w:left w:val="single" w:color="000000" w:sz="4" w:space="0"/>
              <w:bottom w:val="single" w:color="000000" w:sz="4" w:space="0"/>
              <w:right w:val="single" w:color="000000" w:sz="4" w:space="0"/>
            </w:tcBorders>
            <w:shd w:val="clear" w:color="auto" w:fill="auto"/>
            <w:vAlign w:val="center"/>
          </w:tcPr>
          <w:p w14:paraId="34FE626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nil"/>
              <w:left w:val="single" w:color="000000" w:sz="4" w:space="0"/>
              <w:bottom w:val="single" w:color="000000" w:sz="4" w:space="0"/>
              <w:right w:val="single" w:color="000000" w:sz="4" w:space="0"/>
            </w:tcBorders>
            <w:shd w:val="clear" w:color="auto" w:fill="auto"/>
            <w:vAlign w:val="center"/>
          </w:tcPr>
          <w:p w14:paraId="3D727A8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CLS21E-AAGA11</w:t>
            </w:r>
          </w:p>
        </w:tc>
        <w:tc>
          <w:tcPr>
            <w:tcW w:w="822" w:type="dxa"/>
            <w:tcBorders>
              <w:top w:val="nil"/>
              <w:left w:val="single" w:color="000000" w:sz="4" w:space="0"/>
              <w:bottom w:val="single" w:color="000000" w:sz="4" w:space="0"/>
              <w:right w:val="single" w:color="000000" w:sz="4" w:space="0"/>
            </w:tcBorders>
            <w:shd w:val="clear" w:color="auto" w:fill="auto"/>
            <w:vAlign w:val="center"/>
          </w:tcPr>
          <w:p w14:paraId="1D0EE7F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215B868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nil"/>
              <w:left w:val="single" w:color="000000" w:sz="4" w:space="0"/>
              <w:bottom w:val="single" w:color="000000" w:sz="4" w:space="0"/>
              <w:right w:val="single" w:color="000000" w:sz="4" w:space="0"/>
            </w:tcBorders>
            <w:shd w:val="clear" w:color="auto" w:fill="auto"/>
            <w:vAlign w:val="center"/>
          </w:tcPr>
          <w:p w14:paraId="5929D7F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nil"/>
              <w:left w:val="single" w:color="000000" w:sz="4" w:space="0"/>
              <w:bottom w:val="single" w:color="000000" w:sz="4" w:space="0"/>
              <w:right w:val="single" w:color="000000" w:sz="4" w:space="0"/>
            </w:tcBorders>
            <w:shd w:val="clear" w:color="auto" w:fill="auto"/>
            <w:vAlign w:val="center"/>
          </w:tcPr>
          <w:p w14:paraId="5013D8D1">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nil"/>
              <w:left w:val="single" w:color="000000" w:sz="4" w:space="0"/>
              <w:bottom w:val="single" w:color="000000" w:sz="4" w:space="0"/>
              <w:right w:val="single" w:color="000000" w:sz="4" w:space="0"/>
            </w:tcBorders>
            <w:shd w:val="clear" w:color="auto" w:fill="auto"/>
            <w:vAlign w:val="center"/>
          </w:tcPr>
          <w:p w14:paraId="3E1F3B02">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nil"/>
              <w:left w:val="single" w:color="000000" w:sz="4" w:space="0"/>
              <w:bottom w:val="single" w:color="000000" w:sz="4" w:space="0"/>
              <w:right w:val="single" w:color="000000" w:sz="4" w:space="0"/>
            </w:tcBorders>
            <w:shd w:val="clear" w:color="auto" w:fill="auto"/>
            <w:vAlign w:val="center"/>
          </w:tcPr>
          <w:p w14:paraId="63D0E9A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C7B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1CF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890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数字式电缆</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23D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637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CYK10-A151，15米电缆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2F3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1D5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B69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48A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235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1F4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7FA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6F6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B9E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数字式pH/ORP组合电极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280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3A3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CPS16E-AA7BTA2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C51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863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DA1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BF3C">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E872">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619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8C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nil"/>
              <w:left w:val="single" w:color="000000" w:sz="4" w:space="0"/>
              <w:bottom w:val="single" w:color="000000" w:sz="4" w:space="0"/>
              <w:right w:val="single" w:color="000000" w:sz="4" w:space="0"/>
            </w:tcBorders>
            <w:shd w:val="clear" w:color="auto" w:fill="auto"/>
            <w:vAlign w:val="center"/>
          </w:tcPr>
          <w:p w14:paraId="06B2302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716" w:type="dxa"/>
            <w:tcBorders>
              <w:top w:val="nil"/>
              <w:left w:val="single" w:color="000000" w:sz="4" w:space="0"/>
              <w:bottom w:val="single" w:color="000000" w:sz="4" w:space="0"/>
              <w:right w:val="single" w:color="000000" w:sz="4" w:space="0"/>
            </w:tcBorders>
            <w:shd w:val="clear" w:color="auto" w:fill="auto"/>
            <w:vAlign w:val="center"/>
          </w:tcPr>
          <w:p w14:paraId="7B1622E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多参数水质二次表</w:t>
            </w:r>
          </w:p>
        </w:tc>
        <w:tc>
          <w:tcPr>
            <w:tcW w:w="814" w:type="dxa"/>
            <w:tcBorders>
              <w:top w:val="nil"/>
              <w:left w:val="single" w:color="000000" w:sz="4" w:space="0"/>
              <w:bottom w:val="single" w:color="000000" w:sz="4" w:space="0"/>
              <w:right w:val="single" w:color="000000" w:sz="4" w:space="0"/>
            </w:tcBorders>
            <w:shd w:val="clear" w:color="auto" w:fill="auto"/>
            <w:vAlign w:val="center"/>
          </w:tcPr>
          <w:p w14:paraId="53EEABB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nil"/>
              <w:left w:val="single" w:color="000000" w:sz="4" w:space="0"/>
              <w:bottom w:val="single" w:color="000000" w:sz="4" w:space="0"/>
              <w:right w:val="single" w:color="000000" w:sz="4" w:space="0"/>
            </w:tcBorders>
            <w:shd w:val="clear" w:color="auto" w:fill="auto"/>
            <w:vAlign w:val="center"/>
          </w:tcPr>
          <w:p w14:paraId="0084F4C7">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CM444-AAM41A5F010BAA+AK，24Vdc，2路传感器，4路数字电极输入，4路模拟量输出</w:t>
            </w:r>
          </w:p>
        </w:tc>
        <w:tc>
          <w:tcPr>
            <w:tcW w:w="822" w:type="dxa"/>
            <w:tcBorders>
              <w:top w:val="nil"/>
              <w:left w:val="single" w:color="000000" w:sz="4" w:space="0"/>
              <w:bottom w:val="single" w:color="000000" w:sz="4" w:space="0"/>
              <w:right w:val="single" w:color="000000" w:sz="4" w:space="0"/>
            </w:tcBorders>
            <w:shd w:val="clear" w:color="auto" w:fill="auto"/>
            <w:vAlign w:val="center"/>
          </w:tcPr>
          <w:p w14:paraId="793205B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291AAF5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nil"/>
              <w:left w:val="single" w:color="000000" w:sz="4" w:space="0"/>
              <w:bottom w:val="single" w:color="000000" w:sz="4" w:space="0"/>
              <w:right w:val="single" w:color="000000" w:sz="4" w:space="0"/>
            </w:tcBorders>
            <w:shd w:val="clear" w:color="auto" w:fill="auto"/>
            <w:vAlign w:val="center"/>
          </w:tcPr>
          <w:p w14:paraId="1F97454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nil"/>
              <w:left w:val="single" w:color="000000" w:sz="4" w:space="0"/>
              <w:bottom w:val="single" w:color="000000" w:sz="4" w:space="0"/>
              <w:right w:val="single" w:color="000000" w:sz="4" w:space="0"/>
            </w:tcBorders>
            <w:shd w:val="clear" w:color="auto" w:fill="auto"/>
            <w:vAlign w:val="center"/>
          </w:tcPr>
          <w:p w14:paraId="6E864AA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nil"/>
              <w:left w:val="single" w:color="000000" w:sz="4" w:space="0"/>
              <w:bottom w:val="single" w:color="000000" w:sz="4" w:space="0"/>
              <w:right w:val="single" w:color="000000" w:sz="4" w:space="0"/>
            </w:tcBorders>
            <w:shd w:val="clear" w:color="auto" w:fill="auto"/>
            <w:vAlign w:val="center"/>
          </w:tcPr>
          <w:p w14:paraId="5223834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nil"/>
              <w:left w:val="single" w:color="000000" w:sz="4" w:space="0"/>
              <w:bottom w:val="single" w:color="000000" w:sz="4" w:space="0"/>
              <w:right w:val="single" w:color="000000" w:sz="4" w:space="0"/>
            </w:tcBorders>
            <w:shd w:val="clear" w:color="auto" w:fill="auto"/>
            <w:vAlign w:val="center"/>
          </w:tcPr>
          <w:p w14:paraId="64CC377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33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E93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677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数字式PH电极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64E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3AFA">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CPS11E-AA7BAA2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CA7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E33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5E1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59F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14CE">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F89B">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36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4" w:type="dxa"/>
            <w:tcBorders>
              <w:top w:val="nil"/>
              <w:left w:val="single" w:color="000000" w:sz="4" w:space="0"/>
              <w:bottom w:val="single" w:color="000000" w:sz="4" w:space="0"/>
              <w:right w:val="single" w:color="000000" w:sz="4" w:space="0"/>
            </w:tcBorders>
            <w:shd w:val="clear" w:color="auto" w:fill="auto"/>
            <w:vAlign w:val="center"/>
          </w:tcPr>
          <w:p w14:paraId="393D03E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716" w:type="dxa"/>
            <w:tcBorders>
              <w:top w:val="nil"/>
              <w:left w:val="single" w:color="000000" w:sz="4" w:space="0"/>
              <w:bottom w:val="single" w:color="000000" w:sz="4" w:space="0"/>
              <w:right w:val="single" w:color="000000" w:sz="4" w:space="0"/>
            </w:tcBorders>
            <w:shd w:val="clear" w:color="auto" w:fill="auto"/>
            <w:vAlign w:val="center"/>
          </w:tcPr>
          <w:p w14:paraId="6E0FE18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电导率电极</w:t>
            </w:r>
          </w:p>
        </w:tc>
        <w:tc>
          <w:tcPr>
            <w:tcW w:w="814" w:type="dxa"/>
            <w:tcBorders>
              <w:top w:val="nil"/>
              <w:left w:val="single" w:color="000000" w:sz="4" w:space="0"/>
              <w:bottom w:val="single" w:color="000000" w:sz="4" w:space="0"/>
              <w:right w:val="single" w:color="000000" w:sz="4" w:space="0"/>
            </w:tcBorders>
            <w:shd w:val="clear" w:color="auto" w:fill="auto"/>
            <w:vAlign w:val="center"/>
          </w:tcPr>
          <w:p w14:paraId="100170C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nil"/>
              <w:left w:val="single" w:color="000000" w:sz="4" w:space="0"/>
              <w:bottom w:val="single" w:color="000000" w:sz="4" w:space="0"/>
              <w:right w:val="single" w:color="000000" w:sz="4" w:space="0"/>
            </w:tcBorders>
            <w:shd w:val="clear" w:color="auto" w:fill="auto"/>
            <w:vAlign w:val="center"/>
          </w:tcPr>
          <w:p w14:paraId="6B9C381A">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CLS15-B1A1</w:t>
            </w:r>
          </w:p>
        </w:tc>
        <w:tc>
          <w:tcPr>
            <w:tcW w:w="822" w:type="dxa"/>
            <w:tcBorders>
              <w:top w:val="nil"/>
              <w:left w:val="single" w:color="000000" w:sz="4" w:space="0"/>
              <w:bottom w:val="single" w:color="000000" w:sz="4" w:space="0"/>
              <w:right w:val="single" w:color="000000" w:sz="4" w:space="0"/>
            </w:tcBorders>
            <w:shd w:val="clear" w:color="auto" w:fill="auto"/>
            <w:vAlign w:val="center"/>
          </w:tcPr>
          <w:p w14:paraId="3FFC7FB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2807853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nil"/>
              <w:left w:val="single" w:color="000000" w:sz="4" w:space="0"/>
              <w:bottom w:val="single" w:color="000000" w:sz="4" w:space="0"/>
              <w:right w:val="single" w:color="000000" w:sz="4" w:space="0"/>
            </w:tcBorders>
            <w:shd w:val="clear" w:color="auto" w:fill="auto"/>
            <w:vAlign w:val="center"/>
          </w:tcPr>
          <w:p w14:paraId="31F9CF0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7" w:type="dxa"/>
            <w:tcBorders>
              <w:top w:val="nil"/>
              <w:left w:val="single" w:color="000000" w:sz="4" w:space="0"/>
              <w:bottom w:val="single" w:color="000000" w:sz="4" w:space="0"/>
              <w:right w:val="single" w:color="000000" w:sz="4" w:space="0"/>
            </w:tcBorders>
            <w:shd w:val="clear" w:color="auto" w:fill="auto"/>
            <w:vAlign w:val="center"/>
          </w:tcPr>
          <w:p w14:paraId="179435FA">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nil"/>
              <w:left w:val="single" w:color="000000" w:sz="4" w:space="0"/>
              <w:bottom w:val="single" w:color="000000" w:sz="4" w:space="0"/>
              <w:right w:val="single" w:color="000000" w:sz="4" w:space="0"/>
            </w:tcBorders>
            <w:shd w:val="clear" w:color="auto" w:fill="auto"/>
            <w:vAlign w:val="center"/>
          </w:tcPr>
          <w:p w14:paraId="3AB11EA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nil"/>
              <w:left w:val="single" w:color="000000" w:sz="4" w:space="0"/>
              <w:bottom w:val="single" w:color="000000" w:sz="4" w:space="0"/>
              <w:right w:val="single" w:color="000000" w:sz="4" w:space="0"/>
            </w:tcBorders>
            <w:shd w:val="clear" w:color="auto" w:fill="auto"/>
            <w:vAlign w:val="center"/>
          </w:tcPr>
          <w:p w14:paraId="56B5A70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1F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3B2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A7D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模拟ORP电极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568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C1AC">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CPF82-PA11A4，13m电缆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D71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7E8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55E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93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55F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9B8B">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549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F18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B54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电导率电极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1CF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3CF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CLS19-B1A1D</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C7E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256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0B7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AD3D">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8C5D">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B2DC">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CB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81B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872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电导率电极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659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2E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CLS19-A1A1D</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4FB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A2A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E3C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C5F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3D6B">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22F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BA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E7F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EB9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数字式ORP电极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0F4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849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CPS12E-AA7PAA2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3CD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575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274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495C">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3DE4">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F1EB">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A5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64" w:type="dxa"/>
            <w:tcBorders>
              <w:top w:val="nil"/>
              <w:left w:val="single" w:color="000000" w:sz="4" w:space="0"/>
              <w:bottom w:val="single" w:color="000000" w:sz="4" w:space="0"/>
              <w:right w:val="single" w:color="000000" w:sz="4" w:space="0"/>
            </w:tcBorders>
            <w:shd w:val="clear" w:color="auto" w:fill="auto"/>
            <w:vAlign w:val="center"/>
          </w:tcPr>
          <w:p w14:paraId="5F99AF1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716" w:type="dxa"/>
            <w:tcBorders>
              <w:top w:val="nil"/>
              <w:left w:val="single" w:color="000000" w:sz="4" w:space="0"/>
              <w:bottom w:val="single" w:color="000000" w:sz="4" w:space="0"/>
              <w:right w:val="single" w:color="000000" w:sz="4" w:space="0"/>
            </w:tcBorders>
            <w:shd w:val="clear" w:color="auto" w:fill="auto"/>
            <w:vAlign w:val="center"/>
          </w:tcPr>
          <w:p w14:paraId="6DFB045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nil"/>
              <w:left w:val="single" w:color="000000" w:sz="4" w:space="0"/>
              <w:bottom w:val="single" w:color="000000" w:sz="4" w:space="0"/>
              <w:right w:val="single" w:color="000000" w:sz="4" w:space="0"/>
            </w:tcBorders>
            <w:shd w:val="clear" w:color="auto" w:fill="auto"/>
            <w:vAlign w:val="center"/>
          </w:tcPr>
          <w:p w14:paraId="03BCAD3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nil"/>
              <w:left w:val="single" w:color="000000" w:sz="4" w:space="0"/>
              <w:bottom w:val="single" w:color="000000" w:sz="4" w:space="0"/>
              <w:right w:val="single" w:color="000000" w:sz="4" w:space="0"/>
            </w:tcBorders>
            <w:shd w:val="clear" w:color="auto" w:fill="auto"/>
            <w:vAlign w:val="center"/>
          </w:tcPr>
          <w:p w14:paraId="0906B32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5HBB04-AAAEBKA0AAI2S0AA1+AK</w:t>
            </w:r>
          </w:p>
        </w:tc>
        <w:tc>
          <w:tcPr>
            <w:tcW w:w="822" w:type="dxa"/>
            <w:tcBorders>
              <w:top w:val="nil"/>
              <w:left w:val="single" w:color="000000" w:sz="4" w:space="0"/>
              <w:bottom w:val="single" w:color="000000" w:sz="4" w:space="0"/>
              <w:right w:val="single" w:color="000000" w:sz="4" w:space="0"/>
            </w:tcBorders>
            <w:shd w:val="clear" w:color="auto" w:fill="auto"/>
            <w:vAlign w:val="center"/>
          </w:tcPr>
          <w:p w14:paraId="161938A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4BBF282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nil"/>
              <w:left w:val="single" w:color="000000" w:sz="4" w:space="0"/>
              <w:bottom w:val="single" w:color="000000" w:sz="4" w:space="0"/>
              <w:right w:val="single" w:color="000000" w:sz="4" w:space="0"/>
            </w:tcBorders>
            <w:shd w:val="clear" w:color="auto" w:fill="auto"/>
            <w:vAlign w:val="center"/>
          </w:tcPr>
          <w:p w14:paraId="393716F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nil"/>
              <w:left w:val="single" w:color="000000" w:sz="4" w:space="0"/>
              <w:bottom w:val="single" w:color="000000" w:sz="4" w:space="0"/>
              <w:right w:val="single" w:color="000000" w:sz="4" w:space="0"/>
            </w:tcBorders>
            <w:shd w:val="clear" w:color="auto" w:fill="auto"/>
            <w:vAlign w:val="center"/>
          </w:tcPr>
          <w:p w14:paraId="1920041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nil"/>
              <w:left w:val="single" w:color="000000" w:sz="4" w:space="0"/>
              <w:bottom w:val="single" w:color="000000" w:sz="4" w:space="0"/>
              <w:right w:val="single" w:color="000000" w:sz="4" w:space="0"/>
            </w:tcBorders>
            <w:shd w:val="clear" w:color="auto" w:fill="auto"/>
            <w:vAlign w:val="center"/>
          </w:tcPr>
          <w:p w14:paraId="19EB23BB">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nil"/>
              <w:left w:val="single" w:color="000000" w:sz="4" w:space="0"/>
              <w:bottom w:val="single" w:color="000000" w:sz="4" w:space="0"/>
              <w:right w:val="single" w:color="000000" w:sz="4" w:space="0"/>
            </w:tcBorders>
            <w:shd w:val="clear" w:color="auto" w:fill="auto"/>
            <w:vAlign w:val="center"/>
          </w:tcPr>
          <w:p w14:paraId="3911707E">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D4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nil"/>
              <w:left w:val="single" w:color="000000" w:sz="4" w:space="0"/>
              <w:bottom w:val="single" w:color="000000" w:sz="4" w:space="0"/>
              <w:right w:val="single" w:color="000000" w:sz="4" w:space="0"/>
            </w:tcBorders>
            <w:shd w:val="clear" w:color="auto" w:fill="auto"/>
            <w:vAlign w:val="center"/>
          </w:tcPr>
          <w:p w14:paraId="228720B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716" w:type="dxa"/>
            <w:tcBorders>
              <w:top w:val="nil"/>
              <w:left w:val="single" w:color="000000" w:sz="4" w:space="0"/>
              <w:bottom w:val="single" w:color="000000" w:sz="4" w:space="0"/>
              <w:right w:val="single" w:color="000000" w:sz="4" w:space="0"/>
            </w:tcBorders>
            <w:shd w:val="clear" w:color="auto" w:fill="auto"/>
            <w:vAlign w:val="center"/>
          </w:tcPr>
          <w:p w14:paraId="643C084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nil"/>
              <w:left w:val="single" w:color="000000" w:sz="4" w:space="0"/>
              <w:bottom w:val="single" w:color="000000" w:sz="4" w:space="0"/>
              <w:right w:val="single" w:color="000000" w:sz="4" w:space="0"/>
            </w:tcBorders>
            <w:shd w:val="clear" w:color="auto" w:fill="auto"/>
            <w:vAlign w:val="center"/>
          </w:tcPr>
          <w:p w14:paraId="722D542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nil"/>
              <w:left w:val="single" w:color="000000" w:sz="4" w:space="0"/>
              <w:bottom w:val="single" w:color="000000" w:sz="4" w:space="0"/>
              <w:right w:val="single" w:color="000000" w:sz="4" w:space="0"/>
            </w:tcBorders>
            <w:shd w:val="clear" w:color="auto" w:fill="auto"/>
            <w:vAlign w:val="center"/>
          </w:tcPr>
          <w:p w14:paraId="058EA29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5PBB15-AAEADBKA0AED5SGAA1+AK</w:t>
            </w:r>
          </w:p>
        </w:tc>
        <w:tc>
          <w:tcPr>
            <w:tcW w:w="822" w:type="dxa"/>
            <w:tcBorders>
              <w:top w:val="nil"/>
              <w:left w:val="single" w:color="000000" w:sz="4" w:space="0"/>
              <w:bottom w:val="single" w:color="000000" w:sz="4" w:space="0"/>
              <w:right w:val="single" w:color="000000" w:sz="4" w:space="0"/>
            </w:tcBorders>
            <w:shd w:val="clear" w:color="auto" w:fill="auto"/>
            <w:vAlign w:val="center"/>
          </w:tcPr>
          <w:p w14:paraId="529C27F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0D1C9E4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nil"/>
              <w:left w:val="single" w:color="000000" w:sz="4" w:space="0"/>
              <w:bottom w:val="single" w:color="000000" w:sz="4" w:space="0"/>
              <w:right w:val="single" w:color="000000" w:sz="4" w:space="0"/>
            </w:tcBorders>
            <w:shd w:val="clear" w:color="auto" w:fill="auto"/>
            <w:vAlign w:val="center"/>
          </w:tcPr>
          <w:p w14:paraId="2D870B6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nil"/>
              <w:left w:val="single" w:color="000000" w:sz="4" w:space="0"/>
              <w:bottom w:val="single" w:color="000000" w:sz="4" w:space="0"/>
              <w:right w:val="single" w:color="000000" w:sz="4" w:space="0"/>
            </w:tcBorders>
            <w:shd w:val="clear" w:color="auto" w:fill="auto"/>
            <w:vAlign w:val="center"/>
          </w:tcPr>
          <w:p w14:paraId="18FB10C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nil"/>
              <w:left w:val="single" w:color="000000" w:sz="4" w:space="0"/>
              <w:bottom w:val="single" w:color="000000" w:sz="4" w:space="0"/>
              <w:right w:val="single" w:color="000000" w:sz="4" w:space="0"/>
            </w:tcBorders>
            <w:shd w:val="clear" w:color="auto" w:fill="auto"/>
            <w:vAlign w:val="center"/>
          </w:tcPr>
          <w:p w14:paraId="1D71578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nil"/>
              <w:left w:val="single" w:color="000000" w:sz="4" w:space="0"/>
              <w:bottom w:val="single" w:color="000000" w:sz="4" w:space="0"/>
              <w:right w:val="single" w:color="000000" w:sz="4" w:space="0"/>
            </w:tcBorders>
            <w:shd w:val="clear" w:color="auto" w:fill="auto"/>
            <w:vAlign w:val="center"/>
          </w:tcPr>
          <w:p w14:paraId="56E8F964">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0E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045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DE1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59F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44A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5W4C80-AADLHP2AQD230B+AK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658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954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08C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69C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CF6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5A8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CB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C49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8D3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569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71E4">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5W4C2H-AADLHA0AQD230B+AK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55F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F42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538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B881">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3B5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9A6F">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57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094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F37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264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DA4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5W4C65-AADLHA0AQD230B+AK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13A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B97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08E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79E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482E">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700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76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D58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2A0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ADD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722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5WBB40-AADAEBKA0DQD231AA1+AK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BA2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D39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E06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D3D1">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5AF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C2CE">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CE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3EC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562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FB8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586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5WBB50-AADAEBKA0DQD231AA1+AK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990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A09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D5B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BD4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A8F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8644">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5F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A23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7E1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B92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CB3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5WBB80-AADAEBKA0DQD231AA1+AK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5E2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D92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92B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0B9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C3E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BBDA">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9B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5EF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E01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1AE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C20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5P5B1H-BBEBAAAAFBAA2AED3S0BA2+AK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680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072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6E3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ECB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906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9B4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577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CC5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22D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83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9FA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5W4C1H-AADLHA0AQD230B+AK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48B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D5B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0AE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2C4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5DB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68B4">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61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43F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0B1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A1B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5B8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5W4C1F-AADLHA0AQD230B+AK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D50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1FF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6AF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15A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2C6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3C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DAC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532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269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2FA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8B7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5W4C80-AADLHA0AQD230B+AK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734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E1B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867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AC94">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570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A261">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A5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674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66F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D66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7C8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5P3B80-BBEBAAAFAAED3S0BA2+AK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37B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37E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03E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2C6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2F91">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DB">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9BC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F31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2D0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3FA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CA4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5W4C2F-AADLHA0AQD230B+AK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20D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FFB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F2D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2F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4D6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148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12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538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327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6B0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F95A">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5WBB1F-AADAEBKA0AUD230AA1+AK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842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469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34D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02D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E76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4A2C">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F0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95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703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超声波流量计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9E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6EE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9B2B1F-NJBCCB1D232+AK</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056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AF4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614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CC3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B10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660A">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B5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9E2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439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压力变送器</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2B7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8B3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PMP51B-AABADBF6AA3HCI1WBJA1+VD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2线制4-20mA，24Vdc，-100~100kPa</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C77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071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B65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53DD">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251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8C5F">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A22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B49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6C0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A50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365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5WBB25-AADAEBKA0AQD211AA1+AK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CEC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BB5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771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211E">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902">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DBD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A0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6DE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69B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4C0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AA5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5WBB32-AADAEBKA0AQD211AA1+AK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B47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A80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07B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968F">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B3E2">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DAB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AF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F97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E5D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96D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5321">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5WBB40-AADAEBKA0AQD211AA1+AK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DC4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D0D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E25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2162">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5D7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B43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78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A4F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846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E37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D13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5WBB50-AADAEBKA0AQD211AA1+AK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E8F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AF1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E27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69D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DCDA">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082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5AF2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BDC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528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CBF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1AD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5WBB65-AADAEBKA0AQD211AA1+AK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A8C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D4E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461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222D">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7C62">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5C6B">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EF1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528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F48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976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DC0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5WBB80-AADAEBKA0AQD211AA1+AK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A92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E36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915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A3F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678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F0D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E5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1A7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B55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D35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9E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5WBB1H-AADAEBKA0AQD211AA1+AK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BA5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917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E82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644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7D7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351E">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FE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21B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6A2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593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37F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5WBB1Z-AADAEBKA0AQD211AA1+AK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4A5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783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77A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849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ABA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39E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56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ADF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2AE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8ED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AC8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5P3B65-AAIBAEAFAAED3K8AA2+AK</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CAE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668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A0F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991E">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C42A">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1FBC">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5B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F14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055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涡街流量计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801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B5E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7F2C1F-AABCCAADAADD2SKA1+AK</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74B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80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FD6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BE9E">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CD2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7BD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E1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90E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675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明渠流量计变送器</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293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A2C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FMU9O-R21CA111AA3A</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DB1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8E2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4AF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1BB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5B9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1AC8">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D9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062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3BD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明渠流量计探头</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DA2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E88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FDU9O-RG2AA</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6C6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596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307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293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D2B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1DA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CD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52E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959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PH电极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D57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B84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CPS71E-AA7BTB2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F16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055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F86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0F1E">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34CD">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AEA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74B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848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52B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电导率探头</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105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E+H</w:t>
            </w:r>
          </w:p>
        </w:tc>
        <w:tc>
          <w:tcPr>
            <w:tcW w:w="5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C29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CLS50-A1B1 R103C305L10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5FE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EAA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451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A82D">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9335">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3941">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100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3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11DCA">
            <w:pPr>
              <w:shd w:val="clea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10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302F63">
            <w:pPr>
              <w:shd w:val="clea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p>
        </w:tc>
      </w:tr>
      <w:tr w14:paraId="23F9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3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C6491">
            <w:pPr>
              <w:shd w:val="clea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10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CCE17F">
            <w:pPr>
              <w:shd w:val="clea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p>
        </w:tc>
      </w:tr>
      <w:tr w14:paraId="75DD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3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95080">
            <w:pPr>
              <w:shd w:val="clea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cs="仿宋" w:asciiTheme="minorEastAsia" w:hAnsiTheme="minorEastAsia"/>
                <w:b/>
                <w:color w:val="auto"/>
                <w:sz w:val="24"/>
                <w:highlight w:val="none"/>
              </w:rPr>
              <w:t>税率</w:t>
            </w:r>
          </w:p>
        </w:tc>
        <w:tc>
          <w:tcPr>
            <w:tcW w:w="10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092AF9">
            <w:pPr>
              <w:shd w:val="clea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309CF471">
      <w:pPr>
        <w:shd w:val="clear"/>
        <w:spacing w:line="360" w:lineRule="auto"/>
        <w:jc w:val="center"/>
        <w:rPr>
          <w:rFonts w:hint="eastAsia" w:cs="仿宋" w:asciiTheme="minorEastAsia" w:hAnsiTheme="minorEastAsia"/>
          <w:b/>
          <w:color w:val="auto"/>
          <w:kern w:val="0"/>
          <w:sz w:val="24"/>
          <w:highlight w:val="none"/>
          <w:lang w:val="zh-CN"/>
        </w:rPr>
      </w:pPr>
    </w:p>
    <w:p w14:paraId="37B72629">
      <w:pPr>
        <w:shd w:val="clear"/>
        <w:spacing w:line="360" w:lineRule="auto"/>
        <w:jc w:val="center"/>
        <w:rPr>
          <w:rFonts w:hint="eastAsia" w:cs="仿宋" w:asciiTheme="minorEastAsia" w:hAnsiTheme="minorEastAsia"/>
          <w:b/>
          <w:color w:val="auto"/>
          <w:kern w:val="0"/>
          <w:sz w:val="24"/>
          <w:highlight w:val="none"/>
          <w:lang w:val="zh-CN"/>
        </w:rPr>
      </w:pPr>
    </w:p>
    <w:p w14:paraId="7C9673CD">
      <w:pPr>
        <w:shd w:val="clear"/>
        <w:spacing w:line="360" w:lineRule="auto"/>
        <w:jc w:val="cente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w:t>
      </w:r>
      <w:r>
        <w:rPr>
          <w:rFonts w:hint="eastAsia" w:ascii="宋体" w:hAnsi="宋体" w:cs="宋体"/>
          <w:color w:val="auto"/>
          <w:sz w:val="24"/>
          <w:highlight w:val="none"/>
        </w:rPr>
        <w:t>包括但不限于货款、包装费、运输费、装卸费、售后服务费及税费等全部费用</w:t>
      </w:r>
      <w:r>
        <w:rPr>
          <w:rFonts w:hint="eastAsia" w:ascii="宋体" w:hAnsi="宋体" w:cs="宋体"/>
          <w:color w:val="auto"/>
          <w:kern w:val="0"/>
          <w:sz w:val="24"/>
          <w:highlight w:val="none"/>
          <w:lang w:val="zh-CN"/>
        </w:rPr>
        <w:t>）均计入报价。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7F3E4E30">
      <w:pPr>
        <w:shd w:val="clear"/>
        <w:snapToGrid w:val="0"/>
        <w:spacing w:line="360" w:lineRule="auto"/>
        <w:ind w:firstLine="480" w:firstLineChars="200"/>
        <w:jc w:val="left"/>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color w:val="auto"/>
          <w:kern w:val="0"/>
          <w:sz w:val="24"/>
          <w:highlight w:val="none"/>
          <w:lang w:val="zh-CN"/>
        </w:rPr>
        <w:t>3、特别提示：采购人将对项目名称和项目编号，成交供应商名称、成交金额予以公示。</w:t>
      </w:r>
    </w:p>
    <w:p w14:paraId="6B9ADB03">
      <w:pPr>
        <w:shd w:val="clear"/>
        <w:spacing w:line="360" w:lineRule="auto"/>
        <w:jc w:val="center"/>
        <w:rPr>
          <w:rFonts w:cs="仿宋" w:asciiTheme="minorEastAsia" w:hAnsiTheme="minorEastAsia"/>
          <w:b/>
          <w:color w:val="auto"/>
          <w:spacing w:val="6"/>
          <w:sz w:val="32"/>
          <w:szCs w:val="32"/>
          <w:highlight w:val="none"/>
        </w:rPr>
      </w:pPr>
      <w:bookmarkStart w:id="516" w:name="_Toc465665161"/>
      <w:r>
        <w:rPr>
          <w:rFonts w:hint="eastAsia" w:cs="宋体" w:asciiTheme="minorEastAsia" w:hAnsiTheme="minorEastAsia"/>
          <w:b/>
          <w:bCs/>
          <w:color w:val="auto"/>
          <w:kern w:val="44"/>
          <w:sz w:val="44"/>
          <w:szCs w:val="44"/>
          <w:highlight w:val="none"/>
        </w:rPr>
        <w:t>附件</w:t>
      </w:r>
      <w:bookmarkEnd w:id="516"/>
    </w:p>
    <w:p w14:paraId="6BCF07CB">
      <w:pPr>
        <w:shd w:val="clea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36AC986C">
      <w:pPr>
        <w:shd w:val="clear"/>
        <w:autoSpaceDE w:val="0"/>
        <w:autoSpaceDN w:val="0"/>
        <w:rPr>
          <w:rFonts w:hint="eastAsia" w:cs="仿宋" w:asciiTheme="minorEastAsia" w:hAnsiTheme="minorEastAsia"/>
          <w:b/>
          <w:color w:val="auto"/>
          <w:spacing w:val="6"/>
          <w:sz w:val="32"/>
          <w:szCs w:val="32"/>
          <w:highlight w:val="none"/>
        </w:rPr>
      </w:pPr>
    </w:p>
    <w:p w14:paraId="58047561">
      <w:pPr>
        <w:shd w:val="clear"/>
        <w:autoSpaceDE w:val="0"/>
        <w:autoSpaceDN w:val="0"/>
        <w:rPr>
          <w:rFonts w:hint="eastAsia" w:cs="仿宋" w:asciiTheme="minorEastAsia" w:hAnsiTheme="minorEastAsia"/>
          <w:b/>
          <w:color w:val="auto"/>
          <w:spacing w:val="6"/>
          <w:sz w:val="32"/>
          <w:szCs w:val="32"/>
          <w:highlight w:val="none"/>
        </w:rPr>
      </w:pPr>
    </w:p>
    <w:p w14:paraId="7E5ADC0F">
      <w:pPr>
        <w:shd w:val="clea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cs="仿宋" w:asciiTheme="minorEastAsia" w:hAnsiTheme="minorEastAsia"/>
          <w:b/>
          <w:color w:val="auto"/>
          <w:spacing w:val="6"/>
          <w:sz w:val="32"/>
          <w:szCs w:val="32"/>
          <w:highlight w:val="none"/>
        </w:rPr>
        <w:t>：</w:t>
      </w:r>
    </w:p>
    <w:p w14:paraId="118A490C">
      <w:pPr>
        <w:shd w:val="clea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638463D6">
      <w:pPr>
        <w:shd w:val="clea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463E0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2025年-2026年E+H仪控备件采购项目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NY-4HGX2504004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5F34504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17EE0BF8">
      <w:pPr>
        <w:shd w:val="clear"/>
        <w:spacing w:line="360" w:lineRule="auto"/>
        <w:ind w:firstLine="494"/>
        <w:rPr>
          <w:rFonts w:cs="仿宋" w:asciiTheme="minorEastAsia" w:hAnsiTheme="minorEastAsia"/>
          <w:color w:val="auto"/>
          <w:sz w:val="24"/>
          <w:highlight w:val="none"/>
        </w:rPr>
      </w:pPr>
    </w:p>
    <w:p w14:paraId="56B34265">
      <w:pPr>
        <w:shd w:val="clear"/>
        <w:spacing w:line="360" w:lineRule="auto"/>
        <w:ind w:firstLine="494"/>
        <w:rPr>
          <w:rFonts w:cs="仿宋" w:asciiTheme="minorEastAsia" w:hAnsiTheme="minorEastAsia"/>
          <w:color w:val="auto"/>
          <w:sz w:val="24"/>
          <w:highlight w:val="none"/>
        </w:rPr>
      </w:pPr>
    </w:p>
    <w:p w14:paraId="0D99CDCF">
      <w:pPr>
        <w:shd w:val="clear"/>
        <w:spacing w:line="360" w:lineRule="auto"/>
        <w:ind w:firstLine="494"/>
        <w:rPr>
          <w:rFonts w:cs="仿宋" w:asciiTheme="minorEastAsia" w:hAnsiTheme="minorEastAsia"/>
          <w:color w:val="auto"/>
          <w:sz w:val="24"/>
          <w:highlight w:val="none"/>
        </w:rPr>
      </w:pPr>
    </w:p>
    <w:p w14:paraId="36E5E797">
      <w:pPr>
        <w:shd w:val="clear"/>
        <w:spacing w:line="360" w:lineRule="auto"/>
        <w:ind w:firstLine="494"/>
        <w:rPr>
          <w:rFonts w:cs="仿宋" w:asciiTheme="minorEastAsia" w:hAnsiTheme="minorEastAsia"/>
          <w:color w:val="auto"/>
          <w:sz w:val="24"/>
          <w:highlight w:val="none"/>
        </w:rPr>
      </w:pPr>
    </w:p>
    <w:p w14:paraId="7AB232F4">
      <w:pPr>
        <w:shd w:val="clea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71080687">
      <w:pPr>
        <w:shd w:val="clea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697AE7FA">
      <w:pPr>
        <w:shd w:val="clea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464F84F9">
      <w:pPr>
        <w:shd w:val="clea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7ABE7071">
      <w:pPr>
        <w:shd w:val="clear"/>
        <w:autoSpaceDE w:val="0"/>
        <w:autoSpaceDN w:val="0"/>
        <w:jc w:val="center"/>
        <w:rPr>
          <w:rFonts w:cs="仿宋" w:asciiTheme="minorEastAsia" w:hAnsiTheme="minorEastAsia"/>
          <w:b/>
          <w:color w:val="auto"/>
          <w:spacing w:val="6"/>
          <w:sz w:val="32"/>
          <w:szCs w:val="32"/>
          <w:highlight w:val="none"/>
        </w:rPr>
      </w:pPr>
    </w:p>
    <w:p w14:paraId="4A7E1C83">
      <w:pPr>
        <w:shd w:val="clear"/>
        <w:autoSpaceDE w:val="0"/>
        <w:autoSpaceDN w:val="0"/>
        <w:jc w:val="center"/>
        <w:rPr>
          <w:rFonts w:cs="仿宋" w:asciiTheme="minorEastAsia" w:hAnsiTheme="minorEastAsia"/>
          <w:b/>
          <w:color w:val="auto"/>
          <w:spacing w:val="6"/>
          <w:sz w:val="32"/>
          <w:szCs w:val="32"/>
          <w:highlight w:val="none"/>
        </w:rPr>
      </w:pPr>
    </w:p>
    <w:p w14:paraId="08D8C16F">
      <w:pPr>
        <w:shd w:val="clear"/>
        <w:autoSpaceDE w:val="0"/>
        <w:autoSpaceDN w:val="0"/>
        <w:jc w:val="center"/>
        <w:rPr>
          <w:rFonts w:cs="仿宋" w:asciiTheme="minorEastAsia" w:hAnsiTheme="minorEastAsia"/>
          <w:b/>
          <w:color w:val="auto"/>
          <w:spacing w:val="6"/>
          <w:sz w:val="32"/>
          <w:szCs w:val="32"/>
          <w:highlight w:val="none"/>
        </w:rPr>
      </w:pPr>
    </w:p>
    <w:p w14:paraId="7966D76C">
      <w:pPr>
        <w:shd w:val="clear"/>
        <w:autoSpaceDE w:val="0"/>
        <w:autoSpaceDN w:val="0"/>
        <w:jc w:val="center"/>
        <w:rPr>
          <w:rFonts w:cs="仿宋" w:asciiTheme="minorEastAsia" w:hAnsiTheme="minorEastAsia"/>
          <w:b/>
          <w:color w:val="auto"/>
          <w:spacing w:val="6"/>
          <w:sz w:val="32"/>
          <w:szCs w:val="32"/>
          <w:highlight w:val="none"/>
        </w:rPr>
      </w:pPr>
    </w:p>
    <w:p w14:paraId="3CC6D3AE">
      <w:pPr>
        <w:shd w:val="clear"/>
        <w:autoSpaceDE w:val="0"/>
        <w:autoSpaceDN w:val="0"/>
        <w:jc w:val="center"/>
        <w:rPr>
          <w:rFonts w:cs="仿宋" w:asciiTheme="minorEastAsia" w:hAnsiTheme="minorEastAsia"/>
          <w:b/>
          <w:color w:val="auto"/>
          <w:spacing w:val="6"/>
          <w:sz w:val="32"/>
          <w:szCs w:val="32"/>
          <w:highlight w:val="none"/>
        </w:rPr>
      </w:pPr>
    </w:p>
    <w:p w14:paraId="3923172D">
      <w:pPr>
        <w:shd w:val="clear"/>
        <w:autoSpaceDE w:val="0"/>
        <w:autoSpaceDN w:val="0"/>
        <w:jc w:val="center"/>
        <w:rPr>
          <w:rFonts w:cs="仿宋" w:asciiTheme="minorEastAsia" w:hAnsiTheme="minorEastAsia"/>
          <w:b/>
          <w:color w:val="auto"/>
          <w:spacing w:val="6"/>
          <w:sz w:val="32"/>
          <w:szCs w:val="32"/>
          <w:highlight w:val="none"/>
        </w:rPr>
      </w:pPr>
    </w:p>
    <w:p w14:paraId="35EEFCAA">
      <w:pPr>
        <w:shd w:val="clear"/>
        <w:autoSpaceDE w:val="0"/>
        <w:autoSpaceDN w:val="0"/>
        <w:jc w:val="center"/>
        <w:rPr>
          <w:rFonts w:cs="仿宋" w:asciiTheme="minorEastAsia" w:hAnsiTheme="minorEastAsia"/>
          <w:b/>
          <w:color w:val="auto"/>
          <w:spacing w:val="6"/>
          <w:sz w:val="32"/>
          <w:szCs w:val="32"/>
          <w:highlight w:val="none"/>
        </w:rPr>
      </w:pPr>
    </w:p>
    <w:p w14:paraId="35212059">
      <w:pPr>
        <w:shd w:val="clear"/>
        <w:autoSpaceDE w:val="0"/>
        <w:autoSpaceDN w:val="0"/>
        <w:jc w:val="center"/>
        <w:rPr>
          <w:rFonts w:cs="仿宋" w:asciiTheme="minorEastAsia" w:hAnsiTheme="minorEastAsia"/>
          <w:b/>
          <w:color w:val="auto"/>
          <w:spacing w:val="6"/>
          <w:sz w:val="32"/>
          <w:szCs w:val="32"/>
          <w:highlight w:val="none"/>
        </w:rPr>
      </w:pPr>
    </w:p>
    <w:p w14:paraId="180ED617">
      <w:pPr>
        <w:pStyle w:val="15"/>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691E4C"/>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6FA2BAB"/>
    <w:rsid w:val="07013F3A"/>
    <w:rsid w:val="078B333A"/>
    <w:rsid w:val="07A67451"/>
    <w:rsid w:val="07C24B12"/>
    <w:rsid w:val="07D15ABF"/>
    <w:rsid w:val="087E795F"/>
    <w:rsid w:val="09104908"/>
    <w:rsid w:val="091720F4"/>
    <w:rsid w:val="09EC7123"/>
    <w:rsid w:val="09ED56C9"/>
    <w:rsid w:val="0B530D41"/>
    <w:rsid w:val="0B652758"/>
    <w:rsid w:val="0BF7590B"/>
    <w:rsid w:val="0BFE313E"/>
    <w:rsid w:val="0C177D5B"/>
    <w:rsid w:val="0C2A044F"/>
    <w:rsid w:val="0C492847"/>
    <w:rsid w:val="0CF31D21"/>
    <w:rsid w:val="0D89320B"/>
    <w:rsid w:val="0D8B0B2E"/>
    <w:rsid w:val="0EC870E3"/>
    <w:rsid w:val="0ED52582"/>
    <w:rsid w:val="0F111837"/>
    <w:rsid w:val="0F2F6501"/>
    <w:rsid w:val="0F81598B"/>
    <w:rsid w:val="0FB91E94"/>
    <w:rsid w:val="0FD9069E"/>
    <w:rsid w:val="10404984"/>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431437"/>
    <w:rsid w:val="15CB2DA0"/>
    <w:rsid w:val="16135A37"/>
    <w:rsid w:val="166B13D0"/>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415B07"/>
    <w:rsid w:val="1B7913A6"/>
    <w:rsid w:val="1D61352C"/>
    <w:rsid w:val="1D882867"/>
    <w:rsid w:val="1DC64ADE"/>
    <w:rsid w:val="1DCF6B00"/>
    <w:rsid w:val="1DFA0457"/>
    <w:rsid w:val="1E3E5504"/>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3D5EA2"/>
    <w:rsid w:val="238F4ED8"/>
    <w:rsid w:val="23922209"/>
    <w:rsid w:val="23C64579"/>
    <w:rsid w:val="23EC5AE3"/>
    <w:rsid w:val="247C6E9E"/>
    <w:rsid w:val="24A51F50"/>
    <w:rsid w:val="25061CC7"/>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B3D5DB9"/>
    <w:rsid w:val="2C4141D8"/>
    <w:rsid w:val="2C950AFD"/>
    <w:rsid w:val="2D210C4A"/>
    <w:rsid w:val="2D2F064E"/>
    <w:rsid w:val="2DDA6DDB"/>
    <w:rsid w:val="2DEA4459"/>
    <w:rsid w:val="2E7A56DC"/>
    <w:rsid w:val="2E9F315C"/>
    <w:rsid w:val="2EBA484A"/>
    <w:rsid w:val="2F4D3609"/>
    <w:rsid w:val="2F5836E9"/>
    <w:rsid w:val="2FDF583D"/>
    <w:rsid w:val="300206D5"/>
    <w:rsid w:val="30062480"/>
    <w:rsid w:val="302A5A0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AE02AA"/>
    <w:rsid w:val="37B04D36"/>
    <w:rsid w:val="37C65D75"/>
    <w:rsid w:val="37D2523E"/>
    <w:rsid w:val="38186AB0"/>
    <w:rsid w:val="39C31C6C"/>
    <w:rsid w:val="3A0E5FD4"/>
    <w:rsid w:val="3A12693C"/>
    <w:rsid w:val="3A207904"/>
    <w:rsid w:val="3A314864"/>
    <w:rsid w:val="3A6303AE"/>
    <w:rsid w:val="3A993EAE"/>
    <w:rsid w:val="3AB61186"/>
    <w:rsid w:val="3AF15A98"/>
    <w:rsid w:val="3B007A89"/>
    <w:rsid w:val="3C283344"/>
    <w:rsid w:val="3C485F9D"/>
    <w:rsid w:val="3C7C70D7"/>
    <w:rsid w:val="3C940DD1"/>
    <w:rsid w:val="3CD83482"/>
    <w:rsid w:val="3D7804A8"/>
    <w:rsid w:val="3DB7332E"/>
    <w:rsid w:val="3E0C6463"/>
    <w:rsid w:val="3E32264F"/>
    <w:rsid w:val="3E904595"/>
    <w:rsid w:val="3EE43BF5"/>
    <w:rsid w:val="403E57B7"/>
    <w:rsid w:val="411A0F39"/>
    <w:rsid w:val="41220D5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150A72"/>
    <w:rsid w:val="59DE0E09"/>
    <w:rsid w:val="59DF6851"/>
    <w:rsid w:val="5A283DD0"/>
    <w:rsid w:val="5ACD76EE"/>
    <w:rsid w:val="5AD36B10"/>
    <w:rsid w:val="5B366E46"/>
    <w:rsid w:val="5B3D7F5F"/>
    <w:rsid w:val="5B460326"/>
    <w:rsid w:val="5C7B276E"/>
    <w:rsid w:val="5C9A592C"/>
    <w:rsid w:val="5CD1707F"/>
    <w:rsid w:val="5DF85390"/>
    <w:rsid w:val="5E4113B6"/>
    <w:rsid w:val="5E8E347A"/>
    <w:rsid w:val="5F0279C4"/>
    <w:rsid w:val="5F944466"/>
    <w:rsid w:val="5FBE7D8F"/>
    <w:rsid w:val="5FCB3FB9"/>
    <w:rsid w:val="60470EFE"/>
    <w:rsid w:val="60844C26"/>
    <w:rsid w:val="60A9029A"/>
    <w:rsid w:val="60DA29A7"/>
    <w:rsid w:val="60FA16F8"/>
    <w:rsid w:val="6139287F"/>
    <w:rsid w:val="61AF1126"/>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9101C97"/>
    <w:rsid w:val="6A4E3ABD"/>
    <w:rsid w:val="6AE63D7E"/>
    <w:rsid w:val="6B1FB0C7"/>
    <w:rsid w:val="6B462C2B"/>
    <w:rsid w:val="6B8359E9"/>
    <w:rsid w:val="6B8C5108"/>
    <w:rsid w:val="6BB35604"/>
    <w:rsid w:val="6BD277B9"/>
    <w:rsid w:val="6C321620"/>
    <w:rsid w:val="6C5C4BB7"/>
    <w:rsid w:val="6CA1081C"/>
    <w:rsid w:val="6CE30E35"/>
    <w:rsid w:val="6DA02882"/>
    <w:rsid w:val="6DA12E69"/>
    <w:rsid w:val="6DBB3B60"/>
    <w:rsid w:val="6E2C6F5B"/>
    <w:rsid w:val="6F0B4673"/>
    <w:rsid w:val="6F4831D1"/>
    <w:rsid w:val="700E4F44"/>
    <w:rsid w:val="70124E0E"/>
    <w:rsid w:val="70173239"/>
    <w:rsid w:val="70746B09"/>
    <w:rsid w:val="711D3FA5"/>
    <w:rsid w:val="71C9107F"/>
    <w:rsid w:val="721A5B23"/>
    <w:rsid w:val="72B931C1"/>
    <w:rsid w:val="72CB03A1"/>
    <w:rsid w:val="730100E0"/>
    <w:rsid w:val="734A515C"/>
    <w:rsid w:val="738D03F5"/>
    <w:rsid w:val="73987BB2"/>
    <w:rsid w:val="73E442FB"/>
    <w:rsid w:val="73E83A07"/>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BAE4465"/>
    <w:rsid w:val="7C757EAB"/>
    <w:rsid w:val="7C7B5EB8"/>
    <w:rsid w:val="7C8810B1"/>
    <w:rsid w:val="7D0A41BC"/>
    <w:rsid w:val="7D0A4B32"/>
    <w:rsid w:val="7D797C2B"/>
    <w:rsid w:val="7D823D52"/>
    <w:rsid w:val="7DAC6A56"/>
    <w:rsid w:val="7E381ACE"/>
    <w:rsid w:val="7EA45F4A"/>
    <w:rsid w:val="7EB611D1"/>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27617</Words>
  <Characters>31667</Characters>
  <Lines>224</Lines>
  <Paragraphs>63</Paragraphs>
  <TotalTime>40</TotalTime>
  <ScaleCrop>false</ScaleCrop>
  <LinksUpToDate>false</LinksUpToDate>
  <CharactersWithSpaces>34140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2025-04-17T08:48:18Z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