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2"/>
        <w:jc w:val="center"/>
        <w:rPr>
          <w:rFonts w:cs="宋体" w:asciiTheme="minorEastAsia" w:hAnsiTheme="minorEastAsia"/>
          <w:sz w:val="48"/>
          <w:szCs w:val="48"/>
          <w:u w:val="single"/>
        </w:rPr>
      </w:pPr>
    </w:p>
    <w:p w14:paraId="43C7B751">
      <w:pPr>
        <w:pStyle w:val="12"/>
        <w:jc w:val="center"/>
        <w:rPr>
          <w:rFonts w:cs="宋体" w:asciiTheme="minorEastAsia" w:hAnsiTheme="minorEastAsia"/>
          <w:sz w:val="48"/>
          <w:szCs w:val="48"/>
          <w:u w:val="single"/>
        </w:rPr>
      </w:pPr>
    </w:p>
    <w:p w14:paraId="4E1F8D14">
      <w:pPr>
        <w:pStyle w:val="12"/>
        <w:jc w:val="center"/>
        <w:rPr>
          <w:rFonts w:cs="宋体" w:asciiTheme="minorEastAsia" w:hAnsiTheme="minorEastAsia"/>
          <w:sz w:val="48"/>
          <w:szCs w:val="48"/>
          <w:u w:val="single"/>
        </w:rPr>
      </w:pPr>
    </w:p>
    <w:p w14:paraId="3AE63300">
      <w:pPr>
        <w:pStyle w:val="12"/>
        <w:jc w:val="center"/>
        <w:rPr>
          <w:rFonts w:cs="宋体" w:asciiTheme="minorEastAsia" w:hAnsiTheme="minorEastAsia"/>
          <w:sz w:val="48"/>
          <w:szCs w:val="48"/>
          <w:u w:val="single"/>
        </w:rPr>
      </w:pPr>
    </w:p>
    <w:p w14:paraId="71570A98">
      <w:pPr>
        <w:pStyle w:val="12"/>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2025年-2026年电仪安全、环保配件采购项目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202505037</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2"/>
      </w:pPr>
    </w:p>
    <w:p w14:paraId="78F3ED30"/>
    <w:p w14:paraId="7C05648C">
      <w:pPr>
        <w:pStyle w:val="12"/>
      </w:pPr>
    </w:p>
    <w:p w14:paraId="69D04CCD"/>
    <w:p w14:paraId="66B4F936">
      <w:pPr>
        <w:spacing w:line="360" w:lineRule="auto"/>
        <w:rPr>
          <w:rFonts w:cs="仿宋" w:asciiTheme="minorEastAsia" w:hAnsiTheme="minorEastAsia"/>
          <w:sz w:val="24"/>
        </w:rPr>
      </w:pPr>
    </w:p>
    <w:p w14:paraId="0FB43D82">
      <w:pPr>
        <w:pStyle w:val="12"/>
        <w:rPr>
          <w:rFonts w:cs="仿宋" w:asciiTheme="minorEastAsia" w:hAnsiTheme="minorEastAsia"/>
          <w:sz w:val="24"/>
          <w:szCs w:val="24"/>
        </w:rPr>
      </w:pPr>
    </w:p>
    <w:p w14:paraId="6B3A0643">
      <w:pPr>
        <w:pStyle w:val="12"/>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5</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23</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2025年-2026年电仪安全、环保配件采购项目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202505037</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2025年-2026年电仪安全、环保配件采购项目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7.8</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w:t>
      </w:r>
      <w:r>
        <w:rPr>
          <w:rFonts w:hint="eastAsia" w:hAnsi="宋体" w:cs="宋体"/>
          <w:bCs/>
          <w:sz w:val="24"/>
          <w:lang w:eastAsia="zh-CN"/>
        </w:rPr>
        <w:t>电仪安全、环保配件</w:t>
      </w:r>
      <w:r>
        <w:rPr>
          <w:rFonts w:hint="eastAsia" w:hAnsi="宋体" w:cs="宋体"/>
          <w:bCs/>
          <w:sz w:val="24"/>
        </w:rPr>
        <w:t>。具体</w:t>
      </w:r>
      <w:r>
        <w:rPr>
          <w:rFonts w:hint="eastAsia" w:cs="仿宋" w:asciiTheme="minorEastAsia" w:hAnsiTheme="minorEastAsia"/>
          <w:sz w:val="24"/>
        </w:rPr>
        <w:t>要求以询价通知书第三部分采购需求为准。</w:t>
      </w:r>
    </w:p>
    <w:p w14:paraId="3BFEBC7D">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b/>
          <w:bCs/>
          <w:color w:val="auto"/>
          <w:sz w:val="24"/>
        </w:rPr>
        <w:t>：</w:t>
      </w:r>
      <w:r>
        <w:rPr>
          <w:rFonts w:hint="eastAsia" w:cs="仿宋" w:asciiTheme="minorEastAsia" w:hAnsiTheme="minorEastAsia"/>
          <w:color w:val="auto"/>
          <w:sz w:val="24"/>
          <w:u w:val="single"/>
          <w:lang w:val="en-US" w:eastAsia="zh-CN"/>
        </w:rPr>
        <w:t>自合同签订后一次性完成供货</w:t>
      </w:r>
      <w:r>
        <w:rPr>
          <w:rFonts w:hint="eastAsia" w:cs="仿宋" w:asciiTheme="minorEastAsia" w:hAnsiTheme="minorEastAsia"/>
          <w:color w:val="auto"/>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623"/>
      <w:bookmarkStart w:id="12" w:name="_Toc35393792"/>
      <w:bookmarkStart w:id="13" w:name="_Toc28359081"/>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624"/>
      <w:bookmarkStart w:id="15" w:name="_Toc35393793"/>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w:t>
      </w:r>
      <w:r>
        <w:rPr>
          <w:rFonts w:hint="eastAsia" w:cs="仿宋" w:asciiTheme="minorEastAsia" w:hAnsiTheme="minorEastAsia" w:eastAsiaTheme="minorEastAsia"/>
          <w:b w:val="0"/>
          <w:bCs/>
          <w:kern w:val="2"/>
          <w:sz w:val="24"/>
          <w:szCs w:val="24"/>
          <w:highlight w:val="none"/>
          <w:lang w:val="en-US" w:eastAsia="zh-CN" w:bidi="ar-SA"/>
        </w:rPr>
        <w:t>金额：</w:t>
      </w:r>
      <w:r>
        <w:rPr>
          <w:rFonts w:hint="eastAsia" w:cs="仿宋" w:asciiTheme="minorEastAsia" w:hAnsiTheme="minorEastAsia" w:eastAsiaTheme="minorEastAsia"/>
          <w:b w:val="0"/>
          <w:bCs/>
          <w:color w:val="0000FF"/>
          <w:kern w:val="2"/>
          <w:sz w:val="24"/>
          <w:szCs w:val="24"/>
          <w:highlight w:val="none"/>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lang w:val="en-US"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bookmarkStart w:id="516" w:name="_GoBack"/>
      <w:bookmarkEnd w:id="516"/>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5月23</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6"/>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6"/>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6"/>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6"/>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6"/>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6"/>
      </w:pPr>
    </w:p>
    <w:p w14:paraId="4E737E09">
      <w:pPr>
        <w:rPr>
          <w:rFonts w:cs="仿宋" w:asciiTheme="minorEastAsia" w:hAnsiTheme="minorEastAsia"/>
          <w:b/>
          <w:bCs/>
          <w:sz w:val="36"/>
          <w:szCs w:val="36"/>
        </w:rPr>
      </w:pPr>
    </w:p>
    <w:p w14:paraId="20B725B0">
      <w:pPr>
        <w:pStyle w:val="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9"/>
        <w:rPr>
          <w:rFonts w:cs="仿宋" w:asciiTheme="minorEastAsia" w:hAnsiTheme="minorEastAsia"/>
          <w:b/>
          <w:sz w:val="32"/>
          <w:szCs w:val="20"/>
        </w:rPr>
      </w:pPr>
    </w:p>
    <w:p w14:paraId="09BCF4F8">
      <w:pPr>
        <w:pStyle w:val="10"/>
        <w:rPr>
          <w:rFonts w:cs="仿宋" w:asciiTheme="minorEastAsia" w:hAnsiTheme="minorEastAsia"/>
          <w:b/>
          <w:sz w:val="32"/>
          <w:szCs w:val="20"/>
        </w:rPr>
      </w:pPr>
    </w:p>
    <w:p w14:paraId="6274D4B6"/>
    <w:p w14:paraId="4FF69C1D">
      <w:pPr>
        <w:pStyle w:val="16"/>
      </w:pPr>
    </w:p>
    <w:p w14:paraId="56E3BE9F"/>
    <w:p w14:paraId="50443E34">
      <w:pPr>
        <w:pStyle w:val="16"/>
      </w:pPr>
    </w:p>
    <w:p w14:paraId="40ACAE6D"/>
    <w:p w14:paraId="0601B635">
      <w:pPr>
        <w:pStyle w:val="16"/>
      </w:pPr>
    </w:p>
    <w:p w14:paraId="5E708E6D"/>
    <w:p w14:paraId="6822F385">
      <w:pPr>
        <w:pStyle w:val="10"/>
        <w:rPr>
          <w:rFonts w:cs="仿宋" w:asciiTheme="minorEastAsia" w:hAnsiTheme="minorEastAsia"/>
          <w:b/>
          <w:sz w:val="32"/>
          <w:szCs w:val="20"/>
        </w:rPr>
      </w:pPr>
    </w:p>
    <w:p w14:paraId="15B30E1B">
      <w:pPr>
        <w:rPr>
          <w:rFonts w:cs="仿宋" w:asciiTheme="minorEastAsia" w:hAnsiTheme="minorEastAsia"/>
          <w:b/>
          <w:sz w:val="32"/>
          <w:szCs w:val="20"/>
        </w:rPr>
      </w:pPr>
    </w:p>
    <w:p w14:paraId="76F8BB00"/>
    <w:p w14:paraId="49F7E2DF">
      <w:pPr>
        <w:pStyle w:val="16"/>
      </w:pPr>
    </w:p>
    <w:p w14:paraId="5B9C6EB3"/>
    <w:p w14:paraId="5F85771E"/>
    <w:p w14:paraId="06788515">
      <w:pPr>
        <w:pStyle w:val="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2"/>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2"/>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2"/>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2"/>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2"/>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11"/>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11"/>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11"/>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11"/>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2"/>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8"/>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一批电仪安全、环保配件</w:t>
      </w:r>
      <w:r>
        <w:rPr>
          <w:rFonts w:hint="eastAsia"/>
          <w:lang w:val="en-US"/>
        </w:rPr>
        <w:t>，具体</w:t>
      </w:r>
      <w:r>
        <w:rPr>
          <w:rFonts w:hint="eastAsia"/>
          <w:lang w:val="en-US" w:eastAsia="zh-CN"/>
        </w:rPr>
        <w:t>规格参数</w:t>
      </w:r>
      <w:r>
        <w:rPr>
          <w:rFonts w:hint="eastAsia"/>
          <w:lang w:val="en-US"/>
        </w:rPr>
        <w:t>如下：</w:t>
      </w:r>
    </w:p>
    <w:tbl>
      <w:tblPr>
        <w:tblStyle w:val="17"/>
        <w:tblW w:w="5206" w:type="pct"/>
        <w:tblInd w:w="-2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1457"/>
        <w:gridCol w:w="1404"/>
        <w:gridCol w:w="3863"/>
        <w:gridCol w:w="960"/>
        <w:gridCol w:w="1026"/>
      </w:tblGrid>
      <w:tr w14:paraId="54A6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67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F25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物资名称</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51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AD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D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31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14:paraId="6559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C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B7C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变频器</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4A74D">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西门子</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C0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型号：6SL3210-1KE28-4UF1；输入：3AC380V-480V；47-63HH；76A-63A；输出：3AC0-480V；0-550HH；82.5A-68A；功率：45KW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64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5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754B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5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227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振打器</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4A6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OLI</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B2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型号：MVE 1200/3N-50A0激振力10KN 激振功率0.75KW</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C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A1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6BE7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0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C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BB2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ABB</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6B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法兰式分体电磁流量计 DN300，带预制通信电缆100米，dtu采集器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4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5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BC1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65B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F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流量传感器</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8D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ifm易福门</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37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型号：SU7000，24Vdc，含插头电缆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3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4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5DC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C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76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镜反射光电开关</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D4E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SICK</w:t>
            </w:r>
          </w:p>
        </w:tc>
        <w:tc>
          <w:tcPr>
            <w:tcW w:w="20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325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型号：WL34-R230，1019249，光源：红外线，电源：20~250AC/DC， 感应距离：22m（PL80A状态下），带PL80A</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D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F5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bl>
    <w:p w14:paraId="61A71C4F">
      <w:pPr>
        <w:pStyle w:val="9"/>
        <w:rPr>
          <w:rFonts w:hint="eastAsia"/>
          <w:lang w:val="en-US"/>
        </w:rPr>
      </w:pPr>
    </w:p>
    <w:p w14:paraId="5C073101">
      <w:pPr>
        <w:spacing w:line="360" w:lineRule="auto"/>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至供货完成</w:t>
      </w:r>
      <w:r>
        <w:rPr>
          <w:rFonts w:hint="eastAsia" w:ascii="宋体" w:hAnsi="宋体" w:cs="宋体"/>
          <w:sz w:val="24"/>
          <w:highlight w:val="none"/>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履约方式：一次性供货</w:t>
      </w:r>
      <w:r>
        <w:rPr>
          <w:rFonts w:hint="eastAsia"/>
          <w:color w:val="auto"/>
          <w:highlight w:val="none"/>
          <w:lang w:val="en-US" w:eastAsia="zh-CN"/>
        </w:rPr>
        <w:t>。</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5E6160F">
      <w:pPr>
        <w:pStyle w:val="8"/>
        <w:numPr>
          <w:ilvl w:val="0"/>
          <w:numId w:val="0"/>
        </w:numPr>
        <w:ind w:firstLine="480" w:firstLineChars="200"/>
        <w:rPr>
          <w:rFonts w:hint="eastAsia"/>
          <w:highlight w:val="none"/>
          <w:lang w:val="en-US" w:eastAsia="zh-CN"/>
        </w:rPr>
      </w:pPr>
      <w:r>
        <w:rPr>
          <w:rFonts w:hint="eastAsia"/>
          <w:highlight w:val="none"/>
          <w:lang w:val="en-US" w:eastAsia="zh-CN"/>
        </w:rPr>
        <w:t xml:space="preserve">1.供应商提供的货物型号等技术参数满足采购内容中的规格型号和技术要求。 </w:t>
      </w:r>
    </w:p>
    <w:p w14:paraId="175F481D">
      <w:pPr>
        <w:pStyle w:val="8"/>
        <w:ind w:firstLine="480" w:firstLineChars="200"/>
        <w:rPr>
          <w:rFonts w:hint="eastAsia"/>
          <w:color w:val="auto"/>
          <w:highlight w:val="none"/>
          <w:lang w:val="en-US" w:eastAsia="zh-CN"/>
        </w:rPr>
      </w:pPr>
      <w:r>
        <w:rPr>
          <w:rFonts w:hint="eastAsia"/>
          <w:highlight w:val="none"/>
          <w:lang w:val="en-US" w:eastAsia="zh-CN"/>
        </w:rPr>
        <w:t>2.供应</w:t>
      </w:r>
      <w:r>
        <w:rPr>
          <w:rFonts w:hint="eastAsia"/>
          <w:color w:val="auto"/>
          <w:highlight w:val="none"/>
          <w:lang w:val="en-US" w:eastAsia="zh-CN"/>
        </w:rPr>
        <w:t>商提供的货物质保期为自验收合格后12个月。</w:t>
      </w:r>
    </w:p>
    <w:p w14:paraId="3D83480B">
      <w:pPr>
        <w:pStyle w:val="8"/>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w:t>
      </w:r>
      <w:r>
        <w:rPr>
          <w:rFonts w:hint="eastAsia" w:ascii="宋体" w:hAnsi="Times New Roman" w:cs="Times New Roman" w:eastAsiaTheme="minorEastAsia"/>
          <w:snapToGrid/>
          <w:kern w:val="2"/>
          <w:sz w:val="24"/>
          <w:szCs w:val="20"/>
          <w:highlight w:val="none"/>
          <w:lang w:val="en-US" w:eastAsia="zh-CN" w:bidi="ar-SA"/>
        </w:rPr>
        <w:t>内）。若采购人认为有必要可邀请相关方参加。</w:t>
      </w:r>
    </w:p>
    <w:p w14:paraId="2EEF8759">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s="Arial"/>
          <w:snapToGrid w:val="0"/>
          <w:kern w:val="2"/>
          <w:sz w:val="24"/>
          <w:szCs w:val="21"/>
          <w:lang w:val="en-US" w:eastAsia="zh-CN" w:bidi="ar-SA"/>
        </w:rPr>
        <w:t>一次性</w:t>
      </w:r>
      <w:r>
        <w:rPr>
          <w:rFonts w:hint="eastAsia"/>
          <w:lang w:val="en-US"/>
        </w:rPr>
        <w:t>供货，</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30天</w:t>
      </w:r>
      <w:r>
        <w:rPr>
          <w:rFonts w:hint="eastAsia"/>
          <w:highlight w:val="none"/>
          <w:lang w:val="en-US"/>
        </w:rPr>
        <w:t>内完成</w:t>
      </w:r>
      <w:r>
        <w:rPr>
          <w:rFonts w:hint="eastAsia"/>
          <w:lang w:val="en-US"/>
        </w:rPr>
        <w:t>供货。</w:t>
      </w:r>
    </w:p>
    <w:p w14:paraId="5EE7A48B">
      <w:pPr>
        <w:pStyle w:val="8"/>
        <w:numPr>
          <w:ilvl w:val="0"/>
          <w:numId w:val="0"/>
        </w:numPr>
        <w:ind w:firstLine="480" w:firstLineChars="200"/>
        <w:rPr>
          <w:rFonts w:hint="eastAsia"/>
          <w:lang w:val="en-US"/>
        </w:rPr>
      </w:pPr>
      <w:r>
        <w:rPr>
          <w:rFonts w:hint="eastAsia" w:cs="Arial"/>
          <w:snapToGrid w:val="0"/>
          <w:color w:val="auto"/>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9"/>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8"/>
        <w:numPr>
          <w:ilvl w:val="0"/>
          <w:numId w:val="0"/>
        </w:numPr>
        <w:ind w:firstLine="482" w:firstLineChars="200"/>
        <w:rPr>
          <w:rFonts w:hint="eastAsia"/>
          <w:b/>
          <w:bCs/>
          <w:color w:val="auto"/>
          <w:lang w:val="en-US" w:eastAsia="zh-CN"/>
        </w:rPr>
      </w:pPr>
    </w:p>
    <w:p w14:paraId="5C4C4B52">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0E6315CB">
      <w:pPr>
        <w:pStyle w:val="2"/>
      </w:pP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47"/>
      <w:bookmarkEnd w:id="19"/>
      <w:bookmarkStart w:id="20" w:name="_Toc184312107"/>
      <w:bookmarkEnd w:id="20"/>
      <w:bookmarkStart w:id="21" w:name="_Toc184314474"/>
      <w:bookmarkEnd w:id="21"/>
      <w:bookmarkStart w:id="22" w:name="_Toc184314438"/>
      <w:bookmarkEnd w:id="22"/>
      <w:bookmarkStart w:id="23" w:name="_Toc184308100"/>
      <w:bookmarkEnd w:id="23"/>
      <w:bookmarkStart w:id="24" w:name="_Toc184310318"/>
      <w:bookmarkEnd w:id="24"/>
      <w:bookmarkStart w:id="25" w:name="_Toc184312101"/>
      <w:bookmarkEnd w:id="25"/>
      <w:bookmarkStart w:id="26" w:name="_Toc184314443"/>
      <w:bookmarkEnd w:id="26"/>
      <w:bookmarkStart w:id="27" w:name="_Toc184308065"/>
      <w:bookmarkEnd w:id="27"/>
      <w:bookmarkStart w:id="28" w:name="_Toc184310320"/>
      <w:bookmarkEnd w:id="28"/>
      <w:bookmarkStart w:id="29" w:name="_Toc184312137"/>
      <w:bookmarkEnd w:id="29"/>
      <w:bookmarkStart w:id="30" w:name="_Toc184313243"/>
      <w:bookmarkEnd w:id="30"/>
      <w:bookmarkStart w:id="31" w:name="_Toc184313251"/>
      <w:bookmarkEnd w:id="31"/>
      <w:bookmarkStart w:id="32" w:name="_Toc184313273"/>
      <w:bookmarkEnd w:id="32"/>
      <w:bookmarkStart w:id="33" w:name="_Toc184313268"/>
      <w:bookmarkEnd w:id="33"/>
      <w:bookmarkStart w:id="34" w:name="_Toc184314451"/>
      <w:bookmarkEnd w:id="34"/>
      <w:bookmarkStart w:id="35" w:name="_Toc184313267"/>
      <w:bookmarkEnd w:id="35"/>
      <w:bookmarkStart w:id="36" w:name="_Toc184313259"/>
      <w:bookmarkEnd w:id="36"/>
      <w:bookmarkStart w:id="37" w:name="_Toc184314473"/>
      <w:bookmarkEnd w:id="37"/>
      <w:bookmarkStart w:id="38" w:name="_Toc184312104"/>
      <w:bookmarkEnd w:id="38"/>
      <w:bookmarkStart w:id="39" w:name="_Toc184312097"/>
      <w:bookmarkEnd w:id="39"/>
      <w:bookmarkStart w:id="40" w:name="_Toc184313300"/>
      <w:bookmarkEnd w:id="40"/>
      <w:bookmarkStart w:id="41" w:name="_Toc184308066"/>
      <w:bookmarkEnd w:id="41"/>
      <w:bookmarkStart w:id="42" w:name="_Toc184308069"/>
      <w:bookmarkEnd w:id="42"/>
      <w:bookmarkStart w:id="43" w:name="_Toc184313284"/>
      <w:bookmarkEnd w:id="43"/>
      <w:bookmarkStart w:id="44" w:name="_Toc184310344"/>
      <w:bookmarkEnd w:id="44"/>
      <w:bookmarkStart w:id="45" w:name="_Toc184313249"/>
      <w:bookmarkEnd w:id="45"/>
      <w:bookmarkStart w:id="46" w:name="_Toc184308039"/>
      <w:bookmarkEnd w:id="46"/>
      <w:bookmarkStart w:id="47" w:name="_Toc184310274"/>
      <w:bookmarkEnd w:id="47"/>
      <w:bookmarkStart w:id="48" w:name="_Toc184314461"/>
      <w:bookmarkEnd w:id="48"/>
      <w:bookmarkStart w:id="49" w:name="_Toc184312078"/>
      <w:bookmarkEnd w:id="49"/>
      <w:bookmarkStart w:id="50" w:name="_Toc184308038"/>
      <w:bookmarkEnd w:id="50"/>
      <w:bookmarkStart w:id="51" w:name="_Toc184310339"/>
      <w:bookmarkEnd w:id="51"/>
      <w:bookmarkStart w:id="52" w:name="_Toc184308085"/>
      <w:bookmarkEnd w:id="52"/>
      <w:bookmarkStart w:id="53" w:name="_Toc184310276"/>
      <w:bookmarkEnd w:id="53"/>
      <w:bookmarkStart w:id="54" w:name="_Toc184313274"/>
      <w:bookmarkEnd w:id="54"/>
      <w:bookmarkStart w:id="55" w:name="_Toc184310287"/>
      <w:bookmarkEnd w:id="55"/>
      <w:bookmarkStart w:id="56" w:name="_Toc184313289"/>
      <w:bookmarkEnd w:id="56"/>
      <w:bookmarkStart w:id="57" w:name="_Toc184310329"/>
      <w:bookmarkEnd w:id="57"/>
      <w:bookmarkStart w:id="58" w:name="_Toc184314464"/>
      <w:bookmarkEnd w:id="58"/>
      <w:bookmarkStart w:id="59" w:name="_Toc184312094"/>
      <w:bookmarkEnd w:id="59"/>
      <w:bookmarkStart w:id="60" w:name="_Toc184312074"/>
      <w:bookmarkEnd w:id="60"/>
      <w:bookmarkStart w:id="61" w:name="_Toc184313298"/>
      <w:bookmarkEnd w:id="61"/>
      <w:bookmarkStart w:id="62" w:name="_Toc184312090"/>
      <w:bookmarkEnd w:id="62"/>
      <w:bookmarkStart w:id="63" w:name="_Toc184313254"/>
      <w:bookmarkEnd w:id="63"/>
      <w:bookmarkStart w:id="64" w:name="_Toc184312086"/>
      <w:bookmarkEnd w:id="64"/>
      <w:bookmarkStart w:id="65" w:name="_Toc184313265"/>
      <w:bookmarkEnd w:id="65"/>
      <w:bookmarkStart w:id="66" w:name="_Toc184312134"/>
      <w:bookmarkEnd w:id="66"/>
      <w:bookmarkStart w:id="67" w:name="_Toc184312108"/>
      <w:bookmarkEnd w:id="67"/>
      <w:bookmarkStart w:id="68" w:name="_Toc184308042"/>
      <w:bookmarkEnd w:id="68"/>
      <w:bookmarkStart w:id="69" w:name="_Toc184308055"/>
      <w:bookmarkEnd w:id="69"/>
      <w:bookmarkStart w:id="70" w:name="_Toc184310324"/>
      <w:bookmarkEnd w:id="70"/>
      <w:bookmarkStart w:id="71" w:name="_Toc184310316"/>
      <w:bookmarkEnd w:id="71"/>
      <w:bookmarkStart w:id="72" w:name="_Toc184312081"/>
      <w:bookmarkEnd w:id="72"/>
      <w:bookmarkStart w:id="73" w:name="_Toc184308086"/>
      <w:bookmarkEnd w:id="73"/>
      <w:bookmarkStart w:id="74" w:name="_Toc184314428"/>
      <w:bookmarkEnd w:id="74"/>
      <w:bookmarkStart w:id="75" w:name="_Toc184310292"/>
      <w:bookmarkEnd w:id="75"/>
      <w:bookmarkStart w:id="76" w:name="_Toc184313281"/>
      <w:bookmarkEnd w:id="76"/>
      <w:bookmarkStart w:id="77" w:name="_Toc184313257"/>
      <w:bookmarkEnd w:id="77"/>
      <w:bookmarkStart w:id="78" w:name="_Toc184314479"/>
      <w:bookmarkEnd w:id="78"/>
      <w:bookmarkStart w:id="79" w:name="_Toc184313252"/>
      <w:bookmarkEnd w:id="79"/>
      <w:bookmarkStart w:id="80" w:name="_Toc184314411"/>
      <w:bookmarkEnd w:id="80"/>
      <w:bookmarkStart w:id="81" w:name="_Toc184312067"/>
      <w:bookmarkEnd w:id="81"/>
      <w:bookmarkStart w:id="82" w:name="_Toc184308050"/>
      <w:bookmarkEnd w:id="82"/>
      <w:bookmarkStart w:id="83" w:name="_Toc184308096"/>
      <w:bookmarkEnd w:id="83"/>
      <w:bookmarkStart w:id="84" w:name="_Toc184308059"/>
      <w:bookmarkEnd w:id="84"/>
      <w:bookmarkStart w:id="85" w:name="_Toc184313239"/>
      <w:bookmarkEnd w:id="85"/>
      <w:bookmarkStart w:id="86" w:name="_Toc184312129"/>
      <w:bookmarkEnd w:id="86"/>
      <w:bookmarkStart w:id="87" w:name="_Toc184308068"/>
      <w:bookmarkEnd w:id="87"/>
      <w:bookmarkStart w:id="88" w:name="_Toc184314426"/>
      <w:bookmarkEnd w:id="88"/>
      <w:bookmarkStart w:id="89" w:name="_Toc184310334"/>
      <w:bookmarkEnd w:id="89"/>
      <w:bookmarkStart w:id="90" w:name="_Toc184310295"/>
      <w:bookmarkEnd w:id="90"/>
      <w:bookmarkStart w:id="91" w:name="_Toc184312096"/>
      <w:bookmarkEnd w:id="91"/>
      <w:bookmarkStart w:id="92" w:name="_Toc184312117"/>
      <w:bookmarkEnd w:id="92"/>
      <w:bookmarkStart w:id="93" w:name="_Toc184308043"/>
      <w:bookmarkEnd w:id="93"/>
      <w:bookmarkStart w:id="94" w:name="_Toc184308078"/>
      <w:bookmarkEnd w:id="94"/>
      <w:bookmarkStart w:id="95" w:name="_Toc184312122"/>
      <w:bookmarkEnd w:id="95"/>
      <w:bookmarkStart w:id="96" w:name="_Toc184308062"/>
      <w:bookmarkEnd w:id="96"/>
      <w:bookmarkStart w:id="97" w:name="_Toc184312100"/>
      <w:bookmarkEnd w:id="97"/>
      <w:bookmarkStart w:id="98" w:name="_Toc184310284"/>
      <w:bookmarkEnd w:id="98"/>
      <w:bookmarkStart w:id="99" w:name="_Toc184314450"/>
      <w:bookmarkEnd w:id="99"/>
      <w:bookmarkStart w:id="100" w:name="_Toc184314434"/>
      <w:bookmarkEnd w:id="100"/>
      <w:bookmarkStart w:id="101" w:name="_Toc184308092"/>
      <w:bookmarkEnd w:id="101"/>
      <w:bookmarkStart w:id="102" w:name="_Toc184314424"/>
      <w:bookmarkEnd w:id="102"/>
      <w:bookmarkStart w:id="103" w:name="_Toc184310327"/>
      <w:bookmarkEnd w:id="103"/>
      <w:bookmarkStart w:id="104" w:name="_Toc184312133"/>
      <w:bookmarkEnd w:id="104"/>
      <w:bookmarkStart w:id="105" w:name="_Toc184312093"/>
      <w:bookmarkEnd w:id="105"/>
      <w:bookmarkStart w:id="106" w:name="_Toc184312126"/>
      <w:bookmarkEnd w:id="106"/>
      <w:bookmarkStart w:id="107" w:name="_Toc184312098"/>
      <w:bookmarkEnd w:id="107"/>
      <w:bookmarkStart w:id="108" w:name="_Toc184310278"/>
      <w:bookmarkEnd w:id="108"/>
      <w:bookmarkStart w:id="109" w:name="_Toc184312136"/>
      <w:bookmarkEnd w:id="109"/>
      <w:bookmarkStart w:id="110" w:name="_Toc184310309"/>
      <w:bookmarkEnd w:id="110"/>
      <w:bookmarkStart w:id="111" w:name="_Toc184314459"/>
      <w:bookmarkEnd w:id="111"/>
      <w:bookmarkStart w:id="112" w:name="_Toc184314470"/>
      <w:bookmarkEnd w:id="112"/>
      <w:bookmarkStart w:id="113" w:name="_Toc184313264"/>
      <w:bookmarkEnd w:id="113"/>
      <w:bookmarkStart w:id="114" w:name="_Toc184312091"/>
      <w:bookmarkEnd w:id="114"/>
      <w:bookmarkStart w:id="115" w:name="_Toc184310338"/>
      <w:bookmarkEnd w:id="115"/>
      <w:bookmarkStart w:id="116" w:name="_Toc184314468"/>
      <w:bookmarkEnd w:id="116"/>
      <w:bookmarkStart w:id="117" w:name="_Toc184312068"/>
      <w:bookmarkEnd w:id="117"/>
      <w:bookmarkStart w:id="118" w:name="_Toc184310300"/>
      <w:bookmarkEnd w:id="118"/>
      <w:bookmarkStart w:id="119" w:name="_Toc184312118"/>
      <w:bookmarkEnd w:id="119"/>
      <w:bookmarkStart w:id="120" w:name="_Toc184308077"/>
      <w:bookmarkEnd w:id="120"/>
      <w:bookmarkStart w:id="121" w:name="_Toc184314429"/>
      <w:bookmarkEnd w:id="121"/>
      <w:bookmarkStart w:id="122" w:name="_Toc184313278"/>
      <w:bookmarkEnd w:id="122"/>
      <w:bookmarkStart w:id="123" w:name="_Toc184313276"/>
      <w:bookmarkEnd w:id="123"/>
      <w:bookmarkStart w:id="124" w:name="_Toc184308044"/>
      <w:bookmarkEnd w:id="124"/>
      <w:bookmarkStart w:id="125" w:name="_Toc184308099"/>
      <w:bookmarkEnd w:id="125"/>
      <w:bookmarkStart w:id="126" w:name="_Toc184312085"/>
      <w:bookmarkEnd w:id="126"/>
      <w:bookmarkStart w:id="127" w:name="_Toc184308079"/>
      <w:bookmarkEnd w:id="127"/>
      <w:bookmarkStart w:id="128" w:name="_Toc184313253"/>
      <w:bookmarkEnd w:id="128"/>
      <w:bookmarkStart w:id="129" w:name="_Toc184314465"/>
      <w:bookmarkEnd w:id="129"/>
      <w:bookmarkStart w:id="130" w:name="_Toc184314427"/>
      <w:bookmarkEnd w:id="130"/>
      <w:bookmarkStart w:id="131" w:name="_Toc184314439"/>
      <w:bookmarkEnd w:id="131"/>
      <w:bookmarkStart w:id="132" w:name="_Toc184312092"/>
      <w:bookmarkEnd w:id="132"/>
      <w:bookmarkStart w:id="133" w:name="_Toc184308075"/>
      <w:bookmarkEnd w:id="133"/>
      <w:bookmarkStart w:id="134" w:name="_Toc184314469"/>
      <w:bookmarkEnd w:id="134"/>
      <w:bookmarkStart w:id="135" w:name="_Toc184312076"/>
      <w:bookmarkEnd w:id="135"/>
      <w:bookmarkStart w:id="136" w:name="_Toc184310330"/>
      <w:bookmarkEnd w:id="136"/>
      <w:bookmarkStart w:id="137" w:name="_Toc184314472"/>
      <w:bookmarkEnd w:id="137"/>
      <w:bookmarkStart w:id="138" w:name="_Toc184314452"/>
      <w:bookmarkEnd w:id="138"/>
      <w:bookmarkStart w:id="139" w:name="_Toc184313246"/>
      <w:bookmarkEnd w:id="139"/>
      <w:bookmarkStart w:id="140" w:name="_Toc184314478"/>
      <w:bookmarkEnd w:id="140"/>
      <w:bookmarkStart w:id="141" w:name="_Toc184308108"/>
      <w:bookmarkEnd w:id="141"/>
      <w:bookmarkStart w:id="142" w:name="_Toc184312069"/>
      <w:bookmarkEnd w:id="142"/>
      <w:bookmarkStart w:id="143" w:name="_Toc184312131"/>
      <w:bookmarkEnd w:id="143"/>
      <w:bookmarkStart w:id="144" w:name="_Toc184313286"/>
      <w:bookmarkEnd w:id="144"/>
      <w:bookmarkStart w:id="145" w:name="_Toc184313250"/>
      <w:bookmarkEnd w:id="145"/>
      <w:bookmarkStart w:id="146" w:name="_Toc184313240"/>
      <w:bookmarkEnd w:id="146"/>
      <w:bookmarkStart w:id="147" w:name="_Toc184310299"/>
      <w:bookmarkEnd w:id="147"/>
      <w:bookmarkStart w:id="148" w:name="_Toc184310313"/>
      <w:bookmarkEnd w:id="148"/>
      <w:bookmarkStart w:id="149" w:name="_Toc184310291"/>
      <w:bookmarkEnd w:id="149"/>
      <w:bookmarkStart w:id="150" w:name="_Toc184308054"/>
      <w:bookmarkEnd w:id="150"/>
      <w:bookmarkStart w:id="151" w:name="_Toc184313247"/>
      <w:bookmarkEnd w:id="151"/>
      <w:bookmarkStart w:id="152" w:name="_Toc184310308"/>
      <w:bookmarkEnd w:id="152"/>
      <w:bookmarkStart w:id="153" w:name="_Toc184312103"/>
      <w:bookmarkEnd w:id="153"/>
      <w:bookmarkStart w:id="154" w:name="_Toc184308104"/>
      <w:bookmarkEnd w:id="154"/>
      <w:bookmarkStart w:id="155" w:name="_Toc184313258"/>
      <w:bookmarkEnd w:id="155"/>
      <w:bookmarkStart w:id="156" w:name="_Toc184310333"/>
      <w:bookmarkEnd w:id="156"/>
      <w:bookmarkStart w:id="157" w:name="_Toc184312111"/>
      <w:bookmarkEnd w:id="157"/>
      <w:bookmarkStart w:id="158" w:name="_Toc184312120"/>
      <w:bookmarkEnd w:id="158"/>
      <w:bookmarkStart w:id="159" w:name="_Toc184314430"/>
      <w:bookmarkEnd w:id="159"/>
      <w:bookmarkStart w:id="160" w:name="_Toc184314421"/>
      <w:bookmarkEnd w:id="160"/>
      <w:bookmarkStart w:id="161" w:name="_Toc184308105"/>
      <w:bookmarkEnd w:id="161"/>
      <w:bookmarkStart w:id="162" w:name="_Toc184310285"/>
      <w:bookmarkEnd w:id="162"/>
      <w:bookmarkStart w:id="163" w:name="_Toc184313293"/>
      <w:bookmarkEnd w:id="163"/>
      <w:bookmarkStart w:id="164" w:name="_Toc184312072"/>
      <w:bookmarkEnd w:id="164"/>
      <w:bookmarkStart w:id="165" w:name="_Toc184314448"/>
      <w:bookmarkEnd w:id="165"/>
      <w:bookmarkStart w:id="166" w:name="_Toc184313310"/>
      <w:bookmarkEnd w:id="166"/>
      <w:bookmarkStart w:id="167" w:name="_Toc184312080"/>
      <w:bookmarkEnd w:id="167"/>
      <w:bookmarkStart w:id="168" w:name="_Toc184313245"/>
      <w:bookmarkEnd w:id="168"/>
      <w:bookmarkStart w:id="169" w:name="_Toc184313287"/>
      <w:bookmarkEnd w:id="169"/>
      <w:bookmarkStart w:id="170" w:name="_Toc184312070"/>
      <w:bookmarkEnd w:id="170"/>
      <w:bookmarkStart w:id="171" w:name="_Toc184308101"/>
      <w:bookmarkEnd w:id="171"/>
      <w:bookmarkStart w:id="172" w:name="_Toc184310298"/>
      <w:bookmarkEnd w:id="172"/>
      <w:bookmarkStart w:id="173" w:name="_Toc184310342"/>
      <w:bookmarkEnd w:id="173"/>
      <w:bookmarkStart w:id="174" w:name="_Toc184308052"/>
      <w:bookmarkEnd w:id="174"/>
      <w:bookmarkStart w:id="175" w:name="_Toc184310319"/>
      <w:bookmarkEnd w:id="175"/>
      <w:bookmarkStart w:id="176" w:name="_Toc184308097"/>
      <w:bookmarkEnd w:id="176"/>
      <w:bookmarkStart w:id="177" w:name="_Toc184308089"/>
      <w:bookmarkEnd w:id="177"/>
      <w:bookmarkStart w:id="178" w:name="_Toc184312113"/>
      <w:bookmarkEnd w:id="178"/>
      <w:bookmarkStart w:id="179" w:name="_Toc184313290"/>
      <w:bookmarkEnd w:id="179"/>
      <w:bookmarkStart w:id="180" w:name="_Toc184314415"/>
      <w:bookmarkEnd w:id="180"/>
      <w:bookmarkStart w:id="181" w:name="_Toc184312106"/>
      <w:bookmarkEnd w:id="181"/>
      <w:bookmarkStart w:id="182" w:name="_Toc184314453"/>
      <w:bookmarkEnd w:id="182"/>
      <w:bookmarkStart w:id="183" w:name="_Toc184314463"/>
      <w:bookmarkEnd w:id="183"/>
      <w:bookmarkStart w:id="184" w:name="_Toc184310293"/>
      <w:bookmarkEnd w:id="184"/>
      <w:bookmarkStart w:id="185" w:name="_Toc184312102"/>
      <w:bookmarkEnd w:id="185"/>
      <w:bookmarkStart w:id="186" w:name="_Toc184310301"/>
      <w:bookmarkEnd w:id="186"/>
      <w:bookmarkStart w:id="187" w:name="_Toc184312099"/>
      <w:bookmarkEnd w:id="187"/>
      <w:bookmarkStart w:id="188" w:name="_Toc184312095"/>
      <w:bookmarkEnd w:id="188"/>
      <w:bookmarkStart w:id="189" w:name="_Toc184314462"/>
      <w:bookmarkEnd w:id="189"/>
      <w:bookmarkStart w:id="190" w:name="_Toc184308087"/>
      <w:bookmarkEnd w:id="190"/>
      <w:bookmarkStart w:id="191" w:name="_Toc184314442"/>
      <w:bookmarkEnd w:id="191"/>
      <w:bookmarkStart w:id="192" w:name="_Toc184312121"/>
      <w:bookmarkEnd w:id="192"/>
      <w:bookmarkStart w:id="193" w:name="_Toc184312089"/>
      <w:bookmarkEnd w:id="193"/>
      <w:bookmarkStart w:id="194" w:name="_Toc184308076"/>
      <w:bookmarkEnd w:id="194"/>
      <w:bookmarkStart w:id="195" w:name="_Toc184313302"/>
      <w:bookmarkEnd w:id="195"/>
      <w:bookmarkStart w:id="196" w:name="_Toc184312139"/>
      <w:bookmarkEnd w:id="196"/>
      <w:bookmarkStart w:id="197" w:name="_Toc184313303"/>
      <w:bookmarkEnd w:id="197"/>
      <w:bookmarkStart w:id="198" w:name="_Toc184308091"/>
      <w:bookmarkEnd w:id="198"/>
      <w:bookmarkStart w:id="199" w:name="_Toc184313272"/>
      <w:bookmarkEnd w:id="199"/>
      <w:bookmarkStart w:id="200" w:name="_Toc184312130"/>
      <w:bookmarkEnd w:id="200"/>
      <w:bookmarkStart w:id="201" w:name="_Toc184313282"/>
      <w:bookmarkEnd w:id="201"/>
      <w:bookmarkStart w:id="202" w:name="_Toc184312109"/>
      <w:bookmarkEnd w:id="202"/>
      <w:bookmarkStart w:id="203" w:name="_Toc184314477"/>
      <w:bookmarkEnd w:id="203"/>
      <w:bookmarkStart w:id="204" w:name="_Toc184308072"/>
      <w:bookmarkEnd w:id="204"/>
      <w:bookmarkStart w:id="205" w:name="_Toc184313275"/>
      <w:bookmarkEnd w:id="205"/>
      <w:bookmarkStart w:id="206" w:name="_Toc184313280"/>
      <w:bookmarkEnd w:id="206"/>
      <w:bookmarkStart w:id="207" w:name="_Toc184313292"/>
      <w:bookmarkEnd w:id="207"/>
      <w:bookmarkStart w:id="208" w:name="_Toc184310317"/>
      <w:bookmarkEnd w:id="208"/>
      <w:bookmarkStart w:id="209" w:name="_Toc184312128"/>
      <w:bookmarkEnd w:id="209"/>
      <w:bookmarkStart w:id="210" w:name="_Toc184310341"/>
      <w:bookmarkEnd w:id="210"/>
      <w:bookmarkStart w:id="211" w:name="_Toc184314412"/>
      <w:bookmarkEnd w:id="211"/>
      <w:bookmarkStart w:id="212" w:name="_Toc184314471"/>
      <w:bookmarkEnd w:id="212"/>
      <w:bookmarkStart w:id="213" w:name="_Toc184313296"/>
      <w:bookmarkEnd w:id="213"/>
      <w:bookmarkStart w:id="214" w:name="_Toc184310325"/>
      <w:bookmarkEnd w:id="214"/>
      <w:bookmarkStart w:id="215" w:name="_Toc184314418"/>
      <w:bookmarkEnd w:id="215"/>
      <w:bookmarkStart w:id="216" w:name="_Toc184312105"/>
      <w:bookmarkEnd w:id="216"/>
      <w:bookmarkStart w:id="217" w:name="_Toc184313244"/>
      <w:bookmarkEnd w:id="217"/>
      <w:bookmarkStart w:id="218" w:name="_Toc184312125"/>
      <w:bookmarkEnd w:id="218"/>
      <w:bookmarkStart w:id="219" w:name="_Toc184310304"/>
      <w:bookmarkEnd w:id="219"/>
      <w:bookmarkStart w:id="220" w:name="_Toc184312114"/>
      <w:bookmarkEnd w:id="220"/>
      <w:bookmarkStart w:id="221" w:name="_Toc184310288"/>
      <w:bookmarkEnd w:id="221"/>
      <w:bookmarkStart w:id="222" w:name="_Toc184313309"/>
      <w:bookmarkEnd w:id="222"/>
      <w:bookmarkStart w:id="223" w:name="_Toc184314419"/>
      <w:bookmarkEnd w:id="223"/>
      <w:bookmarkStart w:id="224" w:name="_Toc184310312"/>
      <w:bookmarkEnd w:id="224"/>
      <w:bookmarkStart w:id="225" w:name="_Toc184308046"/>
      <w:bookmarkEnd w:id="225"/>
      <w:bookmarkStart w:id="226" w:name="_Toc184314423"/>
      <w:bookmarkEnd w:id="226"/>
      <w:bookmarkStart w:id="227" w:name="_Toc184310332"/>
      <w:bookmarkEnd w:id="227"/>
      <w:bookmarkStart w:id="228" w:name="_Toc184314454"/>
      <w:bookmarkEnd w:id="228"/>
      <w:bookmarkStart w:id="229" w:name="_Toc184313260"/>
      <w:bookmarkEnd w:id="229"/>
      <w:bookmarkStart w:id="230" w:name="_Toc184310321"/>
      <w:bookmarkEnd w:id="230"/>
      <w:bookmarkStart w:id="231" w:name="_Toc184310335"/>
      <w:bookmarkEnd w:id="231"/>
      <w:bookmarkStart w:id="232" w:name="_Toc184314432"/>
      <w:bookmarkEnd w:id="232"/>
      <w:bookmarkStart w:id="233" w:name="_Toc184308071"/>
      <w:bookmarkEnd w:id="233"/>
      <w:bookmarkStart w:id="234" w:name="_Toc184310323"/>
      <w:bookmarkEnd w:id="234"/>
      <w:bookmarkStart w:id="235" w:name="_Toc184312073"/>
      <w:bookmarkEnd w:id="235"/>
      <w:bookmarkStart w:id="236" w:name="_Toc184310272"/>
      <w:bookmarkEnd w:id="236"/>
      <w:bookmarkStart w:id="237" w:name="_Toc184310322"/>
      <w:bookmarkEnd w:id="237"/>
      <w:bookmarkStart w:id="238" w:name="_Toc184314414"/>
      <w:bookmarkEnd w:id="238"/>
      <w:bookmarkStart w:id="239" w:name="_Toc184308037"/>
      <w:bookmarkEnd w:id="239"/>
      <w:bookmarkStart w:id="240" w:name="_Toc184310297"/>
      <w:bookmarkEnd w:id="240"/>
      <w:bookmarkStart w:id="241" w:name="_Toc184314444"/>
      <w:bookmarkEnd w:id="241"/>
      <w:bookmarkStart w:id="242" w:name="_Toc184308047"/>
      <w:bookmarkEnd w:id="242"/>
      <w:bookmarkStart w:id="243" w:name="_Toc184308074"/>
      <w:bookmarkEnd w:id="243"/>
      <w:bookmarkStart w:id="244" w:name="_Toc184308036"/>
      <w:bookmarkEnd w:id="244"/>
      <w:bookmarkStart w:id="245" w:name="_Toc184313279"/>
      <w:bookmarkEnd w:id="245"/>
      <w:bookmarkStart w:id="246" w:name="_Toc184313263"/>
      <w:bookmarkEnd w:id="246"/>
      <w:bookmarkStart w:id="247" w:name="_Toc184312077"/>
      <w:bookmarkEnd w:id="247"/>
      <w:bookmarkStart w:id="248" w:name="_Toc184313271"/>
      <w:bookmarkEnd w:id="248"/>
      <w:bookmarkStart w:id="249" w:name="_Toc184308048"/>
      <w:bookmarkEnd w:id="249"/>
      <w:bookmarkStart w:id="250" w:name="_Toc184314467"/>
      <w:bookmarkEnd w:id="250"/>
      <w:bookmarkStart w:id="251" w:name="_Toc184312135"/>
      <w:bookmarkEnd w:id="251"/>
      <w:bookmarkStart w:id="252" w:name="_Toc184310302"/>
      <w:bookmarkEnd w:id="252"/>
      <w:bookmarkStart w:id="253" w:name="_Toc184308067"/>
      <w:bookmarkEnd w:id="253"/>
      <w:bookmarkStart w:id="254" w:name="_Toc184314445"/>
      <w:bookmarkEnd w:id="254"/>
      <w:bookmarkStart w:id="255" w:name="_Toc184314436"/>
      <w:bookmarkEnd w:id="255"/>
      <w:bookmarkStart w:id="256" w:name="_Toc184310307"/>
      <w:bookmarkEnd w:id="256"/>
      <w:bookmarkStart w:id="257" w:name="_Toc184310282"/>
      <w:bookmarkEnd w:id="257"/>
      <w:bookmarkStart w:id="258" w:name="_Toc184310343"/>
      <w:bookmarkEnd w:id="258"/>
      <w:bookmarkStart w:id="259" w:name="_Toc184314431"/>
      <w:bookmarkEnd w:id="259"/>
      <w:bookmarkStart w:id="260" w:name="_Toc184308060"/>
      <w:bookmarkEnd w:id="260"/>
      <w:bookmarkStart w:id="261" w:name="_Toc184313295"/>
      <w:bookmarkEnd w:id="261"/>
      <w:bookmarkStart w:id="262" w:name="_Toc184313266"/>
      <w:bookmarkEnd w:id="262"/>
      <w:bookmarkStart w:id="263" w:name="_Toc184310315"/>
      <w:bookmarkEnd w:id="263"/>
      <w:bookmarkStart w:id="264" w:name="_Toc184308058"/>
      <w:bookmarkEnd w:id="264"/>
      <w:bookmarkStart w:id="265" w:name="_Toc184308041"/>
      <w:bookmarkEnd w:id="265"/>
      <w:bookmarkStart w:id="266" w:name="_Toc184312123"/>
      <w:bookmarkEnd w:id="266"/>
      <w:bookmarkStart w:id="267" w:name="_Toc184308064"/>
      <w:bookmarkEnd w:id="267"/>
      <w:bookmarkStart w:id="268" w:name="_Toc184313285"/>
      <w:bookmarkEnd w:id="268"/>
      <w:bookmarkStart w:id="269" w:name="_Toc184314441"/>
      <w:bookmarkEnd w:id="269"/>
      <w:bookmarkStart w:id="270" w:name="_Toc184308070"/>
      <w:bookmarkEnd w:id="270"/>
      <w:bookmarkStart w:id="271" w:name="_Toc184310275"/>
      <w:bookmarkEnd w:id="271"/>
      <w:bookmarkStart w:id="272" w:name="_Toc184313299"/>
      <w:bookmarkEnd w:id="272"/>
      <w:bookmarkStart w:id="273" w:name="_Toc184308053"/>
      <w:bookmarkEnd w:id="273"/>
      <w:bookmarkStart w:id="274" w:name="_Toc184313261"/>
      <w:bookmarkEnd w:id="274"/>
      <w:bookmarkStart w:id="275" w:name="_Toc184308083"/>
      <w:bookmarkEnd w:id="275"/>
      <w:bookmarkStart w:id="276" w:name="_Toc184312115"/>
      <w:bookmarkEnd w:id="276"/>
      <w:bookmarkStart w:id="277" w:name="_Toc184310290"/>
      <w:bookmarkEnd w:id="277"/>
      <w:bookmarkStart w:id="278" w:name="_Toc184314440"/>
      <w:bookmarkEnd w:id="278"/>
      <w:bookmarkStart w:id="279" w:name="_Toc184314437"/>
      <w:bookmarkEnd w:id="279"/>
      <w:bookmarkStart w:id="280" w:name="_Toc184314457"/>
      <w:bookmarkEnd w:id="280"/>
      <w:bookmarkStart w:id="281" w:name="_Toc184308057"/>
      <w:bookmarkEnd w:id="281"/>
      <w:bookmarkStart w:id="282" w:name="_Toc184313255"/>
      <w:bookmarkEnd w:id="282"/>
      <w:bookmarkStart w:id="283" w:name="_Toc184312075"/>
      <w:bookmarkEnd w:id="283"/>
      <w:bookmarkStart w:id="284" w:name="_Toc184314425"/>
      <w:bookmarkEnd w:id="284"/>
      <w:bookmarkStart w:id="285" w:name="_Toc184313256"/>
      <w:bookmarkEnd w:id="285"/>
      <w:bookmarkStart w:id="286" w:name="_Toc184308090"/>
      <w:bookmarkEnd w:id="286"/>
      <w:bookmarkStart w:id="287" w:name="_Toc184310283"/>
      <w:bookmarkEnd w:id="287"/>
      <w:bookmarkStart w:id="288" w:name="_Toc184314460"/>
      <w:bookmarkEnd w:id="288"/>
      <w:bookmarkStart w:id="289" w:name="_Toc184313294"/>
      <w:bookmarkEnd w:id="289"/>
      <w:bookmarkStart w:id="290" w:name="_Toc184313305"/>
      <w:bookmarkEnd w:id="290"/>
      <w:bookmarkStart w:id="291" w:name="_Toc184310310"/>
      <w:bookmarkEnd w:id="291"/>
      <w:bookmarkStart w:id="292" w:name="_Toc184314449"/>
      <w:bookmarkEnd w:id="292"/>
      <w:bookmarkStart w:id="293" w:name="_Toc184310294"/>
      <w:bookmarkEnd w:id="293"/>
      <w:bookmarkStart w:id="294" w:name="_Toc184310331"/>
      <w:bookmarkEnd w:id="294"/>
      <w:bookmarkStart w:id="295" w:name="_Toc184314416"/>
      <w:bookmarkEnd w:id="295"/>
      <w:bookmarkStart w:id="296" w:name="_Toc184310340"/>
      <w:bookmarkEnd w:id="296"/>
      <w:bookmarkStart w:id="297" w:name="_Toc184313306"/>
      <w:bookmarkEnd w:id="297"/>
      <w:bookmarkStart w:id="298" w:name="_Toc184308093"/>
      <w:bookmarkEnd w:id="298"/>
      <w:bookmarkStart w:id="299" w:name="_Toc184314455"/>
      <w:bookmarkEnd w:id="299"/>
      <w:bookmarkStart w:id="300" w:name="_Toc184310277"/>
      <w:bookmarkEnd w:id="300"/>
      <w:bookmarkStart w:id="301" w:name="_Toc184310305"/>
      <w:bookmarkEnd w:id="301"/>
      <w:bookmarkStart w:id="302" w:name="_Toc184308082"/>
      <w:bookmarkEnd w:id="302"/>
      <w:bookmarkStart w:id="303" w:name="_Toc184308098"/>
      <w:bookmarkEnd w:id="303"/>
      <w:bookmarkStart w:id="304" w:name="_Toc184310279"/>
      <w:bookmarkEnd w:id="304"/>
      <w:bookmarkStart w:id="305" w:name="_Toc184308045"/>
      <w:bookmarkEnd w:id="305"/>
      <w:bookmarkStart w:id="306" w:name="_Toc184308051"/>
      <w:bookmarkEnd w:id="306"/>
      <w:bookmarkStart w:id="307" w:name="_Toc184310336"/>
      <w:bookmarkEnd w:id="307"/>
      <w:bookmarkStart w:id="308" w:name="_Toc184310326"/>
      <w:bookmarkEnd w:id="308"/>
      <w:bookmarkStart w:id="309" w:name="_Toc184313270"/>
      <w:bookmarkEnd w:id="309"/>
      <w:bookmarkStart w:id="310" w:name="_Toc184312079"/>
      <w:bookmarkEnd w:id="310"/>
      <w:bookmarkStart w:id="311" w:name="_Toc184314417"/>
      <w:bookmarkEnd w:id="311"/>
      <w:bookmarkStart w:id="312" w:name="_Toc184313307"/>
      <w:bookmarkEnd w:id="312"/>
      <w:bookmarkStart w:id="313" w:name="_Toc184308084"/>
      <w:bookmarkEnd w:id="313"/>
      <w:bookmarkStart w:id="314" w:name="_Toc184314410"/>
      <w:bookmarkEnd w:id="314"/>
      <w:bookmarkStart w:id="315" w:name="_Toc184314435"/>
      <w:bookmarkEnd w:id="315"/>
      <w:bookmarkStart w:id="316" w:name="_Toc184314458"/>
      <w:bookmarkEnd w:id="316"/>
      <w:bookmarkStart w:id="317" w:name="_Toc184308056"/>
      <w:bookmarkEnd w:id="317"/>
      <w:bookmarkStart w:id="318" w:name="_Toc184313242"/>
      <w:bookmarkEnd w:id="318"/>
      <w:bookmarkStart w:id="319" w:name="_Toc184314433"/>
      <w:bookmarkEnd w:id="319"/>
      <w:bookmarkStart w:id="320" w:name="_Toc184313241"/>
      <w:bookmarkEnd w:id="320"/>
      <w:bookmarkStart w:id="321" w:name="_Toc184312116"/>
      <w:bookmarkEnd w:id="321"/>
      <w:bookmarkStart w:id="322" w:name="_Toc184312071"/>
      <w:bookmarkEnd w:id="322"/>
      <w:bookmarkStart w:id="323" w:name="_Toc184310303"/>
      <w:bookmarkEnd w:id="323"/>
      <w:bookmarkStart w:id="324" w:name="_Toc184313308"/>
      <w:bookmarkEnd w:id="324"/>
      <w:bookmarkStart w:id="325" w:name="_Toc184310280"/>
      <w:bookmarkEnd w:id="325"/>
      <w:bookmarkStart w:id="326" w:name="_Toc184308107"/>
      <w:bookmarkEnd w:id="326"/>
      <w:bookmarkStart w:id="327" w:name="_Toc184308049"/>
      <w:bookmarkEnd w:id="327"/>
      <w:bookmarkStart w:id="328" w:name="_Toc184313248"/>
      <w:bookmarkEnd w:id="328"/>
      <w:bookmarkStart w:id="329" w:name="_Toc184312132"/>
      <w:bookmarkEnd w:id="329"/>
      <w:bookmarkStart w:id="330" w:name="_Toc184308088"/>
      <w:bookmarkEnd w:id="330"/>
      <w:bookmarkStart w:id="331" w:name="_Toc184313283"/>
      <w:bookmarkEnd w:id="331"/>
      <w:bookmarkStart w:id="332" w:name="_Toc184312088"/>
      <w:bookmarkEnd w:id="332"/>
      <w:bookmarkStart w:id="333" w:name="_Toc184312119"/>
      <w:bookmarkEnd w:id="333"/>
      <w:bookmarkStart w:id="334" w:name="_Toc184308080"/>
      <w:bookmarkEnd w:id="334"/>
      <w:bookmarkStart w:id="335" w:name="_Toc184314476"/>
      <w:bookmarkEnd w:id="335"/>
      <w:bookmarkStart w:id="336" w:name="_Toc184308103"/>
      <w:bookmarkEnd w:id="336"/>
      <w:bookmarkStart w:id="337" w:name="_Toc184310286"/>
      <w:bookmarkEnd w:id="337"/>
      <w:bookmarkStart w:id="338" w:name="_Toc184314481"/>
      <w:bookmarkEnd w:id="338"/>
      <w:bookmarkStart w:id="339" w:name="_Toc184310273"/>
      <w:bookmarkEnd w:id="339"/>
      <w:bookmarkStart w:id="340" w:name="_Toc184308061"/>
      <w:bookmarkEnd w:id="340"/>
      <w:bookmarkStart w:id="341" w:name="_Toc184314466"/>
      <w:bookmarkEnd w:id="341"/>
      <w:bookmarkStart w:id="342" w:name="_Toc184313304"/>
      <w:bookmarkEnd w:id="342"/>
      <w:bookmarkStart w:id="343" w:name="_Toc184310314"/>
      <w:bookmarkEnd w:id="343"/>
      <w:bookmarkStart w:id="344" w:name="_Toc184314413"/>
      <w:bookmarkEnd w:id="344"/>
      <w:bookmarkStart w:id="345" w:name="_Toc184310328"/>
      <w:bookmarkEnd w:id="345"/>
      <w:bookmarkStart w:id="346" w:name="_Toc184312124"/>
      <w:bookmarkEnd w:id="346"/>
      <w:bookmarkStart w:id="347" w:name="_Toc184308102"/>
      <w:bookmarkEnd w:id="347"/>
      <w:bookmarkStart w:id="348" w:name="_Toc184314446"/>
      <w:bookmarkEnd w:id="348"/>
      <w:bookmarkStart w:id="349" w:name="_Toc184310296"/>
      <w:bookmarkEnd w:id="349"/>
      <w:bookmarkStart w:id="350" w:name="_Toc184308073"/>
      <w:bookmarkEnd w:id="350"/>
      <w:bookmarkStart w:id="351" w:name="_Toc184312084"/>
      <w:bookmarkEnd w:id="351"/>
      <w:bookmarkStart w:id="352" w:name="_Toc184313291"/>
      <w:bookmarkEnd w:id="352"/>
      <w:bookmarkStart w:id="353" w:name="_Toc184314456"/>
      <w:bookmarkEnd w:id="353"/>
      <w:bookmarkStart w:id="354" w:name="_Toc184314482"/>
      <w:bookmarkEnd w:id="354"/>
      <w:bookmarkStart w:id="355" w:name="_Toc184312083"/>
      <w:bookmarkEnd w:id="355"/>
      <w:bookmarkStart w:id="356" w:name="_Toc184312087"/>
      <w:bookmarkEnd w:id="356"/>
      <w:bookmarkStart w:id="357" w:name="_Toc184314475"/>
      <w:bookmarkEnd w:id="357"/>
      <w:bookmarkStart w:id="358" w:name="_Toc184313297"/>
      <w:bookmarkEnd w:id="358"/>
      <w:bookmarkStart w:id="359" w:name="_Toc184310337"/>
      <w:bookmarkEnd w:id="359"/>
      <w:bookmarkStart w:id="360" w:name="_Toc184308040"/>
      <w:bookmarkEnd w:id="360"/>
      <w:bookmarkStart w:id="361" w:name="_Toc184310311"/>
      <w:bookmarkEnd w:id="361"/>
      <w:bookmarkStart w:id="362" w:name="_Toc184313288"/>
      <w:bookmarkEnd w:id="362"/>
      <w:bookmarkStart w:id="363" w:name="_Toc184314422"/>
      <w:bookmarkEnd w:id="363"/>
      <w:bookmarkStart w:id="364" w:name="_Toc184308081"/>
      <w:bookmarkEnd w:id="364"/>
      <w:bookmarkStart w:id="365" w:name="_Toc184310306"/>
      <w:bookmarkEnd w:id="365"/>
      <w:bookmarkStart w:id="366" w:name="_Toc184313277"/>
      <w:bookmarkEnd w:id="366"/>
      <w:bookmarkStart w:id="367" w:name="_Toc184312127"/>
      <w:bookmarkEnd w:id="367"/>
      <w:bookmarkStart w:id="368" w:name="_Toc184308095"/>
      <w:bookmarkEnd w:id="368"/>
      <w:bookmarkStart w:id="369" w:name="_Toc184313301"/>
      <w:bookmarkEnd w:id="369"/>
      <w:bookmarkStart w:id="370" w:name="_Toc184308094"/>
      <w:bookmarkEnd w:id="370"/>
      <w:bookmarkStart w:id="371" w:name="_Toc184310289"/>
      <w:bookmarkEnd w:id="371"/>
      <w:bookmarkStart w:id="372" w:name="_Toc184314420"/>
      <w:bookmarkEnd w:id="372"/>
      <w:bookmarkStart w:id="373" w:name="_Toc184312110"/>
      <w:bookmarkEnd w:id="373"/>
      <w:bookmarkStart w:id="374" w:name="_Toc184312082"/>
      <w:bookmarkEnd w:id="374"/>
      <w:bookmarkStart w:id="375" w:name="_Toc184313238"/>
      <w:bookmarkEnd w:id="375"/>
      <w:bookmarkStart w:id="376" w:name="_Toc184310281"/>
      <w:bookmarkEnd w:id="376"/>
      <w:bookmarkStart w:id="377" w:name="_Toc184313262"/>
      <w:bookmarkEnd w:id="377"/>
      <w:bookmarkStart w:id="378" w:name="_Toc184312138"/>
      <w:bookmarkEnd w:id="378"/>
      <w:bookmarkStart w:id="379" w:name="_Toc184308106"/>
      <w:bookmarkEnd w:id="379"/>
      <w:bookmarkStart w:id="380" w:name="_Toc184308063"/>
      <w:bookmarkEnd w:id="380"/>
      <w:bookmarkStart w:id="381" w:name="_Toc184313269"/>
      <w:bookmarkEnd w:id="381"/>
      <w:bookmarkStart w:id="382" w:name="_Toc184312112"/>
      <w:bookmarkEnd w:id="382"/>
      <w:bookmarkStart w:id="383" w:name="_Toc184314480"/>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11"/>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pPr>
      <w:r>
        <w:rPr>
          <w:lang w:val="en-US"/>
        </w:rPr>
        <w:t>1.1</w:t>
      </w:r>
      <w:r>
        <w:rPr>
          <w:rFonts w:hint="eastAsia"/>
        </w:rPr>
        <w:t>若出现税率不一致的情况，以除税总金额相对比。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2025年-2026年电仪安全、环保配件采购项目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9"/>
      </w:pPr>
    </w:p>
    <w:p w14:paraId="44B1FF18"/>
    <w:p w14:paraId="658CA697">
      <w:pPr>
        <w:pStyle w:val="8"/>
      </w:pPr>
    </w:p>
    <w:p w14:paraId="7A4CFC41">
      <w:pPr>
        <w:pStyle w:val="9"/>
      </w:pPr>
    </w:p>
    <w:p w14:paraId="4381DAB9"/>
    <w:p w14:paraId="6B1E3C88">
      <w:pPr>
        <w:pStyle w:val="8"/>
      </w:pPr>
    </w:p>
    <w:p w14:paraId="126960D3">
      <w:pPr>
        <w:pStyle w:val="9"/>
      </w:pPr>
    </w:p>
    <w:p w14:paraId="4422A319"/>
    <w:p w14:paraId="53FD5F88">
      <w:pPr>
        <w:pStyle w:val="8"/>
      </w:pPr>
    </w:p>
    <w:p w14:paraId="2A2E1A10">
      <w:pPr>
        <w:pStyle w:val="9"/>
      </w:pPr>
    </w:p>
    <w:p w14:paraId="1C4FCBC0"/>
    <w:p w14:paraId="65B8C7FD">
      <w:pPr>
        <w:pStyle w:val="8"/>
      </w:pPr>
    </w:p>
    <w:p w14:paraId="619FBA5B">
      <w:pPr>
        <w:pStyle w:val="9"/>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9"/>
        <w:jc w:val="center"/>
        <w:rPr>
          <w:rFonts w:eastAsia="宋体"/>
          <w:b/>
          <w:bCs/>
        </w:rPr>
      </w:pPr>
      <w:r>
        <w:rPr>
          <w:rFonts w:hint="eastAsia"/>
          <w:b/>
          <w:bCs/>
        </w:rPr>
        <w:t>目录</w:t>
      </w:r>
    </w:p>
    <w:p w14:paraId="56955BBE">
      <w:pPr>
        <w:pStyle w:val="11"/>
        <w:spacing w:line="360" w:lineRule="auto"/>
        <w:ind w:firstLine="240" w:firstLineChars="100"/>
      </w:pPr>
      <w:r>
        <w:rPr>
          <w:rFonts w:hint="eastAsia"/>
        </w:rPr>
        <w:t>第一章 合同书  ……………………………………………………………（页码）</w:t>
      </w:r>
    </w:p>
    <w:p w14:paraId="6FD81C29">
      <w:pPr>
        <w:pStyle w:val="11"/>
        <w:spacing w:line="360" w:lineRule="auto"/>
        <w:ind w:firstLine="240" w:firstLineChars="100"/>
      </w:pPr>
      <w:r>
        <w:rPr>
          <w:rFonts w:hint="eastAsia"/>
        </w:rPr>
        <w:t>第二章 合同一般条款………………………………………………………（页码）</w:t>
      </w:r>
    </w:p>
    <w:p w14:paraId="27BA0992">
      <w:pPr>
        <w:pStyle w:val="11"/>
        <w:spacing w:line="360" w:lineRule="auto"/>
        <w:ind w:firstLine="240" w:firstLineChars="100"/>
      </w:pPr>
      <w:r>
        <w:rPr>
          <w:rFonts w:hint="eastAsia"/>
        </w:rPr>
        <w:t>第</w:t>
      </w:r>
      <w:r>
        <w:rPr>
          <w:rFonts w:hint="eastAsia"/>
          <w:lang w:val="en-US" w:eastAsia="zh-CN"/>
        </w:rPr>
        <w:t>三</w:t>
      </w:r>
      <w:r>
        <w:rPr>
          <w:rFonts w:hint="eastAsia"/>
        </w:rPr>
        <w:t>章 廉洁协议……………………………………………………………（页码）</w:t>
      </w:r>
    </w:p>
    <w:p w14:paraId="70812141">
      <w:pPr>
        <w:pStyle w:val="11"/>
        <w:spacing w:line="360" w:lineRule="auto"/>
        <w:ind w:firstLine="240" w:firstLineChars="100"/>
        <w:rPr>
          <w:rFonts w:hint="eastAsia"/>
        </w:rPr>
      </w:pPr>
    </w:p>
    <w:p w14:paraId="18A9CC3A">
      <w:pPr>
        <w:pStyle w:val="25"/>
        <w:rPr>
          <w:rFonts w:ascii="宋体" w:hAnsi="宋体" w:cs="宋体"/>
          <w:szCs w:val="24"/>
        </w:rPr>
      </w:pPr>
    </w:p>
    <w:p w14:paraId="5FD33660">
      <w:pPr>
        <w:pStyle w:val="11"/>
        <w:rPr>
          <w:rFonts w:cs="宋体"/>
        </w:rPr>
      </w:pPr>
    </w:p>
    <w:p w14:paraId="7020762C">
      <w:pPr>
        <w:pStyle w:val="11"/>
        <w:rPr>
          <w:rFonts w:cs="宋体"/>
        </w:rPr>
      </w:pPr>
    </w:p>
    <w:p w14:paraId="466048DE">
      <w:pPr>
        <w:pStyle w:val="11"/>
        <w:rPr>
          <w:rFonts w:cs="宋体"/>
        </w:rPr>
      </w:pPr>
    </w:p>
    <w:p w14:paraId="6BF7B1DE">
      <w:pPr>
        <w:pStyle w:val="11"/>
        <w:rPr>
          <w:rFonts w:cs="宋体"/>
        </w:rPr>
      </w:pPr>
    </w:p>
    <w:p w14:paraId="68404211">
      <w:pPr>
        <w:pStyle w:val="11"/>
        <w:rPr>
          <w:rFonts w:cs="宋体"/>
        </w:rPr>
      </w:pPr>
    </w:p>
    <w:p w14:paraId="5D5B25EF">
      <w:pPr>
        <w:pStyle w:val="11"/>
        <w:rPr>
          <w:rFonts w:cs="宋体"/>
        </w:rPr>
      </w:pPr>
    </w:p>
    <w:p w14:paraId="31AA09A7">
      <w:pPr>
        <w:pStyle w:val="11"/>
        <w:rPr>
          <w:rFonts w:cs="宋体"/>
        </w:rPr>
      </w:pPr>
    </w:p>
    <w:p w14:paraId="5509CFE2">
      <w:pPr>
        <w:pStyle w:val="11"/>
        <w:rPr>
          <w:rFonts w:cs="宋体"/>
        </w:rPr>
      </w:pPr>
    </w:p>
    <w:p w14:paraId="660AA390">
      <w:pPr>
        <w:pStyle w:val="11"/>
        <w:rPr>
          <w:rFonts w:cs="宋体"/>
        </w:rPr>
      </w:pPr>
    </w:p>
    <w:p w14:paraId="24DD81DE">
      <w:pPr>
        <w:pStyle w:val="11"/>
        <w:rPr>
          <w:rFonts w:cs="宋体"/>
        </w:rPr>
      </w:pPr>
    </w:p>
    <w:p w14:paraId="345E0CF0">
      <w:pPr>
        <w:pStyle w:val="11"/>
        <w:rPr>
          <w:rFonts w:cs="宋体"/>
        </w:rPr>
      </w:pPr>
    </w:p>
    <w:p w14:paraId="0395885A">
      <w:pPr>
        <w:pStyle w:val="11"/>
        <w:rPr>
          <w:rFonts w:cs="宋体"/>
        </w:rPr>
      </w:pPr>
    </w:p>
    <w:p w14:paraId="42E14A18">
      <w:pPr>
        <w:pStyle w:val="11"/>
        <w:rPr>
          <w:rFonts w:cs="宋体"/>
        </w:rPr>
      </w:pPr>
    </w:p>
    <w:p w14:paraId="3372767B">
      <w:pPr>
        <w:pStyle w:val="11"/>
        <w:rPr>
          <w:rFonts w:cs="宋体"/>
        </w:rPr>
      </w:pPr>
    </w:p>
    <w:p w14:paraId="1C76258A">
      <w:pPr>
        <w:pStyle w:val="11"/>
        <w:rPr>
          <w:rFonts w:cs="宋体"/>
        </w:rPr>
      </w:pPr>
    </w:p>
    <w:p w14:paraId="3D95B1B6">
      <w:pPr>
        <w:pStyle w:val="11"/>
        <w:rPr>
          <w:rFonts w:cs="宋体"/>
        </w:rPr>
      </w:pPr>
    </w:p>
    <w:p w14:paraId="707E492D">
      <w:pPr>
        <w:pStyle w:val="11"/>
        <w:rPr>
          <w:rFonts w:cs="宋体"/>
        </w:rPr>
      </w:pPr>
    </w:p>
    <w:p w14:paraId="412B9E0F">
      <w:pPr>
        <w:pStyle w:val="11"/>
        <w:rPr>
          <w:rFonts w:cs="宋体"/>
        </w:rPr>
      </w:pPr>
    </w:p>
    <w:p w14:paraId="6D286F51">
      <w:pPr>
        <w:pStyle w:val="11"/>
        <w:rPr>
          <w:rFonts w:cs="宋体"/>
        </w:rPr>
      </w:pPr>
    </w:p>
    <w:p w14:paraId="57B2D939">
      <w:pPr>
        <w:pStyle w:val="25"/>
        <w:ind w:left="0" w:leftChars="0" w:firstLine="0" w:firstLineChars="0"/>
        <w:jc w:val="both"/>
        <w:rPr>
          <w:rFonts w:ascii="宋体" w:hAnsi="宋体" w:cs="宋体"/>
          <w:b/>
          <w:szCs w:val="24"/>
        </w:rPr>
      </w:pPr>
    </w:p>
    <w:p w14:paraId="36DB2292">
      <w:pPr>
        <w:pStyle w:val="11"/>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2025年-2026年电仪安全、环保配件采购项目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w:t>
      </w:r>
      <w:r>
        <w:rPr>
          <w:rFonts w:hint="eastAsia"/>
          <w:bCs/>
          <w:lang w:val="en-US" w:eastAsia="zh-CN"/>
        </w:rPr>
        <w:t>调试</w:t>
      </w:r>
      <w:r>
        <w:rPr>
          <w:rFonts w:hint="eastAsia"/>
          <w:bCs/>
        </w:rPr>
        <w:t>。</w:t>
      </w:r>
    </w:p>
    <w:p w14:paraId="5AB5805C">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5367" w:type="pct"/>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1187"/>
        <w:gridCol w:w="808"/>
        <w:gridCol w:w="3853"/>
        <w:gridCol w:w="820"/>
        <w:gridCol w:w="868"/>
        <w:gridCol w:w="920"/>
        <w:gridCol w:w="908"/>
      </w:tblGrid>
      <w:tr w14:paraId="164A7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68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31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27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19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D3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9A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AA8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294A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单价（元）</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306F">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金额（元）</w:t>
            </w:r>
          </w:p>
        </w:tc>
      </w:tr>
      <w:tr w14:paraId="3FA9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B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162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变频器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94AC">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22"/>
                <w:szCs w:val="22"/>
                <w:u w:val="none"/>
                <w:lang w:val="en-US" w:eastAsia="zh-CN"/>
              </w:rPr>
              <w:t>西门子</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7D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型号：6SL3210-1KE28-4UF1；输入：3AC380V-480V；47-63HH；76A-63A；输出：3AC0-480V；0-550HH；82.5A-68A；功率：45KW</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95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34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06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BBC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13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69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34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振打器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0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OLI</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9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型号：MVE 1200/3N-50A0激振力10KN 激振功率0.75KW</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CE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C6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2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DA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1F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E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3A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电磁流量计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D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ABB</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3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法兰式分体电磁流量计 DN300，带预制通信电缆100米，dtu采集器</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1C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62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22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68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1B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1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2D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流量传感器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3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ifm易福门</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B1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型号：SU7000，24Vdc，含插头电缆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0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B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1B7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3C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0EF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A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8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镜反射光电开关</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A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SICK</w:t>
            </w:r>
          </w:p>
        </w:tc>
        <w:tc>
          <w:tcPr>
            <w:tcW w:w="3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0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型号：WL34-R230，1019249，光源：红外线，电源：20~250AC/DC， 感应距离：22m（PL80A状态下），带PL80A</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F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85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D63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BAA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7B089F0B">
      <w:pPr>
        <w:spacing w:line="360" w:lineRule="auto"/>
        <w:rPr>
          <w:rFonts w:hint="eastAsia" w:ascii="宋体" w:hAnsi="宋体" w:cs="宋体"/>
          <w:sz w:val="24"/>
        </w:rPr>
      </w:pPr>
    </w:p>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按合同清单数量一次性供货</w:t>
      </w:r>
      <w:r>
        <w:rPr>
          <w:rFonts w:hint="eastAsia" w:ascii="宋体" w:hAnsi="宋体" w:cs="宋体"/>
          <w:sz w:val="24"/>
          <w:u w:val="single"/>
        </w:rPr>
        <w:t>。</w:t>
      </w:r>
    </w:p>
    <w:p w14:paraId="1A302DF8">
      <w:pPr>
        <w:pStyle w:val="26"/>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至供货完成自动终止；</w:t>
      </w:r>
    </w:p>
    <w:p w14:paraId="5EF02E0C">
      <w:pPr>
        <w:spacing w:line="360" w:lineRule="auto"/>
        <w:ind w:firstLine="480" w:firstLineChars="200"/>
        <w:rPr>
          <w:rFonts w:ascii="宋体" w:hAnsi="宋体" w:cs="宋体"/>
          <w:color w:val="0000FF"/>
          <w:sz w:val="24"/>
          <w:u w:val="single"/>
        </w:rPr>
      </w:pPr>
      <w:r>
        <w:rPr>
          <w:rFonts w:hint="eastAsia" w:ascii="宋体" w:hAnsi="宋体" w:cs="宋体"/>
          <w:sz w:val="24"/>
        </w:rPr>
        <w:t>2.交付期</w:t>
      </w:r>
      <w:r>
        <w:rPr>
          <w:rFonts w:hint="eastAsia" w:ascii="宋体" w:hAnsi="宋体" w:cs="宋体"/>
          <w:color w:val="auto"/>
          <w:sz w:val="24"/>
        </w:rPr>
        <w:t>限：</w:t>
      </w:r>
      <w:r>
        <w:rPr>
          <w:rFonts w:hint="eastAsia" w:ascii="宋体" w:hAnsi="宋体" w:cs="宋体"/>
          <w:color w:val="auto"/>
          <w:sz w:val="24"/>
          <w:u w:val="single"/>
          <w:lang w:val="en-US" w:eastAsia="zh-CN"/>
        </w:rPr>
        <w:t>乙方在收到甲方采购订单后30天内完成供货</w:t>
      </w:r>
      <w:r>
        <w:rPr>
          <w:rFonts w:hint="eastAsia" w:ascii="宋体" w:hAnsi="宋体" w:cs="宋体"/>
          <w:color w:val="auto"/>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498D0CB1">
      <w:pPr>
        <w:pStyle w:val="8"/>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w:t>
      </w:r>
      <w:r>
        <w:rPr>
          <w:rFonts w:hint="eastAsia"/>
          <w:color w:val="auto"/>
          <w:highlight w:val="none"/>
          <w:lang w:val="en-US" w:eastAsia="zh-CN"/>
        </w:rPr>
        <w:t>乙方提供的货物</w:t>
      </w:r>
      <w:r>
        <w:rPr>
          <w:rFonts w:hint="eastAsia"/>
          <w:color w:val="auto"/>
          <w:highlight w:val="none"/>
        </w:rPr>
        <w:t>型号等技术参数满足采购内容中的规格型号</w:t>
      </w:r>
      <w:r>
        <w:rPr>
          <w:rFonts w:hint="eastAsia"/>
          <w:color w:val="auto"/>
          <w:highlight w:val="none"/>
          <w:lang w:val="en-US" w:eastAsia="zh-CN"/>
        </w:rPr>
        <w:t>和</w:t>
      </w:r>
      <w:r>
        <w:rPr>
          <w:rFonts w:hint="eastAsia"/>
          <w:color w:val="auto"/>
          <w:highlight w:val="none"/>
        </w:rPr>
        <w:t xml:space="preserve">技术要求。 </w:t>
      </w:r>
    </w:p>
    <w:p w14:paraId="5CE41810">
      <w:pPr>
        <w:pStyle w:val="8"/>
        <w:ind w:firstLine="480" w:firstLineChars="200"/>
        <w:rPr>
          <w:rFonts w:hint="default" w:ascii="宋体" w:hAnsi="Arial" w:cs="Arial" w:eastAsiaTheme="minorEastAsia"/>
          <w:snapToGrid w:val="0"/>
          <w:color w:val="auto"/>
          <w:kern w:val="2"/>
          <w:sz w:val="24"/>
          <w:szCs w:val="21"/>
          <w:highlight w:val="none"/>
          <w:lang w:val="en-US" w:eastAsia="zh-CN" w:bidi="ar-SA"/>
        </w:rPr>
      </w:pPr>
      <w:r>
        <w:rPr>
          <w:rFonts w:hint="eastAsia" w:ascii="宋体"/>
          <w:color w:val="auto"/>
          <w:highlight w:val="none"/>
          <w:lang w:val="en-US" w:eastAsia="zh-CN"/>
        </w:rPr>
        <w:t>2.</w:t>
      </w:r>
      <w:r>
        <w:rPr>
          <w:rFonts w:hint="eastAsia"/>
          <w:color w:val="auto"/>
          <w:highlight w:val="none"/>
          <w:lang w:val="en-US" w:eastAsia="zh-CN"/>
        </w:rPr>
        <w:t>乙方提供的货物质保期为自验收合格后12个月。</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7816DB3D">
      <w:pPr>
        <w:pStyle w:val="8"/>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7B00822">
      <w:pPr>
        <w:pStyle w:val="8"/>
        <w:ind w:firstLine="480" w:firstLineChars="200"/>
        <w:rPr>
          <w:rFonts w:hint="eastAsia" w:ascii="宋体" w:hAnsi="宋体" w:cs="宋体"/>
          <w:b/>
          <w:sz w:val="24"/>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w:t>
      </w:r>
      <w:r>
        <w:rPr>
          <w:rFonts w:hint="eastAsia" w:ascii="宋体" w:hAnsi="宋体" w:cs="宋体"/>
          <w:color w:val="auto"/>
          <w:kern w:val="0"/>
          <w:sz w:val="24"/>
          <w:u w:val="none"/>
        </w:rPr>
        <w:t>方在</w:t>
      </w:r>
      <w:r>
        <w:rPr>
          <w:rFonts w:hint="eastAsia" w:ascii="宋体" w:hAnsi="宋体" w:cs="宋体"/>
          <w:color w:val="auto"/>
          <w:kern w:val="0"/>
          <w:sz w:val="24"/>
          <w:u w:val="single"/>
          <w:lang w:val="en-US" w:eastAsia="zh-CN"/>
        </w:rPr>
        <w:t>本合</w:t>
      </w:r>
      <w:r>
        <w:rPr>
          <w:rFonts w:hint="eastAsia" w:ascii="宋体" w:hAnsi="宋体" w:cs="宋体"/>
          <w:color w:val="auto"/>
          <w:kern w:val="0"/>
          <w:sz w:val="24"/>
          <w:highlight w:val="none"/>
          <w:u w:val="single"/>
          <w:lang w:val="en-US" w:eastAsia="zh-CN"/>
        </w:rPr>
        <w:t>同质保期到期</w:t>
      </w:r>
      <w:r>
        <w:rPr>
          <w:rFonts w:hint="eastAsia" w:ascii="宋体" w:hAnsi="宋体" w:cs="宋体"/>
          <w:color w:val="auto"/>
          <w:kern w:val="0"/>
          <w:sz w:val="24"/>
          <w:highlight w:val="none"/>
          <w:u w:val="none"/>
          <w:lang w:val="en-US" w:eastAsia="zh-CN"/>
        </w:rPr>
        <w:t>并收到乙方</w:t>
      </w:r>
      <w:r>
        <w:rPr>
          <w:rFonts w:hint="eastAsia" w:ascii="宋体" w:hAnsi="宋体" w:cs="宋体"/>
          <w:kern w:val="0"/>
          <w:sz w:val="24"/>
          <w:highlight w:val="none"/>
          <w:u w:val="none"/>
          <w:lang w:val="en-US" w:eastAsia="zh-CN"/>
        </w:rPr>
        <w:t>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rPr>
        <w:t>）</w:t>
      </w:r>
      <w:r>
        <w:rPr>
          <w:rFonts w:hint="eastAsia"/>
        </w:rPr>
        <w:t>条款规定：</w:t>
      </w:r>
    </w:p>
    <w:bookmarkEnd w:id="396"/>
    <w:bookmarkEnd w:id="397"/>
    <w:bookmarkEnd w:id="398"/>
    <w:p w14:paraId="70D4A1DB">
      <w:pPr>
        <w:pStyle w:val="26"/>
        <w:spacing w:before="0" w:beforeAutospacing="0" w:after="0" w:afterAutospacing="0" w:line="360" w:lineRule="auto"/>
        <w:ind w:firstLine="480"/>
        <w:rPr>
          <w:rFonts w:hint="eastAsia"/>
          <w:u w:val="single"/>
        </w:rPr>
      </w:pPr>
      <w:bookmarkStart w:id="399" w:name="_Toc27250"/>
      <w:bookmarkStart w:id="400" w:name="_Toc19554"/>
      <w:bookmarkStart w:id="401" w:name="_Toc21423"/>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4B27C79C">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ind w:firstLine="480" w:firstLineChars="200"/>
        <w:rPr>
          <w:rFonts w:hint="eastAsia" w:ascii="宋体" w:hAnsi="宋体" w:cs="宋体" w:eastAsiaTheme="minorEastAsia"/>
          <w:snapToGrid/>
          <w:kern w:val="2"/>
          <w:sz w:val="24"/>
          <w:szCs w:val="24"/>
          <w:lang w:val="en-US" w:eastAsia="zh-CN" w:bidi="ar-SA"/>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Ref467379205"/>
      <w:bookmarkStart w:id="409" w:name="_Toc16917"/>
      <w:bookmarkStart w:id="410" w:name="_Ref467379225"/>
      <w:bookmarkStart w:id="411" w:name="_Toc279701240"/>
      <w:bookmarkStart w:id="412" w:name="_Ref467379195"/>
      <w:bookmarkStart w:id="413" w:name="_Toc19614"/>
      <w:bookmarkStart w:id="414" w:name="_Ref467379214"/>
      <w:bookmarkStart w:id="415" w:name="_Ref467378463"/>
      <w:bookmarkStart w:id="416" w:name="_Toc28763"/>
      <w:bookmarkStart w:id="417" w:name="_Ref467379101"/>
      <w:bookmarkStart w:id="418" w:name="_Toc259093669"/>
      <w:bookmarkStart w:id="419" w:name="_Toc487900349"/>
      <w:bookmarkStart w:id="420" w:name="_Ref467379109"/>
      <w:bookmarkStart w:id="421" w:name="_Ref467378404"/>
      <w:bookmarkStart w:id="422" w:name="_Ref467378499"/>
      <w:bookmarkStart w:id="423" w:name="_Ref46737909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32504"/>
      <w:bookmarkStart w:id="428" w:name="_Toc487900350"/>
      <w:bookmarkStart w:id="429" w:name="_Toc279701241"/>
      <w:bookmarkStart w:id="430" w:name="_Toc13336"/>
      <w:bookmarkStart w:id="431" w:name="_Toc259093670"/>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31634"/>
      <w:bookmarkStart w:id="434" w:name="_Toc279701242"/>
      <w:bookmarkStart w:id="435" w:name="_Toc9829"/>
      <w:bookmarkStart w:id="436" w:name="_Toc259093671"/>
      <w:bookmarkStart w:id="437" w:name="_Toc487900351"/>
      <w:bookmarkStart w:id="438" w:name="_Toc27853"/>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259093676"/>
      <w:bookmarkStart w:id="447" w:name="_Ref467379793"/>
      <w:bookmarkStart w:id="448" w:name="_Ref467379807"/>
      <w:bookmarkStart w:id="449" w:name="_Toc279701247"/>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487900358"/>
      <w:bookmarkStart w:id="453" w:name="_Toc259093677"/>
      <w:bookmarkStart w:id="454" w:name="_Ref467379923"/>
      <w:bookmarkStart w:id="455" w:name="_Toc279701248"/>
      <w:bookmarkStart w:id="456" w:name="_Ref467379852"/>
      <w:bookmarkStart w:id="457" w:name="_Ref467379863"/>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6508"/>
      <w:bookmarkStart w:id="480" w:name="_Toc140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6969"/>
      <w:bookmarkStart w:id="482" w:name="_Toc30676"/>
      <w:bookmarkStart w:id="483" w:name="_Toc689"/>
      <w:bookmarkStart w:id="484" w:name="_Toc487900365"/>
      <w:bookmarkStart w:id="485" w:name="_Toc279701255"/>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7102"/>
      <w:bookmarkStart w:id="489" w:name="_Toc487900368"/>
      <w:bookmarkStart w:id="490" w:name="_Toc8298"/>
      <w:bookmarkStart w:id="491" w:name="_Toc27970125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6134"/>
      <w:bookmarkStart w:id="495" w:name="_Toc29333"/>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30599"/>
      <w:bookmarkStart w:id="506" w:name="_Toc18540"/>
      <w:bookmarkStart w:id="507" w:name="_Toc4355"/>
      <w:bookmarkStart w:id="508" w:name="_Toc259093691"/>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487900373"/>
      <w:bookmarkStart w:id="511" w:name="_Toc18567"/>
      <w:bookmarkStart w:id="512" w:name="_Toc10330"/>
      <w:bookmarkStart w:id="513" w:name="_Toc12773"/>
      <w:bookmarkStart w:id="514" w:name="_Toc259093692"/>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11"/>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6"/>
      </w:pPr>
    </w:p>
    <w:p w14:paraId="2B249905"/>
    <w:p w14:paraId="2660C957">
      <w:pPr>
        <w:pStyle w:val="2"/>
      </w:pPr>
    </w:p>
    <w:p w14:paraId="7D6EC73D"/>
    <w:p w14:paraId="6C94E830">
      <w:pPr>
        <w:pStyle w:val="2"/>
      </w:pPr>
    </w:p>
    <w:p w14:paraId="60602776"/>
    <w:p w14:paraId="3738B342">
      <w:pPr>
        <w:pStyle w:val="2"/>
      </w:pPr>
    </w:p>
    <w:p w14:paraId="33A06B49"/>
    <w:p w14:paraId="220800A1">
      <w:pPr>
        <w:pStyle w:val="2"/>
      </w:pPr>
    </w:p>
    <w:p w14:paraId="0A92F7D7"/>
    <w:p w14:paraId="25937557">
      <w:pPr>
        <w:pStyle w:val="2"/>
      </w:pPr>
    </w:p>
    <w:p w14:paraId="4B81A3C6"/>
    <w:p w14:paraId="08E15863">
      <w:pPr>
        <w:pStyle w:val="2"/>
      </w:pPr>
    </w:p>
    <w:p w14:paraId="5147B897"/>
    <w:p w14:paraId="23C2422A">
      <w:pPr>
        <w:pStyle w:val="2"/>
        <w:rPr>
          <w:rFonts w:hint="eastAsia" w:eastAsiaTheme="minorEastAsia"/>
          <w:lang w:val="en-US" w:eastAsia="zh-CN"/>
        </w:rPr>
      </w:pPr>
    </w:p>
    <w:p w14:paraId="261917CA">
      <w:pPr>
        <w:rPr>
          <w:rFonts w:hint="eastAsia" w:eastAsiaTheme="minorEastAsia"/>
          <w:lang w:val="en-US" w:eastAsia="zh-CN"/>
        </w:rPr>
      </w:pPr>
    </w:p>
    <w:p w14:paraId="45EBA2C4">
      <w:pPr>
        <w:pStyle w:val="2"/>
        <w:rPr>
          <w:rFonts w:hint="eastAsia"/>
          <w:lang w:val="en-US" w:eastAsia="zh-CN"/>
        </w:rPr>
      </w:pPr>
    </w:p>
    <w:p w14:paraId="6DBB39C9">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6"/>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2025年-2026年电仪安全、环保配件采购项目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202505037</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9"/>
      </w:pPr>
    </w:p>
    <w:p w14:paraId="6B732297"/>
    <w:p w14:paraId="331BDF6A">
      <w:pPr>
        <w:pStyle w:val="8"/>
      </w:pPr>
    </w:p>
    <w:p w14:paraId="653829AB">
      <w:pPr>
        <w:pStyle w:val="9"/>
      </w:pPr>
    </w:p>
    <w:p w14:paraId="13702602"/>
    <w:p w14:paraId="193DA332">
      <w:pPr>
        <w:pStyle w:val="8"/>
      </w:pPr>
    </w:p>
    <w:p w14:paraId="2FC68D1D">
      <w:pPr>
        <w:pStyle w:val="9"/>
      </w:pPr>
    </w:p>
    <w:p w14:paraId="1E7D41D8"/>
    <w:p w14:paraId="0B2DBFD6">
      <w:pPr>
        <w:pStyle w:val="8"/>
      </w:pPr>
    </w:p>
    <w:p w14:paraId="6FA95176">
      <w:pPr>
        <w:pStyle w:val="9"/>
      </w:pPr>
    </w:p>
    <w:p w14:paraId="65D298D1">
      <w:pPr>
        <w:pStyle w:val="10"/>
      </w:pPr>
    </w:p>
    <w:p w14:paraId="4C43C777"/>
    <w:p w14:paraId="5AB883BB"/>
    <w:p w14:paraId="5F36394A"/>
    <w:p w14:paraId="2C8E3E17"/>
    <w:p w14:paraId="1E29E49E"/>
    <w:p w14:paraId="30B20B66">
      <w:pPr>
        <w:pStyle w:val="8"/>
      </w:pPr>
    </w:p>
    <w:p w14:paraId="25762352">
      <w:pPr>
        <w:pStyle w:val="9"/>
      </w:pPr>
    </w:p>
    <w:p w14:paraId="5A590BC0"/>
    <w:p w14:paraId="53C7C0DB">
      <w:pPr>
        <w:pStyle w:val="8"/>
      </w:pPr>
    </w:p>
    <w:p w14:paraId="4F915C3A">
      <w:pPr>
        <w:pStyle w:val="9"/>
      </w:pPr>
    </w:p>
    <w:p w14:paraId="3AC9F638">
      <w:pPr>
        <w:pStyle w:val="10"/>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2025年-2026年电仪安全、环保配件采购项目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202505037</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9"/>
      </w:pPr>
    </w:p>
    <w:p w14:paraId="32D92D93"/>
    <w:p w14:paraId="21F07E84">
      <w:pPr>
        <w:pStyle w:val="8"/>
      </w:pPr>
    </w:p>
    <w:p w14:paraId="26E50E1C">
      <w:pPr>
        <w:pStyle w:val="9"/>
      </w:pPr>
    </w:p>
    <w:p w14:paraId="63ED5F2D"/>
    <w:p w14:paraId="4744CB19">
      <w:pPr>
        <w:pStyle w:val="8"/>
      </w:pPr>
    </w:p>
    <w:p w14:paraId="08D596A0">
      <w:pPr>
        <w:pStyle w:val="9"/>
      </w:pPr>
    </w:p>
    <w:p w14:paraId="594551C6"/>
    <w:p w14:paraId="672027BB">
      <w:pPr>
        <w:pStyle w:val="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9"/>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9"/>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9"/>
      </w:pPr>
    </w:p>
    <w:p w14:paraId="3F8CAF64"/>
    <w:p w14:paraId="7AC5CC7D">
      <w:pPr>
        <w:pStyle w:val="8"/>
      </w:pPr>
    </w:p>
    <w:p w14:paraId="764F6707">
      <w:pPr>
        <w:pStyle w:val="9"/>
      </w:pPr>
    </w:p>
    <w:p w14:paraId="2D6DDF6E"/>
    <w:p w14:paraId="5C5B213C">
      <w:pPr>
        <w:pStyle w:val="8"/>
      </w:pPr>
    </w:p>
    <w:p w14:paraId="3B2195A4">
      <w:pPr>
        <w:pStyle w:val="9"/>
      </w:pPr>
    </w:p>
    <w:p w14:paraId="7AD3CA32"/>
    <w:p w14:paraId="02BA273D">
      <w:pPr>
        <w:pStyle w:val="8"/>
      </w:pPr>
    </w:p>
    <w:p w14:paraId="16A0B7F5">
      <w:pPr>
        <w:pStyle w:val="9"/>
      </w:pPr>
    </w:p>
    <w:p w14:paraId="1AFC3120"/>
    <w:p w14:paraId="43E3F283">
      <w:pPr>
        <w:pStyle w:val="8"/>
      </w:pPr>
    </w:p>
    <w:p w14:paraId="7DC08AEC">
      <w:pPr>
        <w:pStyle w:val="9"/>
      </w:pPr>
    </w:p>
    <w:p w14:paraId="18D3DB94"/>
    <w:p w14:paraId="3B9546A4">
      <w:pPr>
        <w:pStyle w:val="8"/>
      </w:pPr>
    </w:p>
    <w:p w14:paraId="2CBB9D14">
      <w:pPr>
        <w:pStyle w:val="8"/>
      </w:pPr>
    </w:p>
    <w:p w14:paraId="317FC9E7">
      <w:pPr>
        <w:pStyle w:val="9"/>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9"/>
      </w:pPr>
    </w:p>
    <w:p w14:paraId="1A2E8DD5"/>
    <w:p w14:paraId="210A8F52">
      <w:pPr>
        <w:pStyle w:val="8"/>
      </w:pPr>
    </w:p>
    <w:p w14:paraId="6D6F5712">
      <w:pPr>
        <w:pStyle w:val="9"/>
      </w:pPr>
    </w:p>
    <w:p w14:paraId="086B93DF"/>
    <w:p w14:paraId="4592615A">
      <w:pPr>
        <w:pStyle w:val="8"/>
      </w:pPr>
    </w:p>
    <w:p w14:paraId="7427FE09">
      <w:pPr>
        <w:pStyle w:val="9"/>
      </w:pPr>
    </w:p>
    <w:p w14:paraId="5E6040BE"/>
    <w:p w14:paraId="68B2145C">
      <w:pPr>
        <w:pStyle w:val="8"/>
      </w:pPr>
    </w:p>
    <w:p w14:paraId="5A7C2A70">
      <w:pPr>
        <w:pStyle w:val="9"/>
      </w:pPr>
    </w:p>
    <w:p w14:paraId="5E37B237"/>
    <w:p w14:paraId="154C73FF">
      <w:pPr>
        <w:pStyle w:val="8"/>
      </w:pPr>
    </w:p>
    <w:p w14:paraId="0674AE80">
      <w:pPr>
        <w:pStyle w:val="9"/>
      </w:pPr>
    </w:p>
    <w:p w14:paraId="6339BE2C"/>
    <w:p w14:paraId="6BCD0F54">
      <w:pPr>
        <w:pStyle w:val="8"/>
      </w:pPr>
    </w:p>
    <w:p w14:paraId="1F6E8CDC">
      <w:pPr>
        <w:pStyle w:val="9"/>
      </w:pPr>
    </w:p>
    <w:p w14:paraId="311BD0AC"/>
    <w:p w14:paraId="25BD0831">
      <w:pPr>
        <w:pStyle w:val="8"/>
      </w:pPr>
    </w:p>
    <w:p w14:paraId="4811A9DB">
      <w:pPr>
        <w:pStyle w:val="9"/>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2025年-2026年电仪安全、环保配件采购项目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202505037</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9"/>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2025年-2026年电仪安全、环保配件采购项目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9"/>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9"/>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2025年-2026年电仪安全、环保配件采购项目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2025年-2026年电仪安全、环保配件采购项目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202505037</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2025年-2026年电仪安全、环保配件采购项目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202505037</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5183" w:type="pct"/>
        <w:tblInd w:w="-2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2284"/>
        <w:gridCol w:w="1628"/>
        <w:gridCol w:w="4788"/>
        <w:gridCol w:w="1149"/>
        <w:gridCol w:w="1167"/>
        <w:gridCol w:w="1523"/>
        <w:gridCol w:w="1426"/>
      </w:tblGrid>
      <w:tr w14:paraId="25D0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6B7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477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5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4D5AE">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16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EFE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规格型号</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8A1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656F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ACB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9306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金额（元）</w:t>
            </w:r>
          </w:p>
        </w:tc>
      </w:tr>
      <w:tr w14:paraId="31FB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43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05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变频器</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C3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西门子</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16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型号：6SL3210-1KE28-4UF1；输入：3AC380V-480V；47-63HH；76A-63A；输出：3AC0-480V；0-550HH；82.5A-68A；功率：45KW</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0E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27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BD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21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0B6F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11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8E1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振打器</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23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OLI</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9A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型号：MVE 1200/3N-50A0激振力10KN 激振功率0.75KW</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B37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0D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74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84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175A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8E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A1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电磁流量计</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7C8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ABB</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0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法兰式分体电磁流量计 DN300，带预制通信电缆100米，dtu采集器</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3F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1D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6FA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4E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3943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013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4B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流量传感器</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0AD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ifm易福门</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BD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型号：SU7000，24Vdc，含插头电缆</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4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EE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BD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B5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61D2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0F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45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镜反射光电开关</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D4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SICK</w:t>
            </w:r>
          </w:p>
        </w:tc>
        <w:tc>
          <w:tcPr>
            <w:tcW w:w="4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CB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型号：WL34-R230，1019249，光源：红外线，电源：20~250AC/DC， 感应距离：22m（PL80A状态下），带PL80A</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81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87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D3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866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FF2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32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E57375">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响应报价合计（小写）</w:t>
            </w:r>
          </w:p>
        </w:tc>
        <w:tc>
          <w:tcPr>
            <w:tcW w:w="17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275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05E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32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8594F0">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响应报价合计（大写）</w:t>
            </w:r>
          </w:p>
        </w:tc>
        <w:tc>
          <w:tcPr>
            <w:tcW w:w="17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0EB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7A5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320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6EB875">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税率（%）</w:t>
            </w:r>
          </w:p>
        </w:tc>
        <w:tc>
          <w:tcPr>
            <w:tcW w:w="17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727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1ECBD367">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0668503D">
      <w:pPr>
        <w:pStyle w:val="9"/>
      </w:pPr>
    </w:p>
    <w:p w14:paraId="295C6E12"/>
    <w:p w14:paraId="01F8B0C6">
      <w:pPr>
        <w:pStyle w:val="8"/>
      </w:pPr>
    </w:p>
    <w:p w14:paraId="4F7EC614">
      <w:pPr>
        <w:pStyle w:val="9"/>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12"/>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w:t>
      </w:r>
      <w:r>
        <w:rPr>
          <w:rFonts w:hint="eastAsia" w:hAnsi="宋体" w:cs="宋体"/>
          <w:b/>
          <w:color w:val="auto"/>
          <w:sz w:val="32"/>
          <w:szCs w:val="32"/>
        </w:rPr>
        <w:t>请书</w:t>
      </w:r>
      <w:r>
        <w:rPr>
          <w:rFonts w:hint="eastAsia" w:hAnsi="宋体" w:cs="宋体"/>
          <w:b/>
          <w:color w:val="auto"/>
          <w:sz w:val="32"/>
          <w:szCs w:val="32"/>
          <w:lang w:eastAsia="zh-CN"/>
        </w:rPr>
        <w:t>（</w:t>
      </w:r>
      <w:r>
        <w:rPr>
          <w:rFonts w:hint="eastAsia" w:hAnsi="宋体" w:cs="宋体"/>
          <w:b/>
          <w:color w:val="auto"/>
          <w:sz w:val="32"/>
          <w:szCs w:val="32"/>
          <w:lang w:val="en-US" w:eastAsia="zh-CN"/>
        </w:rPr>
        <w:t>本项目不适用</w:t>
      </w:r>
      <w:r>
        <w:rPr>
          <w:rFonts w:hint="eastAsia" w:hAnsi="宋体" w:cs="宋体"/>
          <w:b/>
          <w:color w:val="auto"/>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2025年-2026年电仪安全、环保配件采购项目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2025年-2026年电仪安全、环保配件采购项目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202505037</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2"/>
        <w:rPr>
          <w:rFonts w:hint="eastAsia" w:hAnsi="宋体" w:cs="宋体"/>
          <w:b/>
          <w:bCs/>
          <w:sz w:val="24"/>
        </w:rPr>
      </w:pPr>
    </w:p>
    <w:p w14:paraId="5A6F46B5">
      <w:pPr>
        <w:pStyle w:val="12"/>
        <w:rPr>
          <w:rFonts w:hint="eastAsia" w:hAnsi="宋体" w:cs="宋体"/>
          <w:b/>
          <w:bCs/>
          <w:sz w:val="24"/>
        </w:rPr>
      </w:pPr>
    </w:p>
    <w:p w14:paraId="02740D7B">
      <w:pPr>
        <w:pStyle w:val="12"/>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6"/>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4"/>
      <w:jc w:val="right"/>
      <w:rPr>
        <w:rFonts w:ascii="仿宋" w:hAnsi="仿宋" w:eastAsia="仿宋" w:cs="仿宋"/>
        <w:i/>
        <w:iCs/>
      </w:rPr>
    </w:pPr>
  </w:p>
  <w:p w14:paraId="6B11FE65">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33554B"/>
    <w:rsid w:val="00434823"/>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A028F2"/>
    <w:rsid w:val="09AB3FB6"/>
    <w:rsid w:val="09EC7123"/>
    <w:rsid w:val="09ED56C9"/>
    <w:rsid w:val="0B4954E7"/>
    <w:rsid w:val="0B530D41"/>
    <w:rsid w:val="0B652758"/>
    <w:rsid w:val="0B994165"/>
    <w:rsid w:val="0B9D71A5"/>
    <w:rsid w:val="0BF7590B"/>
    <w:rsid w:val="0BFE313E"/>
    <w:rsid w:val="0C177D5B"/>
    <w:rsid w:val="0C2A044F"/>
    <w:rsid w:val="0C492847"/>
    <w:rsid w:val="0C50293E"/>
    <w:rsid w:val="0CBD14EA"/>
    <w:rsid w:val="0CF31D21"/>
    <w:rsid w:val="0D89320B"/>
    <w:rsid w:val="0D8B0B2E"/>
    <w:rsid w:val="0DD220F4"/>
    <w:rsid w:val="0E1D2EC0"/>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073E25"/>
    <w:rsid w:val="13175B3D"/>
    <w:rsid w:val="135A601C"/>
    <w:rsid w:val="143E2438"/>
    <w:rsid w:val="14422232"/>
    <w:rsid w:val="149D2B06"/>
    <w:rsid w:val="14DF7D0B"/>
    <w:rsid w:val="152B7330"/>
    <w:rsid w:val="152C0D1B"/>
    <w:rsid w:val="152F207E"/>
    <w:rsid w:val="15CB2DA0"/>
    <w:rsid w:val="15EF4B08"/>
    <w:rsid w:val="16135A37"/>
    <w:rsid w:val="16257A8B"/>
    <w:rsid w:val="166F3635"/>
    <w:rsid w:val="16806E74"/>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054138"/>
    <w:rsid w:val="1D61352C"/>
    <w:rsid w:val="1D882867"/>
    <w:rsid w:val="1DC64ADE"/>
    <w:rsid w:val="1DCF6B00"/>
    <w:rsid w:val="1DFA0457"/>
    <w:rsid w:val="1E5F5CBE"/>
    <w:rsid w:val="1E8307F5"/>
    <w:rsid w:val="1E834B00"/>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BD776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502A5"/>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9042DE"/>
    <w:rsid w:val="34AF40BC"/>
    <w:rsid w:val="35D726DC"/>
    <w:rsid w:val="36043E6C"/>
    <w:rsid w:val="36162BCB"/>
    <w:rsid w:val="364530C9"/>
    <w:rsid w:val="36A71B58"/>
    <w:rsid w:val="37103BA1"/>
    <w:rsid w:val="37514AF4"/>
    <w:rsid w:val="377C0298"/>
    <w:rsid w:val="37B04D36"/>
    <w:rsid w:val="37C65D75"/>
    <w:rsid w:val="37D12C31"/>
    <w:rsid w:val="37D2523E"/>
    <w:rsid w:val="39C31C6C"/>
    <w:rsid w:val="3A0E5FD4"/>
    <w:rsid w:val="3A12693C"/>
    <w:rsid w:val="3A207904"/>
    <w:rsid w:val="3A314864"/>
    <w:rsid w:val="3A6303AE"/>
    <w:rsid w:val="3A836438"/>
    <w:rsid w:val="3A993EAE"/>
    <w:rsid w:val="3AB61186"/>
    <w:rsid w:val="3AF15A98"/>
    <w:rsid w:val="3C283344"/>
    <w:rsid w:val="3C485F9D"/>
    <w:rsid w:val="3C7C70D7"/>
    <w:rsid w:val="3C940DD1"/>
    <w:rsid w:val="3D3B170B"/>
    <w:rsid w:val="3D7804A8"/>
    <w:rsid w:val="3E0C6463"/>
    <w:rsid w:val="3E32264F"/>
    <w:rsid w:val="3EE43BF5"/>
    <w:rsid w:val="403E57B7"/>
    <w:rsid w:val="405363C6"/>
    <w:rsid w:val="411A0F39"/>
    <w:rsid w:val="41313092"/>
    <w:rsid w:val="415A5C88"/>
    <w:rsid w:val="41CE08E1"/>
    <w:rsid w:val="42112513"/>
    <w:rsid w:val="42181B5C"/>
    <w:rsid w:val="42235DCF"/>
    <w:rsid w:val="433C7ACC"/>
    <w:rsid w:val="434424D9"/>
    <w:rsid w:val="435518AD"/>
    <w:rsid w:val="43A01E09"/>
    <w:rsid w:val="43C04259"/>
    <w:rsid w:val="43C354C4"/>
    <w:rsid w:val="44A040E0"/>
    <w:rsid w:val="44C67F95"/>
    <w:rsid w:val="4557347D"/>
    <w:rsid w:val="4559568A"/>
    <w:rsid w:val="45A47533"/>
    <w:rsid w:val="45F97EF6"/>
    <w:rsid w:val="460C7A41"/>
    <w:rsid w:val="463C13B1"/>
    <w:rsid w:val="46BC402D"/>
    <w:rsid w:val="472961BF"/>
    <w:rsid w:val="475528CD"/>
    <w:rsid w:val="47B265AF"/>
    <w:rsid w:val="486A550F"/>
    <w:rsid w:val="4916491B"/>
    <w:rsid w:val="496717C4"/>
    <w:rsid w:val="4A063A4F"/>
    <w:rsid w:val="4A875AD1"/>
    <w:rsid w:val="4AE27CAC"/>
    <w:rsid w:val="4B1B2ECF"/>
    <w:rsid w:val="4B2E6F39"/>
    <w:rsid w:val="4B6E282F"/>
    <w:rsid w:val="4B707250"/>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710AF9"/>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5C1CF5"/>
    <w:rsid w:val="56E235EF"/>
    <w:rsid w:val="571F3A0C"/>
    <w:rsid w:val="574E47D2"/>
    <w:rsid w:val="57730CE2"/>
    <w:rsid w:val="57DC32D5"/>
    <w:rsid w:val="57F2034A"/>
    <w:rsid w:val="581D4124"/>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2C642C8"/>
    <w:rsid w:val="631B2246"/>
    <w:rsid w:val="6320666B"/>
    <w:rsid w:val="63CF15A0"/>
    <w:rsid w:val="64055963"/>
    <w:rsid w:val="65A92947"/>
    <w:rsid w:val="661A50B7"/>
    <w:rsid w:val="665B123D"/>
    <w:rsid w:val="66976C44"/>
    <w:rsid w:val="66B15F58"/>
    <w:rsid w:val="66F30BCE"/>
    <w:rsid w:val="673C0170"/>
    <w:rsid w:val="673E5F91"/>
    <w:rsid w:val="677A6041"/>
    <w:rsid w:val="6796410E"/>
    <w:rsid w:val="67BC07C3"/>
    <w:rsid w:val="67D6317A"/>
    <w:rsid w:val="67D649B5"/>
    <w:rsid w:val="68C401D4"/>
    <w:rsid w:val="68ED6365"/>
    <w:rsid w:val="69A85909"/>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2F70B8A"/>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DBE5A60"/>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1734</Words>
  <Characters>1991</Characters>
  <Lines>224</Lines>
  <Paragraphs>63</Paragraphs>
  <TotalTime>23</TotalTime>
  <ScaleCrop>false</ScaleCrop>
  <LinksUpToDate>false</LinksUpToDate>
  <CharactersWithSpaces>2070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2025-05-23T06:15:27Z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