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2025-2026年卧螺离心机返厂维修服务项目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202505041</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26</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2025-2026年卧螺离心机返厂维修服务项目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202505041</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2025-2026年卧螺离心机返厂维修服务项目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15万元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采购2台LW430EG卧螺离心机返厂维修服务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03"/>
      <w:bookmarkStart w:id="8" w:name="_Toc35393791"/>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04"/>
      <w:bookmarkStart w:id="12" w:name="_Toc28359081"/>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年1月1日起至少1例</w:t>
      </w:r>
      <w:r>
        <w:rPr>
          <w:rFonts w:hint="eastAsia" w:cs="仿宋" w:asciiTheme="minorEastAsia" w:hAnsiTheme="minorEastAsia"/>
          <w:color w:val="auto"/>
          <w:sz w:val="24"/>
          <w:highlight w:val="none"/>
          <w:u w:val="single"/>
          <w:lang w:val="en-US" w:eastAsia="zh-CN"/>
        </w:rPr>
        <w:t>卧螺离心机维修服务业绩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5月26</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bookmarkStart w:id="459" w:name="_GoBack"/>
      <w:bookmarkEnd w:id="459"/>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44AA285">
      <w:pPr>
        <w:pStyle w:val="6"/>
        <w:numPr>
          <w:ilvl w:val="0"/>
          <w:numId w:val="0"/>
        </w:numPr>
        <w:ind w:firstLine="480" w:firstLineChars="200"/>
        <w:rPr>
          <w:rFonts w:hint="default"/>
          <w:lang w:val="en-US" w:eastAsia="zh-CN"/>
        </w:rPr>
      </w:pPr>
      <w:r>
        <w:rPr>
          <w:rFonts w:hint="eastAsia"/>
          <w:color w:val="auto"/>
          <w:highlight w:val="none"/>
          <w:lang w:val="en-US" w:eastAsia="zh-CN"/>
        </w:rPr>
        <w:t>杭州临江环境能源有限公司现有2台LW430EG卧螺离心机振动异常，现场无法修复，需委托第三方单位进行返厂维修服务。卧螺离心机参数如下：</w:t>
      </w:r>
    </w:p>
    <w:p w14:paraId="6C18A0E9">
      <w:pPr>
        <w:pStyle w:val="6"/>
        <w:numPr>
          <w:ilvl w:val="0"/>
          <w:numId w:val="0"/>
        </w:numPr>
        <w:ind w:firstLine="480" w:firstLineChars="200"/>
        <w:rPr>
          <w:rFonts w:hint="eastAsia" w:ascii="宋体" w:hAnsi="宋体" w:eastAsia="宋体" w:cs="宋体"/>
          <w:sz w:val="24"/>
        </w:rPr>
      </w:pPr>
      <w:r>
        <w:rPr>
          <w:rFonts w:hint="eastAsia" w:ascii="宋体" w:hAnsi="宋体" w:eastAsia="宋体" w:cs="宋体"/>
          <w:snapToGrid w:val="0"/>
          <w:kern w:val="2"/>
          <w:sz w:val="24"/>
          <w:szCs w:val="21"/>
          <w:lang w:val="zh-CN" w:eastAsia="zh-CN" w:bidi="ar-SA"/>
        </w:rPr>
        <w:t>（1）</w:t>
      </w:r>
      <w:r>
        <w:rPr>
          <w:rFonts w:hint="eastAsia" w:ascii="宋体" w:hAnsi="宋体" w:eastAsia="宋体" w:cs="宋体"/>
          <w:sz w:val="24"/>
        </w:rPr>
        <w:t>型号：LW430EG；</w:t>
      </w:r>
    </w:p>
    <w:p w14:paraId="066489A9">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（2）</w:t>
      </w:r>
      <w:r>
        <w:rPr>
          <w:rFonts w:hint="eastAsia" w:ascii="宋体" w:hAnsi="宋体" w:eastAsia="宋体" w:cs="宋体"/>
          <w:sz w:val="24"/>
        </w:rPr>
        <w:t>主机功率30KW；</w:t>
      </w:r>
    </w:p>
    <w:p w14:paraId="729CAA54">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（3）</w:t>
      </w:r>
      <w:r>
        <w:rPr>
          <w:rFonts w:hint="eastAsia" w:ascii="宋体" w:hAnsi="宋体" w:eastAsia="宋体" w:cs="宋体"/>
          <w:sz w:val="24"/>
        </w:rPr>
        <w:t>副机功率7.5KW；</w:t>
      </w:r>
    </w:p>
    <w:p w14:paraId="099A453C">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（4）</w:t>
      </w:r>
      <w:r>
        <w:rPr>
          <w:rFonts w:hint="eastAsia" w:ascii="宋体" w:hAnsi="宋体" w:eastAsia="宋体" w:cs="宋体"/>
          <w:sz w:val="24"/>
        </w:rPr>
        <w:t>转鼓直径430mm；</w:t>
      </w:r>
    </w:p>
    <w:p w14:paraId="6EBA5CB0">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（5）</w:t>
      </w:r>
      <w:r>
        <w:rPr>
          <w:rFonts w:hint="eastAsia" w:ascii="宋体" w:hAnsi="宋体" w:eastAsia="宋体" w:cs="宋体"/>
          <w:sz w:val="24"/>
        </w:rPr>
        <w:t>设计最大转速3200r/min；</w:t>
      </w:r>
    </w:p>
    <w:p w14:paraId="61087F53">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（6）</w:t>
      </w:r>
      <w:r>
        <w:rPr>
          <w:rFonts w:hint="eastAsia" w:ascii="宋体" w:hAnsi="宋体" w:eastAsia="宋体" w:cs="宋体"/>
          <w:sz w:val="24"/>
        </w:rPr>
        <w:t>外形尺寸4320mm*1000mm*1340mm；</w:t>
      </w:r>
    </w:p>
    <w:p w14:paraId="29F85806">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（7）</w:t>
      </w:r>
      <w:r>
        <w:rPr>
          <w:rFonts w:hint="eastAsia" w:ascii="宋体" w:hAnsi="宋体" w:eastAsia="宋体" w:cs="宋体"/>
          <w:sz w:val="24"/>
        </w:rPr>
        <w:t>差转速2-32r/min可调；</w:t>
      </w:r>
    </w:p>
    <w:p w14:paraId="06B68F60">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（8）</w:t>
      </w:r>
      <w:r>
        <w:rPr>
          <w:rFonts w:hint="eastAsia" w:ascii="宋体" w:hAnsi="宋体" w:eastAsia="宋体" w:cs="宋体"/>
          <w:sz w:val="24"/>
        </w:rPr>
        <w:t>整机重量3500kg；</w:t>
      </w:r>
    </w:p>
    <w:p w14:paraId="0CC6BB55">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（9）</w:t>
      </w:r>
      <w:r>
        <w:rPr>
          <w:rFonts w:hint="eastAsia" w:hAnsi="宋体" w:eastAsia="宋体" w:cs="宋体"/>
          <w:sz w:val="24"/>
          <w:lang w:val="en-US" w:eastAsia="zh-CN"/>
        </w:rPr>
        <w:t>生产厂家</w:t>
      </w:r>
      <w:r>
        <w:rPr>
          <w:rFonts w:hint="eastAsia" w:ascii="宋体" w:hAnsi="宋体" w:eastAsia="宋体" w:cs="宋体"/>
          <w:sz w:val="24"/>
        </w:rPr>
        <w:t>为海申机电总厂(象山)。</w:t>
      </w:r>
    </w:p>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自合同签订后12个月内逐台完成维修。</w:t>
      </w:r>
    </w:p>
    <w:p w14:paraId="0CBF3655">
      <w:pPr>
        <w:pStyle w:val="6"/>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三、卧螺离心机</w:t>
      </w:r>
      <w:r>
        <w:rPr>
          <w:rFonts w:hint="eastAsia" w:ascii="宋体"/>
          <w:b/>
          <w:bCs/>
          <w:color w:val="auto"/>
          <w:highlight w:val="none"/>
          <w:lang w:val="en-US" w:eastAsia="zh-CN"/>
        </w:rPr>
        <w:t>（单台）</w:t>
      </w:r>
      <w:r>
        <w:rPr>
          <w:rFonts w:hint="eastAsia"/>
          <w:b/>
          <w:bCs/>
          <w:color w:val="auto"/>
          <w:highlight w:val="none"/>
          <w:lang w:val="en-US" w:eastAsia="zh-CN"/>
        </w:rPr>
        <w:t>维修</w:t>
      </w:r>
      <w:r>
        <w:rPr>
          <w:rFonts w:hint="eastAsia" w:ascii="宋体"/>
          <w:b/>
          <w:bCs/>
          <w:color w:val="auto"/>
          <w:highlight w:val="none"/>
          <w:lang w:val="en-US" w:eastAsia="zh-CN"/>
        </w:rPr>
        <w:t>内容：</w:t>
      </w:r>
    </w:p>
    <w:p w14:paraId="67A9C3F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1.对转鼓、螺旋部件进行分解、清洗；对大、小端盖板进行尺寸公差、形位公差检查；对柱段、锥段进行现场勘测；对螺旋体进行喷砂清洁；</w:t>
      </w:r>
    </w:p>
    <w:p w14:paraId="3C5347C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2.更换</w:t>
      </w:r>
      <w:r>
        <w:rPr>
          <w:rFonts w:hint="eastAsia"/>
          <w:b/>
          <w:bCs/>
          <w:color w:val="auto"/>
          <w:highlight w:val="none"/>
          <w:lang w:val="en-US" w:eastAsia="zh-CN"/>
        </w:rPr>
        <w:t>卧螺离心机</w:t>
      </w:r>
      <w:r>
        <w:rPr>
          <w:rFonts w:hint="eastAsia" w:ascii="宋体" w:hAnsi="宋体" w:eastAsia="宋体" w:cs="宋体"/>
          <w:sz w:val="24"/>
          <w:highlight w:val="none"/>
          <w:lang w:val="en-US" w:eastAsia="zh-CN"/>
        </w:rPr>
        <w:t>所有轴承、骨架密封、O形圈及油脂；</w:t>
      </w:r>
    </w:p>
    <w:p w14:paraId="3FDAFC9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3.螺旋出料口磨损对其进行补碳化钨；</w:t>
      </w:r>
    </w:p>
    <w:p w14:paraId="2E8EAD0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4.转鼓、螺旋、动平衡；</w:t>
      </w:r>
    </w:p>
    <w:p w14:paraId="22967BE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r>
        <w:rPr>
          <w:rFonts w:hint="eastAsia" w:hAnsi="宋体" w:eastAsia="宋体" w:cs="宋体"/>
          <w:sz w:val="24"/>
          <w:highlight w:val="none"/>
          <w:lang w:val="en-US" w:eastAsia="zh-CN"/>
        </w:rPr>
        <w:t>检查</w:t>
      </w:r>
      <w:r>
        <w:rPr>
          <w:rFonts w:hint="eastAsia" w:ascii="宋体" w:hAnsi="宋体" w:eastAsia="宋体" w:cs="宋体"/>
          <w:sz w:val="24"/>
          <w:highlight w:val="none"/>
          <w:lang w:val="en-US" w:eastAsia="zh-CN"/>
        </w:rPr>
        <w:t>联轴器</w:t>
      </w:r>
      <w:r>
        <w:rPr>
          <w:rFonts w:hint="eastAsia" w:hAnsi="宋体" w:eastAsia="宋体" w:cs="宋体"/>
          <w:sz w:val="24"/>
          <w:highlight w:val="none"/>
          <w:lang w:val="en-US" w:eastAsia="zh-CN"/>
        </w:rPr>
        <w:t>，根据实际情况</w:t>
      </w:r>
      <w:r>
        <w:rPr>
          <w:rFonts w:hint="eastAsia" w:ascii="宋体" w:hAnsi="宋体" w:eastAsia="宋体" w:cs="宋体"/>
          <w:sz w:val="24"/>
          <w:highlight w:val="none"/>
          <w:lang w:val="en-US" w:eastAsia="zh-CN"/>
        </w:rPr>
        <w:t>更换联轴器一付；</w:t>
      </w:r>
    </w:p>
    <w:p w14:paraId="679F715F">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6.更换弹性环一只；</w:t>
      </w:r>
    </w:p>
    <w:p w14:paraId="1A9DDA4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7.更换刮刀一付；</w:t>
      </w:r>
    </w:p>
    <w:p w14:paraId="1108DB5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8.更换3V-600皮带七根；</w:t>
      </w:r>
    </w:p>
    <w:p w14:paraId="41EEC9A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9.更换硬质合金片：（共计350片</w:t>
      </w:r>
      <w:r>
        <w:rPr>
          <w:rFonts w:hint="eastAsia" w:hAnsi="宋体" w:eastAsia="宋体" w:cs="宋体"/>
          <w:sz w:val="24"/>
          <w:highlight w:val="none"/>
          <w:lang w:val="en-US" w:eastAsia="zh-CN"/>
        </w:rPr>
        <w:t>，</w:t>
      </w:r>
      <w:r>
        <w:rPr>
          <w:rFonts w:hint="eastAsia" w:ascii="宋体" w:hAnsi="宋体" w:eastAsia="宋体" w:cs="宋体"/>
          <w:sz w:val="24"/>
          <w:highlight w:val="none"/>
          <w:lang w:val="en-US" w:eastAsia="zh-CN"/>
        </w:rPr>
        <w:t>按实际数量计算）；</w:t>
      </w:r>
    </w:p>
    <w:p w14:paraId="71C4675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10.更换基体：（共计350片</w:t>
      </w:r>
      <w:r>
        <w:rPr>
          <w:rFonts w:hint="eastAsia" w:hAnsi="宋体" w:eastAsia="宋体" w:cs="宋体"/>
          <w:sz w:val="24"/>
          <w:highlight w:val="none"/>
          <w:lang w:val="en-US" w:eastAsia="zh-CN"/>
        </w:rPr>
        <w:t>，</w:t>
      </w:r>
      <w:r>
        <w:rPr>
          <w:rFonts w:hint="eastAsia" w:ascii="宋体" w:hAnsi="宋体" w:eastAsia="宋体" w:cs="宋体"/>
          <w:sz w:val="24"/>
          <w:highlight w:val="none"/>
          <w:lang w:val="en-US" w:eastAsia="zh-CN"/>
        </w:rPr>
        <w:t>按实际数量计算）；</w:t>
      </w:r>
    </w:p>
    <w:p w14:paraId="5860E87F">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11.螺旋体直段外圆碳化钨磨损对其进行重新堆烧碳化钨后上磨床磨外圆；</w:t>
      </w:r>
    </w:p>
    <w:p w14:paraId="5CE6D86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12.轴承座内孔磨损对其进行冷焊后精车二只；</w:t>
      </w:r>
    </w:p>
    <w:p w14:paraId="1AD29A3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13.小端盖板轴颈磨损严重对其进行冷焊后上车床精车；</w:t>
      </w:r>
    </w:p>
    <w:p w14:paraId="2169533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14.传动盖止口修复；</w:t>
      </w:r>
    </w:p>
    <w:p w14:paraId="0E474FBB">
      <w:pPr>
        <w:pStyle w:val="6"/>
        <w:numPr>
          <w:ilvl w:val="0"/>
          <w:numId w:val="0"/>
        </w:numPr>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15.大端盖板轴颈磨损严重对其进行冷焊后上车床精车；</w:t>
      </w:r>
    </w:p>
    <w:p w14:paraId="77C67DCE">
      <w:pPr>
        <w:pStyle w:val="6"/>
        <w:numPr>
          <w:ilvl w:val="0"/>
          <w:numId w:val="0"/>
        </w:numPr>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16.更换进料管一根；</w:t>
      </w:r>
    </w:p>
    <w:p w14:paraId="3B13D237">
      <w:pPr>
        <w:pStyle w:val="6"/>
        <w:numPr>
          <w:ilvl w:val="0"/>
          <w:numId w:val="0"/>
        </w:numPr>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17.主、副电机保养，更换主、副电机轴承；</w:t>
      </w:r>
    </w:p>
    <w:p w14:paraId="659D4C27">
      <w:pPr>
        <w:pStyle w:val="6"/>
        <w:numPr>
          <w:ilvl w:val="0"/>
          <w:numId w:val="0"/>
        </w:numPr>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18.更换部分螺丝、锥销等辅件、消耗材料；</w:t>
      </w:r>
    </w:p>
    <w:p w14:paraId="1EFD80E2">
      <w:pPr>
        <w:pStyle w:val="6"/>
        <w:numPr>
          <w:ilvl w:val="0"/>
          <w:numId w:val="0"/>
        </w:numPr>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19.对差速器进行分解、清理后，更换所有轴承、密封件及添加润滑油。</w:t>
      </w:r>
    </w:p>
    <w:p w14:paraId="1E1714F2">
      <w:pPr>
        <w:tabs>
          <w:tab w:val="left" w:pos="360"/>
          <w:tab w:val="left" w:pos="540"/>
          <w:tab w:val="left" w:pos="1080"/>
        </w:tabs>
        <w:adjustRightInd w:val="0"/>
        <w:snapToGrid w:val="0"/>
        <w:spacing w:line="360" w:lineRule="auto"/>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20.更换差速器耐磨铜套（一套）；</w:t>
      </w:r>
    </w:p>
    <w:p w14:paraId="768B3B76">
      <w:pPr>
        <w:tabs>
          <w:tab w:val="left" w:pos="360"/>
          <w:tab w:val="left" w:pos="540"/>
          <w:tab w:val="left" w:pos="1080"/>
        </w:tabs>
        <w:adjustRightInd w:val="0"/>
        <w:snapToGrid w:val="0"/>
        <w:spacing w:line="360" w:lineRule="auto"/>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21.对差速器损坏的齿轮、输入轴、垫片进行更换；</w:t>
      </w:r>
    </w:p>
    <w:p w14:paraId="56751CDF">
      <w:pPr>
        <w:tabs>
          <w:tab w:val="left" w:pos="360"/>
          <w:tab w:val="left" w:pos="540"/>
          <w:tab w:val="left" w:pos="1080"/>
        </w:tabs>
        <w:adjustRightInd w:val="0"/>
        <w:snapToGrid w:val="0"/>
        <w:spacing w:line="360" w:lineRule="auto"/>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22.维修转鼓内壁筋条。</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3A93467F">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1.完成返厂维修内容，符合维修的维修标准，离心机震动值11.2mm/s以内，噪音90分贝以内，泥水分离效果明显，水端出清液。</w:t>
      </w:r>
    </w:p>
    <w:p w14:paraId="7AD2246E">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default"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供应商提供完整的维修报告，包括但不限于具体的维修、保养项目，修前修后的照片，所有更换零部件的详细清单。</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3.采购人与供应商双方组织各自技术人员共同现场验收。</w:t>
      </w:r>
    </w:p>
    <w:p w14:paraId="0D8A53A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4.维修后离心机运行168小时后，各项参数正常视为验收后合格。</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78A32A5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卧螺离心机出厂维修，供应商应根据采购人场地派出相应运输车辆，并安排技术人员协助采购人将离心机拆解装车及返厂安装，拆解费、运费、安装调试费用及人工费用均含在本次采购范围内，采购人不额外支付费用。</w:t>
      </w:r>
    </w:p>
    <w:p w14:paraId="61EABE1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供应商应保留损毁零部件供采购人检查分析，提供压力测试、装配检查等相关影像资料或邀请采购人技术人员现场见证，并提详细供返厂维修报告；离心机缺陷情况和检查维修项需采购人签字确认。</w:t>
      </w:r>
    </w:p>
    <w:p w14:paraId="49D0957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3.维修过程中更换的所有零部件需确保完全适配。</w:t>
      </w:r>
    </w:p>
    <w:p w14:paraId="77EDD8B6">
      <w:pPr>
        <w:tabs>
          <w:tab w:val="left" w:pos="360"/>
          <w:tab w:val="left" w:pos="540"/>
          <w:tab w:val="left" w:pos="1080"/>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4.质保期为自验收合格后六个月，质保范围为整机（电机问题均在质保范围内）；</w:t>
      </w:r>
      <w:r>
        <w:rPr>
          <w:rFonts w:hint="eastAsia" w:ascii="宋体" w:hAnsi="宋体" w:eastAsia="宋体" w:cs="宋体"/>
          <w:sz w:val="24"/>
          <w:lang w:val="en-US" w:eastAsia="zh-CN"/>
        </w:rPr>
        <w:t>质保期内离心机任何零部件出现故障或损坏，供应商应立即提供全新的零部件并进行更</w:t>
      </w:r>
      <w:r>
        <w:rPr>
          <w:rFonts w:hint="eastAsia" w:ascii="宋体" w:hAnsi="宋体" w:eastAsia="宋体" w:cs="宋体"/>
          <w:color w:val="auto"/>
          <w:sz w:val="24"/>
          <w:lang w:val="en-US" w:eastAsia="zh-CN"/>
        </w:rPr>
        <w:t>换，更换过的零部件质保期重新计算，</w:t>
      </w:r>
    </w:p>
    <w:p w14:paraId="4AED246B">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单台</w:t>
      </w:r>
      <w:r>
        <w:rPr>
          <w:rFonts w:hint="eastAsia" w:ascii="宋体" w:hAnsi="宋体" w:eastAsia="宋体" w:cs="宋体"/>
          <w:color w:val="auto"/>
          <w:sz w:val="24"/>
        </w:rPr>
        <w:t>离心机在30天内完成大修，返厂运输不超2个工作日，更换后的原有旧零部件需要同步带回</w:t>
      </w:r>
      <w:r>
        <w:rPr>
          <w:rFonts w:hint="eastAsia" w:ascii="宋体" w:hAnsi="宋体" w:eastAsia="宋体" w:cs="宋体"/>
          <w:color w:val="auto"/>
          <w:sz w:val="24"/>
          <w:lang w:val="en-US" w:eastAsia="zh-CN"/>
        </w:rPr>
        <w:t>采购人所在地</w:t>
      </w:r>
      <w:r>
        <w:rPr>
          <w:rFonts w:hint="eastAsia" w:ascii="宋体" w:hAnsi="宋体" w:eastAsia="宋体" w:cs="宋体"/>
          <w:color w:val="auto"/>
          <w:sz w:val="24"/>
        </w:rPr>
        <w:t>；</w:t>
      </w:r>
    </w:p>
    <w:p w14:paraId="61A4D908">
      <w:pPr>
        <w:pStyle w:val="14"/>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lang w:val="en-US" w:eastAsia="zh-CN"/>
        </w:rPr>
        <w:t>6</w:t>
      </w:r>
      <w:r>
        <w:rPr>
          <w:rFonts w:hint="eastAsia" w:ascii="宋体" w:hAnsi="宋体" w:cs="宋体"/>
          <w:sz w:val="24"/>
        </w:rPr>
        <w:t>.为保证现场生产需要，两台离心机需要分2次维修，每次只能拆解一台大修，待一台修好返厂验收合格后再拆解另一台。</w:t>
      </w:r>
    </w:p>
    <w:p w14:paraId="7261710A">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w:t>
      </w:r>
      <w:r>
        <w:rPr>
          <w:rFonts w:hint="default" w:ascii="宋体" w:hAnsi="宋体" w:eastAsia="宋体" w:cs="宋体"/>
          <w:sz w:val="24"/>
          <w:lang w:val="en-US" w:eastAsia="zh-CN"/>
        </w:rPr>
        <w:t>离心机验收不合格或质保期内多次出现故障，</w:t>
      </w:r>
      <w:r>
        <w:rPr>
          <w:rFonts w:hint="eastAsia" w:ascii="宋体" w:hAnsi="宋体" w:eastAsia="宋体" w:cs="宋体"/>
          <w:sz w:val="24"/>
          <w:lang w:val="en-US" w:eastAsia="zh-CN"/>
        </w:rPr>
        <w:t>供应商</w:t>
      </w:r>
      <w:r>
        <w:rPr>
          <w:rFonts w:hint="default" w:ascii="宋体" w:hAnsi="宋体" w:eastAsia="宋体" w:cs="宋体"/>
          <w:sz w:val="24"/>
          <w:lang w:val="en-US" w:eastAsia="zh-CN"/>
        </w:rPr>
        <w:t>应在不影响</w:t>
      </w:r>
      <w:r>
        <w:rPr>
          <w:rFonts w:hint="eastAsia" w:ascii="宋体" w:hAnsi="宋体" w:eastAsia="宋体" w:cs="宋体"/>
          <w:sz w:val="24"/>
          <w:lang w:val="en-US" w:eastAsia="zh-CN"/>
        </w:rPr>
        <w:t>采购人正常生产运营</w:t>
      </w:r>
      <w:r>
        <w:rPr>
          <w:rFonts w:hint="default" w:ascii="宋体" w:hAnsi="宋体" w:eastAsia="宋体" w:cs="宋体"/>
          <w:sz w:val="24"/>
          <w:lang w:val="en-US" w:eastAsia="zh-CN"/>
        </w:rPr>
        <w:t>的前提下</w:t>
      </w:r>
      <w:r>
        <w:rPr>
          <w:rFonts w:hint="eastAsia" w:ascii="宋体" w:hAnsi="宋体" w:eastAsia="宋体" w:cs="宋体"/>
          <w:sz w:val="24"/>
          <w:lang w:val="en-US" w:eastAsia="zh-CN"/>
        </w:rPr>
        <w:t>再次</w:t>
      </w:r>
      <w:r>
        <w:rPr>
          <w:rFonts w:hint="default" w:ascii="宋体" w:hAnsi="宋体" w:eastAsia="宋体" w:cs="宋体"/>
          <w:sz w:val="24"/>
          <w:lang w:val="en-US" w:eastAsia="zh-CN"/>
        </w:rPr>
        <w:t>返厂维修，返修后仍不合格，</w:t>
      </w:r>
      <w:r>
        <w:rPr>
          <w:rFonts w:hint="eastAsia" w:ascii="宋体" w:hAnsi="宋体" w:eastAsia="宋体" w:cs="宋体"/>
          <w:sz w:val="24"/>
          <w:lang w:val="en-US" w:eastAsia="zh-CN"/>
        </w:rPr>
        <w:t>采购人</w:t>
      </w:r>
      <w:r>
        <w:rPr>
          <w:rFonts w:hint="default" w:ascii="宋体" w:hAnsi="宋体" w:eastAsia="宋体" w:cs="宋体"/>
          <w:sz w:val="24"/>
          <w:lang w:val="en-US" w:eastAsia="zh-CN"/>
        </w:rPr>
        <w:t>有权解除合同、</w:t>
      </w:r>
      <w:r>
        <w:rPr>
          <w:rFonts w:hint="eastAsia" w:ascii="宋体" w:hAnsi="宋体" w:eastAsia="宋体" w:cs="宋体"/>
          <w:sz w:val="24"/>
          <w:lang w:val="en-US" w:eastAsia="zh-CN"/>
        </w:rPr>
        <w:t>并按合同条款要求供应商</w:t>
      </w:r>
      <w:r>
        <w:rPr>
          <w:rFonts w:hint="default" w:ascii="宋体" w:hAnsi="宋体" w:eastAsia="宋体" w:cs="宋体"/>
          <w:sz w:val="24"/>
          <w:lang w:val="en-US" w:eastAsia="zh-CN"/>
        </w:rPr>
        <w:t>赔偿</w:t>
      </w:r>
      <w:r>
        <w:rPr>
          <w:rFonts w:hint="eastAsia" w:ascii="宋体" w:hAnsi="宋体" w:eastAsia="宋体" w:cs="宋体"/>
          <w:sz w:val="24"/>
          <w:lang w:val="en-US" w:eastAsia="zh-CN"/>
        </w:rPr>
        <w:t>相应的</w:t>
      </w:r>
      <w:r>
        <w:rPr>
          <w:rFonts w:hint="default" w:ascii="宋体" w:hAnsi="宋体" w:eastAsia="宋体" w:cs="宋体"/>
          <w:sz w:val="24"/>
          <w:lang w:val="en-US" w:eastAsia="zh-CN"/>
        </w:rPr>
        <w:t>损失</w:t>
      </w:r>
      <w:r>
        <w:rPr>
          <w:rFonts w:hint="eastAsia" w:ascii="宋体" w:hAnsi="宋体" w:eastAsia="宋体" w:cs="宋体"/>
          <w:sz w:val="24"/>
          <w:lang w:val="en-US" w:eastAsia="zh-CN"/>
        </w:rPr>
        <w:t>。</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81"/>
      <w:bookmarkEnd w:id="19"/>
      <w:bookmarkStart w:id="20" w:name="_Toc184314445"/>
      <w:bookmarkEnd w:id="20"/>
      <w:bookmarkStart w:id="21" w:name="_Toc184308100"/>
      <w:bookmarkEnd w:id="21"/>
      <w:bookmarkStart w:id="22" w:name="_Toc184310292"/>
      <w:bookmarkEnd w:id="22"/>
      <w:bookmarkStart w:id="23" w:name="_Toc184308104"/>
      <w:bookmarkEnd w:id="23"/>
      <w:bookmarkStart w:id="24" w:name="_Toc184313284"/>
      <w:bookmarkEnd w:id="24"/>
      <w:bookmarkStart w:id="25" w:name="_Toc184308088"/>
      <w:bookmarkEnd w:id="25"/>
      <w:bookmarkStart w:id="26" w:name="_Toc184314451"/>
      <w:bookmarkEnd w:id="26"/>
      <w:bookmarkStart w:id="27" w:name="_Toc184314466"/>
      <w:bookmarkEnd w:id="27"/>
      <w:bookmarkStart w:id="28" w:name="_Toc184313299"/>
      <w:bookmarkEnd w:id="28"/>
      <w:bookmarkStart w:id="29" w:name="_Toc184312068"/>
      <w:bookmarkEnd w:id="29"/>
      <w:bookmarkStart w:id="30" w:name="_Toc184308056"/>
      <w:bookmarkEnd w:id="30"/>
      <w:bookmarkStart w:id="31" w:name="_Toc184312077"/>
      <w:bookmarkEnd w:id="31"/>
      <w:bookmarkStart w:id="32" w:name="_Toc184314455"/>
      <w:bookmarkEnd w:id="32"/>
      <w:bookmarkStart w:id="33" w:name="_Toc184314432"/>
      <w:bookmarkEnd w:id="33"/>
      <w:bookmarkStart w:id="34" w:name="_Toc184314474"/>
      <w:bookmarkEnd w:id="34"/>
      <w:bookmarkStart w:id="35" w:name="_Toc184308086"/>
      <w:bookmarkEnd w:id="35"/>
      <w:bookmarkStart w:id="36" w:name="_Toc184314437"/>
      <w:bookmarkEnd w:id="36"/>
      <w:bookmarkStart w:id="37" w:name="_Toc184313252"/>
      <w:bookmarkEnd w:id="37"/>
      <w:bookmarkStart w:id="38" w:name="_Toc184313282"/>
      <w:bookmarkEnd w:id="38"/>
      <w:bookmarkStart w:id="39" w:name="_Toc184313298"/>
      <w:bookmarkEnd w:id="39"/>
      <w:bookmarkStart w:id="40" w:name="_Toc184313253"/>
      <w:bookmarkEnd w:id="40"/>
      <w:bookmarkStart w:id="41" w:name="_Toc184308103"/>
      <w:bookmarkEnd w:id="41"/>
      <w:bookmarkStart w:id="42" w:name="_Toc184308052"/>
      <w:bookmarkEnd w:id="42"/>
      <w:bookmarkStart w:id="43" w:name="_Toc184312107"/>
      <w:bookmarkEnd w:id="43"/>
      <w:bookmarkStart w:id="44" w:name="_Toc184314431"/>
      <w:bookmarkEnd w:id="44"/>
      <w:bookmarkStart w:id="45" w:name="_Toc184308075"/>
      <w:bookmarkEnd w:id="45"/>
      <w:bookmarkStart w:id="46" w:name="_Toc184312072"/>
      <w:bookmarkEnd w:id="46"/>
      <w:bookmarkStart w:id="47" w:name="_Toc184313251"/>
      <w:bookmarkEnd w:id="47"/>
      <w:bookmarkStart w:id="48" w:name="_Toc184312137"/>
      <w:bookmarkEnd w:id="48"/>
      <w:bookmarkStart w:id="49" w:name="_Toc184314476"/>
      <w:bookmarkEnd w:id="49"/>
      <w:bookmarkStart w:id="50" w:name="_Toc184310287"/>
      <w:bookmarkEnd w:id="50"/>
      <w:bookmarkStart w:id="51" w:name="_Toc184312138"/>
      <w:bookmarkEnd w:id="51"/>
      <w:bookmarkStart w:id="52" w:name="_Toc184314439"/>
      <w:bookmarkEnd w:id="52"/>
      <w:bookmarkStart w:id="53" w:name="_Toc184313239"/>
      <w:bookmarkEnd w:id="53"/>
      <w:bookmarkStart w:id="54" w:name="_Toc184310319"/>
      <w:bookmarkEnd w:id="54"/>
      <w:bookmarkStart w:id="55" w:name="_Toc184312120"/>
      <w:bookmarkEnd w:id="55"/>
      <w:bookmarkStart w:id="56" w:name="_Toc184308070"/>
      <w:bookmarkEnd w:id="56"/>
      <w:bookmarkStart w:id="57" w:name="_Toc184312067"/>
      <w:bookmarkEnd w:id="57"/>
      <w:bookmarkStart w:id="58" w:name="_Toc184314440"/>
      <w:bookmarkEnd w:id="58"/>
      <w:bookmarkStart w:id="59" w:name="_Toc184310306"/>
      <w:bookmarkEnd w:id="59"/>
      <w:bookmarkStart w:id="60" w:name="_Toc184310274"/>
      <w:bookmarkEnd w:id="60"/>
      <w:bookmarkStart w:id="61" w:name="_Toc184314418"/>
      <w:bookmarkEnd w:id="61"/>
      <w:bookmarkStart w:id="62" w:name="_Toc184308041"/>
      <w:bookmarkEnd w:id="62"/>
      <w:bookmarkStart w:id="63" w:name="_Toc184310289"/>
      <w:bookmarkEnd w:id="63"/>
      <w:bookmarkStart w:id="64" w:name="_Toc184312089"/>
      <w:bookmarkEnd w:id="64"/>
      <w:bookmarkStart w:id="65" w:name="_Toc184308049"/>
      <w:bookmarkEnd w:id="65"/>
      <w:bookmarkStart w:id="66" w:name="_Toc184310272"/>
      <w:bookmarkEnd w:id="66"/>
      <w:bookmarkStart w:id="67" w:name="_Toc184310311"/>
      <w:bookmarkEnd w:id="67"/>
      <w:bookmarkStart w:id="68" w:name="_Toc184313270"/>
      <w:bookmarkEnd w:id="68"/>
      <w:bookmarkStart w:id="69" w:name="_Toc184310294"/>
      <w:bookmarkEnd w:id="69"/>
      <w:bookmarkStart w:id="70" w:name="_Toc184310341"/>
      <w:bookmarkEnd w:id="70"/>
      <w:bookmarkStart w:id="71" w:name="_Toc184312111"/>
      <w:bookmarkEnd w:id="71"/>
      <w:bookmarkStart w:id="72" w:name="_Toc184313245"/>
      <w:bookmarkEnd w:id="72"/>
      <w:bookmarkStart w:id="73" w:name="_Toc184312083"/>
      <w:bookmarkEnd w:id="73"/>
      <w:bookmarkStart w:id="74" w:name="_Toc184314450"/>
      <w:bookmarkEnd w:id="74"/>
      <w:bookmarkStart w:id="75" w:name="_Toc184314471"/>
      <w:bookmarkEnd w:id="75"/>
      <w:bookmarkStart w:id="76" w:name="_Toc184313275"/>
      <w:bookmarkEnd w:id="76"/>
      <w:bookmarkStart w:id="77" w:name="_Toc184308101"/>
      <w:bookmarkEnd w:id="77"/>
      <w:bookmarkStart w:id="78" w:name="_Toc184313255"/>
      <w:bookmarkEnd w:id="78"/>
      <w:bookmarkStart w:id="79" w:name="_Toc184314422"/>
      <w:bookmarkEnd w:id="79"/>
      <w:bookmarkStart w:id="80" w:name="_Toc184310325"/>
      <w:bookmarkEnd w:id="80"/>
      <w:bookmarkStart w:id="81" w:name="_Toc184314433"/>
      <w:bookmarkEnd w:id="81"/>
      <w:bookmarkStart w:id="82" w:name="_Toc184308076"/>
      <w:bookmarkEnd w:id="82"/>
      <w:bookmarkStart w:id="83" w:name="_Toc184313257"/>
      <w:bookmarkEnd w:id="83"/>
      <w:bookmarkStart w:id="84" w:name="_Toc184308060"/>
      <w:bookmarkEnd w:id="84"/>
      <w:bookmarkStart w:id="85" w:name="_Toc184310333"/>
      <w:bookmarkEnd w:id="85"/>
      <w:bookmarkStart w:id="86" w:name="_Toc184310318"/>
      <w:bookmarkEnd w:id="86"/>
      <w:bookmarkStart w:id="87" w:name="_Toc184312074"/>
      <w:bookmarkEnd w:id="87"/>
      <w:bookmarkStart w:id="88" w:name="_Toc184314457"/>
      <w:bookmarkEnd w:id="88"/>
      <w:bookmarkStart w:id="89" w:name="_Toc184313310"/>
      <w:bookmarkEnd w:id="89"/>
      <w:bookmarkStart w:id="90" w:name="_Toc184310302"/>
      <w:bookmarkEnd w:id="90"/>
      <w:bookmarkStart w:id="91" w:name="_Toc184314460"/>
      <w:bookmarkEnd w:id="91"/>
      <w:bookmarkStart w:id="92" w:name="_Toc184312123"/>
      <w:bookmarkEnd w:id="92"/>
      <w:bookmarkStart w:id="93" w:name="_Toc184312086"/>
      <w:bookmarkEnd w:id="93"/>
      <w:bookmarkStart w:id="94" w:name="_Toc184312105"/>
      <w:bookmarkEnd w:id="94"/>
      <w:bookmarkStart w:id="95" w:name="_Toc184312103"/>
      <w:bookmarkEnd w:id="95"/>
      <w:bookmarkStart w:id="96" w:name="_Toc184310281"/>
      <w:bookmarkEnd w:id="96"/>
      <w:bookmarkStart w:id="97" w:name="_Toc184308091"/>
      <w:bookmarkEnd w:id="97"/>
      <w:bookmarkStart w:id="98" w:name="_Toc184308067"/>
      <w:bookmarkEnd w:id="98"/>
      <w:bookmarkStart w:id="99" w:name="_Toc184313269"/>
      <w:bookmarkEnd w:id="99"/>
      <w:bookmarkStart w:id="100" w:name="_Toc184312122"/>
      <w:bookmarkEnd w:id="100"/>
      <w:bookmarkStart w:id="101" w:name="_Toc184308054"/>
      <w:bookmarkEnd w:id="101"/>
      <w:bookmarkStart w:id="102" w:name="_Toc184308058"/>
      <w:bookmarkEnd w:id="102"/>
      <w:bookmarkStart w:id="103" w:name="_Toc184308087"/>
      <w:bookmarkEnd w:id="103"/>
      <w:bookmarkStart w:id="104" w:name="_Toc184308064"/>
      <w:bookmarkEnd w:id="104"/>
      <w:bookmarkStart w:id="105" w:name="_Toc184314446"/>
      <w:bookmarkEnd w:id="105"/>
      <w:bookmarkStart w:id="106" w:name="_Toc184310305"/>
      <w:bookmarkEnd w:id="106"/>
      <w:bookmarkStart w:id="107" w:name="_Toc184312126"/>
      <w:bookmarkEnd w:id="107"/>
      <w:bookmarkStart w:id="108" w:name="_Toc184310331"/>
      <w:bookmarkEnd w:id="108"/>
      <w:bookmarkStart w:id="109" w:name="_Toc184313297"/>
      <w:bookmarkEnd w:id="109"/>
      <w:bookmarkStart w:id="110" w:name="_Toc184308062"/>
      <w:bookmarkEnd w:id="110"/>
      <w:bookmarkStart w:id="111" w:name="_Toc184308050"/>
      <w:bookmarkEnd w:id="111"/>
      <w:bookmarkStart w:id="112" w:name="_Toc184312099"/>
      <w:bookmarkEnd w:id="112"/>
      <w:bookmarkStart w:id="113" w:name="_Toc184312139"/>
      <w:bookmarkEnd w:id="113"/>
      <w:bookmarkStart w:id="114" w:name="_Toc184314456"/>
      <w:bookmarkEnd w:id="114"/>
      <w:bookmarkStart w:id="115" w:name="_Toc184314427"/>
      <w:bookmarkEnd w:id="115"/>
      <w:bookmarkStart w:id="116" w:name="_Toc184313308"/>
      <w:bookmarkEnd w:id="116"/>
      <w:bookmarkStart w:id="117" w:name="_Toc184312110"/>
      <w:bookmarkEnd w:id="117"/>
      <w:bookmarkStart w:id="118" w:name="_Toc184314448"/>
      <w:bookmarkEnd w:id="118"/>
      <w:bookmarkStart w:id="119" w:name="_Toc184312087"/>
      <w:bookmarkEnd w:id="119"/>
      <w:bookmarkStart w:id="120" w:name="_Toc184308098"/>
      <w:bookmarkEnd w:id="120"/>
      <w:bookmarkStart w:id="121" w:name="_Toc184314435"/>
      <w:bookmarkEnd w:id="121"/>
      <w:bookmarkStart w:id="122" w:name="_Toc184314470"/>
      <w:bookmarkEnd w:id="122"/>
      <w:bookmarkStart w:id="123" w:name="_Toc184312109"/>
      <w:bookmarkEnd w:id="123"/>
      <w:bookmarkStart w:id="124" w:name="_Toc184310283"/>
      <w:bookmarkEnd w:id="124"/>
      <w:bookmarkStart w:id="125" w:name="_Toc184313295"/>
      <w:bookmarkEnd w:id="125"/>
      <w:bookmarkStart w:id="126" w:name="_Toc184312080"/>
      <w:bookmarkEnd w:id="126"/>
      <w:bookmarkStart w:id="127" w:name="_Toc184310277"/>
      <w:bookmarkEnd w:id="127"/>
      <w:bookmarkStart w:id="128" w:name="_Toc184313244"/>
      <w:bookmarkEnd w:id="128"/>
      <w:bookmarkStart w:id="129" w:name="_Toc184313261"/>
      <w:bookmarkEnd w:id="129"/>
      <w:bookmarkStart w:id="130" w:name="_Toc184310286"/>
      <w:bookmarkEnd w:id="130"/>
      <w:bookmarkStart w:id="131" w:name="_Toc184313286"/>
      <w:bookmarkEnd w:id="131"/>
      <w:bookmarkStart w:id="132" w:name="_Toc184314414"/>
      <w:bookmarkEnd w:id="132"/>
      <w:bookmarkStart w:id="133" w:name="_Toc184308085"/>
      <w:bookmarkEnd w:id="133"/>
      <w:bookmarkStart w:id="134" w:name="_Toc184310332"/>
      <w:bookmarkEnd w:id="134"/>
      <w:bookmarkStart w:id="135" w:name="_Toc184312078"/>
      <w:bookmarkEnd w:id="135"/>
      <w:bookmarkStart w:id="136" w:name="_Toc184310338"/>
      <w:bookmarkEnd w:id="136"/>
      <w:bookmarkStart w:id="137" w:name="_Toc184313296"/>
      <w:bookmarkEnd w:id="137"/>
      <w:bookmarkStart w:id="138" w:name="_Toc184308048"/>
      <w:bookmarkEnd w:id="138"/>
      <w:bookmarkStart w:id="139" w:name="_Toc184310337"/>
      <w:bookmarkEnd w:id="139"/>
      <w:bookmarkStart w:id="140" w:name="_Toc184313285"/>
      <w:bookmarkEnd w:id="140"/>
      <w:bookmarkStart w:id="141" w:name="_Toc184313280"/>
      <w:bookmarkEnd w:id="141"/>
      <w:bookmarkStart w:id="142" w:name="_Toc184310323"/>
      <w:bookmarkEnd w:id="142"/>
      <w:bookmarkStart w:id="143" w:name="_Toc184310308"/>
      <w:bookmarkEnd w:id="143"/>
      <w:bookmarkStart w:id="144" w:name="_Toc184310284"/>
      <w:bookmarkEnd w:id="144"/>
      <w:bookmarkStart w:id="145" w:name="_Toc184314447"/>
      <w:bookmarkEnd w:id="145"/>
      <w:bookmarkStart w:id="146" w:name="_Toc184308074"/>
      <w:bookmarkEnd w:id="146"/>
      <w:bookmarkStart w:id="147" w:name="_Toc184310285"/>
      <w:bookmarkEnd w:id="147"/>
      <w:bookmarkStart w:id="148" w:name="_Toc184313262"/>
      <w:bookmarkEnd w:id="148"/>
      <w:bookmarkStart w:id="149" w:name="_Toc184310288"/>
      <w:bookmarkEnd w:id="149"/>
      <w:bookmarkStart w:id="150" w:name="_Toc184314480"/>
      <w:bookmarkEnd w:id="150"/>
      <w:bookmarkStart w:id="151" w:name="_Toc184313249"/>
      <w:bookmarkEnd w:id="151"/>
      <w:bookmarkStart w:id="152" w:name="_Toc184313260"/>
      <w:bookmarkEnd w:id="152"/>
      <w:bookmarkStart w:id="153" w:name="_Toc184308053"/>
      <w:bookmarkEnd w:id="153"/>
      <w:bookmarkStart w:id="154" w:name="_Toc184313241"/>
      <w:bookmarkEnd w:id="154"/>
      <w:bookmarkStart w:id="155" w:name="_Toc184314438"/>
      <w:bookmarkEnd w:id="155"/>
      <w:bookmarkStart w:id="156" w:name="_Toc184313254"/>
      <w:bookmarkEnd w:id="156"/>
      <w:bookmarkStart w:id="157" w:name="_Toc184313283"/>
      <w:bookmarkEnd w:id="157"/>
      <w:bookmarkStart w:id="158" w:name="_Toc184312071"/>
      <w:bookmarkEnd w:id="158"/>
      <w:bookmarkStart w:id="159" w:name="_Toc184308040"/>
      <w:bookmarkEnd w:id="159"/>
      <w:bookmarkStart w:id="160" w:name="_Toc184308042"/>
      <w:bookmarkEnd w:id="160"/>
      <w:bookmarkStart w:id="161" w:name="_Toc184312094"/>
      <w:bookmarkEnd w:id="161"/>
      <w:bookmarkStart w:id="162" w:name="_Toc184313246"/>
      <w:bookmarkEnd w:id="162"/>
      <w:bookmarkStart w:id="163" w:name="_Toc184314461"/>
      <w:bookmarkEnd w:id="163"/>
      <w:bookmarkStart w:id="164" w:name="_Toc184312082"/>
      <w:bookmarkEnd w:id="164"/>
      <w:bookmarkStart w:id="165" w:name="_Toc184313259"/>
      <w:bookmarkEnd w:id="165"/>
      <w:bookmarkStart w:id="166" w:name="_Toc184312097"/>
      <w:bookmarkEnd w:id="166"/>
      <w:bookmarkStart w:id="167" w:name="_Toc184313250"/>
      <w:bookmarkEnd w:id="167"/>
      <w:bookmarkStart w:id="168" w:name="_Toc184308090"/>
      <w:bookmarkEnd w:id="168"/>
      <w:bookmarkStart w:id="169" w:name="_Toc184312104"/>
      <w:bookmarkEnd w:id="169"/>
      <w:bookmarkStart w:id="170" w:name="_Toc184310315"/>
      <w:bookmarkEnd w:id="170"/>
      <w:bookmarkStart w:id="171" w:name="_Toc184313272"/>
      <w:bookmarkEnd w:id="171"/>
      <w:bookmarkStart w:id="172" w:name="_Toc184314475"/>
      <w:bookmarkEnd w:id="172"/>
      <w:bookmarkStart w:id="173" w:name="_Toc184312084"/>
      <w:bookmarkEnd w:id="173"/>
      <w:bookmarkStart w:id="174" w:name="_Toc184313273"/>
      <w:bookmarkEnd w:id="174"/>
      <w:bookmarkStart w:id="175" w:name="_Toc184308084"/>
      <w:bookmarkEnd w:id="175"/>
      <w:bookmarkStart w:id="176" w:name="_Toc184314462"/>
      <w:bookmarkEnd w:id="176"/>
      <w:bookmarkStart w:id="177" w:name="_Toc184313291"/>
      <w:bookmarkEnd w:id="177"/>
      <w:bookmarkStart w:id="178" w:name="_Toc184313306"/>
      <w:bookmarkEnd w:id="178"/>
      <w:bookmarkStart w:id="179" w:name="_Toc184310314"/>
      <w:bookmarkEnd w:id="179"/>
      <w:bookmarkStart w:id="180" w:name="_Toc184312102"/>
      <w:bookmarkEnd w:id="180"/>
      <w:bookmarkStart w:id="181" w:name="_Toc184308079"/>
      <w:bookmarkEnd w:id="181"/>
      <w:bookmarkStart w:id="182" w:name="_Toc184308065"/>
      <w:bookmarkEnd w:id="182"/>
      <w:bookmarkStart w:id="183" w:name="_Toc184313281"/>
      <w:bookmarkEnd w:id="183"/>
      <w:bookmarkStart w:id="184" w:name="_Toc184312127"/>
      <w:bookmarkEnd w:id="184"/>
      <w:bookmarkStart w:id="185" w:name="_Toc184314417"/>
      <w:bookmarkEnd w:id="185"/>
      <w:bookmarkStart w:id="186" w:name="_Toc184313274"/>
      <w:bookmarkEnd w:id="186"/>
      <w:bookmarkStart w:id="187" w:name="_Toc184312069"/>
      <w:bookmarkEnd w:id="187"/>
      <w:bookmarkStart w:id="188" w:name="_Toc184313277"/>
      <w:bookmarkEnd w:id="188"/>
      <w:bookmarkStart w:id="189" w:name="_Toc184310317"/>
      <w:bookmarkEnd w:id="189"/>
      <w:bookmarkStart w:id="190" w:name="_Toc184314425"/>
      <w:bookmarkEnd w:id="190"/>
      <w:bookmarkStart w:id="191" w:name="_Toc184312101"/>
      <w:bookmarkEnd w:id="191"/>
      <w:bookmarkStart w:id="192" w:name="_Toc184314467"/>
      <w:bookmarkEnd w:id="192"/>
      <w:bookmarkStart w:id="193" w:name="_Toc184310326"/>
      <w:bookmarkEnd w:id="193"/>
      <w:bookmarkStart w:id="194" w:name="_Toc184313264"/>
      <w:bookmarkEnd w:id="194"/>
      <w:bookmarkStart w:id="195" w:name="_Toc184310298"/>
      <w:bookmarkEnd w:id="195"/>
      <w:bookmarkStart w:id="196" w:name="_Toc184312129"/>
      <w:bookmarkEnd w:id="196"/>
      <w:bookmarkStart w:id="197" w:name="_Toc184313276"/>
      <w:bookmarkEnd w:id="197"/>
      <w:bookmarkStart w:id="198" w:name="_Toc184308082"/>
      <w:bookmarkEnd w:id="198"/>
      <w:bookmarkStart w:id="199" w:name="_Toc184308036"/>
      <w:bookmarkEnd w:id="199"/>
      <w:bookmarkStart w:id="200" w:name="_Toc184308092"/>
      <w:bookmarkEnd w:id="200"/>
      <w:bookmarkStart w:id="201" w:name="_Toc184313307"/>
      <w:bookmarkEnd w:id="201"/>
      <w:bookmarkStart w:id="202" w:name="_Toc184314478"/>
      <w:bookmarkEnd w:id="202"/>
      <w:bookmarkStart w:id="203" w:name="_Toc184310278"/>
      <w:bookmarkEnd w:id="203"/>
      <w:bookmarkStart w:id="204" w:name="_Toc184314482"/>
      <w:bookmarkEnd w:id="204"/>
      <w:bookmarkStart w:id="205" w:name="_Toc184314415"/>
      <w:bookmarkEnd w:id="205"/>
      <w:bookmarkStart w:id="206" w:name="_Toc184308105"/>
      <w:bookmarkEnd w:id="206"/>
      <w:bookmarkStart w:id="207" w:name="_Toc184314454"/>
      <w:bookmarkEnd w:id="207"/>
      <w:bookmarkStart w:id="208" w:name="_Toc184313248"/>
      <w:bookmarkEnd w:id="208"/>
      <w:bookmarkStart w:id="209" w:name="_Toc184310307"/>
      <w:bookmarkEnd w:id="209"/>
      <w:bookmarkStart w:id="210" w:name="_Toc184313290"/>
      <w:bookmarkEnd w:id="210"/>
      <w:bookmarkStart w:id="211" w:name="_Toc184308099"/>
      <w:bookmarkEnd w:id="211"/>
      <w:bookmarkStart w:id="212" w:name="_Toc184313243"/>
      <w:bookmarkEnd w:id="212"/>
      <w:bookmarkStart w:id="213" w:name="_Toc184310276"/>
      <w:bookmarkEnd w:id="213"/>
      <w:bookmarkStart w:id="214" w:name="_Toc184313279"/>
      <w:bookmarkEnd w:id="214"/>
      <w:bookmarkStart w:id="215" w:name="_Toc184313256"/>
      <w:bookmarkEnd w:id="215"/>
      <w:bookmarkStart w:id="216" w:name="_Toc184313287"/>
      <w:bookmarkEnd w:id="216"/>
      <w:bookmarkStart w:id="217" w:name="_Toc184314411"/>
      <w:bookmarkEnd w:id="217"/>
      <w:bookmarkStart w:id="218" w:name="_Toc184308037"/>
      <w:bookmarkEnd w:id="218"/>
      <w:bookmarkStart w:id="219" w:name="_Toc184312098"/>
      <w:bookmarkEnd w:id="219"/>
      <w:bookmarkStart w:id="220" w:name="_Toc184310322"/>
      <w:bookmarkEnd w:id="220"/>
      <w:bookmarkStart w:id="221" w:name="_Toc184313263"/>
      <w:bookmarkEnd w:id="221"/>
      <w:bookmarkStart w:id="222" w:name="_Toc184310300"/>
      <w:bookmarkEnd w:id="222"/>
      <w:bookmarkStart w:id="223" w:name="_Toc184314477"/>
      <w:bookmarkEnd w:id="223"/>
      <w:bookmarkStart w:id="224" w:name="_Toc184313302"/>
      <w:bookmarkEnd w:id="224"/>
      <w:bookmarkStart w:id="225" w:name="_Toc184314463"/>
      <w:bookmarkEnd w:id="225"/>
      <w:bookmarkStart w:id="226" w:name="_Toc184314434"/>
      <w:bookmarkEnd w:id="226"/>
      <w:bookmarkStart w:id="227" w:name="_Toc184312114"/>
      <w:bookmarkEnd w:id="227"/>
      <w:bookmarkStart w:id="228" w:name="_Toc184310290"/>
      <w:bookmarkEnd w:id="228"/>
      <w:bookmarkStart w:id="229" w:name="_Toc184310336"/>
      <w:bookmarkEnd w:id="229"/>
      <w:bookmarkStart w:id="230" w:name="_Toc184314458"/>
      <w:bookmarkEnd w:id="230"/>
      <w:bookmarkStart w:id="231" w:name="_Toc184312135"/>
      <w:bookmarkEnd w:id="231"/>
      <w:bookmarkStart w:id="232" w:name="_Toc184308043"/>
      <w:bookmarkEnd w:id="232"/>
      <w:bookmarkStart w:id="233" w:name="_Toc184312115"/>
      <w:bookmarkEnd w:id="233"/>
      <w:bookmarkStart w:id="234" w:name="_Toc184314449"/>
      <w:bookmarkEnd w:id="234"/>
      <w:bookmarkStart w:id="235" w:name="_Toc184314430"/>
      <w:bookmarkEnd w:id="235"/>
      <w:bookmarkStart w:id="236" w:name="_Toc184312131"/>
      <w:bookmarkEnd w:id="236"/>
      <w:bookmarkStart w:id="237" w:name="_Toc184312118"/>
      <w:bookmarkEnd w:id="237"/>
      <w:bookmarkStart w:id="238" w:name="_Toc184310344"/>
      <w:bookmarkEnd w:id="238"/>
      <w:bookmarkStart w:id="239" w:name="_Toc184312116"/>
      <w:bookmarkEnd w:id="239"/>
      <w:bookmarkStart w:id="240" w:name="_Toc184308051"/>
      <w:bookmarkEnd w:id="240"/>
      <w:bookmarkStart w:id="241" w:name="_Toc184312108"/>
      <w:bookmarkEnd w:id="241"/>
      <w:bookmarkStart w:id="242" w:name="_Toc184312106"/>
      <w:bookmarkEnd w:id="242"/>
      <w:bookmarkStart w:id="243" w:name="_Toc184310340"/>
      <w:bookmarkEnd w:id="243"/>
      <w:bookmarkStart w:id="244" w:name="_Toc184308071"/>
      <w:bookmarkEnd w:id="244"/>
      <w:bookmarkStart w:id="245" w:name="_Toc184310310"/>
      <w:bookmarkEnd w:id="245"/>
      <w:bookmarkStart w:id="246" w:name="_Toc184308038"/>
      <w:bookmarkEnd w:id="246"/>
      <w:bookmarkStart w:id="247" w:name="_Toc184312085"/>
      <w:bookmarkEnd w:id="247"/>
      <w:bookmarkStart w:id="248" w:name="_Toc184310330"/>
      <w:bookmarkEnd w:id="248"/>
      <w:bookmarkStart w:id="249" w:name="_Toc184310303"/>
      <w:bookmarkEnd w:id="249"/>
      <w:bookmarkStart w:id="250" w:name="_Toc184314441"/>
      <w:bookmarkEnd w:id="250"/>
      <w:bookmarkStart w:id="251" w:name="_Toc184313247"/>
      <w:bookmarkEnd w:id="251"/>
      <w:bookmarkStart w:id="252" w:name="_Toc184312075"/>
      <w:bookmarkEnd w:id="252"/>
      <w:bookmarkStart w:id="253" w:name="_Toc184314479"/>
      <w:bookmarkEnd w:id="253"/>
      <w:bookmarkStart w:id="254" w:name="_Toc184314442"/>
      <w:bookmarkEnd w:id="254"/>
      <w:bookmarkStart w:id="255" w:name="_Toc184314436"/>
      <w:bookmarkEnd w:id="255"/>
      <w:bookmarkStart w:id="256" w:name="_Toc184314424"/>
      <w:bookmarkEnd w:id="256"/>
      <w:bookmarkStart w:id="257" w:name="_Toc184312093"/>
      <w:bookmarkEnd w:id="257"/>
      <w:bookmarkStart w:id="258" w:name="_Toc184314481"/>
      <w:bookmarkEnd w:id="258"/>
      <w:bookmarkStart w:id="259" w:name="_Toc184314443"/>
      <w:bookmarkEnd w:id="259"/>
      <w:bookmarkStart w:id="260" w:name="_Toc184314428"/>
      <w:bookmarkEnd w:id="260"/>
      <w:bookmarkStart w:id="261" w:name="_Toc184310293"/>
      <w:bookmarkEnd w:id="261"/>
      <w:bookmarkStart w:id="262" w:name="_Toc184310304"/>
      <w:bookmarkEnd w:id="262"/>
      <w:bookmarkStart w:id="263" w:name="_Toc184310309"/>
      <w:bookmarkEnd w:id="263"/>
      <w:bookmarkStart w:id="264" w:name="_Toc184310320"/>
      <w:bookmarkEnd w:id="264"/>
      <w:bookmarkStart w:id="265" w:name="_Toc184310342"/>
      <w:bookmarkEnd w:id="265"/>
      <w:bookmarkStart w:id="266" w:name="_Toc184314423"/>
      <w:bookmarkEnd w:id="266"/>
      <w:bookmarkStart w:id="267" w:name="_Toc184312096"/>
      <w:bookmarkEnd w:id="267"/>
      <w:bookmarkStart w:id="268" w:name="_Toc184308057"/>
      <w:bookmarkEnd w:id="268"/>
      <w:bookmarkStart w:id="269" w:name="_Toc184314452"/>
      <w:bookmarkEnd w:id="269"/>
      <w:bookmarkStart w:id="270" w:name="_Toc184313267"/>
      <w:bookmarkEnd w:id="270"/>
      <w:bookmarkStart w:id="271" w:name="_Toc184314412"/>
      <w:bookmarkEnd w:id="271"/>
      <w:bookmarkStart w:id="272" w:name="_Toc184313242"/>
      <w:bookmarkEnd w:id="272"/>
      <w:bookmarkStart w:id="273" w:name="_Toc184310275"/>
      <w:bookmarkEnd w:id="273"/>
      <w:bookmarkStart w:id="274" w:name="_Toc184312100"/>
      <w:bookmarkEnd w:id="274"/>
      <w:bookmarkStart w:id="275" w:name="_Toc184308069"/>
      <w:bookmarkEnd w:id="275"/>
      <w:bookmarkStart w:id="276" w:name="_Toc184310296"/>
      <w:bookmarkEnd w:id="276"/>
      <w:bookmarkStart w:id="277" w:name="_Toc184310343"/>
      <w:bookmarkEnd w:id="277"/>
      <w:bookmarkStart w:id="278" w:name="_Toc184312090"/>
      <w:bookmarkEnd w:id="278"/>
      <w:bookmarkStart w:id="279" w:name="_Toc184312117"/>
      <w:bookmarkEnd w:id="279"/>
      <w:bookmarkStart w:id="280" w:name="_Toc184314410"/>
      <w:bookmarkEnd w:id="280"/>
      <w:bookmarkStart w:id="281" w:name="_Toc184308089"/>
      <w:bookmarkEnd w:id="281"/>
      <w:bookmarkStart w:id="282" w:name="_Toc184313292"/>
      <w:bookmarkEnd w:id="282"/>
      <w:bookmarkStart w:id="283" w:name="_Toc184308106"/>
      <w:bookmarkEnd w:id="283"/>
      <w:bookmarkStart w:id="284" w:name="_Toc184308078"/>
      <w:bookmarkEnd w:id="284"/>
      <w:bookmarkStart w:id="285" w:name="_Toc184310273"/>
      <w:bookmarkEnd w:id="285"/>
      <w:bookmarkStart w:id="286" w:name="_Toc184314453"/>
      <w:bookmarkEnd w:id="286"/>
      <w:bookmarkStart w:id="287" w:name="_Toc184314468"/>
      <w:bookmarkEnd w:id="287"/>
      <w:bookmarkStart w:id="288" w:name="_Toc184310316"/>
      <w:bookmarkEnd w:id="288"/>
      <w:bookmarkStart w:id="289" w:name="_Toc184310312"/>
      <w:bookmarkEnd w:id="289"/>
      <w:bookmarkStart w:id="290" w:name="_Toc184308077"/>
      <w:bookmarkEnd w:id="290"/>
      <w:bookmarkStart w:id="291" w:name="_Toc184312092"/>
      <w:bookmarkEnd w:id="291"/>
      <w:bookmarkStart w:id="292" w:name="_Toc184313293"/>
      <w:bookmarkEnd w:id="292"/>
      <w:bookmarkStart w:id="293" w:name="_Toc184312088"/>
      <w:bookmarkEnd w:id="293"/>
      <w:bookmarkStart w:id="294" w:name="_Toc184312076"/>
      <w:bookmarkEnd w:id="294"/>
      <w:bookmarkStart w:id="295" w:name="_Toc184314459"/>
      <w:bookmarkEnd w:id="295"/>
      <w:bookmarkStart w:id="296" w:name="_Toc184314413"/>
      <w:bookmarkEnd w:id="296"/>
      <w:bookmarkStart w:id="297" w:name="_Toc184313304"/>
      <w:bookmarkEnd w:id="297"/>
      <w:bookmarkStart w:id="298" w:name="_Toc184312112"/>
      <w:bookmarkEnd w:id="298"/>
      <w:bookmarkStart w:id="299" w:name="_Toc184308046"/>
      <w:bookmarkEnd w:id="299"/>
      <w:bookmarkStart w:id="300" w:name="_Toc184310280"/>
      <w:bookmarkEnd w:id="300"/>
      <w:bookmarkStart w:id="301" w:name="_Toc184314426"/>
      <w:bookmarkEnd w:id="301"/>
      <w:bookmarkStart w:id="302" w:name="_Toc184308045"/>
      <w:bookmarkEnd w:id="302"/>
      <w:bookmarkStart w:id="303" w:name="_Toc184308102"/>
      <w:bookmarkEnd w:id="303"/>
      <w:bookmarkStart w:id="304" w:name="_Toc184312136"/>
      <w:bookmarkEnd w:id="304"/>
      <w:bookmarkStart w:id="305" w:name="_Toc184308044"/>
      <w:bookmarkEnd w:id="305"/>
      <w:bookmarkStart w:id="306" w:name="_Toc184312125"/>
      <w:bookmarkEnd w:id="306"/>
      <w:bookmarkStart w:id="307" w:name="_Toc184314429"/>
      <w:bookmarkEnd w:id="307"/>
      <w:bookmarkStart w:id="308" w:name="_Toc184313266"/>
      <w:bookmarkEnd w:id="308"/>
      <w:bookmarkStart w:id="309" w:name="_Toc184313258"/>
      <w:bookmarkEnd w:id="309"/>
      <w:bookmarkStart w:id="310" w:name="_Toc184313289"/>
      <w:bookmarkEnd w:id="310"/>
      <w:bookmarkStart w:id="311" w:name="_Toc184308083"/>
      <w:bookmarkEnd w:id="311"/>
      <w:bookmarkStart w:id="312" w:name="_Toc184312091"/>
      <w:bookmarkEnd w:id="312"/>
      <w:bookmarkStart w:id="313" w:name="_Toc184313300"/>
      <w:bookmarkEnd w:id="313"/>
      <w:bookmarkStart w:id="314" w:name="_Toc184308107"/>
      <w:bookmarkEnd w:id="314"/>
      <w:bookmarkStart w:id="315" w:name="_Toc184313288"/>
      <w:bookmarkEnd w:id="315"/>
      <w:bookmarkStart w:id="316" w:name="_Toc184308059"/>
      <w:bookmarkEnd w:id="316"/>
      <w:bookmarkStart w:id="317" w:name="_Toc184313238"/>
      <w:bookmarkEnd w:id="317"/>
      <w:bookmarkStart w:id="318" w:name="_Toc184313240"/>
      <w:bookmarkEnd w:id="318"/>
      <w:bookmarkStart w:id="319" w:name="_Toc184313305"/>
      <w:bookmarkEnd w:id="319"/>
      <w:bookmarkStart w:id="320" w:name="_Toc184314419"/>
      <w:bookmarkEnd w:id="320"/>
      <w:bookmarkStart w:id="321" w:name="_Toc184314472"/>
      <w:bookmarkEnd w:id="321"/>
      <w:bookmarkStart w:id="322" w:name="_Toc184308081"/>
      <w:bookmarkEnd w:id="322"/>
      <w:bookmarkStart w:id="323" w:name="_Toc184310329"/>
      <w:bookmarkEnd w:id="323"/>
      <w:bookmarkStart w:id="324" w:name="_Toc184314421"/>
      <w:bookmarkEnd w:id="324"/>
      <w:bookmarkStart w:id="325" w:name="_Toc184312134"/>
      <w:bookmarkEnd w:id="325"/>
      <w:bookmarkStart w:id="326" w:name="_Toc184310324"/>
      <w:bookmarkEnd w:id="326"/>
      <w:bookmarkStart w:id="327" w:name="_Toc184308072"/>
      <w:bookmarkEnd w:id="327"/>
      <w:bookmarkStart w:id="328" w:name="_Toc184312124"/>
      <w:bookmarkEnd w:id="328"/>
      <w:bookmarkStart w:id="329" w:name="_Toc184310328"/>
      <w:bookmarkEnd w:id="329"/>
      <w:bookmarkStart w:id="330" w:name="_Toc184313294"/>
      <w:bookmarkEnd w:id="330"/>
      <w:bookmarkStart w:id="331" w:name="_Toc184312119"/>
      <w:bookmarkEnd w:id="331"/>
      <w:bookmarkStart w:id="332" w:name="_Toc184310282"/>
      <w:bookmarkEnd w:id="332"/>
      <w:bookmarkStart w:id="333" w:name="_Toc184308093"/>
      <w:bookmarkEnd w:id="333"/>
      <w:bookmarkStart w:id="334" w:name="_Toc184313268"/>
      <w:bookmarkEnd w:id="334"/>
      <w:bookmarkStart w:id="335" w:name="_Toc184308097"/>
      <w:bookmarkEnd w:id="335"/>
      <w:bookmarkStart w:id="336" w:name="_Toc184310327"/>
      <w:bookmarkEnd w:id="336"/>
      <w:bookmarkStart w:id="337" w:name="_Toc184312130"/>
      <w:bookmarkEnd w:id="337"/>
      <w:bookmarkStart w:id="338" w:name="_Toc184313271"/>
      <w:bookmarkEnd w:id="338"/>
      <w:bookmarkStart w:id="339" w:name="_Toc184312113"/>
      <w:bookmarkEnd w:id="339"/>
      <w:bookmarkStart w:id="340" w:name="_Toc184308066"/>
      <w:bookmarkEnd w:id="340"/>
      <w:bookmarkStart w:id="341" w:name="_Toc184312070"/>
      <w:bookmarkEnd w:id="341"/>
      <w:bookmarkStart w:id="342" w:name="_Toc184308094"/>
      <w:bookmarkEnd w:id="342"/>
      <w:bookmarkStart w:id="343" w:name="_Toc184312095"/>
      <w:bookmarkEnd w:id="343"/>
      <w:bookmarkStart w:id="344" w:name="_Toc184314473"/>
      <w:bookmarkEnd w:id="344"/>
      <w:bookmarkStart w:id="345" w:name="_Toc184308063"/>
      <w:bookmarkEnd w:id="345"/>
      <w:bookmarkStart w:id="346" w:name="_Toc184310339"/>
      <w:bookmarkEnd w:id="346"/>
      <w:bookmarkStart w:id="347" w:name="_Toc184310313"/>
      <w:bookmarkEnd w:id="347"/>
      <w:bookmarkStart w:id="348" w:name="_Toc184313309"/>
      <w:bookmarkEnd w:id="348"/>
      <w:bookmarkStart w:id="349" w:name="_Toc184310334"/>
      <w:bookmarkEnd w:id="349"/>
      <w:bookmarkStart w:id="350" w:name="_Toc184308095"/>
      <w:bookmarkEnd w:id="350"/>
      <w:bookmarkStart w:id="351" w:name="_Toc184308080"/>
      <w:bookmarkEnd w:id="351"/>
      <w:bookmarkStart w:id="352" w:name="_Toc184313278"/>
      <w:bookmarkEnd w:id="352"/>
      <w:bookmarkStart w:id="353" w:name="_Toc184308108"/>
      <w:bookmarkEnd w:id="353"/>
      <w:bookmarkStart w:id="354" w:name="_Toc184308039"/>
      <w:bookmarkEnd w:id="354"/>
      <w:bookmarkStart w:id="355" w:name="_Toc184314444"/>
      <w:bookmarkEnd w:id="355"/>
      <w:bookmarkStart w:id="356" w:name="_Toc184310297"/>
      <w:bookmarkEnd w:id="356"/>
      <w:bookmarkStart w:id="357" w:name="_Toc184308096"/>
      <w:bookmarkEnd w:id="357"/>
      <w:bookmarkStart w:id="358" w:name="_Toc184314469"/>
      <w:bookmarkEnd w:id="358"/>
      <w:bookmarkStart w:id="359" w:name="_Toc184314416"/>
      <w:bookmarkEnd w:id="359"/>
      <w:bookmarkStart w:id="360" w:name="_Toc184310321"/>
      <w:bookmarkEnd w:id="360"/>
      <w:bookmarkStart w:id="361" w:name="_Toc184308061"/>
      <w:bookmarkEnd w:id="361"/>
      <w:bookmarkStart w:id="362" w:name="_Toc184310301"/>
      <w:bookmarkEnd w:id="362"/>
      <w:bookmarkStart w:id="363" w:name="_Toc184308055"/>
      <w:bookmarkEnd w:id="363"/>
      <w:bookmarkStart w:id="364" w:name="_Toc184312132"/>
      <w:bookmarkEnd w:id="364"/>
      <w:bookmarkStart w:id="365" w:name="_Toc184308047"/>
      <w:bookmarkEnd w:id="365"/>
      <w:bookmarkStart w:id="366" w:name="_Toc184310279"/>
      <w:bookmarkEnd w:id="366"/>
      <w:bookmarkStart w:id="367" w:name="_Toc184310335"/>
      <w:bookmarkEnd w:id="367"/>
      <w:bookmarkStart w:id="368" w:name="_Toc184313303"/>
      <w:bookmarkEnd w:id="368"/>
      <w:bookmarkStart w:id="369" w:name="_Toc184314420"/>
      <w:bookmarkEnd w:id="369"/>
      <w:bookmarkStart w:id="370" w:name="_Toc184312128"/>
      <w:bookmarkEnd w:id="370"/>
      <w:bookmarkStart w:id="371" w:name="_Toc184312133"/>
      <w:bookmarkEnd w:id="371"/>
      <w:bookmarkStart w:id="372" w:name="_Toc184310295"/>
      <w:bookmarkEnd w:id="372"/>
      <w:bookmarkStart w:id="373" w:name="_Toc184312073"/>
      <w:bookmarkEnd w:id="373"/>
      <w:bookmarkStart w:id="374" w:name="_Toc184314464"/>
      <w:bookmarkEnd w:id="374"/>
      <w:bookmarkStart w:id="375" w:name="_Toc184313265"/>
      <w:bookmarkEnd w:id="375"/>
      <w:bookmarkStart w:id="376" w:name="_Toc184314465"/>
      <w:bookmarkEnd w:id="376"/>
      <w:bookmarkStart w:id="377" w:name="_Toc184313301"/>
      <w:bookmarkEnd w:id="377"/>
      <w:bookmarkStart w:id="378" w:name="_Toc184312079"/>
      <w:bookmarkEnd w:id="378"/>
      <w:bookmarkStart w:id="379" w:name="_Toc184312121"/>
      <w:bookmarkEnd w:id="379"/>
      <w:bookmarkStart w:id="380" w:name="_Toc184308068"/>
      <w:bookmarkEnd w:id="380"/>
      <w:bookmarkStart w:id="381" w:name="_Toc184308073"/>
      <w:bookmarkEnd w:id="381"/>
      <w:bookmarkStart w:id="382" w:name="_Toc184310299"/>
      <w:bookmarkEnd w:id="382"/>
      <w:bookmarkStart w:id="383" w:name="_Toc184310291"/>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2025-2026年卧螺离心机返厂维修服务采购项目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4"/>
        <w:ind w:firstLine="214"/>
        <w:jc w:val="center"/>
        <w:rPr>
          <w:rFonts w:hint="eastAsia"/>
          <w:b/>
          <w:bCs/>
        </w:rPr>
      </w:pPr>
      <w:r>
        <w:rPr>
          <w:rFonts w:hint="eastAsia"/>
          <w:b/>
          <w:bCs/>
        </w:rPr>
        <w:t>目录</w:t>
      </w:r>
    </w:p>
    <w:p w14:paraId="0AB018B5">
      <w:pPr>
        <w:pStyle w:val="7"/>
        <w:spacing w:line="360" w:lineRule="auto"/>
        <w:ind w:firstLine="240" w:firstLineChars="100"/>
      </w:pPr>
      <w:r>
        <w:rPr>
          <w:rFonts w:hint="eastAsia"/>
        </w:rPr>
        <w:t>第一章 合同书  …………………………………………………………（页码）</w:t>
      </w:r>
    </w:p>
    <w:p w14:paraId="61B39EFC">
      <w:pPr>
        <w:pStyle w:val="7"/>
        <w:spacing w:line="360" w:lineRule="auto"/>
        <w:ind w:firstLine="240" w:firstLineChars="100"/>
        <w:rPr>
          <w:rFonts w:hint="eastAsia"/>
        </w:rPr>
      </w:pPr>
      <w:r>
        <w:rPr>
          <w:rFonts w:hint="eastAsia"/>
        </w:rPr>
        <w:t>第二章 合同一般条款……………………………………………………（页码）</w:t>
      </w:r>
    </w:p>
    <w:p w14:paraId="2C41F9F7">
      <w:pPr>
        <w:pStyle w:val="7"/>
        <w:spacing w:line="360" w:lineRule="auto"/>
        <w:ind w:firstLine="240" w:firstLineChars="100"/>
        <w:rPr>
          <w:rFonts w:hint="eastAsia"/>
        </w:rPr>
      </w:pPr>
      <w:r>
        <w:rPr>
          <w:rFonts w:hint="eastAsia"/>
        </w:rPr>
        <w:t>第三章 安全协议…………………………………………………………（页码）</w:t>
      </w:r>
    </w:p>
    <w:p w14:paraId="6B79F37E">
      <w:pPr>
        <w:pStyle w:val="7"/>
        <w:spacing w:line="360" w:lineRule="auto"/>
        <w:ind w:firstLine="240" w:firstLineChars="1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2025-2026年卧螺离心机返厂维修服务采购项目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合同总价中包含了拆解费、运费、安装调试费、人工费等所有费用。</w:t>
      </w:r>
    </w:p>
    <w:p w14:paraId="0532E748">
      <w:pPr>
        <w:pStyle w:val="6"/>
        <w:numPr>
          <w:ilvl w:val="0"/>
          <w:numId w:val="0"/>
        </w:numPr>
        <w:ind w:firstLine="480" w:firstLineChars="200"/>
        <w:rPr>
          <w:rFonts w:hint="default"/>
          <w:color w:val="auto"/>
          <w:lang w:val="en-US" w:eastAsia="zh-CN"/>
        </w:rPr>
      </w:pPr>
      <w:r>
        <w:rPr>
          <w:rFonts w:hint="eastAsia" w:hAnsi="宋体"/>
          <w:color w:val="auto"/>
          <w:sz w:val="24"/>
          <w:lang w:val="en-US" w:eastAsia="zh-CN"/>
        </w:rPr>
        <w:t>1.</w:t>
      </w:r>
      <w:r>
        <w:rPr>
          <w:rFonts w:hint="eastAsia"/>
          <w:color w:val="auto"/>
          <w:highlight w:val="none"/>
          <w:lang w:val="en-US" w:eastAsia="zh-CN"/>
        </w:rPr>
        <w:t>卧螺离心机参数如下：</w:t>
      </w:r>
    </w:p>
    <w:p w14:paraId="11B8258A">
      <w:pPr>
        <w:pStyle w:val="6"/>
        <w:numPr>
          <w:ilvl w:val="0"/>
          <w:numId w:val="0"/>
        </w:numPr>
        <w:ind w:firstLine="480" w:firstLineChars="200"/>
        <w:rPr>
          <w:rFonts w:hint="eastAsia" w:ascii="宋体" w:hAnsi="宋体" w:eastAsia="宋体" w:cs="宋体"/>
          <w:color w:val="auto"/>
          <w:sz w:val="24"/>
        </w:rPr>
      </w:pPr>
      <w:r>
        <w:rPr>
          <w:rFonts w:hint="eastAsia" w:ascii="宋体" w:hAnsi="宋体" w:eastAsia="宋体" w:cs="宋体"/>
          <w:snapToGrid w:val="0"/>
          <w:color w:val="auto"/>
          <w:kern w:val="2"/>
          <w:sz w:val="24"/>
          <w:szCs w:val="21"/>
          <w:lang w:val="zh-CN" w:eastAsia="zh-CN" w:bidi="ar-SA"/>
        </w:rPr>
        <w:t>（1）</w:t>
      </w:r>
      <w:r>
        <w:rPr>
          <w:rFonts w:hint="eastAsia" w:ascii="宋体" w:hAnsi="宋体" w:eastAsia="宋体" w:cs="宋体"/>
          <w:color w:val="auto"/>
          <w:sz w:val="24"/>
        </w:rPr>
        <w:t>型号：LW430EG；</w:t>
      </w:r>
    </w:p>
    <w:p w14:paraId="4A6BD7F5">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（2）</w:t>
      </w:r>
      <w:r>
        <w:rPr>
          <w:rFonts w:hint="eastAsia" w:ascii="宋体" w:hAnsi="宋体" w:eastAsia="宋体" w:cs="宋体"/>
          <w:color w:val="auto"/>
          <w:sz w:val="24"/>
        </w:rPr>
        <w:t>主机功率30KW；</w:t>
      </w:r>
    </w:p>
    <w:p w14:paraId="01338A65">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（3）</w:t>
      </w:r>
      <w:r>
        <w:rPr>
          <w:rFonts w:hint="eastAsia" w:ascii="宋体" w:hAnsi="宋体" w:eastAsia="宋体" w:cs="宋体"/>
          <w:color w:val="auto"/>
          <w:sz w:val="24"/>
        </w:rPr>
        <w:t>副机功率7.5KW；</w:t>
      </w:r>
    </w:p>
    <w:p w14:paraId="6CA6BD3A">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（4）</w:t>
      </w:r>
      <w:r>
        <w:rPr>
          <w:rFonts w:hint="eastAsia" w:ascii="宋体" w:hAnsi="宋体" w:eastAsia="宋体" w:cs="宋体"/>
          <w:color w:val="auto"/>
          <w:sz w:val="24"/>
        </w:rPr>
        <w:t>转鼓直径430mm；</w:t>
      </w:r>
    </w:p>
    <w:p w14:paraId="1402F521">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（5）</w:t>
      </w:r>
      <w:r>
        <w:rPr>
          <w:rFonts w:hint="eastAsia" w:ascii="宋体" w:hAnsi="宋体" w:eastAsia="宋体" w:cs="宋体"/>
          <w:color w:val="auto"/>
          <w:sz w:val="24"/>
        </w:rPr>
        <w:t>设计最大转速3200r/min；</w:t>
      </w:r>
    </w:p>
    <w:p w14:paraId="79718373">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（6）</w:t>
      </w:r>
      <w:r>
        <w:rPr>
          <w:rFonts w:hint="eastAsia" w:ascii="宋体" w:hAnsi="宋体" w:eastAsia="宋体" w:cs="宋体"/>
          <w:color w:val="auto"/>
          <w:sz w:val="24"/>
        </w:rPr>
        <w:t>外形尺寸4320mm*1000mm*1340mm；</w:t>
      </w:r>
    </w:p>
    <w:p w14:paraId="0C99250A">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（7）</w:t>
      </w:r>
      <w:r>
        <w:rPr>
          <w:rFonts w:hint="eastAsia" w:ascii="宋体" w:hAnsi="宋体" w:eastAsia="宋体" w:cs="宋体"/>
          <w:color w:val="auto"/>
          <w:sz w:val="24"/>
        </w:rPr>
        <w:t>差转速2-32r/min可调；</w:t>
      </w:r>
    </w:p>
    <w:p w14:paraId="34315A7E">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（8）</w:t>
      </w:r>
      <w:r>
        <w:rPr>
          <w:rFonts w:hint="eastAsia" w:ascii="宋体" w:hAnsi="宋体" w:eastAsia="宋体" w:cs="宋体"/>
          <w:color w:val="auto"/>
          <w:sz w:val="24"/>
        </w:rPr>
        <w:t>整机重量3500kg；</w:t>
      </w:r>
    </w:p>
    <w:p w14:paraId="2F69F404">
      <w:pPr>
        <w:pStyle w:val="6"/>
        <w:numPr>
          <w:ilvl w:val="0"/>
          <w:numId w:val="0"/>
        </w:numPr>
        <w:ind w:firstLine="480" w:firstLineChars="200"/>
        <w:rPr>
          <w:rFonts w:hint="default"/>
          <w:color w:val="auto"/>
          <w:highlight w:val="none"/>
          <w:lang w:val="en-US" w:eastAsia="zh-CN"/>
        </w:rPr>
      </w:pPr>
      <w:r>
        <w:rPr>
          <w:rFonts w:hint="default" w:ascii="宋体" w:hAnsi="Arial" w:cs="Arial" w:eastAsiaTheme="minorEastAsia"/>
          <w:snapToGrid w:val="0"/>
          <w:color w:val="auto"/>
          <w:kern w:val="2"/>
          <w:sz w:val="24"/>
          <w:szCs w:val="21"/>
          <w:lang w:val="en-US" w:eastAsia="zh-CN" w:bidi="ar-SA"/>
        </w:rPr>
        <w:t>（9）</w:t>
      </w:r>
      <w:r>
        <w:rPr>
          <w:rFonts w:hint="eastAsia" w:hAnsi="宋体" w:eastAsia="宋体" w:cs="宋体"/>
          <w:color w:val="auto"/>
          <w:sz w:val="24"/>
          <w:lang w:val="en-US" w:eastAsia="zh-CN"/>
        </w:rPr>
        <w:t>生产厂家</w:t>
      </w:r>
      <w:r>
        <w:rPr>
          <w:rFonts w:hint="eastAsia" w:ascii="宋体" w:hAnsi="宋体" w:eastAsia="宋体" w:cs="宋体"/>
          <w:color w:val="auto"/>
          <w:sz w:val="24"/>
        </w:rPr>
        <w:t>为海申机电总厂(象山)。</w:t>
      </w:r>
    </w:p>
    <w:p w14:paraId="34042FB0">
      <w:pPr>
        <w:spacing w:line="360" w:lineRule="auto"/>
        <w:ind w:firstLine="480" w:firstLineChars="200"/>
        <w:rPr>
          <w:rFonts w:hint="default" w:ascii="宋体" w:hAnsi="宋体" w:eastAsiaTheme="minorEastAsia"/>
          <w:color w:val="auto"/>
          <w:sz w:val="24"/>
          <w:lang w:val="en-US" w:eastAsia="zh-CN"/>
        </w:rPr>
      </w:pPr>
    </w:p>
    <w:p w14:paraId="27B7307E">
      <w:pPr>
        <w:spacing w:line="360" w:lineRule="auto"/>
        <w:ind w:firstLine="480" w:firstLineChars="200"/>
        <w:rPr>
          <w:rFonts w:ascii="宋体" w:hAnsi="宋体"/>
          <w:sz w:val="24"/>
        </w:rPr>
      </w:pPr>
      <w:r>
        <w:rPr>
          <w:rFonts w:hint="eastAsia" w:ascii="宋体" w:hAnsi="宋体" w:cs="宋体"/>
          <w:color w:val="auto"/>
          <w:sz w:val="24"/>
          <w:lang w:val="en-US" w:eastAsia="zh-CN"/>
        </w:rPr>
        <w:t>2</w:t>
      </w:r>
      <w:r>
        <w:rPr>
          <w:rFonts w:hint="eastAsia" w:ascii="宋体" w:hAnsi="宋体" w:cs="宋体"/>
          <w:color w:val="auto"/>
          <w:sz w:val="24"/>
        </w:rPr>
        <w:t>.服务费采用以下第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w:t>
      </w:r>
      <w:r>
        <w:rPr>
          <w:rFonts w:hint="eastAsia" w:ascii="宋体" w:hAnsi="宋体" w:cs="宋体"/>
          <w:color w:val="auto"/>
          <w:sz w:val="24"/>
          <w:u w:val="single"/>
        </w:rPr>
        <w:t xml:space="preserve"> </w:t>
      </w:r>
      <w:r>
        <w:rPr>
          <w:rFonts w:hint="eastAsia" w:ascii="宋体" w:hAnsi="宋体" w:cs="宋体"/>
          <w:color w:val="auto"/>
          <w:sz w:val="24"/>
        </w:rPr>
        <w:t>条款规定的计价方式</w:t>
      </w:r>
      <w:r>
        <w:rPr>
          <w:rFonts w:hint="eastAsia" w:ascii="宋体" w:hAnsi="宋体" w:cs="宋体"/>
          <w:sz w:val="24"/>
        </w:rPr>
        <w:t>计价。</w:t>
      </w:r>
    </w:p>
    <w:p w14:paraId="5FC42F06">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35CE5165">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9151DA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3C7F641">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E950D46">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51ECB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8EBBB2B">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9BCEF29">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23DB08B">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65AB0F4">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2CBBE29C">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0884766">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EFF83E8">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转鼓、螺旋分解检查</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F7A6F84">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对转鼓、螺旋部件进行分解、清洗；对大、小端盖板进行尺寸公差、形位公差检查；对柱段、锥段进行现场勘测；对螺旋体进行喷砂清洁；</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26D5583">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FF7F66">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AAC01AA">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6877D4D">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63C820D">
            <w:pPr>
              <w:widowControl/>
              <w:jc w:val="center"/>
              <w:textAlignment w:val="center"/>
              <w:rPr>
                <w:rFonts w:ascii="宋体" w:hAnsi="宋体" w:cs="宋体"/>
                <w:kern w:val="0"/>
                <w:sz w:val="20"/>
                <w:szCs w:val="20"/>
                <w:lang w:bidi="ar"/>
              </w:rPr>
            </w:pPr>
          </w:p>
        </w:tc>
      </w:tr>
      <w:tr w14:paraId="2AC1310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355376A">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B310A0D">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更换轴承</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E770D29">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更换所有轴承、骨架密封、O形圈及油脂；</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DF6772">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E1770AB">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02C465F">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B34E2DE">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5C9BC6D">
            <w:pPr>
              <w:widowControl/>
              <w:jc w:val="center"/>
              <w:textAlignment w:val="center"/>
              <w:rPr>
                <w:rFonts w:hint="eastAsia" w:ascii="宋体" w:hAnsi="宋体" w:cs="宋体"/>
                <w:kern w:val="0"/>
                <w:sz w:val="20"/>
                <w:szCs w:val="20"/>
                <w:lang w:bidi="ar"/>
              </w:rPr>
            </w:pPr>
          </w:p>
        </w:tc>
      </w:tr>
      <w:tr w14:paraId="7B2E3E80">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C6D7157">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8766483">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出料口修补</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EA7A933">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螺旋出料口磨损对其进行补碳化钨；</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87E501B">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505FA0D">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EBA8C10">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DDF140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E2D8ED0">
            <w:pPr>
              <w:widowControl/>
              <w:jc w:val="center"/>
              <w:textAlignment w:val="center"/>
              <w:rPr>
                <w:rFonts w:hint="eastAsia" w:ascii="宋体" w:hAnsi="宋体" w:cs="宋体"/>
                <w:kern w:val="0"/>
                <w:sz w:val="20"/>
                <w:szCs w:val="20"/>
                <w:lang w:bidi="ar"/>
              </w:rPr>
            </w:pPr>
          </w:p>
        </w:tc>
      </w:tr>
      <w:tr w14:paraId="7CF6669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CB0FE02">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4</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1659C93">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动平衡</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9653ADA">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转鼓、螺旋、动平衡；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38CECA9">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22A04F0">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A18E84E">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615CE9E">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38DB441">
            <w:pPr>
              <w:widowControl/>
              <w:jc w:val="center"/>
              <w:textAlignment w:val="center"/>
              <w:rPr>
                <w:rFonts w:hint="eastAsia" w:ascii="宋体" w:hAnsi="宋体" w:cs="宋体"/>
                <w:kern w:val="0"/>
                <w:sz w:val="20"/>
                <w:szCs w:val="20"/>
                <w:lang w:bidi="ar"/>
              </w:rPr>
            </w:pPr>
          </w:p>
        </w:tc>
      </w:tr>
      <w:tr w14:paraId="383C5C0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1131E13">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5</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FDE2917">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联轴器更换</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9FBFB83">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更换联轴器；</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D936B9D">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付</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81454C4">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D7FFF65">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16A37FA">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265C703">
            <w:pPr>
              <w:widowControl/>
              <w:jc w:val="center"/>
              <w:textAlignment w:val="center"/>
              <w:rPr>
                <w:rFonts w:hint="eastAsia" w:ascii="宋体" w:hAnsi="宋体" w:cs="宋体"/>
                <w:kern w:val="0"/>
                <w:sz w:val="20"/>
                <w:szCs w:val="20"/>
                <w:lang w:bidi="ar"/>
              </w:rPr>
            </w:pPr>
          </w:p>
        </w:tc>
      </w:tr>
      <w:tr w14:paraId="2BE7F7B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240E925">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6</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8F1ECAA">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弹性环</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A508BEF">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更换弹性环；</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9E0012C">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E9436B6">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202B3D7">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2A4207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0259EB4">
            <w:pPr>
              <w:widowControl/>
              <w:jc w:val="center"/>
              <w:textAlignment w:val="center"/>
              <w:rPr>
                <w:rFonts w:hint="eastAsia" w:ascii="宋体" w:hAnsi="宋体" w:cs="宋体"/>
                <w:kern w:val="0"/>
                <w:sz w:val="20"/>
                <w:szCs w:val="20"/>
                <w:lang w:bidi="ar"/>
              </w:rPr>
            </w:pPr>
          </w:p>
        </w:tc>
      </w:tr>
      <w:tr w14:paraId="7D3EE1C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38A6CEE">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7</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EFFCBD0">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刮刀更换</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26EBCA7">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更换刮刀；</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3CCB837">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付</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67E1B83">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3433E85">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E967823">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DD9059">
            <w:pPr>
              <w:widowControl/>
              <w:jc w:val="center"/>
              <w:textAlignment w:val="center"/>
              <w:rPr>
                <w:rFonts w:hint="eastAsia" w:ascii="宋体" w:hAnsi="宋体" w:cs="宋体"/>
                <w:kern w:val="0"/>
                <w:sz w:val="20"/>
                <w:szCs w:val="20"/>
                <w:lang w:bidi="ar"/>
              </w:rPr>
            </w:pPr>
          </w:p>
        </w:tc>
      </w:tr>
      <w:tr w14:paraId="4AB9114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B9640F0">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8</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5A712BC">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更换皮带</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F00F1B6">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更换3V-600皮带；</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54B724B">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431AD67">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14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2DCF6F9">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716394F">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60B1747">
            <w:pPr>
              <w:widowControl/>
              <w:jc w:val="center"/>
              <w:textAlignment w:val="center"/>
              <w:rPr>
                <w:rFonts w:hint="eastAsia" w:ascii="宋体" w:hAnsi="宋体" w:cs="宋体"/>
                <w:kern w:val="0"/>
                <w:sz w:val="20"/>
                <w:szCs w:val="20"/>
                <w:lang w:bidi="ar"/>
              </w:rPr>
            </w:pPr>
          </w:p>
        </w:tc>
      </w:tr>
      <w:tr w14:paraId="2B6FD0A9">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E3BAD31">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9</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26C9D3A">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合金片更换</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811268E">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更换硬质合金片；</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E5C0879">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片</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DAF589F">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700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55677AD">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812F641">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F92D9B8">
            <w:pPr>
              <w:widowControl/>
              <w:jc w:val="center"/>
              <w:textAlignment w:val="center"/>
              <w:rPr>
                <w:rFonts w:hint="eastAsia" w:ascii="宋体" w:hAnsi="宋体" w:cs="宋体"/>
                <w:kern w:val="0"/>
                <w:sz w:val="20"/>
                <w:szCs w:val="20"/>
                <w:lang w:bidi="ar"/>
              </w:rPr>
            </w:pPr>
          </w:p>
        </w:tc>
      </w:tr>
      <w:tr w14:paraId="5F57189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255937B">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035F8E9">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基体更换</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E402E64">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更换基体；</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318BBC5">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片</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74578F6">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700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4CBC2A4">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B60AA4A">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F9C4559">
            <w:pPr>
              <w:widowControl/>
              <w:jc w:val="center"/>
              <w:textAlignment w:val="center"/>
              <w:rPr>
                <w:rFonts w:hint="eastAsia" w:ascii="宋体" w:hAnsi="宋体" w:cs="宋体"/>
                <w:kern w:val="0"/>
                <w:sz w:val="20"/>
                <w:szCs w:val="20"/>
                <w:lang w:bidi="ar"/>
              </w:rPr>
            </w:pPr>
          </w:p>
        </w:tc>
      </w:tr>
      <w:tr w14:paraId="037F5DB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A14E853">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8D08286">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打磨</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349CAAF">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螺旋体直段外圆碳化钨磨损对其进行重新堆烧碳化钨后上磨床磨外圆；</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A445216">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D108EF0">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6473D7E">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8BBF73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0FD806E">
            <w:pPr>
              <w:widowControl/>
              <w:jc w:val="center"/>
              <w:textAlignment w:val="center"/>
              <w:rPr>
                <w:rFonts w:hint="eastAsia" w:ascii="宋体" w:hAnsi="宋体" w:cs="宋体"/>
                <w:kern w:val="0"/>
                <w:sz w:val="20"/>
                <w:szCs w:val="20"/>
                <w:lang w:bidi="ar"/>
              </w:rPr>
            </w:pPr>
          </w:p>
        </w:tc>
      </w:tr>
      <w:tr w14:paraId="664BABDE">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1BA0A43">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3462664">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轴承座修补</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EEC98DD">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轴承座内孔磨损对其进行冷焊后精车；</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8D30DB5">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9E300FD">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353225C">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2E9D547">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2AAC475">
            <w:pPr>
              <w:widowControl/>
              <w:jc w:val="center"/>
              <w:textAlignment w:val="center"/>
              <w:rPr>
                <w:rFonts w:hint="eastAsia" w:ascii="宋体" w:hAnsi="宋体" w:cs="宋体"/>
                <w:kern w:val="0"/>
                <w:sz w:val="20"/>
                <w:szCs w:val="20"/>
                <w:lang w:bidi="ar"/>
              </w:rPr>
            </w:pPr>
          </w:p>
        </w:tc>
      </w:tr>
      <w:tr w14:paraId="7550BCF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F21C04F">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360C52D">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小端盖修复</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D41FBDC">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小端盖板轴颈磨损严重对其进行冷焊后上车床精车；</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E77110C">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659028B">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DE5977F">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518787D">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DA15E95">
            <w:pPr>
              <w:widowControl/>
              <w:jc w:val="center"/>
              <w:textAlignment w:val="center"/>
              <w:rPr>
                <w:rFonts w:hint="eastAsia" w:ascii="宋体" w:hAnsi="宋体" w:cs="宋体"/>
                <w:kern w:val="0"/>
                <w:sz w:val="20"/>
                <w:szCs w:val="20"/>
                <w:lang w:bidi="ar"/>
              </w:rPr>
            </w:pPr>
          </w:p>
        </w:tc>
      </w:tr>
      <w:tr w14:paraId="7DD7AAF9">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45943C7">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14</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D6B30D4">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传动盖止修复</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2C3F14D">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传动盖止口修复；</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6C08189">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C9A8CB6">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5E6CF0B">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1FC59E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15525DE">
            <w:pPr>
              <w:widowControl/>
              <w:jc w:val="center"/>
              <w:textAlignment w:val="center"/>
              <w:rPr>
                <w:rFonts w:hint="eastAsia" w:ascii="宋体" w:hAnsi="宋体" w:cs="宋体"/>
                <w:kern w:val="0"/>
                <w:sz w:val="20"/>
                <w:szCs w:val="20"/>
                <w:lang w:bidi="ar"/>
              </w:rPr>
            </w:pPr>
          </w:p>
        </w:tc>
      </w:tr>
      <w:tr w14:paraId="7FAD3DA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B40C334">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15</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07723B9">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大端盖修复</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80BD234">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大端盖板轴颈磨损严重对其进行冷焊后上车床精车；</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6A7D9EB">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988B71">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E2B4B57">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E93A623">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1E4C3E4">
            <w:pPr>
              <w:widowControl/>
              <w:jc w:val="center"/>
              <w:textAlignment w:val="center"/>
              <w:rPr>
                <w:rFonts w:hint="eastAsia" w:ascii="宋体" w:hAnsi="宋体" w:cs="宋体"/>
                <w:kern w:val="0"/>
                <w:sz w:val="20"/>
                <w:szCs w:val="20"/>
                <w:lang w:bidi="ar"/>
              </w:rPr>
            </w:pPr>
          </w:p>
        </w:tc>
      </w:tr>
      <w:tr w14:paraId="640F47BE">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94ED7A8">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16</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05FC385">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进料管</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1B4B4B3">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更换进料管；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CD651FA">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5E0EB38">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A156775">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2A522FA">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41A5EDD">
            <w:pPr>
              <w:widowControl/>
              <w:jc w:val="center"/>
              <w:textAlignment w:val="center"/>
              <w:rPr>
                <w:rFonts w:hint="eastAsia" w:ascii="宋体" w:hAnsi="宋体" w:cs="宋体"/>
                <w:kern w:val="0"/>
                <w:sz w:val="20"/>
                <w:szCs w:val="20"/>
                <w:lang w:bidi="ar"/>
              </w:rPr>
            </w:pPr>
          </w:p>
        </w:tc>
      </w:tr>
      <w:tr w14:paraId="2CAFB70E">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24CBC3F">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17</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C9EEF04">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电机保养</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CE9546F">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主、副电机保养、更换轴承；</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67B7D9A">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B3C4EC0">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7C94E92">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1D75B88">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DEC1ED">
            <w:pPr>
              <w:widowControl/>
              <w:jc w:val="center"/>
              <w:textAlignment w:val="center"/>
              <w:rPr>
                <w:rFonts w:hint="eastAsia" w:ascii="宋体" w:hAnsi="宋体" w:cs="宋体"/>
                <w:kern w:val="0"/>
                <w:sz w:val="20"/>
                <w:szCs w:val="20"/>
                <w:lang w:bidi="ar"/>
              </w:rPr>
            </w:pPr>
          </w:p>
        </w:tc>
      </w:tr>
      <w:tr w14:paraId="43A141C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F23DDFF">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18</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6D61D4C">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附件更换</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B497498">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附件、消耗材料及更换部分螺丝、锥销；</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0444848">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AD01C06">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D97DC85">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2C811EA">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57201A0">
            <w:pPr>
              <w:widowControl/>
              <w:jc w:val="center"/>
              <w:textAlignment w:val="center"/>
              <w:rPr>
                <w:rFonts w:hint="eastAsia" w:ascii="宋体" w:hAnsi="宋体" w:cs="宋体"/>
                <w:kern w:val="0"/>
                <w:sz w:val="20"/>
                <w:szCs w:val="20"/>
                <w:lang w:bidi="ar"/>
              </w:rPr>
            </w:pPr>
          </w:p>
        </w:tc>
      </w:tr>
      <w:tr w14:paraId="65124F87">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02D0D3D">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19</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C581331">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差速器拆解维修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D5E54EF">
            <w:pPr>
              <w:keepNext w:val="0"/>
              <w:keepLines w:val="0"/>
              <w:widowControl/>
              <w:suppressLineNumbers w:val="0"/>
              <w:jc w:val="both"/>
              <w:textAlignment w:val="center"/>
              <w:rPr>
                <w:rFonts w:hint="eastAsia" w:ascii="宋体" w:hAnsi="宋体" w:cs="宋体"/>
                <w:sz w:val="20"/>
                <w:szCs w:val="20"/>
              </w:rPr>
            </w:pPr>
            <w:r>
              <w:rPr>
                <w:rFonts w:hint="eastAsia" w:ascii="宋体" w:hAnsi="宋体" w:eastAsia="宋体" w:cs="宋体"/>
                <w:i w:val="0"/>
                <w:iCs w:val="0"/>
                <w:color w:val="000000"/>
                <w:kern w:val="0"/>
                <w:sz w:val="21"/>
                <w:szCs w:val="21"/>
                <w:u w:val="none"/>
                <w:lang w:val="en-US" w:eastAsia="zh-CN" w:bidi="ar"/>
              </w:rPr>
              <w:t>对差速器进行分解、修理：对差速器进行分解、清理后，更换所有轴承、密封件及添加润滑油，更换差速器耐磨铜套（一套），损坏的齿轮、输入轴、垫片进行更换，维修转鼓内壁筋条；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4428FCF">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7D77F0A">
            <w:pPr>
              <w:keepNext w:val="0"/>
              <w:keepLines w:val="0"/>
              <w:widowControl/>
              <w:suppressLineNumbers w:val="0"/>
              <w:jc w:val="center"/>
              <w:textAlignment w:val="center"/>
              <w:rPr>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DFE711C">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C91A5D7">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2DAFF03">
            <w:pPr>
              <w:widowControl/>
              <w:jc w:val="center"/>
              <w:textAlignment w:val="center"/>
              <w:rPr>
                <w:rFonts w:hint="eastAsia" w:ascii="宋体" w:hAnsi="宋体" w:cs="宋体"/>
                <w:kern w:val="0"/>
                <w:sz w:val="20"/>
                <w:szCs w:val="20"/>
                <w:lang w:bidi="ar"/>
              </w:rPr>
            </w:pPr>
          </w:p>
        </w:tc>
      </w:tr>
    </w:tbl>
    <w:p w14:paraId="28F7A172">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4" w:name="_Toc10340"/>
      <w:bookmarkStart w:id="385" w:name="_Toc22618"/>
      <w:bookmarkStart w:id="386" w:name="_Toc1814"/>
      <w:bookmarkStart w:id="387" w:name="_Toc4760"/>
      <w:bookmarkStart w:id="388" w:name="_Toc11108"/>
      <w:bookmarkStart w:id="389" w:name="_Toc8772"/>
      <w:bookmarkStart w:id="390" w:name="_Toc31421"/>
      <w:bookmarkStart w:id="391" w:name="_Toc3625"/>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color w:val="auto"/>
          <w:sz w:val="24"/>
          <w:u w:val="single"/>
          <w:lang w:val="en-US" w:eastAsia="zh-CN"/>
        </w:rPr>
        <w:t xml:space="preserve">分两次逐台完成维修内容， 每次提供完整的维修报告，包括但不限于具体的维修、保养项目，修前修后的照片，所有更换零部件的详细清单。  </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rPr>
        <w:t>；</w:t>
      </w:r>
    </w:p>
    <w:p w14:paraId="36FB90B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lang w:val="en-US" w:eastAsia="zh-CN"/>
        </w:rPr>
        <w:t>卧螺离心机出厂维修时，乙方应根据甲方场地派出相应运输车辆，并安排技术人员协助甲方将离心机拆解装车及返厂安装，运费及人工费用由乙方承担。</w:t>
      </w:r>
    </w:p>
    <w:p w14:paraId="22CF5C1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lang w:val="en-US" w:eastAsia="zh-CN"/>
        </w:rPr>
        <w:t>乙方应保留损毁零部件供甲方检查分析，提供压力测试、装配检查等相关影像资料或邀请甲方技术人员现场见证，并提详细供返厂维修报告；离心机缺陷情况和检查维修项需甲方签字确认。</w:t>
      </w:r>
    </w:p>
    <w:p w14:paraId="3DEE5FC1">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5.维修过程中更换的所有零部件需确保完全适配。</w:t>
      </w:r>
    </w:p>
    <w:p w14:paraId="7BEDEBA3">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szCs w:val="24"/>
          <w:highlight w:val="none"/>
          <w:u w:val="single"/>
          <w:lang w:val="en-US" w:eastAsia="zh-CN"/>
        </w:rPr>
        <w:t>6.质保期为自验收合格后六个月</w:t>
      </w:r>
      <w:r>
        <w:rPr>
          <w:rFonts w:hint="eastAsia" w:ascii="宋体" w:hAnsi="宋体" w:eastAsia="宋体" w:cs="宋体"/>
          <w:sz w:val="24"/>
          <w:szCs w:val="24"/>
          <w:highlight w:val="none"/>
          <w:lang w:val="en-US" w:eastAsia="zh-CN"/>
        </w:rPr>
        <w:t>，质保范围为整机（电机问题均在质保范围内）；</w:t>
      </w:r>
      <w:r>
        <w:rPr>
          <w:rFonts w:hint="eastAsia" w:ascii="宋体" w:hAnsi="宋体" w:eastAsia="宋体" w:cs="宋体"/>
          <w:sz w:val="24"/>
          <w:lang w:val="en-US" w:eastAsia="zh-CN"/>
        </w:rPr>
        <w:t>质保期内离心机任何零部件出现故障或损坏，乙方应立即提供全新的零部件并进行更换，更换过的零部件质保期重新计算</w:t>
      </w:r>
    </w:p>
    <w:p w14:paraId="3A7965EB">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.离心机在30天内完成大修，返厂运输不超2个工作日，更换后的原有旧零部件需要同步带回</w:t>
      </w:r>
      <w:r>
        <w:rPr>
          <w:rFonts w:hint="eastAsia" w:ascii="宋体" w:hAnsi="宋体" w:eastAsia="宋体" w:cs="宋体"/>
          <w:color w:val="auto"/>
          <w:sz w:val="24"/>
          <w:lang w:val="en-US" w:eastAsia="zh-CN"/>
        </w:rPr>
        <w:t>甲方所在地</w:t>
      </w:r>
      <w:r>
        <w:rPr>
          <w:rFonts w:hint="eastAsia" w:ascii="宋体" w:hAnsi="宋体" w:eastAsia="宋体" w:cs="宋体"/>
          <w:color w:val="auto"/>
          <w:sz w:val="24"/>
        </w:rPr>
        <w:t>；</w:t>
      </w:r>
    </w:p>
    <w:p w14:paraId="6660DE29">
      <w:pPr>
        <w:pStyle w:val="14"/>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lang w:val="en-US" w:eastAsia="zh-CN"/>
        </w:rPr>
        <w:t>8</w:t>
      </w:r>
      <w:r>
        <w:rPr>
          <w:rFonts w:hint="eastAsia" w:ascii="宋体" w:hAnsi="宋体" w:cs="宋体"/>
          <w:sz w:val="24"/>
        </w:rPr>
        <w:t>.为保证现场生产需要，两台离心机需要分2次维修，每次只能拆解一台大修，待一台修好返厂验收合格后再拆解另一台。</w:t>
      </w:r>
    </w:p>
    <w:p w14:paraId="4110B925">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9.</w:t>
      </w:r>
      <w:r>
        <w:rPr>
          <w:rFonts w:hint="default" w:ascii="宋体" w:hAnsi="宋体" w:eastAsia="宋体" w:cs="宋体"/>
          <w:sz w:val="24"/>
          <w:lang w:val="en-US" w:eastAsia="zh-CN"/>
        </w:rPr>
        <w:t>离心机验收不合格或质保期内多次出现故障，</w:t>
      </w:r>
      <w:r>
        <w:rPr>
          <w:rFonts w:hint="eastAsia" w:ascii="宋体" w:hAnsi="宋体" w:eastAsia="宋体" w:cs="宋体"/>
          <w:sz w:val="24"/>
          <w:lang w:val="en-US" w:eastAsia="zh-CN"/>
        </w:rPr>
        <w:t>乙方</w:t>
      </w:r>
      <w:r>
        <w:rPr>
          <w:rFonts w:hint="default" w:ascii="宋体" w:hAnsi="宋体" w:eastAsia="宋体" w:cs="宋体"/>
          <w:sz w:val="24"/>
          <w:lang w:val="en-US" w:eastAsia="zh-CN"/>
        </w:rPr>
        <w:t>应在不影响</w:t>
      </w:r>
      <w:r>
        <w:rPr>
          <w:rFonts w:hint="eastAsia" w:ascii="宋体" w:hAnsi="宋体" w:eastAsia="宋体" w:cs="宋体"/>
          <w:sz w:val="24"/>
          <w:lang w:val="en-US" w:eastAsia="zh-CN"/>
        </w:rPr>
        <w:t>采购人正常生产运营</w:t>
      </w:r>
      <w:r>
        <w:rPr>
          <w:rFonts w:hint="default" w:ascii="宋体" w:hAnsi="宋体" w:eastAsia="宋体" w:cs="宋体"/>
          <w:sz w:val="24"/>
          <w:lang w:val="en-US" w:eastAsia="zh-CN"/>
        </w:rPr>
        <w:t>的前提下</w:t>
      </w:r>
      <w:r>
        <w:rPr>
          <w:rFonts w:hint="eastAsia" w:ascii="宋体" w:hAnsi="宋体" w:eastAsia="宋体" w:cs="宋体"/>
          <w:sz w:val="24"/>
          <w:lang w:val="en-US" w:eastAsia="zh-CN"/>
        </w:rPr>
        <w:t>再次</w:t>
      </w:r>
      <w:r>
        <w:rPr>
          <w:rFonts w:hint="default" w:ascii="宋体" w:hAnsi="宋体" w:eastAsia="宋体" w:cs="宋体"/>
          <w:sz w:val="24"/>
          <w:lang w:val="en-US" w:eastAsia="zh-CN"/>
        </w:rPr>
        <w:t>返厂维修，返修后仍不合格，</w:t>
      </w:r>
      <w:r>
        <w:rPr>
          <w:rFonts w:hint="eastAsia" w:ascii="宋体" w:hAnsi="宋体" w:eastAsia="宋体" w:cs="宋体"/>
          <w:sz w:val="24"/>
          <w:lang w:val="en-US" w:eastAsia="zh-CN"/>
        </w:rPr>
        <w:t>甲方</w:t>
      </w:r>
      <w:r>
        <w:rPr>
          <w:rFonts w:hint="default" w:ascii="宋体" w:hAnsi="宋体" w:eastAsia="宋体" w:cs="宋体"/>
          <w:sz w:val="24"/>
          <w:lang w:val="en-US" w:eastAsia="zh-CN"/>
        </w:rPr>
        <w:t>有权解除合同、</w:t>
      </w:r>
      <w:r>
        <w:rPr>
          <w:rFonts w:hint="eastAsia" w:ascii="宋体" w:hAnsi="宋体" w:eastAsia="宋体" w:cs="宋体"/>
          <w:sz w:val="24"/>
          <w:lang w:val="en-US" w:eastAsia="zh-CN"/>
        </w:rPr>
        <w:t>并按合同条款要求供应商</w:t>
      </w:r>
      <w:r>
        <w:rPr>
          <w:rFonts w:hint="default" w:ascii="宋体" w:hAnsi="宋体" w:eastAsia="宋体" w:cs="宋体"/>
          <w:sz w:val="24"/>
          <w:lang w:val="en-US" w:eastAsia="zh-CN"/>
        </w:rPr>
        <w:t>赔偿</w:t>
      </w:r>
      <w:r>
        <w:rPr>
          <w:rFonts w:hint="eastAsia" w:ascii="宋体" w:hAnsi="宋体" w:eastAsia="宋体" w:cs="宋体"/>
          <w:sz w:val="24"/>
          <w:lang w:val="en-US" w:eastAsia="zh-CN"/>
        </w:rPr>
        <w:t>相应的</w:t>
      </w:r>
      <w:r>
        <w:rPr>
          <w:rFonts w:hint="default" w:ascii="宋体" w:hAnsi="宋体" w:eastAsia="宋体" w:cs="宋体"/>
          <w:sz w:val="24"/>
          <w:lang w:val="en-US" w:eastAsia="zh-CN"/>
        </w:rPr>
        <w:t>损失</w:t>
      </w:r>
      <w:r>
        <w:rPr>
          <w:rFonts w:hint="eastAsia" w:ascii="宋体" w:hAnsi="宋体" w:eastAsia="宋体" w:cs="宋体"/>
          <w:sz w:val="24"/>
          <w:lang w:val="en-US" w:eastAsia="zh-CN"/>
        </w:rPr>
        <w:t>。</w:t>
      </w:r>
    </w:p>
    <w:p w14:paraId="1A58DA00">
      <w:pPr>
        <w:pStyle w:val="6"/>
        <w:ind w:firstLine="480" w:firstLineChars="200"/>
        <w:rPr>
          <w:rFonts w:hint="eastAsia" w:ascii="宋体"/>
          <w:lang w:val="en-US"/>
        </w:rPr>
      </w:pPr>
      <w:r>
        <w:rPr>
          <w:rFonts w:hint="eastAsia"/>
          <w:highlight w:val="none"/>
          <w:lang w:val="en-US" w:eastAsia="zh-CN"/>
        </w:rPr>
        <w:t>10</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23943A9C">
      <w:pPr>
        <w:spacing w:line="360" w:lineRule="auto"/>
        <w:ind w:firstLine="482" w:firstLineChars="200"/>
        <w:outlineLvl w:val="0"/>
        <w:rPr>
          <w:rFonts w:ascii="宋体" w:hAnsi="宋体" w:cs="宋体"/>
          <w:b/>
          <w:sz w:val="24"/>
        </w:rPr>
      </w:pPr>
      <w:bookmarkStart w:id="392" w:name="_Toc1125"/>
      <w:bookmarkStart w:id="393" w:name="_Toc14563"/>
      <w:bookmarkStart w:id="394" w:name="_Toc6596"/>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2C1CFA88">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3.符合维修的维修标准，维修后的</w:t>
      </w:r>
      <w:r>
        <w:rPr>
          <w:rFonts w:hint="eastAsia" w:ascii="宋体" w:hAnsi="宋体" w:cs="宋体"/>
          <w:sz w:val="24"/>
          <w:u w:val="single"/>
          <w:lang w:val="en-US" w:eastAsia="zh-CN"/>
        </w:rPr>
        <w:t>卧螺离心机</w:t>
      </w:r>
      <w:r>
        <w:rPr>
          <w:rFonts w:hint="eastAsia" w:ascii="宋体" w:hAnsi="宋体" w:eastAsia="宋体" w:cs="宋体"/>
          <w:color w:val="auto"/>
          <w:kern w:val="2"/>
          <w:sz w:val="24"/>
          <w:szCs w:val="24"/>
          <w:highlight w:val="none"/>
          <w:lang w:val="en-US" w:eastAsia="zh-CN"/>
        </w:rPr>
        <w:t>震动值11.2mm/s以内，噪音90分贝以内，泥水分离效果明显，水端出清液。</w:t>
      </w:r>
    </w:p>
    <w:p w14:paraId="3DC04EDE">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r>
        <w:rPr>
          <w:rFonts w:hint="default"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乙方提供完整的维修报告，包括但不限于具体的维修、保养项目，修前修后的照片，所有更换零部件的详细清单。</w:t>
      </w:r>
    </w:p>
    <w:p w14:paraId="64ECF23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5.甲乙双方组织各自技术人员共同现场验收。</w:t>
      </w:r>
    </w:p>
    <w:p w14:paraId="0FC111D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6.维修后</w:t>
      </w:r>
      <w:r>
        <w:rPr>
          <w:rFonts w:hint="eastAsia" w:ascii="宋体" w:hAnsi="宋体" w:cs="宋体"/>
          <w:color w:val="auto"/>
          <w:sz w:val="24"/>
          <w:u w:val="single"/>
          <w:lang w:val="en-US" w:eastAsia="zh-CN"/>
        </w:rPr>
        <w:t>卧螺离心机</w:t>
      </w:r>
      <w:r>
        <w:rPr>
          <w:rFonts w:hint="eastAsia" w:ascii="宋体" w:hAnsi="宋体" w:eastAsia="宋体" w:cs="宋体"/>
          <w:color w:val="auto"/>
          <w:sz w:val="24"/>
          <w:szCs w:val="24"/>
          <w:highlight w:val="none"/>
          <w:lang w:val="en-US" w:eastAsia="zh-CN"/>
        </w:rPr>
        <w:t>运行168小时后，各项参数正常视为验收后合格。</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s="宋体"/>
          <w:color w:val="auto"/>
          <w:kern w:val="0"/>
          <w:sz w:val="24"/>
          <w:highlight w:val="none"/>
          <w:u w:val="single"/>
          <w:lang w:val="en-US" w:eastAsia="zh-CN"/>
        </w:rPr>
        <w:t>合同到期后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6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color w:val="auto"/>
          <w:u w:val="single"/>
          <w:lang w:val="en-US" w:eastAsia="zh-CN"/>
        </w:rPr>
        <w:t xml:space="preserve">10 </w:t>
      </w:r>
      <w:r>
        <w:rPr>
          <w:rFonts w:hint="eastAsia"/>
          <w:color w:val="auto"/>
          <w:u w:val="single"/>
        </w:rPr>
        <w:t xml:space="preserve"> </w:t>
      </w:r>
      <w:r>
        <w:rPr>
          <w:rFonts w:hint="eastAsia"/>
          <w:color w:val="auto"/>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（4） </w:t>
      </w:r>
      <w:r>
        <w:rPr>
          <w:rFonts w:hint="eastAsia"/>
          <w:u w:val="single"/>
        </w:rPr>
        <w:t xml:space="preserve"> </w:t>
      </w:r>
      <w:r>
        <w:rPr>
          <w:rFonts w:hint="eastAsia"/>
        </w:rPr>
        <w:t>条款规定：</w:t>
      </w:r>
    </w:p>
    <w:p w14:paraId="6C5B3537">
      <w:pPr>
        <w:pStyle w:val="24"/>
        <w:spacing w:before="0" w:beforeAutospacing="0" w:after="0" w:afterAutospacing="0" w:line="360" w:lineRule="auto"/>
        <w:ind w:firstLine="480" w:firstLineChars="200"/>
        <w:rPr>
          <w:color w:val="0000FF"/>
          <w:highlight w:val="none"/>
        </w:rPr>
      </w:pPr>
      <w:r>
        <w:rPr>
          <w:rFonts w:hint="eastAsia"/>
        </w:rPr>
        <w:t>（4）</w:t>
      </w:r>
      <w:r>
        <w:rPr>
          <w:rFonts w:hint="eastAsia"/>
          <w:u w:val="single"/>
        </w:rPr>
        <w:t xml:space="preserve">其他付款方式： </w:t>
      </w:r>
      <w:r>
        <w:rPr>
          <w:rFonts w:hint="eastAsia"/>
          <w:highlight w:val="none"/>
          <w:u w:val="single"/>
        </w:rPr>
        <w:t>按次</w:t>
      </w:r>
      <w:r>
        <w:rPr>
          <w:rFonts w:hint="eastAsia"/>
          <w:highlight w:val="none"/>
          <w:u w:val="single"/>
          <w:lang w:eastAsia="zh-CN"/>
        </w:rPr>
        <w:t>（</w:t>
      </w:r>
      <w:r>
        <w:rPr>
          <w:rFonts w:hint="eastAsia"/>
          <w:highlight w:val="none"/>
          <w:u w:val="single"/>
          <w:lang w:val="en-US" w:eastAsia="zh-CN"/>
        </w:rPr>
        <w:t>每台</w:t>
      </w:r>
      <w:r>
        <w:rPr>
          <w:rFonts w:hint="eastAsia"/>
          <w:highlight w:val="none"/>
          <w:u w:val="single"/>
          <w:lang w:eastAsia="zh-CN"/>
        </w:rPr>
        <w:t>）</w:t>
      </w:r>
      <w:r>
        <w:rPr>
          <w:rFonts w:hint="eastAsia"/>
          <w:highlight w:val="none"/>
          <w:u w:val="single"/>
        </w:rPr>
        <w:t xml:space="preserve">支付费用， </w:t>
      </w:r>
      <w:r>
        <w:rPr>
          <w:rFonts w:hint="eastAsia"/>
          <w:highlight w:val="none"/>
          <w:u w:val="single"/>
          <w:lang w:val="en-US" w:eastAsia="zh-CN"/>
        </w:rPr>
        <w:t>经双方</w:t>
      </w:r>
      <w:r>
        <w:rPr>
          <w:rFonts w:hint="eastAsia"/>
          <w:highlight w:val="none"/>
          <w:u w:val="single"/>
        </w:rPr>
        <w:t>验收合格，乙方提供准确清单以及合格的增值税发票后，甲方</w:t>
      </w:r>
      <w:r>
        <w:rPr>
          <w:rFonts w:hint="eastAsia"/>
          <w:color w:val="auto"/>
          <w:highlight w:val="none"/>
          <w:u w:val="single"/>
        </w:rPr>
        <w:t>于30日内完成该次费用</w:t>
      </w:r>
      <w:r>
        <w:rPr>
          <w:rFonts w:hint="eastAsia"/>
          <w:color w:val="auto"/>
          <w:highlight w:val="none"/>
          <w:u w:val="single"/>
          <w:lang w:val="en-US" w:eastAsia="zh-CN"/>
        </w:rPr>
        <w:t>的90%</w:t>
      </w:r>
      <w:r>
        <w:rPr>
          <w:rFonts w:hint="eastAsia"/>
          <w:color w:val="auto"/>
          <w:highlight w:val="none"/>
          <w:u w:val="single"/>
        </w:rPr>
        <w:t>支付</w:t>
      </w:r>
      <w:r>
        <w:rPr>
          <w:rFonts w:hint="eastAsia"/>
          <w:color w:val="auto"/>
          <w:highlight w:val="none"/>
          <w:u w:val="single"/>
          <w:lang w:eastAsia="zh-CN"/>
        </w:rPr>
        <w:t>，</w:t>
      </w:r>
      <w:r>
        <w:rPr>
          <w:rFonts w:hint="eastAsia"/>
          <w:color w:val="auto"/>
          <w:highlight w:val="none"/>
          <w:u w:val="single"/>
          <w:lang w:val="en-US" w:eastAsia="zh-CN"/>
        </w:rPr>
        <w:t>余下10%为质保金</w:t>
      </w:r>
      <w:r>
        <w:rPr>
          <w:rFonts w:hint="eastAsia"/>
          <w:color w:val="auto"/>
          <w:highlight w:val="none"/>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渗滤液脱水设备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14"/>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19680"/>
      <w:bookmarkStart w:id="396" w:name="_Toc5228"/>
      <w:bookmarkStart w:id="397" w:name="_Toc31297"/>
      <w:bookmarkStart w:id="398" w:name="_Toc25079"/>
      <w:bookmarkStart w:id="399" w:name="_Toc14021"/>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16752"/>
      <w:bookmarkStart w:id="401" w:name="_Toc23289"/>
      <w:bookmarkStart w:id="402" w:name="_Toc31402"/>
      <w:bookmarkStart w:id="403" w:name="_Toc19539"/>
      <w:bookmarkStart w:id="404" w:name="_Toc376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27945"/>
      <w:bookmarkStart w:id="406" w:name="_Toc13673"/>
      <w:bookmarkStart w:id="407" w:name="_Toc12412"/>
      <w:bookmarkStart w:id="408" w:name="_Toc9161"/>
      <w:bookmarkStart w:id="409" w:name="_Toc4133"/>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15447"/>
      <w:bookmarkStart w:id="411" w:name="_Toc26555"/>
      <w:bookmarkStart w:id="412" w:name="_Toc22011"/>
      <w:bookmarkStart w:id="413" w:name="_Toc31233"/>
      <w:bookmarkStart w:id="414" w:name="_Toc32670"/>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8990"/>
      <w:bookmarkStart w:id="416" w:name="_Toc13154"/>
      <w:bookmarkStart w:id="417" w:name="_Toc16163"/>
      <w:bookmarkStart w:id="418" w:name="_Toc13467"/>
      <w:bookmarkStart w:id="419" w:name="_Toc3050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10663"/>
      <w:bookmarkStart w:id="424" w:name="_Toc21830"/>
      <w:bookmarkStart w:id="425" w:name="_Toc26689"/>
      <w:bookmarkStart w:id="426" w:name="_Toc42"/>
      <w:bookmarkStart w:id="42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26633"/>
      <w:bookmarkStart w:id="429" w:name="_Toc32494"/>
      <w:bookmarkStart w:id="430" w:name="_Toc14371"/>
      <w:bookmarkStart w:id="431" w:name="_Toc25571"/>
      <w:bookmarkStart w:id="432" w:name="_Toc4720"/>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4465"/>
      <w:bookmarkStart w:id="434" w:name="_Toc14115"/>
      <w:bookmarkStart w:id="435" w:name="_Toc3638"/>
      <w:bookmarkStart w:id="436" w:name="_Toc25783"/>
      <w:bookmarkStart w:id="437" w:name="_Toc23854"/>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26883"/>
      <w:bookmarkStart w:id="439" w:name="_Toc7315"/>
      <w:bookmarkStart w:id="440" w:name="_Toc14814"/>
      <w:bookmarkStart w:id="441" w:name="_Toc30105"/>
      <w:bookmarkStart w:id="442" w:name="_Toc2552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2016"/>
      <w:bookmarkStart w:id="444" w:name="_Toc1123"/>
      <w:bookmarkStart w:id="445" w:name="_Toc23323"/>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4525"/>
      <w:bookmarkStart w:id="447" w:name="_Toc1969"/>
      <w:bookmarkStart w:id="448"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31892"/>
      <w:bookmarkStart w:id="450" w:name="_Toc12666"/>
      <w:bookmarkStart w:id="451" w:name="_Toc2308"/>
      <w:bookmarkStart w:id="452" w:name="_Toc25198"/>
      <w:bookmarkStart w:id="453" w:name="_Toc980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20808"/>
      <w:bookmarkStart w:id="455" w:name="_Toc12254"/>
      <w:bookmarkStart w:id="456" w:name="_Toc5063"/>
      <w:bookmarkStart w:id="457" w:name="_Toc28906"/>
      <w:bookmarkStart w:id="458" w:name="_Toc2764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cs="仿宋"/>
                <w:color w:val="auto"/>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2025-2026年卧螺离心机返厂维修服务采购项目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2025-2026年卧螺离心机返厂维修服务采购项目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2"/>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4"/>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2025-2026年卧螺离心机返厂维修服务项目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202505041</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2025-2026年卧螺离心机返厂维修服务项目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202505041</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437E8B68">
      <w:pPr>
        <w:rPr>
          <w:color w:val="auto"/>
        </w:rPr>
      </w:pPr>
    </w:p>
    <w:p w14:paraId="33A065AF">
      <w:pPr>
        <w:pStyle w:val="6"/>
        <w:rPr>
          <w:color w:val="auto"/>
        </w:rPr>
      </w:pPr>
    </w:p>
    <w:p w14:paraId="390524D3">
      <w:pPr>
        <w:pStyle w:val="14"/>
      </w:pPr>
    </w:p>
    <w:p w14:paraId="35CD09A5">
      <w:pPr>
        <w:pStyle w:val="14"/>
        <w:rPr>
          <w:color w:val="auto"/>
        </w:rPr>
      </w:pPr>
    </w:p>
    <w:p w14:paraId="11A2CB2E">
      <w:pPr>
        <w:rPr>
          <w:color w:val="auto"/>
        </w:rPr>
      </w:pPr>
    </w:p>
    <w:p w14:paraId="7E67FC26">
      <w:pPr>
        <w:pStyle w:val="6"/>
        <w:rPr>
          <w:color w:val="auto"/>
        </w:rPr>
      </w:pPr>
    </w:p>
    <w:p w14:paraId="488F3B7B">
      <w:pPr>
        <w:pStyle w:val="14"/>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481791EE">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34853E9C">
      <w:pPr>
        <w:rPr>
          <w:color w:val="auto"/>
        </w:rPr>
      </w:pPr>
    </w:p>
    <w:p w14:paraId="44ED3486">
      <w:pPr>
        <w:pStyle w:val="6"/>
        <w:rPr>
          <w:color w:val="auto"/>
        </w:rPr>
      </w:pPr>
    </w:p>
    <w:p w14:paraId="7051BD90">
      <w:pPr>
        <w:pStyle w:val="14"/>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14"/>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4"/>
        <w:rPr>
          <w:color w:val="auto"/>
        </w:rPr>
      </w:pPr>
    </w:p>
    <w:p w14:paraId="50ED184E">
      <w:pPr>
        <w:rPr>
          <w:color w:val="auto"/>
        </w:rPr>
      </w:pPr>
    </w:p>
    <w:p w14:paraId="1A6F3E74">
      <w:pPr>
        <w:pStyle w:val="6"/>
        <w:rPr>
          <w:color w:val="auto"/>
        </w:rPr>
      </w:pPr>
    </w:p>
    <w:p w14:paraId="464D47F2">
      <w:pPr>
        <w:pStyle w:val="14"/>
        <w:rPr>
          <w:color w:val="auto"/>
        </w:rPr>
      </w:pPr>
    </w:p>
    <w:p w14:paraId="6B511750">
      <w:pPr>
        <w:rPr>
          <w:color w:val="auto"/>
        </w:rPr>
      </w:pPr>
    </w:p>
    <w:p w14:paraId="05A7B796">
      <w:pPr>
        <w:pStyle w:val="6"/>
        <w:rPr>
          <w:color w:val="auto"/>
        </w:rPr>
      </w:pPr>
    </w:p>
    <w:p w14:paraId="4D799C87">
      <w:pPr>
        <w:pStyle w:val="14"/>
        <w:rPr>
          <w:color w:val="auto"/>
        </w:rPr>
      </w:pPr>
    </w:p>
    <w:p w14:paraId="13457C2E">
      <w:pPr>
        <w:rPr>
          <w:color w:val="auto"/>
        </w:rPr>
      </w:pPr>
    </w:p>
    <w:p w14:paraId="3140BC0F">
      <w:pPr>
        <w:pStyle w:val="6"/>
        <w:rPr>
          <w:color w:val="auto"/>
        </w:rPr>
      </w:pPr>
    </w:p>
    <w:p w14:paraId="4ADA0366">
      <w:pPr>
        <w:pStyle w:val="14"/>
        <w:rPr>
          <w:color w:val="auto"/>
        </w:rPr>
      </w:pPr>
    </w:p>
    <w:p w14:paraId="4147016F">
      <w:pPr>
        <w:rPr>
          <w:color w:val="auto"/>
        </w:rPr>
      </w:pPr>
    </w:p>
    <w:p w14:paraId="4B08B63D">
      <w:pPr>
        <w:pStyle w:val="6"/>
        <w:rPr>
          <w:color w:val="auto"/>
        </w:rPr>
      </w:pPr>
    </w:p>
    <w:p w14:paraId="162E241D">
      <w:pPr>
        <w:pStyle w:val="14"/>
        <w:rPr>
          <w:color w:val="auto"/>
        </w:rPr>
      </w:pPr>
    </w:p>
    <w:p w14:paraId="210946A5">
      <w:pPr>
        <w:rPr>
          <w:color w:val="auto"/>
        </w:rPr>
      </w:pPr>
    </w:p>
    <w:p w14:paraId="7A188721">
      <w:pPr>
        <w:pStyle w:val="6"/>
        <w:rPr>
          <w:color w:val="auto"/>
        </w:rPr>
      </w:pPr>
    </w:p>
    <w:p w14:paraId="2E857C92">
      <w:pPr>
        <w:pStyle w:val="14"/>
        <w:rPr>
          <w:color w:val="auto"/>
        </w:rPr>
      </w:pPr>
    </w:p>
    <w:p w14:paraId="3352A739">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5E00599">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（8）合法合规处置的承诺函</w:t>
      </w:r>
      <w:r>
        <w:rPr>
          <w:rFonts w:hint="eastAsia" w:cs="仿宋" w:asciiTheme="minorEastAsia" w:hAnsiTheme="minorEastAsia"/>
          <w:color w:val="auto"/>
          <w:sz w:val="24"/>
        </w:rPr>
        <w:t>……………………………………………………（页码）</w:t>
      </w:r>
    </w:p>
    <w:p w14:paraId="2723BDEF">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7674EBD7">
      <w:pPr>
        <w:pStyle w:val="14"/>
        <w:ind w:left="0" w:leftChars="0" w:firstLine="0" w:firstLineChars="0"/>
      </w:pPr>
    </w:p>
    <w:p w14:paraId="6385A43C">
      <w:pPr>
        <w:pStyle w:val="14"/>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2025-2026年卧螺离心机返厂维修服务项目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4"/>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2025-2026年卧螺离心机返厂维修服务项目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2025-2026年卧螺离心机返厂维修服务项目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2025-2026年卧螺离心机返厂维修服务项目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2025-2026年卧螺离心机返厂维修服务项目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267" w:type="dxa"/>
        <w:tblInd w:w="-225" w:type="dxa"/>
        <w:tblLayout w:type="fixed"/>
        <w:tblCellMar>
          <w:top w:w="0" w:type="dxa"/>
          <w:left w:w="108" w:type="dxa"/>
          <w:bottom w:w="0" w:type="dxa"/>
          <w:right w:w="108" w:type="dxa"/>
        </w:tblCellMar>
      </w:tblPr>
      <w:tblGrid>
        <w:gridCol w:w="821"/>
        <w:gridCol w:w="1555"/>
        <w:gridCol w:w="6177"/>
        <w:gridCol w:w="600"/>
        <w:gridCol w:w="805"/>
        <w:gridCol w:w="1077"/>
        <w:gridCol w:w="1077"/>
        <w:gridCol w:w="2155"/>
      </w:tblGrid>
      <w:tr w14:paraId="78240C7D">
        <w:trPr>
          <w:trHeight w:val="561"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095C455">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序号</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29A06532">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服务项目</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62B39824">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lang w:val="en-US" w:eastAsia="zh-CN"/>
              </w:rPr>
              <w:t>服务</w:t>
            </w:r>
            <w:r>
              <w:rPr>
                <w:rFonts w:hint="eastAsia" w:cs="仿宋" w:asciiTheme="minorEastAsia" w:hAnsiTheme="minorEastAsia"/>
                <w:b/>
                <w:color w:val="auto"/>
                <w:sz w:val="21"/>
                <w:szCs w:val="21"/>
                <w:highlight w:val="none"/>
              </w:rPr>
              <w:t>内容</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EC56340">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单位</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5D79858D">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数量</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0D8B767F">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单价（元）</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2A7C0E93">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金额（元）</w:t>
            </w:r>
          </w:p>
        </w:tc>
        <w:tc>
          <w:tcPr>
            <w:tcW w:w="2155" w:type="dxa"/>
            <w:tcBorders>
              <w:top w:val="single" w:color="000000" w:sz="4" w:space="0"/>
              <w:left w:val="single" w:color="000000" w:sz="4" w:space="0"/>
              <w:bottom w:val="single" w:color="000000" w:sz="4" w:space="0"/>
              <w:right w:val="single" w:color="000000" w:sz="4" w:space="0"/>
            </w:tcBorders>
            <w:noWrap/>
            <w:vAlign w:val="center"/>
          </w:tcPr>
          <w:p w14:paraId="4D2B983B">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备注</w:t>
            </w:r>
          </w:p>
        </w:tc>
      </w:tr>
      <w:tr w14:paraId="02903471">
        <w:tblPrEx>
          <w:tblCellMar>
            <w:top w:w="0" w:type="dxa"/>
            <w:left w:w="108" w:type="dxa"/>
            <w:bottom w:w="0" w:type="dxa"/>
            <w:right w:w="108" w:type="dxa"/>
          </w:tblCellMar>
        </w:tblPrEx>
        <w:trPr>
          <w:trHeight w:val="1065"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37315B5B">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73974B47">
            <w:pPr>
              <w:widowControl/>
              <w:jc w:val="center"/>
              <w:textAlignment w:val="center"/>
              <w:rPr>
                <w:rFonts w:hint="default" w:ascii="宋体" w:hAnsi="宋体" w:cs="宋体"/>
                <w:sz w:val="20"/>
                <w:szCs w:val="20"/>
                <w:highlight w:val="none"/>
                <w:lang w:val="en-US"/>
              </w:rPr>
            </w:pPr>
            <w:r>
              <w:rPr>
                <w:rFonts w:hint="eastAsia" w:ascii="宋体" w:hAnsi="宋体" w:eastAsia="宋体" w:cs="宋体"/>
                <w:sz w:val="21"/>
                <w:szCs w:val="21"/>
                <w:highlight w:val="none"/>
                <w:lang w:val="en-US" w:eastAsia="zh-CN"/>
              </w:rPr>
              <w:t>转鼓、螺旋分解检查</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02571D59">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cs="宋体"/>
                <w:sz w:val="20"/>
                <w:szCs w:val="20"/>
                <w:highlight w:val="none"/>
              </w:rPr>
            </w:pPr>
            <w:r>
              <w:rPr>
                <w:rFonts w:hint="eastAsia" w:ascii="宋体" w:hAnsi="宋体" w:eastAsia="宋体" w:cs="宋体"/>
                <w:sz w:val="21"/>
                <w:szCs w:val="21"/>
                <w:highlight w:val="none"/>
                <w:lang w:val="en-US" w:eastAsia="zh-CN"/>
              </w:rPr>
              <w:t>对转鼓、螺旋部件进行分解、清洗；对大、小端盖板进行尺寸公差、形位公差检查；对柱段、锥段进行现场勘测；对螺旋体进行喷砂清洁；</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486C068">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062B9730">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0697500F">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0643E0AA">
            <w:pPr>
              <w:widowControl/>
              <w:jc w:val="center"/>
              <w:textAlignment w:val="center"/>
              <w:rPr>
                <w:rFonts w:hint="eastAsia" w:ascii="宋体" w:hAnsi="宋体" w:cs="宋体"/>
                <w:kern w:val="0"/>
                <w:sz w:val="20"/>
                <w:szCs w:val="20"/>
                <w:highlight w:val="none"/>
                <w:lang w:bidi="ar"/>
              </w:rPr>
            </w:pPr>
          </w:p>
        </w:tc>
        <w:tc>
          <w:tcPr>
            <w:tcW w:w="2155" w:type="dxa"/>
            <w:vMerge w:val="restart"/>
            <w:tcBorders>
              <w:top w:val="single" w:color="000000" w:sz="4" w:space="0"/>
              <w:left w:val="single" w:color="000000" w:sz="4" w:space="0"/>
              <w:right w:val="single" w:color="000000" w:sz="4" w:space="0"/>
            </w:tcBorders>
            <w:noWrap/>
            <w:vAlign w:val="center"/>
          </w:tcPr>
          <w:p w14:paraId="62C678E7">
            <w:pPr>
              <w:widowControl/>
              <w:jc w:val="center"/>
              <w:textAlignment w:val="center"/>
              <w:rPr>
                <w:rFonts w:hint="eastAsia" w:ascii="宋体" w:hAnsi="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含拆解、安装及来回运费，具体结算按双方确认实际更换数量结算。</w:t>
            </w:r>
          </w:p>
          <w:p w14:paraId="71024F70">
            <w:pPr>
              <w:widowControl/>
              <w:jc w:val="center"/>
              <w:textAlignment w:val="center"/>
              <w:rPr>
                <w:rFonts w:hint="eastAsia" w:ascii="宋体" w:hAnsi="宋体" w:eastAsia="宋体" w:cs="宋体"/>
                <w:sz w:val="21"/>
                <w:szCs w:val="21"/>
                <w:highlight w:val="none"/>
                <w:lang w:val="en-US" w:eastAsia="zh-CN"/>
              </w:rPr>
            </w:pPr>
          </w:p>
        </w:tc>
      </w:tr>
      <w:tr w14:paraId="06DD980E">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24324797">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02CC064D">
            <w:pPr>
              <w:widowControl/>
              <w:jc w:val="center"/>
              <w:textAlignment w:val="center"/>
              <w:rPr>
                <w:rFonts w:hint="default" w:ascii="宋体" w:hAnsi="宋体"/>
                <w:sz w:val="24"/>
                <w:highlight w:val="none"/>
                <w:lang w:val="en-US" w:eastAsia="zh-CN"/>
              </w:rPr>
            </w:pPr>
            <w:r>
              <w:rPr>
                <w:rFonts w:hint="eastAsia" w:ascii="宋体" w:hAnsi="宋体" w:eastAsia="宋体" w:cs="宋体"/>
                <w:sz w:val="21"/>
                <w:szCs w:val="21"/>
                <w:highlight w:val="none"/>
                <w:lang w:val="en-US" w:eastAsia="zh-CN"/>
              </w:rPr>
              <w:t>更换轴承</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6E09F24C">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cs="宋体"/>
                <w:sz w:val="20"/>
                <w:szCs w:val="20"/>
                <w:highlight w:val="none"/>
              </w:rPr>
            </w:pPr>
            <w:r>
              <w:rPr>
                <w:rFonts w:hint="eastAsia" w:ascii="宋体" w:hAnsi="宋体" w:eastAsia="宋体" w:cs="宋体"/>
                <w:sz w:val="21"/>
                <w:szCs w:val="21"/>
                <w:highlight w:val="none"/>
                <w:lang w:val="en-US" w:eastAsia="zh-CN"/>
              </w:rPr>
              <w:t>更换所有轴承、骨架密封、O形圈及油脂；</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85E5C49">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321CAEE4">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4E31D7A">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DC9F175">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37DAEC77">
            <w:pPr>
              <w:widowControl/>
              <w:jc w:val="center"/>
              <w:textAlignment w:val="center"/>
              <w:rPr>
                <w:rFonts w:hint="eastAsia" w:ascii="宋体" w:hAnsi="宋体" w:cs="宋体"/>
                <w:kern w:val="0"/>
                <w:sz w:val="20"/>
                <w:szCs w:val="20"/>
                <w:highlight w:val="none"/>
                <w:lang w:val="en-US" w:eastAsia="zh-CN" w:bidi="ar"/>
              </w:rPr>
            </w:pPr>
          </w:p>
        </w:tc>
      </w:tr>
      <w:tr w14:paraId="6C882B32">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3AEC66BE">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2E5FAA75">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出料口修补</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77D71658">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cs="宋体"/>
                <w:sz w:val="20"/>
                <w:szCs w:val="20"/>
                <w:highlight w:val="none"/>
              </w:rPr>
            </w:pPr>
            <w:r>
              <w:rPr>
                <w:rFonts w:hint="eastAsia" w:ascii="宋体" w:hAnsi="宋体" w:eastAsia="宋体" w:cs="宋体"/>
                <w:sz w:val="21"/>
                <w:szCs w:val="21"/>
                <w:highlight w:val="none"/>
                <w:lang w:val="en-US" w:eastAsia="zh-CN"/>
              </w:rPr>
              <w:t>螺旋出料口磨损对其进行补碳化钨；</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CC118B4">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372D2084">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2F560D0B">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267B2F5">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59616E83">
            <w:pPr>
              <w:widowControl/>
              <w:jc w:val="center"/>
              <w:textAlignment w:val="center"/>
              <w:rPr>
                <w:rFonts w:hint="eastAsia" w:ascii="宋体" w:hAnsi="宋体" w:cs="宋体"/>
                <w:kern w:val="0"/>
                <w:sz w:val="20"/>
                <w:szCs w:val="20"/>
                <w:highlight w:val="none"/>
                <w:lang w:val="en-US" w:eastAsia="zh-CN" w:bidi="ar"/>
              </w:rPr>
            </w:pPr>
          </w:p>
        </w:tc>
      </w:tr>
      <w:tr w14:paraId="66F96A72">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09301432">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3420DE05">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动平衡</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49C88F58">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转鼓、螺旋、动平衡；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C471B72">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331D20B4">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535D5B14">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A9CE77F">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2A00F2F6">
            <w:pPr>
              <w:widowControl/>
              <w:jc w:val="center"/>
              <w:textAlignment w:val="center"/>
              <w:rPr>
                <w:rFonts w:hint="eastAsia" w:ascii="宋体" w:hAnsi="宋体" w:cs="宋体"/>
                <w:kern w:val="0"/>
                <w:sz w:val="20"/>
                <w:szCs w:val="20"/>
                <w:highlight w:val="none"/>
                <w:lang w:val="en-US" w:eastAsia="zh-CN" w:bidi="ar"/>
              </w:rPr>
            </w:pPr>
          </w:p>
        </w:tc>
      </w:tr>
      <w:tr w14:paraId="5F6D1837">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00303FFA">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283BE1C1">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联轴器更换</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6D1AD8BE">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更换联轴器；</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9836BAB">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付</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79A9C125">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38EF10F">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5703F9EE">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193F39FE">
            <w:pPr>
              <w:widowControl/>
              <w:jc w:val="center"/>
              <w:textAlignment w:val="center"/>
              <w:rPr>
                <w:rFonts w:hint="eastAsia" w:ascii="宋体" w:hAnsi="宋体" w:cs="宋体"/>
                <w:kern w:val="0"/>
                <w:sz w:val="20"/>
                <w:szCs w:val="20"/>
                <w:highlight w:val="none"/>
                <w:lang w:val="en-US" w:eastAsia="zh-CN" w:bidi="ar"/>
              </w:rPr>
            </w:pPr>
          </w:p>
        </w:tc>
      </w:tr>
      <w:tr w14:paraId="2CFB2482">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56F80EA6">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6</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56711742">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弹性环</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652F8E1A">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更换弹性环；</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79E098D">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只</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3F38DCE8">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44328B40">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2B3535B5">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75A30765">
            <w:pPr>
              <w:widowControl/>
              <w:jc w:val="center"/>
              <w:textAlignment w:val="center"/>
              <w:rPr>
                <w:rFonts w:hint="eastAsia" w:ascii="宋体" w:hAnsi="宋体" w:cs="宋体"/>
                <w:kern w:val="0"/>
                <w:sz w:val="20"/>
                <w:szCs w:val="20"/>
                <w:highlight w:val="none"/>
                <w:lang w:val="en-US" w:eastAsia="zh-CN" w:bidi="ar"/>
              </w:rPr>
            </w:pPr>
          </w:p>
        </w:tc>
      </w:tr>
      <w:tr w14:paraId="3EAEDB36">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7D2A8CA9">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3F0E273D">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刮刀更换</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7C09F325">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更换刮刀；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BA13D72">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付</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2613F74F">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F91C612">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4F45A63D">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668690F6">
            <w:pPr>
              <w:widowControl/>
              <w:jc w:val="center"/>
              <w:textAlignment w:val="center"/>
              <w:rPr>
                <w:rFonts w:hint="eastAsia" w:ascii="宋体" w:hAnsi="宋体" w:cs="宋体"/>
                <w:kern w:val="0"/>
                <w:sz w:val="20"/>
                <w:szCs w:val="20"/>
                <w:highlight w:val="none"/>
                <w:lang w:val="en-US" w:eastAsia="zh-CN" w:bidi="ar"/>
              </w:rPr>
            </w:pPr>
          </w:p>
        </w:tc>
      </w:tr>
      <w:tr w14:paraId="2DF8BDD9">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163C564E">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25B4BD8E">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更换皮带</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2520137D">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更换3V-600皮带；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DAF5B20">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根</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00D6D88E">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14</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2342027">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2B168B5F">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3E22D37A">
            <w:pPr>
              <w:widowControl/>
              <w:jc w:val="center"/>
              <w:textAlignment w:val="center"/>
              <w:rPr>
                <w:rFonts w:hint="eastAsia" w:ascii="宋体" w:hAnsi="宋体" w:cs="宋体"/>
                <w:kern w:val="0"/>
                <w:sz w:val="20"/>
                <w:szCs w:val="20"/>
                <w:highlight w:val="none"/>
                <w:lang w:val="en-US" w:eastAsia="zh-CN" w:bidi="ar"/>
              </w:rPr>
            </w:pPr>
          </w:p>
        </w:tc>
      </w:tr>
      <w:tr w14:paraId="3566918D">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45CB9733">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9</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69F52E3A">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合金片更换</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04A3C99A">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更换硬质合金片；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B843A8D">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片</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5E947F06">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700</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E8CE4EC">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491669A4">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5F83E66C">
            <w:pPr>
              <w:widowControl/>
              <w:jc w:val="center"/>
              <w:textAlignment w:val="center"/>
              <w:rPr>
                <w:rFonts w:hint="eastAsia" w:ascii="宋体" w:hAnsi="宋体" w:cs="宋体"/>
                <w:kern w:val="0"/>
                <w:sz w:val="20"/>
                <w:szCs w:val="20"/>
                <w:highlight w:val="none"/>
                <w:lang w:val="en-US" w:eastAsia="zh-CN" w:bidi="ar"/>
              </w:rPr>
            </w:pPr>
          </w:p>
        </w:tc>
      </w:tr>
      <w:tr w14:paraId="39F8AA0C">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B28D9EA">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10</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3AA8A1B8">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基体更换</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73DA9363">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更换基体；</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A4CDBBA">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片</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0A7DA2F3">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700</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2268EA4B">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C5E17D0">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6923A70B">
            <w:pPr>
              <w:widowControl/>
              <w:jc w:val="center"/>
              <w:textAlignment w:val="center"/>
              <w:rPr>
                <w:rFonts w:hint="eastAsia" w:ascii="宋体" w:hAnsi="宋体" w:eastAsia="宋体" w:cs="宋体"/>
                <w:sz w:val="21"/>
                <w:szCs w:val="21"/>
                <w:highlight w:val="none"/>
                <w:lang w:val="en-US" w:eastAsia="zh-CN"/>
              </w:rPr>
            </w:pPr>
          </w:p>
        </w:tc>
      </w:tr>
      <w:tr w14:paraId="4D2966ED">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1C0D1B1F">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11</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2B54A1B9">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打磨</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677FAED9">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螺旋体直段外圆碳化钨磨损对其进行重新堆烧碳化钨后上磨床磨外圆；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0CF43CA">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61D5651A">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33F8F9D">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FF55B80">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0C5C6B74">
            <w:pPr>
              <w:widowControl/>
              <w:jc w:val="center"/>
              <w:textAlignment w:val="center"/>
              <w:rPr>
                <w:rFonts w:hint="eastAsia" w:ascii="宋体" w:hAnsi="宋体" w:eastAsia="宋体" w:cs="宋体"/>
                <w:sz w:val="21"/>
                <w:szCs w:val="21"/>
                <w:highlight w:val="none"/>
                <w:lang w:val="en-US" w:eastAsia="zh-CN"/>
              </w:rPr>
            </w:pPr>
          </w:p>
        </w:tc>
      </w:tr>
      <w:tr w14:paraId="77E10AC1">
        <w:tblPrEx>
          <w:tblCellMar>
            <w:top w:w="0" w:type="dxa"/>
            <w:left w:w="108" w:type="dxa"/>
            <w:bottom w:w="0" w:type="dxa"/>
            <w:right w:w="108" w:type="dxa"/>
          </w:tblCellMar>
        </w:tblPrEx>
        <w:trPr>
          <w:trHeight w:val="602"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384D1BEE">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12</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47826F34">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轴承座修补</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4276F94F">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轴承座内孔磨损对其进行冷焊后精车；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2AD03A4">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只</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2D83C34">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57A7772">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2FE1788F">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4CD3D27D">
            <w:pPr>
              <w:widowControl/>
              <w:jc w:val="center"/>
              <w:textAlignment w:val="center"/>
              <w:rPr>
                <w:rFonts w:hint="eastAsia" w:ascii="宋体" w:hAnsi="宋体" w:eastAsia="宋体" w:cs="宋体"/>
                <w:sz w:val="21"/>
                <w:szCs w:val="21"/>
                <w:highlight w:val="none"/>
                <w:lang w:val="en-US" w:eastAsia="zh-CN"/>
              </w:rPr>
            </w:pPr>
          </w:p>
        </w:tc>
      </w:tr>
      <w:tr w14:paraId="610D0743">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1C4E4397">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13</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739FDE4D">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小端盖修复</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0C0D536C">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小端盖板轴颈磨损严重对其进行冷焊后上车床精车；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74CA935">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3CD1BDA8">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7D824081">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04246524">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1D1104FB">
            <w:pPr>
              <w:widowControl/>
              <w:jc w:val="center"/>
              <w:textAlignment w:val="center"/>
              <w:rPr>
                <w:rFonts w:hint="eastAsia" w:ascii="宋体" w:hAnsi="宋体" w:eastAsia="宋体" w:cs="宋体"/>
                <w:sz w:val="21"/>
                <w:szCs w:val="21"/>
                <w:highlight w:val="none"/>
                <w:lang w:val="en-US" w:eastAsia="zh-CN"/>
              </w:rPr>
            </w:pPr>
          </w:p>
        </w:tc>
      </w:tr>
      <w:tr w14:paraId="0003D648">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1E80B17B">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14</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6D90E5B9">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传动盖止修复</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1ECC50EF">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传动盖止口修复；</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FFA0B49">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3AF66EEF">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3C235721">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56B40B83">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24BF0EAA">
            <w:pPr>
              <w:widowControl/>
              <w:jc w:val="center"/>
              <w:textAlignment w:val="center"/>
              <w:rPr>
                <w:rFonts w:hint="eastAsia" w:ascii="宋体" w:hAnsi="宋体" w:eastAsia="宋体" w:cs="宋体"/>
                <w:sz w:val="21"/>
                <w:szCs w:val="21"/>
                <w:highlight w:val="none"/>
                <w:lang w:val="en-US" w:eastAsia="zh-CN"/>
              </w:rPr>
            </w:pPr>
          </w:p>
        </w:tc>
      </w:tr>
      <w:tr w14:paraId="25E9118F">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711095A4">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15</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4797F593">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大端盖修复</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319E5B2B">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大端盖板轴颈磨损严重对其进行冷焊后上车床精车；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8FDD3F4">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2375B014">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36D45765">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3BFBAC97">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35CC68FC">
            <w:pPr>
              <w:widowControl/>
              <w:jc w:val="center"/>
              <w:textAlignment w:val="center"/>
              <w:rPr>
                <w:rFonts w:hint="eastAsia" w:ascii="宋体" w:hAnsi="宋体" w:eastAsia="宋体" w:cs="宋体"/>
                <w:sz w:val="21"/>
                <w:szCs w:val="21"/>
                <w:highlight w:val="none"/>
                <w:lang w:val="en-US" w:eastAsia="zh-CN"/>
              </w:rPr>
            </w:pPr>
          </w:p>
        </w:tc>
      </w:tr>
      <w:tr w14:paraId="71E46A89">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3332DD96">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16</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1F13BD0F">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进料管</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136ED795">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更换进料管；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98F15D3">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根</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4D89F152">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76328644">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33B034A3">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75D97FA1">
            <w:pPr>
              <w:widowControl/>
              <w:jc w:val="center"/>
              <w:textAlignment w:val="center"/>
              <w:rPr>
                <w:rFonts w:hint="eastAsia" w:ascii="宋体" w:hAnsi="宋体" w:eastAsia="宋体" w:cs="宋体"/>
                <w:sz w:val="21"/>
                <w:szCs w:val="21"/>
                <w:highlight w:val="none"/>
                <w:lang w:val="en-US" w:eastAsia="zh-CN"/>
              </w:rPr>
            </w:pPr>
          </w:p>
        </w:tc>
      </w:tr>
      <w:tr w14:paraId="53E03852">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132F2C17">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17</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15916DD8">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电机保养</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1C6A6B0A">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主、副电机保养、更换轴承；</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84A106B">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2E5E2D22">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54207451">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3A62825">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796D9AE3">
            <w:pPr>
              <w:widowControl/>
              <w:jc w:val="center"/>
              <w:textAlignment w:val="center"/>
              <w:rPr>
                <w:rFonts w:hint="eastAsia" w:ascii="宋体" w:hAnsi="宋体" w:eastAsia="宋体" w:cs="宋体"/>
                <w:sz w:val="21"/>
                <w:szCs w:val="21"/>
                <w:highlight w:val="none"/>
                <w:lang w:val="en-US" w:eastAsia="zh-CN"/>
              </w:rPr>
            </w:pPr>
          </w:p>
        </w:tc>
      </w:tr>
      <w:tr w14:paraId="523F9591">
        <w:tblPrEx>
          <w:tblCellMar>
            <w:top w:w="0" w:type="dxa"/>
            <w:left w:w="108" w:type="dxa"/>
            <w:bottom w:w="0" w:type="dxa"/>
            <w:right w:w="108" w:type="dxa"/>
          </w:tblCellMar>
        </w:tblPrEx>
        <w:trPr>
          <w:trHeight w:val="414"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7776308C">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18</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38D3AE59">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附件更换</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34E5229A">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附件、消耗材料及更换部分螺丝、锥销；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DA5322F">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套</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5B94B08">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4F57496">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489D01F1">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right w:val="single" w:color="000000" w:sz="4" w:space="0"/>
            </w:tcBorders>
            <w:noWrap/>
            <w:vAlign w:val="center"/>
          </w:tcPr>
          <w:p w14:paraId="59B63955">
            <w:pPr>
              <w:widowControl/>
              <w:jc w:val="center"/>
              <w:textAlignment w:val="center"/>
              <w:rPr>
                <w:rFonts w:hint="eastAsia" w:ascii="宋体" w:hAnsi="宋体" w:eastAsia="宋体" w:cs="宋体"/>
                <w:sz w:val="21"/>
                <w:szCs w:val="21"/>
                <w:highlight w:val="none"/>
                <w:lang w:val="en-US" w:eastAsia="zh-CN"/>
              </w:rPr>
            </w:pPr>
          </w:p>
        </w:tc>
      </w:tr>
      <w:tr w14:paraId="1A58C95C">
        <w:tblPrEx>
          <w:tblCellMar>
            <w:top w:w="0" w:type="dxa"/>
            <w:left w:w="108" w:type="dxa"/>
            <w:bottom w:w="0" w:type="dxa"/>
            <w:right w:w="108" w:type="dxa"/>
          </w:tblCellMar>
        </w:tblPrEx>
        <w:trPr>
          <w:trHeight w:val="698"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5A7FB52D">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19</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21373547">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差速器拆解维修</w:t>
            </w:r>
          </w:p>
        </w:tc>
        <w:tc>
          <w:tcPr>
            <w:tcW w:w="6177" w:type="dxa"/>
            <w:tcBorders>
              <w:top w:val="single" w:color="000000" w:sz="4" w:space="0"/>
              <w:left w:val="single" w:color="000000" w:sz="4" w:space="0"/>
              <w:bottom w:val="single" w:color="000000" w:sz="4" w:space="0"/>
              <w:right w:val="single" w:color="000000" w:sz="4" w:space="0"/>
            </w:tcBorders>
            <w:noWrap/>
            <w:vAlign w:val="center"/>
          </w:tcPr>
          <w:p w14:paraId="466D074D">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对差速器进行分解、修理：对差速器进行分解、清理后，更换所有轴承、密封件及添加润滑油，更换差速器耐磨铜套（一套），损坏的齿轮、输入轴、垫片进行更换，维修转鼓内壁筋条；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6D29A98">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05F8C3CE">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B6E2CC2">
            <w:pPr>
              <w:widowControl/>
              <w:jc w:val="center"/>
              <w:textAlignment w:val="center"/>
              <w:rPr>
                <w:rFonts w:ascii="宋体" w:hAnsi="宋体" w:cs="宋体"/>
                <w:kern w:val="0"/>
                <w:sz w:val="20"/>
                <w:szCs w:val="20"/>
                <w:highlight w:val="none"/>
                <w:lang w:bidi="ar"/>
              </w:rPr>
            </w:pP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1D96190">
            <w:pPr>
              <w:widowControl/>
              <w:jc w:val="center"/>
              <w:textAlignment w:val="center"/>
              <w:rPr>
                <w:rFonts w:hint="eastAsia" w:ascii="宋体" w:hAnsi="宋体" w:cs="宋体"/>
                <w:kern w:val="0"/>
                <w:sz w:val="20"/>
                <w:szCs w:val="20"/>
                <w:highlight w:val="none"/>
                <w:lang w:bidi="ar"/>
              </w:rPr>
            </w:pPr>
          </w:p>
        </w:tc>
        <w:tc>
          <w:tcPr>
            <w:tcW w:w="2155" w:type="dxa"/>
            <w:vMerge w:val="continue"/>
            <w:tcBorders>
              <w:left w:val="single" w:color="000000" w:sz="4" w:space="0"/>
              <w:bottom w:val="single" w:color="000000" w:sz="4" w:space="0"/>
              <w:right w:val="single" w:color="000000" w:sz="4" w:space="0"/>
            </w:tcBorders>
            <w:noWrap/>
            <w:vAlign w:val="center"/>
          </w:tcPr>
          <w:p w14:paraId="4059E180">
            <w:pPr>
              <w:widowControl/>
              <w:jc w:val="center"/>
              <w:textAlignment w:val="center"/>
              <w:rPr>
                <w:rFonts w:hint="eastAsia" w:ascii="宋体" w:hAnsi="宋体" w:eastAsia="宋体" w:cs="宋体"/>
                <w:sz w:val="21"/>
                <w:szCs w:val="21"/>
                <w:highlight w:val="none"/>
                <w:lang w:val="en-US" w:eastAsia="zh-CN"/>
              </w:rPr>
            </w:pPr>
          </w:p>
        </w:tc>
      </w:tr>
      <w:tr w14:paraId="50BEA1B0">
        <w:tblPrEx>
          <w:tblCellMar>
            <w:top w:w="0" w:type="dxa"/>
            <w:left w:w="108" w:type="dxa"/>
            <w:bottom w:w="0" w:type="dxa"/>
            <w:right w:w="108" w:type="dxa"/>
          </w:tblCellMar>
        </w:tblPrEx>
        <w:trPr>
          <w:trHeight w:val="414" w:hRule="atLeast"/>
        </w:trPr>
        <w:tc>
          <w:tcPr>
            <w:tcW w:w="9153" w:type="dxa"/>
            <w:gridSpan w:val="4"/>
            <w:tcBorders>
              <w:top w:val="single" w:color="000000" w:sz="4" w:space="0"/>
              <w:left w:val="single" w:color="000000" w:sz="4" w:space="0"/>
              <w:bottom w:val="single" w:color="000000" w:sz="4" w:space="0"/>
              <w:right w:val="single" w:color="000000" w:sz="4" w:space="0"/>
            </w:tcBorders>
            <w:noWrap/>
            <w:vAlign w:val="center"/>
          </w:tcPr>
          <w:p w14:paraId="4A01E179">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响应报价合计（小写）</w:t>
            </w:r>
          </w:p>
        </w:tc>
        <w:tc>
          <w:tcPr>
            <w:tcW w:w="5114" w:type="dxa"/>
            <w:gridSpan w:val="4"/>
            <w:tcBorders>
              <w:top w:val="single" w:color="000000" w:sz="4" w:space="0"/>
              <w:left w:val="single" w:color="000000" w:sz="4" w:space="0"/>
              <w:bottom w:val="single" w:color="000000" w:sz="4" w:space="0"/>
              <w:right w:val="single" w:color="000000" w:sz="4" w:space="0"/>
            </w:tcBorders>
            <w:noWrap/>
            <w:vAlign w:val="center"/>
          </w:tcPr>
          <w:p w14:paraId="2BB302F7">
            <w:pPr>
              <w:spacing w:line="360" w:lineRule="auto"/>
              <w:jc w:val="center"/>
              <w:rPr>
                <w:rFonts w:hint="eastAsia" w:ascii="宋体" w:hAnsi="宋体" w:eastAsia="宋体" w:cs="宋体"/>
                <w:sz w:val="21"/>
                <w:szCs w:val="21"/>
                <w:highlight w:val="none"/>
                <w:lang w:val="en-US" w:eastAsia="zh-CN"/>
              </w:rPr>
            </w:pPr>
          </w:p>
        </w:tc>
      </w:tr>
      <w:tr w14:paraId="2A521A12">
        <w:tblPrEx>
          <w:tblCellMar>
            <w:top w:w="0" w:type="dxa"/>
            <w:left w:w="108" w:type="dxa"/>
            <w:bottom w:w="0" w:type="dxa"/>
            <w:right w:w="108" w:type="dxa"/>
          </w:tblCellMar>
        </w:tblPrEx>
        <w:trPr>
          <w:trHeight w:val="414" w:hRule="atLeast"/>
        </w:trPr>
        <w:tc>
          <w:tcPr>
            <w:tcW w:w="9153" w:type="dxa"/>
            <w:gridSpan w:val="4"/>
            <w:tcBorders>
              <w:top w:val="single" w:color="000000" w:sz="4" w:space="0"/>
              <w:left w:val="single" w:color="000000" w:sz="4" w:space="0"/>
              <w:bottom w:val="single" w:color="000000" w:sz="4" w:space="0"/>
              <w:right w:val="single" w:color="000000" w:sz="4" w:space="0"/>
            </w:tcBorders>
            <w:noWrap/>
            <w:vAlign w:val="center"/>
          </w:tcPr>
          <w:p w14:paraId="0F5FD15A">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响应报价合计（大写）</w:t>
            </w:r>
          </w:p>
        </w:tc>
        <w:tc>
          <w:tcPr>
            <w:tcW w:w="5114" w:type="dxa"/>
            <w:gridSpan w:val="4"/>
            <w:tcBorders>
              <w:top w:val="single" w:color="000000" w:sz="4" w:space="0"/>
              <w:left w:val="single" w:color="000000" w:sz="4" w:space="0"/>
              <w:bottom w:val="single" w:color="000000" w:sz="4" w:space="0"/>
              <w:right w:val="single" w:color="000000" w:sz="4" w:space="0"/>
            </w:tcBorders>
            <w:noWrap/>
            <w:vAlign w:val="center"/>
          </w:tcPr>
          <w:p w14:paraId="7F77D5C1">
            <w:pPr>
              <w:spacing w:line="360" w:lineRule="auto"/>
              <w:jc w:val="center"/>
              <w:rPr>
                <w:rFonts w:hint="eastAsia" w:ascii="宋体" w:hAnsi="宋体" w:eastAsia="宋体" w:cs="宋体"/>
                <w:sz w:val="21"/>
                <w:szCs w:val="21"/>
                <w:highlight w:val="none"/>
                <w:lang w:val="en-US" w:eastAsia="zh-CN"/>
              </w:rPr>
            </w:pPr>
          </w:p>
        </w:tc>
      </w:tr>
      <w:tr w14:paraId="6209FB2C">
        <w:tblPrEx>
          <w:tblCellMar>
            <w:top w:w="0" w:type="dxa"/>
            <w:left w:w="108" w:type="dxa"/>
            <w:bottom w:w="0" w:type="dxa"/>
            <w:right w:w="108" w:type="dxa"/>
          </w:tblCellMar>
        </w:tblPrEx>
        <w:trPr>
          <w:trHeight w:val="414" w:hRule="atLeast"/>
        </w:trPr>
        <w:tc>
          <w:tcPr>
            <w:tcW w:w="9153" w:type="dxa"/>
            <w:gridSpan w:val="4"/>
            <w:tcBorders>
              <w:top w:val="single" w:color="000000" w:sz="4" w:space="0"/>
              <w:left w:val="single" w:color="000000" w:sz="4" w:space="0"/>
              <w:bottom w:val="single" w:color="000000" w:sz="4" w:space="0"/>
              <w:right w:val="single" w:color="000000" w:sz="4" w:space="0"/>
            </w:tcBorders>
            <w:noWrap/>
            <w:vAlign w:val="center"/>
          </w:tcPr>
          <w:p w14:paraId="072AA0A2">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eastAsia="zh-CN"/>
              </w:rPr>
              <w:t>税率</w:t>
            </w:r>
          </w:p>
        </w:tc>
        <w:tc>
          <w:tcPr>
            <w:tcW w:w="5114" w:type="dxa"/>
            <w:gridSpan w:val="4"/>
            <w:tcBorders>
              <w:top w:val="single" w:color="000000" w:sz="4" w:space="0"/>
              <w:left w:val="single" w:color="000000" w:sz="4" w:space="0"/>
              <w:bottom w:val="single" w:color="000000" w:sz="4" w:space="0"/>
              <w:right w:val="single" w:color="000000" w:sz="4" w:space="0"/>
            </w:tcBorders>
            <w:noWrap/>
            <w:vAlign w:val="center"/>
          </w:tcPr>
          <w:p w14:paraId="0252985E">
            <w:pPr>
              <w:spacing w:line="360" w:lineRule="auto"/>
              <w:jc w:val="center"/>
              <w:rPr>
                <w:rFonts w:hint="eastAsia" w:ascii="宋体" w:hAnsi="宋体" w:eastAsia="宋体" w:cs="宋体"/>
                <w:sz w:val="21"/>
                <w:szCs w:val="21"/>
                <w:highlight w:val="none"/>
                <w:lang w:val="en-US" w:eastAsia="zh-CN"/>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4"/>
        <w:rPr>
          <w:color w:val="auto"/>
        </w:rPr>
      </w:pPr>
    </w:p>
    <w:p w14:paraId="4EA0DE57">
      <w:pPr>
        <w:rPr>
          <w:color w:val="auto"/>
        </w:rPr>
      </w:pPr>
    </w:p>
    <w:p w14:paraId="5A955980">
      <w:pPr>
        <w:pStyle w:val="6"/>
        <w:rPr>
          <w:color w:val="auto"/>
        </w:rPr>
      </w:pPr>
    </w:p>
    <w:p w14:paraId="51D19BFC">
      <w:pPr>
        <w:pStyle w:val="14"/>
        <w:rPr>
          <w:color w:val="auto"/>
        </w:rPr>
      </w:pPr>
    </w:p>
    <w:p w14:paraId="4C768EA5">
      <w:pPr>
        <w:rPr>
          <w:color w:val="auto"/>
        </w:rPr>
      </w:pPr>
    </w:p>
    <w:p w14:paraId="027572C0">
      <w:pPr>
        <w:pStyle w:val="6"/>
        <w:rPr>
          <w:color w:val="auto"/>
        </w:rPr>
      </w:pPr>
    </w:p>
    <w:p w14:paraId="7548D6A0">
      <w:pPr>
        <w:pStyle w:val="14"/>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2025-2026年卧螺离心机返厂维修服务项目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2025-2026年卧螺离心机返厂维修服务项目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6A1781"/>
    <w:rsid w:val="047D4F66"/>
    <w:rsid w:val="04E634F4"/>
    <w:rsid w:val="05150472"/>
    <w:rsid w:val="05171224"/>
    <w:rsid w:val="051B17AF"/>
    <w:rsid w:val="0706436A"/>
    <w:rsid w:val="0805754C"/>
    <w:rsid w:val="08322A8C"/>
    <w:rsid w:val="08670640"/>
    <w:rsid w:val="08E37A2F"/>
    <w:rsid w:val="09545F70"/>
    <w:rsid w:val="09946F9F"/>
    <w:rsid w:val="09D74B85"/>
    <w:rsid w:val="09EC7123"/>
    <w:rsid w:val="09ED56C9"/>
    <w:rsid w:val="0A1D0FFF"/>
    <w:rsid w:val="0A7C1006"/>
    <w:rsid w:val="0AD025A1"/>
    <w:rsid w:val="0B4E0B4D"/>
    <w:rsid w:val="0BD07B44"/>
    <w:rsid w:val="0BFF2A12"/>
    <w:rsid w:val="0C492847"/>
    <w:rsid w:val="0C554576"/>
    <w:rsid w:val="0F095788"/>
    <w:rsid w:val="0F5E496A"/>
    <w:rsid w:val="0F81598B"/>
    <w:rsid w:val="10947BCD"/>
    <w:rsid w:val="10BE08E9"/>
    <w:rsid w:val="1157552B"/>
    <w:rsid w:val="11EC0AD6"/>
    <w:rsid w:val="13064D3F"/>
    <w:rsid w:val="1399374C"/>
    <w:rsid w:val="13FF5068"/>
    <w:rsid w:val="14521AA0"/>
    <w:rsid w:val="146C41CB"/>
    <w:rsid w:val="15003014"/>
    <w:rsid w:val="15BE749A"/>
    <w:rsid w:val="15E02F18"/>
    <w:rsid w:val="166F3635"/>
    <w:rsid w:val="185A544F"/>
    <w:rsid w:val="18890233"/>
    <w:rsid w:val="19711A8B"/>
    <w:rsid w:val="198737C7"/>
    <w:rsid w:val="19DC6BDA"/>
    <w:rsid w:val="1AA56FDE"/>
    <w:rsid w:val="1B7913A6"/>
    <w:rsid w:val="1BEF726B"/>
    <w:rsid w:val="1C742A28"/>
    <w:rsid w:val="1CAA3340"/>
    <w:rsid w:val="1CD34128"/>
    <w:rsid w:val="1CDE6781"/>
    <w:rsid w:val="1D987ACC"/>
    <w:rsid w:val="1DEB283E"/>
    <w:rsid w:val="1F29161A"/>
    <w:rsid w:val="1F457921"/>
    <w:rsid w:val="20284B0B"/>
    <w:rsid w:val="21677697"/>
    <w:rsid w:val="229536BA"/>
    <w:rsid w:val="22A244DC"/>
    <w:rsid w:val="235E195C"/>
    <w:rsid w:val="2378337E"/>
    <w:rsid w:val="23AE001C"/>
    <w:rsid w:val="249017C8"/>
    <w:rsid w:val="251A0B90"/>
    <w:rsid w:val="25251AF7"/>
    <w:rsid w:val="25C26B32"/>
    <w:rsid w:val="272E083D"/>
    <w:rsid w:val="284A39BF"/>
    <w:rsid w:val="28A354BE"/>
    <w:rsid w:val="298D0BC4"/>
    <w:rsid w:val="2A1060BE"/>
    <w:rsid w:val="2A6366FF"/>
    <w:rsid w:val="2A6807FA"/>
    <w:rsid w:val="2AD92671"/>
    <w:rsid w:val="2B32649C"/>
    <w:rsid w:val="2B9B5E5B"/>
    <w:rsid w:val="2BDA5141"/>
    <w:rsid w:val="2C270527"/>
    <w:rsid w:val="2C4141D8"/>
    <w:rsid w:val="2D0347D2"/>
    <w:rsid w:val="2D682F2F"/>
    <w:rsid w:val="2EA152A3"/>
    <w:rsid w:val="2F1F33A8"/>
    <w:rsid w:val="2F5836E9"/>
    <w:rsid w:val="2F7610B9"/>
    <w:rsid w:val="2F7A10AB"/>
    <w:rsid w:val="30123142"/>
    <w:rsid w:val="302169BE"/>
    <w:rsid w:val="304A7E50"/>
    <w:rsid w:val="314B6E80"/>
    <w:rsid w:val="31BF0628"/>
    <w:rsid w:val="32843E96"/>
    <w:rsid w:val="32D33460"/>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94A64EB"/>
    <w:rsid w:val="39C31C6C"/>
    <w:rsid w:val="3A797A04"/>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6EB193D"/>
    <w:rsid w:val="470471FE"/>
    <w:rsid w:val="472961BF"/>
    <w:rsid w:val="472E3564"/>
    <w:rsid w:val="49105C83"/>
    <w:rsid w:val="4992263D"/>
    <w:rsid w:val="499917D4"/>
    <w:rsid w:val="49A53D97"/>
    <w:rsid w:val="4A035B02"/>
    <w:rsid w:val="4AE27CAC"/>
    <w:rsid w:val="4BAC48C9"/>
    <w:rsid w:val="4CAA0A32"/>
    <w:rsid w:val="4E191EC4"/>
    <w:rsid w:val="4EA9254B"/>
    <w:rsid w:val="4F251D5C"/>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30D80"/>
    <w:rsid w:val="5B3D7F5F"/>
    <w:rsid w:val="5EA617F0"/>
    <w:rsid w:val="5EFD2476"/>
    <w:rsid w:val="5F0279C4"/>
    <w:rsid w:val="5F433EA1"/>
    <w:rsid w:val="5F944466"/>
    <w:rsid w:val="6139287F"/>
    <w:rsid w:val="61C61218"/>
    <w:rsid w:val="61F56B7E"/>
    <w:rsid w:val="62121B84"/>
    <w:rsid w:val="63CF15A0"/>
    <w:rsid w:val="64CD2ABF"/>
    <w:rsid w:val="64EF09EB"/>
    <w:rsid w:val="657B7ADB"/>
    <w:rsid w:val="660E4A3F"/>
    <w:rsid w:val="66B60EF8"/>
    <w:rsid w:val="673E5F91"/>
    <w:rsid w:val="679754A0"/>
    <w:rsid w:val="67D649B5"/>
    <w:rsid w:val="689618A9"/>
    <w:rsid w:val="68C66552"/>
    <w:rsid w:val="69345B52"/>
    <w:rsid w:val="6A30648F"/>
    <w:rsid w:val="6A4E3ABD"/>
    <w:rsid w:val="6A9D6924"/>
    <w:rsid w:val="6ABD4230"/>
    <w:rsid w:val="6ABF2969"/>
    <w:rsid w:val="6AE63D7E"/>
    <w:rsid w:val="6B462C2B"/>
    <w:rsid w:val="6BD746DF"/>
    <w:rsid w:val="6BDC6E7B"/>
    <w:rsid w:val="6CEB080D"/>
    <w:rsid w:val="6D893D5F"/>
    <w:rsid w:val="6DA6506A"/>
    <w:rsid w:val="6EAC75B8"/>
    <w:rsid w:val="6F502166"/>
    <w:rsid w:val="700D088C"/>
    <w:rsid w:val="700E4F44"/>
    <w:rsid w:val="70173239"/>
    <w:rsid w:val="70FC24C5"/>
    <w:rsid w:val="71A36DE5"/>
    <w:rsid w:val="721A5B23"/>
    <w:rsid w:val="72B931C1"/>
    <w:rsid w:val="738D03F5"/>
    <w:rsid w:val="7420296E"/>
    <w:rsid w:val="7431692A"/>
    <w:rsid w:val="74435A84"/>
    <w:rsid w:val="764022FF"/>
    <w:rsid w:val="767E5B01"/>
    <w:rsid w:val="779944AF"/>
    <w:rsid w:val="78160310"/>
    <w:rsid w:val="785A54C0"/>
    <w:rsid w:val="78D32916"/>
    <w:rsid w:val="78FD6DDA"/>
    <w:rsid w:val="79674595"/>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2301</Words>
  <Characters>2600</Characters>
  <Lines>0</Lines>
  <Paragraphs>0</Paragraphs>
  <TotalTime>7</TotalTime>
  <ScaleCrop>false</ScaleCrop>
  <LinksUpToDate>false</LinksUpToDate>
  <CharactersWithSpaces>2710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2025-05-26T02:46:48Z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A1ED29D5195F42DC88B15D6E555041E6</vt:lpwstr>
  </property>
  <property fmtid="{D5CDD505-2E9C-101B-9397-08002B2CF9AE}" pid="4" name="KSOTemplateDocerSaveRecord">
    <vt:lpwstr>eyJoZGlkIjoiN2VlYzczYzE5OTlmYTBiYjcxMDI2YjFiZGYyNGY4NmIiLCJ1c2VySWQiOiI0MTM5MzY3MzkifQ==</vt:lpwstr>
  </property>
</Properties>
</file>