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2025年-2026年饮用水（第二次重新询价）采购项目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202508011</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8</w:t>
      </w:r>
      <w:r>
        <w:rPr>
          <w:rFonts w:hint="eastAsia" w:ascii="宋体" w:hAnsi="宋体" w:eastAsia="宋体" w:cs="宋体"/>
          <w:sz w:val="32"/>
          <w:szCs w:val="32"/>
        </w:rPr>
        <w:t>月</w:t>
      </w:r>
      <w:r>
        <w:rPr>
          <w:rFonts w:hint="eastAsia" w:ascii="宋体" w:hAnsi="宋体" w:eastAsia="宋体" w:cs="宋体"/>
          <w:sz w:val="32"/>
          <w:szCs w:val="32"/>
          <w:lang w:val="en-US" w:eastAsia="zh-CN"/>
        </w:rPr>
        <w:t>29</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02"/>
      <w:bookmarkStart w:id="3" w:name="_Toc35393790"/>
      <w:bookmarkStart w:id="4" w:name="_Toc28359079"/>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202508011</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11</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w:t>
      </w:r>
      <w:r>
        <w:rPr>
          <w:rFonts w:hint="eastAsia" w:ascii="宋体" w:hAnsi="宋体" w:eastAsia="宋体" w:cs="宋体"/>
          <w:bCs/>
          <w:sz w:val="24"/>
          <w:lang w:val="en-US" w:eastAsia="zh-CN"/>
        </w:rPr>
        <w:t>办公</w:t>
      </w:r>
      <w:r>
        <w:rPr>
          <w:rFonts w:hint="eastAsia" w:ascii="宋体" w:hAnsi="宋体" w:eastAsia="宋体" w:cs="宋体"/>
          <w:bCs/>
          <w:sz w:val="24"/>
        </w:rPr>
        <w:t>需要，需采购</w:t>
      </w:r>
      <w:r>
        <w:rPr>
          <w:rFonts w:hint="eastAsia" w:ascii="宋体" w:hAnsi="宋体" w:eastAsia="宋体" w:cs="宋体"/>
          <w:bCs/>
          <w:sz w:val="24"/>
          <w:lang w:val="en-US" w:eastAsia="zh-CN"/>
        </w:rPr>
        <w:t>一批饮用水</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791"/>
      <w:bookmarkStart w:id="7" w:name="_Toc28359080"/>
      <w:bookmarkStart w:id="8" w:name="_Toc35393622"/>
      <w:bookmarkStart w:id="9" w:name="_Toc28359003"/>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color w:val="auto"/>
          <w:sz w:val="24"/>
          <w:u w:val="single"/>
          <w:lang w:val="en-US" w:eastAsia="zh-CN"/>
        </w:rPr>
        <w:t>供应商须持有在有效期内的《食品经营许可证</w:t>
      </w:r>
      <w:r>
        <w:rPr>
          <w:rFonts w:hint="eastAsia" w:ascii="宋体" w:hAnsi="宋体" w:eastAsia="宋体" w:cs="宋体"/>
          <w:bCs/>
          <w:i/>
          <w:iCs/>
          <w:color w:val="auto"/>
          <w:sz w:val="24"/>
          <w:u w:val="single"/>
        </w:rPr>
        <w:t xml:space="preserve"> </w:t>
      </w:r>
      <w:r>
        <w:rPr>
          <w:rFonts w:hint="eastAsia" w:ascii="宋体" w:hAnsi="宋体" w:eastAsia="宋体" w:cs="宋体"/>
          <w:bCs/>
          <w:color w:val="auto"/>
          <w:sz w:val="24"/>
          <w:u w:val="single"/>
          <w:lang w:val="en-US" w:eastAsia="zh-CN"/>
        </w:rPr>
        <w:t>》</w:t>
      </w:r>
      <w:r>
        <w:rPr>
          <w:rFonts w:hint="eastAsia" w:ascii="宋体" w:hAnsi="宋体" w:eastAsia="宋体" w:cs="宋体"/>
          <w:bCs/>
          <w:i/>
          <w:iCs/>
          <w:color w:val="auto"/>
          <w:sz w:val="24"/>
          <w:u w:val="single"/>
        </w:rPr>
        <w:t xml:space="preserve"> </w:t>
      </w:r>
      <w:r>
        <w:rPr>
          <w:rFonts w:hint="eastAsia" w:ascii="宋体" w:hAnsi="宋体" w:eastAsia="宋体" w:cs="宋体"/>
          <w:bCs/>
          <w:i w:val="0"/>
          <w:iCs w:val="0"/>
          <w:color w:val="auto"/>
          <w:sz w:val="24"/>
          <w:u w:val="single"/>
        </w:rPr>
        <w:t>。</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28359005"/>
      <w:bookmarkStart w:id="16" w:name="_Toc35393624"/>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2025年-2026年饮用水（第二次重新询价）采购项目询价保证金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9</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5</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10</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8月29</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bookmarkStart w:id="516" w:name="_GoBack"/>
      <w:bookmarkEnd w:id="516"/>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1"/>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1"/>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1"/>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3"/>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1"/>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1"/>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1"/>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4"/>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4"/>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4"/>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4"/>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4"/>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4"/>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4"/>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4"/>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4"/>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4"/>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4"/>
        <w:spacing w:before="0"/>
        <w:ind w:firstLine="0" w:firstLineChars="0"/>
        <w:jc w:val="center"/>
        <w:rPr>
          <w:rFonts w:hint="eastAsia" w:ascii="宋体" w:hAnsi="宋体" w:eastAsia="宋体" w:cs="宋体"/>
          <w:b/>
          <w:sz w:val="32"/>
        </w:rPr>
      </w:pPr>
    </w:p>
    <w:p w14:paraId="36E6A26A">
      <w:pPr>
        <w:pStyle w:val="24"/>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5"/>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5"/>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4"/>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4"/>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4"/>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4"/>
        <w:spacing w:before="0"/>
        <w:ind w:firstLine="495" w:firstLineChars="0"/>
        <w:rPr>
          <w:rFonts w:hint="eastAsia" w:ascii="宋体" w:hAnsi="宋体" w:eastAsia="宋体" w:cs="宋体"/>
          <w:kern w:val="0"/>
          <w:szCs w:val="24"/>
        </w:rPr>
      </w:pPr>
    </w:p>
    <w:p w14:paraId="09C7ED89">
      <w:pPr>
        <w:pStyle w:val="24"/>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4"/>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4"/>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4"/>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4"/>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4"/>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4"/>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7"/>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饮用水</w:t>
      </w:r>
      <w:r>
        <w:rPr>
          <w:rFonts w:hint="eastAsia" w:ascii="宋体" w:hAnsi="宋体" w:eastAsia="宋体" w:cs="宋体"/>
          <w:lang w:val="en-US"/>
        </w:rPr>
        <w:t>，具体</w:t>
      </w:r>
      <w:r>
        <w:rPr>
          <w:rFonts w:hint="eastAsia" w:hAnsi="宋体" w:eastAsia="宋体" w:cs="宋体"/>
          <w:lang w:val="en-US" w:eastAsia="zh-CN"/>
        </w:rPr>
        <w:t>清单详见下表:</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9"/>
        <w:gridCol w:w="1382"/>
        <w:gridCol w:w="2704"/>
        <w:gridCol w:w="2215"/>
        <w:gridCol w:w="797"/>
        <w:gridCol w:w="1304"/>
      </w:tblGrid>
      <w:tr w14:paraId="62C0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trPr>
        <w:tc>
          <w:tcPr>
            <w:tcW w:w="389" w:type="pct"/>
            <w:tcBorders>
              <w:tl2br w:val="nil"/>
              <w:tr2bl w:val="nil"/>
            </w:tcBorders>
            <w:shd w:val="clear" w:color="auto" w:fill="auto"/>
            <w:noWrap/>
            <w:vAlign w:val="center"/>
          </w:tcPr>
          <w:p w14:paraId="1C2346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758" w:type="pct"/>
            <w:tcBorders>
              <w:tl2br w:val="nil"/>
              <w:tr2bl w:val="nil"/>
            </w:tcBorders>
            <w:shd w:val="clear" w:color="auto" w:fill="auto"/>
            <w:noWrap/>
            <w:vAlign w:val="center"/>
          </w:tcPr>
          <w:p w14:paraId="6634F3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物资名称</w:t>
            </w:r>
          </w:p>
        </w:tc>
        <w:tc>
          <w:tcPr>
            <w:tcW w:w="1483" w:type="pct"/>
            <w:tcBorders>
              <w:tl2br w:val="nil"/>
              <w:tr2bl w:val="nil"/>
            </w:tcBorders>
            <w:shd w:val="clear" w:color="auto" w:fill="auto"/>
            <w:noWrap/>
            <w:vAlign w:val="center"/>
          </w:tcPr>
          <w:p w14:paraId="3D7ACD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品牌</w:t>
            </w:r>
          </w:p>
        </w:tc>
        <w:tc>
          <w:tcPr>
            <w:tcW w:w="1215" w:type="pct"/>
            <w:tcBorders>
              <w:tl2br w:val="nil"/>
              <w:tr2bl w:val="nil"/>
            </w:tcBorders>
            <w:shd w:val="clear" w:color="auto" w:fill="auto"/>
            <w:noWrap/>
            <w:vAlign w:val="center"/>
          </w:tcPr>
          <w:p w14:paraId="4ECCBF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437" w:type="pct"/>
            <w:tcBorders>
              <w:tl2br w:val="nil"/>
              <w:tr2bl w:val="nil"/>
            </w:tcBorders>
            <w:shd w:val="clear" w:color="auto" w:fill="auto"/>
            <w:noWrap/>
            <w:vAlign w:val="center"/>
          </w:tcPr>
          <w:p w14:paraId="424820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15" w:type="pct"/>
            <w:tcBorders>
              <w:tl2br w:val="nil"/>
              <w:tr2bl w:val="nil"/>
            </w:tcBorders>
            <w:shd w:val="clear" w:color="auto" w:fill="auto"/>
            <w:noWrap/>
            <w:vAlign w:val="center"/>
          </w:tcPr>
          <w:p w14:paraId="5EA5531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暂定数量</w:t>
            </w:r>
          </w:p>
        </w:tc>
      </w:tr>
      <w:tr w14:paraId="5703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389" w:type="pct"/>
            <w:tcBorders>
              <w:tl2br w:val="nil"/>
              <w:tr2bl w:val="nil"/>
            </w:tcBorders>
            <w:shd w:val="clear" w:color="auto" w:fill="auto"/>
            <w:noWrap/>
            <w:vAlign w:val="center"/>
          </w:tcPr>
          <w:p w14:paraId="7400B5A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w:t>
            </w:r>
          </w:p>
        </w:tc>
        <w:tc>
          <w:tcPr>
            <w:tcW w:w="758" w:type="pct"/>
            <w:tcBorders>
              <w:tl2br w:val="nil"/>
              <w:tr2bl w:val="nil"/>
            </w:tcBorders>
            <w:shd w:val="clear" w:color="auto" w:fill="auto"/>
            <w:noWrap/>
            <w:vAlign w:val="center"/>
          </w:tcPr>
          <w:p w14:paraId="79BF811D">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饮用水</w:t>
            </w:r>
          </w:p>
        </w:tc>
        <w:tc>
          <w:tcPr>
            <w:tcW w:w="1483" w:type="pct"/>
            <w:tcBorders>
              <w:tl2br w:val="nil"/>
              <w:tr2bl w:val="nil"/>
            </w:tcBorders>
            <w:shd w:val="clear" w:color="auto" w:fill="auto"/>
            <w:noWrap/>
            <w:vAlign w:val="center"/>
          </w:tcPr>
          <w:p w14:paraId="41F5CAF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娃哈哈/农夫山泉/杭水</w:t>
            </w:r>
          </w:p>
        </w:tc>
        <w:tc>
          <w:tcPr>
            <w:tcW w:w="1215" w:type="pct"/>
            <w:tcBorders>
              <w:tl2br w:val="nil"/>
              <w:tr2bl w:val="nil"/>
            </w:tcBorders>
            <w:shd w:val="clear" w:color="auto" w:fill="auto"/>
            <w:noWrap/>
            <w:vAlign w:val="center"/>
          </w:tcPr>
          <w:p w14:paraId="0C4D725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15-20L/桶</w:t>
            </w:r>
          </w:p>
        </w:tc>
        <w:tc>
          <w:tcPr>
            <w:tcW w:w="797" w:type="dxa"/>
            <w:tcBorders>
              <w:tl2br w:val="nil"/>
              <w:tr2bl w:val="nil"/>
            </w:tcBorders>
            <w:shd w:val="clear" w:color="auto" w:fill="auto"/>
            <w:noWrap/>
            <w:vAlign w:val="center"/>
          </w:tcPr>
          <w:p w14:paraId="26BB579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L</w:t>
            </w:r>
          </w:p>
        </w:tc>
        <w:tc>
          <w:tcPr>
            <w:tcW w:w="1304" w:type="dxa"/>
            <w:tcBorders>
              <w:tl2br w:val="nil"/>
              <w:tr2bl w:val="nil"/>
            </w:tcBorders>
            <w:shd w:val="clear" w:color="auto" w:fill="auto"/>
            <w:noWrap/>
            <w:vAlign w:val="center"/>
          </w:tcPr>
          <w:p w14:paraId="301A5D19">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111720</w:t>
            </w:r>
          </w:p>
        </w:tc>
      </w:tr>
      <w:tr w14:paraId="3BDF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trPr>
        <w:tc>
          <w:tcPr>
            <w:tcW w:w="389" w:type="pct"/>
            <w:tcBorders>
              <w:tl2br w:val="nil"/>
              <w:tr2bl w:val="nil"/>
            </w:tcBorders>
            <w:shd w:val="clear" w:color="auto" w:fill="auto"/>
            <w:noWrap/>
            <w:vAlign w:val="center"/>
          </w:tcPr>
          <w:p w14:paraId="4E91BAF2">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w:t>
            </w:r>
          </w:p>
        </w:tc>
        <w:tc>
          <w:tcPr>
            <w:tcW w:w="758" w:type="pct"/>
            <w:tcBorders>
              <w:tl2br w:val="nil"/>
              <w:tr2bl w:val="nil"/>
            </w:tcBorders>
            <w:shd w:val="clear" w:color="auto" w:fill="auto"/>
            <w:noWrap/>
            <w:vAlign w:val="center"/>
          </w:tcPr>
          <w:p w14:paraId="0AA82EF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饮用水</w:t>
            </w:r>
          </w:p>
        </w:tc>
        <w:tc>
          <w:tcPr>
            <w:tcW w:w="1483" w:type="pct"/>
            <w:tcBorders>
              <w:tl2br w:val="nil"/>
              <w:tr2bl w:val="nil"/>
            </w:tcBorders>
            <w:shd w:val="clear" w:color="auto" w:fill="auto"/>
            <w:noWrap/>
            <w:vAlign w:val="center"/>
          </w:tcPr>
          <w:p w14:paraId="6E6053E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娃哈哈/农夫山泉/杭水</w:t>
            </w:r>
          </w:p>
        </w:tc>
        <w:tc>
          <w:tcPr>
            <w:tcW w:w="1215" w:type="pct"/>
            <w:tcBorders>
              <w:tl2br w:val="nil"/>
              <w:tr2bl w:val="nil"/>
            </w:tcBorders>
            <w:shd w:val="clear" w:color="auto" w:fill="auto"/>
            <w:noWrap/>
            <w:vAlign w:val="center"/>
          </w:tcPr>
          <w:p w14:paraId="159D8297">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350-380ml/瓶</w:t>
            </w:r>
          </w:p>
        </w:tc>
        <w:tc>
          <w:tcPr>
            <w:tcW w:w="797" w:type="dxa"/>
            <w:tcBorders>
              <w:tl2br w:val="nil"/>
              <w:tr2bl w:val="nil"/>
            </w:tcBorders>
            <w:shd w:val="clear" w:color="auto" w:fill="auto"/>
            <w:noWrap/>
            <w:vAlign w:val="center"/>
          </w:tcPr>
          <w:p w14:paraId="14C7763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ml</w:t>
            </w:r>
          </w:p>
        </w:tc>
        <w:tc>
          <w:tcPr>
            <w:tcW w:w="1304" w:type="dxa"/>
            <w:tcBorders>
              <w:tl2br w:val="nil"/>
              <w:tr2bl w:val="nil"/>
            </w:tcBorders>
            <w:shd w:val="clear" w:color="auto" w:fill="auto"/>
            <w:noWrap/>
            <w:vAlign w:val="center"/>
          </w:tcPr>
          <w:p w14:paraId="3E453381">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3329000</w:t>
            </w:r>
          </w:p>
        </w:tc>
      </w:tr>
      <w:tr w14:paraId="3694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389" w:type="pct"/>
            <w:tcBorders>
              <w:tl2br w:val="nil"/>
              <w:tr2bl w:val="nil"/>
            </w:tcBorders>
            <w:shd w:val="clear" w:color="auto" w:fill="auto"/>
            <w:noWrap/>
            <w:vAlign w:val="center"/>
          </w:tcPr>
          <w:p w14:paraId="6E61A0CE">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3</w:t>
            </w:r>
          </w:p>
        </w:tc>
        <w:tc>
          <w:tcPr>
            <w:tcW w:w="758" w:type="pct"/>
            <w:tcBorders>
              <w:tl2br w:val="nil"/>
              <w:tr2bl w:val="nil"/>
            </w:tcBorders>
            <w:shd w:val="clear" w:color="auto" w:fill="auto"/>
            <w:noWrap/>
            <w:vAlign w:val="center"/>
          </w:tcPr>
          <w:p w14:paraId="5AC144C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饮用水</w:t>
            </w:r>
          </w:p>
        </w:tc>
        <w:tc>
          <w:tcPr>
            <w:tcW w:w="1483" w:type="pct"/>
            <w:tcBorders>
              <w:tl2br w:val="nil"/>
              <w:tr2bl w:val="nil"/>
            </w:tcBorders>
            <w:shd w:val="clear" w:color="auto" w:fill="auto"/>
            <w:noWrap/>
            <w:vAlign w:val="center"/>
          </w:tcPr>
          <w:p w14:paraId="3BFD7483">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娃哈哈/农夫山泉/杭水</w:t>
            </w:r>
          </w:p>
        </w:tc>
        <w:tc>
          <w:tcPr>
            <w:tcW w:w="1215" w:type="pct"/>
            <w:tcBorders>
              <w:tl2br w:val="nil"/>
              <w:tr2bl w:val="nil"/>
            </w:tcBorders>
            <w:shd w:val="clear" w:color="auto" w:fill="auto"/>
            <w:noWrap/>
            <w:vAlign w:val="center"/>
          </w:tcPr>
          <w:p w14:paraId="0C36EA90">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4-5.5L/桶</w:t>
            </w:r>
          </w:p>
        </w:tc>
        <w:tc>
          <w:tcPr>
            <w:tcW w:w="797" w:type="dxa"/>
            <w:tcBorders>
              <w:tl2br w:val="nil"/>
              <w:tr2bl w:val="nil"/>
            </w:tcBorders>
            <w:shd w:val="clear" w:color="auto" w:fill="auto"/>
            <w:noWrap/>
            <w:vAlign w:val="center"/>
          </w:tcPr>
          <w:p w14:paraId="665BE6CC">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L</w:t>
            </w:r>
          </w:p>
        </w:tc>
        <w:tc>
          <w:tcPr>
            <w:tcW w:w="1304" w:type="dxa"/>
            <w:tcBorders>
              <w:tl2br w:val="nil"/>
              <w:tr2bl w:val="nil"/>
            </w:tcBorders>
            <w:shd w:val="clear" w:color="auto" w:fill="auto"/>
            <w:noWrap/>
            <w:vAlign w:val="center"/>
          </w:tcPr>
          <w:p w14:paraId="316B1606">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2880</w:t>
            </w:r>
          </w:p>
        </w:tc>
      </w:tr>
    </w:tbl>
    <w:p w14:paraId="353F8E11">
      <w:pPr>
        <w:pStyle w:val="8"/>
        <w:rPr>
          <w:rFonts w:hint="default" w:eastAsiaTheme="minorEastAsia"/>
          <w:b/>
          <w:bCs/>
          <w:color w:val="0000FF"/>
          <w:lang w:val="en-US" w:eastAsia="zh-CN"/>
        </w:rPr>
      </w:pPr>
      <w:r>
        <w:rPr>
          <w:rFonts w:hint="eastAsia"/>
          <w:b/>
          <w:bCs/>
          <w:color w:val="auto"/>
          <w:lang w:val="en-US" w:eastAsia="zh-CN"/>
        </w:rPr>
        <w:t>注：供应商报价含升报价，签订合同时折算成瓶或者桶。</w:t>
      </w: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177A5728">
      <w:pPr>
        <w:pStyle w:val="7"/>
        <w:ind w:firstLine="480" w:firstLineChars="200"/>
        <w:rPr>
          <w:rFonts w:hint="eastAsia"/>
          <w:color w:val="auto"/>
          <w:lang w:val="en-US"/>
        </w:rPr>
      </w:pPr>
      <w:r>
        <w:rPr>
          <w:rFonts w:hint="eastAsia"/>
          <w:color w:val="auto"/>
          <w:lang w:val="en-US"/>
        </w:rPr>
        <w:t>1.</w:t>
      </w:r>
      <w:r>
        <w:rPr>
          <w:rFonts w:hint="eastAsia"/>
          <w:color w:val="auto"/>
          <w:lang w:val="en-US" w:eastAsia="zh-CN"/>
        </w:rPr>
        <w:t>供应商提供的饮用水能可供人员直接饮用，满</w:t>
      </w:r>
      <w:r>
        <w:rPr>
          <w:rFonts w:hint="eastAsia" w:hAnsi="宋体" w:eastAsia="宋体" w:cs="宋体"/>
          <w:color w:val="auto"/>
          <w:sz w:val="24"/>
          <w:lang w:val="en-US" w:eastAsia="zh-CN"/>
        </w:rPr>
        <w:t>足</w:t>
      </w:r>
      <w:r>
        <w:rPr>
          <w:rFonts w:hint="eastAsia" w:hAnsi="宋体" w:eastAsia="宋体" w:cs="宋体"/>
          <w:color w:val="auto"/>
          <w:sz w:val="24"/>
          <w:lang w:val="en-US" w:eastAsia="zh-CN"/>
        </w:rPr>
        <w:fldChar w:fldCharType="begin"/>
      </w:r>
      <w:r>
        <w:rPr>
          <w:rFonts w:hint="eastAsia" w:hAnsi="宋体" w:eastAsia="宋体" w:cs="宋体"/>
          <w:color w:val="auto"/>
          <w:sz w:val="24"/>
          <w:lang w:val="en-US" w:eastAsia="zh-CN"/>
        </w:rPr>
        <w:instrText xml:space="preserve"> HYPERLINK "https://std.samr.gov.cn/gb/search/gbDetailed?id=71F772D78D58D3A7E05397BE0A0AB82A" \t "https://std.samr.gov.cn/search/_blank" </w:instrText>
      </w:r>
      <w:r>
        <w:rPr>
          <w:rFonts w:hint="eastAsia" w:hAnsi="宋体" w:eastAsia="宋体" w:cs="宋体"/>
          <w:color w:val="auto"/>
          <w:sz w:val="24"/>
          <w:lang w:val="en-US" w:eastAsia="zh-CN"/>
        </w:rPr>
        <w:fldChar w:fldCharType="separate"/>
      </w:r>
      <w:r>
        <w:rPr>
          <w:rFonts w:hint="default" w:hAnsi="宋体" w:eastAsia="宋体" w:cs="宋体"/>
          <w:color w:val="auto"/>
          <w:sz w:val="24"/>
          <w:lang w:val="en-US" w:eastAsia="zh-CN"/>
        </w:rPr>
        <w:t>GB 17323-1998 </w:t>
      </w:r>
      <w:r>
        <w:rPr>
          <w:rFonts w:hint="eastAsia" w:hAnsi="宋体" w:eastAsia="宋体" w:cs="宋体"/>
          <w:color w:val="auto"/>
          <w:sz w:val="24"/>
          <w:lang w:val="en-US" w:eastAsia="zh-CN"/>
        </w:rPr>
        <w:t>《</w:t>
      </w:r>
      <w:r>
        <w:rPr>
          <w:rFonts w:hint="default" w:hAnsi="宋体" w:eastAsia="宋体" w:cs="宋体"/>
          <w:color w:val="auto"/>
          <w:sz w:val="24"/>
          <w:lang w:val="en-US" w:eastAsia="zh-CN"/>
        </w:rPr>
        <w:t>瓶装饮用纯净水</w:t>
      </w:r>
      <w:r>
        <w:rPr>
          <w:rFonts w:hint="eastAsia" w:hAnsi="宋体" w:eastAsia="宋体" w:cs="宋体"/>
          <w:color w:val="auto"/>
          <w:sz w:val="24"/>
          <w:lang w:val="en-US" w:eastAsia="zh-CN"/>
        </w:rPr>
        <w:t>》要求</w:t>
      </w:r>
      <w:r>
        <w:rPr>
          <w:rFonts w:hint="default" w:hAnsi="宋体" w:eastAsia="宋体" w:cs="宋体"/>
          <w:color w:val="auto"/>
          <w:sz w:val="24"/>
          <w:lang w:val="en-US" w:eastAsia="zh-CN"/>
        </w:rPr>
        <w:fldChar w:fldCharType="end"/>
      </w:r>
      <w:r>
        <w:rPr>
          <w:rFonts w:hint="eastAsia" w:hAnsi="宋体" w:eastAsia="宋体" w:cs="宋体"/>
          <w:color w:val="auto"/>
          <w:sz w:val="24"/>
          <w:lang w:val="en-US" w:eastAsia="zh-CN"/>
        </w:rPr>
        <w:t>。</w:t>
      </w:r>
    </w:p>
    <w:p w14:paraId="78B04049">
      <w:pPr>
        <w:pStyle w:val="7"/>
        <w:ind w:firstLine="480" w:firstLineChars="200"/>
        <w:rPr>
          <w:color w:val="auto"/>
          <w:lang w:val="en-US"/>
        </w:rPr>
      </w:pPr>
      <w:r>
        <w:rPr>
          <w:rFonts w:hint="eastAsia"/>
          <w:color w:val="auto"/>
          <w:lang w:val="en-US" w:eastAsia="zh-CN"/>
        </w:rPr>
        <w:t>2.供应商</w:t>
      </w:r>
      <w:r>
        <w:rPr>
          <w:rFonts w:hint="eastAsia"/>
          <w:color w:val="auto"/>
          <w:lang w:val="en-US"/>
        </w:rPr>
        <w:t>提供的</w:t>
      </w:r>
      <w:r>
        <w:rPr>
          <w:rFonts w:hint="eastAsia"/>
          <w:color w:val="auto"/>
          <w:lang w:val="en-US" w:eastAsia="zh-CN"/>
        </w:rPr>
        <w:t>饮用水</w:t>
      </w:r>
      <w:r>
        <w:rPr>
          <w:rFonts w:hint="eastAsia"/>
          <w:color w:val="auto"/>
          <w:lang w:val="en-US"/>
        </w:rPr>
        <w:t>生产日期必须为</w:t>
      </w:r>
      <w:r>
        <w:rPr>
          <w:rFonts w:hint="eastAsia"/>
          <w:color w:val="auto"/>
          <w:lang w:val="en-US" w:eastAsia="zh-CN"/>
        </w:rPr>
        <w:t>送达之日前30天</w:t>
      </w:r>
      <w:r>
        <w:rPr>
          <w:rFonts w:hint="eastAsia"/>
          <w:color w:val="auto"/>
          <w:lang w:val="en-US"/>
        </w:rPr>
        <w:t>内；</w:t>
      </w:r>
    </w:p>
    <w:p w14:paraId="7F62A935">
      <w:pPr>
        <w:pStyle w:val="7"/>
        <w:ind w:firstLine="480" w:firstLineChars="200"/>
        <w:rPr>
          <w:rFonts w:hint="eastAsia"/>
          <w:lang w:val="en-US" w:eastAsia="zh-CN"/>
        </w:rPr>
      </w:pPr>
      <w:r>
        <w:rPr>
          <w:rFonts w:hint="eastAsia"/>
          <w:lang w:val="en-US" w:eastAsia="zh-CN"/>
        </w:rPr>
        <w:t>3</w:t>
      </w:r>
      <w:r>
        <w:rPr>
          <w:rFonts w:hint="eastAsia"/>
          <w:lang w:val="en-US"/>
        </w:rPr>
        <w:t>.</w:t>
      </w:r>
      <w:r>
        <w:rPr>
          <w:rFonts w:hint="eastAsia"/>
          <w:lang w:val="en-US" w:eastAsia="zh-CN"/>
        </w:rPr>
        <w:t>供应商</w:t>
      </w:r>
      <w:r>
        <w:rPr>
          <w:rFonts w:hint="eastAsia"/>
          <w:lang w:val="en-US"/>
        </w:rPr>
        <w:t>提供的</w:t>
      </w:r>
      <w:r>
        <w:rPr>
          <w:rFonts w:hint="eastAsia"/>
          <w:lang w:val="en-US" w:eastAsia="zh-CN"/>
        </w:rPr>
        <w:t>饮用水</w:t>
      </w:r>
      <w:r>
        <w:rPr>
          <w:rFonts w:hint="eastAsia"/>
          <w:lang w:val="en-US"/>
        </w:rPr>
        <w:t>必须为原厂正品，不得为假冒伪劣产品</w:t>
      </w:r>
      <w:r>
        <w:rPr>
          <w:rFonts w:hint="eastAsia"/>
          <w:lang w:val="en-US" w:eastAsia="zh-CN"/>
        </w:rPr>
        <w:t>。</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w:t>
      </w:r>
      <w:r>
        <w:rPr>
          <w:rFonts w:hint="eastAsia" w:hAnsi="宋体" w:eastAsia="宋体" w:cs="宋体"/>
          <w:sz w:val="24"/>
          <w:lang w:val="en-US" w:eastAsia="zh-CN"/>
        </w:rPr>
        <w:t>产品</w:t>
      </w:r>
      <w:r>
        <w:rPr>
          <w:rFonts w:hint="eastAsia" w:ascii="宋体" w:hAnsi="宋体" w:eastAsia="宋体" w:cs="宋体"/>
          <w:sz w:val="24"/>
        </w:rPr>
        <w:t>交付前，</w:t>
      </w:r>
      <w:r>
        <w:rPr>
          <w:rFonts w:hint="eastAsia" w:ascii="宋体" w:hAnsi="宋体" w:eastAsia="宋体" w:cs="宋体"/>
          <w:sz w:val="24"/>
          <w:lang w:eastAsia="zh-CN"/>
        </w:rPr>
        <w:t>供应商</w:t>
      </w:r>
      <w:r>
        <w:rPr>
          <w:rFonts w:hint="eastAsia" w:ascii="宋体" w:hAnsi="宋体" w:eastAsia="宋体" w:cs="宋体"/>
          <w:sz w:val="24"/>
        </w:rPr>
        <w:t>应对</w:t>
      </w:r>
      <w:r>
        <w:rPr>
          <w:rFonts w:hint="eastAsia" w:hAnsi="宋体" w:eastAsia="宋体" w:cs="宋体"/>
          <w:sz w:val="24"/>
          <w:lang w:val="en-US" w:eastAsia="zh-CN"/>
        </w:rPr>
        <w:t>产品</w:t>
      </w:r>
      <w:r>
        <w:rPr>
          <w:rFonts w:hint="eastAsia" w:ascii="宋体" w:hAnsi="宋体" w:eastAsia="宋体" w:cs="宋体"/>
          <w:sz w:val="24"/>
        </w:rPr>
        <w:t>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w:t>
      </w:r>
      <w:r>
        <w:rPr>
          <w:rFonts w:hint="eastAsia" w:hAnsi="宋体" w:eastAsia="宋体" w:cs="宋体"/>
          <w:highlight w:val="none"/>
          <w:lang w:val="en-US" w:eastAsia="zh-CN"/>
        </w:rPr>
        <w:t>送货时应随货提供该批次产品的</w:t>
      </w:r>
      <w:r>
        <w:rPr>
          <w:rFonts w:hint="eastAsia"/>
          <w:lang w:val="en-US"/>
        </w:rPr>
        <w:t>出厂检验合格报告或合格证</w:t>
      </w:r>
      <w:r>
        <w:rPr>
          <w:rFonts w:hint="eastAsia" w:ascii="宋体" w:hAnsi="宋体" w:eastAsia="宋体" w:cs="宋体"/>
          <w:highlight w:val="none"/>
          <w:lang w:val="en-US" w:eastAsia="zh-CN"/>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2.产品</w:t>
      </w:r>
      <w:r>
        <w:rPr>
          <w:rFonts w:hint="eastAsia" w:ascii="宋体" w:hAnsi="宋体" w:eastAsia="宋体" w:cs="宋体"/>
          <w:sz w:val="24"/>
        </w:rPr>
        <w:t>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内组织验收，验收应出具</w:t>
      </w:r>
      <w:r>
        <w:rPr>
          <w:rFonts w:hint="eastAsia" w:ascii="宋体" w:hAnsi="宋体" w:eastAsia="宋体" w:cs="宋体"/>
          <w:b/>
          <w:bCs/>
          <w:sz w:val="24"/>
          <w:u w:val="single"/>
        </w:rPr>
        <w:t>验收单</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hAnsi="宋体" w:eastAsia="宋体" w:cs="宋体"/>
          <w:highlight w:val="none"/>
          <w:lang w:val="en-US" w:eastAsia="zh-CN"/>
        </w:rPr>
        <w:t>3</w:t>
      </w:r>
      <w:r>
        <w:rPr>
          <w:rFonts w:hint="eastAsia" w:ascii="宋体" w:hAnsi="宋体" w:eastAsia="宋体" w:cs="宋体"/>
          <w:highlight w:val="none"/>
          <w:lang w:val="en-US" w:eastAsia="zh-CN"/>
        </w:rPr>
        <w:t>.对验收不合格的</w:t>
      </w:r>
      <w:r>
        <w:rPr>
          <w:rFonts w:hint="eastAsia" w:hAnsi="宋体" w:eastAsia="宋体" w:cs="宋体"/>
          <w:highlight w:val="none"/>
          <w:lang w:val="en-US" w:eastAsia="zh-CN"/>
        </w:rPr>
        <w:t>产品</w:t>
      </w:r>
      <w:r>
        <w:rPr>
          <w:rFonts w:hint="eastAsia" w:ascii="宋体" w:hAnsi="宋体" w:eastAsia="宋体" w:cs="宋体"/>
          <w:highlight w:val="none"/>
          <w:lang w:val="en-US" w:eastAsia="zh-CN"/>
        </w:rPr>
        <w:t>，需在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w:t>
      </w:r>
      <w:r>
        <w:rPr>
          <w:rFonts w:hint="eastAsia" w:hAnsi="宋体" w:eastAsia="宋体" w:cs="宋体"/>
          <w:highlight w:val="none"/>
          <w:lang w:val="en-US" w:eastAsia="zh-CN"/>
        </w:rPr>
        <w:t>产品</w:t>
      </w:r>
      <w:r>
        <w:rPr>
          <w:rFonts w:hint="eastAsia" w:ascii="宋体" w:hAnsi="宋体" w:eastAsia="宋体" w:cs="宋体"/>
          <w:highlight w:val="none"/>
          <w:lang w:val="en-US" w:eastAsia="zh-CN"/>
        </w:rPr>
        <w:t>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hAnsi="宋体" w:eastAsia="宋体" w:cs="宋体"/>
          <w:snapToGrid w:val="0"/>
          <w:color w:val="auto"/>
          <w:kern w:val="2"/>
          <w:sz w:val="24"/>
          <w:szCs w:val="21"/>
          <w:lang w:val="en-US" w:eastAsia="zh-CN" w:bidi="ar-SA"/>
        </w:rPr>
        <w:t>4</w:t>
      </w:r>
      <w:r>
        <w:rPr>
          <w:rFonts w:hint="eastAsia" w:ascii="宋体" w:hAnsi="宋体" w:eastAsia="宋体" w:cs="宋体"/>
          <w:snapToGrid w:val="0"/>
          <w:color w:val="auto"/>
          <w:kern w:val="2"/>
          <w:sz w:val="24"/>
          <w:szCs w:val="21"/>
          <w:lang w:val="en-US" w:eastAsia="zh-CN" w:bidi="ar-SA"/>
        </w:rPr>
        <w:t>.供应商须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CD71F44">
      <w:pPr>
        <w:pStyle w:val="7"/>
        <w:numPr>
          <w:ilvl w:val="0"/>
          <w:numId w:val="0"/>
        </w:numPr>
        <w:ind w:firstLine="480" w:firstLineChars="200"/>
        <w:rPr>
          <w:rFonts w:hint="default" w:ascii="宋体" w:hAnsi="宋体" w:eastAsia="宋体" w:cs="宋体"/>
          <w:snapToGrid w:val="0"/>
          <w:color w:val="auto"/>
          <w:kern w:val="2"/>
          <w:sz w:val="24"/>
          <w:szCs w:val="21"/>
          <w:lang w:val="en-US" w:eastAsia="zh-CN" w:bidi="ar-SA"/>
        </w:rPr>
      </w:pPr>
      <w:r>
        <w:rPr>
          <w:rFonts w:hint="eastAsia" w:ascii="宋体" w:hAnsi="宋体" w:eastAsia="宋体" w:cs="宋体"/>
          <w:color w:val="auto"/>
          <w:kern w:val="0"/>
        </w:rPr>
        <w:t>▲</w:t>
      </w:r>
      <w:r>
        <w:rPr>
          <w:rFonts w:hint="eastAsia" w:ascii="宋体" w:hAnsi="宋体" w:eastAsia="宋体" w:cs="宋体"/>
          <w:snapToGrid w:val="0"/>
          <w:color w:val="auto"/>
          <w:kern w:val="2"/>
          <w:sz w:val="24"/>
          <w:szCs w:val="21"/>
          <w:lang w:val="en-US" w:eastAsia="zh-CN" w:bidi="ar-SA"/>
        </w:rPr>
        <w:t>1.</w:t>
      </w:r>
      <w:r>
        <w:rPr>
          <w:rFonts w:hint="eastAsia" w:hAnsi="宋体" w:eastAsia="宋体" w:cs="宋体"/>
          <w:snapToGrid w:val="0"/>
          <w:color w:val="auto"/>
          <w:kern w:val="2"/>
          <w:sz w:val="24"/>
          <w:szCs w:val="21"/>
          <w:lang w:val="en-US" w:eastAsia="zh-CN" w:bidi="ar-SA"/>
        </w:rPr>
        <w:t>供应商在供货之前提供饮用水的授权或者经销证明材料。</w:t>
      </w:r>
    </w:p>
    <w:p w14:paraId="31FD7434">
      <w:pPr>
        <w:pStyle w:val="7"/>
        <w:numPr>
          <w:ilvl w:val="0"/>
          <w:numId w:val="0"/>
        </w:numPr>
        <w:ind w:firstLine="480" w:firstLineChars="200"/>
        <w:rPr>
          <w:rFonts w:hint="eastAsia" w:ascii="宋体" w:hAnsi="宋体" w:eastAsia="宋体" w:cs="宋体"/>
          <w:lang w:val="en-US"/>
        </w:rPr>
      </w:pPr>
      <w:r>
        <w:rPr>
          <w:rFonts w:hint="eastAsia" w:hAnsi="宋体" w:eastAsia="宋体" w:cs="宋体"/>
          <w:snapToGrid w:val="0"/>
          <w:kern w:val="2"/>
          <w:sz w:val="24"/>
          <w:szCs w:val="21"/>
          <w:lang w:val="en-US" w:eastAsia="zh-CN" w:bidi="ar-SA"/>
        </w:rPr>
        <w:t>2.</w:t>
      </w:r>
      <w:r>
        <w:rPr>
          <w:rFonts w:hint="eastAsia" w:ascii="宋体" w:hAnsi="宋体" w:eastAsia="宋体" w:cs="宋体"/>
          <w:lang w:val="en-US"/>
        </w:rPr>
        <w:t>根据采购</w:t>
      </w:r>
      <w:r>
        <w:rPr>
          <w:rFonts w:hint="eastAsia" w:ascii="宋体" w:hAnsi="宋体" w:eastAsia="宋体" w:cs="宋体"/>
          <w:color w:val="auto"/>
          <w:lang w:val="en-US"/>
        </w:rPr>
        <w:t>人</w:t>
      </w:r>
      <w:r>
        <w:rPr>
          <w:rFonts w:hint="eastAsia" w:hAnsi="宋体" w:eastAsia="宋体" w:cs="宋体"/>
          <w:color w:val="auto"/>
          <w:lang w:val="en-US" w:eastAsia="zh-CN"/>
        </w:rPr>
        <w:t>的</w:t>
      </w:r>
      <w:r>
        <w:rPr>
          <w:rFonts w:hint="eastAsia" w:ascii="宋体" w:hAnsi="宋体" w:eastAsia="宋体" w:cs="宋体"/>
          <w:color w:val="auto"/>
          <w:lang w:val="en-US"/>
        </w:rPr>
        <w:t>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hAnsi="宋体" w:eastAsia="宋体" w:cs="宋体"/>
          <w:color w:val="auto"/>
          <w:highlight w:val="none"/>
          <w:lang w:val="en-US" w:eastAsia="zh-CN"/>
        </w:rPr>
        <w:t>3个工作日</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7"/>
        <w:numPr>
          <w:ilvl w:val="0"/>
          <w:numId w:val="0"/>
        </w:numPr>
        <w:ind w:firstLine="480" w:firstLineChars="200"/>
        <w:rPr>
          <w:rFonts w:hint="eastAsia" w:ascii="宋体" w:hAnsi="宋体" w:eastAsia="宋体" w:cs="宋体"/>
          <w:lang w:val="en-US"/>
        </w:rPr>
      </w:pPr>
      <w:r>
        <w:rPr>
          <w:rFonts w:hint="eastAsia" w:hAnsi="宋体" w:eastAsia="宋体" w:cs="宋体"/>
          <w:snapToGrid w:val="0"/>
          <w:kern w:val="2"/>
          <w:sz w:val="24"/>
          <w:szCs w:val="21"/>
          <w:lang w:val="en-US" w:eastAsia="zh-CN" w:bidi="ar-SA"/>
        </w:rPr>
        <w:t>3</w:t>
      </w:r>
      <w:r>
        <w:rPr>
          <w:rFonts w:hint="eastAsia" w:ascii="宋体" w:hAnsi="宋体" w:eastAsia="宋体" w:cs="宋体"/>
          <w:snapToGrid w:val="0"/>
          <w:kern w:val="2"/>
          <w:sz w:val="24"/>
          <w:szCs w:val="21"/>
          <w:lang w:val="en-US" w:eastAsia="zh-CN" w:bidi="ar-SA"/>
        </w:rPr>
        <w:t>.</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w:t>
      </w:r>
      <w:r>
        <w:rPr>
          <w:rFonts w:hint="eastAsia" w:hAnsi="宋体" w:eastAsia="宋体" w:cs="宋体"/>
          <w:highlight w:val="none"/>
          <w:lang w:val="en-US" w:eastAsia="zh-CN"/>
        </w:rPr>
        <w:t>产品</w:t>
      </w:r>
      <w:r>
        <w:rPr>
          <w:rFonts w:hint="eastAsia" w:ascii="宋体" w:hAnsi="宋体" w:eastAsia="宋体" w:cs="宋体"/>
          <w:highlight w:val="none"/>
          <w:lang w:val="en-US" w:eastAsia="zh-CN"/>
        </w:rPr>
        <w:t>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小时内派人员到达现场解决问题。</w:t>
      </w:r>
    </w:p>
    <w:p w14:paraId="3C7B0396">
      <w:pPr>
        <w:pStyle w:val="7"/>
        <w:ind w:firstLine="480" w:firstLineChars="200"/>
        <w:rPr>
          <w:rFonts w:hint="eastAsia" w:ascii="宋体" w:hAnsi="宋体" w:eastAsia="宋体" w:cs="宋体"/>
          <w:b/>
          <w:bCs/>
          <w:color w:val="auto"/>
          <w:lang w:val="en-US" w:eastAsia="zh-CN"/>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1CABA9E1">
      <w:pPr>
        <w:pStyle w:val="7"/>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13"/>
        <w:rPr>
          <w:rFonts w:hint="eastAsia" w:ascii="宋体" w:hAnsi="宋体" w:eastAsia="宋体" w:cs="宋体"/>
        </w:rPr>
      </w:pPr>
    </w:p>
    <w:p w14:paraId="4FA05D4F">
      <w:pPr>
        <w:rPr>
          <w:rFonts w:hint="eastAsia" w:ascii="宋体" w:hAnsi="宋体" w:eastAsia="宋体" w:cs="宋体"/>
        </w:rPr>
      </w:pPr>
    </w:p>
    <w:p w14:paraId="51D1AE32">
      <w:pPr>
        <w:rPr>
          <w:rFonts w:hint="eastAsia" w:ascii="宋体" w:hAnsi="宋体" w:eastAsia="宋体" w:cs="宋体"/>
        </w:rPr>
      </w:pPr>
    </w:p>
    <w:p w14:paraId="3382CDD4">
      <w:pPr>
        <w:rPr>
          <w:rFonts w:hint="eastAsia" w:ascii="宋体" w:hAnsi="宋体" w:eastAsia="宋体" w:cs="宋体"/>
        </w:rPr>
      </w:pPr>
    </w:p>
    <w:p w14:paraId="67A05EDC">
      <w:pPr>
        <w:rPr>
          <w:rFonts w:hint="eastAsia" w:ascii="宋体" w:hAnsi="宋体" w:eastAsia="宋体" w:cs="宋体"/>
        </w:rPr>
      </w:pPr>
    </w:p>
    <w:p w14:paraId="1C0671BD">
      <w:pPr>
        <w:rPr>
          <w:rFonts w:hint="eastAsia" w:ascii="宋体" w:hAnsi="宋体" w:eastAsia="宋体" w:cs="宋体"/>
        </w:rPr>
      </w:pPr>
    </w:p>
    <w:p w14:paraId="1E01478B">
      <w:pPr>
        <w:rPr>
          <w:rFonts w:hint="eastAsia" w:ascii="宋体" w:hAnsi="宋体" w:eastAsia="宋体" w:cs="宋体"/>
        </w:rPr>
      </w:pPr>
    </w:p>
    <w:p w14:paraId="45B48E2A">
      <w:pPr>
        <w:rPr>
          <w:rFonts w:hint="eastAsia" w:ascii="宋体" w:hAnsi="宋体" w:eastAsia="宋体" w:cs="宋体"/>
        </w:rPr>
      </w:pPr>
    </w:p>
    <w:p w14:paraId="2BE44D54">
      <w:pPr>
        <w:rPr>
          <w:rFonts w:hint="eastAsia" w:ascii="宋体" w:hAnsi="宋体" w:eastAsia="宋体" w:cs="宋体"/>
        </w:rPr>
      </w:pPr>
    </w:p>
    <w:p w14:paraId="19EA2C73">
      <w:pPr>
        <w:rPr>
          <w:rFonts w:hint="eastAsia" w:ascii="宋体" w:hAnsi="宋体" w:eastAsia="宋体" w:cs="宋体"/>
        </w:rPr>
      </w:pPr>
    </w:p>
    <w:p w14:paraId="5AE331C9">
      <w:pPr>
        <w:rPr>
          <w:rFonts w:hint="eastAsia" w:ascii="宋体" w:hAnsi="宋体" w:eastAsia="宋体" w:cs="宋体"/>
        </w:rPr>
      </w:pPr>
    </w:p>
    <w:p w14:paraId="38DA0EC7">
      <w:pPr>
        <w:rPr>
          <w:rFonts w:hint="eastAsia" w:ascii="宋体" w:hAnsi="宋体" w:eastAsia="宋体" w:cs="宋体"/>
        </w:rPr>
      </w:pPr>
    </w:p>
    <w:p w14:paraId="49294246">
      <w:pPr>
        <w:rPr>
          <w:rFonts w:hint="eastAsia" w:ascii="宋体" w:hAnsi="宋体" w:eastAsia="宋体" w:cs="宋体"/>
        </w:rPr>
      </w:pPr>
    </w:p>
    <w:p w14:paraId="4FA15646">
      <w:pPr>
        <w:rPr>
          <w:rFonts w:hint="eastAsia" w:ascii="宋体" w:hAnsi="宋体" w:eastAsia="宋体" w:cs="宋体"/>
        </w:rPr>
      </w:pPr>
    </w:p>
    <w:p w14:paraId="18106673">
      <w:pPr>
        <w:rPr>
          <w:rFonts w:hint="eastAsia" w:ascii="宋体" w:hAnsi="宋体" w:eastAsia="宋体" w:cs="宋体"/>
        </w:rPr>
      </w:pPr>
    </w:p>
    <w:p w14:paraId="07D9D8DA">
      <w:pPr>
        <w:rPr>
          <w:rFonts w:hint="eastAsia" w:ascii="宋体" w:hAnsi="宋体" w:eastAsia="宋体" w:cs="宋体"/>
        </w:rPr>
      </w:pPr>
    </w:p>
    <w:p w14:paraId="6EC3C69F">
      <w:pPr>
        <w:rPr>
          <w:rFonts w:hint="eastAsia" w:ascii="宋体" w:hAnsi="宋体" w:eastAsia="宋体" w:cs="宋体"/>
        </w:rPr>
      </w:pPr>
    </w:p>
    <w:p w14:paraId="20E224C3">
      <w:pPr>
        <w:rPr>
          <w:rFonts w:hint="eastAsia" w:ascii="宋体" w:hAnsi="宋体" w:eastAsia="宋体" w:cs="宋体"/>
        </w:rPr>
      </w:pPr>
    </w:p>
    <w:p w14:paraId="3FDEEE7F">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2099"/>
      <w:bookmarkEnd w:id="19"/>
      <w:bookmarkStart w:id="20" w:name="_Toc184308054"/>
      <w:bookmarkEnd w:id="20"/>
      <w:bookmarkStart w:id="21" w:name="_Toc184314479"/>
      <w:bookmarkEnd w:id="21"/>
      <w:bookmarkStart w:id="22" w:name="_Toc184312122"/>
      <w:bookmarkEnd w:id="22"/>
      <w:bookmarkStart w:id="23" w:name="_Toc184310330"/>
      <w:bookmarkEnd w:id="23"/>
      <w:bookmarkStart w:id="24" w:name="_Toc184310279"/>
      <w:bookmarkEnd w:id="24"/>
      <w:bookmarkStart w:id="25" w:name="_Toc184312098"/>
      <w:bookmarkEnd w:id="25"/>
      <w:bookmarkStart w:id="26" w:name="_Toc184310294"/>
      <w:bookmarkEnd w:id="26"/>
      <w:bookmarkStart w:id="27" w:name="_Toc184312133"/>
      <w:bookmarkEnd w:id="27"/>
      <w:bookmarkStart w:id="28" w:name="_Toc184312107"/>
      <w:bookmarkEnd w:id="28"/>
      <w:bookmarkStart w:id="29" w:name="_Toc184314426"/>
      <w:bookmarkEnd w:id="29"/>
      <w:bookmarkStart w:id="30" w:name="_Toc184310276"/>
      <w:bookmarkEnd w:id="30"/>
      <w:bookmarkStart w:id="31" w:name="_Toc184313241"/>
      <w:bookmarkEnd w:id="31"/>
      <w:bookmarkStart w:id="32" w:name="_Toc184313300"/>
      <w:bookmarkEnd w:id="32"/>
      <w:bookmarkStart w:id="33" w:name="_Toc184310275"/>
      <w:bookmarkEnd w:id="33"/>
      <w:bookmarkStart w:id="34" w:name="_Toc184308039"/>
      <w:bookmarkEnd w:id="34"/>
      <w:bookmarkStart w:id="35" w:name="_Toc184313291"/>
      <w:bookmarkEnd w:id="35"/>
      <w:bookmarkStart w:id="36" w:name="_Toc184313302"/>
      <w:bookmarkEnd w:id="36"/>
      <w:bookmarkStart w:id="37" w:name="_Toc184308062"/>
      <w:bookmarkEnd w:id="37"/>
      <w:bookmarkStart w:id="38" w:name="_Toc184312086"/>
      <w:bookmarkEnd w:id="38"/>
      <w:bookmarkStart w:id="39" w:name="_Toc184314456"/>
      <w:bookmarkEnd w:id="39"/>
      <w:bookmarkStart w:id="40" w:name="_Toc184310327"/>
      <w:bookmarkEnd w:id="40"/>
      <w:bookmarkStart w:id="41" w:name="_Toc184310289"/>
      <w:bookmarkEnd w:id="41"/>
      <w:bookmarkStart w:id="42" w:name="_Toc184312090"/>
      <w:bookmarkEnd w:id="42"/>
      <w:bookmarkStart w:id="43" w:name="_Toc184312139"/>
      <w:bookmarkEnd w:id="43"/>
      <w:bookmarkStart w:id="44" w:name="_Toc184312131"/>
      <w:bookmarkEnd w:id="44"/>
      <w:bookmarkStart w:id="45" w:name="_Toc184313284"/>
      <w:bookmarkEnd w:id="45"/>
      <w:bookmarkStart w:id="46" w:name="_Toc184313281"/>
      <w:bookmarkEnd w:id="46"/>
      <w:bookmarkStart w:id="47" w:name="_Toc184308100"/>
      <w:bookmarkEnd w:id="47"/>
      <w:bookmarkStart w:id="48" w:name="_Toc184308043"/>
      <w:bookmarkEnd w:id="48"/>
      <w:bookmarkStart w:id="49" w:name="_Toc184312085"/>
      <w:bookmarkEnd w:id="49"/>
      <w:bookmarkStart w:id="50" w:name="_Toc184308095"/>
      <w:bookmarkEnd w:id="50"/>
      <w:bookmarkStart w:id="51" w:name="_Toc184308061"/>
      <w:bookmarkEnd w:id="51"/>
      <w:bookmarkStart w:id="52" w:name="_Toc184310312"/>
      <w:bookmarkEnd w:id="52"/>
      <w:bookmarkStart w:id="53" w:name="_Toc184310314"/>
      <w:bookmarkEnd w:id="53"/>
      <w:bookmarkStart w:id="54" w:name="_Toc184313303"/>
      <w:bookmarkEnd w:id="54"/>
      <w:bookmarkStart w:id="55" w:name="_Toc184308040"/>
      <w:bookmarkEnd w:id="55"/>
      <w:bookmarkStart w:id="56" w:name="_Toc184314453"/>
      <w:bookmarkEnd w:id="56"/>
      <w:bookmarkStart w:id="57" w:name="_Toc184314441"/>
      <w:bookmarkEnd w:id="57"/>
      <w:bookmarkStart w:id="58" w:name="_Toc184312138"/>
      <w:bookmarkEnd w:id="58"/>
      <w:bookmarkStart w:id="59" w:name="_Toc184313252"/>
      <w:bookmarkEnd w:id="59"/>
      <w:bookmarkStart w:id="60" w:name="_Toc184310313"/>
      <w:bookmarkEnd w:id="60"/>
      <w:bookmarkStart w:id="61" w:name="_Toc184312096"/>
      <w:bookmarkEnd w:id="61"/>
      <w:bookmarkStart w:id="62" w:name="_Toc184314472"/>
      <w:bookmarkEnd w:id="62"/>
      <w:bookmarkStart w:id="63" w:name="_Toc184310337"/>
      <w:bookmarkEnd w:id="63"/>
      <w:bookmarkStart w:id="64" w:name="_Toc184313270"/>
      <w:bookmarkEnd w:id="64"/>
      <w:bookmarkStart w:id="65" w:name="_Toc184314468"/>
      <w:bookmarkEnd w:id="65"/>
      <w:bookmarkStart w:id="66" w:name="_Toc184308090"/>
      <w:bookmarkEnd w:id="66"/>
      <w:bookmarkStart w:id="67" w:name="_Toc184310287"/>
      <w:bookmarkEnd w:id="67"/>
      <w:bookmarkStart w:id="68" w:name="_Toc184310342"/>
      <w:bookmarkEnd w:id="68"/>
      <w:bookmarkStart w:id="69" w:name="_Toc184308042"/>
      <w:bookmarkEnd w:id="69"/>
      <w:bookmarkStart w:id="70" w:name="_Toc184310339"/>
      <w:bookmarkEnd w:id="70"/>
      <w:bookmarkStart w:id="71" w:name="_Toc184308087"/>
      <w:bookmarkEnd w:id="71"/>
      <w:bookmarkStart w:id="72" w:name="_Toc184312136"/>
      <w:bookmarkEnd w:id="72"/>
      <w:bookmarkStart w:id="73" w:name="_Toc184312113"/>
      <w:bookmarkEnd w:id="73"/>
      <w:bookmarkStart w:id="74" w:name="_Toc184313239"/>
      <w:bookmarkEnd w:id="74"/>
      <w:bookmarkStart w:id="75" w:name="_Toc184310277"/>
      <w:bookmarkEnd w:id="75"/>
      <w:bookmarkStart w:id="76" w:name="_Toc184310286"/>
      <w:bookmarkEnd w:id="76"/>
      <w:bookmarkStart w:id="77" w:name="_Toc184313263"/>
      <w:bookmarkEnd w:id="77"/>
      <w:bookmarkStart w:id="78" w:name="_Toc184312128"/>
      <w:bookmarkEnd w:id="78"/>
      <w:bookmarkStart w:id="79" w:name="_Toc184308048"/>
      <w:bookmarkEnd w:id="79"/>
      <w:bookmarkStart w:id="80" w:name="_Toc184312091"/>
      <w:bookmarkEnd w:id="80"/>
      <w:bookmarkStart w:id="81" w:name="_Toc184312116"/>
      <w:bookmarkEnd w:id="81"/>
      <w:bookmarkStart w:id="82" w:name="_Toc184313242"/>
      <w:bookmarkEnd w:id="82"/>
      <w:bookmarkStart w:id="83" w:name="_Toc184308096"/>
      <w:bookmarkEnd w:id="83"/>
      <w:bookmarkStart w:id="84" w:name="_Toc184314481"/>
      <w:bookmarkEnd w:id="84"/>
      <w:bookmarkStart w:id="85" w:name="_Toc184314477"/>
      <w:bookmarkEnd w:id="85"/>
      <w:bookmarkStart w:id="86" w:name="_Toc184310296"/>
      <w:bookmarkEnd w:id="86"/>
      <w:bookmarkStart w:id="87" w:name="_Toc184308059"/>
      <w:bookmarkEnd w:id="87"/>
      <w:bookmarkStart w:id="88" w:name="_Toc184312103"/>
      <w:bookmarkEnd w:id="88"/>
      <w:bookmarkStart w:id="89" w:name="_Toc184308086"/>
      <w:bookmarkEnd w:id="89"/>
      <w:bookmarkStart w:id="90" w:name="_Toc184312094"/>
      <w:bookmarkEnd w:id="90"/>
      <w:bookmarkStart w:id="91" w:name="_Toc184312097"/>
      <w:bookmarkEnd w:id="91"/>
      <w:bookmarkStart w:id="92" w:name="_Toc184314427"/>
      <w:bookmarkEnd w:id="92"/>
      <w:bookmarkStart w:id="93" w:name="_Toc184314440"/>
      <w:bookmarkEnd w:id="93"/>
      <w:bookmarkStart w:id="94" w:name="_Toc184310335"/>
      <w:bookmarkEnd w:id="94"/>
      <w:bookmarkStart w:id="95" w:name="_Toc184308038"/>
      <w:bookmarkEnd w:id="95"/>
      <w:bookmarkStart w:id="96" w:name="_Toc184308079"/>
      <w:bookmarkEnd w:id="96"/>
      <w:bookmarkStart w:id="97" w:name="_Toc184314444"/>
      <w:bookmarkEnd w:id="97"/>
      <w:bookmarkStart w:id="98" w:name="_Toc184310329"/>
      <w:bookmarkEnd w:id="98"/>
      <w:bookmarkStart w:id="99" w:name="_Toc184313278"/>
      <w:bookmarkEnd w:id="99"/>
      <w:bookmarkStart w:id="100" w:name="_Toc184312127"/>
      <w:bookmarkEnd w:id="100"/>
      <w:bookmarkStart w:id="101" w:name="_Toc184313307"/>
      <w:bookmarkEnd w:id="101"/>
      <w:bookmarkStart w:id="102" w:name="_Toc184313279"/>
      <w:bookmarkEnd w:id="102"/>
      <w:bookmarkStart w:id="103" w:name="_Toc184314463"/>
      <w:bookmarkEnd w:id="103"/>
      <w:bookmarkStart w:id="104" w:name="_Toc184313261"/>
      <w:bookmarkEnd w:id="104"/>
      <w:bookmarkStart w:id="105" w:name="_Toc184308063"/>
      <w:bookmarkEnd w:id="105"/>
      <w:bookmarkStart w:id="106" w:name="_Toc184308044"/>
      <w:bookmarkEnd w:id="106"/>
      <w:bookmarkStart w:id="107" w:name="_Toc184310317"/>
      <w:bookmarkEnd w:id="107"/>
      <w:bookmarkStart w:id="108" w:name="_Toc184312082"/>
      <w:bookmarkEnd w:id="108"/>
      <w:bookmarkStart w:id="109" w:name="_Toc184310324"/>
      <w:bookmarkEnd w:id="109"/>
      <w:bookmarkStart w:id="110" w:name="_Toc184310316"/>
      <w:bookmarkEnd w:id="110"/>
      <w:bookmarkStart w:id="111" w:name="_Toc184308075"/>
      <w:bookmarkEnd w:id="111"/>
      <w:bookmarkStart w:id="112" w:name="_Toc184312125"/>
      <w:bookmarkEnd w:id="112"/>
      <w:bookmarkStart w:id="113" w:name="_Toc184310315"/>
      <w:bookmarkEnd w:id="113"/>
      <w:bookmarkStart w:id="114" w:name="_Toc184308088"/>
      <w:bookmarkEnd w:id="114"/>
      <w:bookmarkStart w:id="115" w:name="_Toc184310282"/>
      <w:bookmarkEnd w:id="115"/>
      <w:bookmarkStart w:id="116" w:name="_Toc184312101"/>
      <w:bookmarkEnd w:id="116"/>
      <w:bookmarkStart w:id="117" w:name="_Toc184313259"/>
      <w:bookmarkEnd w:id="117"/>
      <w:bookmarkStart w:id="118" w:name="_Toc184310301"/>
      <w:bookmarkEnd w:id="118"/>
      <w:bookmarkStart w:id="119" w:name="_Toc184313256"/>
      <w:bookmarkEnd w:id="119"/>
      <w:bookmarkStart w:id="120" w:name="_Toc184314413"/>
      <w:bookmarkEnd w:id="120"/>
      <w:bookmarkStart w:id="121" w:name="_Toc184314478"/>
      <w:bookmarkEnd w:id="121"/>
      <w:bookmarkStart w:id="122" w:name="_Toc184312100"/>
      <w:bookmarkEnd w:id="122"/>
      <w:bookmarkStart w:id="123" w:name="_Toc184312072"/>
      <w:bookmarkEnd w:id="123"/>
      <w:bookmarkStart w:id="124" w:name="_Toc184308068"/>
      <w:bookmarkEnd w:id="124"/>
      <w:bookmarkStart w:id="125" w:name="_Toc184314420"/>
      <w:bookmarkEnd w:id="125"/>
      <w:bookmarkStart w:id="126" w:name="_Toc184314451"/>
      <w:bookmarkEnd w:id="126"/>
      <w:bookmarkStart w:id="127" w:name="_Toc184312070"/>
      <w:bookmarkEnd w:id="127"/>
      <w:bookmarkStart w:id="128" w:name="_Toc184308052"/>
      <w:bookmarkEnd w:id="128"/>
      <w:bookmarkStart w:id="129" w:name="_Toc184312126"/>
      <w:bookmarkEnd w:id="129"/>
      <w:bookmarkStart w:id="130" w:name="_Toc184308091"/>
      <w:bookmarkEnd w:id="130"/>
      <w:bookmarkStart w:id="131" w:name="_Toc184308041"/>
      <w:bookmarkEnd w:id="131"/>
      <w:bookmarkStart w:id="132" w:name="_Toc184313260"/>
      <w:bookmarkEnd w:id="132"/>
      <w:bookmarkStart w:id="133" w:name="_Toc184314437"/>
      <w:bookmarkEnd w:id="133"/>
      <w:bookmarkStart w:id="134" w:name="_Toc184312087"/>
      <w:bookmarkEnd w:id="134"/>
      <w:bookmarkStart w:id="135" w:name="_Toc184308105"/>
      <w:bookmarkEnd w:id="135"/>
      <w:bookmarkStart w:id="136" w:name="_Toc184314482"/>
      <w:bookmarkEnd w:id="136"/>
      <w:bookmarkStart w:id="137" w:name="_Toc184310341"/>
      <w:bookmarkEnd w:id="137"/>
      <w:bookmarkStart w:id="138" w:name="_Toc184312093"/>
      <w:bookmarkEnd w:id="138"/>
      <w:bookmarkStart w:id="139" w:name="_Toc184308089"/>
      <w:bookmarkEnd w:id="139"/>
      <w:bookmarkStart w:id="140" w:name="_Toc184314424"/>
      <w:bookmarkEnd w:id="140"/>
      <w:bookmarkStart w:id="141" w:name="_Toc184314461"/>
      <w:bookmarkEnd w:id="141"/>
      <w:bookmarkStart w:id="142" w:name="_Toc184308072"/>
      <w:bookmarkEnd w:id="142"/>
      <w:bookmarkStart w:id="143" w:name="_Toc184310319"/>
      <w:bookmarkEnd w:id="143"/>
      <w:bookmarkStart w:id="144" w:name="_Toc184308106"/>
      <w:bookmarkEnd w:id="144"/>
      <w:bookmarkStart w:id="145" w:name="_Toc184313257"/>
      <w:bookmarkEnd w:id="145"/>
      <w:bookmarkStart w:id="146" w:name="_Toc184313245"/>
      <w:bookmarkEnd w:id="146"/>
      <w:bookmarkStart w:id="147" w:name="_Toc184308050"/>
      <w:bookmarkEnd w:id="147"/>
      <w:bookmarkStart w:id="148" w:name="_Toc184310295"/>
      <w:bookmarkEnd w:id="148"/>
      <w:bookmarkStart w:id="149" w:name="_Toc184308053"/>
      <w:bookmarkEnd w:id="149"/>
      <w:bookmarkStart w:id="150" w:name="_Toc184308066"/>
      <w:bookmarkEnd w:id="150"/>
      <w:bookmarkStart w:id="151" w:name="_Toc184313262"/>
      <w:bookmarkEnd w:id="151"/>
      <w:bookmarkStart w:id="152" w:name="_Toc184310308"/>
      <w:bookmarkEnd w:id="152"/>
      <w:bookmarkStart w:id="153" w:name="_Toc184312075"/>
      <w:bookmarkEnd w:id="153"/>
      <w:bookmarkStart w:id="154" w:name="_Toc184312076"/>
      <w:bookmarkEnd w:id="154"/>
      <w:bookmarkStart w:id="155" w:name="_Toc184308073"/>
      <w:bookmarkEnd w:id="155"/>
      <w:bookmarkStart w:id="156" w:name="_Toc184308074"/>
      <w:bookmarkEnd w:id="156"/>
      <w:bookmarkStart w:id="157" w:name="_Toc184314415"/>
      <w:bookmarkEnd w:id="157"/>
      <w:bookmarkStart w:id="158" w:name="_Toc184314430"/>
      <w:bookmarkEnd w:id="158"/>
      <w:bookmarkStart w:id="159" w:name="_Toc184308101"/>
      <w:bookmarkEnd w:id="159"/>
      <w:bookmarkStart w:id="160" w:name="_Toc184313286"/>
      <w:bookmarkEnd w:id="160"/>
      <w:bookmarkStart w:id="161" w:name="_Toc184313297"/>
      <w:bookmarkEnd w:id="161"/>
      <w:bookmarkStart w:id="162" w:name="_Toc184314474"/>
      <w:bookmarkEnd w:id="162"/>
      <w:bookmarkStart w:id="163" w:name="_Toc184308049"/>
      <w:bookmarkEnd w:id="163"/>
      <w:bookmarkStart w:id="164" w:name="_Toc184313293"/>
      <w:bookmarkEnd w:id="164"/>
      <w:bookmarkStart w:id="165" w:name="_Toc184308094"/>
      <w:bookmarkEnd w:id="165"/>
      <w:bookmarkStart w:id="166" w:name="_Toc184314429"/>
      <w:bookmarkEnd w:id="166"/>
      <w:bookmarkStart w:id="167" w:name="_Toc184312074"/>
      <w:bookmarkEnd w:id="167"/>
      <w:bookmarkStart w:id="168" w:name="_Toc184313308"/>
      <w:bookmarkEnd w:id="168"/>
      <w:bookmarkStart w:id="169" w:name="_Toc184314421"/>
      <w:bookmarkEnd w:id="169"/>
      <w:bookmarkStart w:id="170" w:name="_Toc184310273"/>
      <w:bookmarkEnd w:id="170"/>
      <w:bookmarkStart w:id="171" w:name="_Toc184313298"/>
      <w:bookmarkEnd w:id="171"/>
      <w:bookmarkStart w:id="172" w:name="_Toc184313264"/>
      <w:bookmarkEnd w:id="172"/>
      <w:bookmarkStart w:id="173" w:name="_Toc184312105"/>
      <w:bookmarkEnd w:id="173"/>
      <w:bookmarkStart w:id="174" w:name="_Toc184312121"/>
      <w:bookmarkEnd w:id="174"/>
      <w:bookmarkStart w:id="175" w:name="_Toc184314473"/>
      <w:bookmarkEnd w:id="175"/>
      <w:bookmarkStart w:id="176" w:name="_Toc184314475"/>
      <w:bookmarkEnd w:id="176"/>
      <w:bookmarkStart w:id="177" w:name="_Toc184312077"/>
      <w:bookmarkEnd w:id="177"/>
      <w:bookmarkStart w:id="178" w:name="_Toc184310283"/>
      <w:bookmarkEnd w:id="178"/>
      <w:bookmarkStart w:id="179" w:name="_Toc184310325"/>
      <w:bookmarkEnd w:id="179"/>
      <w:bookmarkStart w:id="180" w:name="_Toc184308045"/>
      <w:bookmarkEnd w:id="180"/>
      <w:bookmarkStart w:id="181" w:name="_Toc184312112"/>
      <w:bookmarkEnd w:id="181"/>
      <w:bookmarkStart w:id="182" w:name="_Toc184314457"/>
      <w:bookmarkEnd w:id="182"/>
      <w:bookmarkStart w:id="183" w:name="_Toc184313250"/>
      <w:bookmarkEnd w:id="183"/>
      <w:bookmarkStart w:id="184" w:name="_Toc184313254"/>
      <w:bookmarkEnd w:id="184"/>
      <w:bookmarkStart w:id="185" w:name="_Toc184310304"/>
      <w:bookmarkEnd w:id="185"/>
      <w:bookmarkStart w:id="186" w:name="_Toc184308060"/>
      <w:bookmarkEnd w:id="186"/>
      <w:bookmarkStart w:id="187" w:name="_Toc184308081"/>
      <w:bookmarkEnd w:id="187"/>
      <w:bookmarkStart w:id="188" w:name="_Toc184312114"/>
      <w:bookmarkEnd w:id="188"/>
      <w:bookmarkStart w:id="189" w:name="_Toc184314464"/>
      <w:bookmarkEnd w:id="189"/>
      <w:bookmarkStart w:id="190" w:name="_Toc184310340"/>
      <w:bookmarkEnd w:id="190"/>
      <w:bookmarkStart w:id="191" w:name="_Toc184308069"/>
      <w:bookmarkEnd w:id="191"/>
      <w:bookmarkStart w:id="192" w:name="_Toc184308058"/>
      <w:bookmarkEnd w:id="192"/>
      <w:bookmarkStart w:id="193" w:name="_Toc184314448"/>
      <w:bookmarkEnd w:id="193"/>
      <w:bookmarkStart w:id="194" w:name="_Toc184310323"/>
      <w:bookmarkEnd w:id="194"/>
      <w:bookmarkStart w:id="195" w:name="_Toc184312137"/>
      <w:bookmarkEnd w:id="195"/>
      <w:bookmarkStart w:id="196" w:name="_Toc184308046"/>
      <w:bookmarkEnd w:id="196"/>
      <w:bookmarkStart w:id="197" w:name="_Toc184310338"/>
      <w:bookmarkEnd w:id="197"/>
      <w:bookmarkStart w:id="198" w:name="_Toc184312115"/>
      <w:bookmarkEnd w:id="198"/>
      <w:bookmarkStart w:id="199" w:name="_Toc184313295"/>
      <w:bookmarkEnd w:id="199"/>
      <w:bookmarkStart w:id="200" w:name="_Toc184310272"/>
      <w:bookmarkEnd w:id="200"/>
      <w:bookmarkStart w:id="201" w:name="_Toc184310343"/>
      <w:bookmarkEnd w:id="201"/>
      <w:bookmarkStart w:id="202" w:name="_Toc184313294"/>
      <w:bookmarkEnd w:id="202"/>
      <w:bookmarkStart w:id="203" w:name="_Toc184314411"/>
      <w:bookmarkEnd w:id="203"/>
      <w:bookmarkStart w:id="204" w:name="_Toc184312132"/>
      <w:bookmarkEnd w:id="204"/>
      <w:bookmarkStart w:id="205" w:name="_Toc184314443"/>
      <w:bookmarkEnd w:id="205"/>
      <w:bookmarkStart w:id="206" w:name="_Toc184313310"/>
      <w:bookmarkEnd w:id="206"/>
      <w:bookmarkStart w:id="207" w:name="_Toc184312083"/>
      <w:bookmarkEnd w:id="207"/>
      <w:bookmarkStart w:id="208" w:name="_Toc184314422"/>
      <w:bookmarkEnd w:id="208"/>
      <w:bookmarkStart w:id="209" w:name="_Toc184314438"/>
      <w:bookmarkEnd w:id="209"/>
      <w:bookmarkStart w:id="210" w:name="_Toc184312135"/>
      <w:bookmarkEnd w:id="210"/>
      <w:bookmarkStart w:id="211" w:name="_Toc184313285"/>
      <w:bookmarkEnd w:id="211"/>
      <w:bookmarkStart w:id="212" w:name="_Toc184308099"/>
      <w:bookmarkEnd w:id="212"/>
      <w:bookmarkStart w:id="213" w:name="_Toc184314434"/>
      <w:bookmarkEnd w:id="213"/>
      <w:bookmarkStart w:id="214" w:name="_Toc184312130"/>
      <w:bookmarkEnd w:id="214"/>
      <w:bookmarkStart w:id="215" w:name="_Toc184313258"/>
      <w:bookmarkEnd w:id="215"/>
      <w:bookmarkStart w:id="216" w:name="_Toc184314418"/>
      <w:bookmarkEnd w:id="216"/>
      <w:bookmarkStart w:id="217" w:name="_Toc184313272"/>
      <w:bookmarkEnd w:id="217"/>
      <w:bookmarkStart w:id="218" w:name="_Toc184313289"/>
      <w:bookmarkEnd w:id="218"/>
      <w:bookmarkStart w:id="219" w:name="_Toc184310344"/>
      <w:bookmarkEnd w:id="219"/>
      <w:bookmarkStart w:id="220" w:name="_Toc184308070"/>
      <w:bookmarkEnd w:id="220"/>
      <w:bookmarkStart w:id="221" w:name="_Toc184312102"/>
      <w:bookmarkEnd w:id="221"/>
      <w:bookmarkStart w:id="222" w:name="_Toc184308083"/>
      <w:bookmarkEnd w:id="222"/>
      <w:bookmarkStart w:id="223" w:name="_Toc184314450"/>
      <w:bookmarkEnd w:id="223"/>
      <w:bookmarkStart w:id="224" w:name="_Toc184313238"/>
      <w:bookmarkEnd w:id="224"/>
      <w:bookmarkStart w:id="225" w:name="_Toc184312117"/>
      <w:bookmarkEnd w:id="225"/>
      <w:bookmarkStart w:id="226" w:name="_Toc184308077"/>
      <w:bookmarkEnd w:id="226"/>
      <w:bookmarkStart w:id="227" w:name="_Toc184314465"/>
      <w:bookmarkEnd w:id="227"/>
      <w:bookmarkStart w:id="228" w:name="_Toc184314471"/>
      <w:bookmarkEnd w:id="228"/>
      <w:bookmarkStart w:id="229" w:name="_Toc184310290"/>
      <w:bookmarkEnd w:id="229"/>
      <w:bookmarkStart w:id="230" w:name="_Toc184312108"/>
      <w:bookmarkEnd w:id="230"/>
      <w:bookmarkStart w:id="231" w:name="_Toc184310310"/>
      <w:bookmarkEnd w:id="231"/>
      <w:bookmarkStart w:id="232" w:name="_Toc184310321"/>
      <w:bookmarkEnd w:id="232"/>
      <w:bookmarkStart w:id="233" w:name="_Toc184314419"/>
      <w:bookmarkEnd w:id="233"/>
      <w:bookmarkStart w:id="234" w:name="_Toc184313240"/>
      <w:bookmarkEnd w:id="234"/>
      <w:bookmarkStart w:id="235" w:name="_Toc184310309"/>
      <w:bookmarkEnd w:id="235"/>
      <w:bookmarkStart w:id="236" w:name="_Toc184312069"/>
      <w:bookmarkEnd w:id="236"/>
      <w:bookmarkStart w:id="237" w:name="_Toc184314414"/>
      <w:bookmarkEnd w:id="237"/>
      <w:bookmarkStart w:id="238" w:name="_Toc184313249"/>
      <w:bookmarkEnd w:id="238"/>
      <w:bookmarkStart w:id="239" w:name="_Toc184314412"/>
      <w:bookmarkEnd w:id="239"/>
      <w:bookmarkStart w:id="240" w:name="_Toc184308067"/>
      <w:bookmarkEnd w:id="240"/>
      <w:bookmarkStart w:id="241" w:name="_Toc184310299"/>
      <w:bookmarkEnd w:id="241"/>
      <w:bookmarkStart w:id="242" w:name="_Toc184314447"/>
      <w:bookmarkEnd w:id="242"/>
      <w:bookmarkStart w:id="243" w:name="_Toc184312118"/>
      <w:bookmarkEnd w:id="243"/>
      <w:bookmarkStart w:id="244" w:name="_Toc184313292"/>
      <w:bookmarkEnd w:id="244"/>
      <w:bookmarkStart w:id="245" w:name="_Toc184310278"/>
      <w:bookmarkEnd w:id="245"/>
      <w:bookmarkStart w:id="246" w:name="_Toc184308071"/>
      <w:bookmarkEnd w:id="246"/>
      <w:bookmarkStart w:id="247" w:name="_Toc184314432"/>
      <w:bookmarkEnd w:id="247"/>
      <w:bookmarkStart w:id="248" w:name="_Toc184308076"/>
      <w:bookmarkEnd w:id="248"/>
      <w:bookmarkStart w:id="249" w:name="_Toc184313274"/>
      <w:bookmarkEnd w:id="249"/>
      <w:bookmarkStart w:id="250" w:name="_Toc184312068"/>
      <w:bookmarkEnd w:id="250"/>
      <w:bookmarkStart w:id="251" w:name="_Toc184313255"/>
      <w:bookmarkEnd w:id="251"/>
      <w:bookmarkStart w:id="252" w:name="_Toc184312110"/>
      <w:bookmarkEnd w:id="252"/>
      <w:bookmarkStart w:id="253" w:name="_Toc184312089"/>
      <w:bookmarkEnd w:id="253"/>
      <w:bookmarkStart w:id="254" w:name="_Toc184313265"/>
      <w:bookmarkEnd w:id="254"/>
      <w:bookmarkStart w:id="255" w:name="_Toc184313253"/>
      <w:bookmarkEnd w:id="255"/>
      <w:bookmarkStart w:id="256" w:name="_Toc184314445"/>
      <w:bookmarkEnd w:id="256"/>
      <w:bookmarkStart w:id="257" w:name="_Toc184314433"/>
      <w:bookmarkEnd w:id="257"/>
      <w:bookmarkStart w:id="258" w:name="_Toc184308097"/>
      <w:bookmarkEnd w:id="258"/>
      <w:bookmarkStart w:id="259" w:name="_Toc184308107"/>
      <w:bookmarkEnd w:id="259"/>
      <w:bookmarkStart w:id="260" w:name="_Toc184308047"/>
      <w:bookmarkEnd w:id="260"/>
      <w:bookmarkStart w:id="261" w:name="_Toc184314459"/>
      <w:bookmarkEnd w:id="261"/>
      <w:bookmarkStart w:id="262" w:name="_Toc184313305"/>
      <w:bookmarkEnd w:id="262"/>
      <w:bookmarkStart w:id="263" w:name="_Toc184314467"/>
      <w:bookmarkEnd w:id="263"/>
      <w:bookmarkStart w:id="264" w:name="_Toc184314431"/>
      <w:bookmarkEnd w:id="264"/>
      <w:bookmarkStart w:id="265" w:name="_Toc184314423"/>
      <w:bookmarkEnd w:id="265"/>
      <w:bookmarkStart w:id="266" w:name="_Toc184312081"/>
      <w:bookmarkEnd w:id="266"/>
      <w:bookmarkStart w:id="267" w:name="_Toc184308057"/>
      <w:bookmarkEnd w:id="267"/>
      <w:bookmarkStart w:id="268" w:name="_Toc184314442"/>
      <w:bookmarkEnd w:id="268"/>
      <w:bookmarkStart w:id="269" w:name="_Toc184312111"/>
      <w:bookmarkEnd w:id="269"/>
      <w:bookmarkStart w:id="270" w:name="_Toc184310300"/>
      <w:bookmarkEnd w:id="270"/>
      <w:bookmarkStart w:id="271" w:name="_Toc184310298"/>
      <w:bookmarkEnd w:id="271"/>
      <w:bookmarkStart w:id="272" w:name="_Toc184310284"/>
      <w:bookmarkEnd w:id="272"/>
      <w:bookmarkStart w:id="273" w:name="_Toc184308104"/>
      <w:bookmarkEnd w:id="273"/>
      <w:bookmarkStart w:id="274" w:name="_Toc184310322"/>
      <w:bookmarkEnd w:id="274"/>
      <w:bookmarkStart w:id="275" w:name="_Toc184313288"/>
      <w:bookmarkEnd w:id="275"/>
      <w:bookmarkStart w:id="276" w:name="_Toc184308108"/>
      <w:bookmarkEnd w:id="276"/>
      <w:bookmarkStart w:id="277" w:name="_Toc184310303"/>
      <w:bookmarkEnd w:id="277"/>
      <w:bookmarkStart w:id="278" w:name="_Toc184313299"/>
      <w:bookmarkEnd w:id="278"/>
      <w:bookmarkStart w:id="279" w:name="_Toc184313282"/>
      <w:bookmarkEnd w:id="279"/>
      <w:bookmarkStart w:id="280" w:name="_Toc184314462"/>
      <w:bookmarkEnd w:id="280"/>
      <w:bookmarkStart w:id="281" w:name="_Toc184313296"/>
      <w:bookmarkEnd w:id="281"/>
      <w:bookmarkStart w:id="282" w:name="_Toc184310291"/>
      <w:bookmarkEnd w:id="282"/>
      <w:bookmarkStart w:id="283" w:name="_Toc184314469"/>
      <w:bookmarkEnd w:id="283"/>
      <w:bookmarkStart w:id="284" w:name="_Toc184313277"/>
      <w:bookmarkEnd w:id="284"/>
      <w:bookmarkStart w:id="285" w:name="_Toc184310307"/>
      <w:bookmarkEnd w:id="285"/>
      <w:bookmarkStart w:id="286" w:name="_Toc184310320"/>
      <w:bookmarkEnd w:id="286"/>
      <w:bookmarkStart w:id="287" w:name="_Toc184312073"/>
      <w:bookmarkEnd w:id="287"/>
      <w:bookmarkStart w:id="288" w:name="_Toc184310334"/>
      <w:bookmarkEnd w:id="288"/>
      <w:bookmarkStart w:id="289" w:name="_Toc184308092"/>
      <w:bookmarkEnd w:id="289"/>
      <w:bookmarkStart w:id="290" w:name="_Toc184310281"/>
      <w:bookmarkEnd w:id="290"/>
      <w:bookmarkStart w:id="291" w:name="_Toc184314416"/>
      <w:bookmarkEnd w:id="291"/>
      <w:bookmarkStart w:id="292" w:name="_Toc184313271"/>
      <w:bookmarkEnd w:id="292"/>
      <w:bookmarkStart w:id="293" w:name="_Toc184313269"/>
      <w:bookmarkEnd w:id="293"/>
      <w:bookmarkStart w:id="294" w:name="_Toc184313290"/>
      <w:bookmarkEnd w:id="294"/>
      <w:bookmarkStart w:id="295" w:name="_Toc184314435"/>
      <w:bookmarkEnd w:id="295"/>
      <w:bookmarkStart w:id="296" w:name="_Toc184308037"/>
      <w:bookmarkEnd w:id="296"/>
      <w:bookmarkStart w:id="297" w:name="_Toc184312109"/>
      <w:bookmarkEnd w:id="297"/>
      <w:bookmarkStart w:id="298" w:name="_Toc184312129"/>
      <w:bookmarkEnd w:id="298"/>
      <w:bookmarkStart w:id="299" w:name="_Toc184314480"/>
      <w:bookmarkEnd w:id="299"/>
      <w:bookmarkStart w:id="300" w:name="_Toc184312120"/>
      <w:bookmarkEnd w:id="300"/>
      <w:bookmarkStart w:id="301" w:name="_Toc184310280"/>
      <w:bookmarkEnd w:id="301"/>
      <w:bookmarkStart w:id="302" w:name="_Toc184308103"/>
      <w:bookmarkEnd w:id="302"/>
      <w:bookmarkStart w:id="303" w:name="_Toc184313276"/>
      <w:bookmarkEnd w:id="303"/>
      <w:bookmarkStart w:id="304" w:name="_Toc184314410"/>
      <w:bookmarkEnd w:id="304"/>
      <w:bookmarkStart w:id="305" w:name="_Toc184313304"/>
      <w:bookmarkEnd w:id="305"/>
      <w:bookmarkStart w:id="306" w:name="_Toc184312106"/>
      <w:bookmarkEnd w:id="306"/>
      <w:bookmarkStart w:id="307" w:name="_Toc184308051"/>
      <w:bookmarkEnd w:id="307"/>
      <w:bookmarkStart w:id="308" w:name="_Toc184313244"/>
      <w:bookmarkEnd w:id="308"/>
      <w:bookmarkStart w:id="309" w:name="_Toc184314458"/>
      <w:bookmarkEnd w:id="309"/>
      <w:bookmarkStart w:id="310" w:name="_Toc184313275"/>
      <w:bookmarkEnd w:id="310"/>
      <w:bookmarkStart w:id="311" w:name="_Toc184314454"/>
      <w:bookmarkEnd w:id="311"/>
      <w:bookmarkStart w:id="312" w:name="_Toc184314476"/>
      <w:bookmarkEnd w:id="312"/>
      <w:bookmarkStart w:id="313" w:name="_Toc184314466"/>
      <w:bookmarkEnd w:id="313"/>
      <w:bookmarkStart w:id="314" w:name="_Toc184314455"/>
      <w:bookmarkEnd w:id="314"/>
      <w:bookmarkStart w:id="315" w:name="_Toc184313309"/>
      <w:bookmarkEnd w:id="315"/>
      <w:bookmarkStart w:id="316" w:name="_Toc184308078"/>
      <w:bookmarkEnd w:id="316"/>
      <w:bookmarkStart w:id="317" w:name="_Toc184314417"/>
      <w:bookmarkEnd w:id="317"/>
      <w:bookmarkStart w:id="318" w:name="_Toc184314470"/>
      <w:bookmarkEnd w:id="318"/>
      <w:bookmarkStart w:id="319" w:name="_Toc184312104"/>
      <w:bookmarkEnd w:id="319"/>
      <w:bookmarkStart w:id="320" w:name="_Toc184314449"/>
      <w:bookmarkEnd w:id="320"/>
      <w:bookmarkStart w:id="321" w:name="_Toc184312123"/>
      <w:bookmarkEnd w:id="321"/>
      <w:bookmarkStart w:id="322" w:name="_Toc184313306"/>
      <w:bookmarkEnd w:id="322"/>
      <w:bookmarkStart w:id="323" w:name="_Toc184313268"/>
      <w:bookmarkEnd w:id="323"/>
      <w:bookmarkStart w:id="324" w:name="_Toc184308093"/>
      <w:bookmarkEnd w:id="324"/>
      <w:bookmarkStart w:id="325" w:name="_Toc184308056"/>
      <w:bookmarkEnd w:id="325"/>
      <w:bookmarkStart w:id="326" w:name="_Toc184312078"/>
      <w:bookmarkEnd w:id="326"/>
      <w:bookmarkStart w:id="327" w:name="_Toc184314428"/>
      <w:bookmarkEnd w:id="327"/>
      <w:bookmarkStart w:id="328" w:name="_Toc184310305"/>
      <w:bookmarkEnd w:id="328"/>
      <w:bookmarkStart w:id="329" w:name="_Toc184310332"/>
      <w:bookmarkEnd w:id="329"/>
      <w:bookmarkStart w:id="330" w:name="_Toc184312084"/>
      <w:bookmarkEnd w:id="330"/>
      <w:bookmarkStart w:id="331" w:name="_Toc184312088"/>
      <w:bookmarkEnd w:id="331"/>
      <w:bookmarkStart w:id="332" w:name="_Toc184308102"/>
      <w:bookmarkEnd w:id="332"/>
      <w:bookmarkStart w:id="333" w:name="_Toc184310288"/>
      <w:bookmarkEnd w:id="333"/>
      <w:bookmarkStart w:id="334" w:name="_Toc184310333"/>
      <w:bookmarkEnd w:id="334"/>
      <w:bookmarkStart w:id="335" w:name="_Toc184313301"/>
      <w:bookmarkEnd w:id="335"/>
      <w:bookmarkStart w:id="336" w:name="_Toc184313248"/>
      <w:bookmarkEnd w:id="336"/>
      <w:bookmarkStart w:id="337" w:name="_Toc184310331"/>
      <w:bookmarkEnd w:id="337"/>
      <w:bookmarkStart w:id="338" w:name="_Toc184308055"/>
      <w:bookmarkEnd w:id="338"/>
      <w:bookmarkStart w:id="339" w:name="_Toc184314446"/>
      <w:bookmarkEnd w:id="339"/>
      <w:bookmarkStart w:id="340" w:name="_Toc184308084"/>
      <w:bookmarkEnd w:id="340"/>
      <w:bookmarkStart w:id="341" w:name="_Toc184313243"/>
      <w:bookmarkEnd w:id="341"/>
      <w:bookmarkStart w:id="342" w:name="_Toc184308082"/>
      <w:bookmarkEnd w:id="342"/>
      <w:bookmarkStart w:id="343" w:name="_Toc184312134"/>
      <w:bookmarkEnd w:id="343"/>
      <w:bookmarkStart w:id="344" w:name="_Toc184313287"/>
      <w:bookmarkEnd w:id="344"/>
      <w:bookmarkStart w:id="345" w:name="_Toc184308080"/>
      <w:bookmarkEnd w:id="345"/>
      <w:bookmarkStart w:id="346" w:name="_Toc184312071"/>
      <w:bookmarkEnd w:id="346"/>
      <w:bookmarkStart w:id="347" w:name="_Toc184312080"/>
      <w:bookmarkEnd w:id="347"/>
      <w:bookmarkStart w:id="348" w:name="_Toc184310326"/>
      <w:bookmarkEnd w:id="348"/>
      <w:bookmarkStart w:id="349" w:name="_Toc184310302"/>
      <w:bookmarkEnd w:id="349"/>
      <w:bookmarkStart w:id="350" w:name="_Toc184310328"/>
      <w:bookmarkEnd w:id="350"/>
      <w:bookmarkStart w:id="351" w:name="_Toc184312119"/>
      <w:bookmarkEnd w:id="351"/>
      <w:bookmarkStart w:id="352" w:name="_Toc184314460"/>
      <w:bookmarkEnd w:id="352"/>
      <w:bookmarkStart w:id="353" w:name="_Toc184310336"/>
      <w:bookmarkEnd w:id="353"/>
      <w:bookmarkStart w:id="354" w:name="_Toc184312092"/>
      <w:bookmarkEnd w:id="354"/>
      <w:bookmarkStart w:id="355" w:name="_Toc184308064"/>
      <w:bookmarkEnd w:id="355"/>
      <w:bookmarkStart w:id="356" w:name="_Toc184312067"/>
      <w:bookmarkEnd w:id="356"/>
      <w:bookmarkStart w:id="357" w:name="_Toc184310293"/>
      <w:bookmarkEnd w:id="357"/>
      <w:bookmarkStart w:id="358" w:name="_Toc184310318"/>
      <w:bookmarkEnd w:id="358"/>
      <w:bookmarkStart w:id="359" w:name="_Toc184313273"/>
      <w:bookmarkEnd w:id="359"/>
      <w:bookmarkStart w:id="360" w:name="_Toc184313283"/>
      <w:bookmarkEnd w:id="360"/>
      <w:bookmarkStart w:id="361" w:name="_Toc184314452"/>
      <w:bookmarkEnd w:id="361"/>
      <w:bookmarkStart w:id="362" w:name="_Toc184312124"/>
      <w:bookmarkEnd w:id="362"/>
      <w:bookmarkStart w:id="363" w:name="_Toc184308065"/>
      <w:bookmarkEnd w:id="363"/>
      <w:bookmarkStart w:id="364" w:name="_Toc184313251"/>
      <w:bookmarkEnd w:id="364"/>
      <w:bookmarkStart w:id="365" w:name="_Toc184313280"/>
      <w:bookmarkEnd w:id="365"/>
      <w:bookmarkStart w:id="366" w:name="_Toc184314425"/>
      <w:bookmarkEnd w:id="366"/>
      <w:bookmarkStart w:id="367" w:name="_Toc184313266"/>
      <w:bookmarkEnd w:id="367"/>
      <w:bookmarkStart w:id="368" w:name="_Toc184313246"/>
      <w:bookmarkEnd w:id="368"/>
      <w:bookmarkStart w:id="369" w:name="_Toc184308098"/>
      <w:bookmarkEnd w:id="369"/>
      <w:bookmarkStart w:id="370" w:name="_Toc184312095"/>
      <w:bookmarkEnd w:id="370"/>
      <w:bookmarkStart w:id="371" w:name="_Toc184310274"/>
      <w:bookmarkEnd w:id="371"/>
      <w:bookmarkStart w:id="372" w:name="_Toc184313267"/>
      <w:bookmarkEnd w:id="372"/>
      <w:bookmarkStart w:id="373" w:name="_Toc184310292"/>
      <w:bookmarkEnd w:id="373"/>
      <w:bookmarkStart w:id="374" w:name="_Toc184308036"/>
      <w:bookmarkEnd w:id="374"/>
      <w:bookmarkStart w:id="375" w:name="_Toc184310297"/>
      <w:bookmarkEnd w:id="375"/>
      <w:bookmarkStart w:id="376" w:name="_Toc184308085"/>
      <w:bookmarkEnd w:id="376"/>
      <w:bookmarkStart w:id="377" w:name="_Toc184310285"/>
      <w:bookmarkEnd w:id="377"/>
      <w:bookmarkStart w:id="378" w:name="_Toc184310306"/>
      <w:bookmarkEnd w:id="378"/>
      <w:bookmarkStart w:id="379" w:name="_Toc184312079"/>
      <w:bookmarkEnd w:id="379"/>
      <w:bookmarkStart w:id="380" w:name="_Toc184314436"/>
      <w:bookmarkEnd w:id="380"/>
      <w:bookmarkStart w:id="381" w:name="_Toc184310311"/>
      <w:bookmarkEnd w:id="381"/>
      <w:bookmarkStart w:id="382" w:name="_Toc184313247"/>
      <w:bookmarkEnd w:id="382"/>
      <w:bookmarkStart w:id="383" w:name="_Toc184314439"/>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6"/>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2025年-2026年饮用水（第二次重新询价）采购项目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6"/>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6"/>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2F6E85E5">
      <w:pPr>
        <w:pStyle w:val="9"/>
        <w:rPr>
          <w:rFonts w:hint="eastAsia" w:ascii="宋体" w:hAnsi="宋体" w:eastAsia="宋体" w:cs="宋体"/>
        </w:rPr>
      </w:pPr>
    </w:p>
    <w:p w14:paraId="06E6DF89">
      <w:pPr>
        <w:pStyle w:val="9"/>
        <w:rPr>
          <w:rFonts w:hint="eastAsia" w:ascii="宋体" w:hAnsi="宋体" w:eastAsia="宋体" w:cs="宋体"/>
        </w:rPr>
      </w:pPr>
    </w:p>
    <w:p w14:paraId="57B2D939">
      <w:pPr>
        <w:pStyle w:val="26"/>
        <w:ind w:left="0" w:leftChars="0" w:firstLine="0" w:firstLineChars="0"/>
        <w:jc w:val="both"/>
        <w:rPr>
          <w:rFonts w:hint="eastAsia" w:ascii="宋体" w:hAnsi="宋体" w:eastAsia="宋体" w:cs="宋体"/>
          <w:b/>
          <w:szCs w:val="24"/>
        </w:rPr>
      </w:pPr>
    </w:p>
    <w:p w14:paraId="563DBC59">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1E189093">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1295"/>
      <w:bookmarkStart w:id="389" w:name="_Toc27126"/>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2"/>
        <w:gridCol w:w="1227"/>
        <w:gridCol w:w="2505"/>
        <w:gridCol w:w="1113"/>
        <w:gridCol w:w="751"/>
        <w:gridCol w:w="908"/>
        <w:gridCol w:w="960"/>
        <w:gridCol w:w="1149"/>
      </w:tblGrid>
      <w:tr w14:paraId="24D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8" w:hRule="atLeast"/>
        </w:trPr>
        <w:tc>
          <w:tcPr>
            <w:tcW w:w="386" w:type="pct"/>
            <w:tcBorders>
              <w:tl2br w:val="nil"/>
              <w:tr2bl w:val="nil"/>
            </w:tcBorders>
            <w:shd w:val="clear" w:color="auto" w:fill="auto"/>
            <w:noWrap/>
            <w:vAlign w:val="center"/>
          </w:tcPr>
          <w:p w14:paraId="74272B3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序号</w:t>
            </w:r>
          </w:p>
        </w:tc>
        <w:tc>
          <w:tcPr>
            <w:tcW w:w="657" w:type="pct"/>
            <w:tcBorders>
              <w:tl2br w:val="nil"/>
              <w:tr2bl w:val="nil"/>
            </w:tcBorders>
            <w:shd w:val="clear" w:color="auto" w:fill="auto"/>
            <w:noWrap/>
            <w:vAlign w:val="center"/>
          </w:tcPr>
          <w:p w14:paraId="195DAF9F">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物资名称</w:t>
            </w:r>
          </w:p>
        </w:tc>
        <w:tc>
          <w:tcPr>
            <w:tcW w:w="1341" w:type="pct"/>
            <w:tcBorders>
              <w:tl2br w:val="nil"/>
              <w:tr2bl w:val="nil"/>
            </w:tcBorders>
            <w:shd w:val="clear" w:color="auto" w:fill="auto"/>
            <w:noWrap/>
            <w:vAlign w:val="center"/>
          </w:tcPr>
          <w:p w14:paraId="1497AE4D">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w:t>
            </w:r>
          </w:p>
        </w:tc>
        <w:tc>
          <w:tcPr>
            <w:tcW w:w="596" w:type="pct"/>
            <w:tcBorders>
              <w:tl2br w:val="nil"/>
              <w:tr2bl w:val="nil"/>
            </w:tcBorders>
            <w:shd w:val="clear" w:color="auto" w:fill="auto"/>
            <w:noWrap/>
            <w:vAlign w:val="center"/>
          </w:tcPr>
          <w:p w14:paraId="629EE224">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规格型号</w:t>
            </w:r>
          </w:p>
        </w:tc>
        <w:tc>
          <w:tcPr>
            <w:tcW w:w="402" w:type="pct"/>
            <w:tcBorders>
              <w:tl2br w:val="nil"/>
              <w:tr2bl w:val="nil"/>
            </w:tcBorders>
            <w:shd w:val="clear" w:color="auto" w:fill="auto"/>
            <w:noWrap/>
            <w:vAlign w:val="center"/>
          </w:tcPr>
          <w:p w14:paraId="3A5CA4C9">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单位</w:t>
            </w:r>
          </w:p>
        </w:tc>
        <w:tc>
          <w:tcPr>
            <w:tcW w:w="486" w:type="pct"/>
            <w:tcBorders>
              <w:tl2br w:val="nil"/>
              <w:tr2bl w:val="nil"/>
            </w:tcBorders>
            <w:shd w:val="clear" w:color="auto" w:fill="auto"/>
            <w:noWrap/>
            <w:vAlign w:val="center"/>
          </w:tcPr>
          <w:p w14:paraId="40F0F48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暂定数量</w:t>
            </w:r>
          </w:p>
        </w:tc>
        <w:tc>
          <w:tcPr>
            <w:tcW w:w="514" w:type="pct"/>
            <w:tcBorders>
              <w:tl2br w:val="nil"/>
              <w:tr2bl w:val="nil"/>
            </w:tcBorders>
            <w:shd w:val="clear" w:color="auto" w:fill="auto"/>
            <w:noWrap/>
            <w:vAlign w:val="center"/>
          </w:tcPr>
          <w:p w14:paraId="4D190742">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615" w:type="pct"/>
            <w:tcBorders>
              <w:tl2br w:val="nil"/>
              <w:tr2bl w:val="nil"/>
            </w:tcBorders>
            <w:shd w:val="clear" w:color="auto" w:fill="auto"/>
            <w:noWrap/>
            <w:vAlign w:val="center"/>
          </w:tcPr>
          <w:p w14:paraId="3B8BF303">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金额（元）</w:t>
            </w:r>
          </w:p>
        </w:tc>
      </w:tr>
      <w:tr w14:paraId="7297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 w:hRule="atLeast"/>
        </w:trPr>
        <w:tc>
          <w:tcPr>
            <w:tcW w:w="386" w:type="pct"/>
            <w:tcBorders>
              <w:tl2br w:val="nil"/>
              <w:tr2bl w:val="nil"/>
            </w:tcBorders>
            <w:shd w:val="clear" w:color="auto" w:fill="auto"/>
            <w:noWrap/>
            <w:vAlign w:val="center"/>
          </w:tcPr>
          <w:p w14:paraId="56238E47">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w:t>
            </w:r>
          </w:p>
        </w:tc>
        <w:tc>
          <w:tcPr>
            <w:tcW w:w="657" w:type="pct"/>
            <w:tcBorders>
              <w:tl2br w:val="nil"/>
              <w:tr2bl w:val="nil"/>
            </w:tcBorders>
            <w:shd w:val="clear" w:color="auto" w:fill="auto"/>
            <w:noWrap/>
            <w:vAlign w:val="center"/>
          </w:tcPr>
          <w:p w14:paraId="2C73D26E">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341" w:type="pct"/>
            <w:tcBorders>
              <w:tl2br w:val="nil"/>
              <w:tr2bl w:val="nil"/>
            </w:tcBorders>
            <w:shd w:val="clear" w:color="auto" w:fill="auto"/>
            <w:noWrap/>
            <w:vAlign w:val="center"/>
          </w:tcPr>
          <w:p w14:paraId="52569F7F">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596" w:type="pct"/>
            <w:tcBorders>
              <w:tl2br w:val="nil"/>
              <w:tr2bl w:val="nil"/>
            </w:tcBorders>
            <w:shd w:val="clear" w:color="auto" w:fill="auto"/>
            <w:noWrap/>
            <w:vAlign w:val="center"/>
          </w:tcPr>
          <w:p w14:paraId="50CFCE3E">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15-20L/桶</w:t>
            </w:r>
          </w:p>
        </w:tc>
        <w:tc>
          <w:tcPr>
            <w:tcW w:w="402" w:type="pct"/>
            <w:tcBorders>
              <w:tl2br w:val="nil"/>
              <w:tr2bl w:val="nil"/>
            </w:tcBorders>
            <w:shd w:val="clear" w:color="auto" w:fill="auto"/>
            <w:noWrap/>
            <w:vAlign w:val="center"/>
          </w:tcPr>
          <w:p w14:paraId="60A5566D">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桶</w:t>
            </w:r>
          </w:p>
        </w:tc>
        <w:tc>
          <w:tcPr>
            <w:tcW w:w="486" w:type="pct"/>
            <w:tcBorders>
              <w:tl2br w:val="nil"/>
              <w:tr2bl w:val="nil"/>
            </w:tcBorders>
            <w:shd w:val="clear" w:color="auto" w:fill="auto"/>
            <w:noWrap/>
            <w:vAlign w:val="center"/>
          </w:tcPr>
          <w:p w14:paraId="7994840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p>
        </w:tc>
        <w:tc>
          <w:tcPr>
            <w:tcW w:w="514" w:type="pct"/>
            <w:tcBorders>
              <w:tl2br w:val="nil"/>
              <w:tr2bl w:val="nil"/>
            </w:tcBorders>
            <w:shd w:val="clear" w:color="auto" w:fill="auto"/>
            <w:noWrap/>
            <w:vAlign w:val="center"/>
          </w:tcPr>
          <w:p w14:paraId="3F43FA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15" w:type="pct"/>
            <w:tcBorders>
              <w:tl2br w:val="nil"/>
              <w:tr2bl w:val="nil"/>
            </w:tcBorders>
            <w:shd w:val="clear" w:color="auto" w:fill="auto"/>
            <w:noWrap/>
            <w:vAlign w:val="center"/>
          </w:tcPr>
          <w:p w14:paraId="54C7A4F4">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9B3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1" w:hRule="atLeast"/>
        </w:trPr>
        <w:tc>
          <w:tcPr>
            <w:tcW w:w="386" w:type="pct"/>
            <w:tcBorders>
              <w:tl2br w:val="nil"/>
              <w:tr2bl w:val="nil"/>
            </w:tcBorders>
            <w:shd w:val="clear" w:color="auto" w:fill="auto"/>
            <w:noWrap/>
            <w:vAlign w:val="center"/>
          </w:tcPr>
          <w:p w14:paraId="23A0517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2</w:t>
            </w:r>
          </w:p>
        </w:tc>
        <w:tc>
          <w:tcPr>
            <w:tcW w:w="657" w:type="pct"/>
            <w:tcBorders>
              <w:tl2br w:val="nil"/>
              <w:tr2bl w:val="nil"/>
            </w:tcBorders>
            <w:shd w:val="clear" w:color="auto" w:fill="auto"/>
            <w:noWrap/>
            <w:vAlign w:val="center"/>
          </w:tcPr>
          <w:p w14:paraId="74337B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341" w:type="pct"/>
            <w:tcBorders>
              <w:tl2br w:val="nil"/>
              <w:tr2bl w:val="nil"/>
            </w:tcBorders>
            <w:shd w:val="clear" w:color="auto" w:fill="auto"/>
            <w:noWrap/>
            <w:vAlign w:val="center"/>
          </w:tcPr>
          <w:p w14:paraId="14ADC0E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596" w:type="pct"/>
            <w:tcBorders>
              <w:tl2br w:val="nil"/>
              <w:tr2bl w:val="nil"/>
            </w:tcBorders>
            <w:shd w:val="clear" w:color="auto" w:fill="auto"/>
            <w:noWrap/>
            <w:vAlign w:val="center"/>
          </w:tcPr>
          <w:p w14:paraId="2E0FEEB6">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350-380ml/瓶</w:t>
            </w:r>
          </w:p>
        </w:tc>
        <w:tc>
          <w:tcPr>
            <w:tcW w:w="402" w:type="pct"/>
            <w:tcBorders>
              <w:tl2br w:val="nil"/>
              <w:tr2bl w:val="nil"/>
            </w:tcBorders>
            <w:shd w:val="clear" w:color="auto" w:fill="auto"/>
            <w:noWrap/>
            <w:vAlign w:val="center"/>
          </w:tcPr>
          <w:p w14:paraId="580DF6A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瓶</w:t>
            </w:r>
          </w:p>
        </w:tc>
        <w:tc>
          <w:tcPr>
            <w:tcW w:w="486" w:type="pct"/>
            <w:tcBorders>
              <w:tl2br w:val="nil"/>
              <w:tr2bl w:val="nil"/>
            </w:tcBorders>
            <w:shd w:val="clear" w:color="auto" w:fill="auto"/>
            <w:noWrap/>
            <w:vAlign w:val="center"/>
          </w:tcPr>
          <w:p w14:paraId="2D7F0945">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p>
        </w:tc>
        <w:tc>
          <w:tcPr>
            <w:tcW w:w="514" w:type="pct"/>
            <w:tcBorders>
              <w:tl2br w:val="nil"/>
              <w:tr2bl w:val="nil"/>
            </w:tcBorders>
            <w:shd w:val="clear" w:color="auto" w:fill="auto"/>
            <w:noWrap/>
            <w:vAlign w:val="center"/>
          </w:tcPr>
          <w:p w14:paraId="2B8514A7">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15" w:type="pct"/>
            <w:tcBorders>
              <w:tl2br w:val="nil"/>
              <w:tr2bl w:val="nil"/>
            </w:tcBorders>
            <w:shd w:val="clear" w:color="auto" w:fill="auto"/>
            <w:noWrap/>
            <w:vAlign w:val="center"/>
          </w:tcPr>
          <w:p w14:paraId="5FA6703D">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r>
      <w:tr w14:paraId="6D4B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386" w:type="pct"/>
            <w:tcBorders>
              <w:tl2br w:val="nil"/>
              <w:tr2bl w:val="nil"/>
            </w:tcBorders>
            <w:shd w:val="clear" w:color="auto" w:fill="auto"/>
            <w:noWrap/>
            <w:vAlign w:val="center"/>
          </w:tcPr>
          <w:p w14:paraId="400B7C19">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w:t>
            </w:r>
          </w:p>
        </w:tc>
        <w:tc>
          <w:tcPr>
            <w:tcW w:w="657" w:type="pct"/>
            <w:tcBorders>
              <w:tl2br w:val="nil"/>
              <w:tr2bl w:val="nil"/>
            </w:tcBorders>
            <w:shd w:val="clear" w:color="auto" w:fill="auto"/>
            <w:noWrap/>
            <w:vAlign w:val="center"/>
          </w:tcPr>
          <w:p w14:paraId="226F3403">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341" w:type="pct"/>
            <w:tcBorders>
              <w:tl2br w:val="nil"/>
              <w:tr2bl w:val="nil"/>
            </w:tcBorders>
            <w:shd w:val="clear" w:color="auto" w:fill="auto"/>
            <w:noWrap/>
            <w:vAlign w:val="center"/>
          </w:tcPr>
          <w:p w14:paraId="27D6E888">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596" w:type="pct"/>
            <w:tcBorders>
              <w:tl2br w:val="nil"/>
              <w:tr2bl w:val="nil"/>
            </w:tcBorders>
            <w:shd w:val="clear" w:color="auto" w:fill="auto"/>
            <w:noWrap/>
            <w:vAlign w:val="center"/>
          </w:tcPr>
          <w:p w14:paraId="66DBD9AB">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4-5.5L/桶</w:t>
            </w:r>
          </w:p>
        </w:tc>
        <w:tc>
          <w:tcPr>
            <w:tcW w:w="402" w:type="pct"/>
            <w:tcBorders>
              <w:tl2br w:val="nil"/>
              <w:tr2bl w:val="nil"/>
            </w:tcBorders>
            <w:shd w:val="clear" w:color="auto" w:fill="auto"/>
            <w:noWrap/>
            <w:vAlign w:val="center"/>
          </w:tcPr>
          <w:p w14:paraId="1883AD1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桶</w:t>
            </w:r>
          </w:p>
        </w:tc>
        <w:tc>
          <w:tcPr>
            <w:tcW w:w="486" w:type="pct"/>
            <w:tcBorders>
              <w:tl2br w:val="nil"/>
              <w:tr2bl w:val="nil"/>
            </w:tcBorders>
            <w:shd w:val="clear" w:color="auto" w:fill="auto"/>
            <w:noWrap/>
            <w:vAlign w:val="center"/>
          </w:tcPr>
          <w:p w14:paraId="4B4B539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p>
        </w:tc>
        <w:tc>
          <w:tcPr>
            <w:tcW w:w="514" w:type="pct"/>
            <w:tcBorders>
              <w:tl2br w:val="nil"/>
              <w:tr2bl w:val="nil"/>
            </w:tcBorders>
            <w:shd w:val="clear" w:color="auto" w:fill="auto"/>
            <w:noWrap/>
            <w:vAlign w:val="center"/>
          </w:tcPr>
          <w:p w14:paraId="124187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c>
          <w:tcPr>
            <w:tcW w:w="615" w:type="pct"/>
            <w:tcBorders>
              <w:tl2br w:val="nil"/>
              <w:tr2bl w:val="nil"/>
            </w:tcBorders>
            <w:shd w:val="clear" w:color="auto" w:fill="auto"/>
            <w:noWrap/>
            <w:vAlign w:val="center"/>
          </w:tcPr>
          <w:p w14:paraId="2A1C0B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p>
        </w:tc>
      </w:tr>
    </w:tbl>
    <w:p w14:paraId="27BD7ED5">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7"/>
        <w:spacing w:before="0" w:beforeAutospacing="0" w:after="0" w:afterAutospacing="0" w:line="360" w:lineRule="auto"/>
        <w:ind w:firstLine="480"/>
        <w:rPr>
          <w:rFonts w:hint="eastAsia" w:ascii="宋体" w:hAnsi="宋体" w:eastAsia="宋体" w:cs="宋体"/>
          <w:b/>
        </w:rPr>
      </w:pPr>
      <w:bookmarkStart w:id="390" w:name="_Toc22618"/>
      <w:bookmarkStart w:id="391" w:name="_Toc10340"/>
      <w:bookmarkStart w:id="392" w:name="_Toc1814"/>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乙方在收到甲方采购订单后3个工作日内完成供货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甲方指定地点</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7"/>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3E1328C2">
      <w:pPr>
        <w:spacing w:line="360" w:lineRule="auto"/>
        <w:ind w:firstLine="480" w:firstLineChars="200"/>
        <w:rPr>
          <w:rFonts w:hint="eastAsia" w:ascii="宋体" w:hAnsi="宋体" w:eastAsia="宋体" w:cs="宋体"/>
          <w:snapToGrid w:val="0"/>
          <w:color w:val="auto"/>
          <w:kern w:val="2"/>
          <w:sz w:val="24"/>
          <w:szCs w:val="21"/>
          <w:lang w:val="en-US" w:eastAsia="zh-CN" w:bidi="ar-SA"/>
        </w:rPr>
      </w:pPr>
      <w:bookmarkStart w:id="393" w:name="_Toc1125"/>
      <w:bookmarkStart w:id="394" w:name="_Toc14563"/>
      <w:bookmarkStart w:id="395" w:name="_Toc6596"/>
      <w:r>
        <w:rPr>
          <w:rFonts w:hint="eastAsia" w:ascii="宋体" w:hAnsi="宋体" w:eastAsia="宋体" w:cs="宋体"/>
          <w:snapToGrid w:val="0"/>
          <w:color w:val="auto"/>
          <w:kern w:val="2"/>
          <w:sz w:val="24"/>
          <w:szCs w:val="21"/>
          <w:lang w:val="en-US" w:eastAsia="zh-CN" w:bidi="ar-SA"/>
        </w:rPr>
        <w:t>1.乙方提供的饮用水能可供人员直接饮用，满足GB 17323-1998 《瓶装饮用纯净水》要求。</w:t>
      </w:r>
    </w:p>
    <w:p w14:paraId="2D32D3B0">
      <w:pPr>
        <w:spacing w:line="360" w:lineRule="auto"/>
        <w:ind w:firstLine="480" w:firstLineChars="20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2.乙方提供的饮用水生产日期必须为送达之日前30天内；</w:t>
      </w:r>
    </w:p>
    <w:p w14:paraId="72F86976">
      <w:pPr>
        <w:spacing w:line="360" w:lineRule="auto"/>
        <w:ind w:firstLine="480" w:firstLineChars="200"/>
        <w:rPr>
          <w:rFonts w:hint="eastAsia" w:ascii="宋体" w:hAnsi="宋体" w:eastAsia="宋体" w:cs="宋体"/>
          <w:snapToGrid w:val="0"/>
          <w:color w:val="auto"/>
          <w:kern w:val="2"/>
          <w:sz w:val="24"/>
          <w:szCs w:val="21"/>
          <w:lang w:val="en-US" w:eastAsia="zh-CN" w:bidi="ar-SA"/>
        </w:rPr>
      </w:pPr>
      <w:r>
        <w:rPr>
          <w:rFonts w:hint="eastAsia" w:ascii="宋体" w:hAnsi="宋体" w:eastAsia="宋体" w:cs="宋体"/>
          <w:snapToGrid w:val="0"/>
          <w:color w:val="auto"/>
          <w:kern w:val="2"/>
          <w:sz w:val="24"/>
          <w:szCs w:val="21"/>
          <w:lang w:val="en-US" w:eastAsia="zh-CN" w:bidi="ar-SA"/>
        </w:rPr>
        <w:t>3.乙方提供的饮用水必须为原厂正品，不得为假冒伪劣产品。</w:t>
      </w:r>
    </w:p>
    <w:p w14:paraId="6BB8F059">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五、服务要求</w:t>
      </w:r>
    </w:p>
    <w:p w14:paraId="7F1ED293">
      <w:pPr>
        <w:pStyle w:val="7"/>
        <w:ind w:firstLine="480" w:firstLineChars="200"/>
        <w:rPr>
          <w:rFonts w:hint="eastAsia" w:ascii="宋体" w:hAnsi="宋体" w:eastAsia="宋体" w:cs="宋体"/>
          <w:color w:val="auto"/>
          <w:u w:val="none"/>
          <w:lang w:val="en-US"/>
        </w:rPr>
      </w:pPr>
      <w:r>
        <w:rPr>
          <w:rFonts w:hint="eastAsia" w:ascii="宋体" w:hAnsi="宋体" w:eastAsia="宋体" w:cs="宋体"/>
          <w:color w:val="auto"/>
          <w:u w:val="none"/>
          <w:lang w:val="en-US"/>
        </w:rPr>
        <w:t>1.</w:t>
      </w:r>
      <w:r>
        <w:rPr>
          <w:rFonts w:hint="eastAsia" w:hAnsi="宋体" w:eastAsia="宋体" w:cs="宋体"/>
          <w:color w:val="auto"/>
          <w:u w:val="none"/>
          <w:lang w:val="en-US" w:eastAsia="zh-CN"/>
        </w:rPr>
        <w:t>乙方</w:t>
      </w:r>
      <w:r>
        <w:rPr>
          <w:rFonts w:hint="eastAsia" w:ascii="宋体" w:hAnsi="宋体" w:eastAsia="宋体" w:cs="宋体"/>
          <w:color w:val="auto"/>
          <w:u w:val="none"/>
          <w:lang w:val="en-US"/>
        </w:rPr>
        <w:t>在供货之前提供饮用水的授权或者经销证明材料。</w:t>
      </w:r>
    </w:p>
    <w:p w14:paraId="7DEE0268">
      <w:pPr>
        <w:pStyle w:val="7"/>
        <w:ind w:firstLine="480" w:firstLineChars="200"/>
        <w:rPr>
          <w:rFonts w:hint="eastAsia" w:ascii="宋体" w:hAnsi="宋体" w:eastAsia="宋体" w:cs="宋体"/>
          <w:color w:val="auto"/>
          <w:u w:val="none"/>
          <w:lang w:val="en-US" w:eastAsia="zh-CN"/>
        </w:rPr>
      </w:pPr>
      <w:r>
        <w:rPr>
          <w:rFonts w:hint="eastAsia" w:hAnsi="宋体" w:eastAsia="宋体" w:cs="宋体"/>
          <w:color w:val="auto"/>
          <w:u w:val="none"/>
          <w:lang w:val="en-US" w:eastAsia="zh-CN"/>
        </w:rPr>
        <w:t>2.</w:t>
      </w:r>
      <w:r>
        <w:rPr>
          <w:rFonts w:hint="eastAsia" w:ascii="宋体" w:hAnsi="宋体" w:eastAsia="宋体" w:cs="宋体"/>
          <w:color w:val="auto"/>
          <w:u w:val="none"/>
          <w:lang w:val="en-US" w:eastAsia="zh-CN"/>
        </w:rPr>
        <w:t>送货批次：</w:t>
      </w:r>
      <w:r>
        <w:rPr>
          <w:rFonts w:hint="eastAsia" w:ascii="宋体" w:hAnsi="宋体" w:eastAsia="宋体" w:cs="宋体"/>
          <w:color w:val="auto"/>
          <w:sz w:val="24"/>
          <w:u w:val="none"/>
        </w:rPr>
        <w:t>按采购订单要求执行</w:t>
      </w:r>
      <w:r>
        <w:rPr>
          <w:rFonts w:hint="eastAsia" w:ascii="宋体" w:hAnsi="宋体" w:eastAsia="宋体" w:cs="宋体"/>
          <w:color w:val="auto"/>
          <w:sz w:val="24"/>
          <w:u w:val="none"/>
          <w:lang w:eastAsia="zh-CN"/>
        </w:rPr>
        <w:t>。</w:t>
      </w:r>
      <w:r>
        <w:rPr>
          <w:rFonts w:hint="eastAsia" w:ascii="宋体" w:hAnsi="宋体" w:eastAsia="宋体" w:cs="宋体"/>
          <w:color w:val="auto"/>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hAnsi="宋体" w:eastAsia="宋体" w:cs="宋体"/>
          <w:u w:val="none"/>
          <w:lang w:val="en-US" w:eastAsia="zh-CN"/>
        </w:rPr>
        <w:t>3</w:t>
      </w:r>
      <w:r>
        <w:rPr>
          <w:rFonts w:hint="eastAsia" w:ascii="宋体" w:hAnsi="宋体" w:eastAsia="宋体" w:cs="宋体"/>
          <w:u w:val="none"/>
          <w:lang w:val="en-US" w:eastAsia="zh-CN"/>
        </w:rPr>
        <w:t>.装卸货要求：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hAnsi="宋体" w:eastAsia="宋体" w:cs="宋体"/>
          <w:lang w:val="en-US" w:eastAsia="zh-CN"/>
        </w:rPr>
        <w:t>4</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hAnsi="宋体" w:eastAsia="宋体" w:cs="宋体"/>
          <w:lang w:val="en-US" w:eastAsia="zh-CN"/>
        </w:rPr>
        <w:t>5</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45575511">
      <w:pPr>
        <w:pStyle w:val="7"/>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产品</w:t>
      </w:r>
      <w:r>
        <w:rPr>
          <w:rFonts w:hint="eastAsia" w:ascii="宋体" w:hAnsi="宋体" w:eastAsia="宋体" w:cs="宋体"/>
          <w:sz w:val="24"/>
          <w:szCs w:val="24"/>
        </w:rPr>
        <w:t>交付前，</w:t>
      </w:r>
      <w:r>
        <w:rPr>
          <w:rFonts w:hint="eastAsia" w:ascii="宋体" w:hAnsi="宋体" w:eastAsia="宋体" w:cs="宋体"/>
          <w:sz w:val="24"/>
          <w:szCs w:val="24"/>
          <w:lang w:val="en-US" w:eastAsia="zh-CN"/>
        </w:rPr>
        <w:t>乙方</w:t>
      </w:r>
      <w:r>
        <w:rPr>
          <w:rFonts w:hint="eastAsia" w:ascii="宋体" w:hAnsi="宋体" w:eastAsia="宋体" w:cs="宋体"/>
          <w:sz w:val="24"/>
          <w:szCs w:val="24"/>
        </w:rPr>
        <w:t>应对</w:t>
      </w:r>
      <w:r>
        <w:rPr>
          <w:rFonts w:hint="eastAsia" w:ascii="宋体" w:hAnsi="宋体" w:eastAsia="宋体" w:cs="宋体"/>
          <w:sz w:val="24"/>
          <w:szCs w:val="24"/>
          <w:lang w:val="en-US" w:eastAsia="zh-CN"/>
        </w:rPr>
        <w:t>产品</w:t>
      </w:r>
      <w:r>
        <w:rPr>
          <w:rFonts w:hint="eastAsia" w:ascii="宋体" w:hAnsi="宋体" w:eastAsia="宋体" w:cs="宋体"/>
          <w:sz w:val="24"/>
          <w:szCs w:val="24"/>
        </w:rPr>
        <w:t>的质量、数量等方面进行详细、全面的检验，</w:t>
      </w:r>
      <w:r>
        <w:rPr>
          <w:rFonts w:hint="eastAsia" w:ascii="宋体" w:hAnsi="宋体" w:eastAsia="宋体" w:cs="宋体"/>
          <w:sz w:val="24"/>
          <w:szCs w:val="24"/>
          <w:lang w:val="en-US" w:eastAsia="zh-CN"/>
        </w:rPr>
        <w:t>并填制送货清</w:t>
      </w:r>
      <w:r>
        <w:rPr>
          <w:rFonts w:hint="eastAsia" w:ascii="宋体" w:hAnsi="宋体" w:eastAsia="宋体" w:cs="宋体"/>
          <w:sz w:val="24"/>
          <w:szCs w:val="24"/>
          <w:highlight w:val="none"/>
          <w:lang w:val="en-US" w:eastAsia="zh-CN"/>
        </w:rPr>
        <w:t>单，乙方送货时应随货提供该批次产品的</w:t>
      </w:r>
      <w:r>
        <w:rPr>
          <w:rFonts w:hint="eastAsia" w:ascii="宋体" w:hAnsi="宋体" w:eastAsia="宋体" w:cs="宋体"/>
          <w:sz w:val="24"/>
          <w:szCs w:val="24"/>
          <w:lang w:val="en-US"/>
        </w:rPr>
        <w:t>出厂检验合格报告或合格证</w:t>
      </w:r>
      <w:r>
        <w:rPr>
          <w:rFonts w:hint="eastAsia" w:ascii="宋体" w:hAnsi="宋体" w:eastAsia="宋体" w:cs="宋体"/>
          <w:sz w:val="24"/>
          <w:szCs w:val="24"/>
          <w:highlight w:val="none"/>
          <w:lang w:val="en-US" w:eastAsia="zh-CN"/>
        </w:rPr>
        <w:t>。</w:t>
      </w:r>
    </w:p>
    <w:p w14:paraId="28782484">
      <w:pPr>
        <w:tabs>
          <w:tab w:val="left" w:pos="360"/>
          <w:tab w:val="left" w:pos="540"/>
          <w:tab w:val="left" w:pos="108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lang w:val="en-US" w:eastAsia="zh-CN"/>
        </w:rPr>
        <w:t>2.产品</w:t>
      </w:r>
      <w:r>
        <w:rPr>
          <w:rFonts w:hint="eastAsia" w:ascii="宋体" w:hAnsi="宋体" w:eastAsia="宋体" w:cs="宋体"/>
          <w:sz w:val="24"/>
          <w:szCs w:val="24"/>
        </w:rPr>
        <w:t>交付时，</w:t>
      </w:r>
      <w:r>
        <w:rPr>
          <w:rFonts w:hint="eastAsia" w:ascii="宋体" w:hAnsi="宋体" w:eastAsia="宋体" w:cs="宋体"/>
          <w:sz w:val="24"/>
          <w:szCs w:val="24"/>
          <w:lang w:val="en-US" w:eastAsia="zh-CN"/>
        </w:rPr>
        <w:t>甲方</w:t>
      </w:r>
      <w:r>
        <w:rPr>
          <w:rFonts w:hint="eastAsia" w:ascii="宋体" w:hAnsi="宋体" w:eastAsia="宋体" w:cs="宋体"/>
          <w:sz w:val="24"/>
          <w:szCs w:val="24"/>
        </w:rPr>
        <w:t>在</w:t>
      </w:r>
      <w:r>
        <w:rPr>
          <w:rFonts w:hint="eastAsia" w:ascii="宋体" w:hAnsi="宋体" w:eastAsia="宋体" w:cs="宋体"/>
          <w:b/>
          <w:sz w:val="24"/>
          <w:szCs w:val="24"/>
          <w:u w:val="single"/>
          <w:lang w:val="en-US" w:eastAsia="zh-CN"/>
        </w:rPr>
        <w:t>3</w:t>
      </w:r>
      <w:r>
        <w:rPr>
          <w:rFonts w:hint="eastAsia" w:ascii="宋体" w:hAnsi="宋体" w:eastAsia="宋体" w:cs="宋体"/>
          <w:b/>
          <w:sz w:val="24"/>
          <w:szCs w:val="24"/>
          <w:u w:val="single"/>
        </w:rPr>
        <w:t>个工作日</w:t>
      </w:r>
      <w:r>
        <w:rPr>
          <w:rFonts w:hint="eastAsia" w:ascii="宋体" w:hAnsi="宋体" w:eastAsia="宋体" w:cs="宋体"/>
          <w:sz w:val="24"/>
          <w:szCs w:val="24"/>
        </w:rPr>
        <w:t>内组织验收，验收应出具</w:t>
      </w:r>
      <w:r>
        <w:rPr>
          <w:rFonts w:hint="eastAsia" w:ascii="宋体" w:hAnsi="宋体" w:eastAsia="宋体" w:cs="宋体"/>
          <w:b/>
          <w:bCs/>
          <w:sz w:val="24"/>
          <w:szCs w:val="24"/>
          <w:u w:val="single"/>
        </w:rPr>
        <w:t>验收单</w:t>
      </w:r>
      <w:r>
        <w:rPr>
          <w:rFonts w:hint="eastAsia" w:ascii="宋体" w:hAnsi="宋体" w:eastAsia="宋体" w:cs="宋体"/>
          <w:b/>
          <w:bCs/>
          <w:sz w:val="24"/>
          <w:szCs w:val="24"/>
        </w:rPr>
        <w:t>。</w:t>
      </w:r>
      <w:r>
        <w:rPr>
          <w:rFonts w:hint="eastAsia" w:ascii="宋体" w:hAnsi="宋体" w:eastAsia="宋体" w:cs="宋体"/>
          <w:sz w:val="24"/>
          <w:szCs w:val="24"/>
        </w:rPr>
        <w:t>若</w:t>
      </w:r>
      <w:r>
        <w:rPr>
          <w:rFonts w:hint="eastAsia" w:ascii="宋体" w:hAnsi="宋体" w:eastAsia="宋体" w:cs="宋体"/>
          <w:sz w:val="24"/>
          <w:szCs w:val="24"/>
          <w:lang w:val="en-US" w:eastAsia="zh-CN"/>
        </w:rPr>
        <w:t>甲方</w:t>
      </w:r>
      <w:r>
        <w:rPr>
          <w:rFonts w:hint="eastAsia" w:ascii="宋体" w:hAnsi="宋体" w:eastAsia="宋体" w:cs="宋体"/>
          <w:sz w:val="24"/>
          <w:szCs w:val="24"/>
        </w:rPr>
        <w:t>认为有必要可邀请相关方参加。</w:t>
      </w:r>
    </w:p>
    <w:p w14:paraId="243DB899">
      <w:pPr>
        <w:pStyle w:val="8"/>
        <w:ind w:left="0" w:leftChars="0" w:firstLine="480" w:firstLineChars="200"/>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3.对验收不合格的产品，需在</w:t>
      </w:r>
      <w:r>
        <w:rPr>
          <w:rFonts w:hint="eastAsia" w:ascii="宋体" w:hAnsi="宋体" w:eastAsia="宋体" w:cs="宋体"/>
          <w:sz w:val="24"/>
          <w:szCs w:val="24"/>
          <w:highlight w:val="none"/>
          <w:u w:val="single"/>
          <w:lang w:val="en-US" w:eastAsia="zh-CN"/>
        </w:rPr>
        <w:t>5个工作日内</w:t>
      </w:r>
      <w:r>
        <w:rPr>
          <w:rFonts w:hint="eastAsia" w:ascii="宋体" w:hAnsi="宋体" w:eastAsia="宋体" w:cs="宋体"/>
          <w:sz w:val="24"/>
          <w:szCs w:val="24"/>
          <w:highlight w:val="none"/>
          <w:lang w:val="en-US" w:eastAsia="zh-CN"/>
        </w:rPr>
        <w:t>完成退换货（特殊情况的须及时更换），超过时间期限未及时取回产品的，甲方有权将按</w:t>
      </w:r>
      <w:r>
        <w:rPr>
          <w:rFonts w:hint="eastAsia" w:ascii="宋体" w:hAnsi="宋体" w:eastAsia="宋体" w:cs="宋体"/>
          <w:sz w:val="24"/>
          <w:szCs w:val="24"/>
          <w:highlight w:val="none"/>
          <w:u w:val="single"/>
          <w:lang w:val="en-US" w:eastAsia="zh-CN"/>
        </w:rPr>
        <w:t>200元/天</w:t>
      </w:r>
      <w:r>
        <w:rPr>
          <w:rFonts w:hint="eastAsia" w:ascii="宋体" w:hAnsi="宋体" w:eastAsia="宋体" w:cs="宋体"/>
          <w:sz w:val="24"/>
          <w:szCs w:val="24"/>
          <w:highlight w:val="none"/>
          <w:lang w:val="en-US" w:eastAsia="zh-CN"/>
        </w:rPr>
        <w:t>收取场地费，从应付货款或者履约保证金扣除。</w:t>
      </w:r>
    </w:p>
    <w:p w14:paraId="4EFBAA9E">
      <w:pPr>
        <w:tabs>
          <w:tab w:val="left" w:pos="360"/>
          <w:tab w:val="left" w:pos="540"/>
          <w:tab w:val="left" w:pos="108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napToGrid w:val="0"/>
          <w:color w:val="auto"/>
          <w:kern w:val="2"/>
          <w:sz w:val="24"/>
          <w:szCs w:val="24"/>
          <w:lang w:val="en-US" w:eastAsia="zh-CN" w:bidi="ar-SA"/>
        </w:rPr>
        <w:t>4.乙方须</w:t>
      </w:r>
      <w:r>
        <w:rPr>
          <w:rFonts w:hint="eastAsia" w:ascii="宋体" w:hAnsi="宋体" w:eastAsia="宋体" w:cs="宋体"/>
          <w:color w:val="auto"/>
          <w:sz w:val="24"/>
          <w:szCs w:val="24"/>
          <w:lang w:val="en-US" w:eastAsia="zh-CN"/>
        </w:rPr>
        <w:t>配合甲方做好货物的到货数量验收工作，将货物运达甲方指定交货地点后及时通知甲方。</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w:t>
      </w:r>
      <w:r>
        <w:rPr>
          <w:rFonts w:hint="eastAsia" w:ascii="宋体" w:hAnsi="宋体" w:eastAsia="宋体" w:cs="宋体"/>
          <w:color w:val="auto"/>
          <w:kern w:val="0"/>
          <w:sz w:val="24"/>
          <w:u w:val="none"/>
        </w:rPr>
        <w:t>在</w:t>
      </w:r>
      <w:r>
        <w:rPr>
          <w:rFonts w:hint="eastAsia" w:ascii="宋体" w:hAnsi="宋体" w:eastAsia="宋体" w:cs="宋体"/>
          <w:color w:val="auto"/>
          <w:kern w:val="0"/>
          <w:sz w:val="24"/>
          <w:u w:val="single"/>
          <w:lang w:val="en-US" w:eastAsia="zh-CN"/>
        </w:rPr>
        <w:t>本合</w:t>
      </w:r>
      <w:r>
        <w:rPr>
          <w:rFonts w:hint="eastAsia" w:ascii="宋体" w:hAnsi="宋体" w:eastAsia="宋体" w:cs="宋体"/>
          <w:color w:val="auto"/>
          <w:kern w:val="0"/>
          <w:sz w:val="24"/>
          <w:highlight w:val="none"/>
          <w:u w:val="single"/>
          <w:lang w:val="en-US" w:eastAsia="zh-CN"/>
        </w:rPr>
        <w:t>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7"/>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7"/>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7"/>
        <w:spacing w:before="0" w:beforeAutospacing="0" w:after="0" w:afterAutospacing="0" w:line="360" w:lineRule="auto"/>
        <w:ind w:firstLine="480"/>
        <w:rPr>
          <w:rFonts w:hint="eastAsia" w:ascii="宋体" w:hAnsi="宋体" w:eastAsia="宋体" w:cs="宋体"/>
        </w:rPr>
      </w:pPr>
      <w:bookmarkStart w:id="396" w:name="_Toc2846"/>
      <w:bookmarkStart w:id="397" w:name="_Toc32071"/>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7"/>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7"/>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7"/>
        <w:spacing w:before="0" w:beforeAutospacing="0" w:after="0" w:afterAutospacing="0" w:line="360" w:lineRule="auto"/>
        <w:ind w:firstLine="480"/>
        <w:rPr>
          <w:rFonts w:hint="eastAsia" w:ascii="宋体" w:hAnsi="宋体" w:eastAsia="宋体" w:cs="宋体"/>
        </w:rPr>
      </w:pPr>
      <w:bookmarkStart w:id="399" w:name="_Toc19554"/>
      <w:bookmarkStart w:id="400" w:name="_Toc27250"/>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7"/>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办公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16021"/>
      <w:bookmarkStart w:id="404" w:name="_Toc28375"/>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6"/>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6"/>
        <w:ind w:left="0" w:leftChars="0" w:firstLine="0" w:firstLineChars="0"/>
        <w:rPr>
          <w:rFonts w:hint="eastAsia" w:ascii="宋体" w:hAnsi="宋体" w:eastAsia="宋体" w:cs="宋体"/>
          <w:b/>
          <w:szCs w:val="24"/>
        </w:rPr>
      </w:pPr>
    </w:p>
    <w:p w14:paraId="7ED2248F">
      <w:pPr>
        <w:pStyle w:val="26"/>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16917"/>
      <w:bookmarkStart w:id="409" w:name="_Toc28763"/>
      <w:bookmarkStart w:id="410" w:name="_Toc487900349"/>
      <w:bookmarkStart w:id="411" w:name="_Toc19614"/>
      <w:bookmarkStart w:id="412" w:name="_Toc279701240"/>
      <w:bookmarkStart w:id="413" w:name="_Ref467378463"/>
      <w:bookmarkStart w:id="414" w:name="_Ref467379225"/>
      <w:bookmarkStart w:id="415" w:name="_Ref467379109"/>
      <w:bookmarkStart w:id="416" w:name="_Ref467378499"/>
      <w:bookmarkStart w:id="417" w:name="_Toc259093669"/>
      <w:bookmarkStart w:id="418" w:name="_Ref467379214"/>
      <w:bookmarkStart w:id="419" w:name="_Ref467379205"/>
      <w:bookmarkStart w:id="420" w:name="_Ref467379195"/>
      <w:bookmarkStart w:id="421" w:name="_Ref467378404"/>
      <w:bookmarkStart w:id="422" w:name="_Ref467379094"/>
      <w:bookmarkStart w:id="423" w:name="_Ref467379101"/>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635"/>
      <w:bookmarkStart w:id="428" w:name="_Toc259093670"/>
      <w:bookmarkStart w:id="429" w:name="_Toc279701241"/>
      <w:bookmarkStart w:id="430" w:name="_Toc13336"/>
      <w:bookmarkStart w:id="431" w:name="_Toc32504"/>
      <w:bookmarkStart w:id="432" w:name="_Toc48790035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487900351"/>
      <w:bookmarkStart w:id="434" w:name="_Toc31634"/>
      <w:bookmarkStart w:id="435" w:name="_Toc259093671"/>
      <w:bookmarkStart w:id="436" w:name="_Toc27853"/>
      <w:bookmarkStart w:id="437" w:name="_Toc279701242"/>
      <w:bookmarkStart w:id="438" w:name="_Toc9829"/>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29149"/>
      <w:bookmarkStart w:id="440" w:name="_Toc4194"/>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19074"/>
      <w:bookmarkStart w:id="443" w:name="_Toc30272"/>
      <w:bookmarkStart w:id="444" w:name="_Toc2618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Toc279701247"/>
      <w:bookmarkStart w:id="448" w:name="_Ref467379793"/>
      <w:bookmarkStart w:id="449" w:name="_Toc259093676"/>
      <w:bookmarkStart w:id="450" w:name="_Ref46737980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923"/>
      <w:bookmarkStart w:id="453" w:name="_Toc279701248"/>
      <w:bookmarkStart w:id="454" w:name="_Toc487900358"/>
      <w:bookmarkStart w:id="455" w:name="_Ref467379852"/>
      <w:bookmarkStart w:id="456" w:name="_Ref467379863"/>
      <w:bookmarkStart w:id="457" w:name="_Toc259093677"/>
      <w:bookmarkStart w:id="458" w:name="_Toc774"/>
      <w:bookmarkStart w:id="459" w:name="_Toc16110"/>
      <w:bookmarkStart w:id="460" w:name="_Toc3225"/>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487900362"/>
      <w:bookmarkStart w:id="465" w:name="_Toc27970125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59093688"/>
      <w:bookmarkStart w:id="473" w:name="_Toc279701259"/>
      <w:bookmarkStart w:id="474" w:name="_Toc487900369"/>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6508"/>
      <w:bookmarkStart w:id="479" w:name="_Toc14066"/>
      <w:bookmarkStart w:id="480" w:name="_Toc135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259093684"/>
      <w:bookmarkStart w:id="483" w:name="_Toc487900365"/>
      <w:bookmarkStart w:id="484" w:name="_Toc30676"/>
      <w:bookmarkStart w:id="485" w:name="_Toc689"/>
      <w:bookmarkStart w:id="486" w:name="_Toc696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8298"/>
      <w:bookmarkStart w:id="488" w:name="_Toc7102"/>
      <w:bookmarkStart w:id="489" w:name="_Toc259093687"/>
      <w:bookmarkStart w:id="490" w:name="_Toc16959"/>
      <w:bookmarkStart w:id="491" w:name="_Toc487900368"/>
      <w:bookmarkStart w:id="492" w:name="_Toc27970125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29333"/>
      <w:bookmarkStart w:id="494" w:name="_Toc15387"/>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259093691"/>
      <w:bookmarkStart w:id="505" w:name="_Toc279701262"/>
      <w:bookmarkStart w:id="506" w:name="_Toc4355"/>
      <w:bookmarkStart w:id="507" w:name="_Toc18540"/>
      <w:bookmarkStart w:id="508" w:name="_Toc30599"/>
      <w:bookmarkStart w:id="509" w:name="_Toc48790037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0330"/>
      <w:bookmarkStart w:id="511" w:name="_Toc279701263"/>
      <w:bookmarkStart w:id="512" w:name="_Toc259093692"/>
      <w:bookmarkStart w:id="513" w:name="_Toc18567"/>
      <w:bookmarkStart w:id="514" w:name="_Toc487900373"/>
      <w:bookmarkStart w:id="515" w:name="_Toc12773"/>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4DEA7974">
      <w:pPr>
        <w:jc w:val="both"/>
        <w:rPr>
          <w:rFonts w:hint="eastAsia" w:ascii="宋体" w:hAnsi="宋体" w:eastAsia="宋体" w:cs="宋体"/>
          <w:i w:val="0"/>
          <w:iCs w:val="0"/>
          <w:color w:val="000000"/>
          <w:kern w:val="0"/>
          <w:sz w:val="21"/>
          <w:szCs w:val="21"/>
          <w:highlight w:val="none"/>
          <w:u w:val="none"/>
          <w:lang w:val="en-US" w:eastAsia="zh-CN" w:bidi="ar"/>
        </w:rPr>
      </w:pPr>
    </w:p>
    <w:p w14:paraId="000B7016">
      <w:pPr>
        <w:jc w:val="both"/>
        <w:rPr>
          <w:rFonts w:hint="eastAsia" w:ascii="宋体" w:hAnsi="宋体" w:eastAsia="宋体" w:cs="宋体"/>
          <w:i w:val="0"/>
          <w:iCs w:val="0"/>
          <w:color w:val="000000"/>
          <w:kern w:val="0"/>
          <w:sz w:val="21"/>
          <w:szCs w:val="21"/>
          <w:highlight w:val="none"/>
          <w:u w:val="none"/>
          <w:lang w:val="en-US" w:eastAsia="zh-CN" w:bidi="ar"/>
        </w:rPr>
      </w:pPr>
    </w:p>
    <w:p w14:paraId="2627118D">
      <w:pPr>
        <w:jc w:val="both"/>
        <w:rPr>
          <w:rFonts w:hint="eastAsia" w:ascii="宋体" w:hAnsi="宋体" w:eastAsia="宋体" w:cs="宋体"/>
          <w:i w:val="0"/>
          <w:iCs w:val="0"/>
          <w:color w:val="000000"/>
          <w:kern w:val="0"/>
          <w:sz w:val="21"/>
          <w:szCs w:val="21"/>
          <w:highlight w:val="none"/>
          <w:u w:val="none"/>
          <w:lang w:val="en-US" w:eastAsia="zh-CN" w:bidi="ar"/>
        </w:rPr>
      </w:pPr>
    </w:p>
    <w:p w14:paraId="2EE5534D">
      <w:pPr>
        <w:jc w:val="both"/>
        <w:rPr>
          <w:rFonts w:hint="eastAsia" w:ascii="宋体" w:hAnsi="宋体" w:eastAsia="宋体" w:cs="宋体"/>
          <w:i w:val="0"/>
          <w:iCs w:val="0"/>
          <w:color w:val="000000"/>
          <w:kern w:val="0"/>
          <w:sz w:val="21"/>
          <w:szCs w:val="21"/>
          <w:highlight w:val="none"/>
          <w:u w:val="none"/>
          <w:lang w:val="en-US" w:eastAsia="zh-CN" w:bidi="ar"/>
        </w:rPr>
      </w:pPr>
    </w:p>
    <w:p w14:paraId="02F5AA13">
      <w:pPr>
        <w:jc w:val="both"/>
        <w:rPr>
          <w:rFonts w:hint="eastAsia" w:ascii="宋体" w:hAnsi="宋体" w:eastAsia="宋体" w:cs="宋体"/>
          <w:i w:val="0"/>
          <w:iCs w:val="0"/>
          <w:color w:val="000000"/>
          <w:kern w:val="0"/>
          <w:sz w:val="21"/>
          <w:szCs w:val="21"/>
          <w:highlight w:val="none"/>
          <w:u w:val="none"/>
          <w:lang w:val="en-US" w:eastAsia="zh-CN" w:bidi="ar"/>
        </w:rPr>
      </w:pPr>
    </w:p>
    <w:p w14:paraId="21076DCB">
      <w:pPr>
        <w:jc w:val="both"/>
        <w:rPr>
          <w:rFonts w:hint="eastAsia" w:ascii="宋体" w:hAnsi="宋体" w:eastAsia="宋体" w:cs="宋体"/>
          <w:i w:val="0"/>
          <w:iCs w:val="0"/>
          <w:color w:val="000000"/>
          <w:kern w:val="0"/>
          <w:sz w:val="21"/>
          <w:szCs w:val="21"/>
          <w:highlight w:val="none"/>
          <w:u w:val="none"/>
          <w:lang w:val="en-US" w:eastAsia="zh-CN" w:bidi="ar"/>
        </w:rPr>
      </w:pPr>
    </w:p>
    <w:p w14:paraId="10A34C38">
      <w:pPr>
        <w:jc w:val="both"/>
        <w:rPr>
          <w:rFonts w:hint="eastAsia" w:ascii="宋体" w:hAnsi="宋体" w:eastAsia="宋体" w:cs="宋体"/>
          <w:i w:val="0"/>
          <w:iCs w:val="0"/>
          <w:color w:val="000000"/>
          <w:kern w:val="0"/>
          <w:sz w:val="21"/>
          <w:szCs w:val="21"/>
          <w:highlight w:val="none"/>
          <w:u w:val="none"/>
          <w:lang w:val="en-US" w:eastAsia="zh-CN" w:bidi="ar"/>
        </w:rPr>
      </w:pPr>
    </w:p>
    <w:p w14:paraId="69EA7F23">
      <w:pPr>
        <w:jc w:val="both"/>
        <w:rPr>
          <w:rFonts w:hint="eastAsia" w:ascii="宋体" w:hAnsi="宋体" w:eastAsia="宋体" w:cs="宋体"/>
          <w:i w:val="0"/>
          <w:iCs w:val="0"/>
          <w:color w:val="000000"/>
          <w:kern w:val="0"/>
          <w:sz w:val="21"/>
          <w:szCs w:val="21"/>
          <w:highlight w:val="none"/>
          <w:u w:val="none"/>
          <w:lang w:val="en-US" w:eastAsia="zh-CN" w:bidi="ar"/>
        </w:rPr>
      </w:pPr>
    </w:p>
    <w:p w14:paraId="41C3D079">
      <w:pPr>
        <w:jc w:val="both"/>
        <w:rPr>
          <w:rFonts w:hint="eastAsia" w:ascii="宋体" w:hAnsi="宋体" w:eastAsia="宋体" w:cs="宋体"/>
          <w:i w:val="0"/>
          <w:iCs w:val="0"/>
          <w:color w:val="000000"/>
          <w:kern w:val="0"/>
          <w:sz w:val="21"/>
          <w:szCs w:val="21"/>
          <w:highlight w:val="none"/>
          <w:u w:val="none"/>
          <w:lang w:val="en-US" w:eastAsia="zh-CN" w:bidi="ar"/>
        </w:rPr>
      </w:pPr>
    </w:p>
    <w:p w14:paraId="0058D70D">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5B54914C">
      <w:pPr>
        <w:snapToGrid w:val="0"/>
        <w:spacing w:line="460" w:lineRule="exact"/>
        <w:jc w:val="both"/>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5E2DD3C5">
      <w:pPr>
        <w:snapToGrid w:val="0"/>
        <w:spacing w:line="460" w:lineRule="exact"/>
        <w:jc w:val="both"/>
        <w:rPr>
          <w:rFonts w:hint="eastAsia" w:ascii="宋体" w:hAnsi="宋体" w:eastAsia="宋体" w:cs="宋体"/>
          <w:b/>
          <w:sz w:val="36"/>
          <w:szCs w:val="36"/>
        </w:rPr>
      </w:pPr>
    </w:p>
    <w:p w14:paraId="49EA2B79">
      <w:pPr>
        <w:snapToGrid w:val="0"/>
        <w:spacing w:line="460" w:lineRule="exact"/>
        <w:jc w:val="both"/>
        <w:rPr>
          <w:rFonts w:hint="eastAsia" w:ascii="宋体" w:hAnsi="宋体" w:eastAsia="宋体" w:cs="宋体"/>
          <w:b/>
          <w:sz w:val="36"/>
          <w:szCs w:val="36"/>
        </w:rPr>
      </w:pPr>
    </w:p>
    <w:p w14:paraId="35F2E069">
      <w:pPr>
        <w:snapToGrid w:val="0"/>
        <w:spacing w:line="460" w:lineRule="exact"/>
        <w:jc w:val="both"/>
        <w:rPr>
          <w:rFonts w:hint="eastAsia" w:ascii="宋体" w:hAnsi="宋体" w:eastAsia="宋体" w:cs="宋体"/>
          <w:b/>
          <w:sz w:val="36"/>
          <w:szCs w:val="36"/>
        </w:rPr>
      </w:pPr>
    </w:p>
    <w:p w14:paraId="0276DE6B">
      <w:pPr>
        <w:snapToGrid w:val="0"/>
        <w:spacing w:line="460" w:lineRule="exact"/>
        <w:jc w:val="both"/>
        <w:rPr>
          <w:rFonts w:hint="eastAsia" w:ascii="宋体" w:hAnsi="宋体" w:eastAsia="宋体" w:cs="宋体"/>
          <w:b/>
          <w:sz w:val="36"/>
          <w:szCs w:val="36"/>
        </w:rPr>
      </w:pPr>
    </w:p>
    <w:p w14:paraId="5B325C68">
      <w:pPr>
        <w:snapToGrid w:val="0"/>
        <w:spacing w:line="460" w:lineRule="exact"/>
        <w:jc w:val="both"/>
        <w:rPr>
          <w:rFonts w:hint="eastAsia" w:ascii="宋体" w:hAnsi="宋体" w:eastAsia="宋体" w:cs="宋体"/>
          <w:b/>
          <w:sz w:val="36"/>
          <w:szCs w:val="36"/>
        </w:rPr>
      </w:pPr>
    </w:p>
    <w:p w14:paraId="6C13BEFD">
      <w:pPr>
        <w:snapToGrid w:val="0"/>
        <w:spacing w:line="460" w:lineRule="exact"/>
        <w:jc w:val="both"/>
        <w:rPr>
          <w:rFonts w:hint="eastAsia" w:ascii="宋体" w:hAnsi="宋体" w:eastAsia="宋体" w:cs="宋体"/>
          <w:b/>
          <w:sz w:val="36"/>
          <w:szCs w:val="36"/>
        </w:rPr>
      </w:pPr>
    </w:p>
    <w:p w14:paraId="558DBA84">
      <w:pPr>
        <w:snapToGrid w:val="0"/>
        <w:spacing w:line="460" w:lineRule="exact"/>
        <w:jc w:val="both"/>
        <w:rPr>
          <w:rFonts w:hint="eastAsia" w:ascii="宋体" w:hAnsi="宋体" w:eastAsia="宋体" w:cs="宋体"/>
          <w:b/>
          <w:sz w:val="36"/>
          <w:szCs w:val="36"/>
        </w:rPr>
      </w:pPr>
    </w:p>
    <w:p w14:paraId="43DEB425">
      <w:pPr>
        <w:snapToGrid w:val="0"/>
        <w:spacing w:line="460" w:lineRule="exact"/>
        <w:jc w:val="both"/>
        <w:rPr>
          <w:rFonts w:hint="eastAsia" w:ascii="宋体" w:hAnsi="宋体" w:eastAsia="宋体" w:cs="宋体"/>
          <w:b/>
          <w:sz w:val="36"/>
          <w:szCs w:val="36"/>
        </w:rPr>
      </w:pPr>
    </w:p>
    <w:p w14:paraId="09EF81BA">
      <w:pPr>
        <w:snapToGrid w:val="0"/>
        <w:spacing w:line="460" w:lineRule="exact"/>
        <w:jc w:val="both"/>
        <w:rPr>
          <w:rFonts w:hint="eastAsia" w:ascii="宋体" w:hAnsi="宋体" w:eastAsia="宋体" w:cs="宋体"/>
          <w:b/>
          <w:sz w:val="36"/>
          <w:szCs w:val="36"/>
        </w:rPr>
      </w:pPr>
    </w:p>
    <w:p w14:paraId="58922C0B">
      <w:pPr>
        <w:snapToGrid w:val="0"/>
        <w:spacing w:line="460" w:lineRule="exact"/>
        <w:jc w:val="both"/>
        <w:rPr>
          <w:rFonts w:hint="eastAsia" w:ascii="宋体" w:hAnsi="宋体" w:eastAsia="宋体" w:cs="宋体"/>
          <w:b/>
          <w:sz w:val="36"/>
          <w:szCs w:val="36"/>
        </w:rPr>
      </w:pPr>
    </w:p>
    <w:p w14:paraId="64ED253A">
      <w:pPr>
        <w:snapToGrid w:val="0"/>
        <w:spacing w:line="460" w:lineRule="exact"/>
        <w:jc w:val="both"/>
        <w:rPr>
          <w:rFonts w:hint="eastAsia" w:ascii="宋体" w:hAnsi="宋体" w:eastAsia="宋体" w:cs="宋体"/>
          <w:b/>
          <w:sz w:val="36"/>
          <w:szCs w:val="36"/>
        </w:rPr>
      </w:pPr>
    </w:p>
    <w:p w14:paraId="7A9EBDC8">
      <w:pPr>
        <w:snapToGrid w:val="0"/>
        <w:spacing w:line="460" w:lineRule="exact"/>
        <w:jc w:val="both"/>
        <w:rPr>
          <w:rFonts w:hint="eastAsia" w:ascii="宋体" w:hAnsi="宋体" w:eastAsia="宋体" w:cs="宋体"/>
          <w:b/>
          <w:sz w:val="36"/>
          <w:szCs w:val="36"/>
        </w:rPr>
      </w:pPr>
    </w:p>
    <w:p w14:paraId="4E325539">
      <w:pPr>
        <w:snapToGrid w:val="0"/>
        <w:spacing w:line="460" w:lineRule="exact"/>
        <w:jc w:val="both"/>
        <w:rPr>
          <w:rFonts w:hint="eastAsia" w:ascii="宋体" w:hAnsi="宋体" w:eastAsia="宋体" w:cs="宋体"/>
          <w:b/>
          <w:sz w:val="36"/>
          <w:szCs w:val="36"/>
        </w:rPr>
      </w:pPr>
    </w:p>
    <w:p w14:paraId="4616994B">
      <w:pPr>
        <w:snapToGrid w:val="0"/>
        <w:spacing w:line="460" w:lineRule="exact"/>
        <w:jc w:val="both"/>
        <w:rPr>
          <w:rFonts w:hint="eastAsia" w:ascii="宋体" w:hAnsi="宋体" w:eastAsia="宋体" w:cs="宋体"/>
          <w:b/>
          <w:sz w:val="36"/>
          <w:szCs w:val="36"/>
        </w:rPr>
      </w:pPr>
    </w:p>
    <w:p w14:paraId="035015EF">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2025年-2026年饮用水（第二次重新询价）采购项目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202508011</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202508011</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9"/>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9"/>
              <w:adjustRightInd w:val="0"/>
              <w:spacing w:line="360" w:lineRule="auto"/>
              <w:rPr>
                <w:rFonts w:cs="仿宋" w:asciiTheme="minorEastAsia" w:hAnsiTheme="minorEastAsia" w:eastAsiaTheme="minorEastAsia"/>
                <w:bCs/>
                <w:color w:val="auto"/>
                <w:sz w:val="24"/>
              </w:rPr>
            </w:pPr>
          </w:p>
        </w:tc>
      </w:tr>
    </w:tbl>
    <w:p w14:paraId="3B9A9912">
      <w:pPr>
        <w:pStyle w:val="8"/>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1060B0DB">
            <w:pPr>
              <w:pStyle w:val="29"/>
              <w:adjustRightInd w:val="0"/>
              <w:spacing w:line="360" w:lineRule="auto"/>
              <w:jc w:val="center"/>
              <w:rPr>
                <w:rFonts w:cs="仿宋" w:asciiTheme="minorEastAsia" w:hAnsiTheme="minorEastAsia" w:eastAsiaTheme="minorEastAsia"/>
                <w:bCs/>
                <w:color w:val="auto"/>
                <w:sz w:val="24"/>
              </w:rPr>
            </w:pPr>
            <w:r>
              <w:rPr>
                <w:rFonts w:hint="eastAsia" w:ascii="宋体" w:hAnsi="宋体" w:eastAsia="宋体" w:cs="宋体"/>
                <w:bCs/>
                <w:color w:val="auto"/>
                <w:sz w:val="24"/>
                <w:u w:val="single"/>
                <w:lang w:val="en-US" w:eastAsia="zh-CN"/>
              </w:rPr>
              <w:t>在有效期内的《食品经营许可证</w:t>
            </w:r>
            <w:r>
              <w:rPr>
                <w:rFonts w:hint="eastAsia" w:ascii="宋体" w:hAnsi="宋体" w:eastAsia="宋体" w:cs="宋体"/>
                <w:bCs/>
                <w:i/>
                <w:iCs/>
                <w:color w:val="auto"/>
                <w:sz w:val="24"/>
                <w:u w:val="single"/>
              </w:rPr>
              <w:t xml:space="preserve"> </w:t>
            </w:r>
            <w:r>
              <w:rPr>
                <w:rFonts w:hint="eastAsia" w:ascii="宋体" w:hAnsi="宋体" w:eastAsia="宋体" w:cs="宋体"/>
                <w:bCs/>
                <w:color w:val="auto"/>
                <w:sz w:val="24"/>
                <w:u w:val="single"/>
                <w:lang w:val="en-US" w:eastAsia="zh-CN"/>
              </w:rPr>
              <w:t>》</w:t>
            </w:r>
          </w:p>
        </w:tc>
      </w:tr>
    </w:tbl>
    <w:p w14:paraId="0231121E">
      <w:pPr>
        <w:pStyle w:val="7"/>
        <w:rPr>
          <w:color w:val="auto"/>
        </w:rPr>
      </w:pPr>
    </w:p>
    <w:p w14:paraId="7051BD90">
      <w:pPr>
        <w:pStyle w:val="8"/>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9"/>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7"/>
        <w:rPr>
          <w:rFonts w:hint="eastAsia" w:ascii="宋体" w:hAnsi="宋体" w:eastAsia="宋体" w:cs="宋体"/>
        </w:rPr>
      </w:pPr>
    </w:p>
    <w:p w14:paraId="63D8C19C">
      <w:pPr>
        <w:pStyle w:val="7"/>
        <w:rPr>
          <w:rFonts w:hint="eastAsia" w:ascii="宋体" w:hAnsi="宋体" w:eastAsia="宋体" w:cs="宋体"/>
        </w:rPr>
      </w:pPr>
    </w:p>
    <w:p w14:paraId="7963AECC">
      <w:pPr>
        <w:pStyle w:val="8"/>
        <w:rPr>
          <w:rFonts w:hint="eastAsia" w:ascii="宋体" w:hAnsi="宋体" w:eastAsia="宋体" w:cs="宋体"/>
        </w:rPr>
      </w:pPr>
    </w:p>
    <w:p w14:paraId="317FC9E7">
      <w:pPr>
        <w:pStyle w:val="8"/>
        <w:ind w:left="0" w:leftChars="0" w:firstLine="0" w:firstLineChars="0"/>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9"/>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9"/>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9"/>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20416A9D">
            <w:pPr>
              <w:pStyle w:val="29"/>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9"/>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2"/>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8"/>
        <w:gridCol w:w="1765"/>
        <w:gridCol w:w="3109"/>
        <w:gridCol w:w="1278"/>
        <w:gridCol w:w="737"/>
        <w:gridCol w:w="1228"/>
        <w:gridCol w:w="816"/>
        <w:gridCol w:w="1179"/>
        <w:gridCol w:w="1792"/>
        <w:gridCol w:w="1792"/>
      </w:tblGrid>
      <w:tr w14:paraId="1E19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3" w:hRule="atLeast"/>
        </w:trPr>
        <w:tc>
          <w:tcPr>
            <w:tcW w:w="352" w:type="pct"/>
            <w:tcBorders>
              <w:tl2br w:val="nil"/>
              <w:tr2bl w:val="nil"/>
            </w:tcBorders>
            <w:shd w:val="clear" w:color="auto" w:fill="auto"/>
            <w:noWrap/>
            <w:vAlign w:val="center"/>
          </w:tcPr>
          <w:p w14:paraId="2EBE1DD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序号</w:t>
            </w:r>
          </w:p>
        </w:tc>
        <w:tc>
          <w:tcPr>
            <w:tcW w:w="598" w:type="pct"/>
            <w:tcBorders>
              <w:tl2br w:val="nil"/>
              <w:tr2bl w:val="nil"/>
            </w:tcBorders>
            <w:shd w:val="clear" w:color="auto" w:fill="auto"/>
            <w:noWrap/>
            <w:vAlign w:val="center"/>
          </w:tcPr>
          <w:p w14:paraId="49F76DD4">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物资名称</w:t>
            </w:r>
          </w:p>
        </w:tc>
        <w:tc>
          <w:tcPr>
            <w:tcW w:w="1055" w:type="pct"/>
            <w:tcBorders>
              <w:tl2br w:val="nil"/>
              <w:tr2bl w:val="nil"/>
            </w:tcBorders>
            <w:shd w:val="clear" w:color="auto" w:fill="auto"/>
            <w:noWrap/>
            <w:vAlign w:val="center"/>
          </w:tcPr>
          <w:p w14:paraId="660911B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品牌</w:t>
            </w:r>
          </w:p>
        </w:tc>
        <w:tc>
          <w:tcPr>
            <w:tcW w:w="433" w:type="pct"/>
            <w:tcBorders>
              <w:tl2br w:val="nil"/>
              <w:tr2bl w:val="nil"/>
            </w:tcBorders>
            <w:shd w:val="clear" w:color="auto" w:fill="auto"/>
            <w:noWrap/>
            <w:vAlign w:val="center"/>
          </w:tcPr>
          <w:p w14:paraId="1A1108B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规格型号</w:t>
            </w:r>
          </w:p>
        </w:tc>
        <w:tc>
          <w:tcPr>
            <w:tcW w:w="250" w:type="pct"/>
            <w:tcBorders>
              <w:tl2br w:val="nil"/>
              <w:tr2bl w:val="nil"/>
            </w:tcBorders>
            <w:shd w:val="clear" w:color="auto" w:fill="auto"/>
            <w:noWrap/>
            <w:vAlign w:val="center"/>
          </w:tcPr>
          <w:p w14:paraId="437835C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单位</w:t>
            </w:r>
          </w:p>
        </w:tc>
        <w:tc>
          <w:tcPr>
            <w:tcW w:w="416" w:type="pct"/>
            <w:tcBorders>
              <w:tl2br w:val="nil"/>
              <w:tr2bl w:val="nil"/>
            </w:tcBorders>
            <w:shd w:val="clear" w:color="auto" w:fill="auto"/>
            <w:noWrap/>
            <w:vAlign w:val="center"/>
          </w:tcPr>
          <w:p w14:paraId="1B08A627">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暂定数量</w:t>
            </w:r>
          </w:p>
        </w:tc>
        <w:tc>
          <w:tcPr>
            <w:tcW w:w="276" w:type="pct"/>
            <w:tcBorders>
              <w:tl2br w:val="nil"/>
              <w:tr2bl w:val="nil"/>
            </w:tcBorders>
            <w:shd w:val="clear" w:color="auto" w:fill="auto"/>
            <w:noWrap/>
            <w:vAlign w:val="center"/>
          </w:tcPr>
          <w:p w14:paraId="4617DFBE">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单价（元）</w:t>
            </w:r>
          </w:p>
        </w:tc>
        <w:tc>
          <w:tcPr>
            <w:tcW w:w="400" w:type="pct"/>
            <w:tcBorders>
              <w:tl2br w:val="nil"/>
              <w:tr2bl w:val="nil"/>
            </w:tcBorders>
            <w:shd w:val="clear" w:color="auto" w:fill="auto"/>
            <w:noWrap/>
            <w:vAlign w:val="center"/>
          </w:tcPr>
          <w:p w14:paraId="3A1ACEB1">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金额（元）</w:t>
            </w:r>
          </w:p>
        </w:tc>
        <w:tc>
          <w:tcPr>
            <w:tcW w:w="608" w:type="pct"/>
            <w:tcBorders>
              <w:tl2br w:val="nil"/>
              <w:tr2bl w:val="nil"/>
            </w:tcBorders>
            <w:shd w:val="clear" w:color="auto" w:fill="auto"/>
            <w:noWrap/>
            <w:vAlign w:val="center"/>
          </w:tcPr>
          <w:p w14:paraId="58B5C6EC">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选用的包装规格</w:t>
            </w:r>
          </w:p>
        </w:tc>
        <w:tc>
          <w:tcPr>
            <w:tcW w:w="608" w:type="pct"/>
            <w:tcBorders>
              <w:tl2br w:val="nil"/>
              <w:tr2bl w:val="nil"/>
            </w:tcBorders>
            <w:shd w:val="clear" w:color="auto" w:fill="auto"/>
            <w:noWrap/>
            <w:vAlign w:val="center"/>
          </w:tcPr>
          <w:p w14:paraId="1E9526CF">
            <w:pPr>
              <w:keepNext w:val="0"/>
              <w:keepLines w:val="0"/>
              <w:widowControl/>
              <w:suppressLineNumbers w:val="0"/>
              <w:jc w:val="center"/>
              <w:textAlignment w:val="center"/>
              <w:rPr>
                <w:rFonts w:hint="default"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备注</w:t>
            </w:r>
          </w:p>
        </w:tc>
      </w:tr>
      <w:tr w14:paraId="0051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352" w:type="pct"/>
            <w:tcBorders>
              <w:tl2br w:val="nil"/>
              <w:tr2bl w:val="nil"/>
            </w:tcBorders>
            <w:shd w:val="clear" w:color="auto" w:fill="auto"/>
            <w:noWrap/>
            <w:vAlign w:val="center"/>
          </w:tcPr>
          <w:p w14:paraId="7F15BCD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w:t>
            </w:r>
          </w:p>
        </w:tc>
        <w:tc>
          <w:tcPr>
            <w:tcW w:w="598" w:type="pct"/>
            <w:tcBorders>
              <w:tl2br w:val="nil"/>
              <w:tr2bl w:val="nil"/>
            </w:tcBorders>
            <w:shd w:val="clear" w:color="auto" w:fill="auto"/>
            <w:noWrap/>
            <w:vAlign w:val="center"/>
          </w:tcPr>
          <w:p w14:paraId="1CC298C4">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055" w:type="pct"/>
            <w:tcBorders>
              <w:tl2br w:val="nil"/>
              <w:tr2bl w:val="nil"/>
            </w:tcBorders>
            <w:shd w:val="clear" w:color="auto" w:fill="auto"/>
            <w:noWrap/>
            <w:vAlign w:val="center"/>
          </w:tcPr>
          <w:p w14:paraId="309D92E3">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433" w:type="pct"/>
            <w:tcBorders>
              <w:tl2br w:val="nil"/>
              <w:tr2bl w:val="nil"/>
            </w:tcBorders>
            <w:shd w:val="clear" w:color="auto" w:fill="auto"/>
            <w:noWrap/>
            <w:vAlign w:val="center"/>
          </w:tcPr>
          <w:p w14:paraId="4B18E284">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15-20L/桶</w:t>
            </w:r>
          </w:p>
        </w:tc>
        <w:tc>
          <w:tcPr>
            <w:tcW w:w="250" w:type="pct"/>
            <w:tcBorders>
              <w:tl2br w:val="nil"/>
              <w:tr2bl w:val="nil"/>
            </w:tcBorders>
            <w:shd w:val="clear" w:color="auto" w:fill="auto"/>
            <w:noWrap/>
            <w:vAlign w:val="center"/>
          </w:tcPr>
          <w:p w14:paraId="7AB13211">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L</w:t>
            </w:r>
          </w:p>
        </w:tc>
        <w:tc>
          <w:tcPr>
            <w:tcW w:w="416" w:type="pct"/>
            <w:tcBorders>
              <w:tl2br w:val="nil"/>
              <w:tr2bl w:val="nil"/>
            </w:tcBorders>
            <w:shd w:val="clear" w:color="auto" w:fill="auto"/>
            <w:noWrap/>
            <w:vAlign w:val="center"/>
          </w:tcPr>
          <w:p w14:paraId="40F5E175">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111720</w:t>
            </w:r>
          </w:p>
        </w:tc>
        <w:tc>
          <w:tcPr>
            <w:tcW w:w="276" w:type="pct"/>
            <w:tcBorders>
              <w:tl2br w:val="nil"/>
              <w:tr2bl w:val="nil"/>
            </w:tcBorders>
            <w:shd w:val="clear" w:color="auto" w:fill="auto"/>
            <w:noWrap/>
            <w:vAlign w:val="center"/>
          </w:tcPr>
          <w:p w14:paraId="3F6DFE25">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400" w:type="pct"/>
            <w:tcBorders>
              <w:tl2br w:val="nil"/>
              <w:tr2bl w:val="nil"/>
            </w:tcBorders>
            <w:shd w:val="clear" w:color="auto" w:fill="auto"/>
            <w:noWrap/>
            <w:vAlign w:val="center"/>
          </w:tcPr>
          <w:p w14:paraId="203EC133">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608" w:type="pct"/>
            <w:tcBorders>
              <w:tl2br w:val="nil"/>
              <w:tr2bl w:val="nil"/>
            </w:tcBorders>
            <w:shd w:val="clear" w:color="auto" w:fill="auto"/>
            <w:noWrap/>
            <w:vAlign w:val="center"/>
          </w:tcPr>
          <w:p w14:paraId="74BF2E0D">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single"/>
                <w:lang w:val="en-US" w:eastAsia="zh-CN" w:bidi="ar"/>
              </w:rPr>
              <w:t xml:space="preserve">    </w:t>
            </w:r>
            <w:r>
              <w:rPr>
                <w:rFonts w:hint="eastAsia" w:ascii="仿宋" w:hAnsi="仿宋" w:eastAsia="仿宋" w:cs="仿宋"/>
                <w:b w:val="0"/>
                <w:bCs w:val="0"/>
                <w:i w:val="0"/>
                <w:iCs w:val="0"/>
                <w:color w:val="auto"/>
                <w:kern w:val="0"/>
                <w:sz w:val="18"/>
                <w:szCs w:val="18"/>
                <w:u w:val="none"/>
                <w:lang w:val="en-US" w:eastAsia="zh-CN" w:bidi="ar"/>
              </w:rPr>
              <w:t xml:space="preserve"> L/桶</w:t>
            </w:r>
          </w:p>
        </w:tc>
        <w:tc>
          <w:tcPr>
            <w:tcW w:w="608" w:type="pct"/>
            <w:vMerge w:val="restart"/>
            <w:tcBorders>
              <w:tl2br w:val="nil"/>
              <w:tr2bl w:val="nil"/>
            </w:tcBorders>
            <w:shd w:val="clear" w:color="auto" w:fill="auto"/>
            <w:noWrap/>
            <w:vAlign w:val="center"/>
          </w:tcPr>
          <w:p w14:paraId="7994B851">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single"/>
                <w:lang w:val="en-US" w:eastAsia="zh-CN" w:bidi="ar"/>
              </w:rPr>
            </w:pPr>
            <w:r>
              <w:rPr>
                <w:rFonts w:hint="eastAsia"/>
                <w:b/>
                <w:bCs/>
                <w:color w:val="auto"/>
                <w:lang w:val="en-US" w:eastAsia="zh-CN"/>
              </w:rPr>
              <w:t>供应商报价含升报价，签订合同时折算成瓶或者桶。</w:t>
            </w:r>
          </w:p>
        </w:tc>
      </w:tr>
      <w:tr w14:paraId="7FAD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 w:hRule="atLeast"/>
        </w:trPr>
        <w:tc>
          <w:tcPr>
            <w:tcW w:w="352" w:type="pct"/>
            <w:tcBorders>
              <w:tl2br w:val="nil"/>
              <w:tr2bl w:val="nil"/>
            </w:tcBorders>
            <w:shd w:val="clear" w:color="auto" w:fill="auto"/>
            <w:noWrap/>
            <w:vAlign w:val="center"/>
          </w:tcPr>
          <w:p w14:paraId="2FC8B2E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2</w:t>
            </w:r>
          </w:p>
        </w:tc>
        <w:tc>
          <w:tcPr>
            <w:tcW w:w="598" w:type="pct"/>
            <w:tcBorders>
              <w:tl2br w:val="nil"/>
              <w:tr2bl w:val="nil"/>
            </w:tcBorders>
            <w:shd w:val="clear" w:color="auto" w:fill="auto"/>
            <w:noWrap/>
            <w:vAlign w:val="center"/>
          </w:tcPr>
          <w:p w14:paraId="4250658B">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055" w:type="pct"/>
            <w:tcBorders>
              <w:tl2br w:val="nil"/>
              <w:tr2bl w:val="nil"/>
            </w:tcBorders>
            <w:shd w:val="clear" w:color="auto" w:fill="auto"/>
            <w:noWrap/>
            <w:vAlign w:val="center"/>
          </w:tcPr>
          <w:p w14:paraId="14FF624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433" w:type="pct"/>
            <w:tcBorders>
              <w:tl2br w:val="nil"/>
              <w:tr2bl w:val="nil"/>
            </w:tcBorders>
            <w:shd w:val="clear" w:color="auto" w:fill="auto"/>
            <w:noWrap/>
            <w:vAlign w:val="center"/>
          </w:tcPr>
          <w:p w14:paraId="4C3DF83A">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350-380ml/瓶</w:t>
            </w:r>
          </w:p>
        </w:tc>
        <w:tc>
          <w:tcPr>
            <w:tcW w:w="250" w:type="pct"/>
            <w:tcBorders>
              <w:tl2br w:val="nil"/>
              <w:tr2bl w:val="nil"/>
            </w:tcBorders>
            <w:shd w:val="clear" w:color="auto" w:fill="auto"/>
            <w:noWrap/>
            <w:vAlign w:val="center"/>
          </w:tcPr>
          <w:p w14:paraId="0B479983">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ml</w:t>
            </w:r>
          </w:p>
        </w:tc>
        <w:tc>
          <w:tcPr>
            <w:tcW w:w="416" w:type="pct"/>
            <w:tcBorders>
              <w:tl2br w:val="nil"/>
              <w:tr2bl w:val="nil"/>
            </w:tcBorders>
            <w:shd w:val="clear" w:color="auto" w:fill="auto"/>
            <w:noWrap/>
            <w:vAlign w:val="center"/>
          </w:tcPr>
          <w:p w14:paraId="2C795D5D">
            <w:pPr>
              <w:keepNext w:val="0"/>
              <w:keepLines w:val="0"/>
              <w:widowControl/>
              <w:suppressLineNumbers w:val="0"/>
              <w:jc w:val="center"/>
              <w:textAlignment w:val="center"/>
              <w:rPr>
                <w:rFonts w:hint="default" w:ascii="仿宋" w:hAnsi="仿宋" w:eastAsia="仿宋" w:cs="仿宋"/>
                <w:b w:val="0"/>
                <w:bCs w:val="0"/>
                <w:i w:val="0"/>
                <w:iCs w:val="0"/>
                <w:color w:val="auto"/>
                <w:sz w:val="18"/>
                <w:szCs w:val="18"/>
                <w:u w:val="none"/>
                <w:lang w:val="en-US"/>
              </w:rPr>
            </w:pPr>
            <w:r>
              <w:rPr>
                <w:rFonts w:hint="eastAsia" w:ascii="仿宋" w:hAnsi="仿宋" w:eastAsia="仿宋" w:cs="仿宋"/>
                <w:b w:val="0"/>
                <w:bCs w:val="0"/>
                <w:i w:val="0"/>
                <w:iCs w:val="0"/>
                <w:color w:val="auto"/>
                <w:kern w:val="0"/>
                <w:sz w:val="18"/>
                <w:szCs w:val="18"/>
                <w:u w:val="none"/>
                <w:lang w:val="en-US" w:eastAsia="zh-CN" w:bidi="ar"/>
              </w:rPr>
              <w:t>3329000</w:t>
            </w:r>
          </w:p>
        </w:tc>
        <w:tc>
          <w:tcPr>
            <w:tcW w:w="276" w:type="pct"/>
            <w:tcBorders>
              <w:tl2br w:val="nil"/>
              <w:tr2bl w:val="nil"/>
            </w:tcBorders>
            <w:shd w:val="clear" w:color="auto" w:fill="auto"/>
            <w:noWrap/>
            <w:vAlign w:val="center"/>
          </w:tcPr>
          <w:p w14:paraId="493A9220">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400" w:type="pct"/>
            <w:tcBorders>
              <w:tl2br w:val="nil"/>
              <w:tr2bl w:val="nil"/>
            </w:tcBorders>
            <w:shd w:val="clear" w:color="auto" w:fill="auto"/>
            <w:noWrap/>
            <w:vAlign w:val="center"/>
          </w:tcPr>
          <w:p w14:paraId="2FB426D7">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608" w:type="pct"/>
            <w:tcBorders>
              <w:tl2br w:val="nil"/>
              <w:tr2bl w:val="nil"/>
            </w:tcBorders>
            <w:shd w:val="clear" w:color="auto" w:fill="auto"/>
            <w:noWrap/>
            <w:vAlign w:val="center"/>
          </w:tcPr>
          <w:p w14:paraId="0ADE9383">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single"/>
                <w:lang w:val="en-US" w:eastAsia="zh-CN" w:bidi="ar"/>
              </w:rPr>
              <w:t xml:space="preserve">     </w:t>
            </w:r>
            <w:r>
              <w:rPr>
                <w:rFonts w:hint="eastAsia" w:ascii="仿宋" w:hAnsi="仿宋" w:eastAsia="仿宋" w:cs="仿宋"/>
                <w:b w:val="0"/>
                <w:bCs w:val="0"/>
                <w:i w:val="0"/>
                <w:iCs w:val="0"/>
                <w:color w:val="auto"/>
                <w:kern w:val="0"/>
                <w:sz w:val="18"/>
                <w:szCs w:val="18"/>
                <w:u w:val="none"/>
                <w:lang w:val="en-US" w:eastAsia="zh-CN" w:bidi="ar"/>
              </w:rPr>
              <w:t>ml/瓶</w:t>
            </w:r>
          </w:p>
        </w:tc>
        <w:tc>
          <w:tcPr>
            <w:tcW w:w="608" w:type="pct"/>
            <w:vMerge w:val="continue"/>
            <w:tcBorders>
              <w:tl2br w:val="nil"/>
              <w:tr2bl w:val="nil"/>
            </w:tcBorders>
            <w:shd w:val="clear" w:color="auto" w:fill="auto"/>
            <w:noWrap/>
            <w:vAlign w:val="center"/>
          </w:tcPr>
          <w:p w14:paraId="50438FB8">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single"/>
                <w:lang w:val="en-US" w:eastAsia="zh-CN" w:bidi="ar"/>
              </w:rPr>
            </w:pPr>
          </w:p>
        </w:tc>
      </w:tr>
      <w:tr w14:paraId="6F6C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352" w:type="pct"/>
            <w:tcBorders>
              <w:tl2br w:val="nil"/>
              <w:tr2bl w:val="nil"/>
            </w:tcBorders>
            <w:shd w:val="clear" w:color="auto" w:fill="auto"/>
            <w:noWrap/>
            <w:vAlign w:val="center"/>
          </w:tcPr>
          <w:p w14:paraId="0314409F">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3</w:t>
            </w:r>
          </w:p>
        </w:tc>
        <w:tc>
          <w:tcPr>
            <w:tcW w:w="598" w:type="pct"/>
            <w:tcBorders>
              <w:tl2br w:val="nil"/>
              <w:tr2bl w:val="nil"/>
            </w:tcBorders>
            <w:shd w:val="clear" w:color="auto" w:fill="auto"/>
            <w:noWrap/>
            <w:vAlign w:val="center"/>
          </w:tcPr>
          <w:p w14:paraId="564EF1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18"/>
                <w:szCs w:val="18"/>
                <w:u w:val="none"/>
                <w:lang w:val="en-US" w:eastAsia="zh-CN" w:bidi="ar"/>
              </w:rPr>
            </w:pPr>
            <w:r>
              <w:rPr>
                <w:rFonts w:hint="eastAsia" w:ascii="仿宋" w:hAnsi="仿宋" w:eastAsia="仿宋" w:cs="仿宋"/>
                <w:b w:val="0"/>
                <w:bCs w:val="0"/>
                <w:i w:val="0"/>
                <w:iCs w:val="0"/>
                <w:color w:val="000000"/>
                <w:kern w:val="0"/>
                <w:sz w:val="18"/>
                <w:szCs w:val="18"/>
                <w:u w:val="none"/>
                <w:lang w:val="en-US" w:eastAsia="zh-CN" w:bidi="ar"/>
              </w:rPr>
              <w:t>饮用水</w:t>
            </w:r>
          </w:p>
        </w:tc>
        <w:tc>
          <w:tcPr>
            <w:tcW w:w="1055" w:type="pct"/>
            <w:tcBorders>
              <w:tl2br w:val="nil"/>
              <w:tr2bl w:val="nil"/>
            </w:tcBorders>
            <w:shd w:val="clear" w:color="auto" w:fill="auto"/>
            <w:noWrap/>
            <w:vAlign w:val="center"/>
          </w:tcPr>
          <w:p w14:paraId="33D938CC">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娃哈哈/农夫山泉/杭水</w:t>
            </w:r>
          </w:p>
        </w:tc>
        <w:tc>
          <w:tcPr>
            <w:tcW w:w="433" w:type="pct"/>
            <w:tcBorders>
              <w:tl2br w:val="nil"/>
              <w:tr2bl w:val="nil"/>
            </w:tcBorders>
            <w:shd w:val="clear" w:color="auto" w:fill="auto"/>
            <w:noWrap/>
            <w:vAlign w:val="center"/>
          </w:tcPr>
          <w:p w14:paraId="6CA69A21">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4-5.5L/桶</w:t>
            </w:r>
          </w:p>
        </w:tc>
        <w:tc>
          <w:tcPr>
            <w:tcW w:w="250" w:type="pct"/>
            <w:tcBorders>
              <w:tl2br w:val="nil"/>
              <w:tr2bl w:val="nil"/>
            </w:tcBorders>
            <w:shd w:val="clear" w:color="auto" w:fill="auto"/>
            <w:noWrap/>
            <w:vAlign w:val="center"/>
          </w:tcPr>
          <w:p w14:paraId="470A8162">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L</w:t>
            </w:r>
          </w:p>
        </w:tc>
        <w:tc>
          <w:tcPr>
            <w:tcW w:w="416" w:type="pct"/>
            <w:tcBorders>
              <w:tl2br w:val="nil"/>
              <w:tr2bl w:val="nil"/>
            </w:tcBorders>
            <w:shd w:val="clear" w:color="auto" w:fill="auto"/>
            <w:noWrap/>
            <w:vAlign w:val="center"/>
          </w:tcPr>
          <w:p w14:paraId="27B57C13">
            <w:pPr>
              <w:keepNext w:val="0"/>
              <w:keepLines w:val="0"/>
              <w:widowControl/>
              <w:suppressLineNumbers w:val="0"/>
              <w:jc w:val="center"/>
              <w:textAlignment w:val="center"/>
              <w:rPr>
                <w:rFonts w:hint="eastAsia" w:ascii="仿宋" w:hAnsi="仿宋" w:eastAsia="仿宋" w:cs="仿宋"/>
                <w:b w:val="0"/>
                <w:bCs w:val="0"/>
                <w:i w:val="0"/>
                <w:iCs w:val="0"/>
                <w:color w:val="auto"/>
                <w:sz w:val="18"/>
                <w:szCs w:val="18"/>
                <w:u w:val="none"/>
              </w:rPr>
            </w:pPr>
            <w:r>
              <w:rPr>
                <w:rFonts w:hint="eastAsia" w:ascii="仿宋" w:hAnsi="仿宋" w:eastAsia="仿宋" w:cs="仿宋"/>
                <w:b w:val="0"/>
                <w:bCs w:val="0"/>
                <w:i w:val="0"/>
                <w:iCs w:val="0"/>
                <w:color w:val="auto"/>
                <w:kern w:val="0"/>
                <w:sz w:val="18"/>
                <w:szCs w:val="18"/>
                <w:u w:val="none"/>
                <w:lang w:val="en-US" w:eastAsia="zh-CN" w:bidi="ar"/>
              </w:rPr>
              <w:t>2880</w:t>
            </w:r>
          </w:p>
        </w:tc>
        <w:tc>
          <w:tcPr>
            <w:tcW w:w="276" w:type="pct"/>
            <w:tcBorders>
              <w:tl2br w:val="nil"/>
              <w:tr2bl w:val="nil"/>
            </w:tcBorders>
            <w:shd w:val="clear" w:color="auto" w:fill="auto"/>
            <w:noWrap/>
            <w:vAlign w:val="center"/>
          </w:tcPr>
          <w:p w14:paraId="69714C08">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400" w:type="pct"/>
            <w:tcBorders>
              <w:tl2br w:val="nil"/>
              <w:tr2bl w:val="nil"/>
            </w:tcBorders>
            <w:shd w:val="clear" w:color="auto" w:fill="auto"/>
            <w:noWrap/>
            <w:vAlign w:val="center"/>
          </w:tcPr>
          <w:p w14:paraId="25C1D70C">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p>
        </w:tc>
        <w:tc>
          <w:tcPr>
            <w:tcW w:w="608" w:type="pct"/>
            <w:tcBorders>
              <w:tl2br w:val="nil"/>
              <w:tr2bl w:val="nil"/>
            </w:tcBorders>
            <w:shd w:val="clear" w:color="auto" w:fill="auto"/>
            <w:noWrap/>
            <w:vAlign w:val="center"/>
          </w:tcPr>
          <w:p w14:paraId="594B226B">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none"/>
                <w:lang w:val="en-US" w:eastAsia="zh-CN" w:bidi="ar"/>
              </w:rPr>
            </w:pPr>
            <w:r>
              <w:rPr>
                <w:rFonts w:hint="eastAsia" w:ascii="仿宋" w:hAnsi="仿宋" w:eastAsia="仿宋" w:cs="仿宋"/>
                <w:b w:val="0"/>
                <w:bCs w:val="0"/>
                <w:i w:val="0"/>
                <w:iCs w:val="0"/>
                <w:color w:val="auto"/>
                <w:kern w:val="0"/>
                <w:sz w:val="18"/>
                <w:szCs w:val="18"/>
                <w:u w:val="single"/>
                <w:lang w:val="en-US" w:eastAsia="zh-CN" w:bidi="ar"/>
              </w:rPr>
              <w:t xml:space="preserve">     </w:t>
            </w:r>
            <w:r>
              <w:rPr>
                <w:rFonts w:hint="eastAsia" w:ascii="仿宋" w:hAnsi="仿宋" w:eastAsia="仿宋" w:cs="仿宋"/>
                <w:b w:val="0"/>
                <w:bCs w:val="0"/>
                <w:i w:val="0"/>
                <w:iCs w:val="0"/>
                <w:color w:val="auto"/>
                <w:kern w:val="0"/>
                <w:sz w:val="18"/>
                <w:szCs w:val="18"/>
                <w:u w:val="none"/>
                <w:lang w:val="en-US" w:eastAsia="zh-CN" w:bidi="ar"/>
              </w:rPr>
              <w:t>L/桶</w:t>
            </w:r>
          </w:p>
        </w:tc>
        <w:tc>
          <w:tcPr>
            <w:tcW w:w="608" w:type="pct"/>
            <w:vMerge w:val="continue"/>
            <w:tcBorders>
              <w:tl2br w:val="nil"/>
              <w:tr2bl w:val="nil"/>
            </w:tcBorders>
            <w:shd w:val="clear" w:color="auto" w:fill="auto"/>
            <w:noWrap/>
            <w:vAlign w:val="center"/>
          </w:tcPr>
          <w:p w14:paraId="0DF8A881">
            <w:pPr>
              <w:keepNext w:val="0"/>
              <w:keepLines w:val="0"/>
              <w:widowControl/>
              <w:suppressLineNumbers w:val="0"/>
              <w:jc w:val="center"/>
              <w:textAlignment w:val="center"/>
              <w:rPr>
                <w:rFonts w:hint="eastAsia" w:ascii="仿宋" w:hAnsi="仿宋" w:eastAsia="仿宋" w:cs="仿宋"/>
                <w:b w:val="0"/>
                <w:bCs w:val="0"/>
                <w:i w:val="0"/>
                <w:iCs w:val="0"/>
                <w:color w:val="auto"/>
                <w:kern w:val="0"/>
                <w:sz w:val="18"/>
                <w:szCs w:val="18"/>
                <w:u w:val="single"/>
                <w:lang w:val="en-US" w:eastAsia="zh-CN" w:bidi="ar"/>
              </w:rPr>
            </w:pPr>
          </w:p>
        </w:tc>
      </w:tr>
    </w:tbl>
    <w:p w14:paraId="60C947BB">
      <w:pPr>
        <w:snapToGrid w:val="0"/>
        <w:spacing w:line="360" w:lineRule="auto"/>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en-US" w:eastAsia="zh-CN"/>
        </w:rPr>
        <w:t>3</w:t>
      </w:r>
      <w:r>
        <w:rPr>
          <w:rFonts w:hint="eastAsia" w:ascii="宋体" w:hAnsi="宋体" w:eastAsia="宋体" w:cs="宋体"/>
          <w:kern w:val="0"/>
          <w:sz w:val="24"/>
          <w:lang w:val="zh-CN"/>
        </w:rPr>
        <w:t>、特别提示：采购人将对项目名称和项目编号，成交供应商名称、成交金额予以公示。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lang w:val="en-US" w:eastAsia="zh-CN"/>
              </w:rPr>
              <w:t xml:space="preserve">    </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lang w:val="en-US" w:eastAsia="zh-CN"/>
              </w:rPr>
              <w:t xml:space="preserve">     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2025年-2026年饮用水（第二次重新询价）采购项目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202508011</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 xml:space="preserve">保证金。金额为：大写（人民币：），小写（RMB </w:t>
      </w:r>
      <w:r>
        <w:rPr>
          <w:rFonts w:hint="eastAsia" w:ascii="宋体" w:hAnsi="宋体" w:eastAsia="宋体" w:cs="宋体"/>
          <w:sz w:val="24"/>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5255CE"/>
    <w:rsid w:val="078B333A"/>
    <w:rsid w:val="07A67451"/>
    <w:rsid w:val="07C24B12"/>
    <w:rsid w:val="07D15ABF"/>
    <w:rsid w:val="080737D2"/>
    <w:rsid w:val="08320001"/>
    <w:rsid w:val="087E795F"/>
    <w:rsid w:val="08A30046"/>
    <w:rsid w:val="09104908"/>
    <w:rsid w:val="09244BC5"/>
    <w:rsid w:val="09360CE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CB2DA0"/>
    <w:rsid w:val="16135A37"/>
    <w:rsid w:val="166F3635"/>
    <w:rsid w:val="16806E74"/>
    <w:rsid w:val="1725740C"/>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BAC1C23"/>
    <w:rsid w:val="1D61352C"/>
    <w:rsid w:val="1D715AD7"/>
    <w:rsid w:val="1D882867"/>
    <w:rsid w:val="1DC64ADE"/>
    <w:rsid w:val="1DCF6B00"/>
    <w:rsid w:val="1DFA0457"/>
    <w:rsid w:val="1E5F5CBE"/>
    <w:rsid w:val="1E8307F5"/>
    <w:rsid w:val="1EB8717C"/>
    <w:rsid w:val="1F457921"/>
    <w:rsid w:val="1FAD5F5A"/>
    <w:rsid w:val="20457135"/>
    <w:rsid w:val="204A5AE9"/>
    <w:rsid w:val="204E6AB8"/>
    <w:rsid w:val="2075762A"/>
    <w:rsid w:val="2091148E"/>
    <w:rsid w:val="20B13F02"/>
    <w:rsid w:val="20D12777"/>
    <w:rsid w:val="20FB672E"/>
    <w:rsid w:val="213339C4"/>
    <w:rsid w:val="215F63F7"/>
    <w:rsid w:val="21677697"/>
    <w:rsid w:val="219409C9"/>
    <w:rsid w:val="21C81DCC"/>
    <w:rsid w:val="226D415C"/>
    <w:rsid w:val="228D26CE"/>
    <w:rsid w:val="22916FA5"/>
    <w:rsid w:val="22B02E9C"/>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B3F72B2"/>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8AA143F"/>
    <w:rsid w:val="39C31C6C"/>
    <w:rsid w:val="39FE2C4B"/>
    <w:rsid w:val="3A0E5FD4"/>
    <w:rsid w:val="3A115B7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25F25BE"/>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27120"/>
    <w:rsid w:val="4916491B"/>
    <w:rsid w:val="496717C4"/>
    <w:rsid w:val="4A063A4F"/>
    <w:rsid w:val="4A875AD1"/>
    <w:rsid w:val="4AE27CAC"/>
    <w:rsid w:val="4B1B2ECF"/>
    <w:rsid w:val="4B1E2018"/>
    <w:rsid w:val="4B2E6F39"/>
    <w:rsid w:val="4B6E282F"/>
    <w:rsid w:val="4BAC48C9"/>
    <w:rsid w:val="4BB27DC6"/>
    <w:rsid w:val="4BCE224F"/>
    <w:rsid w:val="4BDC66D4"/>
    <w:rsid w:val="4C0A50D9"/>
    <w:rsid w:val="4C192E4D"/>
    <w:rsid w:val="4C47360F"/>
    <w:rsid w:val="4C883C6A"/>
    <w:rsid w:val="4CAE18D6"/>
    <w:rsid w:val="4CD52BD1"/>
    <w:rsid w:val="4CEA2347"/>
    <w:rsid w:val="4D19039B"/>
    <w:rsid w:val="4D243428"/>
    <w:rsid w:val="4D2D7FC0"/>
    <w:rsid w:val="4D7E6318"/>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5A610B"/>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6A0EDC"/>
    <w:rsid w:val="5889510A"/>
    <w:rsid w:val="59121C77"/>
    <w:rsid w:val="59B53446"/>
    <w:rsid w:val="59DE0E09"/>
    <w:rsid w:val="59DF6851"/>
    <w:rsid w:val="5A283DD0"/>
    <w:rsid w:val="5ACD76EE"/>
    <w:rsid w:val="5AD36B10"/>
    <w:rsid w:val="5B091590"/>
    <w:rsid w:val="5B366E46"/>
    <w:rsid w:val="5B3D7F5F"/>
    <w:rsid w:val="5B460326"/>
    <w:rsid w:val="5C7B276E"/>
    <w:rsid w:val="5C9A592C"/>
    <w:rsid w:val="5C9D5C5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8F759FD"/>
    <w:rsid w:val="6937758F"/>
    <w:rsid w:val="6A4E3ABD"/>
    <w:rsid w:val="6ABB40F3"/>
    <w:rsid w:val="6AE63D7E"/>
    <w:rsid w:val="6B1FB0C7"/>
    <w:rsid w:val="6B462C2B"/>
    <w:rsid w:val="6B8359E9"/>
    <w:rsid w:val="6B8C5108"/>
    <w:rsid w:val="6BD277B9"/>
    <w:rsid w:val="6C321620"/>
    <w:rsid w:val="6C5C4BB7"/>
    <w:rsid w:val="6CE30E35"/>
    <w:rsid w:val="6D04121E"/>
    <w:rsid w:val="6DA02882"/>
    <w:rsid w:val="6DA12E69"/>
    <w:rsid w:val="6DBB3B60"/>
    <w:rsid w:val="6E2C6F5B"/>
    <w:rsid w:val="6E603D3C"/>
    <w:rsid w:val="6F0B4673"/>
    <w:rsid w:val="6F4831D1"/>
    <w:rsid w:val="700E4F44"/>
    <w:rsid w:val="70124E0E"/>
    <w:rsid w:val="70173239"/>
    <w:rsid w:val="70D60D92"/>
    <w:rsid w:val="711D3FA5"/>
    <w:rsid w:val="71C9107F"/>
    <w:rsid w:val="721A5B23"/>
    <w:rsid w:val="72B931C1"/>
    <w:rsid w:val="72CB03A1"/>
    <w:rsid w:val="730100E0"/>
    <w:rsid w:val="73313964"/>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A9537AA"/>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5066</Words>
  <Characters>5619</Characters>
  <Lines>224</Lines>
  <Paragraphs>63</Paragraphs>
  <TotalTime>21</TotalTime>
  <ScaleCrop>false</ScaleCrop>
  <LinksUpToDate>false</LinksUpToDate>
  <CharactersWithSpaces>5736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2025-08-29T03:09:10Z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