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2025年10月份高温蒸煮输送线电气备件（变频器）采购项目</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202510022</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2025年10月27日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202510022</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2025年10月份高温蒸煮输送线电气备件（变频器）采购项目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12.519</w:t>
      </w:r>
      <w:r>
        <w:rPr>
          <w:rFonts w:hint="eastAsia" w:cs="仿宋" w:asciiTheme="minorEastAsia" w:hAnsiTheme="minorEastAsia"/>
          <w:color w:val="auto"/>
          <w:sz w:val="24"/>
          <w:highlight w:val="none"/>
          <w:u w:val="single"/>
        </w:rPr>
        <w:t>万元</w:t>
      </w:r>
      <w:bookmarkStart w:id="516" w:name="_GoBack"/>
      <w:bookmarkEnd w:id="516"/>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采购变频器一批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2025年10月份高温蒸煮输送线电气备件（变频器）采购项目询价保证金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11月3</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华</w:t>
      </w:r>
      <w:r>
        <w:rPr>
          <w:rFonts w:hint="eastAsia" w:cs="仿宋" w:asciiTheme="minorEastAsia" w:hAnsiTheme="minorEastAsia"/>
          <w:color w:val="auto"/>
          <w:sz w:val="24"/>
          <w:highlight w:val="none"/>
        </w:rPr>
        <w:t>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2025年10月27日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采购变频器一批</w:t>
      </w:r>
      <w:r>
        <w:rPr>
          <w:rFonts w:hint="eastAsia"/>
          <w:color w:val="auto"/>
          <w:highlight w:val="none"/>
          <w:lang w:val="en-US"/>
        </w:rPr>
        <w:t>，具体如下：</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2089"/>
        <w:gridCol w:w="1431"/>
        <w:gridCol w:w="3032"/>
        <w:gridCol w:w="921"/>
        <w:gridCol w:w="921"/>
      </w:tblGrid>
      <w:tr w14:paraId="1E03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7F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序号</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345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名称</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B92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BCD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规格型号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51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4B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r>
      <w:tr w14:paraId="5030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D9C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1B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6F2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3B9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ATV310H075N4A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D42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6F3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r>
      <w:tr w14:paraId="0F46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A24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34A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19E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486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ATV310H075N4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FD4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6A6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r>
      <w:tr w14:paraId="6B07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DFD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41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E3D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F25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ATV310HU15N4A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B1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A3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6AD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F20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B2C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8E9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BE9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ATV310HU40N4A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89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F88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F8D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81C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5</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726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A4A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施耐德</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2CE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ATV320U15N4C</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781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9D9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19F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093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956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730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汇川</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184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MD200S1.5B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10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B9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5CB7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E31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7</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A6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5F9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汇川</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F49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MD605S</w:t>
            </w:r>
            <w:r>
              <w:rPr>
                <w:rFonts w:hint="eastAsia" w:ascii="宋体" w:hAnsi="Arial" w:cs="Arial" w:eastAsiaTheme="minorEastAsia"/>
                <w:snapToGrid w:val="0"/>
                <w:color w:val="auto"/>
                <w:kern w:val="2"/>
                <w:sz w:val="24"/>
                <w:szCs w:val="21"/>
                <w:highlight w:val="none"/>
                <w:lang w:val="en-US" w:eastAsia="zh-CN" w:bidi="ar-SA"/>
              </w:rPr>
              <w:noBreakHyphen/>
            </w:r>
            <w:r>
              <w:rPr>
                <w:rFonts w:hint="eastAsia" w:ascii="宋体" w:hAnsi="Arial" w:cs="Arial" w:eastAsiaTheme="minorEastAsia"/>
                <w:snapToGrid w:val="0"/>
                <w:color w:val="auto"/>
                <w:kern w:val="2"/>
                <w:sz w:val="24"/>
                <w:szCs w:val="21"/>
                <w:highlight w:val="none"/>
                <w:lang w:val="en-US" w:eastAsia="zh-CN" w:bidi="ar-SA"/>
              </w:rPr>
              <w:t>4T9R5B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B97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77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47C8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276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8</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806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3B0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汇川</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3F4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MD605S</w:t>
            </w:r>
            <w:r>
              <w:rPr>
                <w:rFonts w:hint="eastAsia" w:ascii="宋体" w:hAnsi="Arial" w:cs="Arial" w:eastAsiaTheme="minorEastAsia"/>
                <w:snapToGrid w:val="0"/>
                <w:color w:val="auto"/>
                <w:kern w:val="2"/>
                <w:sz w:val="24"/>
                <w:szCs w:val="21"/>
                <w:highlight w:val="none"/>
                <w:lang w:val="en-US" w:eastAsia="zh-CN" w:bidi="ar-SA"/>
              </w:rPr>
              <w:noBreakHyphen/>
            </w:r>
            <w:r>
              <w:rPr>
                <w:rFonts w:hint="eastAsia" w:ascii="宋体" w:hAnsi="Arial" w:cs="Arial" w:eastAsiaTheme="minorEastAsia"/>
                <w:snapToGrid w:val="0"/>
                <w:color w:val="auto"/>
                <w:kern w:val="2"/>
                <w:sz w:val="24"/>
                <w:szCs w:val="21"/>
                <w:highlight w:val="none"/>
                <w:lang w:val="en-US" w:eastAsia="zh-CN" w:bidi="ar-SA"/>
              </w:rPr>
              <w:t>2S7R5BZ</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C4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A2E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4B03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549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9</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743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159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德力西</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084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CDI-EM60G1R5S2B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79B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595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1ACD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45F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91C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功率模块</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591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西门子</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AC0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6SL3210-1PE21-4UL0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49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140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6D4A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52C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11</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177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控制模块</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4B8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西门子</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0F2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6SL3244-0BB12-1FA0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9B2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1AE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1A31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691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12</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8DE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F16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英威腾</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B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GD200A-090G/110P-4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4B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0D0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33D1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72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13</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7DB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42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英威腾</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021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GD200A-132G/160P-4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816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5B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507E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207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14</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193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变频器</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6A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ABB</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A5E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ACS880-01-072A-3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7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A94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r>
      <w:tr w14:paraId="4D6D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3E7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15</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ADF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直流变频驱动器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73C5">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江苏胜牌</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1BA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VECTOR-S100 PRO</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AC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5D9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10</w:t>
            </w:r>
          </w:p>
        </w:tc>
      </w:tr>
      <w:tr w14:paraId="548C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4AE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8D8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电抗器</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3A1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w:t>
            </w:r>
          </w:p>
        </w:tc>
        <w:tc>
          <w:tcPr>
            <w:tcW w:w="1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716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参考型号：OCL-80AV2.2V  尺寸21cm*11cm*19cm</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148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9ED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7</w:t>
            </w:r>
          </w:p>
        </w:tc>
      </w:tr>
    </w:tbl>
    <w:p w14:paraId="5C073101">
      <w:pPr>
        <w:shd w:val="clear"/>
        <w:spacing w:line="360" w:lineRule="auto"/>
        <w:ind w:firstLine="480" w:firstLineChars="200"/>
        <w:rPr>
          <w:rFonts w:ascii="宋体" w:hAnsi="宋体" w:cs="宋体"/>
          <w:color w:val="auto"/>
          <w:sz w:val="24"/>
          <w:highlight w:val="none"/>
        </w:rPr>
      </w:pPr>
      <w:r>
        <w:rPr>
          <w:rFonts w:hint="eastAsia" w:cs="仿宋" w:asciiTheme="minorEastAsia" w:hAnsiTheme="minorEastAsia" w:eastAsiaTheme="minorEastAsia"/>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43"/>
      <w:bookmarkEnd w:id="19"/>
      <w:bookmarkStart w:id="20" w:name="_Toc184312134"/>
      <w:bookmarkEnd w:id="20"/>
      <w:bookmarkStart w:id="21" w:name="_Toc184314461"/>
      <w:bookmarkEnd w:id="21"/>
      <w:bookmarkStart w:id="22" w:name="_Toc184308036"/>
      <w:bookmarkEnd w:id="22"/>
      <w:bookmarkStart w:id="23" w:name="_Toc184314451"/>
      <w:bookmarkEnd w:id="23"/>
      <w:bookmarkStart w:id="24" w:name="_Toc184313282"/>
      <w:bookmarkEnd w:id="24"/>
      <w:bookmarkStart w:id="25" w:name="_Toc184312094"/>
      <w:bookmarkEnd w:id="25"/>
      <w:bookmarkStart w:id="26" w:name="_Toc184314443"/>
      <w:bookmarkEnd w:id="26"/>
      <w:bookmarkStart w:id="27" w:name="_Toc184314416"/>
      <w:bookmarkEnd w:id="27"/>
      <w:bookmarkStart w:id="28" w:name="_Toc184308058"/>
      <w:bookmarkEnd w:id="28"/>
      <w:bookmarkStart w:id="29" w:name="_Toc184308086"/>
      <w:bookmarkEnd w:id="29"/>
      <w:bookmarkStart w:id="30" w:name="_Toc184310339"/>
      <w:bookmarkEnd w:id="30"/>
      <w:bookmarkStart w:id="31" w:name="_Toc184308067"/>
      <w:bookmarkEnd w:id="31"/>
      <w:bookmarkStart w:id="32" w:name="_Toc184313247"/>
      <w:bookmarkEnd w:id="32"/>
      <w:bookmarkStart w:id="33" w:name="_Toc184308091"/>
      <w:bookmarkEnd w:id="33"/>
      <w:bookmarkStart w:id="34" w:name="_Toc184310320"/>
      <w:bookmarkEnd w:id="34"/>
      <w:bookmarkStart w:id="35" w:name="_Toc184312129"/>
      <w:bookmarkEnd w:id="35"/>
      <w:bookmarkStart w:id="36" w:name="_Toc184314445"/>
      <w:bookmarkEnd w:id="36"/>
      <w:bookmarkStart w:id="37" w:name="_Toc184313278"/>
      <w:bookmarkEnd w:id="37"/>
      <w:bookmarkStart w:id="38" w:name="_Toc184308073"/>
      <w:bookmarkEnd w:id="38"/>
      <w:bookmarkStart w:id="39" w:name="_Toc184313253"/>
      <w:bookmarkEnd w:id="39"/>
      <w:bookmarkStart w:id="40" w:name="_Toc184312133"/>
      <w:bookmarkEnd w:id="40"/>
      <w:bookmarkStart w:id="41" w:name="_Toc184312093"/>
      <w:bookmarkEnd w:id="41"/>
      <w:bookmarkStart w:id="42" w:name="_Toc184313285"/>
      <w:bookmarkEnd w:id="42"/>
      <w:bookmarkStart w:id="43" w:name="_Toc184312137"/>
      <w:bookmarkEnd w:id="43"/>
      <w:bookmarkStart w:id="44" w:name="_Toc184314470"/>
      <w:bookmarkEnd w:id="44"/>
      <w:bookmarkStart w:id="45" w:name="_Toc184313263"/>
      <w:bookmarkEnd w:id="45"/>
      <w:bookmarkStart w:id="46" w:name="_Toc184313291"/>
      <w:bookmarkEnd w:id="46"/>
      <w:bookmarkStart w:id="47" w:name="_Toc184312117"/>
      <w:bookmarkEnd w:id="47"/>
      <w:bookmarkStart w:id="48" w:name="_Toc184310340"/>
      <w:bookmarkEnd w:id="48"/>
      <w:bookmarkStart w:id="49" w:name="_Toc184308103"/>
      <w:bookmarkEnd w:id="49"/>
      <w:bookmarkStart w:id="50" w:name="_Toc184314454"/>
      <w:bookmarkEnd w:id="50"/>
      <w:bookmarkStart w:id="51" w:name="_Toc184312068"/>
      <w:bookmarkEnd w:id="51"/>
      <w:bookmarkStart w:id="52" w:name="_Toc184313292"/>
      <w:bookmarkEnd w:id="52"/>
      <w:bookmarkStart w:id="53" w:name="_Toc184314457"/>
      <w:bookmarkEnd w:id="53"/>
      <w:bookmarkStart w:id="54" w:name="_Toc184313306"/>
      <w:bookmarkEnd w:id="54"/>
      <w:bookmarkStart w:id="55" w:name="_Toc184313303"/>
      <w:bookmarkEnd w:id="55"/>
      <w:bookmarkStart w:id="56" w:name="_Toc184308107"/>
      <w:bookmarkEnd w:id="56"/>
      <w:bookmarkStart w:id="57" w:name="_Toc184310330"/>
      <w:bookmarkEnd w:id="57"/>
      <w:bookmarkStart w:id="58" w:name="_Toc184314439"/>
      <w:bookmarkEnd w:id="58"/>
      <w:bookmarkStart w:id="59" w:name="_Toc184314414"/>
      <w:bookmarkEnd w:id="59"/>
      <w:bookmarkStart w:id="60" w:name="_Toc184314444"/>
      <w:bookmarkEnd w:id="60"/>
      <w:bookmarkStart w:id="61" w:name="_Toc184310289"/>
      <w:bookmarkEnd w:id="61"/>
      <w:bookmarkStart w:id="62" w:name="_Toc184310337"/>
      <w:bookmarkEnd w:id="62"/>
      <w:bookmarkStart w:id="63" w:name="_Toc184313246"/>
      <w:bookmarkEnd w:id="63"/>
      <w:bookmarkStart w:id="64" w:name="_Toc184313302"/>
      <w:bookmarkEnd w:id="64"/>
      <w:bookmarkStart w:id="65" w:name="_Toc184310280"/>
      <w:bookmarkEnd w:id="65"/>
      <w:bookmarkStart w:id="66" w:name="_Toc184310303"/>
      <w:bookmarkEnd w:id="66"/>
      <w:bookmarkStart w:id="67" w:name="_Toc184310286"/>
      <w:bookmarkEnd w:id="67"/>
      <w:bookmarkStart w:id="68" w:name="_Toc184312071"/>
      <w:bookmarkEnd w:id="68"/>
      <w:bookmarkStart w:id="69" w:name="_Toc184310274"/>
      <w:bookmarkEnd w:id="69"/>
      <w:bookmarkStart w:id="70" w:name="_Toc184308051"/>
      <w:bookmarkEnd w:id="70"/>
      <w:bookmarkStart w:id="71" w:name="_Toc184313249"/>
      <w:bookmarkEnd w:id="71"/>
      <w:bookmarkStart w:id="72" w:name="_Toc184308066"/>
      <w:bookmarkEnd w:id="72"/>
      <w:bookmarkStart w:id="73" w:name="_Toc184310300"/>
      <w:bookmarkEnd w:id="73"/>
      <w:bookmarkStart w:id="74" w:name="_Toc184312116"/>
      <w:bookmarkEnd w:id="74"/>
      <w:bookmarkStart w:id="75" w:name="_Toc184314478"/>
      <w:bookmarkEnd w:id="75"/>
      <w:bookmarkStart w:id="76" w:name="_Toc184313301"/>
      <w:bookmarkEnd w:id="76"/>
      <w:bookmarkStart w:id="77" w:name="_Toc184313289"/>
      <w:bookmarkEnd w:id="77"/>
      <w:bookmarkStart w:id="78" w:name="_Toc184310316"/>
      <w:bookmarkEnd w:id="78"/>
      <w:bookmarkStart w:id="79" w:name="_Toc184308048"/>
      <w:bookmarkEnd w:id="79"/>
      <w:bookmarkStart w:id="80" w:name="_Toc184308052"/>
      <w:bookmarkEnd w:id="80"/>
      <w:bookmarkStart w:id="81" w:name="_Toc184308038"/>
      <w:bookmarkEnd w:id="81"/>
      <w:bookmarkStart w:id="82" w:name="_Toc184308081"/>
      <w:bookmarkEnd w:id="82"/>
      <w:bookmarkStart w:id="83" w:name="_Toc184312132"/>
      <w:bookmarkEnd w:id="83"/>
      <w:bookmarkStart w:id="84" w:name="_Toc184310305"/>
      <w:bookmarkEnd w:id="84"/>
      <w:bookmarkStart w:id="85" w:name="_Toc184308084"/>
      <w:bookmarkEnd w:id="85"/>
      <w:bookmarkStart w:id="86" w:name="_Toc184308062"/>
      <w:bookmarkEnd w:id="86"/>
      <w:bookmarkStart w:id="87" w:name="_Toc184310323"/>
      <w:bookmarkEnd w:id="87"/>
      <w:bookmarkStart w:id="88" w:name="_Toc184314474"/>
      <w:bookmarkEnd w:id="88"/>
      <w:bookmarkStart w:id="89" w:name="_Toc184314449"/>
      <w:bookmarkEnd w:id="89"/>
      <w:bookmarkStart w:id="90" w:name="_Toc184313304"/>
      <w:bookmarkEnd w:id="90"/>
      <w:bookmarkStart w:id="91" w:name="_Toc184314410"/>
      <w:bookmarkEnd w:id="91"/>
      <w:bookmarkStart w:id="92" w:name="_Toc184308043"/>
      <w:bookmarkEnd w:id="92"/>
      <w:bookmarkStart w:id="93" w:name="_Toc184314473"/>
      <w:bookmarkEnd w:id="93"/>
      <w:bookmarkStart w:id="94" w:name="_Toc184312110"/>
      <w:bookmarkEnd w:id="94"/>
      <w:bookmarkStart w:id="95" w:name="_Toc184308078"/>
      <w:bookmarkEnd w:id="95"/>
      <w:bookmarkStart w:id="96" w:name="_Toc184310273"/>
      <w:bookmarkEnd w:id="96"/>
      <w:bookmarkStart w:id="97" w:name="_Toc184308082"/>
      <w:bookmarkEnd w:id="97"/>
      <w:bookmarkStart w:id="98" w:name="_Toc184312088"/>
      <w:bookmarkEnd w:id="98"/>
      <w:bookmarkStart w:id="99" w:name="_Toc184313308"/>
      <w:bookmarkEnd w:id="99"/>
      <w:bookmarkStart w:id="100" w:name="_Toc184314434"/>
      <w:bookmarkEnd w:id="100"/>
      <w:bookmarkStart w:id="101" w:name="_Toc184308102"/>
      <w:bookmarkEnd w:id="101"/>
      <w:bookmarkStart w:id="102" w:name="_Toc184313248"/>
      <w:bookmarkEnd w:id="102"/>
      <w:bookmarkStart w:id="103" w:name="_Toc184312067"/>
      <w:bookmarkEnd w:id="103"/>
      <w:bookmarkStart w:id="104" w:name="_Toc184314421"/>
      <w:bookmarkEnd w:id="104"/>
      <w:bookmarkStart w:id="105" w:name="_Toc184312084"/>
      <w:bookmarkEnd w:id="105"/>
      <w:bookmarkStart w:id="106" w:name="_Toc184314428"/>
      <w:bookmarkEnd w:id="106"/>
      <w:bookmarkStart w:id="107" w:name="_Toc184313287"/>
      <w:bookmarkEnd w:id="107"/>
      <w:bookmarkStart w:id="108" w:name="_Toc184308098"/>
      <w:bookmarkEnd w:id="108"/>
      <w:bookmarkStart w:id="109" w:name="_Toc184312086"/>
      <w:bookmarkEnd w:id="109"/>
      <w:bookmarkStart w:id="110" w:name="_Toc184308075"/>
      <w:bookmarkEnd w:id="110"/>
      <w:bookmarkStart w:id="111" w:name="_Toc184312079"/>
      <w:bookmarkEnd w:id="111"/>
      <w:bookmarkStart w:id="112" w:name="_Toc184314476"/>
      <w:bookmarkEnd w:id="112"/>
      <w:bookmarkStart w:id="113" w:name="_Toc184314424"/>
      <w:bookmarkEnd w:id="113"/>
      <w:bookmarkStart w:id="114" w:name="_Toc184312130"/>
      <w:bookmarkEnd w:id="114"/>
      <w:bookmarkStart w:id="115" w:name="_Toc184314422"/>
      <w:bookmarkEnd w:id="115"/>
      <w:bookmarkStart w:id="116" w:name="_Toc184310296"/>
      <w:bookmarkEnd w:id="116"/>
      <w:bookmarkStart w:id="117" w:name="_Toc184312096"/>
      <w:bookmarkEnd w:id="117"/>
      <w:bookmarkStart w:id="118" w:name="_Toc184312073"/>
      <w:bookmarkEnd w:id="118"/>
      <w:bookmarkStart w:id="119" w:name="_Toc184308068"/>
      <w:bookmarkEnd w:id="119"/>
      <w:bookmarkStart w:id="120" w:name="_Toc184312124"/>
      <w:bookmarkEnd w:id="120"/>
      <w:bookmarkStart w:id="121" w:name="_Toc184314477"/>
      <w:bookmarkEnd w:id="121"/>
      <w:bookmarkStart w:id="122" w:name="_Toc184312101"/>
      <w:bookmarkEnd w:id="122"/>
      <w:bookmarkStart w:id="123" w:name="_Toc184313283"/>
      <w:bookmarkEnd w:id="123"/>
      <w:bookmarkStart w:id="124" w:name="_Toc184312085"/>
      <w:bookmarkEnd w:id="124"/>
      <w:bookmarkStart w:id="125" w:name="_Toc184312087"/>
      <w:bookmarkEnd w:id="125"/>
      <w:bookmarkStart w:id="126" w:name="_Toc184312106"/>
      <w:bookmarkEnd w:id="126"/>
      <w:bookmarkStart w:id="127" w:name="_Toc184313274"/>
      <w:bookmarkEnd w:id="127"/>
      <w:bookmarkStart w:id="128" w:name="_Toc184308039"/>
      <w:bookmarkEnd w:id="128"/>
      <w:bookmarkStart w:id="129" w:name="_Toc184314412"/>
      <w:bookmarkEnd w:id="129"/>
      <w:bookmarkStart w:id="130" w:name="_Toc184312089"/>
      <w:bookmarkEnd w:id="130"/>
      <w:bookmarkStart w:id="131" w:name="_Toc184314411"/>
      <w:bookmarkEnd w:id="131"/>
      <w:bookmarkStart w:id="132" w:name="_Toc184314460"/>
      <w:bookmarkEnd w:id="132"/>
      <w:bookmarkStart w:id="133" w:name="_Toc184312128"/>
      <w:bookmarkEnd w:id="133"/>
      <w:bookmarkStart w:id="134" w:name="_Toc184314435"/>
      <w:bookmarkEnd w:id="134"/>
      <w:bookmarkStart w:id="135" w:name="_Toc184308056"/>
      <w:bookmarkEnd w:id="135"/>
      <w:bookmarkStart w:id="136" w:name="_Toc184308096"/>
      <w:bookmarkEnd w:id="136"/>
      <w:bookmarkStart w:id="137" w:name="_Toc184308080"/>
      <w:bookmarkEnd w:id="137"/>
      <w:bookmarkStart w:id="138" w:name="_Toc184312107"/>
      <w:bookmarkEnd w:id="138"/>
      <w:bookmarkStart w:id="139" w:name="_Toc184308101"/>
      <w:bookmarkEnd w:id="139"/>
      <w:bookmarkStart w:id="140" w:name="_Toc184313268"/>
      <w:bookmarkEnd w:id="140"/>
      <w:bookmarkStart w:id="141" w:name="_Toc184312090"/>
      <w:bookmarkEnd w:id="141"/>
      <w:bookmarkStart w:id="142" w:name="_Toc184308040"/>
      <w:bookmarkEnd w:id="142"/>
      <w:bookmarkStart w:id="143" w:name="_Toc184314458"/>
      <w:bookmarkEnd w:id="143"/>
      <w:bookmarkStart w:id="144" w:name="_Toc184310319"/>
      <w:bookmarkEnd w:id="144"/>
      <w:bookmarkStart w:id="145" w:name="_Toc184312080"/>
      <w:bookmarkEnd w:id="145"/>
      <w:bookmarkStart w:id="146" w:name="_Toc184313269"/>
      <w:bookmarkEnd w:id="146"/>
      <w:bookmarkStart w:id="147" w:name="_Toc184313262"/>
      <w:bookmarkEnd w:id="147"/>
      <w:bookmarkStart w:id="148" w:name="_Toc184314427"/>
      <w:bookmarkEnd w:id="148"/>
      <w:bookmarkStart w:id="149" w:name="_Toc184312082"/>
      <w:bookmarkEnd w:id="149"/>
      <w:bookmarkStart w:id="150" w:name="_Toc184308061"/>
      <w:bookmarkEnd w:id="150"/>
      <w:bookmarkStart w:id="151" w:name="_Toc184312100"/>
      <w:bookmarkEnd w:id="151"/>
      <w:bookmarkStart w:id="152" w:name="_Toc184310279"/>
      <w:bookmarkEnd w:id="152"/>
      <w:bookmarkStart w:id="153" w:name="_Toc184314482"/>
      <w:bookmarkEnd w:id="153"/>
      <w:bookmarkStart w:id="154" w:name="_Toc184308044"/>
      <w:bookmarkEnd w:id="154"/>
      <w:bookmarkStart w:id="155" w:name="_Toc184314447"/>
      <w:bookmarkEnd w:id="155"/>
      <w:bookmarkStart w:id="156" w:name="_Toc184314426"/>
      <w:bookmarkEnd w:id="156"/>
      <w:bookmarkStart w:id="157" w:name="_Toc184313276"/>
      <w:bookmarkEnd w:id="157"/>
      <w:bookmarkStart w:id="158" w:name="_Toc184310309"/>
      <w:bookmarkEnd w:id="158"/>
      <w:bookmarkStart w:id="159" w:name="_Toc184310326"/>
      <w:bookmarkEnd w:id="159"/>
      <w:bookmarkStart w:id="160" w:name="_Toc184312076"/>
      <w:bookmarkEnd w:id="160"/>
      <w:bookmarkStart w:id="161" w:name="_Toc184314466"/>
      <w:bookmarkEnd w:id="161"/>
      <w:bookmarkStart w:id="162" w:name="_Toc184314448"/>
      <w:bookmarkEnd w:id="162"/>
      <w:bookmarkStart w:id="163" w:name="_Toc184314456"/>
      <w:bookmarkEnd w:id="163"/>
      <w:bookmarkStart w:id="164" w:name="_Toc184308059"/>
      <w:bookmarkEnd w:id="164"/>
      <w:bookmarkStart w:id="165" w:name="_Toc184313264"/>
      <w:bookmarkEnd w:id="165"/>
      <w:bookmarkStart w:id="166" w:name="_Toc184310284"/>
      <w:bookmarkEnd w:id="166"/>
      <w:bookmarkStart w:id="167" w:name="_Toc184313279"/>
      <w:bookmarkEnd w:id="167"/>
      <w:bookmarkStart w:id="168" w:name="_Toc184313245"/>
      <w:bookmarkEnd w:id="168"/>
      <w:bookmarkStart w:id="169" w:name="_Toc184310311"/>
      <w:bookmarkEnd w:id="169"/>
      <w:bookmarkStart w:id="170" w:name="_Toc184310327"/>
      <w:bookmarkEnd w:id="170"/>
      <w:bookmarkStart w:id="171" w:name="_Toc184314413"/>
      <w:bookmarkEnd w:id="171"/>
      <w:bookmarkStart w:id="172" w:name="_Toc184312125"/>
      <w:bookmarkEnd w:id="172"/>
      <w:bookmarkStart w:id="173" w:name="_Toc184308050"/>
      <w:bookmarkEnd w:id="173"/>
      <w:bookmarkStart w:id="174" w:name="_Toc184308074"/>
      <w:bookmarkEnd w:id="174"/>
      <w:bookmarkStart w:id="175" w:name="_Toc184313297"/>
      <w:bookmarkEnd w:id="175"/>
      <w:bookmarkStart w:id="176" w:name="_Toc184310344"/>
      <w:bookmarkEnd w:id="176"/>
      <w:bookmarkStart w:id="177" w:name="_Toc184314469"/>
      <w:bookmarkEnd w:id="177"/>
      <w:bookmarkStart w:id="178" w:name="_Toc184308088"/>
      <w:bookmarkEnd w:id="178"/>
      <w:bookmarkStart w:id="179" w:name="_Toc184310293"/>
      <w:bookmarkEnd w:id="179"/>
      <w:bookmarkStart w:id="180" w:name="_Toc184310277"/>
      <w:bookmarkEnd w:id="180"/>
      <w:bookmarkStart w:id="181" w:name="_Toc184313305"/>
      <w:bookmarkEnd w:id="181"/>
      <w:bookmarkStart w:id="182" w:name="_Toc184312109"/>
      <w:bookmarkEnd w:id="182"/>
      <w:bookmarkStart w:id="183" w:name="_Toc184313252"/>
      <w:bookmarkEnd w:id="183"/>
      <w:bookmarkStart w:id="184" w:name="_Toc184313258"/>
      <w:bookmarkEnd w:id="184"/>
      <w:bookmarkStart w:id="185" w:name="_Toc184312119"/>
      <w:bookmarkEnd w:id="185"/>
      <w:bookmarkStart w:id="186" w:name="_Toc184312098"/>
      <w:bookmarkEnd w:id="186"/>
      <w:bookmarkStart w:id="187" w:name="_Toc184310334"/>
      <w:bookmarkEnd w:id="187"/>
      <w:bookmarkStart w:id="188" w:name="_Toc184308087"/>
      <w:bookmarkEnd w:id="188"/>
      <w:bookmarkStart w:id="189" w:name="_Toc184314455"/>
      <w:bookmarkEnd w:id="189"/>
      <w:bookmarkStart w:id="190" w:name="_Toc184313259"/>
      <w:bookmarkEnd w:id="190"/>
      <w:bookmarkStart w:id="191" w:name="_Toc184312111"/>
      <w:bookmarkEnd w:id="191"/>
      <w:bookmarkStart w:id="192" w:name="_Toc184314463"/>
      <w:bookmarkEnd w:id="192"/>
      <w:bookmarkStart w:id="193" w:name="_Toc184310283"/>
      <w:bookmarkEnd w:id="193"/>
      <w:bookmarkStart w:id="194" w:name="_Toc184313261"/>
      <w:bookmarkEnd w:id="194"/>
      <w:bookmarkStart w:id="195" w:name="_Toc184310304"/>
      <w:bookmarkEnd w:id="195"/>
      <w:bookmarkStart w:id="196" w:name="_Toc184308100"/>
      <w:bookmarkEnd w:id="196"/>
      <w:bookmarkStart w:id="197" w:name="_Toc184310298"/>
      <w:bookmarkEnd w:id="197"/>
      <w:bookmarkStart w:id="198" w:name="_Toc184314481"/>
      <w:bookmarkEnd w:id="198"/>
      <w:bookmarkStart w:id="199" w:name="_Toc184314432"/>
      <w:bookmarkEnd w:id="199"/>
      <w:bookmarkStart w:id="200" w:name="_Toc184308094"/>
      <w:bookmarkEnd w:id="200"/>
      <w:bookmarkStart w:id="201" w:name="_Toc184313293"/>
      <w:bookmarkEnd w:id="201"/>
      <w:bookmarkStart w:id="202" w:name="_Toc184310278"/>
      <w:bookmarkEnd w:id="202"/>
      <w:bookmarkStart w:id="203" w:name="_Toc184314453"/>
      <w:bookmarkEnd w:id="203"/>
      <w:bookmarkStart w:id="204" w:name="_Toc184310282"/>
      <w:bookmarkEnd w:id="204"/>
      <w:bookmarkStart w:id="205" w:name="_Toc184313290"/>
      <w:bookmarkEnd w:id="205"/>
      <w:bookmarkStart w:id="206" w:name="_Toc184313288"/>
      <w:bookmarkEnd w:id="206"/>
      <w:bookmarkStart w:id="207" w:name="_Toc184313280"/>
      <w:bookmarkEnd w:id="207"/>
      <w:bookmarkStart w:id="208" w:name="_Toc184308046"/>
      <w:bookmarkEnd w:id="208"/>
      <w:bookmarkStart w:id="209" w:name="_Toc184312123"/>
      <w:bookmarkEnd w:id="209"/>
      <w:bookmarkStart w:id="210" w:name="_Toc184310322"/>
      <w:bookmarkEnd w:id="210"/>
      <w:bookmarkStart w:id="211" w:name="_Toc184308064"/>
      <w:bookmarkEnd w:id="211"/>
      <w:bookmarkStart w:id="212" w:name="_Toc184308071"/>
      <w:bookmarkEnd w:id="212"/>
      <w:bookmarkStart w:id="213" w:name="_Toc184310329"/>
      <w:bookmarkEnd w:id="213"/>
      <w:bookmarkStart w:id="214" w:name="_Toc184312072"/>
      <w:bookmarkEnd w:id="214"/>
      <w:bookmarkStart w:id="215" w:name="_Toc184308049"/>
      <w:bookmarkEnd w:id="215"/>
      <w:bookmarkStart w:id="216" w:name="_Toc184312105"/>
      <w:bookmarkEnd w:id="216"/>
      <w:bookmarkStart w:id="217" w:name="_Toc184308072"/>
      <w:bookmarkEnd w:id="217"/>
      <w:bookmarkStart w:id="218" w:name="_Toc184310332"/>
      <w:bookmarkEnd w:id="218"/>
      <w:bookmarkStart w:id="219" w:name="_Toc184313257"/>
      <w:bookmarkEnd w:id="219"/>
      <w:bookmarkStart w:id="220" w:name="_Toc184314467"/>
      <w:bookmarkEnd w:id="220"/>
      <w:bookmarkStart w:id="221" w:name="_Toc184314429"/>
      <w:bookmarkEnd w:id="221"/>
      <w:bookmarkStart w:id="222" w:name="_Toc184308104"/>
      <w:bookmarkEnd w:id="222"/>
      <w:bookmarkStart w:id="223" w:name="_Toc184314419"/>
      <w:bookmarkEnd w:id="223"/>
      <w:bookmarkStart w:id="224" w:name="_Toc184310336"/>
      <w:bookmarkEnd w:id="224"/>
      <w:bookmarkStart w:id="225" w:name="_Toc184310292"/>
      <w:bookmarkEnd w:id="225"/>
      <w:bookmarkStart w:id="226" w:name="_Toc184313260"/>
      <w:bookmarkEnd w:id="226"/>
      <w:bookmarkStart w:id="227" w:name="_Toc184313238"/>
      <w:bookmarkEnd w:id="227"/>
      <w:bookmarkStart w:id="228" w:name="_Toc184310272"/>
      <w:bookmarkEnd w:id="228"/>
      <w:bookmarkStart w:id="229" w:name="_Toc184314437"/>
      <w:bookmarkEnd w:id="229"/>
      <w:bookmarkStart w:id="230" w:name="_Toc184308042"/>
      <w:bookmarkEnd w:id="230"/>
      <w:bookmarkStart w:id="231" w:name="_Toc184310341"/>
      <w:bookmarkEnd w:id="231"/>
      <w:bookmarkStart w:id="232" w:name="_Toc184310333"/>
      <w:bookmarkEnd w:id="232"/>
      <w:bookmarkStart w:id="233" w:name="_Toc184310308"/>
      <w:bookmarkEnd w:id="233"/>
      <w:bookmarkStart w:id="234" w:name="_Toc184310288"/>
      <w:bookmarkEnd w:id="234"/>
      <w:bookmarkStart w:id="235" w:name="_Toc184314446"/>
      <w:bookmarkEnd w:id="235"/>
      <w:bookmarkStart w:id="236" w:name="_Toc184308105"/>
      <w:bookmarkEnd w:id="236"/>
      <w:bookmarkStart w:id="237" w:name="_Toc184308092"/>
      <w:bookmarkEnd w:id="237"/>
      <w:bookmarkStart w:id="238" w:name="_Toc184312113"/>
      <w:bookmarkEnd w:id="238"/>
      <w:bookmarkStart w:id="239" w:name="_Toc184310313"/>
      <w:bookmarkEnd w:id="239"/>
      <w:bookmarkStart w:id="240" w:name="_Toc184314423"/>
      <w:bookmarkEnd w:id="240"/>
      <w:bookmarkStart w:id="241" w:name="_Toc184314462"/>
      <w:bookmarkEnd w:id="241"/>
      <w:bookmarkStart w:id="242" w:name="_Toc184312095"/>
      <w:bookmarkEnd w:id="242"/>
      <w:bookmarkStart w:id="243" w:name="_Toc184308054"/>
      <w:bookmarkEnd w:id="243"/>
      <w:bookmarkStart w:id="244" w:name="_Toc184312131"/>
      <w:bookmarkEnd w:id="244"/>
      <w:bookmarkStart w:id="245" w:name="_Toc184310317"/>
      <w:bookmarkEnd w:id="245"/>
      <w:bookmarkStart w:id="246" w:name="_Toc184312115"/>
      <w:bookmarkEnd w:id="246"/>
      <w:bookmarkStart w:id="247" w:name="_Toc184314480"/>
      <w:bookmarkEnd w:id="247"/>
      <w:bookmarkStart w:id="248" w:name="_Toc184314475"/>
      <w:bookmarkEnd w:id="248"/>
      <w:bookmarkStart w:id="249" w:name="_Toc184314418"/>
      <w:bookmarkEnd w:id="249"/>
      <w:bookmarkStart w:id="250" w:name="_Toc184312081"/>
      <w:bookmarkEnd w:id="250"/>
      <w:bookmarkStart w:id="251" w:name="_Toc184313307"/>
      <w:bookmarkEnd w:id="251"/>
      <w:bookmarkStart w:id="252" w:name="_Toc184310343"/>
      <w:bookmarkEnd w:id="252"/>
      <w:bookmarkStart w:id="253" w:name="_Toc184312135"/>
      <w:bookmarkEnd w:id="253"/>
      <w:bookmarkStart w:id="254" w:name="_Toc184308095"/>
      <w:bookmarkEnd w:id="254"/>
      <w:bookmarkStart w:id="255" w:name="_Toc184313272"/>
      <w:bookmarkEnd w:id="255"/>
      <w:bookmarkStart w:id="256" w:name="_Toc184313277"/>
      <w:bookmarkEnd w:id="256"/>
      <w:bookmarkStart w:id="257" w:name="_Toc184313310"/>
      <w:bookmarkEnd w:id="257"/>
      <w:bookmarkStart w:id="258" w:name="_Toc184310287"/>
      <w:bookmarkEnd w:id="258"/>
      <w:bookmarkStart w:id="259" w:name="_Toc184308089"/>
      <w:bookmarkEnd w:id="259"/>
      <w:bookmarkStart w:id="260" w:name="_Toc184313267"/>
      <w:bookmarkEnd w:id="260"/>
      <w:bookmarkStart w:id="261" w:name="_Toc184310342"/>
      <w:bookmarkEnd w:id="261"/>
      <w:bookmarkStart w:id="262" w:name="_Toc184313250"/>
      <w:bookmarkEnd w:id="262"/>
      <w:bookmarkStart w:id="263" w:name="_Toc184312120"/>
      <w:bookmarkEnd w:id="263"/>
      <w:bookmarkStart w:id="264" w:name="_Toc184314468"/>
      <w:bookmarkEnd w:id="264"/>
      <w:bookmarkStart w:id="265" w:name="_Toc184312112"/>
      <w:bookmarkEnd w:id="265"/>
      <w:bookmarkStart w:id="266" w:name="_Toc184313284"/>
      <w:bookmarkEnd w:id="266"/>
      <w:bookmarkStart w:id="267" w:name="_Toc184314438"/>
      <w:bookmarkEnd w:id="267"/>
      <w:bookmarkStart w:id="268" w:name="_Toc184312069"/>
      <w:bookmarkEnd w:id="268"/>
      <w:bookmarkStart w:id="269" w:name="_Toc184310318"/>
      <w:bookmarkEnd w:id="269"/>
      <w:bookmarkStart w:id="270" w:name="_Toc184314450"/>
      <w:bookmarkEnd w:id="270"/>
      <w:bookmarkStart w:id="271" w:name="_Toc184312138"/>
      <w:bookmarkEnd w:id="271"/>
      <w:bookmarkStart w:id="272" w:name="_Toc184312083"/>
      <w:bookmarkEnd w:id="272"/>
      <w:bookmarkStart w:id="273" w:name="_Toc184310297"/>
      <w:bookmarkEnd w:id="273"/>
      <w:bookmarkStart w:id="274" w:name="_Toc184310290"/>
      <w:bookmarkEnd w:id="274"/>
      <w:bookmarkStart w:id="275" w:name="_Toc184312102"/>
      <w:bookmarkEnd w:id="275"/>
      <w:bookmarkStart w:id="276" w:name="_Toc184308053"/>
      <w:bookmarkEnd w:id="276"/>
      <w:bookmarkStart w:id="277" w:name="_Toc184313286"/>
      <w:bookmarkEnd w:id="277"/>
      <w:bookmarkStart w:id="278" w:name="_Toc184310276"/>
      <w:bookmarkEnd w:id="278"/>
      <w:bookmarkStart w:id="279" w:name="_Toc184313299"/>
      <w:bookmarkEnd w:id="279"/>
      <w:bookmarkStart w:id="280" w:name="_Toc184313254"/>
      <w:bookmarkEnd w:id="280"/>
      <w:bookmarkStart w:id="281" w:name="_Toc184310335"/>
      <w:bookmarkEnd w:id="281"/>
      <w:bookmarkStart w:id="282" w:name="_Toc184312077"/>
      <w:bookmarkEnd w:id="282"/>
      <w:bookmarkStart w:id="283" w:name="_Toc184314465"/>
      <w:bookmarkEnd w:id="283"/>
      <w:bookmarkStart w:id="284" w:name="_Toc184313271"/>
      <w:bookmarkEnd w:id="284"/>
      <w:bookmarkStart w:id="285" w:name="_Toc184310312"/>
      <w:bookmarkEnd w:id="285"/>
      <w:bookmarkStart w:id="286" w:name="_Toc184314471"/>
      <w:bookmarkEnd w:id="286"/>
      <w:bookmarkStart w:id="287" w:name="_Toc184308069"/>
      <w:bookmarkEnd w:id="287"/>
      <w:bookmarkStart w:id="288" w:name="_Toc184313294"/>
      <w:bookmarkEnd w:id="288"/>
      <w:bookmarkStart w:id="289" w:name="_Toc184312103"/>
      <w:bookmarkEnd w:id="289"/>
      <w:bookmarkStart w:id="290" w:name="_Toc184312099"/>
      <w:bookmarkEnd w:id="290"/>
      <w:bookmarkStart w:id="291" w:name="_Toc184310306"/>
      <w:bookmarkEnd w:id="291"/>
      <w:bookmarkStart w:id="292" w:name="_Toc184313270"/>
      <w:bookmarkEnd w:id="292"/>
      <w:bookmarkStart w:id="293" w:name="_Toc184310294"/>
      <w:bookmarkEnd w:id="293"/>
      <w:bookmarkStart w:id="294" w:name="_Toc184313239"/>
      <w:bookmarkEnd w:id="294"/>
      <w:bookmarkStart w:id="295" w:name="_Toc184312122"/>
      <w:bookmarkEnd w:id="295"/>
      <w:bookmarkStart w:id="296" w:name="_Toc184308070"/>
      <w:bookmarkEnd w:id="296"/>
      <w:bookmarkStart w:id="297" w:name="_Toc184310314"/>
      <w:bookmarkEnd w:id="297"/>
      <w:bookmarkStart w:id="298" w:name="_Toc184313265"/>
      <w:bookmarkEnd w:id="298"/>
      <w:bookmarkStart w:id="299" w:name="_Toc184308106"/>
      <w:bookmarkEnd w:id="299"/>
      <w:bookmarkStart w:id="300" w:name="_Toc184314442"/>
      <w:bookmarkEnd w:id="300"/>
      <w:bookmarkStart w:id="301" w:name="_Toc184312114"/>
      <w:bookmarkEnd w:id="301"/>
      <w:bookmarkStart w:id="302" w:name="_Toc184313244"/>
      <w:bookmarkEnd w:id="302"/>
      <w:bookmarkStart w:id="303" w:name="_Toc184314417"/>
      <w:bookmarkEnd w:id="303"/>
      <w:bookmarkStart w:id="304" w:name="_Toc184310275"/>
      <w:bookmarkEnd w:id="304"/>
      <w:bookmarkStart w:id="305" w:name="_Toc184308047"/>
      <w:bookmarkEnd w:id="305"/>
      <w:bookmarkStart w:id="306" w:name="_Toc184310310"/>
      <w:bookmarkEnd w:id="306"/>
      <w:bookmarkStart w:id="307" w:name="_Toc184308065"/>
      <w:bookmarkEnd w:id="307"/>
      <w:bookmarkStart w:id="308" w:name="_Toc184312091"/>
      <w:bookmarkEnd w:id="308"/>
      <w:bookmarkStart w:id="309" w:name="_Toc184313256"/>
      <w:bookmarkEnd w:id="309"/>
      <w:bookmarkStart w:id="310" w:name="_Toc184308037"/>
      <w:bookmarkEnd w:id="310"/>
      <w:bookmarkStart w:id="311" w:name="_Toc184308108"/>
      <w:bookmarkEnd w:id="311"/>
      <w:bookmarkStart w:id="312" w:name="_Toc184314420"/>
      <w:bookmarkEnd w:id="312"/>
      <w:bookmarkStart w:id="313" w:name="_Toc184313300"/>
      <w:bookmarkEnd w:id="313"/>
      <w:bookmarkStart w:id="314" w:name="_Toc184308060"/>
      <w:bookmarkEnd w:id="314"/>
      <w:bookmarkStart w:id="315" w:name="_Toc184314472"/>
      <w:bookmarkEnd w:id="315"/>
      <w:bookmarkStart w:id="316" w:name="_Toc184314415"/>
      <w:bookmarkEnd w:id="316"/>
      <w:bookmarkStart w:id="317" w:name="_Toc184310321"/>
      <w:bookmarkEnd w:id="317"/>
      <w:bookmarkStart w:id="318" w:name="_Toc184310331"/>
      <w:bookmarkEnd w:id="318"/>
      <w:bookmarkStart w:id="319" w:name="_Toc184313240"/>
      <w:bookmarkEnd w:id="319"/>
      <w:bookmarkStart w:id="320" w:name="_Toc184310291"/>
      <w:bookmarkEnd w:id="320"/>
      <w:bookmarkStart w:id="321" w:name="_Toc184312078"/>
      <w:bookmarkEnd w:id="321"/>
      <w:bookmarkStart w:id="322" w:name="_Toc184310301"/>
      <w:bookmarkEnd w:id="322"/>
      <w:bookmarkStart w:id="323" w:name="_Toc184314464"/>
      <w:bookmarkEnd w:id="323"/>
      <w:bookmarkStart w:id="324" w:name="_Toc184310338"/>
      <w:bookmarkEnd w:id="324"/>
      <w:bookmarkStart w:id="325" w:name="_Toc184313275"/>
      <w:bookmarkEnd w:id="325"/>
      <w:bookmarkStart w:id="326" w:name="_Toc184313298"/>
      <w:bookmarkEnd w:id="326"/>
      <w:bookmarkStart w:id="327" w:name="_Toc184308045"/>
      <w:bookmarkEnd w:id="327"/>
      <w:bookmarkStart w:id="328" w:name="_Toc184313251"/>
      <w:bookmarkEnd w:id="328"/>
      <w:bookmarkStart w:id="329" w:name="_Toc184310307"/>
      <w:bookmarkEnd w:id="329"/>
      <w:bookmarkStart w:id="330" w:name="_Toc184314436"/>
      <w:bookmarkEnd w:id="330"/>
      <w:bookmarkStart w:id="331" w:name="_Toc184310299"/>
      <w:bookmarkEnd w:id="331"/>
      <w:bookmarkStart w:id="332" w:name="_Toc184314452"/>
      <w:bookmarkEnd w:id="332"/>
      <w:bookmarkStart w:id="333" w:name="_Toc184312121"/>
      <w:bookmarkEnd w:id="333"/>
      <w:bookmarkStart w:id="334" w:name="_Toc184313296"/>
      <w:bookmarkEnd w:id="334"/>
      <w:bookmarkStart w:id="335" w:name="_Toc184308057"/>
      <w:bookmarkEnd w:id="335"/>
      <w:bookmarkStart w:id="336" w:name="_Toc184314430"/>
      <w:bookmarkEnd w:id="336"/>
      <w:bookmarkStart w:id="337" w:name="_Toc184314440"/>
      <w:bookmarkEnd w:id="337"/>
      <w:bookmarkStart w:id="338" w:name="_Toc184308083"/>
      <w:bookmarkEnd w:id="338"/>
      <w:bookmarkStart w:id="339" w:name="_Toc184312118"/>
      <w:bookmarkEnd w:id="339"/>
      <w:bookmarkStart w:id="340" w:name="_Toc184310325"/>
      <w:bookmarkEnd w:id="340"/>
      <w:bookmarkStart w:id="341" w:name="_Toc184313241"/>
      <w:bookmarkEnd w:id="341"/>
      <w:bookmarkStart w:id="342" w:name="_Toc184312097"/>
      <w:bookmarkEnd w:id="342"/>
      <w:bookmarkStart w:id="343" w:name="_Toc184308041"/>
      <w:bookmarkEnd w:id="343"/>
      <w:bookmarkStart w:id="344" w:name="_Toc184308097"/>
      <w:bookmarkEnd w:id="344"/>
      <w:bookmarkStart w:id="345" w:name="_Toc184308079"/>
      <w:bookmarkEnd w:id="345"/>
      <w:bookmarkStart w:id="346" w:name="_Toc184313295"/>
      <w:bookmarkEnd w:id="346"/>
      <w:bookmarkStart w:id="347" w:name="_Toc184312127"/>
      <w:bookmarkEnd w:id="347"/>
      <w:bookmarkStart w:id="348" w:name="_Toc184313266"/>
      <w:bookmarkEnd w:id="348"/>
      <w:bookmarkStart w:id="349" w:name="_Toc184308077"/>
      <w:bookmarkEnd w:id="349"/>
      <w:bookmarkStart w:id="350" w:name="_Toc184310302"/>
      <w:bookmarkEnd w:id="350"/>
      <w:bookmarkStart w:id="351" w:name="_Toc184312139"/>
      <w:bookmarkEnd w:id="351"/>
      <w:bookmarkStart w:id="352" w:name="_Toc184312108"/>
      <w:bookmarkEnd w:id="352"/>
      <w:bookmarkStart w:id="353" w:name="_Toc184310324"/>
      <w:bookmarkEnd w:id="353"/>
      <w:bookmarkStart w:id="354" w:name="_Toc184312070"/>
      <w:bookmarkEnd w:id="354"/>
      <w:bookmarkStart w:id="355" w:name="_Toc184308063"/>
      <w:bookmarkEnd w:id="355"/>
      <w:bookmarkStart w:id="356" w:name="_Toc184310295"/>
      <w:bookmarkEnd w:id="356"/>
      <w:bookmarkStart w:id="357" w:name="_Toc184310281"/>
      <w:bookmarkEnd w:id="357"/>
      <w:bookmarkStart w:id="358" w:name="_Toc184310285"/>
      <w:bookmarkEnd w:id="358"/>
      <w:bookmarkStart w:id="359" w:name="_Toc184312075"/>
      <w:bookmarkEnd w:id="359"/>
      <w:bookmarkStart w:id="360" w:name="_Toc184314431"/>
      <w:bookmarkEnd w:id="360"/>
      <w:bookmarkStart w:id="361" w:name="_Toc184308099"/>
      <w:bookmarkEnd w:id="361"/>
      <w:bookmarkStart w:id="362" w:name="_Toc184312092"/>
      <w:bookmarkEnd w:id="362"/>
      <w:bookmarkStart w:id="363" w:name="_Toc184308076"/>
      <w:bookmarkEnd w:id="363"/>
      <w:bookmarkStart w:id="364" w:name="_Toc184313309"/>
      <w:bookmarkEnd w:id="364"/>
      <w:bookmarkStart w:id="365" w:name="_Toc184313255"/>
      <w:bookmarkEnd w:id="365"/>
      <w:bookmarkStart w:id="366" w:name="_Toc184313273"/>
      <w:bookmarkEnd w:id="366"/>
      <w:bookmarkStart w:id="367" w:name="_Toc184312136"/>
      <w:bookmarkEnd w:id="367"/>
      <w:bookmarkStart w:id="368" w:name="_Toc184314433"/>
      <w:bookmarkEnd w:id="368"/>
      <w:bookmarkStart w:id="369" w:name="_Toc184314459"/>
      <w:bookmarkEnd w:id="369"/>
      <w:bookmarkStart w:id="370" w:name="_Toc184314425"/>
      <w:bookmarkEnd w:id="370"/>
      <w:bookmarkStart w:id="371" w:name="_Toc184310315"/>
      <w:bookmarkEnd w:id="371"/>
      <w:bookmarkStart w:id="372" w:name="_Toc184308090"/>
      <w:bookmarkEnd w:id="372"/>
      <w:bookmarkStart w:id="373" w:name="_Toc184314441"/>
      <w:bookmarkEnd w:id="373"/>
      <w:bookmarkStart w:id="374" w:name="_Toc184310328"/>
      <w:bookmarkEnd w:id="374"/>
      <w:bookmarkStart w:id="375" w:name="_Toc184312074"/>
      <w:bookmarkEnd w:id="375"/>
      <w:bookmarkStart w:id="376" w:name="_Toc184312126"/>
      <w:bookmarkEnd w:id="376"/>
      <w:bookmarkStart w:id="377" w:name="_Toc184308093"/>
      <w:bookmarkEnd w:id="377"/>
      <w:bookmarkStart w:id="378" w:name="_Toc184312104"/>
      <w:bookmarkEnd w:id="378"/>
      <w:bookmarkStart w:id="379" w:name="_Toc184314479"/>
      <w:bookmarkEnd w:id="379"/>
      <w:bookmarkStart w:id="380" w:name="_Toc184308055"/>
      <w:bookmarkEnd w:id="380"/>
      <w:bookmarkStart w:id="381" w:name="_Toc184313281"/>
      <w:bookmarkEnd w:id="381"/>
      <w:bookmarkStart w:id="382" w:name="_Toc184313242"/>
      <w:bookmarkEnd w:id="382"/>
      <w:bookmarkStart w:id="383" w:name="_Toc184308085"/>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2025年10月份高温蒸煮输送线电气备件（变频器）采购项目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2025年10月份高温蒸煮输送线电气备件（变频器）采购项目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038"/>
        <w:gridCol w:w="2411"/>
        <w:gridCol w:w="1272"/>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038"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4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1272"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7250"/>
      <w:bookmarkStart w:id="400" w:name="_Toc19554"/>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094"/>
      <w:bookmarkStart w:id="409" w:name="_Ref467379195"/>
      <w:bookmarkStart w:id="410" w:name="_Ref467379214"/>
      <w:bookmarkStart w:id="411" w:name="_Ref467378404"/>
      <w:bookmarkStart w:id="412" w:name="_Toc19614"/>
      <w:bookmarkStart w:id="413" w:name="_Ref467378499"/>
      <w:bookmarkStart w:id="414" w:name="_Ref467379205"/>
      <w:bookmarkStart w:id="415" w:name="_Ref467379109"/>
      <w:bookmarkStart w:id="416" w:name="_Toc16917"/>
      <w:bookmarkStart w:id="417" w:name="_Ref467378463"/>
      <w:bookmarkStart w:id="418" w:name="_Toc28763"/>
      <w:bookmarkStart w:id="419" w:name="_Toc487900349"/>
      <w:bookmarkStart w:id="420" w:name="_Toc279701240"/>
      <w:bookmarkStart w:id="421" w:name="_Ref467379225"/>
      <w:bookmarkStart w:id="422" w:name="_Ref467379101"/>
      <w:bookmarkStart w:id="423" w:name="_Toc25909366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59093670"/>
      <w:bookmarkStart w:id="428" w:name="_Toc279701241"/>
      <w:bookmarkStart w:id="429" w:name="_Toc27635"/>
      <w:bookmarkStart w:id="430" w:name="_Toc487900350"/>
      <w:bookmarkStart w:id="431" w:name="_Toc32504"/>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259093671"/>
      <w:bookmarkStart w:id="435" w:name="_Toc487900351"/>
      <w:bookmarkStart w:id="436" w:name="_Toc9829"/>
      <w:bookmarkStart w:id="437" w:name="_Toc27853"/>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Ref467379863"/>
      <w:bookmarkStart w:id="454" w:name="_Toc487900358"/>
      <w:bookmarkStart w:id="455" w:name="_Toc259093677"/>
      <w:bookmarkStart w:id="456" w:name="_Toc279701248"/>
      <w:bookmarkStart w:id="457" w:name="_Ref46737992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2955"/>
      <w:bookmarkStart w:id="474" w:name="_Toc487900369"/>
      <w:bookmarkStart w:id="475" w:name="_Toc279701259"/>
      <w:bookmarkStart w:id="476" w:name="_Toc259093688"/>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689"/>
      <w:bookmarkStart w:id="483" w:name="_Toc279701255"/>
      <w:bookmarkStart w:id="484" w:name="_Toc30676"/>
      <w:bookmarkStart w:id="485" w:name="_Toc487900365"/>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16959"/>
      <w:bookmarkStart w:id="488" w:name="_Toc279701258"/>
      <w:bookmarkStart w:id="489" w:name="_Toc8298"/>
      <w:bookmarkStart w:id="490" w:name="_Toc259093687"/>
      <w:bookmarkStart w:id="491" w:name="_Toc7102"/>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259093691"/>
      <w:bookmarkStart w:id="505" w:name="_Toc30599"/>
      <w:bookmarkStart w:id="506" w:name="_Toc18540"/>
      <w:bookmarkStart w:id="507" w:name="_Toc4355"/>
      <w:bookmarkStart w:id="508" w:name="_Toc487900372"/>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279701263"/>
      <w:bookmarkStart w:id="512" w:name="_Toc10330"/>
      <w:bookmarkStart w:id="513" w:name="_Toc259093692"/>
      <w:bookmarkStart w:id="514" w:name="_Toc4879003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2025年10月份高温蒸煮输送线电气备件（变频器）采购项目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202510022</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586DA44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63CD17">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2D7C9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676057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C47E1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392F957">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0000FF"/>
          <w:highlight w:val="none"/>
        </w:rPr>
      </w:pPr>
    </w:p>
    <w:p w14:paraId="6B732297">
      <w:pPr>
        <w:shd w:val="clear"/>
        <w:rPr>
          <w:color w:val="0000FF"/>
          <w:highlight w:val="none"/>
        </w:rPr>
      </w:pPr>
    </w:p>
    <w:p w14:paraId="331BDF6A">
      <w:pPr>
        <w:pStyle w:val="8"/>
        <w:shd w:val="clear"/>
        <w:rPr>
          <w:color w:val="0000FF"/>
          <w:highlight w:val="none"/>
        </w:rPr>
      </w:pPr>
    </w:p>
    <w:p w14:paraId="653829AB">
      <w:pPr>
        <w:pStyle w:val="16"/>
        <w:shd w:val="clear"/>
        <w:rPr>
          <w:color w:val="0000FF"/>
          <w:highlight w:val="none"/>
        </w:rPr>
      </w:pPr>
    </w:p>
    <w:p w14:paraId="13702602">
      <w:pPr>
        <w:shd w:val="clear"/>
        <w:rPr>
          <w:color w:val="0000FF"/>
          <w:highlight w:val="none"/>
        </w:rPr>
      </w:pPr>
    </w:p>
    <w:p w14:paraId="193DA332">
      <w:pPr>
        <w:pStyle w:val="8"/>
        <w:shd w:val="clear"/>
        <w:rPr>
          <w:color w:val="0000FF"/>
          <w:highlight w:val="none"/>
        </w:rPr>
      </w:pPr>
    </w:p>
    <w:p w14:paraId="2FC68D1D">
      <w:pPr>
        <w:pStyle w:val="16"/>
        <w:shd w:val="clear"/>
        <w:rPr>
          <w:color w:val="0000FF"/>
          <w:highlight w:val="none"/>
        </w:rPr>
      </w:pPr>
    </w:p>
    <w:p w14:paraId="1E7D41D8">
      <w:pPr>
        <w:shd w:val="clear"/>
        <w:rPr>
          <w:color w:val="0000FF"/>
          <w:highlight w:val="none"/>
        </w:rPr>
      </w:pPr>
    </w:p>
    <w:p w14:paraId="0B2DBFD6">
      <w:pPr>
        <w:pStyle w:val="8"/>
        <w:shd w:val="clear"/>
        <w:rPr>
          <w:color w:val="0000FF"/>
          <w:highlight w:val="none"/>
        </w:rPr>
      </w:pPr>
    </w:p>
    <w:p w14:paraId="4C43C777">
      <w:pPr>
        <w:shd w:val="clear"/>
        <w:rPr>
          <w:color w:val="0000FF"/>
          <w:highlight w:val="none"/>
        </w:rPr>
      </w:pPr>
    </w:p>
    <w:p w14:paraId="5AB883BB">
      <w:pPr>
        <w:shd w:val="clear"/>
        <w:rPr>
          <w:color w:val="0000FF"/>
          <w:highlight w:val="none"/>
        </w:rPr>
      </w:pPr>
    </w:p>
    <w:p w14:paraId="5F36394A">
      <w:pPr>
        <w:shd w:val="clear"/>
        <w:rPr>
          <w:color w:val="0000FF"/>
          <w:highlight w:val="none"/>
        </w:rPr>
      </w:pPr>
    </w:p>
    <w:p w14:paraId="2C8E3E17">
      <w:pPr>
        <w:shd w:val="clear"/>
        <w:rPr>
          <w:color w:val="0000FF"/>
          <w:highlight w:val="none"/>
        </w:rPr>
      </w:pPr>
    </w:p>
    <w:p w14:paraId="1E29E49E">
      <w:pPr>
        <w:shd w:val="clear"/>
        <w:rPr>
          <w:color w:val="0000FF"/>
          <w:highlight w:val="none"/>
        </w:rPr>
      </w:pPr>
    </w:p>
    <w:p w14:paraId="30B20B66">
      <w:pPr>
        <w:pStyle w:val="8"/>
        <w:shd w:val="clear"/>
        <w:rPr>
          <w:color w:val="0000FF"/>
          <w:highlight w:val="none"/>
        </w:rPr>
      </w:pPr>
    </w:p>
    <w:p w14:paraId="25762352">
      <w:pPr>
        <w:pStyle w:val="16"/>
        <w:shd w:val="clear"/>
        <w:rPr>
          <w:color w:val="0000FF"/>
          <w:highlight w:val="none"/>
        </w:rPr>
      </w:pPr>
    </w:p>
    <w:p w14:paraId="5A590BC0">
      <w:pPr>
        <w:shd w:val="clear"/>
        <w:rPr>
          <w:color w:val="0000FF"/>
          <w:highlight w:val="none"/>
        </w:rPr>
      </w:pPr>
    </w:p>
    <w:p w14:paraId="53C7C0DB">
      <w:pPr>
        <w:pStyle w:val="8"/>
        <w:shd w:val="clear"/>
        <w:rPr>
          <w:color w:val="0000FF"/>
          <w:highlight w:val="none"/>
        </w:rPr>
      </w:pPr>
    </w:p>
    <w:p w14:paraId="12D4C9F5">
      <w:pPr>
        <w:shd w:val="clear"/>
        <w:snapToGrid w:val="0"/>
        <w:spacing w:line="360" w:lineRule="auto"/>
        <w:ind w:right="480"/>
        <w:jc w:val="both"/>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t xml:space="preserve"> </w:t>
      </w:r>
    </w:p>
    <w:p w14:paraId="69D1384A">
      <w:pPr>
        <w:shd w:val="clear"/>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0000FF"/>
          <w:kern w:val="0"/>
          <w:sz w:val="32"/>
          <w:szCs w:val="32"/>
          <w:highlight w:val="none"/>
        </w:rPr>
      </w:pPr>
    </w:p>
    <w:p w14:paraId="05C0A39F">
      <w:pPr>
        <w:shd w:val="clear"/>
        <w:rPr>
          <w:color w:val="0000FF"/>
          <w:highlight w:val="none"/>
        </w:rPr>
      </w:pPr>
    </w:p>
    <w:p w14:paraId="3A21AAF1">
      <w:pPr>
        <w:pStyle w:val="8"/>
        <w:shd w:val="clear"/>
        <w:rPr>
          <w:color w:val="0000FF"/>
          <w:highlight w:val="none"/>
        </w:rPr>
      </w:pPr>
    </w:p>
    <w:p w14:paraId="282928E8">
      <w:pPr>
        <w:pStyle w:val="16"/>
        <w:shd w:val="clear"/>
        <w:rPr>
          <w:color w:val="0000FF"/>
          <w:highlight w:val="none"/>
        </w:rPr>
      </w:pPr>
    </w:p>
    <w:p w14:paraId="32D92D93">
      <w:pPr>
        <w:shd w:val="clear"/>
        <w:rPr>
          <w:color w:val="0000FF"/>
          <w:highlight w:val="none"/>
        </w:rPr>
      </w:pPr>
    </w:p>
    <w:p w14:paraId="21F07E84">
      <w:pPr>
        <w:pStyle w:val="8"/>
        <w:shd w:val="clear"/>
        <w:rPr>
          <w:color w:val="0000FF"/>
          <w:highlight w:val="none"/>
        </w:rPr>
      </w:pPr>
    </w:p>
    <w:p w14:paraId="26E50E1C">
      <w:pPr>
        <w:pStyle w:val="16"/>
        <w:shd w:val="clear"/>
        <w:rPr>
          <w:color w:val="0000FF"/>
          <w:highlight w:val="none"/>
        </w:rPr>
      </w:pPr>
    </w:p>
    <w:p w14:paraId="63ED5F2D">
      <w:pPr>
        <w:shd w:val="clear"/>
        <w:rPr>
          <w:color w:val="0000FF"/>
          <w:highlight w:val="none"/>
        </w:rPr>
      </w:pPr>
    </w:p>
    <w:p w14:paraId="4744CB19">
      <w:pPr>
        <w:pStyle w:val="8"/>
        <w:shd w:val="clear"/>
        <w:rPr>
          <w:color w:val="0000FF"/>
          <w:highlight w:val="none"/>
        </w:rPr>
      </w:pPr>
    </w:p>
    <w:p w14:paraId="08D596A0">
      <w:pPr>
        <w:pStyle w:val="16"/>
        <w:shd w:val="clear"/>
        <w:rPr>
          <w:color w:val="0000FF"/>
          <w:highlight w:val="none"/>
        </w:rPr>
      </w:pPr>
    </w:p>
    <w:p w14:paraId="71FAD5E9">
      <w:pPr>
        <w:snapToGrid w:val="0"/>
        <w:spacing w:line="360" w:lineRule="auto"/>
        <w:ind w:right="480"/>
        <w:jc w:val="center"/>
        <w:rPr>
          <w:rFonts w:hint="eastAsia" w:cs="仿宋" w:asciiTheme="minorEastAsia" w:hAnsiTheme="minorEastAsia"/>
          <w:b/>
          <w:color w:val="auto"/>
          <w:kern w:val="0"/>
          <w:sz w:val="32"/>
          <w:szCs w:val="32"/>
        </w:rPr>
      </w:pPr>
    </w:p>
    <w:p w14:paraId="2F25EFD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893F4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762A3DF5">
            <w:pPr>
              <w:pStyle w:val="28"/>
              <w:adjustRightInd w:val="0"/>
              <w:spacing w:line="360" w:lineRule="auto"/>
              <w:rPr>
                <w:rFonts w:cs="仿宋" w:asciiTheme="minorEastAsia" w:hAnsiTheme="minorEastAsia" w:eastAsiaTheme="minorEastAsia"/>
                <w:bCs/>
                <w:color w:val="auto"/>
                <w:sz w:val="24"/>
              </w:rPr>
            </w:pPr>
          </w:p>
        </w:tc>
      </w:tr>
    </w:tbl>
    <w:p w14:paraId="46F986A2">
      <w:pPr>
        <w:pStyle w:val="8"/>
        <w:rPr>
          <w:color w:val="0000FF"/>
          <w:lang w:val="en-US"/>
        </w:rPr>
      </w:pPr>
    </w:p>
    <w:p w14:paraId="56FEFDDE">
      <w:pPr>
        <w:spacing w:line="360" w:lineRule="auto"/>
        <w:ind w:firstLine="643" w:firstLineChars="200"/>
        <w:rPr>
          <w:rFonts w:cs="仿宋" w:asciiTheme="minorEastAsia" w:hAnsiTheme="minorEastAsia"/>
          <w:b/>
          <w:color w:val="0000FF"/>
          <w:kern w:val="0"/>
          <w:sz w:val="32"/>
          <w:szCs w:val="32"/>
        </w:rPr>
      </w:pPr>
    </w:p>
    <w:p w14:paraId="07EE6DEB">
      <w:pPr>
        <w:pStyle w:val="2"/>
        <w:rPr>
          <w:rFonts w:cs="仿宋" w:asciiTheme="minorEastAsia" w:hAnsiTheme="minorEastAsia"/>
          <w:b/>
          <w:color w:val="0000FF"/>
          <w:kern w:val="0"/>
          <w:sz w:val="32"/>
          <w:szCs w:val="32"/>
        </w:rPr>
      </w:pPr>
    </w:p>
    <w:p w14:paraId="3AA5614D">
      <w:pPr>
        <w:rPr>
          <w:color w:val="0000FF"/>
        </w:rPr>
      </w:pPr>
    </w:p>
    <w:p w14:paraId="50B0882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3FA9053">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2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7E874AE">
            <w:pPr>
              <w:pStyle w:val="28"/>
              <w:adjustRightInd w:val="0"/>
              <w:spacing w:line="360" w:lineRule="auto"/>
              <w:rPr>
                <w:rFonts w:hint="eastAsia" w:cs="仿宋" w:asciiTheme="minorEastAsia" w:hAnsiTheme="minorEastAsia"/>
                <w:bCs/>
                <w:color w:val="auto"/>
                <w:sz w:val="24"/>
                <w:highlight w:val="none"/>
                <w:u w:val="single"/>
              </w:rPr>
            </w:pPr>
          </w:p>
          <w:p w14:paraId="70E3ECAD">
            <w:pPr>
              <w:pStyle w:val="28"/>
              <w:adjustRightInd w:val="0"/>
              <w:spacing w:line="360" w:lineRule="auto"/>
              <w:rPr>
                <w:rFonts w:hint="eastAsia" w:cs="仿宋" w:asciiTheme="minorEastAsia" w:hAnsiTheme="minorEastAsia"/>
                <w:bCs/>
                <w:color w:val="auto"/>
                <w:sz w:val="24"/>
                <w:highlight w:val="none"/>
                <w:u w:val="single"/>
              </w:rPr>
            </w:pPr>
          </w:p>
          <w:p w14:paraId="797ACABA">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CC30BF3">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08D7CE40">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145D60F">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19E6D254">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6B59EA9">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673D66CE">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F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B59C6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C804967">
            <w:pPr>
              <w:pStyle w:val="28"/>
              <w:adjustRightInd w:val="0"/>
              <w:spacing w:line="360" w:lineRule="auto"/>
              <w:rPr>
                <w:rFonts w:cs="仿宋" w:asciiTheme="minorEastAsia" w:hAnsiTheme="minorEastAsia" w:eastAsiaTheme="minorEastAsia"/>
                <w:bCs/>
                <w:color w:val="auto"/>
                <w:sz w:val="24"/>
              </w:rPr>
            </w:pPr>
          </w:p>
        </w:tc>
      </w:tr>
    </w:tbl>
    <w:p w14:paraId="2A377545">
      <w:pPr>
        <w:rPr>
          <w:color w:val="0000FF"/>
        </w:rPr>
      </w:pPr>
    </w:p>
    <w:p w14:paraId="5BFAEA7C">
      <w:pPr>
        <w:pStyle w:val="8"/>
        <w:rPr>
          <w:color w:val="0000FF"/>
        </w:rPr>
      </w:pPr>
    </w:p>
    <w:p w14:paraId="777EC747">
      <w:pPr>
        <w:pStyle w:val="16"/>
        <w:rPr>
          <w:color w:val="0000FF"/>
        </w:rPr>
      </w:pPr>
    </w:p>
    <w:p w14:paraId="61C9A722">
      <w:pPr>
        <w:rPr>
          <w:color w:val="0000FF"/>
        </w:rPr>
      </w:pPr>
    </w:p>
    <w:p w14:paraId="24F7C927">
      <w:pPr>
        <w:pStyle w:val="8"/>
        <w:rPr>
          <w:color w:val="0000FF"/>
        </w:rPr>
      </w:pPr>
    </w:p>
    <w:p w14:paraId="2CE7B345">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45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0FB48F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A3DFE27">
            <w:pPr>
              <w:pStyle w:val="28"/>
              <w:adjustRightInd w:val="0"/>
              <w:spacing w:line="360" w:lineRule="auto"/>
              <w:rPr>
                <w:rFonts w:cs="仿宋" w:asciiTheme="minorEastAsia" w:hAnsiTheme="minorEastAsia" w:eastAsiaTheme="minorEastAsia"/>
                <w:bCs/>
                <w:color w:val="auto"/>
                <w:sz w:val="24"/>
              </w:rPr>
            </w:pPr>
          </w:p>
        </w:tc>
      </w:tr>
    </w:tbl>
    <w:p w14:paraId="64FADCDF">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2025年10月份高温蒸煮输送线电气备件（变频器）采购项目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3"/>
        <w:gridCol w:w="2837"/>
        <w:gridCol w:w="1391"/>
        <w:gridCol w:w="3636"/>
        <w:gridCol w:w="1105"/>
        <w:gridCol w:w="1105"/>
        <w:gridCol w:w="1802"/>
        <w:gridCol w:w="1434"/>
      </w:tblGrid>
      <w:tr w14:paraId="3CBDB0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301" w:type="pct"/>
            <w:tcBorders>
              <w:tl2br w:val="nil"/>
              <w:tr2bl w:val="nil"/>
            </w:tcBorders>
            <w:shd w:val="clear" w:color="auto" w:fill="auto"/>
            <w:vAlign w:val="center"/>
          </w:tcPr>
          <w:p w14:paraId="7009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1" w:type="pct"/>
            <w:tcBorders>
              <w:tl2br w:val="nil"/>
              <w:tr2bl w:val="nil"/>
            </w:tcBorders>
            <w:shd w:val="clear" w:color="auto" w:fill="auto"/>
            <w:vAlign w:val="center"/>
          </w:tcPr>
          <w:p w14:paraId="033F1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物资/服务名称</w:t>
            </w:r>
          </w:p>
        </w:tc>
        <w:tc>
          <w:tcPr>
            <w:tcW w:w="491" w:type="pct"/>
            <w:tcBorders>
              <w:tl2br w:val="nil"/>
              <w:tr2bl w:val="nil"/>
            </w:tcBorders>
            <w:shd w:val="clear" w:color="auto" w:fill="auto"/>
            <w:vAlign w:val="center"/>
          </w:tcPr>
          <w:p w14:paraId="4015A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283" w:type="pct"/>
            <w:tcBorders>
              <w:tl2br w:val="nil"/>
              <w:tr2bl w:val="nil"/>
            </w:tcBorders>
            <w:shd w:val="clear" w:color="auto" w:fill="auto"/>
            <w:vAlign w:val="center"/>
          </w:tcPr>
          <w:p w14:paraId="13DF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390" w:type="pct"/>
            <w:tcBorders>
              <w:tl2br w:val="nil"/>
              <w:tr2bl w:val="nil"/>
            </w:tcBorders>
            <w:shd w:val="clear" w:color="auto" w:fill="auto"/>
            <w:vAlign w:val="center"/>
          </w:tcPr>
          <w:p w14:paraId="02E0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90" w:type="pct"/>
            <w:tcBorders>
              <w:tl2br w:val="nil"/>
              <w:tr2bl w:val="nil"/>
            </w:tcBorders>
            <w:shd w:val="clear" w:color="auto" w:fill="auto"/>
            <w:vAlign w:val="center"/>
          </w:tcPr>
          <w:p w14:paraId="558F8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36" w:type="pct"/>
            <w:tcBorders>
              <w:tl2br w:val="nil"/>
              <w:tr2bl w:val="nil"/>
            </w:tcBorders>
            <w:shd w:val="clear" w:color="auto" w:fill="auto"/>
            <w:vAlign w:val="center"/>
          </w:tcPr>
          <w:p w14:paraId="00A1B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06" w:type="pct"/>
            <w:tcBorders>
              <w:tl2br w:val="nil"/>
              <w:tr2bl w:val="nil"/>
            </w:tcBorders>
            <w:shd w:val="clear" w:color="auto" w:fill="auto"/>
            <w:vAlign w:val="center"/>
          </w:tcPr>
          <w:p w14:paraId="13E43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14:paraId="5C7EE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3C4BC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1" w:type="pct"/>
            <w:tcBorders>
              <w:tl2br w:val="nil"/>
              <w:tr2bl w:val="nil"/>
            </w:tcBorders>
            <w:shd w:val="clear" w:color="auto" w:fill="auto"/>
            <w:vAlign w:val="center"/>
          </w:tcPr>
          <w:p w14:paraId="71FFA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5E20B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283" w:type="pct"/>
            <w:tcBorders>
              <w:tl2br w:val="nil"/>
              <w:tr2bl w:val="nil"/>
            </w:tcBorders>
            <w:shd w:val="clear" w:color="auto" w:fill="auto"/>
            <w:vAlign w:val="center"/>
          </w:tcPr>
          <w:p w14:paraId="31611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ATV310H075N4A</w:t>
            </w:r>
          </w:p>
        </w:tc>
        <w:tc>
          <w:tcPr>
            <w:tcW w:w="390" w:type="pct"/>
            <w:tcBorders>
              <w:tl2br w:val="nil"/>
              <w:tr2bl w:val="nil"/>
            </w:tcBorders>
            <w:shd w:val="clear" w:color="auto" w:fill="auto"/>
            <w:noWrap/>
            <w:vAlign w:val="center"/>
          </w:tcPr>
          <w:p w14:paraId="026F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46CB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6" w:type="pct"/>
            <w:tcBorders>
              <w:tl2br w:val="nil"/>
              <w:tr2bl w:val="nil"/>
            </w:tcBorders>
            <w:shd w:val="clear" w:color="auto" w:fill="auto"/>
            <w:noWrap/>
            <w:vAlign w:val="center"/>
          </w:tcPr>
          <w:p w14:paraId="2A4F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6757E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9643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7F5C8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01" w:type="pct"/>
            <w:tcBorders>
              <w:tl2br w:val="nil"/>
              <w:tr2bl w:val="nil"/>
            </w:tcBorders>
            <w:shd w:val="clear" w:color="auto" w:fill="auto"/>
            <w:vAlign w:val="center"/>
          </w:tcPr>
          <w:p w14:paraId="2E670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176F9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283" w:type="pct"/>
            <w:tcBorders>
              <w:tl2br w:val="nil"/>
              <w:tr2bl w:val="nil"/>
            </w:tcBorders>
            <w:shd w:val="clear" w:color="auto" w:fill="auto"/>
            <w:vAlign w:val="center"/>
          </w:tcPr>
          <w:p w14:paraId="59B9C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ATV310H075N4</w:t>
            </w:r>
          </w:p>
        </w:tc>
        <w:tc>
          <w:tcPr>
            <w:tcW w:w="390" w:type="pct"/>
            <w:tcBorders>
              <w:tl2br w:val="nil"/>
              <w:tr2bl w:val="nil"/>
            </w:tcBorders>
            <w:shd w:val="clear" w:color="auto" w:fill="auto"/>
            <w:noWrap/>
            <w:vAlign w:val="center"/>
          </w:tcPr>
          <w:p w14:paraId="4C9F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27BE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6" w:type="pct"/>
            <w:tcBorders>
              <w:tl2br w:val="nil"/>
              <w:tr2bl w:val="nil"/>
            </w:tcBorders>
            <w:shd w:val="clear" w:color="auto" w:fill="auto"/>
            <w:noWrap/>
            <w:vAlign w:val="center"/>
          </w:tcPr>
          <w:p w14:paraId="71915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52F90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CC6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5C75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1" w:type="pct"/>
            <w:tcBorders>
              <w:tl2br w:val="nil"/>
              <w:tr2bl w:val="nil"/>
            </w:tcBorders>
            <w:shd w:val="clear" w:color="auto" w:fill="auto"/>
            <w:vAlign w:val="center"/>
          </w:tcPr>
          <w:p w14:paraId="14842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49CFD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283" w:type="pct"/>
            <w:tcBorders>
              <w:tl2br w:val="nil"/>
              <w:tr2bl w:val="nil"/>
            </w:tcBorders>
            <w:shd w:val="clear" w:color="auto" w:fill="auto"/>
            <w:vAlign w:val="center"/>
          </w:tcPr>
          <w:p w14:paraId="794C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ATV310HU15N4A</w:t>
            </w:r>
          </w:p>
        </w:tc>
        <w:tc>
          <w:tcPr>
            <w:tcW w:w="390" w:type="pct"/>
            <w:tcBorders>
              <w:tl2br w:val="nil"/>
              <w:tr2bl w:val="nil"/>
            </w:tcBorders>
            <w:shd w:val="clear" w:color="auto" w:fill="auto"/>
            <w:noWrap/>
            <w:vAlign w:val="center"/>
          </w:tcPr>
          <w:p w14:paraId="537E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5ABBD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6" w:type="pct"/>
            <w:tcBorders>
              <w:tl2br w:val="nil"/>
              <w:tr2bl w:val="nil"/>
            </w:tcBorders>
            <w:shd w:val="clear" w:color="auto" w:fill="auto"/>
            <w:noWrap/>
            <w:vAlign w:val="center"/>
          </w:tcPr>
          <w:p w14:paraId="60AF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2CB1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6DF378">
        <w:tblPrEx>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61422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01" w:type="pct"/>
            <w:tcBorders>
              <w:tl2br w:val="nil"/>
              <w:tr2bl w:val="nil"/>
            </w:tcBorders>
            <w:shd w:val="clear" w:color="auto" w:fill="auto"/>
            <w:vAlign w:val="center"/>
          </w:tcPr>
          <w:p w14:paraId="07530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44CBA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283" w:type="pct"/>
            <w:tcBorders>
              <w:tl2br w:val="nil"/>
              <w:tr2bl w:val="nil"/>
            </w:tcBorders>
            <w:shd w:val="clear" w:color="auto" w:fill="auto"/>
            <w:vAlign w:val="center"/>
          </w:tcPr>
          <w:p w14:paraId="12465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ATV310HU40N4A</w:t>
            </w:r>
          </w:p>
        </w:tc>
        <w:tc>
          <w:tcPr>
            <w:tcW w:w="390" w:type="pct"/>
            <w:tcBorders>
              <w:tl2br w:val="nil"/>
              <w:tr2bl w:val="nil"/>
            </w:tcBorders>
            <w:shd w:val="clear" w:color="auto" w:fill="auto"/>
            <w:noWrap/>
            <w:vAlign w:val="center"/>
          </w:tcPr>
          <w:p w14:paraId="13236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35157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6" w:type="pct"/>
            <w:tcBorders>
              <w:tl2br w:val="nil"/>
              <w:tr2bl w:val="nil"/>
            </w:tcBorders>
            <w:shd w:val="clear" w:color="auto" w:fill="auto"/>
            <w:noWrap/>
            <w:vAlign w:val="center"/>
          </w:tcPr>
          <w:p w14:paraId="0B77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567B8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817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67B63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01" w:type="pct"/>
            <w:tcBorders>
              <w:tl2br w:val="nil"/>
              <w:tr2bl w:val="nil"/>
            </w:tcBorders>
            <w:shd w:val="clear" w:color="auto" w:fill="auto"/>
            <w:vAlign w:val="center"/>
          </w:tcPr>
          <w:p w14:paraId="2D49A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491" w:type="pct"/>
            <w:tcBorders>
              <w:tl2br w:val="nil"/>
              <w:tr2bl w:val="nil"/>
            </w:tcBorders>
            <w:shd w:val="clear" w:color="auto" w:fill="auto"/>
            <w:vAlign w:val="center"/>
          </w:tcPr>
          <w:p w14:paraId="677FA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1283" w:type="pct"/>
            <w:tcBorders>
              <w:tl2br w:val="nil"/>
              <w:tr2bl w:val="nil"/>
            </w:tcBorders>
            <w:shd w:val="clear" w:color="auto" w:fill="auto"/>
            <w:vAlign w:val="center"/>
          </w:tcPr>
          <w:p w14:paraId="5ACF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ATV320U15N4C</w:t>
            </w:r>
          </w:p>
        </w:tc>
        <w:tc>
          <w:tcPr>
            <w:tcW w:w="390" w:type="pct"/>
            <w:tcBorders>
              <w:tl2br w:val="nil"/>
              <w:tr2bl w:val="nil"/>
            </w:tcBorders>
            <w:shd w:val="clear" w:color="auto" w:fill="auto"/>
            <w:noWrap/>
            <w:vAlign w:val="center"/>
          </w:tcPr>
          <w:p w14:paraId="603B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6EFC1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48332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7E01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CACB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7A2B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01" w:type="pct"/>
            <w:tcBorders>
              <w:tl2br w:val="nil"/>
              <w:tr2bl w:val="nil"/>
            </w:tcBorders>
            <w:shd w:val="clear" w:color="auto" w:fill="auto"/>
            <w:vAlign w:val="center"/>
          </w:tcPr>
          <w:p w14:paraId="64BF8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7BDF7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汇川</w:t>
            </w:r>
          </w:p>
        </w:tc>
        <w:tc>
          <w:tcPr>
            <w:tcW w:w="1283" w:type="pct"/>
            <w:tcBorders>
              <w:tl2br w:val="nil"/>
              <w:tr2bl w:val="nil"/>
            </w:tcBorders>
            <w:shd w:val="clear" w:color="auto" w:fill="auto"/>
            <w:vAlign w:val="center"/>
          </w:tcPr>
          <w:p w14:paraId="722AD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MD200S1.5B</w:t>
            </w:r>
          </w:p>
        </w:tc>
        <w:tc>
          <w:tcPr>
            <w:tcW w:w="390" w:type="pct"/>
            <w:tcBorders>
              <w:tl2br w:val="nil"/>
              <w:tr2bl w:val="nil"/>
            </w:tcBorders>
            <w:shd w:val="clear" w:color="auto" w:fill="auto"/>
            <w:noWrap/>
            <w:vAlign w:val="center"/>
          </w:tcPr>
          <w:p w14:paraId="790F2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16DE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3A881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74763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E78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01" w:type="pct"/>
            <w:tcBorders>
              <w:tl2br w:val="nil"/>
              <w:tr2bl w:val="nil"/>
            </w:tcBorders>
            <w:shd w:val="clear" w:color="auto" w:fill="auto"/>
            <w:vAlign w:val="center"/>
          </w:tcPr>
          <w:p w14:paraId="3D1CB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01" w:type="pct"/>
            <w:tcBorders>
              <w:tl2br w:val="nil"/>
              <w:tr2bl w:val="nil"/>
            </w:tcBorders>
            <w:shd w:val="clear" w:color="auto" w:fill="auto"/>
            <w:vAlign w:val="center"/>
          </w:tcPr>
          <w:p w14:paraId="7D107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6D2E5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汇川</w:t>
            </w:r>
          </w:p>
        </w:tc>
        <w:tc>
          <w:tcPr>
            <w:tcW w:w="1283" w:type="pct"/>
            <w:tcBorders>
              <w:tl2br w:val="nil"/>
              <w:tr2bl w:val="nil"/>
            </w:tcBorders>
            <w:shd w:val="clear" w:color="auto" w:fill="auto"/>
            <w:vAlign w:val="center"/>
          </w:tcPr>
          <w:p w14:paraId="5211C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MD605S</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4T9R5B</w:t>
            </w:r>
          </w:p>
        </w:tc>
        <w:tc>
          <w:tcPr>
            <w:tcW w:w="390" w:type="pct"/>
            <w:tcBorders>
              <w:tl2br w:val="nil"/>
              <w:tr2bl w:val="nil"/>
            </w:tcBorders>
            <w:shd w:val="clear" w:color="auto" w:fill="auto"/>
            <w:noWrap/>
            <w:vAlign w:val="center"/>
          </w:tcPr>
          <w:p w14:paraId="16510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6FFA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66DAB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1DFF7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2CA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01" w:type="pct"/>
            <w:tcBorders>
              <w:tl2br w:val="nil"/>
              <w:tr2bl w:val="nil"/>
            </w:tcBorders>
            <w:shd w:val="clear" w:color="auto" w:fill="auto"/>
            <w:vAlign w:val="center"/>
          </w:tcPr>
          <w:p w14:paraId="10FD9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01" w:type="pct"/>
            <w:tcBorders>
              <w:tl2br w:val="nil"/>
              <w:tr2bl w:val="nil"/>
            </w:tcBorders>
            <w:shd w:val="clear" w:color="auto" w:fill="auto"/>
            <w:vAlign w:val="center"/>
          </w:tcPr>
          <w:p w14:paraId="4504A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4DCD1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汇川</w:t>
            </w:r>
          </w:p>
        </w:tc>
        <w:tc>
          <w:tcPr>
            <w:tcW w:w="1283" w:type="pct"/>
            <w:tcBorders>
              <w:tl2br w:val="nil"/>
              <w:tr2bl w:val="nil"/>
            </w:tcBorders>
            <w:shd w:val="clear" w:color="auto" w:fill="auto"/>
            <w:vAlign w:val="center"/>
          </w:tcPr>
          <w:p w14:paraId="73096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MD605S</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2S7R5BZ</w:t>
            </w:r>
          </w:p>
        </w:tc>
        <w:tc>
          <w:tcPr>
            <w:tcW w:w="390" w:type="pct"/>
            <w:tcBorders>
              <w:tl2br w:val="nil"/>
              <w:tr2bl w:val="nil"/>
            </w:tcBorders>
            <w:shd w:val="clear" w:color="auto" w:fill="auto"/>
            <w:noWrap/>
            <w:vAlign w:val="center"/>
          </w:tcPr>
          <w:p w14:paraId="6FD8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0163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6" w:type="pct"/>
            <w:tcBorders>
              <w:tl2br w:val="nil"/>
              <w:tr2bl w:val="nil"/>
            </w:tcBorders>
            <w:shd w:val="clear" w:color="auto" w:fill="auto"/>
            <w:noWrap/>
            <w:vAlign w:val="center"/>
          </w:tcPr>
          <w:p w14:paraId="1528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1CF6F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9CF8E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0EA7A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01" w:type="pct"/>
            <w:tcBorders>
              <w:tl2br w:val="nil"/>
              <w:tr2bl w:val="nil"/>
            </w:tcBorders>
            <w:shd w:val="clear" w:color="auto" w:fill="auto"/>
            <w:vAlign w:val="center"/>
          </w:tcPr>
          <w:p w14:paraId="79EB5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vAlign w:val="center"/>
          </w:tcPr>
          <w:p w14:paraId="08225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283" w:type="pct"/>
            <w:tcBorders>
              <w:tl2br w:val="nil"/>
              <w:tr2bl w:val="nil"/>
            </w:tcBorders>
            <w:shd w:val="clear" w:color="auto" w:fill="auto"/>
            <w:vAlign w:val="center"/>
          </w:tcPr>
          <w:p w14:paraId="0018C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CDI-EM60G1R5S2B</w:t>
            </w:r>
          </w:p>
        </w:tc>
        <w:tc>
          <w:tcPr>
            <w:tcW w:w="390" w:type="pct"/>
            <w:tcBorders>
              <w:tl2br w:val="nil"/>
              <w:tr2bl w:val="nil"/>
            </w:tcBorders>
            <w:shd w:val="clear" w:color="auto" w:fill="auto"/>
            <w:noWrap/>
            <w:vAlign w:val="center"/>
          </w:tcPr>
          <w:p w14:paraId="1DEB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1439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6" w:type="pct"/>
            <w:tcBorders>
              <w:tl2br w:val="nil"/>
              <w:tr2bl w:val="nil"/>
            </w:tcBorders>
            <w:shd w:val="clear" w:color="auto" w:fill="auto"/>
            <w:noWrap/>
            <w:vAlign w:val="center"/>
          </w:tcPr>
          <w:p w14:paraId="37C9B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39933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4C9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49E00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1" w:type="pct"/>
            <w:tcBorders>
              <w:tl2br w:val="nil"/>
              <w:tr2bl w:val="nil"/>
            </w:tcBorders>
            <w:shd w:val="clear" w:color="auto" w:fill="auto"/>
            <w:vAlign w:val="center"/>
          </w:tcPr>
          <w:p w14:paraId="7134E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功率模块</w:t>
            </w:r>
          </w:p>
        </w:tc>
        <w:tc>
          <w:tcPr>
            <w:tcW w:w="491" w:type="pct"/>
            <w:tcBorders>
              <w:tl2br w:val="nil"/>
              <w:tr2bl w:val="nil"/>
            </w:tcBorders>
            <w:shd w:val="clear" w:color="auto" w:fill="auto"/>
            <w:vAlign w:val="center"/>
          </w:tcPr>
          <w:p w14:paraId="28194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83" w:type="pct"/>
            <w:tcBorders>
              <w:tl2br w:val="nil"/>
              <w:tr2bl w:val="nil"/>
            </w:tcBorders>
            <w:shd w:val="clear" w:color="auto" w:fill="auto"/>
            <w:vAlign w:val="center"/>
          </w:tcPr>
          <w:p w14:paraId="51AC7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6SL3210-1PE21-4UL0</w:t>
            </w:r>
          </w:p>
        </w:tc>
        <w:tc>
          <w:tcPr>
            <w:tcW w:w="390" w:type="pct"/>
            <w:tcBorders>
              <w:tl2br w:val="nil"/>
              <w:tr2bl w:val="nil"/>
            </w:tcBorders>
            <w:shd w:val="clear" w:color="auto" w:fill="auto"/>
            <w:noWrap/>
            <w:vAlign w:val="center"/>
          </w:tcPr>
          <w:p w14:paraId="45050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0294A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3A55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22F9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AC22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4BEA8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01" w:type="pct"/>
            <w:tcBorders>
              <w:tl2br w:val="nil"/>
              <w:tr2bl w:val="nil"/>
            </w:tcBorders>
            <w:shd w:val="clear" w:color="auto" w:fill="auto"/>
            <w:vAlign w:val="center"/>
          </w:tcPr>
          <w:p w14:paraId="6CEF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w:t>
            </w:r>
          </w:p>
        </w:tc>
        <w:tc>
          <w:tcPr>
            <w:tcW w:w="491" w:type="pct"/>
            <w:tcBorders>
              <w:tl2br w:val="nil"/>
              <w:tr2bl w:val="nil"/>
            </w:tcBorders>
            <w:shd w:val="clear" w:color="auto" w:fill="auto"/>
            <w:vAlign w:val="center"/>
          </w:tcPr>
          <w:p w14:paraId="51C96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1283" w:type="pct"/>
            <w:tcBorders>
              <w:tl2br w:val="nil"/>
              <w:tr2bl w:val="nil"/>
            </w:tcBorders>
            <w:shd w:val="clear" w:color="auto" w:fill="auto"/>
            <w:vAlign w:val="center"/>
          </w:tcPr>
          <w:p w14:paraId="73A23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6SL3244-0BB12-1FA0</w:t>
            </w:r>
          </w:p>
        </w:tc>
        <w:tc>
          <w:tcPr>
            <w:tcW w:w="390" w:type="pct"/>
            <w:tcBorders>
              <w:tl2br w:val="nil"/>
              <w:tr2bl w:val="nil"/>
            </w:tcBorders>
            <w:shd w:val="clear" w:color="auto" w:fill="auto"/>
            <w:noWrap/>
            <w:vAlign w:val="center"/>
          </w:tcPr>
          <w:p w14:paraId="6B8A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51719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66CC5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75F0D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26F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0B2E0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1" w:type="pct"/>
            <w:tcBorders>
              <w:tl2br w:val="nil"/>
              <w:tr2bl w:val="nil"/>
            </w:tcBorders>
            <w:shd w:val="clear" w:color="auto" w:fill="auto"/>
            <w:vAlign w:val="center"/>
          </w:tcPr>
          <w:p w14:paraId="6B05E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noWrap/>
            <w:vAlign w:val="center"/>
          </w:tcPr>
          <w:p w14:paraId="3095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英威腾</w:t>
            </w:r>
          </w:p>
        </w:tc>
        <w:tc>
          <w:tcPr>
            <w:tcW w:w="1283" w:type="pct"/>
            <w:tcBorders>
              <w:tl2br w:val="nil"/>
              <w:tr2bl w:val="nil"/>
            </w:tcBorders>
            <w:shd w:val="clear" w:color="auto" w:fill="auto"/>
            <w:vAlign w:val="center"/>
          </w:tcPr>
          <w:p w14:paraId="0AF10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GD200A-090G/110P-4</w:t>
            </w:r>
          </w:p>
        </w:tc>
        <w:tc>
          <w:tcPr>
            <w:tcW w:w="390" w:type="pct"/>
            <w:tcBorders>
              <w:tl2br w:val="nil"/>
              <w:tr2bl w:val="nil"/>
            </w:tcBorders>
            <w:shd w:val="clear" w:color="auto" w:fill="auto"/>
            <w:noWrap/>
            <w:vAlign w:val="center"/>
          </w:tcPr>
          <w:p w14:paraId="3F50C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091E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548E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376D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254B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2F29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01" w:type="pct"/>
            <w:tcBorders>
              <w:tl2br w:val="nil"/>
              <w:tr2bl w:val="nil"/>
            </w:tcBorders>
            <w:shd w:val="clear" w:color="auto" w:fill="auto"/>
            <w:vAlign w:val="center"/>
          </w:tcPr>
          <w:p w14:paraId="0153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noWrap/>
            <w:vAlign w:val="center"/>
          </w:tcPr>
          <w:p w14:paraId="645B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英威腾</w:t>
            </w:r>
          </w:p>
        </w:tc>
        <w:tc>
          <w:tcPr>
            <w:tcW w:w="1283" w:type="pct"/>
            <w:tcBorders>
              <w:tl2br w:val="nil"/>
              <w:tr2bl w:val="nil"/>
            </w:tcBorders>
            <w:shd w:val="clear" w:color="auto" w:fill="auto"/>
            <w:vAlign w:val="center"/>
          </w:tcPr>
          <w:p w14:paraId="5E427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GD200A-132G/160P-4</w:t>
            </w:r>
          </w:p>
        </w:tc>
        <w:tc>
          <w:tcPr>
            <w:tcW w:w="390" w:type="pct"/>
            <w:tcBorders>
              <w:tl2br w:val="nil"/>
              <w:tr2bl w:val="nil"/>
            </w:tcBorders>
            <w:shd w:val="clear" w:color="auto" w:fill="auto"/>
            <w:noWrap/>
            <w:vAlign w:val="center"/>
          </w:tcPr>
          <w:p w14:paraId="4486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0A95A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6" w:type="pct"/>
            <w:tcBorders>
              <w:tl2br w:val="nil"/>
              <w:tr2bl w:val="nil"/>
            </w:tcBorders>
            <w:shd w:val="clear" w:color="auto" w:fill="auto"/>
            <w:noWrap/>
            <w:vAlign w:val="center"/>
          </w:tcPr>
          <w:p w14:paraId="567F3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67FB9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66E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2F007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01" w:type="pct"/>
            <w:tcBorders>
              <w:tl2br w:val="nil"/>
              <w:tr2bl w:val="nil"/>
            </w:tcBorders>
            <w:shd w:val="clear" w:color="auto" w:fill="auto"/>
            <w:vAlign w:val="center"/>
          </w:tcPr>
          <w:p w14:paraId="13164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491" w:type="pct"/>
            <w:tcBorders>
              <w:tl2br w:val="nil"/>
              <w:tr2bl w:val="nil"/>
            </w:tcBorders>
            <w:shd w:val="clear" w:color="auto" w:fill="auto"/>
            <w:noWrap/>
            <w:vAlign w:val="center"/>
          </w:tcPr>
          <w:p w14:paraId="06276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c>
          <w:tcPr>
            <w:tcW w:w="1283" w:type="pct"/>
            <w:tcBorders>
              <w:tl2br w:val="nil"/>
              <w:tr2bl w:val="nil"/>
            </w:tcBorders>
            <w:shd w:val="clear" w:color="auto" w:fill="auto"/>
            <w:vAlign w:val="center"/>
          </w:tcPr>
          <w:p w14:paraId="140DC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ACS880-01-072A-3</w:t>
            </w:r>
          </w:p>
        </w:tc>
        <w:tc>
          <w:tcPr>
            <w:tcW w:w="390" w:type="pct"/>
            <w:tcBorders>
              <w:tl2br w:val="nil"/>
              <w:tr2bl w:val="nil"/>
            </w:tcBorders>
            <w:shd w:val="clear" w:color="auto" w:fill="auto"/>
            <w:noWrap/>
            <w:vAlign w:val="center"/>
          </w:tcPr>
          <w:p w14:paraId="2F9AE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90" w:type="pct"/>
            <w:tcBorders>
              <w:tl2br w:val="nil"/>
              <w:tr2bl w:val="nil"/>
            </w:tcBorders>
            <w:shd w:val="clear" w:color="auto" w:fill="auto"/>
            <w:noWrap/>
            <w:vAlign w:val="center"/>
          </w:tcPr>
          <w:p w14:paraId="2357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6" w:type="pct"/>
            <w:tcBorders>
              <w:tl2br w:val="nil"/>
              <w:tr2bl w:val="nil"/>
            </w:tcBorders>
            <w:shd w:val="clear" w:color="auto" w:fill="auto"/>
            <w:noWrap/>
            <w:vAlign w:val="center"/>
          </w:tcPr>
          <w:p w14:paraId="0586E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6" w:type="pct"/>
            <w:tcBorders>
              <w:tl2br w:val="nil"/>
              <w:tr2bl w:val="nil"/>
            </w:tcBorders>
            <w:shd w:val="clear" w:color="auto" w:fill="auto"/>
            <w:vAlign w:val="center"/>
          </w:tcPr>
          <w:p w14:paraId="301F4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B7B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1AF23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01" w:type="pct"/>
            <w:tcBorders>
              <w:tl2br w:val="nil"/>
              <w:tr2bl w:val="nil"/>
            </w:tcBorders>
            <w:shd w:val="clear" w:color="auto" w:fill="auto"/>
            <w:noWrap/>
            <w:vAlign w:val="center"/>
          </w:tcPr>
          <w:p w14:paraId="7C81D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直流变频驱动器</w:t>
            </w:r>
          </w:p>
        </w:tc>
        <w:tc>
          <w:tcPr>
            <w:tcW w:w="491" w:type="pct"/>
            <w:tcBorders>
              <w:tl2br w:val="nil"/>
              <w:tr2bl w:val="nil"/>
            </w:tcBorders>
            <w:shd w:val="clear" w:color="auto" w:fill="auto"/>
            <w:vAlign w:val="center"/>
          </w:tcPr>
          <w:p w14:paraId="084E3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江苏胜牌</w:t>
            </w:r>
          </w:p>
        </w:tc>
        <w:tc>
          <w:tcPr>
            <w:tcW w:w="1283" w:type="pct"/>
            <w:tcBorders>
              <w:tl2br w:val="nil"/>
              <w:tr2bl w:val="nil"/>
            </w:tcBorders>
            <w:shd w:val="clear" w:color="auto" w:fill="auto"/>
            <w:vAlign w:val="center"/>
          </w:tcPr>
          <w:p w14:paraId="4FAE5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VECTOR-S100 PRO</w:t>
            </w:r>
          </w:p>
        </w:tc>
        <w:tc>
          <w:tcPr>
            <w:tcW w:w="390" w:type="pct"/>
            <w:tcBorders>
              <w:tl2br w:val="nil"/>
              <w:tr2bl w:val="nil"/>
            </w:tcBorders>
            <w:shd w:val="clear" w:color="auto" w:fill="auto"/>
            <w:noWrap/>
            <w:vAlign w:val="center"/>
          </w:tcPr>
          <w:p w14:paraId="03FCE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90" w:type="pct"/>
            <w:tcBorders>
              <w:tl2br w:val="nil"/>
              <w:tr2bl w:val="nil"/>
            </w:tcBorders>
            <w:shd w:val="clear" w:color="auto" w:fill="auto"/>
            <w:vAlign w:val="center"/>
          </w:tcPr>
          <w:p w14:paraId="254F7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6" w:type="pct"/>
            <w:tcBorders>
              <w:tl2br w:val="nil"/>
              <w:tr2bl w:val="nil"/>
            </w:tcBorders>
            <w:shd w:val="clear" w:color="auto" w:fill="auto"/>
            <w:vAlign w:val="center"/>
          </w:tcPr>
          <w:p w14:paraId="2771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06" w:type="pct"/>
            <w:tcBorders>
              <w:tl2br w:val="nil"/>
              <w:tr2bl w:val="nil"/>
            </w:tcBorders>
            <w:shd w:val="clear" w:color="auto" w:fill="auto"/>
            <w:vAlign w:val="center"/>
          </w:tcPr>
          <w:p w14:paraId="6C2F1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BE30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1" w:type="pct"/>
            <w:tcBorders>
              <w:tl2br w:val="nil"/>
              <w:tr2bl w:val="nil"/>
            </w:tcBorders>
            <w:shd w:val="clear" w:color="auto" w:fill="auto"/>
            <w:vAlign w:val="center"/>
          </w:tcPr>
          <w:p w14:paraId="2ADD9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01" w:type="pct"/>
            <w:tcBorders>
              <w:tl2br w:val="nil"/>
              <w:tr2bl w:val="nil"/>
            </w:tcBorders>
            <w:shd w:val="clear" w:color="auto" w:fill="auto"/>
            <w:vAlign w:val="center"/>
          </w:tcPr>
          <w:p w14:paraId="7879A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电抗器</w:t>
            </w:r>
          </w:p>
        </w:tc>
        <w:tc>
          <w:tcPr>
            <w:tcW w:w="491" w:type="pct"/>
            <w:tcBorders>
              <w:tl2br w:val="nil"/>
              <w:tr2bl w:val="nil"/>
            </w:tcBorders>
            <w:shd w:val="clear" w:color="auto" w:fill="auto"/>
            <w:vAlign w:val="center"/>
          </w:tcPr>
          <w:p w14:paraId="4B99B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83" w:type="pct"/>
            <w:tcBorders>
              <w:tl2br w:val="nil"/>
              <w:tr2bl w:val="nil"/>
            </w:tcBorders>
            <w:shd w:val="clear" w:color="auto" w:fill="auto"/>
            <w:vAlign w:val="center"/>
          </w:tcPr>
          <w:p w14:paraId="4291F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参考型号：OCL-80AV2.2V  尺寸21cm*11cm*19cm</w:t>
            </w:r>
          </w:p>
        </w:tc>
        <w:tc>
          <w:tcPr>
            <w:tcW w:w="390" w:type="pct"/>
            <w:tcBorders>
              <w:tl2br w:val="nil"/>
              <w:tr2bl w:val="nil"/>
            </w:tcBorders>
            <w:shd w:val="clear" w:color="auto" w:fill="auto"/>
            <w:vAlign w:val="center"/>
          </w:tcPr>
          <w:p w14:paraId="495CB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0" w:type="pct"/>
            <w:tcBorders>
              <w:tl2br w:val="nil"/>
              <w:tr2bl w:val="nil"/>
            </w:tcBorders>
            <w:shd w:val="clear" w:color="auto" w:fill="auto"/>
            <w:vAlign w:val="center"/>
          </w:tcPr>
          <w:p w14:paraId="05488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36" w:type="pct"/>
            <w:tcBorders>
              <w:tl2br w:val="nil"/>
              <w:tr2bl w:val="nil"/>
            </w:tcBorders>
            <w:shd w:val="clear" w:color="auto" w:fill="auto"/>
            <w:vAlign w:val="center"/>
          </w:tcPr>
          <w:p w14:paraId="2B5D7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06" w:type="pct"/>
            <w:tcBorders>
              <w:tl2br w:val="nil"/>
              <w:tr2bl w:val="nil"/>
            </w:tcBorders>
            <w:shd w:val="clear" w:color="auto" w:fill="auto"/>
            <w:vAlign w:val="center"/>
          </w:tcPr>
          <w:p w14:paraId="24A84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A23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082" w:type="dxa"/>
            <w:gridSpan w:val="3"/>
            <w:tcBorders>
              <w:tl2br w:val="nil"/>
              <w:tr2bl w:val="nil"/>
            </w:tcBorders>
            <w:shd w:val="clear" w:color="auto" w:fill="auto"/>
            <w:vAlign w:val="center"/>
          </w:tcPr>
          <w:p w14:paraId="44F149C7">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b/>
                <w:color w:val="auto"/>
                <w:sz w:val="24"/>
                <w:szCs w:val="24"/>
                <w:highlight w:val="none"/>
              </w:rPr>
              <w:t>响应报价合计（小写）</w:t>
            </w:r>
          </w:p>
        </w:tc>
        <w:tc>
          <w:tcPr>
            <w:tcW w:w="9081" w:type="dxa"/>
            <w:gridSpan w:val="5"/>
            <w:tcBorders>
              <w:tl2br w:val="nil"/>
              <w:tr2bl w:val="nil"/>
            </w:tcBorders>
            <w:shd w:val="clear" w:color="auto" w:fill="auto"/>
            <w:vAlign w:val="center"/>
          </w:tcPr>
          <w:p w14:paraId="71A3C9DC">
            <w:pPr>
              <w:shd w:val="clear"/>
              <w:spacing w:line="360" w:lineRule="auto"/>
              <w:jc w:val="center"/>
              <w:rPr>
                <w:rFonts w:hint="eastAsia" w:ascii="宋体" w:hAnsi="宋体" w:eastAsia="宋体" w:cs="宋体"/>
                <w:i w:val="0"/>
                <w:iCs w:val="0"/>
                <w:color w:val="000000"/>
                <w:sz w:val="24"/>
                <w:szCs w:val="24"/>
                <w:u w:val="none"/>
              </w:rPr>
            </w:pPr>
          </w:p>
        </w:tc>
      </w:tr>
      <w:tr w14:paraId="15CDE4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082" w:type="dxa"/>
            <w:gridSpan w:val="3"/>
            <w:tcBorders>
              <w:tl2br w:val="nil"/>
              <w:tr2bl w:val="nil"/>
            </w:tcBorders>
            <w:shd w:val="clear" w:color="auto" w:fill="auto"/>
            <w:vAlign w:val="center"/>
          </w:tcPr>
          <w:p w14:paraId="2BBA6AE3">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b/>
                <w:color w:val="auto"/>
                <w:sz w:val="24"/>
                <w:szCs w:val="24"/>
                <w:highlight w:val="none"/>
              </w:rPr>
              <w:t>响应报价合计（大写）</w:t>
            </w:r>
          </w:p>
        </w:tc>
        <w:tc>
          <w:tcPr>
            <w:tcW w:w="9081" w:type="dxa"/>
            <w:gridSpan w:val="5"/>
            <w:tcBorders>
              <w:tl2br w:val="nil"/>
              <w:tr2bl w:val="nil"/>
            </w:tcBorders>
            <w:shd w:val="clear" w:color="auto" w:fill="auto"/>
            <w:vAlign w:val="center"/>
          </w:tcPr>
          <w:p w14:paraId="736134F4">
            <w:pPr>
              <w:shd w:val="clear"/>
              <w:spacing w:line="360" w:lineRule="auto"/>
              <w:jc w:val="center"/>
              <w:rPr>
                <w:rFonts w:hint="eastAsia" w:ascii="宋体" w:hAnsi="宋体" w:eastAsia="宋体" w:cs="宋体"/>
                <w:i w:val="0"/>
                <w:iCs w:val="0"/>
                <w:color w:val="000000"/>
                <w:sz w:val="24"/>
                <w:szCs w:val="24"/>
                <w:u w:val="none"/>
              </w:rPr>
            </w:pPr>
          </w:p>
        </w:tc>
      </w:tr>
      <w:tr w14:paraId="23778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082" w:type="dxa"/>
            <w:gridSpan w:val="3"/>
            <w:tcBorders>
              <w:tl2br w:val="nil"/>
              <w:tr2bl w:val="nil"/>
            </w:tcBorders>
            <w:shd w:val="clear" w:color="auto" w:fill="auto"/>
            <w:vAlign w:val="center"/>
          </w:tcPr>
          <w:p w14:paraId="222CEC13">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b/>
                <w:color w:val="auto"/>
                <w:sz w:val="24"/>
                <w:szCs w:val="24"/>
                <w:highlight w:val="none"/>
              </w:rPr>
              <w:t>税率</w:t>
            </w:r>
          </w:p>
        </w:tc>
        <w:tc>
          <w:tcPr>
            <w:tcW w:w="9081" w:type="dxa"/>
            <w:gridSpan w:val="5"/>
            <w:tcBorders>
              <w:tl2br w:val="nil"/>
              <w:tr2bl w:val="nil"/>
            </w:tcBorders>
            <w:shd w:val="clear" w:color="auto" w:fill="auto"/>
            <w:vAlign w:val="center"/>
          </w:tcPr>
          <w:p w14:paraId="60103793">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0DF4F6E1">
      <w:pPr>
        <w:rPr>
          <w:rFonts w:hint="eastAsia" w:cs="仿宋" w:asciiTheme="minorEastAsia" w:hAnsiTheme="minorEastAsia"/>
          <w:b/>
          <w:color w:val="auto"/>
          <w:kern w:val="0"/>
          <w:sz w:val="24"/>
          <w:highlight w:val="none"/>
          <w:lang w:val="zh-CN"/>
        </w:rPr>
      </w:pPr>
    </w:p>
    <w:p w14:paraId="31770A54">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4F7EC61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5314"/>
    <w:rsid w:val="06897EFF"/>
    <w:rsid w:val="06BE0549"/>
    <w:rsid w:val="07013F3A"/>
    <w:rsid w:val="078B333A"/>
    <w:rsid w:val="07A67451"/>
    <w:rsid w:val="07C24B12"/>
    <w:rsid w:val="07D15ABF"/>
    <w:rsid w:val="07E20B51"/>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8075AE"/>
    <w:rsid w:val="149D2B06"/>
    <w:rsid w:val="14DF7D0B"/>
    <w:rsid w:val="152B7330"/>
    <w:rsid w:val="152C0D1B"/>
    <w:rsid w:val="152F207E"/>
    <w:rsid w:val="158A2F83"/>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1D7E00"/>
    <w:rsid w:val="25650E5F"/>
    <w:rsid w:val="25674FDE"/>
    <w:rsid w:val="25C26B32"/>
    <w:rsid w:val="26010880"/>
    <w:rsid w:val="26211CEE"/>
    <w:rsid w:val="26F15921"/>
    <w:rsid w:val="27B05B28"/>
    <w:rsid w:val="27B272D3"/>
    <w:rsid w:val="28515521"/>
    <w:rsid w:val="28D92620"/>
    <w:rsid w:val="294E0F60"/>
    <w:rsid w:val="29760BDE"/>
    <w:rsid w:val="2987716A"/>
    <w:rsid w:val="29AE18A7"/>
    <w:rsid w:val="2A1C39EA"/>
    <w:rsid w:val="2A6366FF"/>
    <w:rsid w:val="2AA1140C"/>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86348D6"/>
    <w:rsid w:val="39C31C6C"/>
    <w:rsid w:val="3A0E5FD4"/>
    <w:rsid w:val="3A12693C"/>
    <w:rsid w:val="3A207904"/>
    <w:rsid w:val="3A314864"/>
    <w:rsid w:val="3A6303AE"/>
    <w:rsid w:val="3A836438"/>
    <w:rsid w:val="3A993EAE"/>
    <w:rsid w:val="3AB61186"/>
    <w:rsid w:val="3AF15A98"/>
    <w:rsid w:val="3B124F16"/>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096DBD"/>
    <w:rsid w:val="4916491B"/>
    <w:rsid w:val="496717C4"/>
    <w:rsid w:val="49BE6CA8"/>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D5B38D6"/>
    <w:rsid w:val="4E1E04FA"/>
    <w:rsid w:val="4E604FB7"/>
    <w:rsid w:val="4EFA25EF"/>
    <w:rsid w:val="4F095C48"/>
    <w:rsid w:val="4F0B04A7"/>
    <w:rsid w:val="4F2C043D"/>
    <w:rsid w:val="4F85738D"/>
    <w:rsid w:val="4F9246A8"/>
    <w:rsid w:val="4FBC621D"/>
    <w:rsid w:val="4FC275AB"/>
    <w:rsid w:val="4FEB08B0"/>
    <w:rsid w:val="50A13664"/>
    <w:rsid w:val="50AE308C"/>
    <w:rsid w:val="50C643C7"/>
    <w:rsid w:val="50EE1EB6"/>
    <w:rsid w:val="50F33EC0"/>
    <w:rsid w:val="516D42D4"/>
    <w:rsid w:val="51937E4D"/>
    <w:rsid w:val="52221487"/>
    <w:rsid w:val="522D2D71"/>
    <w:rsid w:val="52383592"/>
    <w:rsid w:val="523875F5"/>
    <w:rsid w:val="52506204"/>
    <w:rsid w:val="52810931"/>
    <w:rsid w:val="52BE22AC"/>
    <w:rsid w:val="53FA1DF3"/>
    <w:rsid w:val="541A7921"/>
    <w:rsid w:val="541D55E2"/>
    <w:rsid w:val="54AB2D04"/>
    <w:rsid w:val="55004913"/>
    <w:rsid w:val="55282272"/>
    <w:rsid w:val="557B35BC"/>
    <w:rsid w:val="563665FD"/>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255DDD"/>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2469E6"/>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C923D7"/>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BE732C"/>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3791</Words>
  <Characters>4183</Characters>
  <Lines>224</Lines>
  <Paragraphs>63</Paragraphs>
  <TotalTime>201</TotalTime>
  <ScaleCrop>false</ScaleCrop>
  <LinksUpToDate>false</LinksUpToDate>
  <CharactersWithSpaces>4304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2025-10-27T03:24:39Z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