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b/>
          <w:bCs/>
          <w:color w:val="auto"/>
          <w:sz w:val="21"/>
          <w:szCs w:val="22"/>
          <w:lang w:eastAsia="zh-CN"/>
        </w:rPr>
      </w:pPr>
      <w:r>
        <w:rPr>
          <w:rFonts w:hint="eastAsia" w:cs="宋体" w:asciiTheme="minorEastAsia" w:hAnsiTheme="minorEastAsia"/>
          <w:b/>
          <w:bCs/>
          <w:color w:val="auto"/>
          <w:sz w:val="48"/>
          <w:szCs w:val="48"/>
          <w:u w:val="single"/>
          <w:lang w:eastAsia="zh-CN"/>
        </w:rPr>
        <w:t>2025年-2026年超滤及过滤器滤芯配件采购项目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202511031</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25</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2025年-2026年超滤及过滤器滤芯配件采购项目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202511031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2025年-2026年超滤及过滤器滤芯配件采购项目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25.56</w:t>
      </w:r>
      <w:r>
        <w:rPr>
          <w:rFonts w:hint="eastAsia" w:cs="仿宋" w:asciiTheme="minorEastAsia" w:hAnsiTheme="minorEastAsia"/>
          <w:color w:val="auto"/>
          <w:sz w:val="24"/>
          <w:u w:val="single"/>
          <w:lang w:val="en-US" w:eastAsia="zh-CN"/>
        </w:rPr>
        <w:t>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采购超滤管式膜及过滤器滤芯配件1批，</w:t>
      </w:r>
      <w:r>
        <w:rPr>
          <w:rFonts w:hint="eastAsia" w:cs="仿宋" w:asciiTheme="minorEastAsia" w:hAnsiTheme="minorEastAsia"/>
          <w:color w:val="auto"/>
          <w:sz w:val="24"/>
        </w:rPr>
        <w:t>具体要求以询价</w:t>
      </w:r>
      <w:r>
        <w:rPr>
          <w:rFonts w:hint="eastAsia" w:cs="仿宋" w:asciiTheme="minorEastAsia" w:hAnsiTheme="minorEastAsia"/>
          <w:color w:val="auto"/>
          <w:sz w:val="24"/>
          <w:lang w:val="en-US" w:eastAsia="zh-CN"/>
        </w:rPr>
        <w:t>文件</w:t>
      </w:r>
      <w:r>
        <w:rPr>
          <w:rFonts w:hint="eastAsia" w:cs="仿宋" w:asciiTheme="minorEastAsia" w:hAnsiTheme="minorEastAsia"/>
          <w:color w:val="auto"/>
          <w:sz w:val="24"/>
        </w:rPr>
        <w:t>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合同签订后至一次性供货完成；（以采购人下达订单时间为准）。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81"/>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lang w:val="en-US" w:eastAsia="zh-CN"/>
        </w:rPr>
        <w:t>供应商具有自2023年1月1日（含）至响应文件递交截止之日至少1例管式超滤膜元件销售业绩（提供合同复印件作为证明材料，以合同签订时间为准）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5.供应商负责人为同一人或者存在控股、管理关系的不同单位，不得同时参加本项目。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Style w:val="15"/>
        <w:pageBreakBefore w:val="0"/>
        <w:overflowPunct/>
        <w:bidi w:val="0"/>
        <w:adjustRightInd w:val="0"/>
        <w:snapToGrid w:val="0"/>
        <w:spacing w:before="0" w:beforeAutospacing="0" w:after="0" w:afterAutospacing="0" w:line="360" w:lineRule="auto"/>
        <w:ind w:left="105" w:leftChars="50" w:firstLine="360" w:firstLineChars="150"/>
        <w:rPr>
          <w:rFonts w:hint="default" w:ascii="宋体" w:hAnsi="宋体" w:eastAsia="宋体" w:cs="宋体"/>
          <w:color w:val="auto"/>
          <w:kern w:val="2"/>
          <w:sz w:val="24"/>
          <w:szCs w:val="24"/>
          <w:highlight w:val="none"/>
          <w:lang w:val="en-US"/>
        </w:rPr>
      </w:pPr>
      <w:r>
        <w:rPr>
          <w:rFonts w:hint="default" w:cs="仿宋" w:asciiTheme="minorEastAsia" w:hAnsiTheme="minorEastAsia" w:eastAsiaTheme="minorEastAsia"/>
          <w:bCs/>
          <w:color w:val="auto"/>
          <w:kern w:val="2"/>
          <w:sz w:val="24"/>
          <w:szCs w:val="24"/>
          <w:lang w:val="en-US" w:eastAsia="zh-CN" w:bidi="ar-SA"/>
        </w:rPr>
        <w:t>7.</w:t>
      </w:r>
      <w:r>
        <w:rPr>
          <w:rFonts w:hint="eastAsia" w:cs="仿宋" w:asciiTheme="minorEastAsia" w:hAnsiTheme="minorEastAsia" w:eastAsiaTheme="minorEastAsia"/>
          <w:bCs/>
          <w:color w:val="auto"/>
          <w:kern w:val="2"/>
          <w:sz w:val="24"/>
          <w:szCs w:val="24"/>
          <w:lang w:val="en-US" w:eastAsia="zh-CN" w:bidi="ar-SA"/>
        </w:rPr>
        <w:t>本项目其他资格要求：</w:t>
      </w:r>
      <w:r>
        <w:rPr>
          <w:rFonts w:hint="eastAsia" w:cs="仿宋" w:asciiTheme="minorEastAsia" w:hAnsiTheme="minorEastAsia" w:eastAsiaTheme="minorEastAsia"/>
          <w:bCs/>
          <w:color w:val="auto"/>
          <w:kern w:val="2"/>
          <w:sz w:val="24"/>
          <w:szCs w:val="24"/>
          <w:u w:val="single"/>
          <w:lang w:val="en-US" w:eastAsia="zh-CN" w:bidi="ar-SA"/>
        </w:rPr>
        <w:t xml:space="preserve"> 无。</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5100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2025年-2026年超滤及过滤器滤芯配件采购项目询价保证金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02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吕工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2025</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11月</w:t>
      </w:r>
      <w:r>
        <w:rPr>
          <w:rFonts w:hint="eastAsia" w:cs="仿宋" w:asciiTheme="minorEastAsia" w:hAnsiTheme="minorEastAsia"/>
          <w:color w:val="000000" w:themeColor="text1"/>
          <w:sz w:val="24"/>
          <w:highlight w:val="none"/>
          <w:lang w:val="en-US" w:eastAsia="zh-CN"/>
          <w14:textFill>
            <w14:solidFill>
              <w14:schemeClr w14:val="tx1"/>
            </w14:solidFill>
          </w14:textFill>
        </w:rPr>
        <w:t>25</w:t>
      </w:r>
      <w:r>
        <w:rPr>
          <w:rFonts w:hint="eastAsia" w:cs="仿宋" w:asciiTheme="minorEastAsia" w:hAnsiTheme="minorEastAsia"/>
          <w:color w:val="000000" w:themeColor="text1"/>
          <w:sz w:val="24"/>
          <w14:textFill>
            <w14:solidFill>
              <w14:schemeClr w14:val="tx1"/>
            </w14:solidFill>
          </w14:textFill>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rPr>
          <w:rFonts w:cs="仿宋" w:asciiTheme="minorEastAsia" w:hAnsiTheme="minorEastAsia"/>
          <w:b/>
          <w:sz w:val="32"/>
          <w:szCs w:val="20"/>
        </w:rPr>
      </w:pPr>
    </w:p>
    <w:p/>
    <w:p/>
    <w:p/>
    <w:p/>
    <w:p/>
    <w:p/>
    <w:p/>
    <w:p/>
    <w:p/>
    <w:p/>
    <w:p/>
    <w:p/>
    <w:p/>
    <w:p/>
    <w:p/>
    <w:p/>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headerReference r:id="rId15" w:type="default"/>
          <w:footerReference r:id="rId16"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color w:val="auto"/>
          <w:lang w:val="en-US" w:eastAsia="zh-CN"/>
        </w:rPr>
      </w:pPr>
      <w:r>
        <w:rPr>
          <w:rFonts w:hint="eastAsia" w:hAnsi="宋体" w:cs="宋体"/>
          <w:bCs/>
          <w:color w:val="auto"/>
          <w:sz w:val="24"/>
          <w:highlight w:val="none"/>
          <w:lang w:val="en-US" w:eastAsia="zh-CN"/>
        </w:rPr>
        <w:t>采购超滤管式膜及过滤器滤芯配件1批。清单</w:t>
      </w:r>
      <w:r>
        <w:rPr>
          <w:rFonts w:hint="eastAsia"/>
          <w:color w:val="auto"/>
          <w:lang w:val="en-US" w:eastAsia="zh-CN"/>
        </w:rPr>
        <w:t>具体如下：</w:t>
      </w:r>
    </w:p>
    <w:tbl>
      <w:tblPr>
        <w:tblStyle w:val="17"/>
        <w:tblW w:w="86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1680"/>
        <w:gridCol w:w="735"/>
        <w:gridCol w:w="4275"/>
        <w:gridCol w:w="665"/>
        <w:gridCol w:w="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auto"/>
                <w:kern w:val="0"/>
                <w:sz w:val="21"/>
                <w:szCs w:val="21"/>
                <w:u w:val="none"/>
                <w:lang w:val="en-US" w:eastAsia="zh-CN" w:bidi="ar"/>
              </w:rPr>
              <w:t>推荐</w:t>
            </w:r>
            <w:r>
              <w:rPr>
                <w:rFonts w:hint="eastAsia" w:ascii="宋体" w:hAnsi="宋体" w:eastAsia="宋体" w:cs="宋体"/>
                <w:i w:val="0"/>
                <w:iCs w:val="0"/>
                <w:color w:val="000000"/>
                <w:kern w:val="0"/>
                <w:sz w:val="21"/>
                <w:szCs w:val="21"/>
                <w:u w:val="none"/>
                <w:lang w:val="en-US" w:eastAsia="zh-CN" w:bidi="ar"/>
              </w:rPr>
              <w:t>品牌</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管式超滤膜元件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1、材质：聚偏二氟乙烯PVDF；</w:t>
            </w:r>
            <w:r>
              <w:rPr>
                <w:rStyle w:val="36"/>
                <w:sz w:val="21"/>
                <w:szCs w:val="21"/>
                <w:lang w:val="en-US" w:eastAsia="zh-CN" w:bidi="ar"/>
              </w:rPr>
              <w:br w:type="textWrapping"/>
            </w:r>
            <w:r>
              <w:rPr>
                <w:rStyle w:val="36"/>
                <w:sz w:val="21"/>
                <w:szCs w:val="21"/>
                <w:lang w:val="en-US" w:eastAsia="zh-CN" w:bidi="ar"/>
              </w:rPr>
              <w:t>2、有效膜面积S=27m</w:t>
            </w:r>
            <w:r>
              <w:rPr>
                <w:rFonts w:hint="eastAsia" w:ascii="宋体" w:hAnsi="宋体" w:eastAsia="宋体" w:cs="宋体"/>
                <w:i w:val="0"/>
                <w:iCs w:val="0"/>
                <w:color w:val="000000"/>
                <w:kern w:val="0"/>
                <w:sz w:val="21"/>
                <w:szCs w:val="21"/>
                <w:u w:val="none"/>
                <w:vertAlign w:val="superscript"/>
                <w:lang w:val="en-US" w:eastAsia="zh-CN" w:bidi="ar"/>
              </w:rPr>
              <w:t xml:space="preserve">2 </w:t>
            </w:r>
            <w:r>
              <w:rPr>
                <w:rStyle w:val="36"/>
                <w:sz w:val="21"/>
                <w:szCs w:val="21"/>
                <w:lang w:val="en-US" w:eastAsia="zh-CN" w:bidi="ar"/>
              </w:rPr>
              <w:t>；</w:t>
            </w:r>
            <w:r>
              <w:rPr>
                <w:rStyle w:val="36"/>
                <w:sz w:val="21"/>
                <w:szCs w:val="21"/>
                <w:lang w:val="en-US" w:eastAsia="zh-CN" w:bidi="ar"/>
              </w:rPr>
              <w:br w:type="textWrapping"/>
            </w:r>
            <w:r>
              <w:rPr>
                <w:rStyle w:val="36"/>
                <w:sz w:val="21"/>
                <w:szCs w:val="21"/>
                <w:lang w:val="en-US" w:eastAsia="zh-CN" w:bidi="ar"/>
              </w:rPr>
              <w:t>3、膜组件长度3米，膜组件直径8寸，膜壳材质FRP，膜管直径8mm；</w:t>
            </w:r>
            <w:r>
              <w:rPr>
                <w:rStyle w:val="36"/>
                <w:sz w:val="21"/>
                <w:szCs w:val="21"/>
                <w:lang w:val="en-US" w:eastAsia="zh-CN" w:bidi="ar"/>
              </w:rPr>
              <w:br w:type="textWrapping"/>
            </w:r>
            <w:r>
              <w:rPr>
                <w:rStyle w:val="36"/>
                <w:sz w:val="21"/>
                <w:szCs w:val="21"/>
                <w:lang w:val="en-US" w:eastAsia="zh-CN" w:bidi="ar"/>
              </w:rPr>
              <w:t>4、膜通量60-80L/㎡·h</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RO过滤器滤芯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1、PALL050-40N，长1016mm，口径160mm；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2、过滤精度：5μm；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3、材质：PP</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EDI过滤器滤芯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1、PALL050-40N，长1016mm，口径160mm；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2、过滤精度：1μm；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3、材质：PP</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超滤膜滤袋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1、塑料口：长810mm，口径180mm；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2、过滤精度：800um；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3、材质：尼龙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bl>
    <w:p>
      <w:pPr>
        <w:pStyle w:val="7"/>
        <w:ind w:firstLine="480" w:firstLineChars="200"/>
        <w:rPr>
          <w:rFonts w:hint="eastAsia"/>
          <w:color w:val="auto"/>
          <w:lang w:val="en-US" w:eastAsia="zh-CN"/>
        </w:rPr>
      </w:pP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color w:val="auto"/>
          <w:sz w:val="24"/>
          <w:u w:val="single"/>
          <w:lang w:val="en-US" w:eastAsia="zh-CN"/>
        </w:rPr>
        <w:t>合同签订生效后至一次性供货完成（以采购人下达订单时间为准）。</w:t>
      </w:r>
    </w:p>
    <w:p>
      <w:pPr>
        <w:pStyle w:val="7"/>
        <w:ind w:firstLine="482" w:firstLineChars="200"/>
        <w:rPr>
          <w:rFonts w:hint="eastAsia"/>
          <w:b w:val="0"/>
          <w:bCs w:val="0"/>
          <w:color w:val="auto"/>
          <w:highlight w:val="none"/>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按合同清单一次性完成供货，订单下达后，30天内完成供货</w:t>
      </w:r>
      <w:r>
        <w:rPr>
          <w:rFonts w:hint="eastAsia"/>
          <w:b w:val="0"/>
          <w:bCs w:val="0"/>
          <w:color w:val="auto"/>
          <w:highlight w:val="none"/>
          <w:lang w:val="en-US" w:eastAsia="zh-CN"/>
        </w:rPr>
        <w:t>。</w:t>
      </w:r>
    </w:p>
    <w:p>
      <w:pPr>
        <w:pStyle w:val="7"/>
        <w:ind w:firstLine="482" w:firstLineChars="200"/>
        <w:rPr>
          <w:rFonts w:hint="default"/>
          <w:b/>
          <w:bCs/>
          <w:lang w:val="en-US"/>
        </w:rPr>
      </w:pPr>
      <w:r>
        <w:rPr>
          <w:rFonts w:hint="eastAsia"/>
          <w:b/>
          <w:bCs/>
          <w:lang w:val="en-US" w:eastAsia="zh-CN"/>
        </w:rPr>
        <w:t>四</w:t>
      </w:r>
      <w:r>
        <w:rPr>
          <w:rFonts w:hint="eastAsia"/>
          <w:b/>
          <w:bCs/>
          <w:lang w:val="en-US"/>
        </w:rPr>
        <w:t>、</w:t>
      </w:r>
      <w:r>
        <w:rPr>
          <w:rFonts w:hint="eastAsia"/>
          <w:b/>
          <w:bCs/>
          <w:lang w:val="en-US" w:eastAsia="zh-CN"/>
        </w:rPr>
        <w:t>质量和技术要求</w:t>
      </w:r>
    </w:p>
    <w:p>
      <w:pPr>
        <w:pStyle w:val="7"/>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hAnsi="宋体" w:eastAsia="宋体" w:cs="宋体"/>
          <w:color w:val="auto"/>
          <w:kern w:val="0"/>
          <w:sz w:val="24"/>
          <w:szCs w:val="24"/>
          <w:lang w:val="en-US" w:eastAsia="zh-CN" w:bidi="ar"/>
        </w:rPr>
        <w:t>相应品牌的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p>
    <w:p>
      <w:pPr>
        <w:pStyle w:val="7"/>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提供的其他配件须与现场设备配套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7"/>
        <w:ind w:firstLine="480" w:firstLineChars="200"/>
        <w:rPr>
          <w:rFonts w:hint="eastAsia"/>
          <w:highlight w:val="none"/>
          <w:lang w:val="en-US" w:eastAsia="zh-CN"/>
        </w:rPr>
      </w:pPr>
      <w:r>
        <w:rPr>
          <w:rFonts w:hint="eastAsia"/>
          <w:b w:val="0"/>
          <w:bCs w:val="0"/>
          <w:color w:val="auto"/>
          <w:highlight w:val="none"/>
          <w:lang w:val="en-US" w:eastAsia="zh-CN"/>
        </w:rPr>
        <w:t>4.管式超滤膜元件</w:t>
      </w:r>
      <w:r>
        <w:rPr>
          <w:rFonts w:hint="eastAsia"/>
          <w:highlight w:val="none"/>
          <w:lang w:val="en-US" w:eastAsia="zh-CN"/>
        </w:rPr>
        <w:t>质保期限自验收合格后12个月，滤芯质保期6个月。若质保期内出现质量问题（非质量问题除外），由供应商负责免费维修或维修，产生的费用全部由供应商承担，质保期重新计算。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8"/>
        <w:ind w:left="0" w:leftChars="0" w:firstLine="480" w:firstLineChars="200"/>
        <w:rPr>
          <w:rFonts w:hint="eastAsia"/>
          <w:highlight w:val="none"/>
          <w:lang w:val="en-US" w:eastAsia="zh-CN"/>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配合采购人做好货物的到货数量验收工作，将货物运达采购人指定交货地点后及时通知采购人，双方指定人员现场确认送货数量并由双方签字确认。</w:t>
      </w:r>
    </w:p>
    <w:p>
      <w:pPr>
        <w:pStyle w:val="8"/>
        <w:rPr>
          <w:rFonts w:hint="default" w:ascii="宋体" w:hAnsi="Times New Roman" w:cs="Times New Roman"/>
          <w:b w:val="0"/>
          <w:bCs w:val="0"/>
          <w:color w:val="auto"/>
          <w:highlight w:val="none"/>
          <w:lang w:val="en-US" w:eastAsia="zh-CN"/>
        </w:rPr>
      </w:pPr>
      <w:r>
        <w:rPr>
          <w:rFonts w:hint="eastAsia"/>
          <w:color w:val="auto"/>
          <w:highlight w:val="none"/>
          <w:lang w:val="en-US" w:eastAsia="zh-CN"/>
        </w:rPr>
        <w:t>6.</w:t>
      </w:r>
      <w:r>
        <w:rPr>
          <w:rFonts w:hint="eastAsia"/>
          <w:b w:val="0"/>
          <w:bCs w:val="0"/>
          <w:color w:val="auto"/>
          <w:highlight w:val="none"/>
          <w:lang w:val="en-US" w:eastAsia="zh-CN"/>
        </w:rPr>
        <w:t>管式超滤膜元件安装完成后采购人取样检测SS（固体悬浮物）去除率，SS去除率≥95%视为验收合格，若供应商对采购人化验室的结果有异议，</w:t>
      </w:r>
      <w:r>
        <w:rPr>
          <w:rFonts w:hint="eastAsia" w:ascii="宋体" w:hAnsi="Times New Roman" w:cs="Times New Roman"/>
          <w:b w:val="0"/>
          <w:bCs w:val="0"/>
          <w:color w:val="auto"/>
          <w:highlight w:val="none"/>
          <w:lang w:val="en-US" w:eastAsia="zh-CN"/>
        </w:rPr>
        <w:t>可送样至第三方有资质的检验机构进行检验，若检验合格，检验费有采购人承担，检验不合格，检验费由供应商承担，并免费更换不合格的</w:t>
      </w:r>
      <w:r>
        <w:rPr>
          <w:rFonts w:hint="eastAsia"/>
          <w:b w:val="0"/>
          <w:bCs w:val="0"/>
          <w:color w:val="auto"/>
          <w:highlight w:val="none"/>
          <w:lang w:val="en-US" w:eastAsia="zh-CN"/>
        </w:rPr>
        <w:t>管式超滤膜元件直至验收合格。</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2" w:firstLineChars="200"/>
        <w:rPr>
          <w:rFonts w:hint="eastAsia" w:ascii="宋体"/>
          <w:b/>
          <w:bCs/>
          <w:lang w:val="en-US"/>
        </w:rPr>
      </w:pPr>
      <w:r>
        <w:rPr>
          <w:rFonts w:hint="eastAsia"/>
          <w:b/>
          <w:bCs/>
          <w:lang w:val="en-US" w:eastAsia="zh-CN"/>
        </w:rPr>
        <w:t>七</w:t>
      </w:r>
      <w:r>
        <w:rPr>
          <w:rFonts w:hint="eastAsia" w:ascii="宋体"/>
          <w:b/>
          <w:bCs/>
          <w:lang w:val="en-US"/>
        </w:rPr>
        <w:t>、</w:t>
      </w:r>
      <w:r>
        <w:rPr>
          <w:rFonts w:hint="eastAsia"/>
          <w:b/>
          <w:bCs/>
          <w:lang w:val="en-US" w:eastAsia="zh-CN"/>
        </w:rPr>
        <w:t>售后</w:t>
      </w:r>
      <w:r>
        <w:rPr>
          <w:rFonts w:hint="eastAsia" w:ascii="宋体"/>
          <w:b/>
          <w:bCs/>
          <w:lang w:val="en-US"/>
        </w:rPr>
        <w:t>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color w:val="auto"/>
          <w:highlight w:val="none"/>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pStyle w:val="7"/>
        <w:numPr>
          <w:ilvl w:val="0"/>
          <w:numId w:val="0"/>
        </w:numPr>
        <w:ind w:firstLine="723" w:firstLineChars="200"/>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16"/>
      <w:bookmarkEnd w:id="19"/>
      <w:bookmarkStart w:id="20" w:name="_Toc184314415"/>
      <w:bookmarkEnd w:id="20"/>
      <w:bookmarkStart w:id="21" w:name="_Toc184314442"/>
      <w:bookmarkEnd w:id="21"/>
      <w:bookmarkStart w:id="22" w:name="_Toc184314424"/>
      <w:bookmarkEnd w:id="22"/>
      <w:bookmarkStart w:id="23" w:name="_Toc184313283"/>
      <w:bookmarkEnd w:id="23"/>
      <w:bookmarkStart w:id="24" w:name="_Toc184308066"/>
      <w:bookmarkEnd w:id="24"/>
      <w:bookmarkStart w:id="25" w:name="_Toc184312068"/>
      <w:bookmarkEnd w:id="25"/>
      <w:bookmarkStart w:id="26" w:name="_Toc184312088"/>
      <w:bookmarkEnd w:id="26"/>
      <w:bookmarkStart w:id="27" w:name="_Toc184313248"/>
      <w:bookmarkEnd w:id="27"/>
      <w:bookmarkStart w:id="28" w:name="_Toc184312093"/>
      <w:bookmarkEnd w:id="28"/>
      <w:bookmarkStart w:id="29" w:name="_Toc184308065"/>
      <w:bookmarkEnd w:id="29"/>
      <w:bookmarkStart w:id="30" w:name="_Toc184308068"/>
      <w:bookmarkEnd w:id="30"/>
      <w:bookmarkStart w:id="31" w:name="_Toc184308092"/>
      <w:bookmarkEnd w:id="31"/>
      <w:bookmarkStart w:id="32" w:name="_Toc184308063"/>
      <w:bookmarkEnd w:id="32"/>
      <w:bookmarkStart w:id="33" w:name="_Toc184308045"/>
      <w:bookmarkEnd w:id="33"/>
      <w:bookmarkStart w:id="34" w:name="_Toc184310296"/>
      <w:bookmarkEnd w:id="34"/>
      <w:bookmarkStart w:id="35" w:name="_Toc184313259"/>
      <w:bookmarkEnd w:id="35"/>
      <w:bookmarkStart w:id="36" w:name="_Toc184308071"/>
      <w:bookmarkEnd w:id="36"/>
      <w:bookmarkStart w:id="37" w:name="_Toc184313270"/>
      <w:bookmarkEnd w:id="37"/>
      <w:bookmarkStart w:id="38" w:name="_Toc184314462"/>
      <w:bookmarkEnd w:id="38"/>
      <w:bookmarkStart w:id="39" w:name="_Toc184310280"/>
      <w:bookmarkEnd w:id="39"/>
      <w:bookmarkStart w:id="40" w:name="_Toc184313304"/>
      <w:bookmarkEnd w:id="40"/>
      <w:bookmarkStart w:id="41" w:name="_Toc184310312"/>
      <w:bookmarkEnd w:id="41"/>
      <w:bookmarkStart w:id="42" w:name="_Toc184310295"/>
      <w:bookmarkEnd w:id="42"/>
      <w:bookmarkStart w:id="43" w:name="_Toc184313262"/>
      <w:bookmarkEnd w:id="43"/>
      <w:bookmarkStart w:id="44" w:name="_Toc184308069"/>
      <w:bookmarkEnd w:id="44"/>
      <w:bookmarkStart w:id="45" w:name="_Toc184308052"/>
      <w:bookmarkEnd w:id="45"/>
      <w:bookmarkStart w:id="46" w:name="_Toc184314472"/>
      <w:bookmarkEnd w:id="46"/>
      <w:bookmarkStart w:id="47" w:name="_Toc184308072"/>
      <w:bookmarkEnd w:id="47"/>
      <w:bookmarkStart w:id="48" w:name="_Toc184314451"/>
      <w:bookmarkEnd w:id="48"/>
      <w:bookmarkStart w:id="49" w:name="_Toc184310320"/>
      <w:bookmarkEnd w:id="49"/>
      <w:bookmarkStart w:id="50" w:name="_Toc184310307"/>
      <w:bookmarkEnd w:id="50"/>
      <w:bookmarkStart w:id="51" w:name="_Toc184314448"/>
      <w:bookmarkEnd w:id="51"/>
      <w:bookmarkStart w:id="52" w:name="_Toc184312108"/>
      <w:bookmarkEnd w:id="52"/>
      <w:bookmarkStart w:id="53" w:name="_Toc184308067"/>
      <w:bookmarkEnd w:id="53"/>
      <w:bookmarkStart w:id="54" w:name="_Toc184308037"/>
      <w:bookmarkEnd w:id="54"/>
      <w:bookmarkStart w:id="55" w:name="_Toc184310292"/>
      <w:bookmarkEnd w:id="55"/>
      <w:bookmarkStart w:id="56" w:name="_Toc184312069"/>
      <w:bookmarkEnd w:id="56"/>
      <w:bookmarkStart w:id="57" w:name="_Toc184310315"/>
      <w:bookmarkEnd w:id="57"/>
      <w:bookmarkStart w:id="58" w:name="_Toc184313308"/>
      <w:bookmarkEnd w:id="58"/>
      <w:bookmarkStart w:id="59" w:name="_Toc184310272"/>
      <w:bookmarkEnd w:id="59"/>
      <w:bookmarkStart w:id="60" w:name="_Toc184308042"/>
      <w:bookmarkEnd w:id="60"/>
      <w:bookmarkStart w:id="61" w:name="_Toc184312125"/>
      <w:bookmarkEnd w:id="61"/>
      <w:bookmarkStart w:id="62" w:name="_Toc184308046"/>
      <w:bookmarkEnd w:id="62"/>
      <w:bookmarkStart w:id="63" w:name="_Toc184312116"/>
      <w:bookmarkEnd w:id="63"/>
      <w:bookmarkStart w:id="64" w:name="_Toc184314465"/>
      <w:bookmarkEnd w:id="64"/>
      <w:bookmarkStart w:id="65" w:name="_Toc184313246"/>
      <w:bookmarkEnd w:id="65"/>
      <w:bookmarkStart w:id="66" w:name="_Toc184314473"/>
      <w:bookmarkEnd w:id="66"/>
      <w:bookmarkStart w:id="67" w:name="_Toc184310290"/>
      <w:bookmarkEnd w:id="67"/>
      <w:bookmarkStart w:id="68" w:name="_Toc184313300"/>
      <w:bookmarkEnd w:id="68"/>
      <w:bookmarkStart w:id="69" w:name="_Toc184314471"/>
      <w:bookmarkEnd w:id="69"/>
      <w:bookmarkStart w:id="70" w:name="_Toc184312077"/>
      <w:bookmarkEnd w:id="70"/>
      <w:bookmarkStart w:id="71" w:name="_Toc184308100"/>
      <w:bookmarkEnd w:id="71"/>
      <w:bookmarkStart w:id="72" w:name="_Toc184312111"/>
      <w:bookmarkEnd w:id="72"/>
      <w:bookmarkStart w:id="73" w:name="_Toc184312074"/>
      <w:bookmarkEnd w:id="73"/>
      <w:bookmarkStart w:id="74" w:name="_Toc184310337"/>
      <w:bookmarkEnd w:id="74"/>
      <w:bookmarkStart w:id="75" w:name="_Toc184314466"/>
      <w:bookmarkEnd w:id="75"/>
      <w:bookmarkStart w:id="76" w:name="_Toc184308039"/>
      <w:bookmarkEnd w:id="76"/>
      <w:bookmarkStart w:id="77" w:name="_Toc184308095"/>
      <w:bookmarkEnd w:id="77"/>
      <w:bookmarkStart w:id="78" w:name="_Toc184310278"/>
      <w:bookmarkEnd w:id="78"/>
      <w:bookmarkStart w:id="79" w:name="_Toc184314476"/>
      <w:bookmarkEnd w:id="79"/>
      <w:bookmarkStart w:id="80" w:name="_Toc184308087"/>
      <w:bookmarkEnd w:id="80"/>
      <w:bookmarkStart w:id="81" w:name="_Toc184310303"/>
      <w:bookmarkEnd w:id="81"/>
      <w:bookmarkStart w:id="82" w:name="_Toc184310302"/>
      <w:bookmarkEnd w:id="82"/>
      <w:bookmarkStart w:id="83" w:name="_Toc184313307"/>
      <w:bookmarkEnd w:id="83"/>
      <w:bookmarkStart w:id="84" w:name="_Toc184314457"/>
      <w:bookmarkEnd w:id="84"/>
      <w:bookmarkStart w:id="85" w:name="_Toc184313264"/>
      <w:bookmarkEnd w:id="85"/>
      <w:bookmarkStart w:id="86" w:name="_Toc184313285"/>
      <w:bookmarkEnd w:id="86"/>
      <w:bookmarkStart w:id="87" w:name="_Toc184312098"/>
      <w:bookmarkEnd w:id="87"/>
      <w:bookmarkStart w:id="88" w:name="_Toc184312120"/>
      <w:bookmarkEnd w:id="88"/>
      <w:bookmarkStart w:id="89" w:name="_Toc184308102"/>
      <w:bookmarkEnd w:id="89"/>
      <w:bookmarkStart w:id="90" w:name="_Toc184312071"/>
      <w:bookmarkEnd w:id="90"/>
      <w:bookmarkStart w:id="91" w:name="_Toc184310305"/>
      <w:bookmarkEnd w:id="91"/>
      <w:bookmarkStart w:id="92" w:name="_Toc184312124"/>
      <w:bookmarkEnd w:id="92"/>
      <w:bookmarkStart w:id="93" w:name="_Toc184313296"/>
      <w:bookmarkEnd w:id="93"/>
      <w:bookmarkStart w:id="94" w:name="_Toc184310285"/>
      <w:bookmarkEnd w:id="94"/>
      <w:bookmarkStart w:id="95" w:name="_Toc184312086"/>
      <w:bookmarkEnd w:id="95"/>
      <w:bookmarkStart w:id="96" w:name="_Toc184310341"/>
      <w:bookmarkEnd w:id="96"/>
      <w:bookmarkStart w:id="97" w:name="_Toc184313245"/>
      <w:bookmarkEnd w:id="97"/>
      <w:bookmarkStart w:id="98" w:name="_Toc184310327"/>
      <w:bookmarkEnd w:id="98"/>
      <w:bookmarkStart w:id="99" w:name="_Toc184310329"/>
      <w:bookmarkEnd w:id="99"/>
      <w:bookmarkStart w:id="100" w:name="_Toc184312132"/>
      <w:bookmarkEnd w:id="100"/>
      <w:bookmarkStart w:id="101" w:name="_Toc184314428"/>
      <w:bookmarkEnd w:id="101"/>
      <w:bookmarkStart w:id="102" w:name="_Toc184308059"/>
      <w:bookmarkEnd w:id="102"/>
      <w:bookmarkStart w:id="103" w:name="_Toc184314447"/>
      <w:bookmarkEnd w:id="103"/>
      <w:bookmarkStart w:id="104" w:name="_Toc184308038"/>
      <w:bookmarkEnd w:id="104"/>
      <w:bookmarkStart w:id="105" w:name="_Toc184308101"/>
      <w:bookmarkEnd w:id="105"/>
      <w:bookmarkStart w:id="106" w:name="_Toc184313292"/>
      <w:bookmarkEnd w:id="106"/>
      <w:bookmarkStart w:id="107" w:name="_Toc184313252"/>
      <w:bookmarkEnd w:id="107"/>
      <w:bookmarkStart w:id="108" w:name="_Toc184310316"/>
      <w:bookmarkEnd w:id="108"/>
      <w:bookmarkStart w:id="109" w:name="_Toc184310323"/>
      <w:bookmarkEnd w:id="109"/>
      <w:bookmarkStart w:id="110" w:name="_Toc184310322"/>
      <w:bookmarkEnd w:id="110"/>
      <w:bookmarkStart w:id="111" w:name="_Toc184310326"/>
      <w:bookmarkEnd w:id="111"/>
      <w:bookmarkStart w:id="112" w:name="_Toc184312076"/>
      <w:bookmarkEnd w:id="112"/>
      <w:bookmarkStart w:id="113" w:name="_Toc184312110"/>
      <w:bookmarkEnd w:id="113"/>
      <w:bookmarkStart w:id="114" w:name="_Toc184308049"/>
      <w:bookmarkEnd w:id="114"/>
      <w:bookmarkStart w:id="115" w:name="_Toc184308079"/>
      <w:bookmarkEnd w:id="115"/>
      <w:bookmarkStart w:id="116" w:name="_Toc184314452"/>
      <w:bookmarkEnd w:id="116"/>
      <w:bookmarkStart w:id="117" w:name="_Toc184313240"/>
      <w:bookmarkEnd w:id="117"/>
      <w:bookmarkStart w:id="118" w:name="_Toc184308082"/>
      <w:bookmarkEnd w:id="118"/>
      <w:bookmarkStart w:id="119" w:name="_Toc184313303"/>
      <w:bookmarkEnd w:id="119"/>
      <w:bookmarkStart w:id="120" w:name="_Toc184308041"/>
      <w:bookmarkEnd w:id="120"/>
      <w:bookmarkStart w:id="121" w:name="_Toc184313267"/>
      <w:bookmarkEnd w:id="121"/>
      <w:bookmarkStart w:id="122" w:name="_Toc184308055"/>
      <w:bookmarkEnd w:id="122"/>
      <w:bookmarkStart w:id="123" w:name="_Toc184312089"/>
      <w:bookmarkEnd w:id="123"/>
      <w:bookmarkStart w:id="124" w:name="_Toc184313273"/>
      <w:bookmarkEnd w:id="124"/>
      <w:bookmarkStart w:id="125" w:name="_Toc184308064"/>
      <w:bookmarkEnd w:id="125"/>
      <w:bookmarkStart w:id="126" w:name="_Toc184313290"/>
      <w:bookmarkEnd w:id="126"/>
      <w:bookmarkStart w:id="127" w:name="_Toc184312078"/>
      <w:bookmarkEnd w:id="127"/>
      <w:bookmarkStart w:id="128" w:name="_Toc184310298"/>
      <w:bookmarkEnd w:id="128"/>
      <w:bookmarkStart w:id="129" w:name="_Toc184313265"/>
      <w:bookmarkEnd w:id="129"/>
      <w:bookmarkStart w:id="130" w:name="_Toc184314446"/>
      <w:bookmarkEnd w:id="130"/>
      <w:bookmarkStart w:id="131" w:name="_Toc184314422"/>
      <w:bookmarkEnd w:id="131"/>
      <w:bookmarkStart w:id="132" w:name="_Toc184310274"/>
      <w:bookmarkEnd w:id="132"/>
      <w:bookmarkStart w:id="133" w:name="_Toc184314440"/>
      <w:bookmarkEnd w:id="133"/>
      <w:bookmarkStart w:id="134" w:name="_Toc184314436"/>
      <w:bookmarkEnd w:id="134"/>
      <w:bookmarkStart w:id="135" w:name="_Toc184310324"/>
      <w:bookmarkEnd w:id="135"/>
      <w:bookmarkStart w:id="136" w:name="_Toc184314450"/>
      <w:bookmarkEnd w:id="136"/>
      <w:bookmarkStart w:id="137" w:name="_Toc184312083"/>
      <w:bookmarkEnd w:id="137"/>
      <w:bookmarkStart w:id="138" w:name="_Toc184312081"/>
      <w:bookmarkEnd w:id="138"/>
      <w:bookmarkStart w:id="139" w:name="_Toc184312136"/>
      <w:bookmarkEnd w:id="139"/>
      <w:bookmarkStart w:id="140" w:name="_Toc184312070"/>
      <w:bookmarkEnd w:id="140"/>
      <w:bookmarkStart w:id="141" w:name="_Toc184314455"/>
      <w:bookmarkEnd w:id="141"/>
      <w:bookmarkStart w:id="142" w:name="_Toc184310343"/>
      <w:bookmarkEnd w:id="142"/>
      <w:bookmarkStart w:id="143" w:name="_Toc184314468"/>
      <w:bookmarkEnd w:id="143"/>
      <w:bookmarkStart w:id="144" w:name="_Toc184308056"/>
      <w:bookmarkEnd w:id="144"/>
      <w:bookmarkStart w:id="145" w:name="_Toc184308094"/>
      <w:bookmarkEnd w:id="145"/>
      <w:bookmarkStart w:id="146" w:name="_Toc184308088"/>
      <w:bookmarkEnd w:id="146"/>
      <w:bookmarkStart w:id="147" w:name="_Toc184310300"/>
      <w:bookmarkEnd w:id="147"/>
      <w:bookmarkStart w:id="148" w:name="_Toc184308054"/>
      <w:bookmarkEnd w:id="148"/>
      <w:bookmarkStart w:id="149" w:name="_Toc184313269"/>
      <w:bookmarkEnd w:id="149"/>
      <w:bookmarkStart w:id="150" w:name="_Toc184310293"/>
      <w:bookmarkEnd w:id="150"/>
      <w:bookmarkStart w:id="151" w:name="_Toc184310313"/>
      <w:bookmarkEnd w:id="151"/>
      <w:bookmarkStart w:id="152" w:name="_Toc184308077"/>
      <w:bookmarkEnd w:id="152"/>
      <w:bookmarkStart w:id="153" w:name="_Toc184312118"/>
      <w:bookmarkEnd w:id="153"/>
      <w:bookmarkStart w:id="154" w:name="_Toc184310276"/>
      <w:bookmarkEnd w:id="154"/>
      <w:bookmarkStart w:id="155" w:name="_Toc184314430"/>
      <w:bookmarkEnd w:id="155"/>
      <w:bookmarkStart w:id="156" w:name="_Toc184308074"/>
      <w:bookmarkEnd w:id="156"/>
      <w:bookmarkStart w:id="157" w:name="_Toc184310297"/>
      <w:bookmarkEnd w:id="157"/>
      <w:bookmarkStart w:id="158" w:name="_Toc184314433"/>
      <w:bookmarkEnd w:id="158"/>
      <w:bookmarkStart w:id="159" w:name="_Toc184308090"/>
      <w:bookmarkEnd w:id="159"/>
      <w:bookmarkStart w:id="160" w:name="_Toc184308085"/>
      <w:bookmarkEnd w:id="160"/>
      <w:bookmarkStart w:id="161" w:name="_Toc184308075"/>
      <w:bookmarkEnd w:id="161"/>
      <w:bookmarkStart w:id="162" w:name="_Toc184312099"/>
      <w:bookmarkEnd w:id="162"/>
      <w:bookmarkStart w:id="163" w:name="_Toc184308081"/>
      <w:bookmarkEnd w:id="163"/>
      <w:bookmarkStart w:id="164" w:name="_Toc184312115"/>
      <w:bookmarkEnd w:id="164"/>
      <w:bookmarkStart w:id="165" w:name="_Toc184310318"/>
      <w:bookmarkEnd w:id="165"/>
      <w:bookmarkStart w:id="166" w:name="_Toc184314445"/>
      <w:bookmarkEnd w:id="166"/>
      <w:bookmarkStart w:id="167" w:name="_Toc184313282"/>
      <w:bookmarkEnd w:id="167"/>
      <w:bookmarkStart w:id="168" w:name="_Toc184310342"/>
      <w:bookmarkEnd w:id="168"/>
      <w:bookmarkStart w:id="169" w:name="_Toc184314460"/>
      <w:bookmarkEnd w:id="169"/>
      <w:bookmarkStart w:id="170" w:name="_Toc184314481"/>
      <w:bookmarkEnd w:id="170"/>
      <w:bookmarkStart w:id="171" w:name="_Toc184312106"/>
      <w:bookmarkEnd w:id="171"/>
      <w:bookmarkStart w:id="172" w:name="_Toc184310277"/>
      <w:bookmarkEnd w:id="172"/>
      <w:bookmarkStart w:id="173" w:name="_Toc184313280"/>
      <w:bookmarkEnd w:id="173"/>
      <w:bookmarkStart w:id="174" w:name="_Toc184313306"/>
      <w:bookmarkEnd w:id="174"/>
      <w:bookmarkStart w:id="175" w:name="_Toc184313251"/>
      <w:bookmarkEnd w:id="175"/>
      <w:bookmarkStart w:id="176" w:name="_Toc184313258"/>
      <w:bookmarkEnd w:id="176"/>
      <w:bookmarkStart w:id="177" w:name="_Toc184310321"/>
      <w:bookmarkEnd w:id="177"/>
      <w:bookmarkStart w:id="178" w:name="_Toc184314482"/>
      <w:bookmarkEnd w:id="178"/>
      <w:bookmarkStart w:id="179" w:name="_Toc184310333"/>
      <w:bookmarkEnd w:id="179"/>
      <w:bookmarkStart w:id="180" w:name="_Toc184313310"/>
      <w:bookmarkEnd w:id="180"/>
      <w:bookmarkStart w:id="181" w:name="_Toc184308086"/>
      <w:bookmarkEnd w:id="181"/>
      <w:bookmarkStart w:id="182" w:name="_Toc184314449"/>
      <w:bookmarkEnd w:id="182"/>
      <w:bookmarkStart w:id="183" w:name="_Toc184312085"/>
      <w:bookmarkEnd w:id="183"/>
      <w:bookmarkStart w:id="184" w:name="_Toc184310310"/>
      <w:bookmarkEnd w:id="184"/>
      <w:bookmarkStart w:id="185" w:name="_Toc184314419"/>
      <w:bookmarkEnd w:id="185"/>
      <w:bookmarkStart w:id="186" w:name="_Toc184310283"/>
      <w:bookmarkEnd w:id="186"/>
      <w:bookmarkStart w:id="187" w:name="_Toc184313301"/>
      <w:bookmarkEnd w:id="187"/>
      <w:bookmarkStart w:id="188" w:name="_Toc184312104"/>
      <w:bookmarkEnd w:id="188"/>
      <w:bookmarkStart w:id="189" w:name="_Toc184314410"/>
      <w:bookmarkEnd w:id="189"/>
      <w:bookmarkStart w:id="190" w:name="_Toc184312092"/>
      <w:bookmarkEnd w:id="190"/>
      <w:bookmarkStart w:id="191" w:name="_Toc184313277"/>
      <w:bookmarkEnd w:id="191"/>
      <w:bookmarkStart w:id="192" w:name="_Toc184314435"/>
      <w:bookmarkEnd w:id="192"/>
      <w:bookmarkStart w:id="193" w:name="_Toc184313299"/>
      <w:bookmarkEnd w:id="193"/>
      <w:bookmarkStart w:id="194" w:name="_Toc184310286"/>
      <w:bookmarkEnd w:id="194"/>
      <w:bookmarkStart w:id="195" w:name="_Toc184313309"/>
      <w:bookmarkEnd w:id="195"/>
      <w:bookmarkStart w:id="196" w:name="_Toc184312073"/>
      <w:bookmarkEnd w:id="196"/>
      <w:bookmarkStart w:id="197" w:name="_Toc184310279"/>
      <w:bookmarkEnd w:id="197"/>
      <w:bookmarkStart w:id="198" w:name="_Toc184312072"/>
      <w:bookmarkEnd w:id="198"/>
      <w:bookmarkStart w:id="199" w:name="_Toc184310308"/>
      <w:bookmarkEnd w:id="199"/>
      <w:bookmarkStart w:id="200" w:name="_Toc184310311"/>
      <w:bookmarkEnd w:id="200"/>
      <w:bookmarkStart w:id="201" w:name="_Toc184312122"/>
      <w:bookmarkEnd w:id="201"/>
      <w:bookmarkStart w:id="202" w:name="_Toc184310338"/>
      <w:bookmarkEnd w:id="202"/>
      <w:bookmarkStart w:id="203" w:name="_Toc184308058"/>
      <w:bookmarkEnd w:id="203"/>
      <w:bookmarkStart w:id="204" w:name="_Toc184314480"/>
      <w:bookmarkEnd w:id="204"/>
      <w:bookmarkStart w:id="205" w:name="_Toc184312084"/>
      <w:bookmarkEnd w:id="205"/>
      <w:bookmarkStart w:id="206" w:name="_Toc184310317"/>
      <w:bookmarkEnd w:id="206"/>
      <w:bookmarkStart w:id="207" w:name="_Toc184314425"/>
      <w:bookmarkEnd w:id="207"/>
      <w:bookmarkStart w:id="208" w:name="_Toc184308105"/>
      <w:bookmarkEnd w:id="208"/>
      <w:bookmarkStart w:id="209" w:name="_Toc184312137"/>
      <w:bookmarkEnd w:id="209"/>
      <w:bookmarkStart w:id="210" w:name="_Toc184313250"/>
      <w:bookmarkEnd w:id="210"/>
      <w:bookmarkStart w:id="211" w:name="_Toc184312095"/>
      <w:bookmarkEnd w:id="211"/>
      <w:bookmarkStart w:id="212" w:name="_Toc184313275"/>
      <w:bookmarkEnd w:id="212"/>
      <w:bookmarkStart w:id="213" w:name="_Toc184314470"/>
      <w:bookmarkEnd w:id="213"/>
      <w:bookmarkStart w:id="214" w:name="_Toc184314418"/>
      <w:bookmarkEnd w:id="214"/>
      <w:bookmarkStart w:id="215" w:name="_Toc184312135"/>
      <w:bookmarkEnd w:id="215"/>
      <w:bookmarkStart w:id="216" w:name="_Toc184313286"/>
      <w:bookmarkEnd w:id="216"/>
      <w:bookmarkStart w:id="217" w:name="_Toc184313260"/>
      <w:bookmarkEnd w:id="217"/>
      <w:bookmarkStart w:id="218" w:name="_Toc184313274"/>
      <w:bookmarkEnd w:id="218"/>
      <w:bookmarkStart w:id="219" w:name="_Toc184314434"/>
      <w:bookmarkEnd w:id="219"/>
      <w:bookmarkStart w:id="220" w:name="_Toc184314421"/>
      <w:bookmarkEnd w:id="220"/>
      <w:bookmarkStart w:id="221" w:name="_Toc184313242"/>
      <w:bookmarkEnd w:id="221"/>
      <w:bookmarkStart w:id="222" w:name="_Toc184312097"/>
      <w:bookmarkEnd w:id="222"/>
      <w:bookmarkStart w:id="223" w:name="_Toc184310281"/>
      <w:bookmarkEnd w:id="223"/>
      <w:bookmarkStart w:id="224" w:name="_Toc184314437"/>
      <w:bookmarkEnd w:id="224"/>
      <w:bookmarkStart w:id="225" w:name="_Toc184313271"/>
      <w:bookmarkEnd w:id="225"/>
      <w:bookmarkStart w:id="226" w:name="_Toc184308104"/>
      <w:bookmarkEnd w:id="226"/>
      <w:bookmarkStart w:id="227" w:name="_Toc184313249"/>
      <w:bookmarkEnd w:id="227"/>
      <w:bookmarkStart w:id="228" w:name="_Toc184314456"/>
      <w:bookmarkEnd w:id="228"/>
      <w:bookmarkStart w:id="229" w:name="_Toc184314453"/>
      <w:bookmarkEnd w:id="229"/>
      <w:bookmarkStart w:id="230" w:name="_Toc184313287"/>
      <w:bookmarkEnd w:id="230"/>
      <w:bookmarkStart w:id="231" w:name="_Toc184313295"/>
      <w:bookmarkEnd w:id="231"/>
      <w:bookmarkStart w:id="232" w:name="_Toc184310325"/>
      <w:bookmarkEnd w:id="232"/>
      <w:bookmarkStart w:id="233" w:name="_Toc184313276"/>
      <w:bookmarkEnd w:id="233"/>
      <w:bookmarkStart w:id="234" w:name="_Toc184313297"/>
      <w:bookmarkEnd w:id="234"/>
      <w:bookmarkStart w:id="235" w:name="_Toc184310330"/>
      <w:bookmarkEnd w:id="235"/>
      <w:bookmarkStart w:id="236" w:name="_Toc184312130"/>
      <w:bookmarkEnd w:id="236"/>
      <w:bookmarkStart w:id="237" w:name="_Toc184312109"/>
      <w:bookmarkEnd w:id="237"/>
      <w:bookmarkStart w:id="238" w:name="_Toc184308107"/>
      <w:bookmarkEnd w:id="238"/>
      <w:bookmarkStart w:id="239" w:name="_Toc184313244"/>
      <w:bookmarkEnd w:id="239"/>
      <w:bookmarkStart w:id="240" w:name="_Toc184312075"/>
      <w:bookmarkEnd w:id="240"/>
      <w:bookmarkStart w:id="241" w:name="_Toc184310284"/>
      <w:bookmarkEnd w:id="241"/>
      <w:bookmarkStart w:id="242" w:name="_Toc184312138"/>
      <w:bookmarkEnd w:id="242"/>
      <w:bookmarkStart w:id="243" w:name="_Toc184310336"/>
      <w:bookmarkEnd w:id="243"/>
      <w:bookmarkStart w:id="244" w:name="_Toc184312128"/>
      <w:bookmarkEnd w:id="244"/>
      <w:bookmarkStart w:id="245" w:name="_Toc184313253"/>
      <w:bookmarkEnd w:id="245"/>
      <w:bookmarkStart w:id="246" w:name="_Toc184314467"/>
      <w:bookmarkEnd w:id="246"/>
      <w:bookmarkStart w:id="247" w:name="_Toc184312094"/>
      <w:bookmarkEnd w:id="247"/>
      <w:bookmarkStart w:id="248" w:name="_Toc184314439"/>
      <w:bookmarkEnd w:id="248"/>
      <w:bookmarkStart w:id="249" w:name="_Toc184314432"/>
      <w:bookmarkEnd w:id="249"/>
      <w:bookmarkStart w:id="250" w:name="_Toc184308047"/>
      <w:bookmarkEnd w:id="250"/>
      <w:bookmarkStart w:id="251" w:name="_Toc184313254"/>
      <w:bookmarkEnd w:id="251"/>
      <w:bookmarkStart w:id="252" w:name="_Toc184308083"/>
      <w:bookmarkEnd w:id="252"/>
      <w:bookmarkStart w:id="253" w:name="_Toc184308062"/>
      <w:bookmarkEnd w:id="253"/>
      <w:bookmarkStart w:id="254" w:name="_Toc184314474"/>
      <w:bookmarkEnd w:id="254"/>
      <w:bookmarkStart w:id="255" w:name="_Toc184313294"/>
      <w:bookmarkEnd w:id="255"/>
      <w:bookmarkStart w:id="256" w:name="_Toc184313288"/>
      <w:bookmarkEnd w:id="256"/>
      <w:bookmarkStart w:id="257" w:name="_Toc184310309"/>
      <w:bookmarkEnd w:id="257"/>
      <w:bookmarkStart w:id="258" w:name="_Toc184314411"/>
      <w:bookmarkEnd w:id="258"/>
      <w:bookmarkStart w:id="259" w:name="_Toc184308048"/>
      <w:bookmarkEnd w:id="259"/>
      <w:bookmarkStart w:id="260" w:name="_Toc184310331"/>
      <w:bookmarkEnd w:id="260"/>
      <w:bookmarkStart w:id="261" w:name="_Toc184312102"/>
      <w:bookmarkEnd w:id="261"/>
      <w:bookmarkStart w:id="262" w:name="_Toc184313255"/>
      <w:bookmarkEnd w:id="262"/>
      <w:bookmarkStart w:id="263" w:name="_Toc184310328"/>
      <w:bookmarkEnd w:id="263"/>
      <w:bookmarkStart w:id="264" w:name="_Toc184310294"/>
      <w:bookmarkEnd w:id="264"/>
      <w:bookmarkStart w:id="265" w:name="_Toc184312103"/>
      <w:bookmarkEnd w:id="265"/>
      <w:bookmarkStart w:id="266" w:name="_Toc184313257"/>
      <w:bookmarkEnd w:id="266"/>
      <w:bookmarkStart w:id="267" w:name="_Toc184310299"/>
      <w:bookmarkEnd w:id="267"/>
      <w:bookmarkStart w:id="268" w:name="_Toc184312096"/>
      <w:bookmarkEnd w:id="268"/>
      <w:bookmarkStart w:id="269" w:name="_Toc184310319"/>
      <w:bookmarkEnd w:id="269"/>
      <w:bookmarkStart w:id="270" w:name="_Toc184313268"/>
      <w:bookmarkEnd w:id="270"/>
      <w:bookmarkStart w:id="271" w:name="_Toc184313298"/>
      <w:bookmarkEnd w:id="271"/>
      <w:bookmarkStart w:id="272" w:name="_Toc184314444"/>
      <w:bookmarkEnd w:id="272"/>
      <w:bookmarkStart w:id="273" w:name="_Toc184314420"/>
      <w:bookmarkEnd w:id="273"/>
      <w:bookmarkStart w:id="274" w:name="_Toc184310314"/>
      <w:bookmarkEnd w:id="274"/>
      <w:bookmarkStart w:id="275" w:name="_Toc184312079"/>
      <w:bookmarkEnd w:id="275"/>
      <w:bookmarkStart w:id="276" w:name="_Toc184313266"/>
      <w:bookmarkEnd w:id="276"/>
      <w:bookmarkStart w:id="277" w:name="_Toc184312067"/>
      <w:bookmarkEnd w:id="277"/>
      <w:bookmarkStart w:id="278" w:name="_Toc184313289"/>
      <w:bookmarkEnd w:id="278"/>
      <w:bookmarkStart w:id="279" w:name="_Toc184308108"/>
      <w:bookmarkEnd w:id="279"/>
      <w:bookmarkStart w:id="280" w:name="_Toc184314475"/>
      <w:bookmarkEnd w:id="280"/>
      <w:bookmarkStart w:id="281" w:name="_Toc184313284"/>
      <w:bookmarkEnd w:id="281"/>
      <w:bookmarkStart w:id="282" w:name="_Toc184310306"/>
      <w:bookmarkEnd w:id="282"/>
      <w:bookmarkStart w:id="283" w:name="_Toc184310289"/>
      <w:bookmarkEnd w:id="283"/>
      <w:bookmarkStart w:id="284" w:name="_Toc184308099"/>
      <w:bookmarkEnd w:id="284"/>
      <w:bookmarkStart w:id="285" w:name="_Toc184308061"/>
      <w:bookmarkEnd w:id="285"/>
      <w:bookmarkStart w:id="286" w:name="_Toc184314469"/>
      <w:bookmarkEnd w:id="286"/>
      <w:bookmarkStart w:id="287" w:name="_Toc184312134"/>
      <w:bookmarkEnd w:id="287"/>
      <w:bookmarkStart w:id="288" w:name="_Toc184313278"/>
      <w:bookmarkEnd w:id="288"/>
      <w:bookmarkStart w:id="289" w:name="_Toc184313291"/>
      <w:bookmarkEnd w:id="289"/>
      <w:bookmarkStart w:id="290" w:name="_Toc184308070"/>
      <w:bookmarkEnd w:id="290"/>
      <w:bookmarkStart w:id="291" w:name="_Toc184313302"/>
      <w:bookmarkEnd w:id="291"/>
      <w:bookmarkStart w:id="292" w:name="_Toc184314461"/>
      <w:bookmarkEnd w:id="292"/>
      <w:bookmarkStart w:id="293" w:name="_Toc184308106"/>
      <w:bookmarkEnd w:id="293"/>
      <w:bookmarkStart w:id="294" w:name="_Toc184312090"/>
      <w:bookmarkEnd w:id="294"/>
      <w:bookmarkStart w:id="295" w:name="_Toc184310304"/>
      <w:bookmarkEnd w:id="295"/>
      <w:bookmarkStart w:id="296" w:name="_Toc184312112"/>
      <w:bookmarkEnd w:id="296"/>
      <w:bookmarkStart w:id="297" w:name="_Toc184312082"/>
      <w:bookmarkEnd w:id="297"/>
      <w:bookmarkStart w:id="298" w:name="_Toc184308057"/>
      <w:bookmarkEnd w:id="298"/>
      <w:bookmarkStart w:id="299" w:name="_Toc184314477"/>
      <w:bookmarkEnd w:id="299"/>
      <w:bookmarkStart w:id="300" w:name="_Toc184314429"/>
      <w:bookmarkEnd w:id="300"/>
      <w:bookmarkStart w:id="301" w:name="_Toc184312105"/>
      <w:bookmarkEnd w:id="301"/>
      <w:bookmarkStart w:id="302" w:name="_Toc184312131"/>
      <w:bookmarkEnd w:id="302"/>
      <w:bookmarkStart w:id="303" w:name="_Toc184314417"/>
      <w:bookmarkEnd w:id="303"/>
      <w:bookmarkStart w:id="304" w:name="_Toc184308076"/>
      <w:bookmarkEnd w:id="304"/>
      <w:bookmarkStart w:id="305" w:name="_Toc184312101"/>
      <w:bookmarkEnd w:id="305"/>
      <w:bookmarkStart w:id="306" w:name="_Toc184310335"/>
      <w:bookmarkEnd w:id="306"/>
      <w:bookmarkStart w:id="307" w:name="_Toc184314479"/>
      <w:bookmarkEnd w:id="307"/>
      <w:bookmarkStart w:id="308" w:name="_Toc184314423"/>
      <w:bookmarkEnd w:id="308"/>
      <w:bookmarkStart w:id="309" w:name="_Toc184314431"/>
      <w:bookmarkEnd w:id="309"/>
      <w:bookmarkStart w:id="310" w:name="_Toc184312107"/>
      <w:bookmarkEnd w:id="310"/>
      <w:bookmarkStart w:id="311" w:name="_Toc184312127"/>
      <w:bookmarkEnd w:id="311"/>
      <w:bookmarkStart w:id="312" w:name="_Toc184313241"/>
      <w:bookmarkEnd w:id="312"/>
      <w:bookmarkStart w:id="313" w:name="_Toc184312114"/>
      <w:bookmarkEnd w:id="313"/>
      <w:bookmarkStart w:id="314" w:name="_Toc184308089"/>
      <w:bookmarkEnd w:id="314"/>
      <w:bookmarkStart w:id="315" w:name="_Toc184308060"/>
      <w:bookmarkEnd w:id="315"/>
      <w:bookmarkStart w:id="316" w:name="_Toc184313279"/>
      <w:bookmarkEnd w:id="316"/>
      <w:bookmarkStart w:id="317" w:name="_Toc184313272"/>
      <w:bookmarkEnd w:id="317"/>
      <w:bookmarkStart w:id="318" w:name="_Toc184308084"/>
      <w:bookmarkEnd w:id="318"/>
      <w:bookmarkStart w:id="319" w:name="_Toc184308097"/>
      <w:bookmarkEnd w:id="319"/>
      <w:bookmarkStart w:id="320" w:name="_Toc184314464"/>
      <w:bookmarkEnd w:id="320"/>
      <w:bookmarkStart w:id="321" w:name="_Toc184312126"/>
      <w:bookmarkEnd w:id="321"/>
      <w:bookmarkStart w:id="322" w:name="_Toc184310282"/>
      <w:bookmarkEnd w:id="322"/>
      <w:bookmarkStart w:id="323" w:name="_Toc184308080"/>
      <w:bookmarkEnd w:id="323"/>
      <w:bookmarkStart w:id="324" w:name="_Toc184314441"/>
      <w:bookmarkEnd w:id="324"/>
      <w:bookmarkStart w:id="325" w:name="_Toc184308053"/>
      <w:bookmarkEnd w:id="325"/>
      <w:bookmarkStart w:id="326" w:name="_Toc184314413"/>
      <w:bookmarkEnd w:id="326"/>
      <w:bookmarkStart w:id="327" w:name="_Toc184310334"/>
      <w:bookmarkEnd w:id="327"/>
      <w:bookmarkStart w:id="328" w:name="_Toc184308051"/>
      <w:bookmarkEnd w:id="328"/>
      <w:bookmarkStart w:id="329" w:name="_Toc184314459"/>
      <w:bookmarkEnd w:id="329"/>
      <w:bookmarkStart w:id="330" w:name="_Toc184312123"/>
      <w:bookmarkEnd w:id="330"/>
      <w:bookmarkStart w:id="331" w:name="_Toc184313256"/>
      <w:bookmarkEnd w:id="331"/>
      <w:bookmarkStart w:id="332" w:name="_Toc184310340"/>
      <w:bookmarkEnd w:id="332"/>
      <w:bookmarkStart w:id="333" w:name="_Toc184313238"/>
      <w:bookmarkEnd w:id="333"/>
      <w:bookmarkStart w:id="334" w:name="_Toc184314443"/>
      <w:bookmarkEnd w:id="334"/>
      <w:bookmarkStart w:id="335" w:name="_Toc184308093"/>
      <w:bookmarkEnd w:id="335"/>
      <w:bookmarkStart w:id="336" w:name="_Toc184313247"/>
      <w:bookmarkEnd w:id="336"/>
      <w:bookmarkStart w:id="337" w:name="_Toc184308050"/>
      <w:bookmarkEnd w:id="337"/>
      <w:bookmarkStart w:id="338" w:name="_Toc184308036"/>
      <w:bookmarkEnd w:id="338"/>
      <w:bookmarkStart w:id="339" w:name="_Toc184313293"/>
      <w:bookmarkEnd w:id="339"/>
      <w:bookmarkStart w:id="340" w:name="_Toc184310287"/>
      <w:bookmarkEnd w:id="340"/>
      <w:bookmarkStart w:id="341" w:name="_Toc184314463"/>
      <w:bookmarkEnd w:id="341"/>
      <w:bookmarkStart w:id="342" w:name="_Toc184308091"/>
      <w:bookmarkEnd w:id="342"/>
      <w:bookmarkStart w:id="343" w:name="_Toc184314427"/>
      <w:bookmarkEnd w:id="343"/>
      <w:bookmarkStart w:id="344" w:name="_Toc184313305"/>
      <w:bookmarkEnd w:id="344"/>
      <w:bookmarkStart w:id="345" w:name="_Toc184310291"/>
      <w:bookmarkEnd w:id="345"/>
      <w:bookmarkStart w:id="346" w:name="_Toc184312113"/>
      <w:bookmarkEnd w:id="346"/>
      <w:bookmarkStart w:id="347" w:name="_Toc184314458"/>
      <w:bookmarkEnd w:id="347"/>
      <w:bookmarkStart w:id="348" w:name="_Toc184312080"/>
      <w:bookmarkEnd w:id="348"/>
      <w:bookmarkStart w:id="349" w:name="_Toc184310344"/>
      <w:bookmarkEnd w:id="349"/>
      <w:bookmarkStart w:id="350" w:name="_Toc184313263"/>
      <w:bookmarkEnd w:id="350"/>
      <w:bookmarkStart w:id="351" w:name="_Toc184312121"/>
      <w:bookmarkEnd w:id="351"/>
      <w:bookmarkStart w:id="352" w:name="_Toc184313243"/>
      <w:bookmarkEnd w:id="352"/>
      <w:bookmarkStart w:id="353" w:name="_Toc184314426"/>
      <w:bookmarkEnd w:id="353"/>
      <w:bookmarkStart w:id="354" w:name="_Toc184314438"/>
      <w:bookmarkEnd w:id="354"/>
      <w:bookmarkStart w:id="355" w:name="_Toc184308078"/>
      <w:bookmarkEnd w:id="355"/>
      <w:bookmarkStart w:id="356" w:name="_Toc184312087"/>
      <w:bookmarkEnd w:id="356"/>
      <w:bookmarkStart w:id="357" w:name="_Toc184314414"/>
      <w:bookmarkEnd w:id="357"/>
      <w:bookmarkStart w:id="358" w:name="_Toc184312139"/>
      <w:bookmarkEnd w:id="358"/>
      <w:bookmarkStart w:id="359" w:name="_Toc184308098"/>
      <w:bookmarkEnd w:id="359"/>
      <w:bookmarkStart w:id="360" w:name="_Toc184308096"/>
      <w:bookmarkEnd w:id="360"/>
      <w:bookmarkStart w:id="361" w:name="_Toc184313239"/>
      <w:bookmarkEnd w:id="361"/>
      <w:bookmarkStart w:id="362" w:name="_Toc184312119"/>
      <w:bookmarkEnd w:id="362"/>
      <w:bookmarkStart w:id="363" w:name="_Toc184310332"/>
      <w:bookmarkEnd w:id="363"/>
      <w:bookmarkStart w:id="364" w:name="_Toc184308043"/>
      <w:bookmarkEnd w:id="364"/>
      <w:bookmarkStart w:id="365" w:name="_Toc184310273"/>
      <w:bookmarkEnd w:id="365"/>
      <w:bookmarkStart w:id="366" w:name="_Toc184313261"/>
      <w:bookmarkEnd w:id="366"/>
      <w:bookmarkStart w:id="367" w:name="_Toc184314412"/>
      <w:bookmarkEnd w:id="367"/>
      <w:bookmarkStart w:id="368" w:name="_Toc184310301"/>
      <w:bookmarkEnd w:id="368"/>
      <w:bookmarkStart w:id="369" w:name="_Toc184308044"/>
      <w:bookmarkEnd w:id="369"/>
      <w:bookmarkStart w:id="370" w:name="_Toc184312091"/>
      <w:bookmarkEnd w:id="370"/>
      <w:bookmarkStart w:id="371" w:name="_Toc184308103"/>
      <w:bookmarkEnd w:id="371"/>
      <w:bookmarkStart w:id="372" w:name="_Toc184314478"/>
      <w:bookmarkEnd w:id="372"/>
      <w:bookmarkStart w:id="373" w:name="_Toc184308073"/>
      <w:bookmarkEnd w:id="373"/>
      <w:bookmarkStart w:id="374" w:name="_Toc184310339"/>
      <w:bookmarkEnd w:id="374"/>
      <w:bookmarkStart w:id="375" w:name="_Toc184312117"/>
      <w:bookmarkEnd w:id="375"/>
      <w:bookmarkStart w:id="376" w:name="_Toc184312133"/>
      <w:bookmarkEnd w:id="376"/>
      <w:bookmarkStart w:id="377" w:name="_Toc184310275"/>
      <w:bookmarkEnd w:id="377"/>
      <w:bookmarkStart w:id="378" w:name="_Toc184312129"/>
      <w:bookmarkEnd w:id="378"/>
      <w:bookmarkStart w:id="379" w:name="_Toc184310288"/>
      <w:bookmarkEnd w:id="379"/>
      <w:bookmarkStart w:id="380" w:name="_Toc184312100"/>
      <w:bookmarkEnd w:id="380"/>
      <w:bookmarkStart w:id="381" w:name="_Toc184314454"/>
      <w:bookmarkEnd w:id="381"/>
      <w:bookmarkStart w:id="382" w:name="_Toc184313281"/>
      <w:bookmarkEnd w:id="382"/>
      <w:bookmarkStart w:id="383" w:name="_Toc18430804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2025年-2026年超滤及过滤器滤芯配件采购项目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25"/>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ind w:left="0" w:leftChars="0" w:firstLine="0" w:firstLineChars="0"/>
        <w:rPr>
          <w:rFonts w:cs="宋体"/>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2025年-2026年超滤及过滤器滤芯配件采购项目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spacing w:line="360" w:lineRule="auto"/>
        <w:ind w:firstLine="480" w:firstLineChars="200"/>
        <w:rPr>
          <w:rFonts w:hint="eastAsia" w:ascii="宋体" w:hAnsi="宋体" w:cs="宋体"/>
          <w:sz w:val="24"/>
          <w:lang w:val="en-US" w:eastAsia="zh-CN"/>
        </w:rPr>
      </w:pPr>
    </w:p>
    <w:tbl>
      <w:tblPr>
        <w:tblStyle w:val="17"/>
        <w:tblW w:w="8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6"/>
        <w:gridCol w:w="1051"/>
        <w:gridCol w:w="588"/>
        <w:gridCol w:w="3204"/>
        <w:gridCol w:w="575"/>
        <w:gridCol w:w="710"/>
        <w:gridCol w:w="846"/>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管式超滤膜元件</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1、材质：聚偏二氟乙烯PVDF；</w:t>
            </w:r>
            <w:r>
              <w:rPr>
                <w:rStyle w:val="36"/>
                <w:sz w:val="21"/>
                <w:szCs w:val="21"/>
                <w:lang w:val="en-US" w:eastAsia="zh-CN" w:bidi="ar"/>
              </w:rPr>
              <w:br w:type="textWrapping"/>
            </w:r>
            <w:r>
              <w:rPr>
                <w:rStyle w:val="36"/>
                <w:sz w:val="21"/>
                <w:szCs w:val="21"/>
                <w:lang w:val="en-US" w:eastAsia="zh-CN" w:bidi="ar"/>
              </w:rPr>
              <w:t>2、有效膜面积S=27m</w:t>
            </w:r>
            <w:r>
              <w:rPr>
                <w:rFonts w:hint="eastAsia" w:ascii="宋体" w:hAnsi="宋体" w:eastAsia="宋体" w:cs="宋体"/>
                <w:i w:val="0"/>
                <w:iCs w:val="0"/>
                <w:color w:val="000000"/>
                <w:kern w:val="0"/>
                <w:sz w:val="21"/>
                <w:szCs w:val="21"/>
                <w:u w:val="none"/>
                <w:vertAlign w:val="superscript"/>
                <w:lang w:val="en-US" w:eastAsia="zh-CN" w:bidi="ar"/>
              </w:rPr>
              <w:t xml:space="preserve">2 </w:t>
            </w:r>
            <w:r>
              <w:rPr>
                <w:rStyle w:val="36"/>
                <w:sz w:val="21"/>
                <w:szCs w:val="21"/>
                <w:lang w:val="en-US" w:eastAsia="zh-CN" w:bidi="ar"/>
              </w:rPr>
              <w:t>；</w:t>
            </w:r>
            <w:r>
              <w:rPr>
                <w:rStyle w:val="36"/>
                <w:sz w:val="21"/>
                <w:szCs w:val="21"/>
                <w:lang w:val="en-US" w:eastAsia="zh-CN" w:bidi="ar"/>
              </w:rPr>
              <w:br w:type="textWrapping"/>
            </w:r>
            <w:r>
              <w:rPr>
                <w:rStyle w:val="36"/>
                <w:sz w:val="21"/>
                <w:szCs w:val="21"/>
                <w:lang w:val="en-US" w:eastAsia="zh-CN" w:bidi="ar"/>
              </w:rPr>
              <w:t>3、膜组件长度3米，膜组件直径8寸，膜壳材质FRP，膜管直径8mm；</w:t>
            </w:r>
            <w:r>
              <w:rPr>
                <w:rStyle w:val="36"/>
                <w:sz w:val="21"/>
                <w:szCs w:val="21"/>
                <w:lang w:val="en-US" w:eastAsia="zh-CN" w:bidi="ar"/>
              </w:rPr>
              <w:br w:type="textWrapping"/>
            </w:r>
            <w:r>
              <w:rPr>
                <w:rStyle w:val="36"/>
                <w:sz w:val="21"/>
                <w:szCs w:val="21"/>
                <w:lang w:val="en-US" w:eastAsia="zh-CN" w:bidi="ar"/>
              </w:rPr>
              <w:t>4、膜通量60-80L/㎡·h</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RO过滤器滤芯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1、PALL050-40N，长1016mm，口径160mm；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2、过滤精度：5μm；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3、材质：PP</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EDI过滤器滤芯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1、PALL050-40N，长1016mm，口径160mm；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2、过滤精度：1μm；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3、材质：PP</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超滤膜滤袋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1、塑料口：长810mm，口径180mm；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2、过滤精度：800um；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3、材质：尼龙</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3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按合同清单约定数量供货</w:t>
      </w:r>
      <w:r>
        <w:rPr>
          <w:rFonts w:hint="eastAsia" w:ascii="宋体" w:hAnsi="宋体" w:cs="宋体"/>
          <w:sz w:val="24"/>
          <w:highlight w:val="none"/>
          <w:u w:val="single"/>
          <w:lang w:val="en-US" w:eastAsia="zh-CN"/>
        </w:rPr>
        <w:t>。</w:t>
      </w:r>
    </w:p>
    <w:p>
      <w:pPr>
        <w:pStyle w:val="26"/>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☑自合同签订后一次性供货结束自动终止</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按订单下达时间为准</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w:t>
      </w:r>
      <w:r>
        <w:rPr>
          <w:rFonts w:hint="eastAsia" w:ascii="宋体" w:hAnsi="宋体" w:cs="宋体"/>
          <w:sz w:val="24"/>
          <w:u w:val="none"/>
          <w:lang w:eastAsia="zh-CN"/>
        </w:rPr>
        <w:t>，</w:t>
      </w:r>
      <w:r>
        <w:rPr>
          <w:rFonts w:hint="eastAsia" w:ascii="宋体" w:hAnsi="宋体" w:cs="宋体"/>
          <w:sz w:val="24"/>
          <w:u w:val="none"/>
          <w:lang w:val="en-US" w:eastAsia="zh-CN"/>
        </w:rPr>
        <w:t>订单下达后30天内完成供货</w:t>
      </w:r>
      <w:r>
        <w:rPr>
          <w:rFonts w:hint="eastAsia" w:ascii="宋体" w:hAnsi="宋体" w:cs="宋体"/>
          <w:sz w:val="24"/>
          <w:u w:val="none"/>
        </w:rPr>
        <w:t>；</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eastAsiaTheme="minorEastAsia"/>
          <w:color w:val="auto"/>
          <w:highlight w:val="none"/>
          <w:lang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hAnsi="宋体" w:eastAsia="宋体" w:cs="宋体"/>
          <w:color w:val="auto"/>
          <w:kern w:val="0"/>
          <w:sz w:val="24"/>
          <w:szCs w:val="24"/>
          <w:lang w:val="en-US" w:eastAsia="zh-CN" w:bidi="ar"/>
        </w:rPr>
        <w:t>相应品牌的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3.乙方提供的其他配件须与现场设备配套；若乙方提供的配件型号和尺寸与现场设备不相符，乙方须无条件免费更换，直至匹配现场原设备为止。</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4.管式超滤膜元件质保期限自验收合格后12个月，滤芯质保期6个月。若质保期内出现质量问题（非质量问题除外），由乙方负责免费维修或维修，产生的费用全部由乙方承担，质保期重新计算。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乙方</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甲方</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trike/>
          <w:dstrike w:val="0"/>
          <w:color w:val="FF0000"/>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w:t>
      </w:r>
      <w:r>
        <w:rPr>
          <w:rFonts w:hint="eastAsia" w:ascii="宋体" w:hAnsi="宋体" w:eastAsia="宋体" w:cs="宋体"/>
          <w:sz w:val="24"/>
          <w:lang w:val="en-US" w:eastAsia="zh-CN"/>
        </w:rPr>
        <w:t>等</w:t>
      </w:r>
      <w:r>
        <w:rPr>
          <w:rFonts w:hint="eastAsia" w:ascii="宋体" w:hAnsi="宋体" w:eastAsia="宋体" w:cs="宋体"/>
          <w:sz w:val="24"/>
        </w:rPr>
        <w:t>证明材料。</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甲方</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甲方</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甲方</w:t>
      </w:r>
      <w:r>
        <w:rPr>
          <w:rFonts w:hint="eastAsia" w:ascii="宋体" w:hAnsi="宋体" w:cs="宋体"/>
          <w:sz w:val="24"/>
        </w:rPr>
        <w:t>认为有必要可邀请相关方参加。</w:t>
      </w:r>
    </w:p>
    <w:p>
      <w:pPr>
        <w:pStyle w:val="8"/>
        <w:ind w:left="0" w:leftChars="0" w:firstLine="480" w:firstLineChars="200"/>
        <w:rPr>
          <w:rFonts w:hint="eastAsia"/>
          <w:highlight w:val="none"/>
          <w:lang w:val="en-US" w:eastAsia="zh-CN"/>
        </w:rPr>
      </w:pPr>
      <w:r>
        <w:rPr>
          <w:rFonts w:hint="eastAsia"/>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完成退换货（特殊情况的须及时更换），超过时间期限未及时取回货物的，甲方有权将按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配合甲方做好货物的到货数量验收工作，将货物运达甲方指定交货地点后及时通知甲方，双方指定人员现场确认送货数量并由双方签字确认。</w:t>
      </w:r>
    </w:p>
    <w:p>
      <w:pPr>
        <w:pStyle w:val="8"/>
        <w:rPr>
          <w:rFonts w:hint="eastAsia"/>
          <w:lang w:val="en-US" w:eastAsia="zh-CN"/>
        </w:rPr>
      </w:pPr>
      <w:r>
        <w:rPr>
          <w:rFonts w:hint="eastAsia"/>
          <w:color w:val="auto"/>
          <w:highlight w:val="none"/>
          <w:lang w:val="en-US" w:eastAsia="zh-CN"/>
        </w:rPr>
        <w:t>6.</w:t>
      </w:r>
      <w:r>
        <w:rPr>
          <w:rFonts w:hint="eastAsia"/>
          <w:b w:val="0"/>
          <w:bCs w:val="0"/>
          <w:color w:val="auto"/>
          <w:highlight w:val="none"/>
          <w:lang w:val="en-US" w:eastAsia="zh-CN"/>
        </w:rPr>
        <w:t>管式超滤膜元件安装完成后甲方取样检测SS（固体悬浮物）去除率，SS去除率≥95%视为验收合格，若乙方对甲方化验室的结果有异议，</w:t>
      </w:r>
      <w:r>
        <w:rPr>
          <w:rFonts w:hint="eastAsia" w:ascii="宋体" w:hAnsi="Times New Roman" w:cs="Times New Roman"/>
          <w:b w:val="0"/>
          <w:bCs w:val="0"/>
          <w:color w:val="auto"/>
          <w:highlight w:val="none"/>
          <w:lang w:val="en-US" w:eastAsia="zh-CN"/>
        </w:rPr>
        <w:t>可送样至第三方有资质的检验机构进行检验，若检验合格，检验费有甲方承担，检验不合格，检验费由乙方承担，并免费更换不合格的</w:t>
      </w:r>
      <w:r>
        <w:rPr>
          <w:rFonts w:hint="eastAsia"/>
          <w:b w:val="0"/>
          <w:bCs w:val="0"/>
          <w:color w:val="auto"/>
          <w:highlight w:val="none"/>
          <w:lang w:val="en-US" w:eastAsia="zh-CN"/>
        </w:rPr>
        <w:t>管式超滤膜元件直至验收合格。</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single"/>
          <w:lang w:val="en-US" w:eastAsia="zh-CN"/>
        </w:rPr>
        <w:t>货物验收合格后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w:t>
      </w:r>
      <w:r>
        <w:rPr>
          <w:rFonts w:hint="eastAsia"/>
          <w:color w:val="auto"/>
          <w:u w:val="single"/>
          <w:lang w:val="en-US" w:eastAsia="zh-CN"/>
        </w:rPr>
        <w:t>管式超滤膜元件质保期限自验收合格后12个月，滤芯质保期6个月。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 xml:space="preserve">10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条款规定：</w:t>
      </w:r>
    </w:p>
    <w:bookmarkEnd w:id="396"/>
    <w:bookmarkEnd w:id="397"/>
    <w:bookmarkEnd w:id="398"/>
    <w:p>
      <w:pPr>
        <w:pStyle w:val="26"/>
        <w:spacing w:before="0" w:beforeAutospacing="0" w:after="0" w:afterAutospacing="0" w:line="360" w:lineRule="auto"/>
        <w:ind w:firstLine="480"/>
        <w:rPr>
          <w:rFonts w:hint="eastAsia"/>
          <w:color w:val="auto"/>
          <w:u w:val="single"/>
        </w:rPr>
      </w:pPr>
      <w:bookmarkStart w:id="399" w:name="_Toc19554"/>
      <w:bookmarkStart w:id="400" w:name="_Toc21423"/>
      <w:bookmarkStart w:id="401" w:name="_Toc27250"/>
      <w:r>
        <w:rPr>
          <w:rFonts w:hint="eastAsia"/>
          <w:color w:val="auto"/>
          <w:u w:val="single"/>
        </w:rPr>
        <w:t>（4）其他付款方式：</w:t>
      </w:r>
      <w:r>
        <w:rPr>
          <w:rFonts w:hint="eastAsia"/>
          <w:color w:val="auto"/>
          <w:u w:val="single"/>
          <w:lang w:val="en-US" w:eastAsia="zh-CN"/>
        </w:rPr>
        <w:t>一次性付款，本合同所有</w:t>
      </w:r>
      <w:r>
        <w:rPr>
          <w:rFonts w:hint="eastAsia" w:ascii="宋体" w:hAnsi="宋体" w:cs="宋体"/>
          <w:color w:val="auto"/>
          <w:kern w:val="0"/>
          <w:sz w:val="24"/>
          <w:u w:val="single"/>
          <w:lang w:val="en-US" w:eastAsia="zh-CN"/>
        </w:rPr>
        <w:t>货物验收合格</w:t>
      </w:r>
      <w:r>
        <w:rPr>
          <w:rFonts w:hint="eastAsia" w:ascii="宋体" w:hAnsi="宋体" w:eastAsia="宋体" w:cs="宋体"/>
          <w:b w:val="0"/>
          <w:bCs w:val="0"/>
          <w:color w:val="auto"/>
          <w:sz w:val="24"/>
          <w:u w:val="single"/>
          <w:lang w:val="en-US" w:eastAsia="zh-CN"/>
        </w:rPr>
        <w:t>后，扣除考核扣款后（若有），乙方开具</w:t>
      </w:r>
      <w:r>
        <w:rPr>
          <w:rFonts w:hint="eastAsia" w:eastAsia="宋体" w:cs="宋体"/>
          <w:b w:val="0"/>
          <w:bCs w:val="0"/>
          <w:color w:val="auto"/>
          <w:sz w:val="24"/>
          <w:u w:val="single"/>
          <w:lang w:val="en-US" w:eastAsia="zh-CN"/>
        </w:rPr>
        <w:t>全</w:t>
      </w:r>
      <w:r>
        <w:rPr>
          <w:rFonts w:hint="eastAsia" w:ascii="宋体" w:hAnsi="宋体" w:eastAsia="宋体" w:cs="宋体"/>
          <w:b w:val="0"/>
          <w:bCs w:val="0"/>
          <w:color w:val="auto"/>
          <w:sz w:val="24"/>
          <w:u w:val="single"/>
          <w:lang w:val="en-US" w:eastAsia="zh-CN"/>
        </w:rPr>
        <w:t>额的增值税专用发票，甲方</w:t>
      </w:r>
      <w:r>
        <w:rPr>
          <w:rFonts w:hint="eastAsia" w:eastAsia="宋体" w:cs="宋体"/>
          <w:b w:val="0"/>
          <w:bCs w:val="0"/>
          <w:color w:val="auto"/>
          <w:sz w:val="24"/>
          <w:u w:val="single"/>
          <w:lang w:val="en-US" w:eastAsia="zh-CN"/>
        </w:rPr>
        <w:t>在</w:t>
      </w:r>
      <w:r>
        <w:rPr>
          <w:rFonts w:hint="eastAsia" w:ascii="宋体" w:hAnsi="宋体" w:eastAsia="宋体" w:cs="宋体"/>
          <w:b w:val="0"/>
          <w:bCs w:val="0"/>
          <w:color w:val="auto"/>
          <w:sz w:val="24"/>
          <w:u w:val="single"/>
          <w:lang w:val="en-US" w:eastAsia="zh-CN"/>
        </w:rPr>
        <w:t>收到乙方发票后，按约定时间支付乙方本次货款的90%，余款10%为质保金</w:t>
      </w:r>
      <w:r>
        <w:rPr>
          <w:rFonts w:hint="eastAsia" w:ascii="宋体" w:hAnsi="宋体" w:eastAsia="宋体" w:cs="宋体"/>
          <w:b w:val="0"/>
          <w:bCs w:val="0"/>
          <w:color w:val="auto"/>
          <w:sz w:val="24"/>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渗滤液处理系统</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9"/>
        <w:ind w:left="0" w:leftChars="0" w:firstLine="0" w:firstLineChars="0"/>
        <w:rPr>
          <w:rFonts w:hint="eastAsia"/>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9"/>
        <w:rPr>
          <w:rFonts w:hint="eastAsia"/>
        </w:rPr>
      </w:pPr>
    </w:p>
    <w:p>
      <w:pPr>
        <w:pStyle w:val="25"/>
        <w:ind w:left="0" w:leftChars="0" w:firstLine="0" w:firstLineChars="0"/>
        <w:jc w:val="both"/>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9205"/>
      <w:bookmarkStart w:id="410" w:name="_Toc19614"/>
      <w:bookmarkStart w:id="411" w:name="_Ref467378499"/>
      <w:bookmarkStart w:id="412" w:name="_Ref467379195"/>
      <w:bookmarkStart w:id="413" w:name="_Ref467379214"/>
      <w:bookmarkStart w:id="414" w:name="_Ref467378463"/>
      <w:bookmarkStart w:id="415" w:name="_Toc487900349"/>
      <w:bookmarkStart w:id="416" w:name="_Ref467378404"/>
      <w:bookmarkStart w:id="417" w:name="_Ref467379109"/>
      <w:bookmarkStart w:id="418" w:name="_Toc28763"/>
      <w:bookmarkStart w:id="419" w:name="_Ref467379225"/>
      <w:bookmarkStart w:id="420" w:name="_Toc259093669"/>
      <w:bookmarkStart w:id="421" w:name="_Toc279701240"/>
      <w:bookmarkStart w:id="422" w:name="_Ref467379094"/>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hint="eastAsia" w:ascii="宋体" w:hAnsi="宋体" w:cs="宋体"/>
          <w:sz w:val="24"/>
          <w:lang w:eastAsia="zh-CN"/>
        </w:rPr>
      </w:pPr>
      <w:bookmarkStart w:id="425" w:name="_Ref467379400"/>
      <w:r>
        <w:rPr>
          <w:rFonts w:hint="eastAsia" w:ascii="宋体" w:hAnsi="宋体" w:cs="宋体"/>
          <w:sz w:val="24"/>
        </w:rPr>
        <w:t>5.“乙方”系指根据合同约定交付货物的中标或成交供应商</w:t>
      </w:r>
      <w:bookmarkEnd w:id="425"/>
      <w:bookmarkStart w:id="426" w:name="_Ref467379436"/>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9701241"/>
      <w:bookmarkStart w:id="428" w:name="_Toc27635"/>
      <w:bookmarkStart w:id="429" w:name="_Toc32504"/>
      <w:bookmarkStart w:id="430" w:name="_Toc13336"/>
      <w:bookmarkStart w:id="431" w:name="_Toc259093670"/>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9829"/>
      <w:bookmarkStart w:id="435" w:name="_Toc259093671"/>
      <w:bookmarkStart w:id="436" w:name="_Toc487900351"/>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793"/>
      <w:bookmarkStart w:id="449" w:name="_Toc259093676"/>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Toc487900358"/>
      <w:bookmarkStart w:id="454" w:name="_Ref467379863"/>
      <w:bookmarkStart w:id="455" w:name="_Ref467379852"/>
      <w:bookmarkStart w:id="456" w:name="_Toc259093677"/>
      <w:bookmarkStart w:id="457" w:name="_Ref46737992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trike/>
          <w:dstrike w:val="0"/>
          <w:color w:val="FF0000"/>
          <w:sz w:val="24"/>
        </w:rPr>
      </w:pPr>
      <w:r>
        <w:rPr>
          <w:rFonts w:hint="eastAsia" w:ascii="宋体" w:hAnsi="宋体" w:cs="宋体"/>
          <w:sz w:val="24"/>
        </w:rPr>
        <w:t>合同的权利</w:t>
      </w:r>
      <w:r>
        <w:rPr>
          <w:rFonts w:hint="eastAsia" w:ascii="宋体" w:hAnsi="宋体" w:cs="宋体"/>
          <w:sz w:val="24"/>
          <w:lang w:val="en-US" w:eastAsia="zh-CN"/>
        </w:rPr>
        <w:t>和</w:t>
      </w:r>
      <w:r>
        <w:rPr>
          <w:rFonts w:hint="eastAsia" w:ascii="宋体" w:hAnsi="宋体" w:cs="宋体"/>
          <w:sz w:val="24"/>
        </w:rPr>
        <w:t>义务不得转让</w:t>
      </w:r>
      <w:r>
        <w:rPr>
          <w:rFonts w:hint="eastAsia" w:ascii="宋体" w:hAnsi="宋体" w:cs="宋体"/>
          <w:sz w:val="24"/>
          <w:lang w:eastAsia="zh-CN"/>
        </w:rPr>
        <w:t>。</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969"/>
      <w:bookmarkStart w:id="483" w:name="_Toc487900365"/>
      <w:bookmarkStart w:id="484" w:name="_Toc279701255"/>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8298"/>
      <w:bookmarkStart w:id="490" w:name="_Toc259093687"/>
      <w:bookmarkStart w:id="491" w:name="_Toc16959"/>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59093691"/>
      <w:bookmarkStart w:id="505" w:name="_Toc487900372"/>
      <w:bookmarkStart w:id="506" w:name="_Toc30599"/>
      <w:bookmarkStart w:id="507" w:name="_Toc279701262"/>
      <w:bookmarkStart w:id="508" w:name="_Toc18540"/>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0330"/>
      <w:bookmarkStart w:id="512" w:name="_Toc487900373"/>
      <w:bookmarkStart w:id="513" w:name="_Toc279701263"/>
      <w:bookmarkStart w:id="514" w:name="_Toc18567"/>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ascii="宋体" w:hAnsi="宋体"/>
          <w:b/>
          <w:szCs w:val="24"/>
        </w:rPr>
      </w:pPr>
      <w:r>
        <w:rPr>
          <w:rFonts w:hint="eastAsia" w:ascii="宋体" w:hAnsi="宋体"/>
          <w:b/>
          <w:color w:val="auto"/>
          <w:szCs w:val="24"/>
        </w:rPr>
        <w:t>第三章</w:t>
      </w:r>
      <w:r>
        <w:rPr>
          <w:rFonts w:hint="eastAsia" w:ascii="宋体" w:hAnsi="宋体" w:cs="Times New Roman"/>
          <w:b/>
          <w:szCs w:val="24"/>
        </w:rPr>
        <w:t xml:space="preserve">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6"/>
      </w:pPr>
    </w:p>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1312"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1312;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2025年-2026年超滤及过滤器滤芯配件采购项目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202511031</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
    <w:p/>
    <w:p/>
    <w:p>
      <w:pPr>
        <w:pStyle w:val="7"/>
      </w:pPr>
    </w:p>
    <w:p>
      <w:pPr>
        <w:pStyle w:val="8"/>
      </w:pPr>
    </w:p>
    <w:p/>
    <w:p/>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2025年-2026年超滤及过滤器滤芯配件采购项目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202511031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8"/>
              <w:adjustRightInd w:val="0"/>
              <w:spacing w:line="360" w:lineRule="auto"/>
              <w:rPr>
                <w:rFonts w:cs="仿宋" w:asciiTheme="minorEastAsia" w:hAnsiTheme="minorEastAsia" w:eastAsiaTheme="minorEastAsia"/>
                <w:bCs/>
                <w:color w:val="auto"/>
                <w:sz w:val="24"/>
              </w:rPr>
            </w:pPr>
          </w:p>
        </w:tc>
      </w:tr>
    </w:tbl>
    <w:p>
      <w:pPr>
        <w:pStyle w:val="7"/>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7"/>
        <w:rPr>
          <w:lang w:val="en-US"/>
        </w:rPr>
      </w:pPr>
    </w:p>
    <w:p>
      <w:pPr>
        <w:spacing w:line="360" w:lineRule="auto"/>
        <w:ind w:firstLine="643" w:firstLineChars="200"/>
        <w:rPr>
          <w:rFonts w:cs="仿宋" w:asciiTheme="minorEastAsia" w:hAnsiTheme="minorEastAsia"/>
          <w:b/>
          <w:kern w:val="0"/>
          <w:sz w:val="32"/>
          <w:szCs w:val="32"/>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spacing w:line="360" w:lineRule="auto"/>
              <w:ind w:firstLine="480" w:firstLineChars="200"/>
              <w:rPr>
                <w:rFonts w:hint="default" w:cs="仿宋" w:asciiTheme="minorEastAsia" w:hAnsiTheme="minorEastAsia"/>
                <w:bCs/>
                <w:strike/>
                <w:dstrike w:val="0"/>
                <w:color w:val="auto"/>
                <w:sz w:val="24"/>
                <w:lang w:val="en-US" w:eastAsia="zh-CN"/>
              </w:rPr>
            </w:pPr>
            <w:r>
              <w:rPr>
                <w:rFonts w:hint="eastAsia" w:cs="仿宋" w:asciiTheme="minorEastAsia" w:hAnsiTheme="minorEastAsia"/>
                <w:bCs/>
                <w:color w:val="auto"/>
                <w:sz w:val="24"/>
                <w:lang w:val="en-US" w:eastAsia="zh-CN"/>
              </w:rPr>
              <w:t>供应商具有自2023年1月1日（含）至响应文件递交截止之日至少1例管式超滤膜元件销售业绩（提供合同复印件作为证明材料，以合同签订时间为准）</w:t>
            </w:r>
          </w:p>
          <w:p>
            <w:pPr>
              <w:pStyle w:val="28"/>
              <w:adjustRightInd w:val="0"/>
              <w:spacing w:line="360" w:lineRule="auto"/>
              <w:ind w:firstLine="720" w:firstLineChars="300"/>
              <w:rPr>
                <w:rFonts w:hint="default" w:cs="仿宋" w:asciiTheme="minorEastAsia" w:hAnsiTheme="minorEastAsia" w:eastAsiaTheme="minorEastAsia"/>
                <w:bCs/>
                <w:color w:val="auto"/>
                <w:sz w:val="24"/>
                <w:lang w:val="en-US" w:eastAsia="zh-CN"/>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jc w:val="both"/>
        <w:rPr>
          <w:rFonts w:hint="eastAsia" w:cs="仿宋" w:asciiTheme="minorEastAsia" w:hAnsiTheme="minorEastAsia"/>
          <w:b/>
          <w:color w:val="auto"/>
          <w:kern w:val="0"/>
          <w:sz w:val="32"/>
          <w:szCs w:val="32"/>
          <w:lang w:val="en-US" w:eastAsia="zh-CN"/>
        </w:rPr>
      </w:pPr>
    </w:p>
    <w:p>
      <w:pPr>
        <w:spacing w:line="360" w:lineRule="auto"/>
        <w:jc w:val="both"/>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eastAsiaTheme="minorEastAsia"/>
          <w:b/>
          <w:color w:val="auto"/>
          <w:kern w:val="0"/>
          <w:sz w:val="32"/>
          <w:szCs w:val="32"/>
          <w:lang w:eastAsia="zh-CN"/>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ind w:firstLine="480" w:firstLineChars="200"/>
              <w:rPr>
                <w:rFonts w:cs="仿宋" w:asciiTheme="minorEastAsia" w:hAnsiTheme="minorEastAsia" w:eastAsiaTheme="minorEastAsia"/>
                <w:bCs/>
                <w:color w:val="auto"/>
                <w:sz w:val="24"/>
              </w:rPr>
            </w:pPr>
          </w:p>
        </w:tc>
      </w:tr>
    </w:tbl>
    <w:p>
      <w:pPr>
        <w:rPr>
          <w:color w:val="auto"/>
        </w:rPr>
      </w:pPr>
    </w:p>
    <w:p>
      <w:pPr>
        <w:pStyle w:val="7"/>
        <w:rPr>
          <w:color w:val="auto"/>
        </w:rPr>
      </w:pPr>
    </w:p>
    <w:p>
      <w:pPr>
        <w:pStyle w:val="7"/>
        <w:jc w:val="center"/>
        <w:rPr>
          <w:rFonts w:hint="eastAsia" w:cs="仿宋" w:asciiTheme="minorEastAsia" w:hAnsiTheme="minorEastAsia"/>
          <w:b/>
          <w:snapToGrid/>
          <w:color w:val="auto"/>
          <w:kern w:val="0"/>
          <w:sz w:val="32"/>
          <w:szCs w:val="32"/>
          <w:highlight w:val="none"/>
          <w:lang w:val="en-US" w:eastAsia="zh-CN" w:bidi="ar-SA"/>
        </w:rPr>
      </w:pPr>
    </w:p>
    <w:p>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rPr>
                <w:rFonts w:cs="仿宋" w:asciiTheme="minorEastAsia" w:hAnsiTheme="minorEastAsia" w:eastAsiaTheme="minorEastAsia"/>
                <w:bCs/>
                <w:color w:val="auto"/>
                <w:sz w:val="24"/>
              </w:rPr>
            </w:pPr>
          </w:p>
        </w:tc>
      </w:tr>
    </w:tbl>
    <w:p>
      <w:pPr>
        <w:pStyle w:val="8"/>
        <w:rPr>
          <w:color w:val="auto"/>
        </w:rPr>
      </w:pPr>
    </w:p>
    <w:p>
      <w:pPr>
        <w:rPr>
          <w:color w:val="auto"/>
        </w:rPr>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Pr>
        <w:pStyle w:val="8"/>
      </w:pPr>
    </w:p>
    <w:p/>
    <w:p>
      <w:pPr>
        <w:pStyle w:val="7"/>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2025年-2026年超滤及过滤器滤芯配件采购项目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2025年-2026年超滤及过滤器滤芯配件采购项目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both"/>
        <w:rPr>
          <w:rFonts w:cs="仿宋" w:asciiTheme="minorEastAsia" w:hAnsiTheme="minorEastAsia"/>
          <w:b/>
          <w:kern w:val="0"/>
          <w:sz w:val="32"/>
          <w:szCs w:val="32"/>
          <w:lang w:val="zh-CN"/>
        </w:rPr>
      </w:pPr>
    </w:p>
    <w:p>
      <w:pPr>
        <w:jc w:val="both"/>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both"/>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both"/>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8" w:type="first"/>
          <w:footerReference r:id="rId17"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2025年-2026年超滤及过滤器滤芯配件采购项目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2025年-2026年超滤及过滤器滤芯配件采购项目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eastAsia="宋体" w:cs="宋体"/>
          <w:sz w:val="24"/>
          <w:highlight w:val="none"/>
        </w:rPr>
        <w:t>税率</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2025年-2026年超滤及过滤器滤芯配件采购项目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4"/>
        <w:gridCol w:w="1440"/>
        <w:gridCol w:w="1095"/>
        <w:gridCol w:w="5340"/>
        <w:gridCol w:w="1305"/>
        <w:gridCol w:w="1035"/>
        <w:gridCol w:w="142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物资名称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品牌</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规格型号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数量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default" w:ascii="宋体" w:hAnsi="宋体" w:eastAsia="宋体" w:cs="宋体"/>
                <w:b/>
                <w:bCs/>
                <w:snapToGrid/>
                <w:kern w:val="2"/>
                <w:lang w:val="en-US" w:eastAsia="zh-CN"/>
              </w:rPr>
            </w:pPr>
            <w:r>
              <w:rPr>
                <w:rFonts w:hint="eastAsia" w:ascii="宋体" w:hAnsi="宋体" w:eastAsia="宋体" w:cs="宋体"/>
                <w:b/>
                <w:bCs/>
                <w:snapToGrid/>
                <w:kern w:val="2"/>
                <w:lang w:val="en-US" w:eastAsia="zh-CN"/>
              </w:rPr>
              <w:t>含税单价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default" w:ascii="宋体" w:hAnsi="宋体" w:eastAsia="宋体" w:cs="宋体"/>
                <w:b/>
                <w:bCs/>
                <w:snapToGrid/>
                <w:kern w:val="2"/>
                <w:lang w:val="en-US" w:eastAsia="zh-CN"/>
              </w:rPr>
            </w:pPr>
            <w:r>
              <w:rPr>
                <w:rFonts w:hint="eastAsia" w:ascii="宋体" w:hAnsi="宋体" w:eastAsia="宋体" w:cs="宋体"/>
                <w:b/>
                <w:bCs/>
                <w:snapToGrid/>
                <w:kern w:val="2"/>
                <w:lang w:val="en-US" w:eastAsia="zh-CN"/>
              </w:rPr>
              <w:t>含税总金额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管式超滤膜元件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6"/>
                <w:sz w:val="21"/>
                <w:szCs w:val="21"/>
                <w:lang w:val="en-US" w:eastAsia="zh-CN" w:bidi="ar"/>
              </w:rPr>
              <w:t>1、材质：聚偏二氟乙烯PVDF；</w:t>
            </w:r>
            <w:r>
              <w:rPr>
                <w:rStyle w:val="36"/>
                <w:sz w:val="21"/>
                <w:szCs w:val="21"/>
                <w:lang w:val="en-US" w:eastAsia="zh-CN" w:bidi="ar"/>
              </w:rPr>
              <w:br w:type="textWrapping"/>
            </w:r>
            <w:r>
              <w:rPr>
                <w:rStyle w:val="36"/>
                <w:sz w:val="21"/>
                <w:szCs w:val="21"/>
                <w:lang w:val="en-US" w:eastAsia="zh-CN" w:bidi="ar"/>
              </w:rPr>
              <w:t>2、有效膜面积S=27m</w:t>
            </w:r>
            <w:r>
              <w:rPr>
                <w:rFonts w:hint="eastAsia" w:ascii="宋体" w:hAnsi="宋体" w:eastAsia="宋体" w:cs="宋体"/>
                <w:i w:val="0"/>
                <w:iCs w:val="0"/>
                <w:color w:val="000000"/>
                <w:kern w:val="0"/>
                <w:sz w:val="21"/>
                <w:szCs w:val="21"/>
                <w:u w:val="none"/>
                <w:vertAlign w:val="superscript"/>
                <w:lang w:val="en-US" w:eastAsia="zh-CN" w:bidi="ar"/>
              </w:rPr>
              <w:t xml:space="preserve">2 </w:t>
            </w:r>
            <w:r>
              <w:rPr>
                <w:rStyle w:val="36"/>
                <w:sz w:val="21"/>
                <w:szCs w:val="21"/>
                <w:lang w:val="en-US" w:eastAsia="zh-CN" w:bidi="ar"/>
              </w:rPr>
              <w:t>；</w:t>
            </w:r>
            <w:r>
              <w:rPr>
                <w:rStyle w:val="36"/>
                <w:sz w:val="21"/>
                <w:szCs w:val="21"/>
                <w:lang w:val="en-US" w:eastAsia="zh-CN" w:bidi="ar"/>
              </w:rPr>
              <w:br w:type="textWrapping"/>
            </w:r>
            <w:r>
              <w:rPr>
                <w:rStyle w:val="36"/>
                <w:sz w:val="21"/>
                <w:szCs w:val="21"/>
                <w:lang w:val="en-US" w:eastAsia="zh-CN" w:bidi="ar"/>
              </w:rPr>
              <w:t>3、膜组件长度3米，膜组件直径8寸，膜壳材质FRP，膜管直径8mm；</w:t>
            </w:r>
            <w:r>
              <w:rPr>
                <w:rStyle w:val="36"/>
                <w:sz w:val="21"/>
                <w:szCs w:val="21"/>
                <w:lang w:val="en-US" w:eastAsia="zh-CN" w:bidi="ar"/>
              </w:rPr>
              <w:br w:type="textWrapping"/>
            </w:r>
            <w:r>
              <w:rPr>
                <w:rStyle w:val="36"/>
                <w:sz w:val="21"/>
                <w:szCs w:val="21"/>
                <w:lang w:val="en-US" w:eastAsia="zh-CN" w:bidi="ar"/>
              </w:rPr>
              <w:t>4、膜通量60-80L/㎡·h</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RO过滤器滤芯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1、PALL050-40N，长1016mm，口径160mm；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2、过滤精度：5μm；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3、材质：PP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EDI过滤器滤芯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1、PALL050-40N，长1016mm，口径160mm；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2、过滤精度：1μm；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3、材质：PP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超滤膜滤袋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1、塑料口：长810mm，口径180mm；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2、过滤精度：800um；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3、材质：尼龙</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响应报价合计（小写）</w:t>
            </w:r>
          </w:p>
        </w:tc>
        <w:tc>
          <w:tcPr>
            <w:tcW w:w="51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响应报价合计（大写）</w:t>
            </w:r>
          </w:p>
        </w:tc>
        <w:tc>
          <w:tcPr>
            <w:tcW w:w="51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税率</w:t>
            </w:r>
          </w:p>
        </w:tc>
        <w:tc>
          <w:tcPr>
            <w:tcW w:w="51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napToGrid w:val="0"/>
                <w:kern w:val="2"/>
                <w:sz w:val="21"/>
                <w:szCs w:val="21"/>
                <w:u w:val="singl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9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ind w:firstLine="482" w:firstLineChars="200"/>
              <w:jc w:val="center"/>
              <w:textAlignment w:val="auto"/>
              <w:rPr>
                <w:rFonts w:hint="eastAsia" w:ascii="宋体" w:hAnsi="宋体" w:eastAsia="宋体" w:cs="宋体"/>
                <w:snapToGrid w:val="0"/>
                <w:kern w:val="2"/>
                <w:sz w:val="21"/>
                <w:szCs w:val="21"/>
                <w:u w:val="single"/>
                <w:lang w:val="en-US" w:eastAsia="zh-CN" w:bidi="ar-SA"/>
              </w:rPr>
            </w:pPr>
            <w:r>
              <w:rPr>
                <w:rFonts w:hint="eastAsia" w:cs="仿宋" w:asciiTheme="minorEastAsia" w:hAnsiTheme="minorEastAsia"/>
                <w:b/>
                <w:sz w:val="24"/>
                <w:lang w:val="en-US" w:eastAsia="zh-CN"/>
              </w:rPr>
              <w:t>不含税总金额=含税总金额/（1+税率）</w:t>
            </w:r>
          </w:p>
        </w:tc>
      </w:tr>
    </w:tbl>
    <w:p>
      <w:pPr>
        <w:spacing w:line="360" w:lineRule="auto"/>
        <w:jc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
      <w:pPr>
        <w:pStyle w:val="7"/>
      </w:pPr>
    </w:p>
    <w:p>
      <w:pPr>
        <w:sectPr>
          <w:pgSz w:w="16838" w:h="11905" w:orient="landscape"/>
          <w:pgMar w:top="1803" w:right="1440" w:bottom="1803" w:left="1440" w:header="930" w:footer="992" w:gutter="0"/>
          <w:pgBorders>
            <w:top w:val="none" w:sz="0" w:space="0"/>
            <w:left w:val="none" w:sz="0" w:space="0"/>
            <w:bottom w:val="none" w:sz="0" w:space="0"/>
            <w:right w:val="none" w:sz="0" w:space="0"/>
          </w:pgBorders>
          <w:cols w:space="0" w:num="1"/>
          <w:rtlGutter w:val="0"/>
          <w:docGrid w:type="lines" w:linePitch="317"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hint="eastAsia" w:hAnsi="宋体" w:cs="宋体" w:eastAsiaTheme="minorEastAsia"/>
          <w:b/>
          <w:color w:val="auto"/>
          <w:sz w:val="32"/>
          <w:szCs w:val="32"/>
          <w:lang w:eastAsia="zh-CN"/>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1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单独</w:t>
      </w:r>
      <w:r>
        <w:rPr>
          <w:rFonts w:hint="eastAsia" w:hAnsi="宋体" w:cs="宋体"/>
          <w:b/>
          <w:color w:val="auto"/>
          <w:sz w:val="32"/>
          <w:szCs w:val="32"/>
          <w:lang w:eastAsia="zh-CN"/>
        </w:rPr>
        <w:t>）</w:t>
      </w: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2025年-2026年超滤及过滤器滤芯配件采购项目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202511031</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w:t>
      </w:r>
      <w:r>
        <w:rPr>
          <w:rFonts w:hint="eastAsia" w:ascii="宋体" w:hAnsi="宋体" w:cs="宋体"/>
          <w:color w:val="auto"/>
          <w:sz w:val="24"/>
          <w:lang w:val="en-US" w:eastAsia="zh-CN"/>
        </w:rPr>
        <w:t>询价</w:t>
      </w:r>
      <w:r>
        <w:rPr>
          <w:rFonts w:hint="eastAsia" w:ascii="宋体" w:hAnsi="宋体" w:cs="宋体"/>
          <w:color w:val="auto"/>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3680" w:type="dxa"/>
            <w:vAlign w:val="center"/>
          </w:tcPr>
          <w:p>
            <w:pPr>
              <w:spacing w:line="360" w:lineRule="auto"/>
              <w:rPr>
                <w:rFonts w:ascii="宋体" w:hAnsi="宋体" w:cs="宋体"/>
                <w:color w:val="auto"/>
                <w:sz w:val="24"/>
              </w:rPr>
            </w:pPr>
            <w:r>
              <w:rPr>
                <w:rFonts w:hint="eastAsia" w:ascii="宋体" w:hAnsi="宋体" w:cs="宋体"/>
                <w:color w:val="auto"/>
                <w:sz w:val="24"/>
              </w:rPr>
              <w:t>财务联系人：</w:t>
            </w:r>
          </w:p>
        </w:tc>
        <w:tc>
          <w:tcPr>
            <w:tcW w:w="1320"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3680" w:type="dxa"/>
            <w:vAlign w:val="center"/>
          </w:tcPr>
          <w:p>
            <w:pPr>
              <w:spacing w:line="360" w:lineRule="auto"/>
              <w:rPr>
                <w:rFonts w:ascii="宋体" w:hAnsi="宋体" w:cs="宋体"/>
                <w:color w:val="auto"/>
                <w:sz w:val="24"/>
              </w:rPr>
            </w:pPr>
            <w:r>
              <w:rPr>
                <w:rFonts w:hint="eastAsia" w:ascii="宋体" w:hAnsi="宋体" w:cs="宋体"/>
                <w:color w:val="auto"/>
                <w:sz w:val="24"/>
              </w:rPr>
              <w:t>项目负责人：</w:t>
            </w:r>
          </w:p>
        </w:tc>
        <w:tc>
          <w:tcPr>
            <w:tcW w:w="1320"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保证金金额（大写）：</w:t>
            </w:r>
            <w:r>
              <w:rPr>
                <w:rFonts w:hint="eastAsia" w:ascii="宋体" w:hAnsi="宋体" w:cs="宋体"/>
                <w:color w:val="auto"/>
                <w:sz w:val="24"/>
                <w:u w:val="single"/>
                <w:lang w:val="en-US" w:eastAsia="zh-CN"/>
              </w:rPr>
              <w:t xml:space="preserve"> 伍仟壹佰元</w:t>
            </w:r>
            <w:r>
              <w:rPr>
                <w:rFonts w:hint="eastAsia" w:ascii="宋体" w:hAnsi="宋体" w:cs="宋体"/>
                <w:color w:val="auto"/>
                <w:sz w:val="24"/>
              </w:rPr>
              <w:t>人民币</w:t>
            </w:r>
          </w:p>
          <w:p>
            <w:pPr>
              <w:spacing w:line="360" w:lineRule="auto"/>
              <w:rPr>
                <w:rFonts w:hint="eastAsia" w:ascii="宋体" w:hAnsi="宋体" w:cs="宋体" w:eastAsiaTheme="minorEastAsia"/>
                <w:color w:val="auto"/>
                <w:sz w:val="24"/>
                <w:lang w:eastAsia="zh-CN"/>
              </w:rPr>
            </w:pPr>
            <w:r>
              <w:rPr>
                <w:rFonts w:hint="eastAsia" w:ascii="宋体" w:hAnsi="宋体" w:cs="宋体"/>
                <w:color w:val="auto"/>
                <w:sz w:val="24"/>
              </w:rPr>
              <w:t xml:space="preserve">              （小写）：</w:t>
            </w:r>
            <w:r>
              <w:rPr>
                <w:rFonts w:hint="eastAsia" w:ascii="宋体" w:hAnsi="宋体" w:cs="宋体"/>
                <w:color w:val="auto"/>
                <w:sz w:val="24"/>
                <w:u w:val="single"/>
                <w:lang w:val="en-US" w:eastAsia="zh-CN"/>
              </w:rPr>
              <w:t xml:space="preserve"> 5100  </w:t>
            </w:r>
            <w:r>
              <w:rPr>
                <w:rFonts w:hint="eastAsia" w:ascii="宋体" w:hAnsi="宋体" w:cs="宋体"/>
                <w:color w:val="auto"/>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7226" w:type="dxa"/>
            <w:gridSpan w:val="3"/>
            <w:vAlign w:val="center"/>
          </w:tcPr>
          <w:p>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□转账支票  </w:t>
            </w:r>
            <w:r>
              <w:rPr>
                <w:rFonts w:hint="eastAsia" w:ascii="宋体" w:hAnsi="宋体" w:cs="宋体"/>
                <w:color w:val="auto"/>
                <w:sz w:val="24"/>
                <w:lang w:eastAsia="zh-CN"/>
              </w:rPr>
              <w:t>☑</w:t>
            </w:r>
            <w:r>
              <w:rPr>
                <w:rFonts w:hint="eastAsia" w:ascii="宋体" w:hAnsi="宋体" w:cs="宋体"/>
                <w:color w:val="auto"/>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银行账号：</w:t>
            </w:r>
          </w:p>
        </w:tc>
      </w:tr>
    </w:tbl>
    <w:p>
      <w:pPr>
        <w:pStyle w:val="7"/>
        <w:rPr>
          <w:rFonts w:ascii="宋体" w:hAnsi="宋体" w:cs="宋体"/>
          <w:color w:val="auto"/>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2025年-2026年超滤及过滤器滤芯配件采购项目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202511031</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u w:val="single"/>
          <w:lang w:val="en-US" w:eastAsia="zh-CN"/>
        </w:rPr>
        <w:t>伍仟壹佰元</w:t>
      </w:r>
      <w:r>
        <w:rPr>
          <w:rFonts w:hint="eastAsia" w:ascii="宋体" w:hAnsi="宋体" w:cs="宋体"/>
          <w:color w:val="auto"/>
          <w:sz w:val="24"/>
        </w:rPr>
        <w:t xml:space="preserve">），小写（RMB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5100</w:t>
      </w: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pPr>
        <w:pStyle w:val="10"/>
        <w:rPr>
          <w:rFonts w:hint="eastAsia" w:hAnsi="宋体" w:cs="宋体"/>
          <w:b/>
          <w:bCs/>
          <w:color w:val="auto"/>
          <w:sz w:val="24"/>
        </w:rPr>
      </w:pPr>
    </w:p>
    <w:p>
      <w:pPr>
        <w:pStyle w:val="10"/>
        <w:rPr>
          <w:rFonts w:hint="eastAsia" w:hAnsi="宋体" w:cs="宋体"/>
          <w:b/>
          <w:bCs/>
          <w:color w:val="auto"/>
          <w:sz w:val="24"/>
        </w:rPr>
      </w:pPr>
    </w:p>
    <w:p>
      <w:pPr>
        <w:pStyle w:val="10"/>
        <w:rPr>
          <w:rFonts w:ascii="宋体" w:hAnsi="宋体" w:cs="宋体"/>
          <w:b/>
          <w:color w:val="auto"/>
          <w:spacing w:val="6"/>
          <w:sz w:val="32"/>
          <w:szCs w:val="32"/>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p>
      <w:pPr>
        <w:pStyle w:val="10"/>
        <w:rPr>
          <w:rFonts w:ascii="宋体" w:hAnsi="宋体" w:cs="宋体"/>
          <w:b/>
          <w:spacing w:val="6"/>
          <w:sz w:val="32"/>
          <w:szCs w:val="32"/>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2  </w:t>
      </w:r>
      <w:r>
        <w:rPr>
          <w:rFonts w:hint="eastAsia" w:hAnsi="宋体" w:cs="宋体"/>
          <w:b/>
          <w:sz w:val="32"/>
          <w:szCs w:val="32"/>
          <w:lang w:val="en-US" w:eastAsia="zh-CN"/>
        </w:rPr>
        <w:t xml:space="preserve">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9"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pStyle w:val="16"/>
        <w:jc w:val="both"/>
      </w:pPr>
    </w:p>
    <w:sectPr>
      <w:footerReference r:id="rId20"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1B72B0"/>
    <w:rsid w:val="032B7E17"/>
    <w:rsid w:val="034B5FC8"/>
    <w:rsid w:val="03C74493"/>
    <w:rsid w:val="03CA5C6D"/>
    <w:rsid w:val="04E634F4"/>
    <w:rsid w:val="054C183E"/>
    <w:rsid w:val="057311F3"/>
    <w:rsid w:val="05953E92"/>
    <w:rsid w:val="05A4392C"/>
    <w:rsid w:val="05B622F4"/>
    <w:rsid w:val="06803F38"/>
    <w:rsid w:val="06897EFF"/>
    <w:rsid w:val="07013F3A"/>
    <w:rsid w:val="078B333A"/>
    <w:rsid w:val="07A67451"/>
    <w:rsid w:val="07C24B12"/>
    <w:rsid w:val="07D15ABF"/>
    <w:rsid w:val="083609AF"/>
    <w:rsid w:val="087E795F"/>
    <w:rsid w:val="09104908"/>
    <w:rsid w:val="09EC7123"/>
    <w:rsid w:val="09ED56C9"/>
    <w:rsid w:val="0B530D41"/>
    <w:rsid w:val="0B652758"/>
    <w:rsid w:val="0BF7590B"/>
    <w:rsid w:val="0BFE313E"/>
    <w:rsid w:val="0C177D5B"/>
    <w:rsid w:val="0C2A044F"/>
    <w:rsid w:val="0C492847"/>
    <w:rsid w:val="0CCF020F"/>
    <w:rsid w:val="0CF31D21"/>
    <w:rsid w:val="0D89320B"/>
    <w:rsid w:val="0D8B0B2E"/>
    <w:rsid w:val="0E0D73FE"/>
    <w:rsid w:val="0EC870E3"/>
    <w:rsid w:val="0F111837"/>
    <w:rsid w:val="0F2F6501"/>
    <w:rsid w:val="0F81598B"/>
    <w:rsid w:val="0FB91E94"/>
    <w:rsid w:val="10631845"/>
    <w:rsid w:val="10C76755"/>
    <w:rsid w:val="111E777C"/>
    <w:rsid w:val="11B04EDA"/>
    <w:rsid w:val="11C46A46"/>
    <w:rsid w:val="11D64215"/>
    <w:rsid w:val="11F35B37"/>
    <w:rsid w:val="123139BD"/>
    <w:rsid w:val="12D86145"/>
    <w:rsid w:val="12E110C3"/>
    <w:rsid w:val="135A601C"/>
    <w:rsid w:val="143E2438"/>
    <w:rsid w:val="14422232"/>
    <w:rsid w:val="1481392B"/>
    <w:rsid w:val="149D2B06"/>
    <w:rsid w:val="14DF7D0B"/>
    <w:rsid w:val="152B7330"/>
    <w:rsid w:val="152C0D1B"/>
    <w:rsid w:val="152F207E"/>
    <w:rsid w:val="15CB2DA0"/>
    <w:rsid w:val="16135A37"/>
    <w:rsid w:val="16270E74"/>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CB117B1"/>
    <w:rsid w:val="1D61352C"/>
    <w:rsid w:val="1D882867"/>
    <w:rsid w:val="1DC64ADE"/>
    <w:rsid w:val="1DCF6B00"/>
    <w:rsid w:val="1DFA0457"/>
    <w:rsid w:val="1E5F5CBE"/>
    <w:rsid w:val="1E8307F5"/>
    <w:rsid w:val="1F457921"/>
    <w:rsid w:val="1FAD5F5A"/>
    <w:rsid w:val="1FDF45D8"/>
    <w:rsid w:val="20457135"/>
    <w:rsid w:val="2075762A"/>
    <w:rsid w:val="2091148E"/>
    <w:rsid w:val="20B13F02"/>
    <w:rsid w:val="20D12777"/>
    <w:rsid w:val="20FB672E"/>
    <w:rsid w:val="213339C4"/>
    <w:rsid w:val="21677697"/>
    <w:rsid w:val="219409C9"/>
    <w:rsid w:val="21C81DCC"/>
    <w:rsid w:val="226D415C"/>
    <w:rsid w:val="228D26CE"/>
    <w:rsid w:val="22916FA5"/>
    <w:rsid w:val="22E51830"/>
    <w:rsid w:val="230E1A60"/>
    <w:rsid w:val="23922209"/>
    <w:rsid w:val="23C64579"/>
    <w:rsid w:val="23EC5AE3"/>
    <w:rsid w:val="247C6E9E"/>
    <w:rsid w:val="24A51F50"/>
    <w:rsid w:val="25650E5F"/>
    <w:rsid w:val="25674FDE"/>
    <w:rsid w:val="25C26B32"/>
    <w:rsid w:val="26010880"/>
    <w:rsid w:val="26F15921"/>
    <w:rsid w:val="27335F9D"/>
    <w:rsid w:val="279A12AB"/>
    <w:rsid w:val="27B05B28"/>
    <w:rsid w:val="28447F15"/>
    <w:rsid w:val="28515521"/>
    <w:rsid w:val="28D92620"/>
    <w:rsid w:val="294E0F60"/>
    <w:rsid w:val="29760BDE"/>
    <w:rsid w:val="2987716A"/>
    <w:rsid w:val="29AE18A7"/>
    <w:rsid w:val="2A1C39EA"/>
    <w:rsid w:val="2A6366FF"/>
    <w:rsid w:val="2B3D5BF4"/>
    <w:rsid w:val="2C4141D8"/>
    <w:rsid w:val="2C950980"/>
    <w:rsid w:val="2C950AFD"/>
    <w:rsid w:val="2D210C4A"/>
    <w:rsid w:val="2D2F064E"/>
    <w:rsid w:val="2E7A56DC"/>
    <w:rsid w:val="2E9F315C"/>
    <w:rsid w:val="2EA461AB"/>
    <w:rsid w:val="2EBA484A"/>
    <w:rsid w:val="2F4D3609"/>
    <w:rsid w:val="2F5836E9"/>
    <w:rsid w:val="300206D5"/>
    <w:rsid w:val="30062480"/>
    <w:rsid w:val="30556F21"/>
    <w:rsid w:val="308C5F1F"/>
    <w:rsid w:val="30CE282F"/>
    <w:rsid w:val="31014620"/>
    <w:rsid w:val="31111553"/>
    <w:rsid w:val="31191AA6"/>
    <w:rsid w:val="314B6E80"/>
    <w:rsid w:val="31A05328"/>
    <w:rsid w:val="31F365ED"/>
    <w:rsid w:val="32843E96"/>
    <w:rsid w:val="32C410E7"/>
    <w:rsid w:val="32EC2577"/>
    <w:rsid w:val="334341C1"/>
    <w:rsid w:val="3370564C"/>
    <w:rsid w:val="33F2545E"/>
    <w:rsid w:val="34155E66"/>
    <w:rsid w:val="34454474"/>
    <w:rsid w:val="34AF40BC"/>
    <w:rsid w:val="354D7AF4"/>
    <w:rsid w:val="36043E6C"/>
    <w:rsid w:val="36162BCB"/>
    <w:rsid w:val="364530C9"/>
    <w:rsid w:val="36785EDE"/>
    <w:rsid w:val="36A71B58"/>
    <w:rsid w:val="37103BA1"/>
    <w:rsid w:val="37514AF4"/>
    <w:rsid w:val="377C0298"/>
    <w:rsid w:val="37B04D36"/>
    <w:rsid w:val="37C65D75"/>
    <w:rsid w:val="37D2523E"/>
    <w:rsid w:val="38B43053"/>
    <w:rsid w:val="38D61FE4"/>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465C1B"/>
    <w:rsid w:val="3EE43BF5"/>
    <w:rsid w:val="403E57B7"/>
    <w:rsid w:val="40F82FC3"/>
    <w:rsid w:val="411A0F39"/>
    <w:rsid w:val="41313092"/>
    <w:rsid w:val="415839D5"/>
    <w:rsid w:val="415A5C88"/>
    <w:rsid w:val="41CE08E1"/>
    <w:rsid w:val="42112513"/>
    <w:rsid w:val="42181B5C"/>
    <w:rsid w:val="424B1F31"/>
    <w:rsid w:val="433C7ACC"/>
    <w:rsid w:val="435518AD"/>
    <w:rsid w:val="43C04259"/>
    <w:rsid w:val="43C354C4"/>
    <w:rsid w:val="44A040E0"/>
    <w:rsid w:val="44C67F95"/>
    <w:rsid w:val="4557347D"/>
    <w:rsid w:val="4559568A"/>
    <w:rsid w:val="45A47533"/>
    <w:rsid w:val="45F97EF6"/>
    <w:rsid w:val="46BC402D"/>
    <w:rsid w:val="472961BF"/>
    <w:rsid w:val="475528CD"/>
    <w:rsid w:val="47B265AF"/>
    <w:rsid w:val="48EC7B2A"/>
    <w:rsid w:val="4916491B"/>
    <w:rsid w:val="496717C4"/>
    <w:rsid w:val="4A063A4F"/>
    <w:rsid w:val="4A875AD1"/>
    <w:rsid w:val="4AE27CAC"/>
    <w:rsid w:val="4B1B2ECF"/>
    <w:rsid w:val="4B215F25"/>
    <w:rsid w:val="4B2E6F39"/>
    <w:rsid w:val="4B6E282F"/>
    <w:rsid w:val="4BAC48C9"/>
    <w:rsid w:val="4BB27DC6"/>
    <w:rsid w:val="4C192E4D"/>
    <w:rsid w:val="4C372E2E"/>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DE137A"/>
    <w:rsid w:val="53FA1DF3"/>
    <w:rsid w:val="541A7921"/>
    <w:rsid w:val="54AB2D04"/>
    <w:rsid w:val="557B35BC"/>
    <w:rsid w:val="565C1CF5"/>
    <w:rsid w:val="56E235EF"/>
    <w:rsid w:val="571F3A0C"/>
    <w:rsid w:val="574E47D2"/>
    <w:rsid w:val="57DC32D5"/>
    <w:rsid w:val="57F2034A"/>
    <w:rsid w:val="57F31A04"/>
    <w:rsid w:val="58207565"/>
    <w:rsid w:val="58235318"/>
    <w:rsid w:val="5889510A"/>
    <w:rsid w:val="58B010B0"/>
    <w:rsid w:val="59121C77"/>
    <w:rsid w:val="59B3720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73239F"/>
    <w:rsid w:val="61CA0C65"/>
    <w:rsid w:val="62C642C8"/>
    <w:rsid w:val="631B2246"/>
    <w:rsid w:val="6320666B"/>
    <w:rsid w:val="633D06B7"/>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053606"/>
    <w:rsid w:val="6E2C6F5B"/>
    <w:rsid w:val="6E3B389D"/>
    <w:rsid w:val="6F0B4673"/>
    <w:rsid w:val="6F4831D1"/>
    <w:rsid w:val="700E4F44"/>
    <w:rsid w:val="70124E0E"/>
    <w:rsid w:val="70173239"/>
    <w:rsid w:val="70BA5135"/>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EE7E77"/>
    <w:rsid w:val="77F2017E"/>
    <w:rsid w:val="78A551F0"/>
    <w:rsid w:val="78D36201"/>
    <w:rsid w:val="78F771D6"/>
    <w:rsid w:val="79017606"/>
    <w:rsid w:val="79484FFF"/>
    <w:rsid w:val="79D7762B"/>
    <w:rsid w:val="79EB254B"/>
    <w:rsid w:val="7BA82ABD"/>
    <w:rsid w:val="7BFD34E1"/>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1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4199</Words>
  <Characters>4627</Characters>
  <Lines>224</Lines>
  <Paragraphs>63</Paragraphs>
  <TotalTime>12</TotalTime>
  <ScaleCrop>false</ScaleCrop>
  <LinksUpToDate>false</LinksUpToDate>
  <CharactersWithSpaces>4748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2025-11-25T07:28:37Z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1BC599D1EEA04D69BD4395509E0F4E4A_13</vt:lpwstr>
  </property>
  <property fmtid="{D5CDD505-2E9C-101B-9397-08002B2CF9AE}" pid="4" name="KSOTemplateDocerSaveRecord">
    <vt:lpwstr>eyJoZGlkIjoiNWEyMzZkZjM2MDJhYjY1OWNjZDE1ZDE1YjY1MWQ5MjAiLCJ1c2VySWQiOiIyNTA2MTQ5NTQifQ==</vt:lpwstr>
  </property>
</Properties>
</file>