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2025年-2026年挖机、叉车轮胎采购项目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202511040</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27</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28359079"/>
      <w:bookmarkStart w:id="3" w:name="_Toc35393621"/>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202511040</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b/>
          <w:bCs/>
          <w:sz w:val="24"/>
          <w:u w:val="single"/>
          <w:lang w:val="en-US" w:eastAsia="zh-CN"/>
        </w:rPr>
        <w:t>6.35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一批挖机、叉车轮胎</w:t>
      </w:r>
      <w:r>
        <w:rPr>
          <w:rFonts w:hint="eastAsia" w:ascii="宋体" w:hAnsi="宋体" w:eastAsia="宋体" w:cs="宋体"/>
          <w:bCs/>
          <w:sz w:val="24"/>
        </w:rPr>
        <w:t>。具体要求以询价通知书第三部分采购需求为准</w:t>
      </w:r>
      <w:r>
        <w:rPr>
          <w:rFonts w:hint="eastAsia" w:ascii="宋体" w:hAnsi="宋体" w:eastAsia="宋体" w:cs="宋体"/>
          <w:sz w:val="24"/>
        </w:rPr>
        <w:t>。</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03"/>
      <w:bookmarkStart w:id="8" w:name="_Toc35393622"/>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624"/>
      <w:bookmarkStart w:id="16" w:name="_Toc35393793"/>
      <w:bookmarkStart w:id="17" w:name="_Toc28359005"/>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2025年-2026年挖机、叉车轮胎采购项目询价保证金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5</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11月27</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516" w:name="_GoBack"/>
      <w:bookmarkEnd w:id="516"/>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挖机、叉车轮胎</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color w:val="auto"/>
          <w:sz w:val="24"/>
          <w:u w:val="single"/>
        </w:rPr>
        <w:t>自合同签订</w:t>
      </w:r>
      <w:r>
        <w:rPr>
          <w:rFonts w:hint="eastAsia" w:ascii="宋体" w:hAnsi="宋体" w:eastAsia="宋体" w:cs="宋体"/>
          <w:color w:val="auto"/>
          <w:sz w:val="24"/>
          <w:u w:val="single"/>
          <w:lang w:val="en-US" w:eastAsia="zh-CN"/>
        </w:rPr>
        <w:t>后12个月。</w:t>
      </w:r>
    </w:p>
    <w:p w14:paraId="2A14757D">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28864758">
      <w:pPr>
        <w:pStyle w:val="8"/>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供应商所供货物的具有国家、地方、行业标准、规范（含强制适用标准、规范和推荐适用标准、规范）的，按相应标准、规范执行（不同标准、规范之间要求不一的，按要求较高者执行）。</w:t>
      </w:r>
    </w:p>
    <w:p w14:paraId="77EB358C">
      <w:pPr>
        <w:pStyle w:val="26"/>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2.供应商所供货物必须为全新的合格品，不得为假冒伪劣产品和或翻新轮胎，轮胎生产日期需在2025年6月份之后，以胎号为准。</w:t>
      </w:r>
    </w:p>
    <w:p w14:paraId="0DAD4857">
      <w:pPr>
        <w:pStyle w:val="26"/>
        <w:spacing w:before="0" w:beforeAutospacing="0" w:after="0" w:afterAutospacing="0" w:line="360" w:lineRule="auto"/>
        <w:ind w:firstLine="480" w:firstLineChars="200"/>
        <w:rPr>
          <w:rFonts w:hint="default" w:ascii="宋体" w:hAnsi="宋体" w:eastAsia="宋体" w:cs="宋体"/>
          <w:color w:val="4874CB" w:themeColor="accent1"/>
          <w:highlight w:val="none"/>
          <w:lang w:val="en-US" w:eastAsia="zh-CN"/>
          <w14:textFill>
            <w14:solidFill>
              <w14:schemeClr w14:val="accent1"/>
            </w14:solidFill>
          </w14:textFill>
        </w:rPr>
      </w:pPr>
      <w:r>
        <w:rPr>
          <w:rFonts w:hint="eastAsia" w:ascii="宋体" w:hAnsi="宋体" w:eastAsia="宋体" w:cs="宋体"/>
          <w:color w:val="auto"/>
          <w:highlight w:val="none"/>
          <w:lang w:val="en-US" w:eastAsia="zh-CN"/>
        </w:rPr>
        <w:t>3.轮胎质保按照国家三包政策执行。如使用过程出现质量问题，</w:t>
      </w:r>
      <w:r>
        <w:rPr>
          <w:rFonts w:hint="eastAsia" w:eastAsia="宋体" w:cs="宋体"/>
          <w:color w:val="auto"/>
          <w:highlight w:val="none"/>
          <w:lang w:val="en-US" w:eastAsia="zh-CN"/>
        </w:rPr>
        <w:t>供应商</w:t>
      </w:r>
      <w:r>
        <w:rPr>
          <w:rFonts w:hint="eastAsia" w:ascii="宋体" w:hAnsi="宋体" w:eastAsia="宋体" w:cs="宋体"/>
          <w:color w:val="auto"/>
          <w:highlight w:val="none"/>
          <w:lang w:val="en-US" w:eastAsia="zh-CN"/>
        </w:rPr>
        <w:t>应予以24小时内免费调换，并负责运输及装卸费用。双方对使用过程中出现的质量问题及其原因有争议的，可以送至第三方检测机构检测。若检测结果显示造成该质量问题的原因出自产品本身，则检测费用由</w:t>
      </w:r>
      <w:r>
        <w:rPr>
          <w:rFonts w:hint="eastAsia" w:eastAsia="宋体" w:cs="宋体"/>
          <w:color w:val="auto"/>
          <w:highlight w:val="none"/>
          <w:lang w:val="en-US" w:eastAsia="zh-CN"/>
        </w:rPr>
        <w:t>供应商</w:t>
      </w:r>
      <w:r>
        <w:rPr>
          <w:rFonts w:hint="eastAsia" w:ascii="宋体" w:hAnsi="宋体" w:eastAsia="宋体" w:cs="宋体"/>
          <w:color w:val="auto"/>
          <w:highlight w:val="none"/>
          <w:lang w:val="en-US" w:eastAsia="zh-CN"/>
        </w:rPr>
        <w:t>承担；若检测结果显示造成该质量问题的原因并非出自产品本身，而是</w:t>
      </w:r>
      <w:r>
        <w:rPr>
          <w:rFonts w:hint="eastAsia" w:eastAsia="宋体" w:cs="宋体"/>
          <w:color w:val="auto"/>
          <w:highlight w:val="none"/>
          <w:lang w:val="en-US" w:eastAsia="zh-CN"/>
        </w:rPr>
        <w:t>采购人</w:t>
      </w:r>
      <w:r>
        <w:rPr>
          <w:rFonts w:hint="eastAsia" w:ascii="宋体" w:hAnsi="宋体" w:eastAsia="宋体" w:cs="宋体"/>
          <w:color w:val="auto"/>
          <w:highlight w:val="none"/>
          <w:lang w:val="en-US" w:eastAsia="zh-CN"/>
        </w:rPr>
        <w:t>使用不当导致，则检测费用由</w:t>
      </w:r>
      <w:r>
        <w:rPr>
          <w:rFonts w:hint="eastAsia" w:eastAsia="宋体" w:cs="宋体"/>
          <w:color w:val="auto"/>
          <w:highlight w:val="none"/>
          <w:lang w:val="en-US" w:eastAsia="zh-CN"/>
        </w:rPr>
        <w:t>采购人</w:t>
      </w:r>
      <w:r>
        <w:rPr>
          <w:rFonts w:hint="eastAsia" w:ascii="宋体" w:hAnsi="宋体" w:eastAsia="宋体" w:cs="宋体"/>
          <w:color w:val="auto"/>
          <w:highlight w:val="none"/>
          <w:lang w:val="en-US" w:eastAsia="zh-CN"/>
        </w:rPr>
        <w:t>承担。</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hAnsi="宋体" w:eastAsia="宋体" w:cs="宋体"/>
          <w:snapToGrid w:val="0"/>
          <w:kern w:val="2"/>
          <w:sz w:val="24"/>
          <w:szCs w:val="21"/>
          <w:lang w:val="en-US" w:eastAsia="zh-CN" w:bidi="ar-SA"/>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7F9FF605">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87"/>
      <w:bookmarkEnd w:id="19"/>
      <w:bookmarkStart w:id="20" w:name="_Toc184308094"/>
      <w:bookmarkEnd w:id="20"/>
      <w:bookmarkStart w:id="21" w:name="_Toc184313295"/>
      <w:bookmarkEnd w:id="21"/>
      <w:bookmarkStart w:id="22" w:name="_Toc184310312"/>
      <w:bookmarkEnd w:id="22"/>
      <w:bookmarkStart w:id="23" w:name="_Toc184310335"/>
      <w:bookmarkEnd w:id="23"/>
      <w:bookmarkStart w:id="24" w:name="_Toc184312115"/>
      <w:bookmarkEnd w:id="24"/>
      <w:bookmarkStart w:id="25" w:name="_Toc184310329"/>
      <w:bookmarkEnd w:id="25"/>
      <w:bookmarkStart w:id="26" w:name="_Toc184313242"/>
      <w:bookmarkEnd w:id="26"/>
      <w:bookmarkStart w:id="27" w:name="_Toc184308097"/>
      <w:bookmarkEnd w:id="27"/>
      <w:bookmarkStart w:id="28" w:name="_Toc184308092"/>
      <w:bookmarkEnd w:id="28"/>
      <w:bookmarkStart w:id="29" w:name="_Toc184308042"/>
      <w:bookmarkEnd w:id="29"/>
      <w:bookmarkStart w:id="30" w:name="_Toc184314441"/>
      <w:bookmarkEnd w:id="30"/>
      <w:bookmarkStart w:id="31" w:name="_Toc184308072"/>
      <w:bookmarkEnd w:id="31"/>
      <w:bookmarkStart w:id="32" w:name="_Toc184312118"/>
      <w:bookmarkEnd w:id="32"/>
      <w:bookmarkStart w:id="33" w:name="_Toc184313271"/>
      <w:bookmarkEnd w:id="33"/>
      <w:bookmarkStart w:id="34" w:name="_Toc184314445"/>
      <w:bookmarkEnd w:id="34"/>
      <w:bookmarkStart w:id="35" w:name="_Toc184310322"/>
      <w:bookmarkEnd w:id="35"/>
      <w:bookmarkStart w:id="36" w:name="_Toc184308096"/>
      <w:bookmarkEnd w:id="36"/>
      <w:bookmarkStart w:id="37" w:name="_Toc184308066"/>
      <w:bookmarkEnd w:id="37"/>
      <w:bookmarkStart w:id="38" w:name="_Toc184312131"/>
      <w:bookmarkEnd w:id="38"/>
      <w:bookmarkStart w:id="39" w:name="_Toc184313270"/>
      <w:bookmarkEnd w:id="39"/>
      <w:bookmarkStart w:id="40" w:name="_Toc184308090"/>
      <w:bookmarkEnd w:id="40"/>
      <w:bookmarkStart w:id="41" w:name="_Toc184308101"/>
      <w:bookmarkEnd w:id="41"/>
      <w:bookmarkStart w:id="42" w:name="_Toc184312085"/>
      <w:bookmarkEnd w:id="42"/>
      <w:bookmarkStart w:id="43" w:name="_Toc184312108"/>
      <w:bookmarkEnd w:id="43"/>
      <w:bookmarkStart w:id="44" w:name="_Toc184313254"/>
      <w:bookmarkEnd w:id="44"/>
      <w:bookmarkStart w:id="45" w:name="_Toc184308039"/>
      <w:bookmarkEnd w:id="45"/>
      <w:bookmarkStart w:id="46" w:name="_Toc184308044"/>
      <w:bookmarkEnd w:id="46"/>
      <w:bookmarkStart w:id="47" w:name="_Toc184314426"/>
      <w:bookmarkEnd w:id="47"/>
      <w:bookmarkStart w:id="48" w:name="_Toc184314479"/>
      <w:bookmarkEnd w:id="48"/>
      <w:bookmarkStart w:id="49" w:name="_Toc184308050"/>
      <w:bookmarkEnd w:id="49"/>
      <w:bookmarkStart w:id="50" w:name="_Toc184310276"/>
      <w:bookmarkEnd w:id="50"/>
      <w:bookmarkStart w:id="51" w:name="_Toc184312069"/>
      <w:bookmarkEnd w:id="51"/>
      <w:bookmarkStart w:id="52" w:name="_Toc184308058"/>
      <w:bookmarkEnd w:id="52"/>
      <w:bookmarkStart w:id="53" w:name="_Toc184313291"/>
      <w:bookmarkEnd w:id="53"/>
      <w:bookmarkStart w:id="54" w:name="_Toc184314444"/>
      <w:bookmarkEnd w:id="54"/>
      <w:bookmarkStart w:id="55" w:name="_Toc184312086"/>
      <w:bookmarkEnd w:id="55"/>
      <w:bookmarkStart w:id="56" w:name="_Toc184314412"/>
      <w:bookmarkEnd w:id="56"/>
      <w:bookmarkStart w:id="57" w:name="_Toc184313257"/>
      <w:bookmarkEnd w:id="57"/>
      <w:bookmarkStart w:id="58" w:name="_Toc184313241"/>
      <w:bookmarkEnd w:id="58"/>
      <w:bookmarkStart w:id="59" w:name="_Toc184312091"/>
      <w:bookmarkEnd w:id="59"/>
      <w:bookmarkStart w:id="60" w:name="_Toc184308068"/>
      <w:bookmarkEnd w:id="60"/>
      <w:bookmarkStart w:id="61" w:name="_Toc184312122"/>
      <w:bookmarkEnd w:id="61"/>
      <w:bookmarkStart w:id="62" w:name="_Toc184310289"/>
      <w:bookmarkEnd w:id="62"/>
      <w:bookmarkStart w:id="63" w:name="_Toc184308070"/>
      <w:bookmarkEnd w:id="63"/>
      <w:bookmarkStart w:id="64" w:name="_Toc184310324"/>
      <w:bookmarkEnd w:id="64"/>
      <w:bookmarkStart w:id="65" w:name="_Toc184310294"/>
      <w:bookmarkEnd w:id="65"/>
      <w:bookmarkStart w:id="66" w:name="_Toc184312125"/>
      <w:bookmarkEnd w:id="66"/>
      <w:bookmarkStart w:id="67" w:name="_Toc184313307"/>
      <w:bookmarkEnd w:id="67"/>
      <w:bookmarkStart w:id="68" w:name="_Toc184314419"/>
      <w:bookmarkEnd w:id="68"/>
      <w:bookmarkStart w:id="69" w:name="_Toc184308046"/>
      <w:bookmarkEnd w:id="69"/>
      <w:bookmarkStart w:id="70" w:name="_Toc184313259"/>
      <w:bookmarkEnd w:id="70"/>
      <w:bookmarkStart w:id="71" w:name="_Toc184312114"/>
      <w:bookmarkEnd w:id="71"/>
      <w:bookmarkStart w:id="72" w:name="_Toc184313310"/>
      <w:bookmarkEnd w:id="72"/>
      <w:bookmarkStart w:id="73" w:name="_Toc184314416"/>
      <w:bookmarkEnd w:id="73"/>
      <w:bookmarkStart w:id="74" w:name="_Toc184312083"/>
      <w:bookmarkEnd w:id="74"/>
      <w:bookmarkStart w:id="75" w:name="_Toc184313245"/>
      <w:bookmarkEnd w:id="75"/>
      <w:bookmarkStart w:id="76" w:name="_Toc184310340"/>
      <w:bookmarkEnd w:id="76"/>
      <w:bookmarkStart w:id="77" w:name="_Toc184312110"/>
      <w:bookmarkEnd w:id="77"/>
      <w:bookmarkStart w:id="78" w:name="_Toc184308043"/>
      <w:bookmarkEnd w:id="78"/>
      <w:bookmarkStart w:id="79" w:name="_Toc184314442"/>
      <w:bookmarkEnd w:id="79"/>
      <w:bookmarkStart w:id="80" w:name="_Toc184312102"/>
      <w:bookmarkEnd w:id="80"/>
      <w:bookmarkStart w:id="81" w:name="_Toc184310275"/>
      <w:bookmarkEnd w:id="81"/>
      <w:bookmarkStart w:id="82" w:name="_Toc184310323"/>
      <w:bookmarkEnd w:id="82"/>
      <w:bookmarkStart w:id="83" w:name="_Toc184310343"/>
      <w:bookmarkEnd w:id="83"/>
      <w:bookmarkStart w:id="84" w:name="_Toc184314418"/>
      <w:bookmarkEnd w:id="84"/>
      <w:bookmarkStart w:id="85" w:name="_Toc184312112"/>
      <w:bookmarkEnd w:id="85"/>
      <w:bookmarkStart w:id="86" w:name="_Toc184314448"/>
      <w:bookmarkEnd w:id="86"/>
      <w:bookmarkStart w:id="87" w:name="_Toc184314422"/>
      <w:bookmarkEnd w:id="87"/>
      <w:bookmarkStart w:id="88" w:name="_Toc184310310"/>
      <w:bookmarkEnd w:id="88"/>
      <w:bookmarkStart w:id="89" w:name="_Toc184313258"/>
      <w:bookmarkEnd w:id="89"/>
      <w:bookmarkStart w:id="90" w:name="_Toc184310277"/>
      <w:bookmarkEnd w:id="90"/>
      <w:bookmarkStart w:id="91" w:name="_Toc184308083"/>
      <w:bookmarkEnd w:id="91"/>
      <w:bookmarkStart w:id="92" w:name="_Toc184313294"/>
      <w:bookmarkEnd w:id="92"/>
      <w:bookmarkStart w:id="93" w:name="_Toc184310341"/>
      <w:bookmarkEnd w:id="93"/>
      <w:bookmarkStart w:id="94" w:name="_Toc184308086"/>
      <w:bookmarkEnd w:id="94"/>
      <w:bookmarkStart w:id="95" w:name="_Toc184310272"/>
      <w:bookmarkEnd w:id="95"/>
      <w:bookmarkStart w:id="96" w:name="_Toc184313255"/>
      <w:bookmarkEnd w:id="96"/>
      <w:bookmarkStart w:id="97" w:name="_Toc184313285"/>
      <w:bookmarkEnd w:id="97"/>
      <w:bookmarkStart w:id="98" w:name="_Toc184313238"/>
      <w:bookmarkEnd w:id="98"/>
      <w:bookmarkStart w:id="99" w:name="_Toc184310299"/>
      <w:bookmarkEnd w:id="99"/>
      <w:bookmarkStart w:id="100" w:name="_Toc184308056"/>
      <w:bookmarkEnd w:id="100"/>
      <w:bookmarkStart w:id="101" w:name="_Toc184310283"/>
      <w:bookmarkEnd w:id="101"/>
      <w:bookmarkStart w:id="102" w:name="_Toc184313272"/>
      <w:bookmarkEnd w:id="102"/>
      <w:bookmarkStart w:id="103" w:name="_Toc184314414"/>
      <w:bookmarkEnd w:id="103"/>
      <w:bookmarkStart w:id="104" w:name="_Toc184314443"/>
      <w:bookmarkEnd w:id="104"/>
      <w:bookmarkStart w:id="105" w:name="_Toc184314438"/>
      <w:bookmarkEnd w:id="105"/>
      <w:bookmarkStart w:id="106" w:name="_Toc184314437"/>
      <w:bookmarkEnd w:id="106"/>
      <w:bookmarkStart w:id="107" w:name="_Toc184314440"/>
      <w:bookmarkEnd w:id="107"/>
      <w:bookmarkStart w:id="108" w:name="_Toc184310321"/>
      <w:bookmarkEnd w:id="108"/>
      <w:bookmarkStart w:id="109" w:name="_Toc184314480"/>
      <w:bookmarkEnd w:id="109"/>
      <w:bookmarkStart w:id="110" w:name="_Toc184308067"/>
      <w:bookmarkEnd w:id="110"/>
      <w:bookmarkStart w:id="111" w:name="_Toc184310338"/>
      <w:bookmarkEnd w:id="111"/>
      <w:bookmarkStart w:id="112" w:name="_Toc184313267"/>
      <w:bookmarkEnd w:id="112"/>
      <w:bookmarkStart w:id="113" w:name="_Toc184314475"/>
      <w:bookmarkEnd w:id="113"/>
      <w:bookmarkStart w:id="114" w:name="_Toc184313301"/>
      <w:bookmarkEnd w:id="114"/>
      <w:bookmarkStart w:id="115" w:name="_Toc184310333"/>
      <w:bookmarkEnd w:id="115"/>
      <w:bookmarkStart w:id="116" w:name="_Toc184313283"/>
      <w:bookmarkEnd w:id="116"/>
      <w:bookmarkStart w:id="117" w:name="_Toc184313289"/>
      <w:bookmarkEnd w:id="117"/>
      <w:bookmarkStart w:id="118" w:name="_Toc184313304"/>
      <w:bookmarkEnd w:id="118"/>
      <w:bookmarkStart w:id="119" w:name="_Toc184310328"/>
      <w:bookmarkEnd w:id="119"/>
      <w:bookmarkStart w:id="120" w:name="_Toc184310336"/>
      <w:bookmarkEnd w:id="120"/>
      <w:bookmarkStart w:id="121" w:name="_Toc184312103"/>
      <w:bookmarkEnd w:id="121"/>
      <w:bookmarkStart w:id="122" w:name="_Toc184314420"/>
      <w:bookmarkEnd w:id="122"/>
      <w:bookmarkStart w:id="123" w:name="_Toc184308077"/>
      <w:bookmarkEnd w:id="123"/>
      <w:bookmarkStart w:id="124" w:name="_Toc184314436"/>
      <w:bookmarkEnd w:id="124"/>
      <w:bookmarkStart w:id="125" w:name="_Toc184312135"/>
      <w:bookmarkEnd w:id="125"/>
      <w:bookmarkStart w:id="126" w:name="_Toc184308064"/>
      <w:bookmarkEnd w:id="126"/>
      <w:bookmarkStart w:id="127" w:name="_Toc184310311"/>
      <w:bookmarkEnd w:id="127"/>
      <w:bookmarkStart w:id="128" w:name="_Toc184314467"/>
      <w:bookmarkEnd w:id="128"/>
      <w:bookmarkStart w:id="129" w:name="_Toc184312130"/>
      <w:bookmarkEnd w:id="129"/>
      <w:bookmarkStart w:id="130" w:name="_Toc184312088"/>
      <w:bookmarkEnd w:id="130"/>
      <w:bookmarkStart w:id="131" w:name="_Toc184314459"/>
      <w:bookmarkEnd w:id="131"/>
      <w:bookmarkStart w:id="132" w:name="_Toc184314470"/>
      <w:bookmarkEnd w:id="132"/>
      <w:bookmarkStart w:id="133" w:name="_Toc184313247"/>
      <w:bookmarkEnd w:id="133"/>
      <w:bookmarkStart w:id="134" w:name="_Toc184310305"/>
      <w:bookmarkEnd w:id="134"/>
      <w:bookmarkStart w:id="135" w:name="_Toc184308102"/>
      <w:bookmarkEnd w:id="135"/>
      <w:bookmarkStart w:id="136" w:name="_Toc184308085"/>
      <w:bookmarkEnd w:id="136"/>
      <w:bookmarkStart w:id="137" w:name="_Toc184312134"/>
      <w:bookmarkEnd w:id="137"/>
      <w:bookmarkStart w:id="138" w:name="_Toc184310326"/>
      <w:bookmarkEnd w:id="138"/>
      <w:bookmarkStart w:id="139" w:name="_Toc184312094"/>
      <w:bookmarkEnd w:id="139"/>
      <w:bookmarkStart w:id="140" w:name="_Toc184312132"/>
      <w:bookmarkEnd w:id="140"/>
      <w:bookmarkStart w:id="141" w:name="_Toc184312119"/>
      <w:bookmarkEnd w:id="141"/>
      <w:bookmarkStart w:id="142" w:name="_Toc184308065"/>
      <w:bookmarkEnd w:id="142"/>
      <w:bookmarkStart w:id="143" w:name="_Toc184310302"/>
      <w:bookmarkEnd w:id="143"/>
      <w:bookmarkStart w:id="144" w:name="_Toc184310344"/>
      <w:bookmarkEnd w:id="144"/>
      <w:bookmarkStart w:id="145" w:name="_Toc184313248"/>
      <w:bookmarkEnd w:id="145"/>
      <w:bookmarkStart w:id="146" w:name="_Toc184312067"/>
      <w:bookmarkEnd w:id="146"/>
      <w:bookmarkStart w:id="147" w:name="_Toc184314460"/>
      <w:bookmarkEnd w:id="147"/>
      <w:bookmarkStart w:id="148" w:name="_Toc184310331"/>
      <w:bookmarkEnd w:id="148"/>
      <w:bookmarkStart w:id="149" w:name="_Toc184312075"/>
      <w:bookmarkEnd w:id="149"/>
      <w:bookmarkStart w:id="150" w:name="_Toc184308038"/>
      <w:bookmarkEnd w:id="150"/>
      <w:bookmarkStart w:id="151" w:name="_Toc184312081"/>
      <w:bookmarkEnd w:id="151"/>
      <w:bookmarkStart w:id="152" w:name="_Toc184310297"/>
      <w:bookmarkEnd w:id="152"/>
      <w:bookmarkStart w:id="153" w:name="_Toc184314461"/>
      <w:bookmarkEnd w:id="153"/>
      <w:bookmarkStart w:id="154" w:name="_Toc184314452"/>
      <w:bookmarkEnd w:id="154"/>
      <w:bookmarkStart w:id="155" w:name="_Toc184312078"/>
      <w:bookmarkEnd w:id="155"/>
      <w:bookmarkStart w:id="156" w:name="_Toc184313256"/>
      <w:bookmarkEnd w:id="156"/>
      <w:bookmarkStart w:id="157" w:name="_Toc184313268"/>
      <w:bookmarkEnd w:id="157"/>
      <w:bookmarkStart w:id="158" w:name="_Toc184310285"/>
      <w:bookmarkEnd w:id="158"/>
      <w:bookmarkStart w:id="159" w:name="_Toc184312106"/>
      <w:bookmarkEnd w:id="159"/>
      <w:bookmarkStart w:id="160" w:name="_Toc184314476"/>
      <w:bookmarkEnd w:id="160"/>
      <w:bookmarkStart w:id="161" w:name="_Toc184314472"/>
      <w:bookmarkEnd w:id="161"/>
      <w:bookmarkStart w:id="162" w:name="_Toc184308055"/>
      <w:bookmarkEnd w:id="162"/>
      <w:bookmarkStart w:id="163" w:name="_Toc184312124"/>
      <w:bookmarkEnd w:id="163"/>
      <w:bookmarkStart w:id="164" w:name="_Toc184313273"/>
      <w:bookmarkEnd w:id="164"/>
      <w:bookmarkStart w:id="165" w:name="_Toc184310330"/>
      <w:bookmarkEnd w:id="165"/>
      <w:bookmarkStart w:id="166" w:name="_Toc184314477"/>
      <w:bookmarkEnd w:id="166"/>
      <w:bookmarkStart w:id="167" w:name="_Toc184310318"/>
      <w:bookmarkEnd w:id="167"/>
      <w:bookmarkStart w:id="168" w:name="_Toc184310293"/>
      <w:bookmarkEnd w:id="168"/>
      <w:bookmarkStart w:id="169" w:name="_Toc184313253"/>
      <w:bookmarkEnd w:id="169"/>
      <w:bookmarkStart w:id="170" w:name="_Toc184314435"/>
      <w:bookmarkEnd w:id="170"/>
      <w:bookmarkStart w:id="171" w:name="_Toc184312080"/>
      <w:bookmarkEnd w:id="171"/>
      <w:bookmarkStart w:id="172" w:name="_Toc184312123"/>
      <w:bookmarkEnd w:id="172"/>
      <w:bookmarkStart w:id="173" w:name="_Toc184313306"/>
      <w:bookmarkEnd w:id="173"/>
      <w:bookmarkStart w:id="174" w:name="_Toc184313243"/>
      <w:bookmarkEnd w:id="174"/>
      <w:bookmarkStart w:id="175" w:name="_Toc184313287"/>
      <w:bookmarkEnd w:id="175"/>
      <w:bookmarkStart w:id="176" w:name="_Toc184314439"/>
      <w:bookmarkEnd w:id="176"/>
      <w:bookmarkStart w:id="177" w:name="_Toc184310278"/>
      <w:bookmarkEnd w:id="177"/>
      <w:bookmarkStart w:id="178" w:name="_Toc184312138"/>
      <w:bookmarkEnd w:id="178"/>
      <w:bookmarkStart w:id="179" w:name="_Toc184312137"/>
      <w:bookmarkEnd w:id="179"/>
      <w:bookmarkStart w:id="180" w:name="_Toc184314449"/>
      <w:bookmarkEnd w:id="180"/>
      <w:bookmarkStart w:id="181" w:name="_Toc184313246"/>
      <w:bookmarkEnd w:id="181"/>
      <w:bookmarkStart w:id="182" w:name="_Toc184314446"/>
      <w:bookmarkEnd w:id="182"/>
      <w:bookmarkStart w:id="183" w:name="_Toc184308036"/>
      <w:bookmarkEnd w:id="183"/>
      <w:bookmarkStart w:id="184" w:name="_Toc184314462"/>
      <w:bookmarkEnd w:id="184"/>
      <w:bookmarkStart w:id="185" w:name="_Toc184314429"/>
      <w:bookmarkEnd w:id="185"/>
      <w:bookmarkStart w:id="186" w:name="_Toc184314411"/>
      <w:bookmarkEnd w:id="186"/>
      <w:bookmarkStart w:id="187" w:name="_Toc184313309"/>
      <w:bookmarkEnd w:id="187"/>
      <w:bookmarkStart w:id="188" w:name="_Toc184312126"/>
      <w:bookmarkEnd w:id="188"/>
      <w:bookmarkStart w:id="189" w:name="_Toc184312079"/>
      <w:bookmarkEnd w:id="189"/>
      <w:bookmarkStart w:id="190" w:name="_Toc184314466"/>
      <w:bookmarkEnd w:id="190"/>
      <w:bookmarkStart w:id="191" w:name="_Toc184308063"/>
      <w:bookmarkEnd w:id="191"/>
      <w:bookmarkStart w:id="192" w:name="_Toc184313303"/>
      <w:bookmarkEnd w:id="192"/>
      <w:bookmarkStart w:id="193" w:name="_Toc184313278"/>
      <w:bookmarkEnd w:id="193"/>
      <w:bookmarkStart w:id="194" w:name="_Toc184308091"/>
      <w:bookmarkEnd w:id="194"/>
      <w:bookmarkStart w:id="195" w:name="_Toc184314430"/>
      <w:bookmarkEnd w:id="195"/>
      <w:bookmarkStart w:id="196" w:name="_Toc184312071"/>
      <w:bookmarkEnd w:id="196"/>
      <w:bookmarkStart w:id="197" w:name="_Toc184313264"/>
      <w:bookmarkEnd w:id="197"/>
      <w:bookmarkStart w:id="198" w:name="_Toc184308062"/>
      <w:bookmarkEnd w:id="198"/>
      <w:bookmarkStart w:id="199" w:name="_Toc184308098"/>
      <w:bookmarkEnd w:id="199"/>
      <w:bookmarkStart w:id="200" w:name="_Toc184312092"/>
      <w:bookmarkEnd w:id="200"/>
      <w:bookmarkStart w:id="201" w:name="_Toc184308040"/>
      <w:bookmarkEnd w:id="201"/>
      <w:bookmarkStart w:id="202" w:name="_Toc184310292"/>
      <w:bookmarkEnd w:id="202"/>
      <w:bookmarkStart w:id="203" w:name="_Toc184310273"/>
      <w:bookmarkEnd w:id="203"/>
      <w:bookmarkStart w:id="204" w:name="_Toc184312111"/>
      <w:bookmarkEnd w:id="204"/>
      <w:bookmarkStart w:id="205" w:name="_Toc184310300"/>
      <w:bookmarkEnd w:id="205"/>
      <w:bookmarkStart w:id="206" w:name="_Toc184312073"/>
      <w:bookmarkEnd w:id="206"/>
      <w:bookmarkStart w:id="207" w:name="_Toc184313251"/>
      <w:bookmarkEnd w:id="207"/>
      <w:bookmarkStart w:id="208" w:name="_Toc184313305"/>
      <w:bookmarkEnd w:id="208"/>
      <w:bookmarkStart w:id="209" w:name="_Toc184310332"/>
      <w:bookmarkEnd w:id="209"/>
      <w:bookmarkStart w:id="210" w:name="_Toc184313276"/>
      <w:bookmarkEnd w:id="210"/>
      <w:bookmarkStart w:id="211" w:name="_Toc184310334"/>
      <w:bookmarkEnd w:id="211"/>
      <w:bookmarkStart w:id="212" w:name="_Toc184308103"/>
      <w:bookmarkEnd w:id="212"/>
      <w:bookmarkStart w:id="213" w:name="_Toc184310280"/>
      <w:bookmarkEnd w:id="213"/>
      <w:bookmarkStart w:id="214" w:name="_Toc184314417"/>
      <w:bookmarkEnd w:id="214"/>
      <w:bookmarkStart w:id="215" w:name="_Toc184312121"/>
      <w:bookmarkEnd w:id="215"/>
      <w:bookmarkStart w:id="216" w:name="_Toc184312074"/>
      <w:bookmarkEnd w:id="216"/>
      <w:bookmarkStart w:id="217" w:name="_Toc184312109"/>
      <w:bookmarkEnd w:id="217"/>
      <w:bookmarkStart w:id="218" w:name="_Toc184314423"/>
      <w:bookmarkEnd w:id="218"/>
      <w:bookmarkStart w:id="219" w:name="_Toc184312117"/>
      <w:bookmarkEnd w:id="219"/>
      <w:bookmarkStart w:id="220" w:name="_Toc184310327"/>
      <w:bookmarkEnd w:id="220"/>
      <w:bookmarkStart w:id="221" w:name="_Toc184308045"/>
      <w:bookmarkEnd w:id="221"/>
      <w:bookmarkStart w:id="222" w:name="_Toc184314474"/>
      <w:bookmarkEnd w:id="222"/>
      <w:bookmarkStart w:id="223" w:name="_Toc184308082"/>
      <w:bookmarkEnd w:id="223"/>
      <w:bookmarkStart w:id="224" w:name="_Toc184308047"/>
      <w:bookmarkEnd w:id="224"/>
      <w:bookmarkStart w:id="225" w:name="_Toc184312128"/>
      <w:bookmarkEnd w:id="225"/>
      <w:bookmarkStart w:id="226" w:name="_Toc184313280"/>
      <w:bookmarkEnd w:id="226"/>
      <w:bookmarkStart w:id="227" w:name="_Toc184314458"/>
      <w:bookmarkEnd w:id="227"/>
      <w:bookmarkStart w:id="228" w:name="_Toc184314410"/>
      <w:bookmarkEnd w:id="228"/>
      <w:bookmarkStart w:id="229" w:name="_Toc184310274"/>
      <w:bookmarkEnd w:id="229"/>
      <w:bookmarkStart w:id="230" w:name="_Toc184308051"/>
      <w:bookmarkEnd w:id="230"/>
      <w:bookmarkStart w:id="231" w:name="_Toc184314432"/>
      <w:bookmarkEnd w:id="231"/>
      <w:bookmarkStart w:id="232" w:name="_Toc184313244"/>
      <w:bookmarkEnd w:id="232"/>
      <w:bookmarkStart w:id="233" w:name="_Toc184313296"/>
      <w:bookmarkEnd w:id="233"/>
      <w:bookmarkStart w:id="234" w:name="_Toc184314428"/>
      <w:bookmarkEnd w:id="234"/>
      <w:bookmarkStart w:id="235" w:name="_Toc184310308"/>
      <w:bookmarkEnd w:id="235"/>
      <w:bookmarkStart w:id="236" w:name="_Toc184310306"/>
      <w:bookmarkEnd w:id="236"/>
      <w:bookmarkStart w:id="237" w:name="_Toc184313249"/>
      <w:bookmarkEnd w:id="237"/>
      <w:bookmarkStart w:id="238" w:name="_Toc184310316"/>
      <w:bookmarkEnd w:id="238"/>
      <w:bookmarkStart w:id="239" w:name="_Toc184308104"/>
      <w:bookmarkEnd w:id="239"/>
      <w:bookmarkStart w:id="240" w:name="_Toc184312095"/>
      <w:bookmarkEnd w:id="240"/>
      <w:bookmarkStart w:id="241" w:name="_Toc184313279"/>
      <w:bookmarkEnd w:id="241"/>
      <w:bookmarkStart w:id="242" w:name="_Toc184313300"/>
      <w:bookmarkEnd w:id="242"/>
      <w:bookmarkStart w:id="243" w:name="_Toc184310288"/>
      <w:bookmarkEnd w:id="243"/>
      <w:bookmarkStart w:id="244" w:name="_Toc184314455"/>
      <w:bookmarkEnd w:id="244"/>
      <w:bookmarkStart w:id="245" w:name="_Toc184314425"/>
      <w:bookmarkEnd w:id="245"/>
      <w:bookmarkStart w:id="246" w:name="_Toc184308093"/>
      <w:bookmarkEnd w:id="246"/>
      <w:bookmarkStart w:id="247" w:name="_Toc184314465"/>
      <w:bookmarkEnd w:id="247"/>
      <w:bookmarkStart w:id="248" w:name="_Toc184312084"/>
      <w:bookmarkEnd w:id="248"/>
      <w:bookmarkStart w:id="249" w:name="_Toc184314413"/>
      <w:bookmarkEnd w:id="249"/>
      <w:bookmarkStart w:id="250" w:name="_Toc184314453"/>
      <w:bookmarkEnd w:id="250"/>
      <w:bookmarkStart w:id="251" w:name="_Toc184314469"/>
      <w:bookmarkEnd w:id="251"/>
      <w:bookmarkStart w:id="252" w:name="_Toc184312097"/>
      <w:bookmarkEnd w:id="252"/>
      <w:bookmarkStart w:id="253" w:name="_Toc184313284"/>
      <w:bookmarkEnd w:id="253"/>
      <w:bookmarkStart w:id="254" w:name="_Toc184314451"/>
      <w:bookmarkEnd w:id="254"/>
      <w:bookmarkStart w:id="255" w:name="_Toc184310307"/>
      <w:bookmarkEnd w:id="255"/>
      <w:bookmarkStart w:id="256" w:name="_Toc184312104"/>
      <w:bookmarkEnd w:id="256"/>
      <w:bookmarkStart w:id="257" w:name="_Toc184308108"/>
      <w:bookmarkEnd w:id="257"/>
      <w:bookmarkStart w:id="258" w:name="_Toc184308057"/>
      <w:bookmarkEnd w:id="258"/>
      <w:bookmarkStart w:id="259" w:name="_Toc184310282"/>
      <w:bookmarkEnd w:id="259"/>
      <w:bookmarkStart w:id="260" w:name="_Toc184308073"/>
      <w:bookmarkEnd w:id="260"/>
      <w:bookmarkStart w:id="261" w:name="_Toc184308037"/>
      <w:bookmarkEnd w:id="261"/>
      <w:bookmarkStart w:id="262" w:name="_Toc184310298"/>
      <w:bookmarkEnd w:id="262"/>
      <w:bookmarkStart w:id="263" w:name="_Toc184313266"/>
      <w:bookmarkEnd w:id="263"/>
      <w:bookmarkStart w:id="264" w:name="_Toc184308075"/>
      <w:bookmarkEnd w:id="264"/>
      <w:bookmarkStart w:id="265" w:name="_Toc184312089"/>
      <w:bookmarkEnd w:id="265"/>
      <w:bookmarkStart w:id="266" w:name="_Toc184314447"/>
      <w:bookmarkEnd w:id="266"/>
      <w:bookmarkStart w:id="267" w:name="_Toc184308053"/>
      <w:bookmarkEnd w:id="267"/>
      <w:bookmarkStart w:id="268" w:name="_Toc184313290"/>
      <w:bookmarkEnd w:id="268"/>
      <w:bookmarkStart w:id="269" w:name="_Toc184308061"/>
      <w:bookmarkEnd w:id="269"/>
      <w:bookmarkStart w:id="270" w:name="_Toc184314463"/>
      <w:bookmarkEnd w:id="270"/>
      <w:bookmarkStart w:id="271" w:name="_Toc184310303"/>
      <w:bookmarkEnd w:id="271"/>
      <w:bookmarkStart w:id="272" w:name="_Toc184314431"/>
      <w:bookmarkEnd w:id="272"/>
      <w:bookmarkStart w:id="273" w:name="_Toc184308105"/>
      <w:bookmarkEnd w:id="273"/>
      <w:bookmarkStart w:id="274" w:name="_Toc184308052"/>
      <w:bookmarkEnd w:id="274"/>
      <w:bookmarkStart w:id="275" w:name="_Toc184310319"/>
      <w:bookmarkEnd w:id="275"/>
      <w:bookmarkStart w:id="276" w:name="_Toc184308084"/>
      <w:bookmarkEnd w:id="276"/>
      <w:bookmarkStart w:id="277" w:name="_Toc184310342"/>
      <w:bookmarkEnd w:id="277"/>
      <w:bookmarkStart w:id="278" w:name="_Toc184313275"/>
      <w:bookmarkEnd w:id="278"/>
      <w:bookmarkStart w:id="279" w:name="_Toc184312099"/>
      <w:bookmarkEnd w:id="279"/>
      <w:bookmarkStart w:id="280" w:name="_Toc184314471"/>
      <w:bookmarkEnd w:id="280"/>
      <w:bookmarkStart w:id="281" w:name="_Toc184308089"/>
      <w:bookmarkEnd w:id="281"/>
      <w:bookmarkStart w:id="282" w:name="_Toc184312093"/>
      <w:bookmarkEnd w:id="282"/>
      <w:bookmarkStart w:id="283" w:name="_Toc184314454"/>
      <w:bookmarkEnd w:id="283"/>
      <w:bookmarkStart w:id="284" w:name="_Toc184308041"/>
      <w:bookmarkEnd w:id="284"/>
      <w:bookmarkStart w:id="285" w:name="_Toc184310315"/>
      <w:bookmarkEnd w:id="285"/>
      <w:bookmarkStart w:id="286" w:name="_Toc184308069"/>
      <w:bookmarkEnd w:id="286"/>
      <w:bookmarkStart w:id="287" w:name="_Toc184312113"/>
      <w:bookmarkEnd w:id="287"/>
      <w:bookmarkStart w:id="288" w:name="_Toc184313299"/>
      <w:bookmarkEnd w:id="288"/>
      <w:bookmarkStart w:id="289" w:name="_Toc184308080"/>
      <w:bookmarkEnd w:id="289"/>
      <w:bookmarkStart w:id="290" w:name="_Toc184310291"/>
      <w:bookmarkEnd w:id="290"/>
      <w:bookmarkStart w:id="291" w:name="_Toc184312076"/>
      <w:bookmarkEnd w:id="291"/>
      <w:bookmarkStart w:id="292" w:name="_Toc184314482"/>
      <w:bookmarkEnd w:id="292"/>
      <w:bookmarkStart w:id="293" w:name="_Toc184308100"/>
      <w:bookmarkEnd w:id="293"/>
      <w:bookmarkStart w:id="294" w:name="_Toc184312120"/>
      <w:bookmarkEnd w:id="294"/>
      <w:bookmarkStart w:id="295" w:name="_Toc184313277"/>
      <w:bookmarkEnd w:id="295"/>
      <w:bookmarkStart w:id="296" w:name="_Toc184308095"/>
      <w:bookmarkEnd w:id="296"/>
      <w:bookmarkStart w:id="297" w:name="_Toc184314421"/>
      <w:bookmarkEnd w:id="297"/>
      <w:bookmarkStart w:id="298" w:name="_Toc184308099"/>
      <w:bookmarkEnd w:id="298"/>
      <w:bookmarkStart w:id="299" w:name="_Toc184313262"/>
      <w:bookmarkEnd w:id="299"/>
      <w:bookmarkStart w:id="300" w:name="_Toc184313288"/>
      <w:bookmarkEnd w:id="300"/>
      <w:bookmarkStart w:id="301" w:name="_Toc184313293"/>
      <w:bookmarkEnd w:id="301"/>
      <w:bookmarkStart w:id="302" w:name="_Toc184308074"/>
      <w:bookmarkEnd w:id="302"/>
      <w:bookmarkStart w:id="303" w:name="_Toc184312105"/>
      <w:bookmarkEnd w:id="303"/>
      <w:bookmarkStart w:id="304" w:name="_Toc184313282"/>
      <w:bookmarkEnd w:id="304"/>
      <w:bookmarkStart w:id="305" w:name="_Toc184310281"/>
      <w:bookmarkEnd w:id="305"/>
      <w:bookmarkStart w:id="306" w:name="_Toc184314464"/>
      <w:bookmarkEnd w:id="306"/>
      <w:bookmarkStart w:id="307" w:name="_Toc184308071"/>
      <w:bookmarkEnd w:id="307"/>
      <w:bookmarkStart w:id="308" w:name="_Toc184314433"/>
      <w:bookmarkEnd w:id="308"/>
      <w:bookmarkStart w:id="309" w:name="_Toc184312127"/>
      <w:bookmarkEnd w:id="309"/>
      <w:bookmarkStart w:id="310" w:name="_Toc184313274"/>
      <w:bookmarkEnd w:id="310"/>
      <w:bookmarkStart w:id="311" w:name="_Toc184314457"/>
      <w:bookmarkEnd w:id="311"/>
      <w:bookmarkStart w:id="312" w:name="_Toc184310295"/>
      <w:bookmarkEnd w:id="312"/>
      <w:bookmarkStart w:id="313" w:name="_Toc184312096"/>
      <w:bookmarkEnd w:id="313"/>
      <w:bookmarkStart w:id="314" w:name="_Toc184312077"/>
      <w:bookmarkEnd w:id="314"/>
      <w:bookmarkStart w:id="315" w:name="_Toc184313269"/>
      <w:bookmarkEnd w:id="315"/>
      <w:bookmarkStart w:id="316" w:name="_Toc184310290"/>
      <w:bookmarkEnd w:id="316"/>
      <w:bookmarkStart w:id="317" w:name="_Toc184314427"/>
      <w:bookmarkEnd w:id="317"/>
      <w:bookmarkStart w:id="318" w:name="_Toc184308079"/>
      <w:bookmarkEnd w:id="318"/>
      <w:bookmarkStart w:id="319" w:name="_Toc184308060"/>
      <w:bookmarkEnd w:id="319"/>
      <w:bookmarkStart w:id="320" w:name="_Toc184310339"/>
      <w:bookmarkEnd w:id="320"/>
      <w:bookmarkStart w:id="321" w:name="_Toc184313250"/>
      <w:bookmarkEnd w:id="321"/>
      <w:bookmarkStart w:id="322" w:name="_Toc184312139"/>
      <w:bookmarkEnd w:id="322"/>
      <w:bookmarkStart w:id="323" w:name="_Toc184310309"/>
      <w:bookmarkEnd w:id="323"/>
      <w:bookmarkStart w:id="324" w:name="_Toc184313263"/>
      <w:bookmarkEnd w:id="324"/>
      <w:bookmarkStart w:id="325" w:name="_Toc184308054"/>
      <w:bookmarkEnd w:id="325"/>
      <w:bookmarkStart w:id="326" w:name="_Toc184313292"/>
      <w:bookmarkEnd w:id="326"/>
      <w:bookmarkStart w:id="327" w:name="_Toc184310304"/>
      <w:bookmarkEnd w:id="327"/>
      <w:bookmarkStart w:id="328" w:name="_Toc184312090"/>
      <w:bookmarkEnd w:id="328"/>
      <w:bookmarkStart w:id="329" w:name="_Toc184313252"/>
      <w:bookmarkEnd w:id="329"/>
      <w:bookmarkStart w:id="330" w:name="_Toc184312098"/>
      <w:bookmarkEnd w:id="330"/>
      <w:bookmarkStart w:id="331" w:name="_Toc184308048"/>
      <w:bookmarkEnd w:id="331"/>
      <w:bookmarkStart w:id="332" w:name="_Toc184313260"/>
      <w:bookmarkEnd w:id="332"/>
      <w:bookmarkStart w:id="333" w:name="_Toc184312116"/>
      <w:bookmarkEnd w:id="333"/>
      <w:bookmarkStart w:id="334" w:name="_Toc184310325"/>
      <w:bookmarkEnd w:id="334"/>
      <w:bookmarkStart w:id="335" w:name="_Toc184314456"/>
      <w:bookmarkEnd w:id="335"/>
      <w:bookmarkStart w:id="336" w:name="_Toc184314424"/>
      <w:bookmarkEnd w:id="336"/>
      <w:bookmarkStart w:id="337" w:name="_Toc184310317"/>
      <w:bookmarkEnd w:id="337"/>
      <w:bookmarkStart w:id="338" w:name="_Toc184308088"/>
      <w:bookmarkEnd w:id="338"/>
      <w:bookmarkStart w:id="339" w:name="_Toc184313239"/>
      <w:bookmarkEnd w:id="339"/>
      <w:bookmarkStart w:id="340" w:name="_Toc184314450"/>
      <w:bookmarkEnd w:id="340"/>
      <w:bookmarkStart w:id="341" w:name="_Toc184308081"/>
      <w:bookmarkEnd w:id="341"/>
      <w:bookmarkStart w:id="342" w:name="_Toc184310296"/>
      <w:bookmarkEnd w:id="342"/>
      <w:bookmarkStart w:id="343" w:name="_Toc184312101"/>
      <w:bookmarkEnd w:id="343"/>
      <w:bookmarkStart w:id="344" w:name="_Toc184312133"/>
      <w:bookmarkEnd w:id="344"/>
      <w:bookmarkStart w:id="345" w:name="_Toc184310313"/>
      <w:bookmarkEnd w:id="345"/>
      <w:bookmarkStart w:id="346" w:name="_Toc184312087"/>
      <w:bookmarkEnd w:id="346"/>
      <w:bookmarkStart w:id="347" w:name="_Toc184313286"/>
      <w:bookmarkEnd w:id="347"/>
      <w:bookmarkStart w:id="348" w:name="_Toc184313281"/>
      <w:bookmarkEnd w:id="348"/>
      <w:bookmarkStart w:id="349" w:name="_Toc184314473"/>
      <w:bookmarkEnd w:id="349"/>
      <w:bookmarkStart w:id="350" w:name="_Toc184314478"/>
      <w:bookmarkEnd w:id="350"/>
      <w:bookmarkStart w:id="351" w:name="_Toc184308049"/>
      <w:bookmarkEnd w:id="351"/>
      <w:bookmarkStart w:id="352" w:name="_Toc184312136"/>
      <w:bookmarkEnd w:id="352"/>
      <w:bookmarkStart w:id="353" w:name="_Toc184312100"/>
      <w:bookmarkEnd w:id="353"/>
      <w:bookmarkStart w:id="354" w:name="_Toc184310287"/>
      <w:bookmarkEnd w:id="354"/>
      <w:bookmarkStart w:id="355" w:name="_Toc184310337"/>
      <w:bookmarkEnd w:id="355"/>
      <w:bookmarkStart w:id="356" w:name="_Toc184312072"/>
      <w:bookmarkEnd w:id="356"/>
      <w:bookmarkStart w:id="357" w:name="_Toc184313302"/>
      <w:bookmarkEnd w:id="357"/>
      <w:bookmarkStart w:id="358" w:name="_Toc184310286"/>
      <w:bookmarkEnd w:id="358"/>
      <w:bookmarkStart w:id="359" w:name="_Toc184314434"/>
      <w:bookmarkEnd w:id="359"/>
      <w:bookmarkStart w:id="360" w:name="_Toc184313240"/>
      <w:bookmarkEnd w:id="360"/>
      <w:bookmarkStart w:id="361" w:name="_Toc184308106"/>
      <w:bookmarkEnd w:id="361"/>
      <w:bookmarkStart w:id="362" w:name="_Toc184310279"/>
      <w:bookmarkEnd w:id="362"/>
      <w:bookmarkStart w:id="363" w:name="_Toc184313297"/>
      <w:bookmarkEnd w:id="363"/>
      <w:bookmarkStart w:id="364" w:name="_Toc184314415"/>
      <w:bookmarkEnd w:id="364"/>
      <w:bookmarkStart w:id="365" w:name="_Toc184308107"/>
      <w:bookmarkEnd w:id="365"/>
      <w:bookmarkStart w:id="366" w:name="_Toc184312068"/>
      <w:bookmarkEnd w:id="366"/>
      <w:bookmarkStart w:id="367" w:name="_Toc184310314"/>
      <w:bookmarkEnd w:id="367"/>
      <w:bookmarkStart w:id="368" w:name="_Toc184313298"/>
      <w:bookmarkEnd w:id="368"/>
      <w:bookmarkStart w:id="369" w:name="_Toc184313261"/>
      <w:bookmarkEnd w:id="369"/>
      <w:bookmarkStart w:id="370" w:name="_Toc184310284"/>
      <w:bookmarkEnd w:id="370"/>
      <w:bookmarkStart w:id="371" w:name="_Toc184313308"/>
      <w:bookmarkEnd w:id="371"/>
      <w:bookmarkStart w:id="372" w:name="_Toc184312082"/>
      <w:bookmarkEnd w:id="372"/>
      <w:bookmarkStart w:id="373" w:name="_Toc184310301"/>
      <w:bookmarkEnd w:id="373"/>
      <w:bookmarkStart w:id="374" w:name="_Toc184308076"/>
      <w:bookmarkEnd w:id="374"/>
      <w:bookmarkStart w:id="375" w:name="_Toc184312107"/>
      <w:bookmarkEnd w:id="375"/>
      <w:bookmarkStart w:id="376" w:name="_Toc184314481"/>
      <w:bookmarkEnd w:id="376"/>
      <w:bookmarkStart w:id="377" w:name="_Toc184314468"/>
      <w:bookmarkEnd w:id="377"/>
      <w:bookmarkStart w:id="378" w:name="_Toc184313265"/>
      <w:bookmarkEnd w:id="378"/>
      <w:bookmarkStart w:id="379" w:name="_Toc184308059"/>
      <w:bookmarkEnd w:id="379"/>
      <w:bookmarkStart w:id="380" w:name="_Toc184308078"/>
      <w:bookmarkEnd w:id="380"/>
      <w:bookmarkStart w:id="381" w:name="_Toc184310320"/>
      <w:bookmarkEnd w:id="381"/>
      <w:bookmarkStart w:id="382" w:name="_Toc184312070"/>
      <w:bookmarkEnd w:id="382"/>
      <w:bookmarkStart w:id="383" w:name="_Toc184312129"/>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0"/>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405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9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025"/>
        <w:gridCol w:w="678"/>
        <w:gridCol w:w="2152"/>
        <w:gridCol w:w="669"/>
        <w:gridCol w:w="940"/>
        <w:gridCol w:w="1027"/>
        <w:gridCol w:w="896"/>
        <w:gridCol w:w="896"/>
        <w:gridCol w:w="896"/>
      </w:tblGrid>
      <w:tr w14:paraId="5F1C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3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AA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品牌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D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三固暂定数量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1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能源暂定数量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B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暂定总数量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A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5F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E2B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2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C3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4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28*9-15/RIM7.0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4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B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46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4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AD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6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6.50-10/RIM5.0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4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61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DF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5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300-15/RIM8.0-15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85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5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E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4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37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A6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D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7.00-12/RIM5.0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0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F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74C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3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6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F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73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B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D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8.25-15/6.5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8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82A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A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8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7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E2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F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沃尔沃 EW145B挖机轮胎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2F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9.00-20 实心,带配套钢圈及螺丝，人字宽花纹，耐磨耐切割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1D2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3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0E53772D">
      <w:pPr>
        <w:spacing w:line="360" w:lineRule="auto"/>
        <w:rPr>
          <w:rFonts w:hint="eastAsia" w:ascii="宋体" w:hAnsi="宋体" w:eastAsia="宋体" w:cs="宋体"/>
          <w:sz w:val="24"/>
        </w:rPr>
      </w:pPr>
    </w:p>
    <w:p w14:paraId="22AAC08D">
      <w:pPr>
        <w:spacing w:line="360" w:lineRule="auto"/>
        <w:ind w:firstLine="480" w:firstLineChars="200"/>
        <w:rPr>
          <w:rFonts w:hint="eastAsia"/>
          <w:lang w:val="en-US" w:eastAsia="zh-CN"/>
        </w:rPr>
      </w:pPr>
      <w:r>
        <w:rPr>
          <w:rFonts w:hint="eastAsia" w:ascii="宋体" w:hAnsi="宋体" w:eastAsia="宋体" w:cs="宋体"/>
          <w:sz w:val="24"/>
        </w:rPr>
        <w:t>3.货物数量</w:t>
      </w:r>
      <w:r>
        <w:rPr>
          <w:rFonts w:hint="eastAsia" w:ascii="宋体" w:hAnsi="宋体" w:eastAsia="宋体" w:cs="宋体"/>
          <w:sz w:val="24"/>
          <w:u w:val="single"/>
        </w:rPr>
        <w:t>：</w:t>
      </w:r>
      <w:r>
        <w:rPr>
          <w:rFonts w:hint="eastAsia" w:ascii="宋体" w:hAnsi="宋体" w:eastAsia="宋体" w:cs="宋体"/>
          <w:color w:val="auto"/>
          <w:sz w:val="24"/>
          <w:u w:val="single"/>
          <w:lang w:val="en-US" w:eastAsia="zh-CN"/>
        </w:rPr>
        <w:t>按需供货，按实结算，本次采购数量仅为甲方暂定数量，以实际订单采购数量为准。</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4080E508">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4D1F3388">
      <w:pPr>
        <w:pStyle w:val="8"/>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4C60CB2B">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所供货物必须为全新的合格品，不得为假冒伪劣产品和或翻新轮胎，轮胎生产日期需在2025年6月份之后</w:t>
      </w:r>
      <w:r>
        <w:rPr>
          <w:rFonts w:hint="eastAsia" w:hAnsi="宋体" w:eastAsia="宋体" w:cs="宋体"/>
          <w:color w:val="auto"/>
          <w:highlight w:val="none"/>
          <w:lang w:val="en-US" w:eastAsia="zh-CN"/>
        </w:rPr>
        <w:t>,以胎号为准</w:t>
      </w:r>
      <w:r>
        <w:rPr>
          <w:rFonts w:hint="eastAsia" w:ascii="宋体" w:hAnsi="宋体" w:eastAsia="宋体" w:cs="宋体"/>
          <w:color w:val="auto"/>
          <w:highlight w:val="none"/>
          <w:lang w:val="en-US" w:eastAsia="zh-CN"/>
        </w:rPr>
        <w:t>。</w:t>
      </w:r>
    </w:p>
    <w:p w14:paraId="42B32872">
      <w:pPr>
        <w:pStyle w:val="26"/>
        <w:spacing w:before="0" w:beforeAutospacing="0" w:after="0" w:afterAutospacing="0" w:line="360" w:lineRule="auto"/>
        <w:ind w:firstLine="480" w:firstLineChars="200"/>
        <w:rPr>
          <w:rFonts w:hint="default" w:ascii="宋体" w:hAnsi="宋体" w:eastAsia="宋体" w:cs="宋体"/>
          <w:b/>
          <w:color w:val="auto"/>
          <w:sz w:val="24"/>
          <w:lang w:val="en-US" w:eastAsia="zh-CN"/>
        </w:rPr>
      </w:pPr>
      <w:r>
        <w:rPr>
          <w:rFonts w:hint="eastAsia" w:ascii="宋体" w:hAnsi="宋体" w:eastAsia="宋体" w:cs="宋体"/>
          <w:color w:val="auto"/>
          <w:highlight w:val="none"/>
          <w:lang w:val="en-US" w:eastAsia="zh-CN"/>
        </w:rPr>
        <w:t>3.轮胎质保按照国家三包政策执行。如使用过程出现质量问题，乙方应予以24小时内免费调换，并负责运输及装卸费用。双方对使用过程中出现的质量问题及其原因有争议的，可以送至第三方检测机构检测。若检测结果显示造成该质量问题的原因出自产品本身，则检测费用由乙方承担；若检测结果显示造成该质量问题的原因并非出自产品本身，而是甲方使用不当导致，则检测费用由甲方承担。</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2E6F3F7E">
      <w:pPr>
        <w:pStyle w:val="8"/>
        <w:ind w:firstLine="480" w:firstLineChars="200"/>
        <w:rPr>
          <w:rFonts w:hint="eastAsia"/>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结束后</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eastAsia="宋体" w:cs="宋体"/>
          <w:color w:val="4874CB" w:themeColor="accent1"/>
          <w:u w:val="single"/>
          <w:lang w:val="en-US" w:eastAsia="zh-CN"/>
          <w14:textFill>
            <w14:solidFill>
              <w14:schemeClr w14:val="accent1"/>
            </w14:solidFill>
          </w14:textFill>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1</w:t>
      </w:r>
      <w:r>
        <w:rPr>
          <w:rFonts w:hint="eastAsia" w:ascii="宋体" w:hAnsi="宋体" w:eastAsia="宋体" w:cs="宋体"/>
          <w:u w:val="single"/>
        </w:rPr>
        <w:t>）</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sz w:val="24"/>
          <w:szCs w:val="24"/>
          <w:u w:val="single"/>
        </w:rPr>
        <w:t>（3）</w:t>
      </w:r>
      <w:r>
        <w:rPr>
          <w:rFonts w:hint="eastAsia"/>
          <w:sz w:val="24"/>
          <w:szCs w:val="24"/>
          <w:u w:val="single"/>
          <w:lang w:val="en-US" w:eastAsia="zh-CN"/>
        </w:rPr>
        <w:t>按月</w:t>
      </w:r>
      <w:r>
        <w:rPr>
          <w:rFonts w:hint="eastAsia"/>
          <w:sz w:val="24"/>
          <w:szCs w:val="24"/>
          <w:u w:val="single"/>
        </w:rPr>
        <w:t>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5583"/>
      <w:bookmarkStart w:id="404" w:name="_Toc16021"/>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8463"/>
      <w:bookmarkStart w:id="409" w:name="_Ref467379195"/>
      <w:bookmarkStart w:id="410" w:name="_Ref467379225"/>
      <w:bookmarkStart w:id="411" w:name="_Ref467378499"/>
      <w:bookmarkStart w:id="412" w:name="_Ref467379109"/>
      <w:bookmarkStart w:id="413" w:name="_Toc279701240"/>
      <w:bookmarkStart w:id="414" w:name="_Toc28763"/>
      <w:bookmarkStart w:id="415" w:name="_Ref467378404"/>
      <w:bookmarkStart w:id="416" w:name="_Ref467379214"/>
      <w:bookmarkStart w:id="417" w:name="_Toc16917"/>
      <w:bookmarkStart w:id="418" w:name="_Toc259093669"/>
      <w:bookmarkStart w:id="419" w:name="_Toc487900349"/>
      <w:bookmarkStart w:id="420" w:name="_Ref467379101"/>
      <w:bookmarkStart w:id="421" w:name="_Toc19614"/>
      <w:bookmarkStart w:id="422" w:name="_Ref467379094"/>
      <w:bookmarkStart w:id="423" w:name="_Ref467379205"/>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6EBF0292">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w:t>
      </w:r>
      <w:bookmarkStart w:id="426" w:name="_Ref467379436"/>
    </w:p>
    <w:p w14:paraId="20E7B3A8">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487900350"/>
      <w:bookmarkStart w:id="428" w:name="_Toc279701241"/>
      <w:bookmarkStart w:id="429" w:name="_Toc32504"/>
      <w:bookmarkStart w:id="430" w:name="_Toc13336"/>
      <w:bookmarkStart w:id="431" w:name="_Toc27635"/>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59093671"/>
      <w:bookmarkStart w:id="434" w:name="_Toc487900351"/>
      <w:bookmarkStart w:id="435" w:name="_Toc279701242"/>
      <w:bookmarkStart w:id="436" w:name="_Toc9829"/>
      <w:bookmarkStart w:id="437" w:name="_Toc31634"/>
      <w:bookmarkStart w:id="438" w:name="_Toc27853"/>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59093676"/>
      <w:bookmarkStart w:id="448" w:name="_Toc279701247"/>
      <w:bookmarkStart w:id="449" w:name="_Ref46737980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Toc487900358"/>
      <w:bookmarkStart w:id="454" w:name="_Toc279701248"/>
      <w:bookmarkStart w:id="455" w:name="_Toc259093677"/>
      <w:bookmarkStart w:id="456" w:name="_Ref467379852"/>
      <w:bookmarkStart w:id="457" w:name="_Ref467379923"/>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48790036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65C12326">
      <w:pPr>
        <w:spacing w:line="360" w:lineRule="auto"/>
        <w:ind w:firstLine="480" w:firstLineChars="200"/>
        <w:rPr>
          <w:rFonts w:hint="eastAsia" w:ascii="宋体" w:hAnsi="宋体" w:eastAsia="宋体" w:cs="宋体"/>
          <w:strike/>
          <w:dstrike w:val="0"/>
          <w:color w:val="FF0000"/>
          <w:sz w:val="24"/>
          <w:lang w:eastAsia="zh-CN"/>
        </w:rPr>
      </w:pPr>
      <w:r>
        <w:rPr>
          <w:rFonts w:hint="eastAsia" w:ascii="宋体" w:hAnsi="宋体" w:eastAsia="宋体" w:cs="宋体"/>
          <w:sz w:val="24"/>
        </w:rPr>
        <w:t>合同的权利</w:t>
      </w:r>
      <w:r>
        <w:rPr>
          <w:rFonts w:hint="eastAsia" w:ascii="宋体" w:hAnsi="宋体" w:eastAsia="宋体" w:cs="宋体"/>
          <w:sz w:val="24"/>
          <w:lang w:val="en-US" w:eastAsia="zh-CN"/>
        </w:rPr>
        <w:t>和</w:t>
      </w:r>
      <w:r>
        <w:rPr>
          <w:rFonts w:hint="eastAsia" w:ascii="宋体" w:hAnsi="宋体" w:eastAsia="宋体" w:cs="宋体"/>
          <w:sz w:val="24"/>
        </w:rPr>
        <w:t>义务不得转让</w:t>
      </w:r>
      <w:r>
        <w:rPr>
          <w:rFonts w:hint="eastAsia" w:ascii="宋体" w:hAnsi="宋体" w:eastAsia="宋体" w:cs="宋体"/>
          <w:sz w:val="24"/>
          <w:lang w:eastAsia="zh-CN"/>
        </w:rPr>
        <w:t>。</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6969"/>
      <w:bookmarkStart w:id="483" w:name="_Toc30676"/>
      <w:bookmarkStart w:id="484" w:name="_Toc259093684"/>
      <w:bookmarkStart w:id="485" w:name="_Toc487900365"/>
      <w:bookmarkStart w:id="486" w:name="_Toc27970125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16959"/>
      <w:bookmarkStart w:id="488" w:name="_Toc279701258"/>
      <w:bookmarkStart w:id="489" w:name="_Toc8298"/>
      <w:bookmarkStart w:id="490" w:name="_Toc259093687"/>
      <w:bookmarkStart w:id="491" w:name="_Toc7102"/>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6134"/>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30599"/>
      <w:bookmarkStart w:id="505" w:name="_Toc4355"/>
      <w:bookmarkStart w:id="506" w:name="_Toc18540"/>
      <w:bookmarkStart w:id="507" w:name="_Toc279701262"/>
      <w:bookmarkStart w:id="508" w:name="_Toc259093691"/>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0330"/>
      <w:bookmarkStart w:id="511" w:name="_Toc279701263"/>
      <w:bookmarkStart w:id="512" w:name="_Toc12773"/>
      <w:bookmarkStart w:id="513" w:name="_Toc259093692"/>
      <w:bookmarkStart w:id="514" w:name="_Toc487900373"/>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0"/>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72AC7721">
      <w:pPr>
        <w:jc w:val="both"/>
        <w:rPr>
          <w:rFonts w:hint="eastAsia" w:ascii="宋体" w:hAnsi="宋体" w:eastAsia="宋体" w:cs="宋体"/>
          <w:i w:val="0"/>
          <w:iCs w:val="0"/>
          <w:color w:val="000000"/>
          <w:kern w:val="0"/>
          <w:sz w:val="21"/>
          <w:szCs w:val="21"/>
          <w:highlight w:val="none"/>
          <w:u w:val="none"/>
          <w:lang w:val="en-US" w:eastAsia="zh-CN" w:bidi="ar"/>
        </w:rPr>
      </w:pPr>
    </w:p>
    <w:p w14:paraId="6115B01A">
      <w:pPr>
        <w:jc w:val="both"/>
        <w:rPr>
          <w:rFonts w:hint="eastAsia" w:ascii="宋体" w:hAnsi="宋体" w:eastAsia="宋体" w:cs="宋体"/>
          <w:i w:val="0"/>
          <w:iCs w:val="0"/>
          <w:color w:val="000000"/>
          <w:kern w:val="0"/>
          <w:sz w:val="21"/>
          <w:szCs w:val="21"/>
          <w:highlight w:val="none"/>
          <w:u w:val="none"/>
          <w:lang w:val="en-US" w:eastAsia="zh-CN" w:bidi="ar"/>
        </w:rPr>
      </w:pPr>
    </w:p>
    <w:p w14:paraId="54EF8963">
      <w:pPr>
        <w:jc w:val="both"/>
        <w:rPr>
          <w:rFonts w:hint="eastAsia" w:ascii="宋体" w:hAnsi="宋体" w:eastAsia="宋体" w:cs="宋体"/>
          <w:i w:val="0"/>
          <w:iCs w:val="0"/>
          <w:color w:val="000000"/>
          <w:kern w:val="0"/>
          <w:sz w:val="21"/>
          <w:szCs w:val="21"/>
          <w:highlight w:val="none"/>
          <w:u w:val="none"/>
          <w:lang w:val="en-US" w:eastAsia="zh-CN" w:bidi="ar"/>
        </w:rPr>
      </w:pPr>
    </w:p>
    <w:p w14:paraId="4C55AA71">
      <w:pPr>
        <w:jc w:val="both"/>
        <w:rPr>
          <w:rFonts w:hint="eastAsia" w:ascii="宋体" w:hAnsi="宋体" w:eastAsia="宋体" w:cs="宋体"/>
          <w:i w:val="0"/>
          <w:iCs w:val="0"/>
          <w:color w:val="000000"/>
          <w:kern w:val="0"/>
          <w:sz w:val="21"/>
          <w:szCs w:val="21"/>
          <w:highlight w:val="none"/>
          <w:u w:val="none"/>
          <w:lang w:val="en-US" w:eastAsia="zh-CN" w:bidi="ar"/>
        </w:rPr>
      </w:pPr>
    </w:p>
    <w:p w14:paraId="4E3C3CBB">
      <w:pPr>
        <w:jc w:val="both"/>
        <w:rPr>
          <w:rFonts w:hint="eastAsia" w:ascii="宋体" w:hAnsi="宋体" w:eastAsia="宋体" w:cs="宋体"/>
          <w:i w:val="0"/>
          <w:iCs w:val="0"/>
          <w:color w:val="000000"/>
          <w:kern w:val="0"/>
          <w:sz w:val="21"/>
          <w:szCs w:val="21"/>
          <w:highlight w:val="none"/>
          <w:u w:val="none"/>
          <w:lang w:val="en-US" w:eastAsia="zh-CN" w:bidi="ar"/>
        </w:rPr>
      </w:pPr>
    </w:p>
    <w:p w14:paraId="3E958ED8">
      <w:pPr>
        <w:jc w:val="both"/>
        <w:rPr>
          <w:rFonts w:hint="eastAsia" w:ascii="宋体" w:hAnsi="宋体" w:eastAsia="宋体" w:cs="宋体"/>
          <w:i w:val="0"/>
          <w:iCs w:val="0"/>
          <w:color w:val="000000"/>
          <w:kern w:val="0"/>
          <w:sz w:val="21"/>
          <w:szCs w:val="21"/>
          <w:highlight w:val="none"/>
          <w:u w:val="none"/>
          <w:lang w:val="en-US" w:eastAsia="zh-CN" w:bidi="ar"/>
        </w:rPr>
      </w:pPr>
    </w:p>
    <w:p w14:paraId="240617EC">
      <w:pPr>
        <w:jc w:val="both"/>
        <w:rPr>
          <w:rFonts w:hint="eastAsia" w:ascii="宋体" w:hAnsi="宋体" w:eastAsia="宋体" w:cs="宋体"/>
          <w:i w:val="0"/>
          <w:iCs w:val="0"/>
          <w:color w:val="000000"/>
          <w:kern w:val="0"/>
          <w:sz w:val="21"/>
          <w:szCs w:val="21"/>
          <w:highlight w:val="none"/>
          <w:u w:val="none"/>
          <w:lang w:val="en-US" w:eastAsia="zh-CN" w:bidi="ar"/>
        </w:rPr>
      </w:pPr>
    </w:p>
    <w:p w14:paraId="38EA7FB4">
      <w:pPr>
        <w:jc w:val="both"/>
        <w:rPr>
          <w:rFonts w:hint="eastAsia" w:ascii="宋体" w:hAnsi="宋体" w:eastAsia="宋体" w:cs="宋体"/>
          <w:i w:val="0"/>
          <w:iCs w:val="0"/>
          <w:color w:val="000000"/>
          <w:kern w:val="0"/>
          <w:sz w:val="21"/>
          <w:szCs w:val="21"/>
          <w:highlight w:val="none"/>
          <w:u w:val="none"/>
          <w:lang w:val="en-US" w:eastAsia="zh-CN" w:bidi="ar"/>
        </w:rPr>
      </w:pPr>
    </w:p>
    <w:p w14:paraId="7A29E000">
      <w:pPr>
        <w:jc w:val="both"/>
        <w:rPr>
          <w:rFonts w:hint="eastAsia" w:ascii="宋体" w:hAnsi="宋体" w:eastAsia="宋体" w:cs="宋体"/>
          <w:i w:val="0"/>
          <w:iCs w:val="0"/>
          <w:color w:val="000000"/>
          <w:kern w:val="0"/>
          <w:sz w:val="21"/>
          <w:szCs w:val="21"/>
          <w:highlight w:val="none"/>
          <w:u w:val="none"/>
          <w:lang w:val="en-US" w:eastAsia="zh-CN" w:bidi="ar"/>
        </w:rPr>
      </w:pPr>
    </w:p>
    <w:p w14:paraId="2F943166">
      <w:pPr>
        <w:jc w:val="both"/>
        <w:rPr>
          <w:rFonts w:hint="eastAsia" w:ascii="宋体" w:hAnsi="宋体" w:eastAsia="宋体" w:cs="宋体"/>
          <w:i w:val="0"/>
          <w:iCs w:val="0"/>
          <w:color w:val="000000"/>
          <w:kern w:val="0"/>
          <w:sz w:val="21"/>
          <w:szCs w:val="21"/>
          <w:highlight w:val="none"/>
          <w:u w:val="none"/>
          <w:lang w:val="en-US" w:eastAsia="zh-CN" w:bidi="ar"/>
        </w:rPr>
      </w:pPr>
    </w:p>
    <w:p w14:paraId="7EC33B35">
      <w:pPr>
        <w:jc w:val="both"/>
        <w:rPr>
          <w:rFonts w:hint="eastAsia" w:ascii="宋体" w:hAnsi="宋体" w:eastAsia="宋体" w:cs="宋体"/>
          <w:i w:val="0"/>
          <w:iCs w:val="0"/>
          <w:color w:val="000000"/>
          <w:kern w:val="0"/>
          <w:sz w:val="21"/>
          <w:szCs w:val="21"/>
          <w:highlight w:val="none"/>
          <w:u w:val="none"/>
          <w:lang w:val="en-US" w:eastAsia="zh-CN" w:bidi="ar"/>
        </w:rPr>
      </w:pPr>
    </w:p>
    <w:p w14:paraId="63A56760">
      <w:pPr>
        <w:jc w:val="both"/>
        <w:rPr>
          <w:rFonts w:hint="eastAsia" w:ascii="宋体" w:hAnsi="宋体" w:eastAsia="宋体" w:cs="宋体"/>
          <w:i w:val="0"/>
          <w:iCs w:val="0"/>
          <w:color w:val="000000"/>
          <w:kern w:val="0"/>
          <w:sz w:val="21"/>
          <w:szCs w:val="21"/>
          <w:highlight w:val="none"/>
          <w:u w:val="none"/>
          <w:lang w:val="en-US" w:eastAsia="zh-CN" w:bidi="ar"/>
        </w:rPr>
      </w:pPr>
    </w:p>
    <w:p w14:paraId="094129FE">
      <w:pPr>
        <w:jc w:val="both"/>
        <w:rPr>
          <w:rFonts w:hint="eastAsia" w:ascii="宋体" w:hAnsi="宋体" w:eastAsia="宋体" w:cs="宋体"/>
          <w:i w:val="0"/>
          <w:iCs w:val="0"/>
          <w:color w:val="000000"/>
          <w:kern w:val="0"/>
          <w:sz w:val="21"/>
          <w:szCs w:val="21"/>
          <w:highlight w:val="none"/>
          <w:u w:val="none"/>
          <w:lang w:val="en-US" w:eastAsia="zh-CN" w:bidi="ar"/>
        </w:rPr>
      </w:pPr>
    </w:p>
    <w:p w14:paraId="14FAED1D">
      <w:pPr>
        <w:jc w:val="both"/>
        <w:rPr>
          <w:rFonts w:hint="eastAsia" w:ascii="宋体" w:hAnsi="宋体" w:eastAsia="宋体" w:cs="宋体"/>
          <w:i w:val="0"/>
          <w:iCs w:val="0"/>
          <w:color w:val="000000"/>
          <w:kern w:val="0"/>
          <w:sz w:val="21"/>
          <w:szCs w:val="21"/>
          <w:highlight w:val="none"/>
          <w:u w:val="none"/>
          <w:lang w:val="en-US" w:eastAsia="zh-CN" w:bidi="ar"/>
        </w:rPr>
      </w:pPr>
    </w:p>
    <w:p w14:paraId="57FBFDDA">
      <w:pPr>
        <w:jc w:val="both"/>
        <w:rPr>
          <w:rFonts w:hint="eastAsia" w:ascii="宋体" w:hAnsi="宋体" w:eastAsia="宋体" w:cs="宋体"/>
          <w:i w:val="0"/>
          <w:iCs w:val="0"/>
          <w:color w:val="000000"/>
          <w:kern w:val="0"/>
          <w:sz w:val="21"/>
          <w:szCs w:val="21"/>
          <w:highlight w:val="none"/>
          <w:u w:val="none"/>
          <w:lang w:val="en-US" w:eastAsia="zh-CN" w:bidi="ar"/>
        </w:rPr>
      </w:pPr>
    </w:p>
    <w:p w14:paraId="058FFF3B">
      <w:pPr>
        <w:jc w:val="both"/>
        <w:rPr>
          <w:rFonts w:hint="eastAsia" w:ascii="宋体" w:hAnsi="宋体" w:eastAsia="宋体" w:cs="宋体"/>
          <w:i w:val="0"/>
          <w:iCs w:val="0"/>
          <w:color w:val="000000"/>
          <w:kern w:val="0"/>
          <w:sz w:val="21"/>
          <w:szCs w:val="21"/>
          <w:highlight w:val="none"/>
          <w:u w:val="none"/>
          <w:lang w:val="en-US" w:eastAsia="zh-CN" w:bidi="ar"/>
        </w:rPr>
      </w:pPr>
    </w:p>
    <w:p w14:paraId="24867E31">
      <w:pPr>
        <w:jc w:val="both"/>
        <w:rPr>
          <w:rFonts w:hint="eastAsia" w:ascii="宋体" w:hAnsi="宋体" w:eastAsia="宋体" w:cs="宋体"/>
          <w:i w:val="0"/>
          <w:iCs w:val="0"/>
          <w:color w:val="000000"/>
          <w:kern w:val="0"/>
          <w:sz w:val="21"/>
          <w:szCs w:val="21"/>
          <w:highlight w:val="none"/>
          <w:u w:val="none"/>
          <w:lang w:val="en-US" w:eastAsia="zh-CN" w:bidi="ar"/>
        </w:rPr>
      </w:pPr>
    </w:p>
    <w:p w14:paraId="7D18CEC6">
      <w:pPr>
        <w:jc w:val="both"/>
        <w:rPr>
          <w:rFonts w:hint="eastAsia" w:ascii="宋体" w:hAnsi="宋体" w:eastAsia="宋体" w:cs="宋体"/>
          <w:i w:val="0"/>
          <w:iCs w:val="0"/>
          <w:color w:val="000000"/>
          <w:kern w:val="0"/>
          <w:sz w:val="21"/>
          <w:szCs w:val="21"/>
          <w:highlight w:val="none"/>
          <w:u w:val="none"/>
          <w:lang w:val="en-US" w:eastAsia="zh-CN" w:bidi="ar"/>
        </w:rPr>
      </w:pPr>
    </w:p>
    <w:p w14:paraId="02C871CB">
      <w:pPr>
        <w:jc w:val="both"/>
        <w:rPr>
          <w:rFonts w:hint="eastAsia" w:ascii="宋体" w:hAnsi="宋体" w:eastAsia="宋体" w:cs="宋体"/>
          <w:i w:val="0"/>
          <w:iCs w:val="0"/>
          <w:color w:val="000000"/>
          <w:kern w:val="0"/>
          <w:sz w:val="21"/>
          <w:szCs w:val="21"/>
          <w:highlight w:val="none"/>
          <w:u w:val="none"/>
          <w:lang w:val="en-US" w:eastAsia="zh-CN" w:bidi="ar"/>
        </w:rPr>
      </w:pPr>
    </w:p>
    <w:p w14:paraId="27526C88">
      <w:pPr>
        <w:jc w:val="both"/>
        <w:rPr>
          <w:rFonts w:hint="eastAsia" w:ascii="宋体" w:hAnsi="宋体" w:eastAsia="宋体" w:cs="宋体"/>
          <w:i w:val="0"/>
          <w:iCs w:val="0"/>
          <w:color w:val="000000"/>
          <w:kern w:val="0"/>
          <w:sz w:val="21"/>
          <w:szCs w:val="21"/>
          <w:highlight w:val="none"/>
          <w:u w:val="none"/>
          <w:lang w:val="en-US" w:eastAsia="zh-CN" w:bidi="ar"/>
        </w:rPr>
      </w:pPr>
    </w:p>
    <w:p w14:paraId="0A23D05B">
      <w:pPr>
        <w:jc w:val="both"/>
        <w:rPr>
          <w:rFonts w:hint="eastAsia" w:ascii="宋体" w:hAnsi="宋体" w:eastAsia="宋体" w:cs="宋体"/>
          <w:i w:val="0"/>
          <w:iCs w:val="0"/>
          <w:color w:val="000000"/>
          <w:kern w:val="0"/>
          <w:sz w:val="21"/>
          <w:szCs w:val="21"/>
          <w:highlight w:val="none"/>
          <w:u w:val="none"/>
          <w:lang w:val="en-US" w:eastAsia="zh-CN" w:bidi="ar"/>
        </w:rPr>
      </w:pPr>
    </w:p>
    <w:p w14:paraId="01A8DE77">
      <w:pPr>
        <w:jc w:val="both"/>
        <w:rPr>
          <w:rFonts w:hint="eastAsia" w:ascii="宋体" w:hAnsi="宋体" w:eastAsia="宋体" w:cs="宋体"/>
          <w:i w:val="0"/>
          <w:iCs w:val="0"/>
          <w:color w:val="000000"/>
          <w:kern w:val="0"/>
          <w:sz w:val="21"/>
          <w:szCs w:val="21"/>
          <w:highlight w:val="none"/>
          <w:u w:val="none"/>
          <w:lang w:val="en-US" w:eastAsia="zh-CN" w:bidi="ar"/>
        </w:rPr>
      </w:pPr>
    </w:p>
    <w:p w14:paraId="0C331883">
      <w:pPr>
        <w:jc w:val="both"/>
        <w:rPr>
          <w:rFonts w:hint="eastAsia" w:ascii="宋体" w:hAnsi="宋体" w:eastAsia="宋体" w:cs="宋体"/>
          <w:i w:val="0"/>
          <w:iCs w:val="0"/>
          <w:color w:val="000000"/>
          <w:kern w:val="0"/>
          <w:sz w:val="21"/>
          <w:szCs w:val="21"/>
          <w:highlight w:val="none"/>
          <w:u w:val="none"/>
          <w:lang w:val="en-US" w:eastAsia="zh-CN" w:bidi="ar"/>
        </w:rPr>
      </w:pPr>
    </w:p>
    <w:p w14:paraId="6D004110">
      <w:pPr>
        <w:jc w:val="both"/>
        <w:rPr>
          <w:rFonts w:hint="eastAsia" w:ascii="宋体" w:hAnsi="宋体" w:eastAsia="宋体" w:cs="宋体"/>
          <w:i w:val="0"/>
          <w:iCs w:val="0"/>
          <w:color w:val="000000"/>
          <w:kern w:val="0"/>
          <w:sz w:val="21"/>
          <w:szCs w:val="21"/>
          <w:highlight w:val="none"/>
          <w:u w:val="none"/>
          <w:lang w:val="en-US" w:eastAsia="zh-CN" w:bidi="ar"/>
        </w:rPr>
      </w:pPr>
    </w:p>
    <w:p w14:paraId="0C26DD13">
      <w:pPr>
        <w:jc w:val="both"/>
        <w:rPr>
          <w:rFonts w:hint="eastAsia" w:ascii="宋体" w:hAnsi="宋体" w:eastAsia="宋体" w:cs="宋体"/>
          <w:i w:val="0"/>
          <w:iCs w:val="0"/>
          <w:color w:val="000000"/>
          <w:kern w:val="0"/>
          <w:sz w:val="21"/>
          <w:szCs w:val="21"/>
          <w:highlight w:val="none"/>
          <w:u w:val="none"/>
          <w:lang w:val="en-US" w:eastAsia="zh-CN" w:bidi="ar"/>
        </w:rPr>
      </w:pPr>
    </w:p>
    <w:p w14:paraId="3FA10BB2">
      <w:pPr>
        <w:jc w:val="both"/>
        <w:rPr>
          <w:rFonts w:hint="eastAsia" w:ascii="宋体" w:hAnsi="宋体" w:eastAsia="宋体" w:cs="宋体"/>
          <w:i w:val="0"/>
          <w:iCs w:val="0"/>
          <w:color w:val="000000"/>
          <w:kern w:val="0"/>
          <w:sz w:val="21"/>
          <w:szCs w:val="21"/>
          <w:highlight w:val="none"/>
          <w:u w:val="none"/>
          <w:lang w:val="en-US" w:eastAsia="zh-CN" w:bidi="ar"/>
        </w:rPr>
      </w:pPr>
    </w:p>
    <w:p w14:paraId="4731359D">
      <w:pPr>
        <w:jc w:val="both"/>
        <w:rPr>
          <w:rFonts w:hint="eastAsia" w:ascii="宋体" w:hAnsi="宋体" w:eastAsia="宋体" w:cs="宋体"/>
          <w:i w:val="0"/>
          <w:iCs w:val="0"/>
          <w:color w:val="000000"/>
          <w:kern w:val="0"/>
          <w:sz w:val="21"/>
          <w:szCs w:val="21"/>
          <w:highlight w:val="none"/>
          <w:u w:val="none"/>
          <w:lang w:val="en-US" w:eastAsia="zh-CN" w:bidi="ar"/>
        </w:rPr>
      </w:pPr>
    </w:p>
    <w:p w14:paraId="5B68AF75">
      <w:pPr>
        <w:jc w:val="both"/>
        <w:rPr>
          <w:rFonts w:hint="eastAsia" w:ascii="宋体" w:hAnsi="宋体" w:eastAsia="宋体" w:cs="宋体"/>
          <w:i w:val="0"/>
          <w:iCs w:val="0"/>
          <w:color w:val="000000"/>
          <w:kern w:val="0"/>
          <w:sz w:val="21"/>
          <w:szCs w:val="21"/>
          <w:highlight w:val="none"/>
          <w:u w:val="none"/>
          <w:lang w:val="en-US" w:eastAsia="zh-CN" w:bidi="ar"/>
        </w:rPr>
      </w:pPr>
    </w:p>
    <w:p w14:paraId="6FA16E80">
      <w:pPr>
        <w:pStyle w:val="2"/>
        <w:rPr>
          <w:rFonts w:hint="eastAsia"/>
          <w:lang w:val="en-US" w:eastAsia="zh-CN"/>
        </w:rPr>
      </w:pPr>
    </w:p>
    <w:p w14:paraId="74C7F5C5">
      <w:pPr>
        <w:jc w:val="both"/>
        <w:rPr>
          <w:rFonts w:hint="eastAsia" w:ascii="宋体" w:hAnsi="宋体" w:eastAsia="宋体" w:cs="宋体"/>
          <w:i w:val="0"/>
          <w:iCs w:val="0"/>
          <w:color w:val="000000"/>
          <w:kern w:val="0"/>
          <w:sz w:val="21"/>
          <w:szCs w:val="21"/>
          <w:highlight w:val="none"/>
          <w:u w:val="none"/>
          <w:lang w:val="en-US" w:eastAsia="zh-CN" w:bidi="ar"/>
        </w:rPr>
      </w:pPr>
    </w:p>
    <w:p w14:paraId="40D16366">
      <w:pPr>
        <w:jc w:val="both"/>
        <w:rPr>
          <w:rFonts w:hint="eastAsia" w:ascii="宋体" w:hAnsi="宋体" w:eastAsia="宋体" w:cs="宋体"/>
          <w:i w:val="0"/>
          <w:iCs w:val="0"/>
          <w:color w:val="000000"/>
          <w:kern w:val="0"/>
          <w:sz w:val="21"/>
          <w:szCs w:val="21"/>
          <w:highlight w:val="none"/>
          <w:u w:val="none"/>
          <w:lang w:val="en-US" w:eastAsia="zh-CN" w:bidi="ar"/>
        </w:rPr>
      </w:pPr>
    </w:p>
    <w:p w14:paraId="5DBF3813">
      <w:pPr>
        <w:jc w:val="both"/>
        <w:rPr>
          <w:rFonts w:hint="eastAsia" w:ascii="宋体" w:hAnsi="宋体" w:eastAsia="宋体" w:cs="宋体"/>
          <w:i w:val="0"/>
          <w:iCs w:val="0"/>
          <w:color w:val="000000"/>
          <w:kern w:val="0"/>
          <w:sz w:val="21"/>
          <w:szCs w:val="21"/>
          <w:highlight w:val="none"/>
          <w:u w:val="none"/>
          <w:lang w:val="en-US" w:eastAsia="zh-CN" w:bidi="ar"/>
        </w:rPr>
      </w:pPr>
    </w:p>
    <w:p w14:paraId="002B8034">
      <w:pPr>
        <w:jc w:val="both"/>
        <w:rPr>
          <w:rFonts w:hint="eastAsia" w:ascii="宋体" w:hAnsi="宋体" w:eastAsia="宋体" w:cs="宋体"/>
          <w:i w:val="0"/>
          <w:iCs w:val="0"/>
          <w:color w:val="000000"/>
          <w:kern w:val="0"/>
          <w:sz w:val="21"/>
          <w:szCs w:val="21"/>
          <w:highlight w:val="none"/>
          <w:u w:val="none"/>
          <w:lang w:val="en-US" w:eastAsia="zh-CN" w:bidi="ar"/>
        </w:rPr>
      </w:pPr>
    </w:p>
    <w:p w14:paraId="75EE6392">
      <w:pPr>
        <w:jc w:val="both"/>
        <w:rPr>
          <w:rFonts w:hint="eastAsia" w:ascii="宋体" w:hAnsi="宋体" w:eastAsia="宋体" w:cs="宋体"/>
          <w:i w:val="0"/>
          <w:iCs w:val="0"/>
          <w:color w:val="000000"/>
          <w:kern w:val="0"/>
          <w:sz w:val="21"/>
          <w:szCs w:val="21"/>
          <w:highlight w:val="none"/>
          <w:u w:val="none"/>
          <w:lang w:val="en-US" w:eastAsia="zh-CN" w:bidi="ar"/>
        </w:rPr>
      </w:pPr>
    </w:p>
    <w:p w14:paraId="34E22AB8">
      <w:pPr>
        <w:jc w:val="both"/>
        <w:rPr>
          <w:rFonts w:hint="eastAsia" w:ascii="宋体" w:hAnsi="宋体" w:eastAsia="宋体" w:cs="宋体"/>
          <w:i w:val="0"/>
          <w:iCs w:val="0"/>
          <w:color w:val="000000"/>
          <w:kern w:val="0"/>
          <w:sz w:val="21"/>
          <w:szCs w:val="21"/>
          <w:highlight w:val="none"/>
          <w:u w:val="none"/>
          <w:lang w:val="en-US" w:eastAsia="zh-CN" w:bidi="ar"/>
        </w:rPr>
      </w:pPr>
    </w:p>
    <w:p w14:paraId="25C92C91">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279" w:leftChars="133" w:firstLine="560" w:firstLineChars="20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2025年-2026年挖机、叉车轮胎采购项目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202511040</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rPr>
        <w:t>【项目编号：</w:t>
      </w:r>
      <w:r>
        <w:rPr>
          <w:rFonts w:hint="eastAsia" w:ascii="宋体" w:hAnsi="宋体" w:eastAsia="宋体" w:cs="宋体"/>
          <w:sz w:val="24"/>
          <w:u w:val="single"/>
          <w:lang w:eastAsia="zh-CN"/>
        </w:rPr>
        <w:t>202511040</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35285387">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64026748">
      <w:pPr>
        <w:pStyle w:val="2"/>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2025年-2026年挖机、叉车轮胎采购项目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628"/>
        <w:gridCol w:w="1512"/>
        <w:gridCol w:w="2445"/>
        <w:gridCol w:w="751"/>
        <w:gridCol w:w="1564"/>
        <w:gridCol w:w="1479"/>
        <w:gridCol w:w="1292"/>
        <w:gridCol w:w="1292"/>
        <w:gridCol w:w="1300"/>
      </w:tblGrid>
      <w:tr w14:paraId="2AC2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A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B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A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4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A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4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三固暂定数量</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1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能源暂定数量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D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暂定总数量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CE8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含税单价（元）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16B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含税总金额（元）</w:t>
            </w:r>
          </w:p>
        </w:tc>
      </w:tr>
      <w:tr w14:paraId="5A15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1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8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D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9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28*9-15/RIM7.0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7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4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7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3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C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FA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9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6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6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6.50-10/RIM5.0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9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1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8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7C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6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0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300-15/RIM8.0-15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9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A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9BB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6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A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C9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F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9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D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7.00-12/RIM5.0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E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9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202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F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1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8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51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7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F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E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C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8.25-15/6.5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8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835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E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1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8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EF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8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沃尔沃 EW145B挖机轮胎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D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9.00-20 实心,带配套钢圈及螺丝，人字宽花纹，耐磨耐切割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B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3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7F8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6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E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80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7417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响应报价合计（小写）</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D8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FB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53BB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响应报价合计（大写）</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D6A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86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2807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5BD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F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4B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1176AEDE">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z w:val="32"/>
          <w:szCs w:val="32"/>
          <w:lang w:val="en-US" w:eastAsia="zh-CN"/>
        </w:rPr>
        <w:t xml:space="preserve"> </w:t>
      </w: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1</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624D04"/>
    <w:rsid w:val="017460A8"/>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5FF3FE8"/>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43E2438"/>
    <w:rsid w:val="14422232"/>
    <w:rsid w:val="149D2B06"/>
    <w:rsid w:val="14B11543"/>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C77017"/>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02767C"/>
    <w:rsid w:val="20457135"/>
    <w:rsid w:val="204A5AE9"/>
    <w:rsid w:val="2075762A"/>
    <w:rsid w:val="2091148E"/>
    <w:rsid w:val="20A6645D"/>
    <w:rsid w:val="20B13F02"/>
    <w:rsid w:val="20D12777"/>
    <w:rsid w:val="20FB672E"/>
    <w:rsid w:val="213339C4"/>
    <w:rsid w:val="215F63F7"/>
    <w:rsid w:val="21677697"/>
    <w:rsid w:val="219409C9"/>
    <w:rsid w:val="21C81DCC"/>
    <w:rsid w:val="22525CCE"/>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2E68BE"/>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505F08"/>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3FC2606D"/>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7951B4"/>
    <w:rsid w:val="46BC402D"/>
    <w:rsid w:val="472961BF"/>
    <w:rsid w:val="475528CD"/>
    <w:rsid w:val="478473E5"/>
    <w:rsid w:val="47B265AF"/>
    <w:rsid w:val="486A550F"/>
    <w:rsid w:val="4916491B"/>
    <w:rsid w:val="496717C4"/>
    <w:rsid w:val="49CD7BDC"/>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2383592"/>
    <w:rsid w:val="523875F5"/>
    <w:rsid w:val="52506204"/>
    <w:rsid w:val="52BE22AC"/>
    <w:rsid w:val="52E635B0"/>
    <w:rsid w:val="535A0EA6"/>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4330C1"/>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49204D6"/>
    <w:rsid w:val="75465FCB"/>
    <w:rsid w:val="76471CF3"/>
    <w:rsid w:val="76723FC6"/>
    <w:rsid w:val="767E5B01"/>
    <w:rsid w:val="76930879"/>
    <w:rsid w:val="76AE4262"/>
    <w:rsid w:val="7762777C"/>
    <w:rsid w:val="778F44F9"/>
    <w:rsid w:val="77C17FC5"/>
    <w:rsid w:val="77E60B53"/>
    <w:rsid w:val="77F2017E"/>
    <w:rsid w:val="78A551F0"/>
    <w:rsid w:val="78D36201"/>
    <w:rsid w:val="78F771D6"/>
    <w:rsid w:val="79017606"/>
    <w:rsid w:val="79D7762B"/>
    <w:rsid w:val="79EB254B"/>
    <w:rsid w:val="7B0232D8"/>
    <w:rsid w:val="7BA82ABD"/>
    <w:rsid w:val="7C757EAB"/>
    <w:rsid w:val="7C950EED"/>
    <w:rsid w:val="7D0A41BC"/>
    <w:rsid w:val="7D0A4B32"/>
    <w:rsid w:val="7D797C2B"/>
    <w:rsid w:val="7D823D52"/>
    <w:rsid w:val="7DAA57F4"/>
    <w:rsid w:val="7DAC6A56"/>
    <w:rsid w:val="7E0E2035"/>
    <w:rsid w:val="7E381ACE"/>
    <w:rsid w:val="7ED56104"/>
    <w:rsid w:val="7EF742CC"/>
    <w:rsid w:val="7F0E2F6B"/>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116</Words>
  <Characters>135</Characters>
  <Lines>224</Lines>
  <Paragraphs>63</Paragraphs>
  <TotalTime>10</TotalTime>
  <ScaleCrop>false</ScaleCrop>
  <LinksUpToDate>false</LinksUpToDate>
  <CharactersWithSpaces>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2025-11-27T06:28:56Z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