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shd w:val="clear"/>
        <w:jc w:val="center"/>
        <w:rPr>
          <w:rFonts w:cs="宋体" w:asciiTheme="minorEastAsia" w:hAnsiTheme="minorEastAsia"/>
          <w:color w:val="auto"/>
          <w:sz w:val="48"/>
          <w:szCs w:val="48"/>
          <w:highlight w:val="none"/>
          <w:u w:val="single"/>
        </w:rPr>
      </w:pPr>
    </w:p>
    <w:p w14:paraId="43C7B751">
      <w:pPr>
        <w:pStyle w:val="12"/>
        <w:shd w:val="clear"/>
        <w:jc w:val="center"/>
        <w:rPr>
          <w:rFonts w:cs="宋体" w:asciiTheme="minorEastAsia" w:hAnsiTheme="minorEastAsia"/>
          <w:color w:val="auto"/>
          <w:sz w:val="48"/>
          <w:szCs w:val="48"/>
          <w:highlight w:val="none"/>
          <w:u w:val="single"/>
        </w:rPr>
      </w:pPr>
    </w:p>
    <w:p w14:paraId="4E1F8D14">
      <w:pPr>
        <w:pStyle w:val="12"/>
        <w:shd w:val="clear"/>
        <w:jc w:val="center"/>
        <w:rPr>
          <w:rFonts w:cs="宋体" w:asciiTheme="minorEastAsia" w:hAnsiTheme="minorEastAsia"/>
          <w:color w:val="auto"/>
          <w:sz w:val="48"/>
          <w:szCs w:val="48"/>
          <w:highlight w:val="none"/>
          <w:u w:val="single"/>
        </w:rPr>
      </w:pPr>
    </w:p>
    <w:p w14:paraId="3AE63300">
      <w:pPr>
        <w:pStyle w:val="12"/>
        <w:shd w:val="clear"/>
        <w:jc w:val="center"/>
        <w:rPr>
          <w:rFonts w:cs="宋体" w:asciiTheme="minorEastAsia" w:hAnsiTheme="minorEastAsia"/>
          <w:color w:val="auto"/>
          <w:sz w:val="48"/>
          <w:szCs w:val="48"/>
          <w:highlight w:val="none"/>
          <w:u w:val="single"/>
        </w:rPr>
      </w:pPr>
    </w:p>
    <w:p w14:paraId="71570A98">
      <w:pPr>
        <w:pStyle w:val="12"/>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2025年高温蒸煮输送线电气备件（电机类）采购项目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202511038</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9"/>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2"/>
        <w:shd w:val="clear"/>
        <w:rPr>
          <w:color w:val="auto"/>
          <w:highlight w:val="none"/>
        </w:rPr>
      </w:pPr>
    </w:p>
    <w:p w14:paraId="78F3ED30">
      <w:pPr>
        <w:shd w:val="clear"/>
        <w:rPr>
          <w:color w:val="auto"/>
          <w:highlight w:val="none"/>
        </w:rPr>
      </w:pPr>
    </w:p>
    <w:p w14:paraId="7C05648C">
      <w:pPr>
        <w:pStyle w:val="12"/>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2"/>
        <w:shd w:val="clear"/>
        <w:rPr>
          <w:rFonts w:cs="仿宋" w:asciiTheme="minorEastAsia" w:hAnsiTheme="minorEastAsia"/>
          <w:color w:val="auto"/>
          <w:sz w:val="24"/>
          <w:szCs w:val="24"/>
          <w:highlight w:val="none"/>
        </w:rPr>
      </w:pPr>
    </w:p>
    <w:p w14:paraId="6B3A0643">
      <w:pPr>
        <w:pStyle w:val="12"/>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2025年11月27日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2025年高温蒸煮输送线电气备件（电机类）采购项目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202511038</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2025年高温蒸煮输送线电气备件（电机类）采购项目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5.771万元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采购电气备件一批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60天内</w:t>
      </w:r>
      <w:r>
        <w:rPr>
          <w:rFonts w:hint="eastAsia" w:cs="仿宋" w:asciiTheme="minorEastAsia" w:hAnsiTheme="minorEastAsia"/>
          <w:color w:val="auto"/>
          <w:sz w:val="24"/>
          <w:highlight w:val="none"/>
          <w:u w:val="single"/>
        </w:rPr>
        <w:t>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/元</w:t>
      </w:r>
      <w:r>
        <w:rPr>
          <w:rFonts w:hint="eastAsia" w:cs="仿宋" w:asciiTheme="minorEastAsia" w:hAnsiTheme="minorEastAsia" w:eastAsiaTheme="minorEastAsia"/>
          <w:b w:val="0"/>
          <w:bCs/>
          <w:color w:val="auto"/>
          <w:kern w:val="2"/>
          <w:sz w:val="24"/>
          <w:szCs w:val="24"/>
          <w:highlight w:val="none"/>
          <w:lang w:val="en-US" w:eastAsia="zh-CN" w:bidi="ar-SA"/>
        </w:rPr>
        <w:t>，同时注明：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2025年高温蒸煮输送线电气备件（电机类）采购项目询价保证金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12月4</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华工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2025年11月27日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2"/>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2"/>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2"/>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4"/>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2"/>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2"/>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2"/>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2"/>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9"/>
        <w:shd w:val="clear"/>
        <w:rPr>
          <w:rFonts w:cs="仿宋" w:asciiTheme="minorEastAsia" w:hAnsiTheme="minorEastAsia"/>
          <w:b/>
          <w:color w:val="auto"/>
          <w:sz w:val="32"/>
          <w:szCs w:val="20"/>
          <w:highlight w:val="none"/>
        </w:rPr>
      </w:pPr>
    </w:p>
    <w:p w14:paraId="0623FCB0">
      <w:pPr>
        <w:pStyle w:val="10"/>
        <w:shd w:val="clear"/>
        <w:rPr>
          <w:rFonts w:cs="仿宋" w:asciiTheme="minorEastAsia" w:hAnsiTheme="minorEastAsia"/>
          <w:b/>
          <w:color w:val="auto"/>
          <w:sz w:val="32"/>
          <w:szCs w:val="20"/>
          <w:highlight w:val="none"/>
        </w:rPr>
      </w:pPr>
    </w:p>
    <w:p w14:paraId="09BCF4F8">
      <w:pPr>
        <w:pStyle w:val="16"/>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6"/>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5"/>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5"/>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5"/>
        <w:shd w:val="clear"/>
        <w:spacing w:before="0"/>
        <w:ind w:firstLine="0" w:firstLineChars="0"/>
        <w:jc w:val="center"/>
        <w:rPr>
          <w:rFonts w:cs="仿宋" w:asciiTheme="minorEastAsia" w:hAnsiTheme="minorEastAsia"/>
          <w:b/>
          <w:color w:val="auto"/>
          <w:sz w:val="32"/>
          <w:highlight w:val="none"/>
        </w:rPr>
      </w:pPr>
    </w:p>
    <w:p w14:paraId="36E6A26A">
      <w:pPr>
        <w:pStyle w:val="25"/>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6"/>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6"/>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6"/>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5"/>
        <w:shd w:val="clear"/>
        <w:spacing w:before="0"/>
        <w:ind w:firstLine="495" w:firstLineChars="0"/>
        <w:rPr>
          <w:rFonts w:cs="仿宋" w:asciiTheme="minorEastAsia" w:hAnsiTheme="minorEastAsia"/>
          <w:color w:val="auto"/>
          <w:kern w:val="0"/>
          <w:szCs w:val="24"/>
          <w:highlight w:val="none"/>
        </w:rPr>
      </w:pPr>
    </w:p>
    <w:p w14:paraId="09C7ED89">
      <w:pPr>
        <w:pStyle w:val="25"/>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5"/>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5"/>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5"/>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5"/>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9"/>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6FB8FA3D">
      <w:pPr>
        <w:pStyle w:val="16"/>
        <w:ind w:left="0" w:leftChars="0" w:firstLine="420" w:firstLineChars="200"/>
        <w:rPr>
          <w:rFonts w:hint="eastAsia"/>
          <w:color w:val="auto"/>
          <w:highlight w:val="none"/>
          <w:lang w:val="en-US"/>
        </w:rPr>
      </w:pPr>
      <w:r>
        <w:rPr>
          <w:rFonts w:hint="eastAsia"/>
          <w:color w:val="auto"/>
          <w:highlight w:val="none"/>
          <w:lang w:val="en-US"/>
        </w:rPr>
        <w:t>杭州临江环境能源有限公司因日常生产需要，需采购</w:t>
      </w:r>
      <w:r>
        <w:rPr>
          <w:rFonts w:hint="eastAsia"/>
          <w:color w:val="auto"/>
          <w:highlight w:val="none"/>
          <w:lang w:val="en-US" w:eastAsia="zh-CN"/>
        </w:rPr>
        <w:t>电气备件一批</w:t>
      </w:r>
      <w:r>
        <w:rPr>
          <w:rFonts w:hint="eastAsia"/>
          <w:color w:val="auto"/>
          <w:highlight w:val="none"/>
          <w:lang w:val="en-US"/>
        </w:rPr>
        <w:t>，具体如下：</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1046"/>
        <w:gridCol w:w="1582"/>
        <w:gridCol w:w="4903"/>
        <w:gridCol w:w="476"/>
        <w:gridCol w:w="476"/>
      </w:tblGrid>
      <w:tr w14:paraId="113D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F9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EF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A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2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4E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7F17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85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4B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D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24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1TL0003-0DB22-1FA4/0.55KW-4级，IE3 B5 AC380V IP55接线盒顶置</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9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988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28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82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C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60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1TL0003-0DB22-1FA4\F01/0.55KW-4级，IE3 B5 AC380V IP55接线盒顶置，带制动器，制动电压380V</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13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3A4F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0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7F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0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F9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1TL0003-0DB32-1FA4\F01 /0.75KW-4级，IE3 B5 AC380V IP55接线盒顶置带制动器，制动电压380V</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5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E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71A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2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2A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B4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10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1TL0003-0EB42-1FA4-Z\F01;1.5KW-4带，IE3 B5 AC380V IP55接线盒顶置制动器制动电压380V</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49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4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092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D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1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C4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E4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1TL0003-1CB03-3AA4-Z \F01；5.5KW，IE3 B5 AC380V IP55接线盒顶置带制 动器制动电压380V</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9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F86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0A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57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电动滚筒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3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3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DGBL50A-80W-S-24V-26M-537L-S3ZT-L-N，配VECTOR-S100 PRO驱动卡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E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11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2E5E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F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电动滚筒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84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DGBL50A-80W-S-24V-26M-507L-S3-L-N，配VECTOR-S100 PRO驱动卡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1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C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52E0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B4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0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电动滚筒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0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99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DGBL5</w:t>
            </w:r>
            <w:bookmarkStart w:id="516" w:name="_GoBack"/>
            <w:bookmarkEnd w:id="516"/>
            <w:r>
              <w:rPr>
                <w:rFonts w:hint="eastAsia" w:ascii="宋体" w:hAnsi="宋体" w:eastAsia="宋体" w:cs="宋体"/>
                <w:i w:val="0"/>
                <w:iCs w:val="0"/>
                <w:color w:val="auto"/>
                <w:kern w:val="0"/>
                <w:sz w:val="22"/>
                <w:szCs w:val="22"/>
                <w:highlight w:val="none"/>
                <w:u w:val="none"/>
                <w:lang w:val="en-US" w:eastAsia="zh-CN" w:bidi="ar"/>
              </w:rPr>
              <w:t>0A-80W-S-24V-26M-270L-S3-L-N，配VECTOR-S100 PRO驱动卡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3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8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42A5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D3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6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电动滚筒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3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B8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DGBL50A-80W-S-24V-26M-507L-S3JP54-L-N，配VECTOR-S100 PRO驱动卡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A6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5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6169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58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6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2624塑钢双链锥套滚筒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1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浙江德马工业设备有限公司</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0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2624-50*1.5-12/M8-537W/600L（EL600)-08B14T-SUS304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F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2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14:paraId="0EC0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FA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A3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双链不锈钢滚筒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1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浙江德马工业设备有限公司</w:t>
            </w:r>
          </w:p>
        </w:tc>
        <w:tc>
          <w:tcPr>
            <w:tcW w:w="4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DB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2224-50*1.5-12/M8-537W/600L(EL600)-Z=08B14T(塑钢头)-SUS304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C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D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bl>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b w:val="0"/>
          <w:bCs w:val="0"/>
          <w:snapToGrid w:val="0"/>
          <w:color w:val="auto"/>
          <w:kern w:val="2"/>
          <w:sz w:val="24"/>
          <w:szCs w:val="21"/>
          <w:highlight w:val="none"/>
          <w:u w:val="single"/>
          <w:lang w:val="en-US" w:eastAsia="zh-CN" w:bidi="ar-SA"/>
        </w:rPr>
        <w:t>供货结束后合同自行终止；</w:t>
      </w:r>
    </w:p>
    <w:p w14:paraId="31B2271A">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69A87750">
      <w:pPr>
        <w:pStyle w:val="9"/>
        <w:numPr>
          <w:ilvl w:val="0"/>
          <w:numId w:val="0"/>
        </w:numPr>
        <w:shd w:val="clear"/>
        <w:ind w:firstLine="480" w:firstLineChars="200"/>
        <w:rPr>
          <w:rFonts w:hint="eastAsia"/>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rPr>
        <w:t>技术、质量要求</w:t>
      </w:r>
    </w:p>
    <w:p w14:paraId="15A0175A">
      <w:pPr>
        <w:pStyle w:val="9"/>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5737AE28">
      <w:pPr>
        <w:pStyle w:val="10"/>
        <w:rPr>
          <w:rFonts w:hint="default"/>
          <w:strike w:val="0"/>
          <w:color w:val="auto"/>
          <w:highlight w:val="none"/>
          <w:lang w:val="en-US" w:eastAsia="zh-CN"/>
        </w:rPr>
      </w:pPr>
      <w:r>
        <w:rPr>
          <w:rFonts w:hint="eastAsia"/>
          <w:strike w:val="0"/>
          <w:dstrike w:val="0"/>
          <w:color w:val="auto"/>
          <w:highlight w:val="none"/>
          <w:lang w:val="en-US" w:eastAsia="zh-CN"/>
        </w:rPr>
        <w:t>2.供应商所供的货物</w:t>
      </w:r>
      <w:r>
        <w:rPr>
          <w:rFonts w:hint="eastAsia" w:ascii="宋体"/>
          <w:strike w:val="0"/>
          <w:dstrike w:val="0"/>
          <w:color w:val="auto"/>
          <w:highlight w:val="none"/>
          <w:lang w:val="en-US" w:eastAsia="zh-CN"/>
        </w:rPr>
        <w:t>必须为合格品，不得为假冒伪劣产品。</w:t>
      </w:r>
      <w:r>
        <w:rPr>
          <w:rFonts w:hint="eastAsia"/>
          <w:strike w:val="0"/>
          <w:dstrike w:val="0"/>
          <w:color w:val="auto"/>
          <w:highlight w:val="none"/>
          <w:lang w:val="en-US" w:eastAsia="zh-CN"/>
        </w:rPr>
        <w:t>若有</w:t>
      </w:r>
      <w:r>
        <w:rPr>
          <w:rFonts w:hint="eastAsia"/>
          <w:strike w:val="0"/>
          <w:dstrike w:val="0"/>
          <w:color w:val="auto"/>
          <w:highlight w:val="none"/>
          <w:lang w:val="en-US"/>
        </w:rPr>
        <w:t>防伪二维码</w:t>
      </w:r>
      <w:r>
        <w:rPr>
          <w:rFonts w:hint="eastAsia"/>
          <w:strike w:val="0"/>
          <w:dstrike w:val="0"/>
          <w:color w:val="auto"/>
          <w:highlight w:val="none"/>
          <w:lang w:val="en-US" w:eastAsia="zh-CN"/>
        </w:rPr>
        <w:t>，供应商不得损坏二维码。</w:t>
      </w:r>
    </w:p>
    <w:p w14:paraId="64D3BF6F">
      <w:pPr>
        <w:pStyle w:val="9"/>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质保期限为自验收合格后12个月，若质保期内出现质量问题（非质量问题除外），由供应商负责免费维修，产生的费用全部由供应商承担。</w:t>
      </w:r>
    </w:p>
    <w:p w14:paraId="3D83480B">
      <w:pPr>
        <w:pStyle w:val="9"/>
        <w:shd w:val="clear"/>
        <w:ind w:firstLine="482" w:firstLineChars="2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6EC4C4D6">
      <w:pPr>
        <w:pStyle w:val="9"/>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76AE8F47">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3412613D">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017F1D86">
      <w:pPr>
        <w:pStyle w:val="10"/>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14:paraId="1B562A33">
      <w:pPr>
        <w:pStyle w:val="10"/>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6BC1A839">
      <w:pPr>
        <w:pStyle w:val="9"/>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712C626F">
      <w:pPr>
        <w:pStyle w:val="9"/>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E64E193">
      <w:pPr>
        <w:pStyle w:val="9"/>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60天内</w:t>
      </w:r>
      <w:r>
        <w:rPr>
          <w:rFonts w:hint="eastAsia"/>
          <w:color w:val="auto"/>
          <w:highlight w:val="none"/>
          <w:lang w:val="en-US"/>
        </w:rPr>
        <w:t>完成供货。</w:t>
      </w:r>
    </w:p>
    <w:p w14:paraId="628C00F9">
      <w:pPr>
        <w:pStyle w:val="9"/>
        <w:numPr>
          <w:ilvl w:val="0"/>
          <w:numId w:val="1"/>
        </w:numPr>
        <w:ind w:firstLine="480" w:firstLineChars="200"/>
        <w:rPr>
          <w:rFonts w:hint="eastAsia"/>
          <w:color w:val="auto"/>
          <w:highlight w:val="none"/>
          <w:lang w:val="en-US"/>
        </w:rPr>
      </w:pPr>
      <w:r>
        <w:rPr>
          <w:rFonts w:hint="eastAsia"/>
          <w:color w:val="auto"/>
          <w:highlight w:val="none"/>
          <w:u w:val="none"/>
          <w:lang w:val="en-US" w:eastAsia="zh-CN"/>
        </w:rPr>
        <w:t>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0"/>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9"/>
        <w:numPr>
          <w:ilvl w:val="0"/>
          <w:numId w:val="0"/>
        </w:numPr>
        <w:shd w:val="clear"/>
        <w:ind w:firstLine="482" w:firstLineChars="200"/>
        <w:rPr>
          <w:rFonts w:hint="eastAsia"/>
          <w:b/>
          <w:bCs/>
          <w:color w:val="auto"/>
          <w:highlight w:val="none"/>
          <w:lang w:val="en-US" w:eastAsia="zh-CN"/>
        </w:rPr>
      </w:pPr>
    </w:p>
    <w:p w14:paraId="1CABA9E1">
      <w:pPr>
        <w:pStyle w:val="9"/>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80367F6">
      <w:pPr>
        <w:shd w:val="clear"/>
        <w:rPr>
          <w:rFonts w:hint="eastAsia" w:cs="仿宋" w:asciiTheme="minorEastAsia" w:hAnsiTheme="minorEastAsia"/>
          <w:b/>
          <w:color w:val="auto"/>
          <w:sz w:val="36"/>
          <w:szCs w:val="36"/>
          <w:highlight w:val="none"/>
        </w:rPr>
      </w:pPr>
    </w:p>
    <w:p w14:paraId="73ECB2ED">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26"/>
      <w:bookmarkEnd w:id="19"/>
      <w:bookmarkStart w:id="20" w:name="_Toc184314429"/>
      <w:bookmarkEnd w:id="20"/>
      <w:bookmarkStart w:id="21" w:name="_Toc184308098"/>
      <w:bookmarkEnd w:id="21"/>
      <w:bookmarkStart w:id="22" w:name="_Toc184308062"/>
      <w:bookmarkEnd w:id="22"/>
      <w:bookmarkStart w:id="23" w:name="_Toc184308066"/>
      <w:bookmarkEnd w:id="23"/>
      <w:bookmarkStart w:id="24" w:name="_Toc184310273"/>
      <w:bookmarkEnd w:id="24"/>
      <w:bookmarkStart w:id="25" w:name="_Toc184314464"/>
      <w:bookmarkEnd w:id="25"/>
      <w:bookmarkStart w:id="26" w:name="_Toc184308044"/>
      <w:bookmarkEnd w:id="26"/>
      <w:bookmarkStart w:id="27" w:name="_Toc184308073"/>
      <w:bookmarkEnd w:id="27"/>
      <w:bookmarkStart w:id="28" w:name="_Toc184313242"/>
      <w:bookmarkEnd w:id="28"/>
      <w:bookmarkStart w:id="29" w:name="_Toc184310317"/>
      <w:bookmarkEnd w:id="29"/>
      <w:bookmarkStart w:id="30" w:name="_Toc184312110"/>
      <w:bookmarkEnd w:id="30"/>
      <w:bookmarkStart w:id="31" w:name="_Toc184312120"/>
      <w:bookmarkEnd w:id="31"/>
      <w:bookmarkStart w:id="32" w:name="_Toc184310312"/>
      <w:bookmarkEnd w:id="32"/>
      <w:bookmarkStart w:id="33" w:name="_Toc184312079"/>
      <w:bookmarkEnd w:id="33"/>
      <w:bookmarkStart w:id="34" w:name="_Toc184308039"/>
      <w:bookmarkEnd w:id="34"/>
      <w:bookmarkStart w:id="35" w:name="_Toc184312075"/>
      <w:bookmarkEnd w:id="35"/>
      <w:bookmarkStart w:id="36" w:name="_Toc184308103"/>
      <w:bookmarkEnd w:id="36"/>
      <w:bookmarkStart w:id="37" w:name="_Toc184312126"/>
      <w:bookmarkEnd w:id="37"/>
      <w:bookmarkStart w:id="38" w:name="_Toc184313304"/>
      <w:bookmarkEnd w:id="38"/>
      <w:bookmarkStart w:id="39" w:name="_Toc184308053"/>
      <w:bookmarkEnd w:id="39"/>
      <w:bookmarkStart w:id="40" w:name="_Toc184313253"/>
      <w:bookmarkEnd w:id="40"/>
      <w:bookmarkStart w:id="41" w:name="_Toc184314434"/>
      <w:bookmarkEnd w:id="41"/>
      <w:bookmarkStart w:id="42" w:name="_Toc184312128"/>
      <w:bookmarkEnd w:id="42"/>
      <w:bookmarkStart w:id="43" w:name="_Toc184312118"/>
      <w:bookmarkEnd w:id="43"/>
      <w:bookmarkStart w:id="44" w:name="_Toc184314412"/>
      <w:bookmarkEnd w:id="44"/>
      <w:bookmarkStart w:id="45" w:name="_Toc184312096"/>
      <w:bookmarkEnd w:id="45"/>
      <w:bookmarkStart w:id="46" w:name="_Toc184313241"/>
      <w:bookmarkEnd w:id="46"/>
      <w:bookmarkStart w:id="47" w:name="_Toc184314421"/>
      <w:bookmarkEnd w:id="47"/>
      <w:bookmarkStart w:id="48" w:name="_Toc184312081"/>
      <w:bookmarkEnd w:id="48"/>
      <w:bookmarkStart w:id="49" w:name="_Toc184308090"/>
      <w:bookmarkEnd w:id="49"/>
      <w:bookmarkStart w:id="50" w:name="_Toc184313303"/>
      <w:bookmarkEnd w:id="50"/>
      <w:bookmarkStart w:id="51" w:name="_Toc184308084"/>
      <w:bookmarkEnd w:id="51"/>
      <w:bookmarkStart w:id="52" w:name="_Toc184310331"/>
      <w:bookmarkEnd w:id="52"/>
      <w:bookmarkStart w:id="53" w:name="_Toc184313250"/>
      <w:bookmarkEnd w:id="53"/>
      <w:bookmarkStart w:id="54" w:name="_Toc184310320"/>
      <w:bookmarkEnd w:id="54"/>
      <w:bookmarkStart w:id="55" w:name="_Toc184312105"/>
      <w:bookmarkEnd w:id="55"/>
      <w:bookmarkStart w:id="56" w:name="_Toc184313260"/>
      <w:bookmarkEnd w:id="56"/>
      <w:bookmarkStart w:id="57" w:name="_Toc184314472"/>
      <w:bookmarkEnd w:id="57"/>
      <w:bookmarkStart w:id="58" w:name="_Toc184310307"/>
      <w:bookmarkEnd w:id="58"/>
      <w:bookmarkStart w:id="59" w:name="_Toc184308058"/>
      <w:bookmarkEnd w:id="59"/>
      <w:bookmarkStart w:id="60" w:name="_Toc184312088"/>
      <w:bookmarkEnd w:id="60"/>
      <w:bookmarkStart w:id="61" w:name="_Toc184313293"/>
      <w:bookmarkEnd w:id="61"/>
      <w:bookmarkStart w:id="62" w:name="_Toc184313297"/>
      <w:bookmarkEnd w:id="62"/>
      <w:bookmarkStart w:id="63" w:name="_Toc184312091"/>
      <w:bookmarkEnd w:id="63"/>
      <w:bookmarkStart w:id="64" w:name="_Toc184314460"/>
      <w:bookmarkEnd w:id="64"/>
      <w:bookmarkStart w:id="65" w:name="_Toc184310295"/>
      <w:bookmarkEnd w:id="65"/>
      <w:bookmarkStart w:id="66" w:name="_Toc184310330"/>
      <w:bookmarkEnd w:id="66"/>
      <w:bookmarkStart w:id="67" w:name="_Toc184313263"/>
      <w:bookmarkEnd w:id="67"/>
      <w:bookmarkStart w:id="68" w:name="_Toc184314443"/>
      <w:bookmarkEnd w:id="68"/>
      <w:bookmarkStart w:id="69" w:name="_Toc184314449"/>
      <w:bookmarkEnd w:id="69"/>
      <w:bookmarkStart w:id="70" w:name="_Toc184314410"/>
      <w:bookmarkEnd w:id="70"/>
      <w:bookmarkStart w:id="71" w:name="_Toc184312073"/>
      <w:bookmarkEnd w:id="71"/>
      <w:bookmarkStart w:id="72" w:name="_Toc184308068"/>
      <w:bookmarkEnd w:id="72"/>
      <w:bookmarkStart w:id="73" w:name="_Toc184312087"/>
      <w:bookmarkEnd w:id="73"/>
      <w:bookmarkStart w:id="74" w:name="_Toc184313270"/>
      <w:bookmarkEnd w:id="74"/>
      <w:bookmarkStart w:id="75" w:name="_Toc184313255"/>
      <w:bookmarkEnd w:id="75"/>
      <w:bookmarkStart w:id="76" w:name="_Toc184312124"/>
      <w:bookmarkEnd w:id="76"/>
      <w:bookmarkStart w:id="77" w:name="_Toc184308038"/>
      <w:bookmarkEnd w:id="77"/>
      <w:bookmarkStart w:id="78" w:name="_Toc184310293"/>
      <w:bookmarkEnd w:id="78"/>
      <w:bookmarkStart w:id="79" w:name="_Toc184314470"/>
      <w:bookmarkEnd w:id="79"/>
      <w:bookmarkStart w:id="80" w:name="_Toc184308060"/>
      <w:bookmarkEnd w:id="80"/>
      <w:bookmarkStart w:id="81" w:name="_Toc184312100"/>
      <w:bookmarkEnd w:id="81"/>
      <w:bookmarkStart w:id="82" w:name="_Toc184313273"/>
      <w:bookmarkEnd w:id="82"/>
      <w:bookmarkStart w:id="83" w:name="_Toc184312077"/>
      <w:bookmarkEnd w:id="83"/>
      <w:bookmarkStart w:id="84" w:name="_Toc184313288"/>
      <w:bookmarkEnd w:id="84"/>
      <w:bookmarkStart w:id="85" w:name="_Toc184308041"/>
      <w:bookmarkEnd w:id="85"/>
      <w:bookmarkStart w:id="86" w:name="_Toc184308056"/>
      <w:bookmarkEnd w:id="86"/>
      <w:bookmarkStart w:id="87" w:name="_Toc184310316"/>
      <w:bookmarkEnd w:id="87"/>
      <w:bookmarkStart w:id="88" w:name="_Toc184312085"/>
      <w:bookmarkEnd w:id="88"/>
      <w:bookmarkStart w:id="89" w:name="_Toc184312106"/>
      <w:bookmarkEnd w:id="89"/>
      <w:bookmarkStart w:id="90" w:name="_Toc184313276"/>
      <w:bookmarkEnd w:id="90"/>
      <w:bookmarkStart w:id="91" w:name="_Toc184308080"/>
      <w:bookmarkEnd w:id="91"/>
      <w:bookmarkStart w:id="92" w:name="_Toc184314455"/>
      <w:bookmarkEnd w:id="92"/>
      <w:bookmarkStart w:id="93" w:name="_Toc184314428"/>
      <w:bookmarkEnd w:id="93"/>
      <w:bookmarkStart w:id="94" w:name="_Toc184314476"/>
      <w:bookmarkEnd w:id="94"/>
      <w:bookmarkStart w:id="95" w:name="_Toc184308099"/>
      <w:bookmarkEnd w:id="95"/>
      <w:bookmarkStart w:id="96" w:name="_Toc184314473"/>
      <w:bookmarkEnd w:id="96"/>
      <w:bookmarkStart w:id="97" w:name="_Toc184314471"/>
      <w:bookmarkEnd w:id="97"/>
      <w:bookmarkStart w:id="98" w:name="_Toc184314427"/>
      <w:bookmarkEnd w:id="98"/>
      <w:bookmarkStart w:id="99" w:name="_Toc184314482"/>
      <w:bookmarkEnd w:id="99"/>
      <w:bookmarkStart w:id="100" w:name="_Toc184308087"/>
      <w:bookmarkEnd w:id="100"/>
      <w:bookmarkStart w:id="101" w:name="_Toc184313262"/>
      <w:bookmarkEnd w:id="101"/>
      <w:bookmarkStart w:id="102" w:name="_Toc184310275"/>
      <w:bookmarkEnd w:id="102"/>
      <w:bookmarkStart w:id="103" w:name="_Toc184310310"/>
      <w:bookmarkEnd w:id="103"/>
      <w:bookmarkStart w:id="104" w:name="_Toc184312132"/>
      <w:bookmarkEnd w:id="104"/>
      <w:bookmarkStart w:id="105" w:name="_Toc184314465"/>
      <w:bookmarkEnd w:id="105"/>
      <w:bookmarkStart w:id="106" w:name="_Toc184308079"/>
      <w:bookmarkEnd w:id="106"/>
      <w:bookmarkStart w:id="107" w:name="_Toc184312112"/>
      <w:bookmarkEnd w:id="107"/>
      <w:bookmarkStart w:id="108" w:name="_Toc184314445"/>
      <w:bookmarkEnd w:id="108"/>
      <w:bookmarkStart w:id="109" w:name="_Toc184312127"/>
      <w:bookmarkEnd w:id="109"/>
      <w:bookmarkStart w:id="110" w:name="_Toc184313269"/>
      <w:bookmarkEnd w:id="110"/>
      <w:bookmarkStart w:id="111" w:name="_Toc184314475"/>
      <w:bookmarkEnd w:id="111"/>
      <w:bookmarkStart w:id="112" w:name="_Toc184308059"/>
      <w:bookmarkEnd w:id="112"/>
      <w:bookmarkStart w:id="113" w:name="_Toc184312130"/>
      <w:bookmarkEnd w:id="113"/>
      <w:bookmarkStart w:id="114" w:name="_Toc184313300"/>
      <w:bookmarkEnd w:id="114"/>
      <w:bookmarkStart w:id="115" w:name="_Toc184313282"/>
      <w:bookmarkEnd w:id="115"/>
      <w:bookmarkStart w:id="116" w:name="_Toc184313243"/>
      <w:bookmarkEnd w:id="116"/>
      <w:bookmarkStart w:id="117" w:name="_Toc184308049"/>
      <w:bookmarkEnd w:id="117"/>
      <w:bookmarkStart w:id="118" w:name="_Toc184310286"/>
      <w:bookmarkEnd w:id="118"/>
      <w:bookmarkStart w:id="119" w:name="_Toc184312138"/>
      <w:bookmarkEnd w:id="119"/>
      <w:bookmarkStart w:id="120" w:name="_Toc184312136"/>
      <w:bookmarkEnd w:id="120"/>
      <w:bookmarkStart w:id="121" w:name="_Toc184308065"/>
      <w:bookmarkEnd w:id="121"/>
      <w:bookmarkStart w:id="122" w:name="_Toc184312101"/>
      <w:bookmarkEnd w:id="122"/>
      <w:bookmarkStart w:id="123" w:name="_Toc184312122"/>
      <w:bookmarkEnd w:id="123"/>
      <w:bookmarkStart w:id="124" w:name="_Toc184313289"/>
      <w:bookmarkEnd w:id="124"/>
      <w:bookmarkStart w:id="125" w:name="_Toc184312074"/>
      <w:bookmarkEnd w:id="125"/>
      <w:bookmarkStart w:id="126" w:name="_Toc184308102"/>
      <w:bookmarkEnd w:id="126"/>
      <w:bookmarkStart w:id="127" w:name="_Toc184312121"/>
      <w:bookmarkEnd w:id="127"/>
      <w:bookmarkStart w:id="128" w:name="_Toc184310289"/>
      <w:bookmarkEnd w:id="128"/>
      <w:bookmarkStart w:id="129" w:name="_Toc184314415"/>
      <w:bookmarkEnd w:id="129"/>
      <w:bookmarkStart w:id="130" w:name="_Toc184310302"/>
      <w:bookmarkEnd w:id="130"/>
      <w:bookmarkStart w:id="131" w:name="_Toc184312071"/>
      <w:bookmarkEnd w:id="131"/>
      <w:bookmarkStart w:id="132" w:name="_Toc184313240"/>
      <w:bookmarkEnd w:id="132"/>
      <w:bookmarkStart w:id="133" w:name="_Toc184312103"/>
      <w:bookmarkEnd w:id="133"/>
      <w:bookmarkStart w:id="134" w:name="_Toc184313246"/>
      <w:bookmarkEnd w:id="134"/>
      <w:bookmarkStart w:id="135" w:name="_Toc184310284"/>
      <w:bookmarkEnd w:id="135"/>
      <w:bookmarkStart w:id="136" w:name="_Toc184314461"/>
      <w:bookmarkEnd w:id="136"/>
      <w:bookmarkStart w:id="137" w:name="_Toc184314439"/>
      <w:bookmarkEnd w:id="137"/>
      <w:bookmarkStart w:id="138" w:name="_Toc184308081"/>
      <w:bookmarkEnd w:id="138"/>
      <w:bookmarkStart w:id="139" w:name="_Toc184314414"/>
      <w:bookmarkEnd w:id="139"/>
      <w:bookmarkStart w:id="140" w:name="_Toc184312068"/>
      <w:bookmarkEnd w:id="140"/>
      <w:bookmarkStart w:id="141" w:name="_Toc184312095"/>
      <w:bookmarkEnd w:id="141"/>
      <w:bookmarkStart w:id="142" w:name="_Toc184310301"/>
      <w:bookmarkEnd w:id="142"/>
      <w:bookmarkStart w:id="143" w:name="_Toc184314451"/>
      <w:bookmarkEnd w:id="143"/>
      <w:bookmarkStart w:id="144" w:name="_Toc184312111"/>
      <w:bookmarkEnd w:id="144"/>
      <w:bookmarkStart w:id="145" w:name="_Toc184310296"/>
      <w:bookmarkEnd w:id="145"/>
      <w:bookmarkStart w:id="146" w:name="_Toc184310318"/>
      <w:bookmarkEnd w:id="146"/>
      <w:bookmarkStart w:id="147" w:name="_Toc184312137"/>
      <w:bookmarkEnd w:id="147"/>
      <w:bookmarkStart w:id="148" w:name="_Toc184310337"/>
      <w:bookmarkEnd w:id="148"/>
      <w:bookmarkStart w:id="149" w:name="_Toc184310315"/>
      <w:bookmarkEnd w:id="149"/>
      <w:bookmarkStart w:id="150" w:name="_Toc184310327"/>
      <w:bookmarkEnd w:id="150"/>
      <w:bookmarkStart w:id="151" w:name="_Toc184312102"/>
      <w:bookmarkEnd w:id="151"/>
      <w:bookmarkStart w:id="152" w:name="_Toc184310305"/>
      <w:bookmarkEnd w:id="152"/>
      <w:bookmarkStart w:id="153" w:name="_Toc184308064"/>
      <w:bookmarkEnd w:id="153"/>
      <w:bookmarkStart w:id="154" w:name="_Toc184310280"/>
      <w:bookmarkEnd w:id="154"/>
      <w:bookmarkStart w:id="155" w:name="_Toc184313256"/>
      <w:bookmarkEnd w:id="155"/>
      <w:bookmarkStart w:id="156" w:name="_Toc184310294"/>
      <w:bookmarkEnd w:id="156"/>
      <w:bookmarkStart w:id="157" w:name="_Toc184308069"/>
      <w:bookmarkEnd w:id="157"/>
      <w:bookmarkStart w:id="158" w:name="_Toc184312119"/>
      <w:bookmarkEnd w:id="158"/>
      <w:bookmarkStart w:id="159" w:name="_Toc184314435"/>
      <w:bookmarkEnd w:id="159"/>
      <w:bookmarkStart w:id="160" w:name="_Toc184310298"/>
      <w:bookmarkEnd w:id="160"/>
      <w:bookmarkStart w:id="161" w:name="_Toc184310314"/>
      <w:bookmarkEnd w:id="161"/>
      <w:bookmarkStart w:id="162" w:name="_Toc184314433"/>
      <w:bookmarkEnd w:id="162"/>
      <w:bookmarkStart w:id="163" w:name="_Toc184313298"/>
      <w:bookmarkEnd w:id="163"/>
      <w:bookmarkStart w:id="164" w:name="_Toc184313238"/>
      <w:bookmarkEnd w:id="164"/>
      <w:bookmarkStart w:id="165" w:name="_Toc184313265"/>
      <w:bookmarkEnd w:id="165"/>
      <w:bookmarkStart w:id="166" w:name="_Toc184313261"/>
      <w:bookmarkEnd w:id="166"/>
      <w:bookmarkStart w:id="167" w:name="_Toc184313307"/>
      <w:bookmarkEnd w:id="167"/>
      <w:bookmarkStart w:id="168" w:name="_Toc184313244"/>
      <w:bookmarkEnd w:id="168"/>
      <w:bookmarkStart w:id="169" w:name="_Toc184310274"/>
      <w:bookmarkEnd w:id="169"/>
      <w:bookmarkStart w:id="170" w:name="_Toc184314448"/>
      <w:bookmarkEnd w:id="170"/>
      <w:bookmarkStart w:id="171" w:name="_Toc184308040"/>
      <w:bookmarkEnd w:id="171"/>
      <w:bookmarkStart w:id="172" w:name="_Toc184308045"/>
      <w:bookmarkEnd w:id="172"/>
      <w:bookmarkStart w:id="173" w:name="_Toc184308071"/>
      <w:bookmarkEnd w:id="173"/>
      <w:bookmarkStart w:id="174" w:name="_Toc184313251"/>
      <w:bookmarkEnd w:id="174"/>
      <w:bookmarkStart w:id="175" w:name="_Toc184312114"/>
      <w:bookmarkEnd w:id="175"/>
      <w:bookmarkStart w:id="176" w:name="_Toc184308047"/>
      <w:bookmarkEnd w:id="176"/>
      <w:bookmarkStart w:id="177" w:name="_Toc184314478"/>
      <w:bookmarkEnd w:id="177"/>
      <w:bookmarkStart w:id="178" w:name="_Toc184314456"/>
      <w:bookmarkEnd w:id="178"/>
      <w:bookmarkStart w:id="179" w:name="_Toc184310324"/>
      <w:bookmarkEnd w:id="179"/>
      <w:bookmarkStart w:id="180" w:name="_Toc184308086"/>
      <w:bookmarkEnd w:id="180"/>
      <w:bookmarkStart w:id="181" w:name="_Toc184314468"/>
      <w:bookmarkEnd w:id="181"/>
      <w:bookmarkStart w:id="182" w:name="_Toc184308052"/>
      <w:bookmarkEnd w:id="182"/>
      <w:bookmarkStart w:id="183" w:name="_Toc184312093"/>
      <w:bookmarkEnd w:id="183"/>
      <w:bookmarkStart w:id="184" w:name="_Toc184314477"/>
      <w:bookmarkEnd w:id="184"/>
      <w:bookmarkStart w:id="185" w:name="_Toc184310338"/>
      <w:bookmarkEnd w:id="185"/>
      <w:bookmarkStart w:id="186" w:name="_Toc184313287"/>
      <w:bookmarkEnd w:id="186"/>
      <w:bookmarkStart w:id="187" w:name="_Toc184310313"/>
      <w:bookmarkEnd w:id="187"/>
      <w:bookmarkStart w:id="188" w:name="_Toc184308078"/>
      <w:bookmarkEnd w:id="188"/>
      <w:bookmarkStart w:id="189" w:name="_Toc184310325"/>
      <w:bookmarkEnd w:id="189"/>
      <w:bookmarkStart w:id="190" w:name="_Toc184308107"/>
      <w:bookmarkEnd w:id="190"/>
      <w:bookmarkStart w:id="191" w:name="_Toc184312099"/>
      <w:bookmarkEnd w:id="191"/>
      <w:bookmarkStart w:id="192" w:name="_Toc184313254"/>
      <w:bookmarkEnd w:id="192"/>
      <w:bookmarkStart w:id="193" w:name="_Toc184314479"/>
      <w:bookmarkEnd w:id="193"/>
      <w:bookmarkStart w:id="194" w:name="_Toc184313301"/>
      <w:bookmarkEnd w:id="194"/>
      <w:bookmarkStart w:id="195" w:name="_Toc184310299"/>
      <w:bookmarkEnd w:id="195"/>
      <w:bookmarkStart w:id="196" w:name="_Toc184314446"/>
      <w:bookmarkEnd w:id="196"/>
      <w:bookmarkStart w:id="197" w:name="_Toc184313279"/>
      <w:bookmarkEnd w:id="197"/>
      <w:bookmarkStart w:id="198" w:name="_Toc184310342"/>
      <w:bookmarkEnd w:id="198"/>
      <w:bookmarkStart w:id="199" w:name="_Toc184312097"/>
      <w:bookmarkEnd w:id="199"/>
      <w:bookmarkStart w:id="200" w:name="_Toc184310323"/>
      <w:bookmarkEnd w:id="200"/>
      <w:bookmarkStart w:id="201" w:name="_Toc184313271"/>
      <w:bookmarkEnd w:id="201"/>
      <w:bookmarkStart w:id="202" w:name="_Toc184314417"/>
      <w:bookmarkEnd w:id="202"/>
      <w:bookmarkStart w:id="203" w:name="_Toc184313295"/>
      <w:bookmarkEnd w:id="203"/>
      <w:bookmarkStart w:id="204" w:name="_Toc184314447"/>
      <w:bookmarkEnd w:id="204"/>
      <w:bookmarkStart w:id="205" w:name="_Toc184308085"/>
      <w:bookmarkEnd w:id="205"/>
      <w:bookmarkStart w:id="206" w:name="_Toc184308070"/>
      <w:bookmarkEnd w:id="206"/>
      <w:bookmarkStart w:id="207" w:name="_Toc184308050"/>
      <w:bookmarkEnd w:id="207"/>
      <w:bookmarkStart w:id="208" w:name="_Toc184312078"/>
      <w:bookmarkEnd w:id="208"/>
      <w:bookmarkStart w:id="209" w:name="_Toc184313252"/>
      <w:bookmarkEnd w:id="209"/>
      <w:bookmarkStart w:id="210" w:name="_Toc184310304"/>
      <w:bookmarkEnd w:id="210"/>
      <w:bookmarkStart w:id="211" w:name="_Toc184312109"/>
      <w:bookmarkEnd w:id="211"/>
      <w:bookmarkStart w:id="212" w:name="_Toc184314463"/>
      <w:bookmarkEnd w:id="212"/>
      <w:bookmarkStart w:id="213" w:name="_Toc184313286"/>
      <w:bookmarkEnd w:id="213"/>
      <w:bookmarkStart w:id="214" w:name="_Toc184310335"/>
      <w:bookmarkEnd w:id="214"/>
      <w:bookmarkStart w:id="215" w:name="_Toc184310322"/>
      <w:bookmarkEnd w:id="215"/>
      <w:bookmarkStart w:id="216" w:name="_Toc184310276"/>
      <w:bookmarkEnd w:id="216"/>
      <w:bookmarkStart w:id="217" w:name="_Toc184310278"/>
      <w:bookmarkEnd w:id="217"/>
      <w:bookmarkStart w:id="218" w:name="_Toc184313248"/>
      <w:bookmarkEnd w:id="218"/>
      <w:bookmarkStart w:id="219" w:name="_Toc184312113"/>
      <w:bookmarkEnd w:id="219"/>
      <w:bookmarkStart w:id="220" w:name="_Toc184312125"/>
      <w:bookmarkEnd w:id="220"/>
      <w:bookmarkStart w:id="221" w:name="_Toc184308046"/>
      <w:bookmarkEnd w:id="221"/>
      <w:bookmarkStart w:id="222" w:name="_Toc184310303"/>
      <w:bookmarkEnd w:id="222"/>
      <w:bookmarkStart w:id="223" w:name="_Toc184308089"/>
      <w:bookmarkEnd w:id="223"/>
      <w:bookmarkStart w:id="224" w:name="_Toc184312098"/>
      <w:bookmarkEnd w:id="224"/>
      <w:bookmarkStart w:id="225" w:name="_Toc184314426"/>
      <w:bookmarkEnd w:id="225"/>
      <w:bookmarkStart w:id="226" w:name="_Toc184314419"/>
      <w:bookmarkEnd w:id="226"/>
      <w:bookmarkStart w:id="227" w:name="_Toc184314424"/>
      <w:bookmarkEnd w:id="227"/>
      <w:bookmarkStart w:id="228" w:name="_Toc184313247"/>
      <w:bookmarkEnd w:id="228"/>
      <w:bookmarkStart w:id="229" w:name="_Toc184310340"/>
      <w:bookmarkEnd w:id="229"/>
      <w:bookmarkStart w:id="230" w:name="_Toc184313296"/>
      <w:bookmarkEnd w:id="230"/>
      <w:bookmarkStart w:id="231" w:name="_Toc184312116"/>
      <w:bookmarkEnd w:id="231"/>
      <w:bookmarkStart w:id="232" w:name="_Toc184313266"/>
      <w:bookmarkEnd w:id="232"/>
      <w:bookmarkStart w:id="233" w:name="_Toc184314480"/>
      <w:bookmarkEnd w:id="233"/>
      <w:bookmarkStart w:id="234" w:name="_Toc184308055"/>
      <w:bookmarkEnd w:id="234"/>
      <w:bookmarkStart w:id="235" w:name="_Toc184314432"/>
      <w:bookmarkEnd w:id="235"/>
      <w:bookmarkStart w:id="236" w:name="_Toc184308091"/>
      <w:bookmarkEnd w:id="236"/>
      <w:bookmarkStart w:id="237" w:name="_Toc184314420"/>
      <w:bookmarkEnd w:id="237"/>
      <w:bookmarkStart w:id="238" w:name="_Toc184314437"/>
      <w:bookmarkEnd w:id="238"/>
      <w:bookmarkStart w:id="239" w:name="_Toc184310319"/>
      <w:bookmarkEnd w:id="239"/>
      <w:bookmarkStart w:id="240" w:name="_Toc184312133"/>
      <w:bookmarkEnd w:id="240"/>
      <w:bookmarkStart w:id="241" w:name="_Toc184313283"/>
      <w:bookmarkEnd w:id="241"/>
      <w:bookmarkStart w:id="242" w:name="_Toc184312134"/>
      <w:bookmarkEnd w:id="242"/>
      <w:bookmarkStart w:id="243" w:name="_Toc184310290"/>
      <w:bookmarkEnd w:id="243"/>
      <w:bookmarkStart w:id="244" w:name="_Toc184312067"/>
      <w:bookmarkEnd w:id="244"/>
      <w:bookmarkStart w:id="245" w:name="_Toc184308051"/>
      <w:bookmarkEnd w:id="245"/>
      <w:bookmarkStart w:id="246" w:name="_Toc184308048"/>
      <w:bookmarkEnd w:id="246"/>
      <w:bookmarkStart w:id="247" w:name="_Toc184314430"/>
      <w:bookmarkEnd w:id="247"/>
      <w:bookmarkStart w:id="248" w:name="_Toc184312135"/>
      <w:bookmarkEnd w:id="248"/>
      <w:bookmarkStart w:id="249" w:name="_Toc184313284"/>
      <w:bookmarkEnd w:id="249"/>
      <w:bookmarkStart w:id="250" w:name="_Toc184310297"/>
      <w:bookmarkEnd w:id="250"/>
      <w:bookmarkStart w:id="251" w:name="_Toc184312089"/>
      <w:bookmarkEnd w:id="251"/>
      <w:bookmarkStart w:id="252" w:name="_Toc184312092"/>
      <w:bookmarkEnd w:id="252"/>
      <w:bookmarkStart w:id="253" w:name="_Toc184310333"/>
      <w:bookmarkEnd w:id="253"/>
      <w:bookmarkStart w:id="254" w:name="_Toc184310343"/>
      <w:bookmarkEnd w:id="254"/>
      <w:bookmarkStart w:id="255" w:name="_Toc184308076"/>
      <w:bookmarkEnd w:id="255"/>
      <w:bookmarkStart w:id="256" w:name="_Toc184314469"/>
      <w:bookmarkEnd w:id="256"/>
      <w:bookmarkStart w:id="257" w:name="_Toc184308105"/>
      <w:bookmarkEnd w:id="257"/>
      <w:bookmarkStart w:id="258" w:name="_Toc184314452"/>
      <w:bookmarkEnd w:id="258"/>
      <w:bookmarkStart w:id="259" w:name="_Toc184310328"/>
      <w:bookmarkEnd w:id="259"/>
      <w:bookmarkStart w:id="260" w:name="_Toc184312070"/>
      <w:bookmarkEnd w:id="260"/>
      <w:bookmarkStart w:id="261" w:name="_Toc184310306"/>
      <w:bookmarkEnd w:id="261"/>
      <w:bookmarkStart w:id="262" w:name="_Toc184310272"/>
      <w:bookmarkEnd w:id="262"/>
      <w:bookmarkStart w:id="263" w:name="_Toc184308072"/>
      <w:bookmarkEnd w:id="263"/>
      <w:bookmarkStart w:id="264" w:name="_Toc184310321"/>
      <w:bookmarkEnd w:id="264"/>
      <w:bookmarkStart w:id="265" w:name="_Toc184314441"/>
      <w:bookmarkEnd w:id="265"/>
      <w:bookmarkStart w:id="266" w:name="_Toc184312117"/>
      <w:bookmarkEnd w:id="266"/>
      <w:bookmarkStart w:id="267" w:name="_Toc184313285"/>
      <w:bookmarkEnd w:id="267"/>
      <w:bookmarkStart w:id="268" w:name="_Toc184310334"/>
      <w:bookmarkEnd w:id="268"/>
      <w:bookmarkStart w:id="269" w:name="_Toc184308095"/>
      <w:bookmarkEnd w:id="269"/>
      <w:bookmarkStart w:id="270" w:name="_Toc184312131"/>
      <w:bookmarkEnd w:id="270"/>
      <w:bookmarkStart w:id="271" w:name="_Toc184314425"/>
      <w:bookmarkEnd w:id="271"/>
      <w:bookmarkStart w:id="272" w:name="_Toc184313258"/>
      <w:bookmarkEnd w:id="272"/>
      <w:bookmarkStart w:id="273" w:name="_Toc184312115"/>
      <w:bookmarkEnd w:id="273"/>
      <w:bookmarkStart w:id="274" w:name="_Toc184312094"/>
      <w:bookmarkEnd w:id="274"/>
      <w:bookmarkStart w:id="275" w:name="_Toc184313310"/>
      <w:bookmarkEnd w:id="275"/>
      <w:bookmarkStart w:id="276" w:name="_Toc184313305"/>
      <w:bookmarkEnd w:id="276"/>
      <w:bookmarkStart w:id="277" w:name="_Toc184308092"/>
      <w:bookmarkEnd w:id="277"/>
      <w:bookmarkStart w:id="278" w:name="_Toc184310329"/>
      <w:bookmarkEnd w:id="278"/>
      <w:bookmarkStart w:id="279" w:name="_Toc184310336"/>
      <w:bookmarkEnd w:id="279"/>
      <w:bookmarkStart w:id="280" w:name="_Toc184314474"/>
      <w:bookmarkEnd w:id="280"/>
      <w:bookmarkStart w:id="281" w:name="_Toc184308067"/>
      <w:bookmarkEnd w:id="281"/>
      <w:bookmarkStart w:id="282" w:name="_Toc184313239"/>
      <w:bookmarkEnd w:id="282"/>
      <w:bookmarkStart w:id="283" w:name="_Toc184310292"/>
      <w:bookmarkEnd w:id="283"/>
      <w:bookmarkStart w:id="284" w:name="_Toc184308057"/>
      <w:bookmarkEnd w:id="284"/>
      <w:bookmarkStart w:id="285" w:name="_Toc184314418"/>
      <w:bookmarkEnd w:id="285"/>
      <w:bookmarkStart w:id="286" w:name="_Toc184308054"/>
      <w:bookmarkEnd w:id="286"/>
      <w:bookmarkStart w:id="287" w:name="_Toc184308043"/>
      <w:bookmarkEnd w:id="287"/>
      <w:bookmarkStart w:id="288" w:name="_Toc184310308"/>
      <w:bookmarkEnd w:id="288"/>
      <w:bookmarkStart w:id="289" w:name="_Toc184308093"/>
      <w:bookmarkEnd w:id="289"/>
      <w:bookmarkStart w:id="290" w:name="_Toc184313308"/>
      <w:bookmarkEnd w:id="290"/>
      <w:bookmarkStart w:id="291" w:name="_Toc184312139"/>
      <w:bookmarkEnd w:id="291"/>
      <w:bookmarkStart w:id="292" w:name="_Toc184308036"/>
      <w:bookmarkEnd w:id="292"/>
      <w:bookmarkStart w:id="293" w:name="_Toc184313309"/>
      <w:bookmarkEnd w:id="293"/>
      <w:bookmarkStart w:id="294" w:name="_Toc184310309"/>
      <w:bookmarkEnd w:id="294"/>
      <w:bookmarkStart w:id="295" w:name="_Toc184310339"/>
      <w:bookmarkEnd w:id="295"/>
      <w:bookmarkStart w:id="296" w:name="_Toc184308037"/>
      <w:bookmarkEnd w:id="296"/>
      <w:bookmarkStart w:id="297" w:name="_Toc184310285"/>
      <w:bookmarkEnd w:id="297"/>
      <w:bookmarkStart w:id="298" w:name="_Toc184312108"/>
      <w:bookmarkEnd w:id="298"/>
      <w:bookmarkStart w:id="299" w:name="_Toc184312129"/>
      <w:bookmarkEnd w:id="299"/>
      <w:bookmarkStart w:id="300" w:name="_Toc184314457"/>
      <w:bookmarkEnd w:id="300"/>
      <w:bookmarkStart w:id="301" w:name="_Toc184308108"/>
      <w:bookmarkEnd w:id="301"/>
      <w:bookmarkStart w:id="302" w:name="_Toc184308077"/>
      <w:bookmarkEnd w:id="302"/>
      <w:bookmarkStart w:id="303" w:name="_Toc184313274"/>
      <w:bookmarkEnd w:id="303"/>
      <w:bookmarkStart w:id="304" w:name="_Toc184313292"/>
      <w:bookmarkEnd w:id="304"/>
      <w:bookmarkStart w:id="305" w:name="_Toc184313302"/>
      <w:bookmarkEnd w:id="305"/>
      <w:bookmarkStart w:id="306" w:name="_Toc184314453"/>
      <w:bookmarkEnd w:id="306"/>
      <w:bookmarkStart w:id="307" w:name="_Toc184313294"/>
      <w:bookmarkEnd w:id="307"/>
      <w:bookmarkStart w:id="308" w:name="_Toc184314423"/>
      <w:bookmarkEnd w:id="308"/>
      <w:bookmarkStart w:id="309" w:name="_Toc184308104"/>
      <w:bookmarkEnd w:id="309"/>
      <w:bookmarkStart w:id="310" w:name="_Toc184314442"/>
      <w:bookmarkEnd w:id="310"/>
      <w:bookmarkStart w:id="311" w:name="_Toc184314444"/>
      <w:bookmarkEnd w:id="311"/>
      <w:bookmarkStart w:id="312" w:name="_Toc184308074"/>
      <w:bookmarkEnd w:id="312"/>
      <w:bookmarkStart w:id="313" w:name="_Toc184314431"/>
      <w:bookmarkEnd w:id="313"/>
      <w:bookmarkStart w:id="314" w:name="_Toc184313281"/>
      <w:bookmarkEnd w:id="314"/>
      <w:bookmarkStart w:id="315" w:name="_Toc184310341"/>
      <w:bookmarkEnd w:id="315"/>
      <w:bookmarkStart w:id="316" w:name="_Toc184313275"/>
      <w:bookmarkEnd w:id="316"/>
      <w:bookmarkStart w:id="317" w:name="_Toc184310332"/>
      <w:bookmarkEnd w:id="317"/>
      <w:bookmarkStart w:id="318" w:name="_Toc184314466"/>
      <w:bookmarkEnd w:id="318"/>
      <w:bookmarkStart w:id="319" w:name="_Toc184312080"/>
      <w:bookmarkEnd w:id="319"/>
      <w:bookmarkStart w:id="320" w:name="_Toc184313249"/>
      <w:bookmarkEnd w:id="320"/>
      <w:bookmarkStart w:id="321" w:name="_Toc184314454"/>
      <w:bookmarkEnd w:id="321"/>
      <w:bookmarkStart w:id="322" w:name="_Toc184314440"/>
      <w:bookmarkEnd w:id="322"/>
      <w:bookmarkStart w:id="323" w:name="_Toc184312107"/>
      <w:bookmarkEnd w:id="323"/>
      <w:bookmarkStart w:id="324" w:name="_Toc184314416"/>
      <w:bookmarkEnd w:id="324"/>
      <w:bookmarkStart w:id="325" w:name="_Toc184310344"/>
      <w:bookmarkEnd w:id="325"/>
      <w:bookmarkStart w:id="326" w:name="_Toc184313259"/>
      <w:bookmarkEnd w:id="326"/>
      <w:bookmarkStart w:id="327" w:name="_Toc184308083"/>
      <w:bookmarkEnd w:id="327"/>
      <w:bookmarkStart w:id="328" w:name="_Toc184313306"/>
      <w:bookmarkEnd w:id="328"/>
      <w:bookmarkStart w:id="329" w:name="_Toc184313290"/>
      <w:bookmarkEnd w:id="329"/>
      <w:bookmarkStart w:id="330" w:name="_Toc184308106"/>
      <w:bookmarkEnd w:id="330"/>
      <w:bookmarkStart w:id="331" w:name="_Toc184312076"/>
      <w:bookmarkEnd w:id="331"/>
      <w:bookmarkStart w:id="332" w:name="_Toc184310287"/>
      <w:bookmarkEnd w:id="332"/>
      <w:bookmarkStart w:id="333" w:name="_Toc184313257"/>
      <w:bookmarkEnd w:id="333"/>
      <w:bookmarkStart w:id="334" w:name="_Toc184308094"/>
      <w:bookmarkEnd w:id="334"/>
      <w:bookmarkStart w:id="335" w:name="_Toc184308101"/>
      <w:bookmarkEnd w:id="335"/>
      <w:bookmarkStart w:id="336" w:name="_Toc184312083"/>
      <w:bookmarkEnd w:id="336"/>
      <w:bookmarkStart w:id="337" w:name="_Toc184312104"/>
      <w:bookmarkEnd w:id="337"/>
      <w:bookmarkStart w:id="338" w:name="_Toc184308097"/>
      <w:bookmarkEnd w:id="338"/>
      <w:bookmarkStart w:id="339" w:name="_Toc184312072"/>
      <w:bookmarkEnd w:id="339"/>
      <w:bookmarkStart w:id="340" w:name="_Toc184313278"/>
      <w:bookmarkEnd w:id="340"/>
      <w:bookmarkStart w:id="341" w:name="_Toc184312082"/>
      <w:bookmarkEnd w:id="341"/>
      <w:bookmarkStart w:id="342" w:name="_Toc184314481"/>
      <w:bookmarkEnd w:id="342"/>
      <w:bookmarkStart w:id="343" w:name="_Toc184310311"/>
      <w:bookmarkEnd w:id="343"/>
      <w:bookmarkStart w:id="344" w:name="_Toc184310277"/>
      <w:bookmarkEnd w:id="344"/>
      <w:bookmarkStart w:id="345" w:name="_Toc184313277"/>
      <w:bookmarkEnd w:id="345"/>
      <w:bookmarkStart w:id="346" w:name="_Toc184313264"/>
      <w:bookmarkEnd w:id="346"/>
      <w:bookmarkStart w:id="347" w:name="_Toc184308088"/>
      <w:bookmarkEnd w:id="347"/>
      <w:bookmarkStart w:id="348" w:name="_Toc184314467"/>
      <w:bookmarkEnd w:id="348"/>
      <w:bookmarkStart w:id="349" w:name="_Toc184308042"/>
      <w:bookmarkEnd w:id="349"/>
      <w:bookmarkStart w:id="350" w:name="_Toc184313280"/>
      <w:bookmarkEnd w:id="350"/>
      <w:bookmarkStart w:id="351" w:name="_Toc184308075"/>
      <w:bookmarkEnd w:id="351"/>
      <w:bookmarkStart w:id="352" w:name="_Toc184313299"/>
      <w:bookmarkEnd w:id="352"/>
      <w:bookmarkStart w:id="353" w:name="_Toc184312084"/>
      <w:bookmarkEnd w:id="353"/>
      <w:bookmarkStart w:id="354" w:name="_Toc184313272"/>
      <w:bookmarkEnd w:id="354"/>
      <w:bookmarkStart w:id="355" w:name="_Toc184313291"/>
      <w:bookmarkEnd w:id="355"/>
      <w:bookmarkStart w:id="356" w:name="_Toc184313245"/>
      <w:bookmarkEnd w:id="356"/>
      <w:bookmarkStart w:id="357" w:name="_Toc184310288"/>
      <w:bookmarkEnd w:id="357"/>
      <w:bookmarkStart w:id="358" w:name="_Toc184308061"/>
      <w:bookmarkEnd w:id="358"/>
      <w:bookmarkStart w:id="359" w:name="_Toc184312086"/>
      <w:bookmarkEnd w:id="359"/>
      <w:bookmarkStart w:id="360" w:name="_Toc184314438"/>
      <w:bookmarkEnd w:id="360"/>
      <w:bookmarkStart w:id="361" w:name="_Toc184313267"/>
      <w:bookmarkEnd w:id="361"/>
      <w:bookmarkStart w:id="362" w:name="_Toc184310281"/>
      <w:bookmarkEnd w:id="362"/>
      <w:bookmarkStart w:id="363" w:name="_Toc184314462"/>
      <w:bookmarkEnd w:id="363"/>
      <w:bookmarkStart w:id="364" w:name="_Toc184310282"/>
      <w:bookmarkEnd w:id="364"/>
      <w:bookmarkStart w:id="365" w:name="_Toc184312123"/>
      <w:bookmarkEnd w:id="365"/>
      <w:bookmarkStart w:id="366" w:name="_Toc184314411"/>
      <w:bookmarkEnd w:id="366"/>
      <w:bookmarkStart w:id="367" w:name="_Toc184310279"/>
      <w:bookmarkEnd w:id="367"/>
      <w:bookmarkStart w:id="368" w:name="_Toc184312069"/>
      <w:bookmarkEnd w:id="368"/>
      <w:bookmarkStart w:id="369" w:name="_Toc184314436"/>
      <w:bookmarkEnd w:id="369"/>
      <w:bookmarkStart w:id="370" w:name="_Toc184314422"/>
      <w:bookmarkEnd w:id="370"/>
      <w:bookmarkStart w:id="371" w:name="_Toc184314413"/>
      <w:bookmarkEnd w:id="371"/>
      <w:bookmarkStart w:id="372" w:name="_Toc184308063"/>
      <w:bookmarkEnd w:id="372"/>
      <w:bookmarkStart w:id="373" w:name="_Toc184308100"/>
      <w:bookmarkEnd w:id="373"/>
      <w:bookmarkStart w:id="374" w:name="_Toc184310291"/>
      <w:bookmarkEnd w:id="374"/>
      <w:bookmarkStart w:id="375" w:name="_Toc184314450"/>
      <w:bookmarkEnd w:id="375"/>
      <w:bookmarkStart w:id="376" w:name="_Toc184314459"/>
      <w:bookmarkEnd w:id="376"/>
      <w:bookmarkStart w:id="377" w:name="_Toc184313268"/>
      <w:bookmarkEnd w:id="377"/>
      <w:bookmarkStart w:id="378" w:name="_Toc184314458"/>
      <w:bookmarkEnd w:id="378"/>
      <w:bookmarkStart w:id="379" w:name="_Toc184310283"/>
      <w:bookmarkEnd w:id="379"/>
      <w:bookmarkStart w:id="380" w:name="_Toc184310300"/>
      <w:bookmarkEnd w:id="380"/>
      <w:bookmarkStart w:id="381" w:name="_Toc184308082"/>
      <w:bookmarkEnd w:id="381"/>
      <w:bookmarkStart w:id="382" w:name="_Toc184308096"/>
      <w:bookmarkEnd w:id="382"/>
      <w:bookmarkStart w:id="383" w:name="_Toc184312090"/>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9"/>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7"/>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2025年高温蒸煮输送线电气备件（电机类）采购项目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shd w:val="clear"/>
        <w:rPr>
          <w:color w:val="auto"/>
          <w:highlight w:val="none"/>
        </w:rPr>
      </w:pPr>
    </w:p>
    <w:p w14:paraId="2B3CA980">
      <w:pPr>
        <w:pStyle w:val="10"/>
        <w:shd w:val="clear"/>
        <w:rPr>
          <w:color w:val="auto"/>
          <w:highlight w:val="none"/>
        </w:rPr>
      </w:pPr>
    </w:p>
    <w:p w14:paraId="44B1FF18">
      <w:pPr>
        <w:shd w:val="clear"/>
        <w:rPr>
          <w:color w:val="auto"/>
          <w:highlight w:val="none"/>
        </w:rPr>
      </w:pPr>
    </w:p>
    <w:p w14:paraId="658CA697">
      <w:pPr>
        <w:pStyle w:val="9"/>
        <w:shd w:val="clear"/>
        <w:rPr>
          <w:color w:val="auto"/>
          <w:highlight w:val="none"/>
        </w:rPr>
      </w:pPr>
    </w:p>
    <w:p w14:paraId="7A4CFC41">
      <w:pPr>
        <w:pStyle w:val="10"/>
        <w:shd w:val="clear"/>
        <w:rPr>
          <w:color w:val="auto"/>
          <w:highlight w:val="none"/>
        </w:rPr>
      </w:pPr>
    </w:p>
    <w:p w14:paraId="4381DAB9">
      <w:pPr>
        <w:shd w:val="clear"/>
        <w:rPr>
          <w:color w:val="auto"/>
          <w:highlight w:val="none"/>
        </w:rPr>
      </w:pPr>
    </w:p>
    <w:p w14:paraId="6B1E3C88">
      <w:pPr>
        <w:pStyle w:val="9"/>
        <w:shd w:val="clear"/>
        <w:rPr>
          <w:color w:val="auto"/>
          <w:highlight w:val="none"/>
        </w:rPr>
      </w:pPr>
    </w:p>
    <w:p w14:paraId="126960D3">
      <w:pPr>
        <w:pStyle w:val="10"/>
        <w:shd w:val="clear"/>
        <w:rPr>
          <w:color w:val="auto"/>
          <w:highlight w:val="none"/>
        </w:rPr>
      </w:pPr>
    </w:p>
    <w:p w14:paraId="4422A319">
      <w:pPr>
        <w:shd w:val="clear"/>
        <w:rPr>
          <w:color w:val="auto"/>
          <w:highlight w:val="none"/>
        </w:rPr>
      </w:pPr>
    </w:p>
    <w:p w14:paraId="53FD5F88">
      <w:pPr>
        <w:pStyle w:val="9"/>
        <w:shd w:val="clear"/>
        <w:rPr>
          <w:color w:val="auto"/>
          <w:highlight w:val="none"/>
        </w:rPr>
      </w:pPr>
    </w:p>
    <w:p w14:paraId="2A2E1A10">
      <w:pPr>
        <w:pStyle w:val="10"/>
        <w:shd w:val="clear"/>
        <w:rPr>
          <w:color w:val="auto"/>
          <w:highlight w:val="none"/>
        </w:rPr>
      </w:pPr>
    </w:p>
    <w:p w14:paraId="1C4FCBC0">
      <w:pPr>
        <w:shd w:val="clear"/>
        <w:rPr>
          <w:color w:val="auto"/>
          <w:highlight w:val="none"/>
        </w:rPr>
      </w:pPr>
    </w:p>
    <w:p w14:paraId="65B8C7FD">
      <w:pPr>
        <w:pStyle w:val="9"/>
        <w:shd w:val="clear"/>
        <w:rPr>
          <w:color w:val="auto"/>
          <w:highlight w:val="none"/>
        </w:rPr>
      </w:pPr>
    </w:p>
    <w:p w14:paraId="619FBA5B">
      <w:pPr>
        <w:pStyle w:val="10"/>
        <w:shd w:val="clear"/>
        <w:rPr>
          <w:color w:val="auto"/>
          <w:highlight w:val="none"/>
        </w:rPr>
      </w:pPr>
    </w:p>
    <w:p w14:paraId="324A0C4F">
      <w:pPr>
        <w:shd w:val="clear"/>
        <w:rPr>
          <w:color w:val="auto"/>
          <w:highlight w:val="none"/>
        </w:rPr>
      </w:pPr>
    </w:p>
    <w:p w14:paraId="5B1A1CCA">
      <w:pPr>
        <w:pStyle w:val="9"/>
        <w:shd w:val="clear"/>
        <w:rPr>
          <w:color w:val="auto"/>
          <w:highlight w:val="none"/>
        </w:rPr>
      </w:pPr>
    </w:p>
    <w:p w14:paraId="3D288F42">
      <w:pPr>
        <w:pStyle w:val="27"/>
        <w:shd w:val="clear"/>
        <w:ind w:left="0" w:leftChars="0" w:firstLine="0" w:firstLineChars="0"/>
        <w:rPr>
          <w:rFonts w:ascii="宋体" w:hAnsi="宋体" w:cs="宋体"/>
          <w:b/>
          <w:color w:val="auto"/>
          <w:szCs w:val="24"/>
          <w:highlight w:val="none"/>
        </w:rPr>
      </w:pPr>
    </w:p>
    <w:p w14:paraId="7CD4026D">
      <w:pPr>
        <w:pStyle w:val="10"/>
        <w:shd w:val="clear"/>
        <w:jc w:val="center"/>
        <w:rPr>
          <w:rFonts w:eastAsia="宋体"/>
          <w:b/>
          <w:bCs/>
          <w:color w:val="auto"/>
          <w:highlight w:val="none"/>
        </w:rPr>
      </w:pPr>
      <w:r>
        <w:rPr>
          <w:rFonts w:hint="eastAsia"/>
          <w:b/>
          <w:bCs/>
          <w:color w:val="auto"/>
          <w:highlight w:val="none"/>
        </w:rPr>
        <w:t>目录</w:t>
      </w:r>
    </w:p>
    <w:p w14:paraId="56955BBE">
      <w:pPr>
        <w:pStyle w:val="11"/>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1"/>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1"/>
        <w:shd w:val="clear"/>
        <w:spacing w:line="360" w:lineRule="auto"/>
        <w:ind w:firstLine="240" w:firstLineChars="100"/>
        <w:rPr>
          <w:rFonts w:hint="eastAsia"/>
          <w:color w:val="auto"/>
          <w:highlight w:val="none"/>
        </w:rPr>
      </w:pPr>
    </w:p>
    <w:p w14:paraId="18A9CC3A">
      <w:pPr>
        <w:pStyle w:val="27"/>
        <w:shd w:val="clear"/>
        <w:rPr>
          <w:rFonts w:ascii="宋体" w:hAnsi="宋体" w:cs="宋体"/>
          <w:color w:val="auto"/>
          <w:szCs w:val="24"/>
          <w:highlight w:val="none"/>
        </w:rPr>
      </w:pPr>
    </w:p>
    <w:p w14:paraId="5FD33660">
      <w:pPr>
        <w:pStyle w:val="11"/>
        <w:shd w:val="clear"/>
        <w:rPr>
          <w:rFonts w:cs="宋体"/>
          <w:color w:val="auto"/>
          <w:highlight w:val="none"/>
        </w:rPr>
      </w:pPr>
    </w:p>
    <w:p w14:paraId="7020762C">
      <w:pPr>
        <w:pStyle w:val="11"/>
        <w:shd w:val="clear"/>
        <w:rPr>
          <w:rFonts w:cs="宋体"/>
          <w:color w:val="auto"/>
          <w:highlight w:val="none"/>
        </w:rPr>
      </w:pPr>
    </w:p>
    <w:p w14:paraId="466048DE">
      <w:pPr>
        <w:pStyle w:val="11"/>
        <w:shd w:val="clear"/>
        <w:rPr>
          <w:rFonts w:cs="宋体"/>
          <w:color w:val="auto"/>
          <w:highlight w:val="none"/>
        </w:rPr>
      </w:pPr>
    </w:p>
    <w:p w14:paraId="6BF7B1DE">
      <w:pPr>
        <w:pStyle w:val="11"/>
        <w:shd w:val="clear"/>
        <w:rPr>
          <w:rFonts w:cs="宋体"/>
          <w:color w:val="auto"/>
          <w:highlight w:val="none"/>
        </w:rPr>
      </w:pPr>
    </w:p>
    <w:p w14:paraId="68404211">
      <w:pPr>
        <w:pStyle w:val="11"/>
        <w:shd w:val="clear"/>
        <w:rPr>
          <w:rFonts w:cs="宋体"/>
          <w:color w:val="auto"/>
          <w:highlight w:val="none"/>
        </w:rPr>
      </w:pPr>
    </w:p>
    <w:p w14:paraId="5D5B25EF">
      <w:pPr>
        <w:pStyle w:val="11"/>
        <w:shd w:val="clear"/>
        <w:rPr>
          <w:rFonts w:cs="宋体"/>
          <w:color w:val="auto"/>
          <w:highlight w:val="none"/>
        </w:rPr>
      </w:pPr>
    </w:p>
    <w:p w14:paraId="31AA09A7">
      <w:pPr>
        <w:pStyle w:val="11"/>
        <w:shd w:val="clear"/>
        <w:rPr>
          <w:rFonts w:cs="宋体"/>
          <w:color w:val="auto"/>
          <w:highlight w:val="none"/>
        </w:rPr>
      </w:pPr>
    </w:p>
    <w:p w14:paraId="5509CFE2">
      <w:pPr>
        <w:pStyle w:val="11"/>
        <w:shd w:val="clear"/>
        <w:rPr>
          <w:rFonts w:cs="宋体"/>
          <w:color w:val="auto"/>
          <w:highlight w:val="none"/>
        </w:rPr>
      </w:pPr>
    </w:p>
    <w:p w14:paraId="660AA390">
      <w:pPr>
        <w:pStyle w:val="11"/>
        <w:shd w:val="clear"/>
        <w:rPr>
          <w:rFonts w:cs="宋体"/>
          <w:color w:val="auto"/>
          <w:highlight w:val="none"/>
        </w:rPr>
      </w:pPr>
    </w:p>
    <w:p w14:paraId="24DD81DE">
      <w:pPr>
        <w:pStyle w:val="11"/>
        <w:shd w:val="clear"/>
        <w:rPr>
          <w:rFonts w:cs="宋体"/>
          <w:color w:val="auto"/>
          <w:highlight w:val="none"/>
        </w:rPr>
      </w:pPr>
    </w:p>
    <w:p w14:paraId="345E0CF0">
      <w:pPr>
        <w:pStyle w:val="11"/>
        <w:shd w:val="clear"/>
        <w:rPr>
          <w:rFonts w:cs="宋体"/>
          <w:color w:val="auto"/>
          <w:highlight w:val="none"/>
        </w:rPr>
      </w:pPr>
    </w:p>
    <w:p w14:paraId="0395885A">
      <w:pPr>
        <w:pStyle w:val="11"/>
        <w:shd w:val="clear"/>
        <w:rPr>
          <w:rFonts w:cs="宋体"/>
          <w:color w:val="auto"/>
          <w:highlight w:val="none"/>
        </w:rPr>
      </w:pPr>
    </w:p>
    <w:p w14:paraId="42E14A18">
      <w:pPr>
        <w:pStyle w:val="11"/>
        <w:shd w:val="clear"/>
        <w:rPr>
          <w:rFonts w:cs="宋体"/>
          <w:color w:val="auto"/>
          <w:highlight w:val="none"/>
        </w:rPr>
      </w:pPr>
    </w:p>
    <w:p w14:paraId="3372767B">
      <w:pPr>
        <w:pStyle w:val="11"/>
        <w:shd w:val="clear"/>
        <w:rPr>
          <w:rFonts w:cs="宋体"/>
          <w:color w:val="auto"/>
          <w:highlight w:val="none"/>
        </w:rPr>
      </w:pPr>
    </w:p>
    <w:p w14:paraId="1C76258A">
      <w:pPr>
        <w:pStyle w:val="11"/>
        <w:shd w:val="clear"/>
        <w:rPr>
          <w:rFonts w:cs="宋体"/>
          <w:color w:val="auto"/>
          <w:highlight w:val="none"/>
        </w:rPr>
      </w:pPr>
    </w:p>
    <w:p w14:paraId="3D95B1B6">
      <w:pPr>
        <w:pStyle w:val="11"/>
        <w:shd w:val="clear"/>
        <w:rPr>
          <w:rFonts w:cs="宋体"/>
          <w:color w:val="auto"/>
          <w:highlight w:val="none"/>
        </w:rPr>
      </w:pPr>
    </w:p>
    <w:p w14:paraId="707E492D">
      <w:pPr>
        <w:pStyle w:val="11"/>
        <w:shd w:val="clear"/>
        <w:rPr>
          <w:rFonts w:cs="宋体"/>
          <w:color w:val="auto"/>
          <w:highlight w:val="none"/>
        </w:rPr>
      </w:pPr>
    </w:p>
    <w:p w14:paraId="563DBC59">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2025年高温蒸煮输送线电气备件（电机类）采购项目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3029"/>
      <w:bookmarkStart w:id="386" w:name="_Toc2405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8"/>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8"/>
        <w:shd w:val="clear"/>
        <w:spacing w:before="0" w:beforeAutospacing="0" w:after="0" w:afterAutospacing="0" w:line="360" w:lineRule="auto"/>
        <w:ind w:firstLine="480"/>
        <w:rPr>
          <w:b/>
          <w:color w:val="auto"/>
          <w:highlight w:val="none"/>
        </w:rPr>
      </w:pPr>
      <w:bookmarkStart w:id="390" w:name="_Toc1814"/>
      <w:bookmarkStart w:id="391" w:name="_Toc10340"/>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乙方在接到甲方电话或书面通知后在60天内完成供货。</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8"/>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4C63647">
      <w:pPr>
        <w:shd w:val="clear"/>
        <w:spacing w:line="360" w:lineRule="auto"/>
        <w:ind w:firstLine="480" w:firstLineChars="200"/>
        <w:rPr>
          <w:rFonts w:hint="eastAsia" w:ascii="宋体" w:hAnsi="宋体" w:cs="宋体"/>
          <w:color w:val="auto"/>
          <w:sz w:val="24"/>
          <w:highlight w:val="none"/>
        </w:rPr>
      </w:pPr>
      <w:bookmarkStart w:id="393" w:name="_Toc14563"/>
      <w:bookmarkStart w:id="394" w:name="_Toc6596"/>
      <w:bookmarkStart w:id="395" w:name="_Toc1125"/>
      <w:r>
        <w:rPr>
          <w:rFonts w:hint="eastAsia" w:ascii="宋体" w:hAnsi="宋体" w:cs="宋体"/>
          <w:color w:val="auto"/>
          <w:sz w:val="24"/>
          <w:highlight w:val="none"/>
        </w:rPr>
        <w:t>1.品牌和型号等技术参数满足采购内容中的规格型号/技术要求，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 xml:space="preserve">有国家、地方、行业标准、规范（含强制适用标准、规范和推荐适用标准、规范）的，按相应标准、规范执行（不同标准、规范之间要求不一的，按要求较高者执行）。 </w:t>
      </w:r>
    </w:p>
    <w:p w14:paraId="080210E1">
      <w:pPr>
        <w:pStyle w:val="28"/>
        <w:shd w:val="clear"/>
        <w:spacing w:before="0" w:beforeAutospacing="0" w:after="0" w:afterAutospacing="0" w:line="360" w:lineRule="auto"/>
        <w:ind w:firstLine="480" w:firstLineChars="200"/>
        <w:rPr>
          <w:rFonts w:hint="eastAsia"/>
          <w:color w:val="auto"/>
          <w:highlight w:val="none"/>
        </w:rPr>
      </w:pPr>
      <w:r>
        <w:rPr>
          <w:rFonts w:hint="eastAsia"/>
          <w:color w:val="auto"/>
          <w:highlight w:val="none"/>
        </w:rPr>
        <w:t>2.乙方</w:t>
      </w:r>
      <w:r>
        <w:rPr>
          <w:rFonts w:hint="eastAsia"/>
          <w:strike w:val="0"/>
          <w:dstrike w:val="0"/>
          <w:color w:val="auto"/>
          <w:highlight w:val="none"/>
          <w:lang w:val="en-US" w:eastAsia="zh-CN"/>
        </w:rPr>
        <w:t>所供的货物</w:t>
      </w:r>
      <w:r>
        <w:rPr>
          <w:rFonts w:hint="eastAsia" w:ascii="宋体"/>
          <w:strike w:val="0"/>
          <w:dstrike w:val="0"/>
          <w:color w:val="auto"/>
          <w:highlight w:val="none"/>
          <w:lang w:val="en-US" w:eastAsia="zh-CN"/>
        </w:rPr>
        <w:t>必须为合格品，不得为假冒伪劣产品。</w:t>
      </w:r>
      <w:r>
        <w:rPr>
          <w:rFonts w:hint="eastAsia"/>
          <w:strike w:val="0"/>
          <w:dstrike w:val="0"/>
          <w:color w:val="auto"/>
          <w:highlight w:val="none"/>
          <w:lang w:val="en-US" w:eastAsia="zh-CN"/>
        </w:rPr>
        <w:t>若有</w:t>
      </w:r>
      <w:r>
        <w:rPr>
          <w:rFonts w:hint="eastAsia"/>
          <w:strike w:val="0"/>
          <w:dstrike w:val="0"/>
          <w:color w:val="auto"/>
          <w:highlight w:val="none"/>
          <w:lang w:val="en-US"/>
        </w:rPr>
        <w:t>防伪二维码</w:t>
      </w:r>
      <w:r>
        <w:rPr>
          <w:rFonts w:hint="eastAsia"/>
          <w:strike w:val="0"/>
          <w:dstrike w:val="0"/>
          <w:color w:val="auto"/>
          <w:highlight w:val="none"/>
          <w:lang w:val="en-US" w:eastAsia="zh-CN"/>
        </w:rPr>
        <w:t>，供应商不得损坏二维码。</w:t>
      </w:r>
    </w:p>
    <w:p w14:paraId="6EC2C981">
      <w:pPr>
        <w:pStyle w:val="28"/>
        <w:shd w:val="clear"/>
        <w:spacing w:before="0" w:beforeAutospacing="0" w:after="0" w:afterAutospacing="0" w:line="360" w:lineRule="auto"/>
        <w:ind w:firstLine="480" w:firstLineChars="200"/>
        <w:rPr>
          <w:rFonts w:hint="default" w:eastAsiaTheme="minorEastAsia"/>
          <w:color w:val="auto"/>
          <w:highlight w:val="none"/>
          <w:lang w:val="en-US" w:eastAsia="zh-CN"/>
        </w:rPr>
      </w:pPr>
      <w:r>
        <w:rPr>
          <w:rFonts w:hint="eastAsia"/>
          <w:color w:val="auto"/>
          <w:highlight w:val="none"/>
          <w:lang w:val="en-US" w:eastAsia="zh-CN"/>
        </w:rPr>
        <w:t>3.质保期限：自验收合格后12个月。若质保期内出现质量问题（非质量问题除外），乙方负责免费更换，产生的费用全部由乙方承担。</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9"/>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highlight w:val="none"/>
          <w:lang w:val="en-US"/>
        </w:rPr>
        <w:t>根据采购人生产计划，</w:t>
      </w:r>
      <w:r>
        <w:rPr>
          <w:rFonts w:hint="eastAsia"/>
          <w:color w:val="auto"/>
          <w:highlight w:val="none"/>
          <w:lang w:val="en-US" w:eastAsia="zh-CN"/>
        </w:rPr>
        <w:t>乙方</w:t>
      </w:r>
      <w:r>
        <w:rPr>
          <w:rFonts w:hint="eastAsia"/>
          <w:color w:val="auto"/>
          <w:highlight w:val="none"/>
          <w:lang w:val="en-US"/>
        </w:rPr>
        <w:t>负责在接到</w:t>
      </w:r>
      <w:r>
        <w:rPr>
          <w:rFonts w:hint="eastAsia"/>
          <w:color w:val="auto"/>
          <w:highlight w:val="none"/>
          <w:lang w:val="en-US" w:eastAsia="zh-CN"/>
        </w:rPr>
        <w:t>甲方</w:t>
      </w:r>
      <w:r>
        <w:rPr>
          <w:rFonts w:hint="eastAsia"/>
          <w:color w:val="auto"/>
          <w:highlight w:val="none"/>
          <w:lang w:val="en-US"/>
        </w:rPr>
        <w:t>电话或书面通知后在</w:t>
      </w:r>
      <w:r>
        <w:rPr>
          <w:rFonts w:hint="eastAsia"/>
          <w:color w:val="auto"/>
          <w:highlight w:val="none"/>
          <w:lang w:val="en-US" w:eastAsia="zh-CN"/>
        </w:rPr>
        <w:t>60天内</w:t>
      </w:r>
      <w:r>
        <w:rPr>
          <w:rFonts w:hint="eastAsia"/>
          <w:color w:val="auto"/>
          <w:highlight w:val="none"/>
          <w:lang w:val="en-US"/>
        </w:rPr>
        <w:t>完成供货。</w:t>
      </w:r>
    </w:p>
    <w:p w14:paraId="3E790589">
      <w:pPr>
        <w:pStyle w:val="9"/>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9"/>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0"/>
        <w:ind w:left="0" w:leftChars="0" w:firstLine="480" w:firstLineChars="200"/>
        <w:rPr>
          <w:rFonts w:hint="eastAsia" w:ascii="宋体" w:hAnsi="宋体" w:cs="宋体"/>
          <w:strike/>
          <w:dstrike w:val="0"/>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21FFA106">
      <w:pPr>
        <w:pStyle w:val="10"/>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9"/>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CC7319">
      <w:pPr>
        <w:pStyle w:val="9"/>
        <w:shd w:val="clear"/>
        <w:ind w:firstLine="482" w:firstLineChars="200"/>
        <w:rPr>
          <w:rFonts w:hint="eastAsia" w:hAnsi="宋体" w:eastAsiaTheme="minorEastAsia"/>
          <w:b/>
          <w:color w:val="auto"/>
          <w:highlight w:val="none"/>
          <w:lang w:val="en-US" w:eastAsia="zh-CN"/>
        </w:rPr>
      </w:pPr>
      <w:r>
        <w:rPr>
          <w:rFonts w:hint="eastAsia" w:hAnsi="宋体"/>
          <w:b/>
          <w:color w:val="auto"/>
          <w:highlight w:val="none"/>
          <w:u w:val="single"/>
          <w:lang w:val="en-US" w:eastAsia="zh-CN"/>
        </w:rPr>
        <w:t>/</w:t>
      </w:r>
    </w:p>
    <w:p w14:paraId="38A4C281">
      <w:pPr>
        <w:pStyle w:val="9"/>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8"/>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8"/>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8"/>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8"/>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8"/>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8"/>
        <w:shd w:val="clear"/>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8"/>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8"/>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8"/>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w:t>
      </w:r>
      <w:r>
        <w:rPr>
          <w:rFonts w:hint="eastAsia"/>
          <w:color w:val="auto"/>
          <w:highlight w:val="none"/>
          <w:u w:val="none"/>
          <w:lang w:eastAsia="zh-CN"/>
        </w:rPr>
        <w:t>60天内</w:t>
      </w:r>
      <w:r>
        <w:rPr>
          <w:rFonts w:hint="eastAsia"/>
          <w:color w:val="auto"/>
          <w:highlight w:val="none"/>
          <w:u w:val="none"/>
        </w:rPr>
        <w:t>甲方无息支付。</w:t>
      </w:r>
    </w:p>
    <w:p w14:paraId="1D58B75A">
      <w:pPr>
        <w:pStyle w:val="28"/>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8"/>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1423"/>
      <w:bookmarkStart w:id="400" w:name="_Toc27250"/>
      <w:bookmarkStart w:id="401" w:name="_Toc19554"/>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28375"/>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0"/>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7"/>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7"/>
        <w:shd w:val="clear"/>
        <w:ind w:left="0" w:leftChars="0" w:firstLine="0" w:firstLineChars="0"/>
        <w:rPr>
          <w:rFonts w:ascii="宋体" w:hAnsi="宋体" w:cs="宋体"/>
          <w:b/>
          <w:color w:val="auto"/>
          <w:szCs w:val="24"/>
          <w:highlight w:val="none"/>
        </w:rPr>
      </w:pPr>
    </w:p>
    <w:p w14:paraId="7ED2248F">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16917"/>
      <w:bookmarkStart w:id="409" w:name="_Ref467379205"/>
      <w:bookmarkStart w:id="410" w:name="_Toc279701240"/>
      <w:bookmarkStart w:id="411" w:name="_Ref467378463"/>
      <w:bookmarkStart w:id="412" w:name="_Ref467379195"/>
      <w:bookmarkStart w:id="413" w:name="_Ref467379214"/>
      <w:bookmarkStart w:id="414" w:name="_Ref467378499"/>
      <w:bookmarkStart w:id="415" w:name="_Toc259093669"/>
      <w:bookmarkStart w:id="416" w:name="_Toc19614"/>
      <w:bookmarkStart w:id="417" w:name="_Ref467379101"/>
      <w:bookmarkStart w:id="418" w:name="_Ref467379094"/>
      <w:bookmarkStart w:id="419" w:name="_Toc487900349"/>
      <w:bookmarkStart w:id="420" w:name="_Ref467379109"/>
      <w:bookmarkStart w:id="421" w:name="_Ref467379225"/>
      <w:bookmarkStart w:id="422" w:name="_Toc28763"/>
      <w:bookmarkStart w:id="423" w:name="_Ref46737840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487900350"/>
      <w:bookmarkStart w:id="428" w:name="_Toc279701241"/>
      <w:bookmarkStart w:id="429" w:name="_Toc13336"/>
      <w:bookmarkStart w:id="430" w:name="_Toc32504"/>
      <w:bookmarkStart w:id="431" w:name="_Toc27635"/>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9829"/>
      <w:bookmarkStart w:id="434" w:name="_Toc27853"/>
      <w:bookmarkStart w:id="435" w:name="_Toc259093671"/>
      <w:bookmarkStart w:id="436" w:name="_Toc31634"/>
      <w:bookmarkStart w:id="437" w:name="_Toc279701242"/>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Ref467379807"/>
      <w:bookmarkStart w:id="448" w:name="_Toc279701247"/>
      <w:bookmarkStart w:id="449" w:name="_Toc487900357"/>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52"/>
      <w:bookmarkStart w:id="453" w:name="_Ref467379863"/>
      <w:bookmarkStart w:id="454" w:name="_Ref467379923"/>
      <w:bookmarkStart w:id="455" w:name="_Toc279701248"/>
      <w:bookmarkStart w:id="456" w:name="_Toc259093677"/>
      <w:bookmarkStart w:id="457" w:name="_Toc487900358"/>
      <w:bookmarkStart w:id="458" w:name="_Toc3225"/>
      <w:bookmarkStart w:id="459" w:name="_Toc16110"/>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487900362"/>
      <w:bookmarkStart w:id="465" w:name="_Toc27970125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22955"/>
      <w:bookmarkStart w:id="474" w:name="_Toc487900369"/>
      <w:bookmarkStart w:id="475" w:name="_Toc279701259"/>
      <w:bookmarkStart w:id="476" w:name="_Toc15237"/>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义务不得转让</w:t>
      </w:r>
      <w:r>
        <w:rPr>
          <w:rFonts w:hint="eastAsia" w:ascii="宋体" w:hAnsi="宋体" w:cs="宋体"/>
          <w:color w:val="auto"/>
          <w:sz w:val="24"/>
          <w:highlight w:val="none"/>
          <w:lang w:val="en-US" w:eastAsia="zh-CN"/>
        </w:rPr>
        <w:t>。</w:t>
      </w:r>
    </w:p>
    <w:p w14:paraId="0FF3B621">
      <w:pPr>
        <w:shd w:val="clear"/>
        <w:spacing w:line="360" w:lineRule="auto"/>
        <w:ind w:firstLine="482" w:firstLineChars="200"/>
        <w:outlineLvl w:val="0"/>
        <w:rPr>
          <w:rFonts w:ascii="宋体" w:hAnsi="宋体" w:cs="宋体"/>
          <w:b/>
          <w:color w:val="auto"/>
          <w:sz w:val="24"/>
          <w:highlight w:val="none"/>
        </w:rPr>
      </w:pPr>
      <w:bookmarkStart w:id="478" w:name="_Toc14066"/>
      <w:bookmarkStart w:id="479" w:name="_Toc13566"/>
      <w:bookmarkStart w:id="480" w:name="_Toc16508"/>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59093684"/>
      <w:bookmarkStart w:id="482" w:name="_Toc6969"/>
      <w:bookmarkStart w:id="483" w:name="_Toc30676"/>
      <w:bookmarkStart w:id="484" w:name="_Toc487900365"/>
      <w:bookmarkStart w:id="485" w:name="_Toc689"/>
      <w:bookmarkStart w:id="486"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487900368"/>
      <w:bookmarkStart w:id="488" w:name="_Toc16959"/>
      <w:bookmarkStart w:id="489" w:name="_Toc279701258"/>
      <w:bookmarkStart w:id="490" w:name="_Toc259093687"/>
      <w:bookmarkStart w:id="491" w:name="_Toc7102"/>
      <w:bookmarkStart w:id="492" w:name="_Toc829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279701262"/>
      <w:bookmarkStart w:id="505" w:name="_Toc259093691"/>
      <w:bookmarkStart w:id="506" w:name="_Toc30599"/>
      <w:bookmarkStart w:id="507" w:name="_Toc4355"/>
      <w:bookmarkStart w:id="508" w:name="_Toc487900372"/>
      <w:bookmarkStart w:id="509"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8567"/>
      <w:bookmarkStart w:id="511" w:name="_Toc12773"/>
      <w:bookmarkStart w:id="512" w:name="_Toc487900373"/>
      <w:bookmarkStart w:id="513" w:name="_Toc259093692"/>
      <w:bookmarkStart w:id="514" w:name="_Toc10330"/>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7"/>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7"/>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22A25757">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2025年高温蒸煮输送线电气备件（电机类）采购项目</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202511038</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12929362">
      <w:pPr>
        <w:shd w:val="clear"/>
        <w:spacing w:line="360" w:lineRule="auto"/>
        <w:jc w:val="center"/>
        <w:outlineLvl w:val="0"/>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741D1993">
      <w:pPr>
        <w:pStyle w:val="2"/>
        <w:rPr>
          <w:rFonts w:hint="eastAsia" w:cs="仿宋" w:asciiTheme="minorEastAsia" w:hAnsiTheme="minorEastAsia"/>
          <w:b/>
          <w:color w:val="auto"/>
          <w:kern w:val="0"/>
          <w:sz w:val="36"/>
          <w:szCs w:val="36"/>
          <w:highlight w:val="none"/>
        </w:rPr>
      </w:pPr>
    </w:p>
    <w:p w14:paraId="675D2812">
      <w:pPr>
        <w:rPr>
          <w:color w:val="auto"/>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5D893A1B">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75A2DA4E">
      <w:pPr>
        <w:shd w:val="clear"/>
        <w:snapToGrid w:val="0"/>
        <w:spacing w:line="360" w:lineRule="auto"/>
        <w:rPr>
          <w:rFonts w:hint="eastAsia" w:cs="仿宋" w:asciiTheme="minorEastAsia" w:hAnsiTheme="minorEastAsia"/>
          <w:color w:val="auto"/>
          <w:sz w:val="24"/>
          <w:highlight w:val="none"/>
        </w:rPr>
      </w:pPr>
    </w:p>
    <w:p w14:paraId="5304A630">
      <w:pPr>
        <w:pStyle w:val="9"/>
        <w:shd w:val="clear"/>
        <w:rPr>
          <w:color w:val="auto"/>
          <w:highlight w:val="none"/>
        </w:rPr>
      </w:pPr>
    </w:p>
    <w:p w14:paraId="75D87100">
      <w:pPr>
        <w:pStyle w:val="10"/>
        <w:shd w:val="clear"/>
        <w:rPr>
          <w:color w:val="auto"/>
          <w:highlight w:val="none"/>
        </w:rPr>
      </w:pPr>
    </w:p>
    <w:p w14:paraId="6B732297">
      <w:pPr>
        <w:shd w:val="clear"/>
        <w:rPr>
          <w:color w:val="auto"/>
          <w:highlight w:val="none"/>
        </w:rPr>
      </w:pPr>
    </w:p>
    <w:p w14:paraId="331BDF6A">
      <w:pPr>
        <w:pStyle w:val="9"/>
        <w:shd w:val="clear"/>
        <w:rPr>
          <w:color w:val="auto"/>
          <w:highlight w:val="none"/>
        </w:rPr>
      </w:pPr>
    </w:p>
    <w:p w14:paraId="653829AB">
      <w:pPr>
        <w:pStyle w:val="10"/>
        <w:shd w:val="clear"/>
        <w:rPr>
          <w:color w:val="auto"/>
          <w:highlight w:val="none"/>
        </w:rPr>
      </w:pPr>
    </w:p>
    <w:p w14:paraId="13702602">
      <w:pPr>
        <w:shd w:val="clear"/>
        <w:rPr>
          <w:color w:val="auto"/>
          <w:highlight w:val="none"/>
        </w:rPr>
      </w:pPr>
    </w:p>
    <w:p w14:paraId="193DA332">
      <w:pPr>
        <w:pStyle w:val="9"/>
        <w:shd w:val="clear"/>
        <w:rPr>
          <w:color w:val="auto"/>
          <w:highlight w:val="none"/>
        </w:rPr>
      </w:pPr>
    </w:p>
    <w:p w14:paraId="2FC68D1D">
      <w:pPr>
        <w:pStyle w:val="10"/>
        <w:shd w:val="clear"/>
        <w:rPr>
          <w:color w:val="auto"/>
          <w:highlight w:val="none"/>
        </w:rPr>
      </w:pPr>
    </w:p>
    <w:p w14:paraId="1E7D41D8">
      <w:pPr>
        <w:shd w:val="clear"/>
        <w:rPr>
          <w:color w:val="auto"/>
          <w:highlight w:val="none"/>
        </w:rPr>
      </w:pPr>
    </w:p>
    <w:p w14:paraId="0B2DBFD6">
      <w:pPr>
        <w:pStyle w:val="9"/>
        <w:shd w:val="clear"/>
        <w:rPr>
          <w:color w:val="auto"/>
          <w:highlight w:val="none"/>
        </w:rPr>
      </w:pPr>
    </w:p>
    <w:p w14:paraId="6FA95176">
      <w:pPr>
        <w:pStyle w:val="10"/>
        <w:shd w:val="clear"/>
        <w:rPr>
          <w:color w:val="auto"/>
          <w:highlight w:val="none"/>
        </w:rPr>
      </w:pPr>
    </w:p>
    <w:p w14:paraId="65D298D1">
      <w:pPr>
        <w:pStyle w:val="16"/>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9"/>
        <w:shd w:val="clear"/>
        <w:rPr>
          <w:color w:val="auto"/>
          <w:highlight w:val="none"/>
        </w:rPr>
      </w:pPr>
    </w:p>
    <w:p w14:paraId="25762352">
      <w:pPr>
        <w:pStyle w:val="10"/>
        <w:shd w:val="clear"/>
        <w:rPr>
          <w:color w:val="auto"/>
          <w:highlight w:val="none"/>
        </w:rPr>
      </w:pPr>
    </w:p>
    <w:p w14:paraId="5A590BC0">
      <w:pPr>
        <w:shd w:val="clear"/>
        <w:rPr>
          <w:color w:val="auto"/>
          <w:highlight w:val="none"/>
        </w:rPr>
      </w:pPr>
    </w:p>
    <w:p w14:paraId="53C7C0DB">
      <w:pPr>
        <w:pStyle w:val="9"/>
        <w:shd w:val="clear"/>
        <w:rPr>
          <w:color w:val="auto"/>
          <w:highlight w:val="none"/>
        </w:rPr>
      </w:pPr>
    </w:p>
    <w:p w14:paraId="69D1384A">
      <w:pPr>
        <w:shd w:val="clear"/>
        <w:snapToGrid w:val="0"/>
        <w:spacing w:line="360" w:lineRule="auto"/>
        <w:ind w:right="480"/>
        <w:jc w:val="both"/>
        <w:rPr>
          <w:rFonts w:hint="eastAsia" w:cs="仿宋" w:asciiTheme="minorEastAsia" w:hAnsiTheme="minorEastAsia"/>
          <w:b/>
          <w:color w:val="auto"/>
          <w:kern w:val="0"/>
          <w:sz w:val="32"/>
          <w:szCs w:val="32"/>
          <w:highlight w:val="none"/>
        </w:rPr>
      </w:pP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2025年高温蒸煮输送线电气备件（电机类）采购项目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202511038</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9"/>
        <w:shd w:val="clear"/>
        <w:rPr>
          <w:color w:val="auto"/>
          <w:highlight w:val="none"/>
        </w:rPr>
      </w:pPr>
    </w:p>
    <w:p w14:paraId="282928E8">
      <w:pPr>
        <w:pStyle w:val="10"/>
        <w:shd w:val="clear"/>
        <w:rPr>
          <w:color w:val="auto"/>
          <w:highlight w:val="none"/>
        </w:rPr>
      </w:pPr>
    </w:p>
    <w:p w14:paraId="32D92D93">
      <w:pPr>
        <w:shd w:val="clear"/>
        <w:rPr>
          <w:color w:val="auto"/>
          <w:highlight w:val="none"/>
        </w:rPr>
      </w:pPr>
    </w:p>
    <w:p w14:paraId="21F07E84">
      <w:pPr>
        <w:pStyle w:val="9"/>
        <w:shd w:val="clear"/>
        <w:rPr>
          <w:color w:val="auto"/>
          <w:highlight w:val="none"/>
        </w:rPr>
      </w:pPr>
    </w:p>
    <w:p w14:paraId="26E50E1C">
      <w:pPr>
        <w:pStyle w:val="10"/>
        <w:shd w:val="clear"/>
        <w:rPr>
          <w:color w:val="auto"/>
          <w:highlight w:val="none"/>
        </w:rPr>
      </w:pPr>
    </w:p>
    <w:p w14:paraId="63ED5F2D">
      <w:pPr>
        <w:shd w:val="clear"/>
        <w:rPr>
          <w:color w:val="auto"/>
          <w:highlight w:val="none"/>
        </w:rPr>
      </w:pPr>
    </w:p>
    <w:p w14:paraId="4744CB19">
      <w:pPr>
        <w:pStyle w:val="9"/>
        <w:shd w:val="clear"/>
        <w:rPr>
          <w:color w:val="auto"/>
          <w:highlight w:val="none"/>
        </w:rPr>
      </w:pPr>
    </w:p>
    <w:p w14:paraId="08D596A0">
      <w:pPr>
        <w:pStyle w:val="10"/>
        <w:shd w:val="clear"/>
        <w:rPr>
          <w:color w:val="auto"/>
          <w:highlight w:val="none"/>
        </w:rPr>
      </w:pPr>
    </w:p>
    <w:p w14:paraId="2399FC48">
      <w:pPr>
        <w:shd w:val="clea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9"/>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30"/>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1F92DD4">
      <w:pPr>
        <w:pStyle w:val="2"/>
        <w:rPr>
          <w:rFonts w:hint="eastAsia" w:cs="仿宋" w:asciiTheme="minorEastAsia" w:hAnsiTheme="minorEastAsia"/>
          <w:b/>
          <w:color w:val="auto"/>
          <w:kern w:val="0"/>
          <w:sz w:val="32"/>
          <w:szCs w:val="32"/>
          <w:highlight w:val="none"/>
          <w:lang w:val="en-US" w:eastAsia="zh-CN" w:bidi="ar-SA"/>
        </w:rPr>
      </w:pPr>
    </w:p>
    <w:p w14:paraId="2AF74AD9">
      <w:pPr>
        <w:rPr>
          <w:rFonts w:hint="eastAsia" w:cs="仿宋" w:asciiTheme="minorEastAsia" w:hAnsiTheme="minorEastAsia"/>
          <w:b/>
          <w:color w:val="auto"/>
          <w:kern w:val="0"/>
          <w:sz w:val="32"/>
          <w:szCs w:val="32"/>
          <w:highlight w:val="none"/>
          <w:lang w:val="en-US" w:eastAsia="zh-CN" w:bidi="ar-SA"/>
        </w:rPr>
      </w:pPr>
    </w:p>
    <w:p w14:paraId="379D1310">
      <w:pPr>
        <w:pStyle w:val="2"/>
        <w:rPr>
          <w:rFonts w:hint="eastAsia"/>
          <w:color w:val="auto"/>
          <w:highlight w:val="none"/>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0"/>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30"/>
              <w:adjustRightInd w:val="0"/>
              <w:spacing w:line="360" w:lineRule="auto"/>
              <w:rPr>
                <w:rFonts w:cs="仿宋" w:asciiTheme="minorEastAsia" w:hAnsiTheme="minorEastAsia" w:eastAsiaTheme="minorEastAsia"/>
                <w:bCs/>
                <w:color w:val="auto"/>
                <w:sz w:val="24"/>
                <w:highlight w:val="none"/>
              </w:rPr>
            </w:pPr>
          </w:p>
        </w:tc>
      </w:tr>
    </w:tbl>
    <w:p w14:paraId="3B9A9912">
      <w:pPr>
        <w:pStyle w:val="10"/>
        <w:jc w:val="center"/>
        <w:rPr>
          <w:rFonts w:hint="eastAsia" w:cs="仿宋" w:asciiTheme="minorEastAsia" w:hAnsiTheme="minorEastAsia"/>
          <w:bCs/>
          <w:color w:val="auto"/>
          <w:sz w:val="24"/>
          <w:highlight w:val="none"/>
          <w:u w:val="none"/>
          <w:lang w:eastAsia="zh-CN"/>
        </w:rPr>
      </w:pPr>
    </w:p>
    <w:p w14:paraId="0FE5AD87">
      <w:pPr>
        <w:spacing w:line="360" w:lineRule="auto"/>
        <w:ind w:firstLine="643" w:firstLineChars="200"/>
        <w:jc w:val="center"/>
        <w:rPr>
          <w:rFonts w:hint="eastAsia" w:cs="仿宋" w:asciiTheme="minorEastAsia" w:hAnsiTheme="minorEastAsia"/>
          <w:b/>
          <w:color w:val="auto"/>
          <w:kern w:val="0"/>
          <w:sz w:val="32"/>
          <w:szCs w:val="32"/>
          <w:highlight w:val="none"/>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highlight w:val="none"/>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highlight w:val="none"/>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0"/>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30"/>
              <w:adjustRightInd w:val="0"/>
              <w:spacing w:line="360" w:lineRule="auto"/>
              <w:rPr>
                <w:rFonts w:cs="仿宋" w:asciiTheme="minorEastAsia" w:hAnsiTheme="minorEastAsia" w:eastAsiaTheme="minorEastAsia"/>
                <w:bCs/>
                <w:color w:val="auto"/>
                <w:sz w:val="24"/>
                <w:highlight w:val="none"/>
              </w:rPr>
            </w:pPr>
          </w:p>
        </w:tc>
      </w:tr>
    </w:tbl>
    <w:p w14:paraId="6ADAF3CE">
      <w:pPr>
        <w:pStyle w:val="10"/>
        <w:shd w:val="clear"/>
        <w:rPr>
          <w:color w:val="auto"/>
          <w:highlight w:val="none"/>
        </w:rPr>
      </w:pPr>
    </w:p>
    <w:p w14:paraId="3F8CAF64">
      <w:pPr>
        <w:shd w:val="clear"/>
        <w:rPr>
          <w:color w:val="auto"/>
          <w:highlight w:val="none"/>
        </w:rPr>
      </w:pPr>
    </w:p>
    <w:p w14:paraId="7AC5CC7D">
      <w:pPr>
        <w:pStyle w:val="9"/>
        <w:shd w:val="clear"/>
        <w:rPr>
          <w:color w:val="auto"/>
          <w:highlight w:val="none"/>
        </w:rPr>
      </w:pPr>
    </w:p>
    <w:p w14:paraId="764F6707">
      <w:pPr>
        <w:pStyle w:val="10"/>
        <w:shd w:val="clear"/>
        <w:rPr>
          <w:color w:val="auto"/>
          <w:highlight w:val="none"/>
        </w:rPr>
      </w:pPr>
    </w:p>
    <w:p w14:paraId="2D6DDF6E">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0"/>
        <w:shd w:val="clear"/>
        <w:rPr>
          <w:color w:val="auto"/>
          <w:highlight w:val="none"/>
        </w:rPr>
      </w:pPr>
    </w:p>
    <w:p w14:paraId="1A2E8DD5">
      <w:pPr>
        <w:shd w:val="clear"/>
        <w:rPr>
          <w:color w:val="auto"/>
          <w:highlight w:val="none"/>
        </w:rPr>
      </w:pPr>
    </w:p>
    <w:p w14:paraId="210A8F52">
      <w:pPr>
        <w:pStyle w:val="9"/>
        <w:shd w:val="clear"/>
        <w:rPr>
          <w:color w:val="auto"/>
          <w:highlight w:val="none"/>
        </w:rPr>
      </w:pPr>
    </w:p>
    <w:p w14:paraId="6D6F5712">
      <w:pPr>
        <w:pStyle w:val="10"/>
        <w:shd w:val="clear"/>
        <w:rPr>
          <w:color w:val="auto"/>
          <w:highlight w:val="none"/>
        </w:rPr>
      </w:pPr>
    </w:p>
    <w:p w14:paraId="086B93DF">
      <w:pPr>
        <w:shd w:val="clear"/>
        <w:rPr>
          <w:color w:val="auto"/>
          <w:highlight w:val="none"/>
        </w:rPr>
      </w:pPr>
    </w:p>
    <w:p w14:paraId="4592615A">
      <w:pPr>
        <w:pStyle w:val="9"/>
        <w:shd w:val="clear"/>
        <w:rPr>
          <w:color w:val="auto"/>
          <w:highlight w:val="none"/>
        </w:rPr>
      </w:pPr>
    </w:p>
    <w:p w14:paraId="7427FE09">
      <w:pPr>
        <w:pStyle w:val="10"/>
        <w:shd w:val="clear"/>
        <w:rPr>
          <w:color w:val="auto"/>
          <w:highlight w:val="none"/>
        </w:rPr>
      </w:pPr>
    </w:p>
    <w:p w14:paraId="5E6040BE">
      <w:pPr>
        <w:shd w:val="clear"/>
        <w:rPr>
          <w:color w:val="auto"/>
          <w:highlight w:val="none"/>
        </w:rPr>
      </w:pPr>
    </w:p>
    <w:p w14:paraId="68B2145C">
      <w:pPr>
        <w:pStyle w:val="9"/>
        <w:shd w:val="clear"/>
        <w:rPr>
          <w:color w:val="auto"/>
          <w:highlight w:val="none"/>
        </w:rPr>
      </w:pPr>
    </w:p>
    <w:p w14:paraId="5A7C2A70">
      <w:pPr>
        <w:pStyle w:val="10"/>
        <w:shd w:val="clear"/>
        <w:rPr>
          <w:color w:val="auto"/>
          <w:highlight w:val="none"/>
        </w:rPr>
      </w:pPr>
    </w:p>
    <w:p w14:paraId="5E37B237">
      <w:pPr>
        <w:shd w:val="clear"/>
        <w:rPr>
          <w:color w:val="auto"/>
          <w:highlight w:val="none"/>
        </w:rPr>
      </w:pPr>
    </w:p>
    <w:p w14:paraId="154C73FF">
      <w:pPr>
        <w:pStyle w:val="9"/>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2025年高温蒸煮输送线电气备件（电机类）采购项目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2025年高温蒸煮输送线电气备件（电机类）采购项目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9"/>
        <w:shd w:val="clear"/>
        <w:rPr>
          <w:rFonts w:cs="仿宋" w:asciiTheme="minorEastAsia" w:hAnsiTheme="minorEastAsia"/>
          <w:b/>
          <w:color w:val="auto"/>
          <w:kern w:val="0"/>
          <w:sz w:val="32"/>
          <w:szCs w:val="32"/>
          <w:highlight w:val="none"/>
        </w:rPr>
      </w:pPr>
    </w:p>
    <w:p w14:paraId="79ADC559">
      <w:pPr>
        <w:pStyle w:val="10"/>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9"/>
        <w:shd w:val="clear"/>
        <w:rPr>
          <w:rFonts w:cs="仿宋" w:asciiTheme="minorEastAsia" w:hAnsiTheme="minorEastAsia"/>
          <w:b/>
          <w:color w:val="auto"/>
          <w:kern w:val="0"/>
          <w:sz w:val="32"/>
          <w:szCs w:val="32"/>
          <w:highlight w:val="none"/>
        </w:rPr>
      </w:pPr>
    </w:p>
    <w:p w14:paraId="6A45A7A2">
      <w:pPr>
        <w:pStyle w:val="10"/>
        <w:shd w:val="clear"/>
        <w:rPr>
          <w:color w:val="auto"/>
          <w:highlight w:val="none"/>
        </w:rPr>
      </w:pPr>
    </w:p>
    <w:p w14:paraId="1AE843EF">
      <w:pPr>
        <w:shd w:val="clear"/>
        <w:rPr>
          <w:color w:val="auto"/>
          <w:highlight w:val="none"/>
        </w:rPr>
      </w:pPr>
    </w:p>
    <w:p w14:paraId="1432541E">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5"/>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5"/>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2025年高温蒸煮输送线电气备件（电机类）采购项目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9"/>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2"/>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2025年高温蒸煮输送线电气备件（电机类）采购项目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2"/>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2"/>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shd w:val="clear"/>
        <w:ind w:firstLine="480" w:firstLineChars="200"/>
        <w:jc w:val="left"/>
        <w:rPr>
          <w:rFonts w:hAnsi="宋体" w:cs="宋体"/>
          <w:color w:val="auto"/>
          <w:highlight w:val="none"/>
        </w:rPr>
      </w:pPr>
    </w:p>
    <w:p w14:paraId="0E2E729A">
      <w:pPr>
        <w:pStyle w:val="9"/>
        <w:shd w:val="clear"/>
        <w:ind w:firstLine="480" w:firstLineChars="200"/>
        <w:jc w:val="left"/>
        <w:rPr>
          <w:rFonts w:hAnsi="宋体" w:cs="宋体"/>
          <w:color w:val="auto"/>
          <w:highlight w:val="none"/>
        </w:rPr>
      </w:pPr>
    </w:p>
    <w:p w14:paraId="30266DB5">
      <w:pPr>
        <w:pStyle w:val="9"/>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9"/>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3"/>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2025年高温蒸煮输送线电气备件（电机类）采购项目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5523F16">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008"/>
        <w:gridCol w:w="1974"/>
        <w:gridCol w:w="6929"/>
        <w:gridCol w:w="635"/>
        <w:gridCol w:w="762"/>
        <w:gridCol w:w="702"/>
        <w:gridCol w:w="804"/>
        <w:gridCol w:w="658"/>
      </w:tblGrid>
      <w:tr w14:paraId="1699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DE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9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0D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64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4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62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E73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含税单价</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088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含税总金额</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FD0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5A61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A6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61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0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27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1TL0003-0DB22-1FA4/0.55KW-4级，IE3 B5 AC380V IP55接线盒顶置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C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F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4B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D9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D5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E6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E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AB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93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19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1TL0003-0DB22-1FA4\F01/0.55KW-4级，IE3 B5 AC380V IP55接线盒顶置，带制动器，制动电压380V</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0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FC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A2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B2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D5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140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EF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0C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7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C9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1TL0003-0DB32-1FA4\F01 /0.75KW-4级，IE3 B5 AC380V IP55接线盒顶置带制动器，制动电压380V</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A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A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38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25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0D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33A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9A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2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80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D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1TL0003-0EB42-1FA4-Z\F01;1.5KW-4带，IE3 B5 AC380V IP55接线盒顶置制动器制动电压380V</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9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1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C1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89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E5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FF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7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04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5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茵梦达电机(中国)有限公司</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8A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1TL0003-1CB03-3AA4-Z \F01；5.5KW，IE3 B5 AC380V IP55接线盒顶置带制 动器制动电压380V</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C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B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2B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96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86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BAD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AF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B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电动滚筒</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7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A9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DGBL50A-80W-S-24V-26M-537L-S3ZT-L-N，配VECTOR-S100 PRO驱动卡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1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C2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FE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38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D5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FB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4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C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电动滚筒</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3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F7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DGBL50A-80W-S-24V-26M-507L-S3-L-N，配VECTOR-S100 PRO驱动卡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F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DA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40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94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72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9D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9C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0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电动滚筒</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2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B5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DGBL50A-80W-S-24V-26M-270L-S3-L-N，配VECTOR-S100 PRO驱动卡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8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03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81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4C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0B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1B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87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D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电动滚筒</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9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84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DGBL50A-80W-S-24V-26M-507L-S3JP54-L-N，配VECTOR-S100 PRO驱动卡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A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21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E6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FC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6D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14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49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F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2624塑钢双链锥套滚筒</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2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浙江德马工业设备有限公司</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99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2624-50*1.5-12/M8-537W/600L（EL600)-08B14T-SUS304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BF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5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66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E9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81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A5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B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4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双链不锈钢滚筒</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71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浙江德马工业设备有限公司</w:t>
            </w:r>
          </w:p>
        </w:tc>
        <w:tc>
          <w:tcPr>
            <w:tcW w:w="2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11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2224-50*1.5-12/M8-537W/600L(EL600)-Z=08B14T(塑钢头)-SUS304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A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C2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95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38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3B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CA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B1FCE">
            <w:pPr>
              <w:shd w:val="clear"/>
              <w:spacing w:line="36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color w:val="auto"/>
                <w:sz w:val="21"/>
                <w:szCs w:val="21"/>
                <w:highlight w:val="none"/>
              </w:rPr>
              <w:t>响应报价合计（小写）</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F495D">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p>
        </w:tc>
      </w:tr>
      <w:tr w14:paraId="0423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100FA">
            <w:pPr>
              <w:shd w:val="clear"/>
              <w:spacing w:line="36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color w:val="auto"/>
                <w:sz w:val="21"/>
                <w:szCs w:val="21"/>
                <w:highlight w:val="none"/>
              </w:rPr>
              <w:t>响应报价合计（大写）</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B38969">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p>
        </w:tc>
      </w:tr>
      <w:tr w14:paraId="59B3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E22EB">
            <w:pPr>
              <w:shd w:val="clear"/>
              <w:spacing w:line="36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color w:val="auto"/>
                <w:sz w:val="21"/>
                <w:szCs w:val="21"/>
                <w:highlight w:val="none"/>
              </w:rPr>
              <w:t>税率</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F43204">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1978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20AAE7">
            <w:pPr>
              <w:shd w:val="clear"/>
              <w:spacing w:line="360" w:lineRule="auto"/>
              <w:jc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snapToGrid w:val="0"/>
                <w:color w:val="auto"/>
                <w:kern w:val="2"/>
                <w:sz w:val="21"/>
                <w:szCs w:val="21"/>
                <w:highlight w:val="none"/>
                <w:u w:val="single"/>
                <w:lang w:val="en-US" w:eastAsia="zh-CN" w:bidi="ar-SA"/>
              </w:rPr>
              <w:t>不含税总金额=含税总金额/（1+税率）</w:t>
            </w:r>
          </w:p>
        </w:tc>
      </w:tr>
    </w:tbl>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7020B46F">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04E3C79F">
      <w:pPr>
        <w:rPr>
          <w:rFonts w:hint="default" w:cs="仿宋" w:asciiTheme="minorEastAsia" w:hAnsiTheme="minorEastAsia"/>
          <w:b/>
          <w:color w:val="auto"/>
          <w:spacing w:val="6"/>
          <w:sz w:val="32"/>
          <w:szCs w:val="32"/>
          <w:highlight w:val="none"/>
          <w:lang w:val="en-US" w:eastAsia="zh-CN"/>
        </w:rPr>
      </w:pPr>
      <w:r>
        <w:rPr>
          <w:rFonts w:hint="eastAsia" w:hAnsi="宋体" w:cs="宋体"/>
          <w:b/>
          <w:color w:val="auto"/>
          <w:sz w:val="32"/>
          <w:szCs w:val="32"/>
          <w:highlight w:val="none"/>
          <w:lang w:val="en-US" w:eastAsia="zh-CN"/>
        </w:rPr>
        <w:t xml:space="preserve">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398B7C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6178C64D"/>
    <w:multiLevelType w:val="singleLevel"/>
    <w:tmpl w:val="6178C64D"/>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1FE4EB8"/>
    <w:rsid w:val="023E1286"/>
    <w:rsid w:val="029C7664"/>
    <w:rsid w:val="02C122C8"/>
    <w:rsid w:val="030669ED"/>
    <w:rsid w:val="032B7E17"/>
    <w:rsid w:val="034B5FC8"/>
    <w:rsid w:val="03A81109"/>
    <w:rsid w:val="03C319A1"/>
    <w:rsid w:val="03C74493"/>
    <w:rsid w:val="03CA5C6D"/>
    <w:rsid w:val="044D7CC0"/>
    <w:rsid w:val="04E634F4"/>
    <w:rsid w:val="057311F3"/>
    <w:rsid w:val="05953E92"/>
    <w:rsid w:val="05A4392C"/>
    <w:rsid w:val="05B622F4"/>
    <w:rsid w:val="05D9472B"/>
    <w:rsid w:val="06803F38"/>
    <w:rsid w:val="06897EFF"/>
    <w:rsid w:val="06BE0549"/>
    <w:rsid w:val="07013F3A"/>
    <w:rsid w:val="07255024"/>
    <w:rsid w:val="078B333A"/>
    <w:rsid w:val="07A67451"/>
    <w:rsid w:val="07C24B12"/>
    <w:rsid w:val="07D15ABF"/>
    <w:rsid w:val="087E795F"/>
    <w:rsid w:val="09104908"/>
    <w:rsid w:val="092C7985"/>
    <w:rsid w:val="0935436E"/>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5760D1"/>
    <w:rsid w:val="149D2B06"/>
    <w:rsid w:val="14DF7D0B"/>
    <w:rsid w:val="152B7330"/>
    <w:rsid w:val="152C0D1B"/>
    <w:rsid w:val="152F207E"/>
    <w:rsid w:val="15CB2DA0"/>
    <w:rsid w:val="16135A37"/>
    <w:rsid w:val="166F3635"/>
    <w:rsid w:val="16806E74"/>
    <w:rsid w:val="16A1248E"/>
    <w:rsid w:val="174A0D2D"/>
    <w:rsid w:val="17AF353E"/>
    <w:rsid w:val="17B4366D"/>
    <w:rsid w:val="17F53FEF"/>
    <w:rsid w:val="183D3DB6"/>
    <w:rsid w:val="185870FA"/>
    <w:rsid w:val="185A544F"/>
    <w:rsid w:val="186A67F1"/>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324124"/>
    <w:rsid w:val="25650E5F"/>
    <w:rsid w:val="25674FDE"/>
    <w:rsid w:val="25C26B32"/>
    <w:rsid w:val="26010880"/>
    <w:rsid w:val="26211CEE"/>
    <w:rsid w:val="264B6B28"/>
    <w:rsid w:val="26F15921"/>
    <w:rsid w:val="27B05B28"/>
    <w:rsid w:val="27B272D3"/>
    <w:rsid w:val="28515521"/>
    <w:rsid w:val="28D92620"/>
    <w:rsid w:val="294E0F60"/>
    <w:rsid w:val="29760BDE"/>
    <w:rsid w:val="2987716A"/>
    <w:rsid w:val="29AE18A7"/>
    <w:rsid w:val="2A1C39EA"/>
    <w:rsid w:val="2A6366FF"/>
    <w:rsid w:val="2B1D5F2F"/>
    <w:rsid w:val="2B3D5BF4"/>
    <w:rsid w:val="2C4141D8"/>
    <w:rsid w:val="2C950AFD"/>
    <w:rsid w:val="2CBF127D"/>
    <w:rsid w:val="2D210C4A"/>
    <w:rsid w:val="2D2F064E"/>
    <w:rsid w:val="2DB72CF5"/>
    <w:rsid w:val="2E7A56DC"/>
    <w:rsid w:val="2E9F315C"/>
    <w:rsid w:val="2EBA484A"/>
    <w:rsid w:val="2F4D3609"/>
    <w:rsid w:val="2F5836E9"/>
    <w:rsid w:val="300206D5"/>
    <w:rsid w:val="30062480"/>
    <w:rsid w:val="30556F21"/>
    <w:rsid w:val="308C5F1F"/>
    <w:rsid w:val="30CE282F"/>
    <w:rsid w:val="30F37F54"/>
    <w:rsid w:val="31111553"/>
    <w:rsid w:val="31191AA6"/>
    <w:rsid w:val="313B4368"/>
    <w:rsid w:val="314B6E80"/>
    <w:rsid w:val="31886AE6"/>
    <w:rsid w:val="31A05328"/>
    <w:rsid w:val="31E171FA"/>
    <w:rsid w:val="32142E46"/>
    <w:rsid w:val="32843E96"/>
    <w:rsid w:val="32BF68D3"/>
    <w:rsid w:val="32C410E7"/>
    <w:rsid w:val="32EC2577"/>
    <w:rsid w:val="32FD6083"/>
    <w:rsid w:val="334341C1"/>
    <w:rsid w:val="33745697"/>
    <w:rsid w:val="33CC63A6"/>
    <w:rsid w:val="33F2545E"/>
    <w:rsid w:val="3407353B"/>
    <w:rsid w:val="34155E66"/>
    <w:rsid w:val="34454474"/>
    <w:rsid w:val="345D2CF5"/>
    <w:rsid w:val="34677222"/>
    <w:rsid w:val="34AF40BC"/>
    <w:rsid w:val="34CA398D"/>
    <w:rsid w:val="35334ED5"/>
    <w:rsid w:val="358B5C9F"/>
    <w:rsid w:val="36043E6C"/>
    <w:rsid w:val="36162BCB"/>
    <w:rsid w:val="364530C9"/>
    <w:rsid w:val="36650267"/>
    <w:rsid w:val="366A6727"/>
    <w:rsid w:val="36840C98"/>
    <w:rsid w:val="36A71B58"/>
    <w:rsid w:val="36A869E3"/>
    <w:rsid w:val="36CA0AFA"/>
    <w:rsid w:val="370A0CC4"/>
    <w:rsid w:val="37103BA1"/>
    <w:rsid w:val="37514AF4"/>
    <w:rsid w:val="377C0298"/>
    <w:rsid w:val="37B04D36"/>
    <w:rsid w:val="37C65D75"/>
    <w:rsid w:val="37D2523E"/>
    <w:rsid w:val="38B04B38"/>
    <w:rsid w:val="399735AB"/>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2A6B86"/>
    <w:rsid w:val="3E32264F"/>
    <w:rsid w:val="3E4800C5"/>
    <w:rsid w:val="3EA51073"/>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1082"/>
    <w:rsid w:val="45A47533"/>
    <w:rsid w:val="45F97EF6"/>
    <w:rsid w:val="46BC402D"/>
    <w:rsid w:val="472961BF"/>
    <w:rsid w:val="475528CD"/>
    <w:rsid w:val="47B265AF"/>
    <w:rsid w:val="48331B28"/>
    <w:rsid w:val="4916491B"/>
    <w:rsid w:val="496717C4"/>
    <w:rsid w:val="49D60A9A"/>
    <w:rsid w:val="4A063A4F"/>
    <w:rsid w:val="4A875AD1"/>
    <w:rsid w:val="4AE27CAC"/>
    <w:rsid w:val="4B1B2ECF"/>
    <w:rsid w:val="4B2E6F39"/>
    <w:rsid w:val="4B6E282F"/>
    <w:rsid w:val="4B8754D1"/>
    <w:rsid w:val="4BA13EAC"/>
    <w:rsid w:val="4BAC48C9"/>
    <w:rsid w:val="4BB27DC6"/>
    <w:rsid w:val="4BDC66D4"/>
    <w:rsid w:val="4BFE3FA6"/>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A17635"/>
    <w:rsid w:val="4FBC621D"/>
    <w:rsid w:val="4FC275AB"/>
    <w:rsid w:val="4FEB08B0"/>
    <w:rsid w:val="50A13664"/>
    <w:rsid w:val="50AE308C"/>
    <w:rsid w:val="50EE1EB6"/>
    <w:rsid w:val="50F33EC0"/>
    <w:rsid w:val="516D42D4"/>
    <w:rsid w:val="51937E4D"/>
    <w:rsid w:val="522D2D71"/>
    <w:rsid w:val="52383592"/>
    <w:rsid w:val="523875F5"/>
    <w:rsid w:val="52506204"/>
    <w:rsid w:val="52573074"/>
    <w:rsid w:val="527E3C5D"/>
    <w:rsid w:val="52810931"/>
    <w:rsid w:val="52BE22AC"/>
    <w:rsid w:val="53EC109A"/>
    <w:rsid w:val="53FA1DF3"/>
    <w:rsid w:val="541A7921"/>
    <w:rsid w:val="541D55E2"/>
    <w:rsid w:val="54AB2D04"/>
    <w:rsid w:val="55004913"/>
    <w:rsid w:val="55395221"/>
    <w:rsid w:val="557B35BC"/>
    <w:rsid w:val="565C1CF5"/>
    <w:rsid w:val="56E235EF"/>
    <w:rsid w:val="571F3A0C"/>
    <w:rsid w:val="574E47D2"/>
    <w:rsid w:val="57730CE2"/>
    <w:rsid w:val="578B6097"/>
    <w:rsid w:val="57DC32D5"/>
    <w:rsid w:val="57F2034A"/>
    <w:rsid w:val="58207565"/>
    <w:rsid w:val="58235318"/>
    <w:rsid w:val="5889510A"/>
    <w:rsid w:val="59121C77"/>
    <w:rsid w:val="59695B0D"/>
    <w:rsid w:val="59C72A09"/>
    <w:rsid w:val="59DE0E09"/>
    <w:rsid w:val="59DF6851"/>
    <w:rsid w:val="5A283DD0"/>
    <w:rsid w:val="5A417E10"/>
    <w:rsid w:val="5AC14754"/>
    <w:rsid w:val="5ACD76EE"/>
    <w:rsid w:val="5AD36B10"/>
    <w:rsid w:val="5B091590"/>
    <w:rsid w:val="5B366E46"/>
    <w:rsid w:val="5B3D7F5F"/>
    <w:rsid w:val="5B460326"/>
    <w:rsid w:val="5C7B276E"/>
    <w:rsid w:val="5C9A592C"/>
    <w:rsid w:val="5D1066F9"/>
    <w:rsid w:val="5D9E638A"/>
    <w:rsid w:val="5DB238A4"/>
    <w:rsid w:val="5DF85390"/>
    <w:rsid w:val="5E8E347A"/>
    <w:rsid w:val="5F0279C4"/>
    <w:rsid w:val="5F535D43"/>
    <w:rsid w:val="5F944466"/>
    <w:rsid w:val="5FBE7D8F"/>
    <w:rsid w:val="60470EFE"/>
    <w:rsid w:val="60497DBF"/>
    <w:rsid w:val="60844C26"/>
    <w:rsid w:val="60A9029A"/>
    <w:rsid w:val="60DA29A7"/>
    <w:rsid w:val="60FA16F8"/>
    <w:rsid w:val="61102202"/>
    <w:rsid w:val="6139287F"/>
    <w:rsid w:val="616D4934"/>
    <w:rsid w:val="61780D2D"/>
    <w:rsid w:val="618648DC"/>
    <w:rsid w:val="61C13B66"/>
    <w:rsid w:val="61CA0C65"/>
    <w:rsid w:val="61CF55FF"/>
    <w:rsid w:val="62C642C8"/>
    <w:rsid w:val="631B2246"/>
    <w:rsid w:val="6320666B"/>
    <w:rsid w:val="63CF15A0"/>
    <w:rsid w:val="64055963"/>
    <w:rsid w:val="65A92947"/>
    <w:rsid w:val="661A50B7"/>
    <w:rsid w:val="665B123D"/>
    <w:rsid w:val="66976C44"/>
    <w:rsid w:val="66F30BCE"/>
    <w:rsid w:val="673C0170"/>
    <w:rsid w:val="673E5F91"/>
    <w:rsid w:val="67532CD9"/>
    <w:rsid w:val="677A6041"/>
    <w:rsid w:val="6796410E"/>
    <w:rsid w:val="67BC07C3"/>
    <w:rsid w:val="67D6317A"/>
    <w:rsid w:val="67D649B5"/>
    <w:rsid w:val="67E45939"/>
    <w:rsid w:val="68C401D4"/>
    <w:rsid w:val="68ED6365"/>
    <w:rsid w:val="690550A4"/>
    <w:rsid w:val="6A4E3ABD"/>
    <w:rsid w:val="6AD93CCF"/>
    <w:rsid w:val="6AE1024A"/>
    <w:rsid w:val="6AE63D7E"/>
    <w:rsid w:val="6B1FB0C7"/>
    <w:rsid w:val="6B462C2B"/>
    <w:rsid w:val="6B752677"/>
    <w:rsid w:val="6B8359E9"/>
    <w:rsid w:val="6B8C5108"/>
    <w:rsid w:val="6BD277B9"/>
    <w:rsid w:val="6C321620"/>
    <w:rsid w:val="6C5C4BB7"/>
    <w:rsid w:val="6CAC43A1"/>
    <w:rsid w:val="6CE30E35"/>
    <w:rsid w:val="6DA02882"/>
    <w:rsid w:val="6DA12E69"/>
    <w:rsid w:val="6DBB3B60"/>
    <w:rsid w:val="6E2C6F5B"/>
    <w:rsid w:val="6EB83F18"/>
    <w:rsid w:val="6F0B4673"/>
    <w:rsid w:val="6F4831D1"/>
    <w:rsid w:val="6F642B5F"/>
    <w:rsid w:val="700E4F44"/>
    <w:rsid w:val="70124E0E"/>
    <w:rsid w:val="70173239"/>
    <w:rsid w:val="70DF36C1"/>
    <w:rsid w:val="711D3FA5"/>
    <w:rsid w:val="71C9107F"/>
    <w:rsid w:val="71D234CA"/>
    <w:rsid w:val="721A5B23"/>
    <w:rsid w:val="72243439"/>
    <w:rsid w:val="72B931C1"/>
    <w:rsid w:val="72CB03A1"/>
    <w:rsid w:val="72E66F89"/>
    <w:rsid w:val="730100E0"/>
    <w:rsid w:val="734A515C"/>
    <w:rsid w:val="738D03F5"/>
    <w:rsid w:val="73962F06"/>
    <w:rsid w:val="73987BB2"/>
    <w:rsid w:val="73E442FB"/>
    <w:rsid w:val="73EF1E6D"/>
    <w:rsid w:val="74173DA2"/>
    <w:rsid w:val="75465FCB"/>
    <w:rsid w:val="759F78C3"/>
    <w:rsid w:val="75FE45EA"/>
    <w:rsid w:val="76471CF3"/>
    <w:rsid w:val="76723FC6"/>
    <w:rsid w:val="767E5B01"/>
    <w:rsid w:val="76930879"/>
    <w:rsid w:val="76AE4262"/>
    <w:rsid w:val="773F310C"/>
    <w:rsid w:val="776F1D66"/>
    <w:rsid w:val="77794C6D"/>
    <w:rsid w:val="778F44F9"/>
    <w:rsid w:val="77C17FC5"/>
    <w:rsid w:val="77F2017E"/>
    <w:rsid w:val="78387DC1"/>
    <w:rsid w:val="78A551F0"/>
    <w:rsid w:val="78D36201"/>
    <w:rsid w:val="78F771D6"/>
    <w:rsid w:val="79017606"/>
    <w:rsid w:val="79124357"/>
    <w:rsid w:val="79D7762B"/>
    <w:rsid w:val="79EB254B"/>
    <w:rsid w:val="7A080F40"/>
    <w:rsid w:val="7BA82ABD"/>
    <w:rsid w:val="7C0D46B9"/>
    <w:rsid w:val="7C4F6877"/>
    <w:rsid w:val="7C757EAB"/>
    <w:rsid w:val="7CEC5149"/>
    <w:rsid w:val="7D0A41BC"/>
    <w:rsid w:val="7D0A4B32"/>
    <w:rsid w:val="7D1666BD"/>
    <w:rsid w:val="7D797C2B"/>
    <w:rsid w:val="7D823D52"/>
    <w:rsid w:val="7DAC6A56"/>
    <w:rsid w:val="7E381ACE"/>
    <w:rsid w:val="7ED56104"/>
    <w:rsid w:val="7EF742CC"/>
    <w:rsid w:val="7F1B5E2A"/>
    <w:rsid w:val="7F3948E4"/>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
    <w:autoRedefine/>
    <w:qFormat/>
    <w:uiPriority w:val="0"/>
    <w:pPr>
      <w:ind w:firstLine="420"/>
    </w:pPr>
    <w:rPr>
      <w:rFonts w:hAnsi="Times New Roman" w:cs="Times New Roman"/>
      <w:snapToGrid/>
      <w:szCs w:val="20"/>
    </w:r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font51"/>
    <w:basedOn w:val="20"/>
    <w:qFormat/>
    <w:uiPriority w:val="0"/>
    <w:rPr>
      <w:rFonts w:hint="eastAsia" w:ascii="宋体" w:hAnsi="宋体" w:eastAsia="宋体" w:cs="宋体"/>
      <w:color w:val="000000"/>
      <w:sz w:val="20"/>
      <w:szCs w:val="20"/>
      <w:u w:val="none"/>
    </w:rPr>
  </w:style>
  <w:style w:type="character" w:customStyle="1" w:styleId="39">
    <w:name w:val="font41"/>
    <w:basedOn w:val="20"/>
    <w:qFormat/>
    <w:uiPriority w:val="0"/>
    <w:rPr>
      <w:rFonts w:hint="eastAsia" w:ascii="仿宋_GB2312" w:eastAsia="仿宋_GB2312" w:cs="仿宋_GB2312"/>
      <w:color w:val="000000"/>
      <w:sz w:val="20"/>
      <w:szCs w:val="20"/>
      <w:u w:val="none"/>
    </w:rPr>
  </w:style>
  <w:style w:type="character" w:customStyle="1" w:styleId="40">
    <w:name w:val="font31"/>
    <w:basedOn w:val="2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8329</Words>
  <Characters>9459</Characters>
  <Lines>224</Lines>
  <Paragraphs>63</Paragraphs>
  <TotalTime>5</TotalTime>
  <ScaleCrop>false</ScaleCrop>
  <LinksUpToDate>false</LinksUpToDate>
  <CharactersWithSpaces>9616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cp:lastPrinted>2025-09-15T02:36:00Z</cp:lastPrinted>
  <dcterms:modified xsi:type="dcterms:W3CDTF">2025-11-27T08:17:15Z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7C85DAFEDC444DF9A85B63A9637677BE_13</vt:lpwstr>
  </property>
  <property fmtid="{D5CDD505-2E9C-101B-9397-08002B2CF9AE}" pid="4" name="KSOTemplateDocerSaveRecord">
    <vt:lpwstr>eyJoZGlkIjoiZGZjODNjNjE4Y2U2ZWJjYTMzYTk3NGZjY2FkYmE1ZGUiLCJ1c2VySWQiOiI2NjM1OTQ2NjkifQ==</vt:lpwstr>
  </property>
</Properties>
</file>