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b/>
          <w:bCs/>
          <w:color w:val="auto"/>
          <w:sz w:val="21"/>
          <w:szCs w:val="22"/>
          <w:lang w:eastAsia="zh-CN"/>
        </w:rPr>
      </w:pPr>
      <w:r>
        <w:rPr>
          <w:rFonts w:hint="eastAsia" w:cs="宋体" w:asciiTheme="minorEastAsia" w:hAnsiTheme="minorEastAsia"/>
          <w:b/>
          <w:bCs/>
          <w:color w:val="auto"/>
          <w:sz w:val="48"/>
          <w:szCs w:val="48"/>
          <w:u w:val="single"/>
          <w:lang w:eastAsia="zh-CN"/>
        </w:rPr>
        <w:t>2025年-2026年医废清洗线水泵及配件采购项目（第二次）</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202511030-1</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03</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2025年-2026年医废清洗线水泵及配件采购项目（第二次）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202511030-1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2025年-2026年医废清洗线水泵及配件采购项目（第二次）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8.5万</w:t>
      </w:r>
      <w:r>
        <w:rPr>
          <w:rFonts w:hint="eastAsia" w:cs="仿宋" w:asciiTheme="minorEastAsia" w:hAnsiTheme="minorEastAsia"/>
          <w:color w:val="auto"/>
          <w:sz w:val="24"/>
          <w:u w:val="single"/>
          <w:lang w:val="en-US" w:eastAsia="zh-CN"/>
        </w:rPr>
        <w:t>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采购</w:t>
      </w:r>
      <w:r>
        <w:rPr>
          <w:rFonts w:hint="eastAsia" w:cs="仿宋" w:asciiTheme="minorEastAsia" w:hAnsiTheme="minorEastAsia"/>
          <w:color w:val="auto"/>
          <w:sz w:val="24"/>
          <w:u w:val="single"/>
          <w:lang w:val="en-US" w:eastAsia="zh-CN"/>
        </w:rPr>
        <w:t>医废清洗线水泵及配件</w:t>
      </w:r>
      <w:r>
        <w:rPr>
          <w:rFonts w:hint="eastAsia" w:hAnsi="宋体" w:cs="宋体"/>
          <w:bCs/>
          <w:color w:val="auto"/>
          <w:sz w:val="24"/>
          <w:highlight w:val="none"/>
          <w:lang w:val="en-US" w:eastAsia="zh-CN"/>
        </w:rPr>
        <w:t>1批，</w:t>
      </w:r>
      <w:r>
        <w:rPr>
          <w:rFonts w:hint="eastAsia" w:cs="仿宋" w:asciiTheme="minorEastAsia" w:hAnsiTheme="minorEastAsia"/>
          <w:color w:val="auto"/>
          <w:sz w:val="24"/>
        </w:rPr>
        <w:t>具体要求以询价</w:t>
      </w:r>
      <w:r>
        <w:rPr>
          <w:rFonts w:hint="eastAsia" w:cs="仿宋" w:asciiTheme="minorEastAsia" w:hAnsiTheme="minorEastAsia"/>
          <w:color w:val="auto"/>
          <w:sz w:val="24"/>
          <w:lang w:val="en-US" w:eastAsia="zh-CN"/>
        </w:rPr>
        <w:t>文件</w:t>
      </w:r>
      <w:r>
        <w:rPr>
          <w:rFonts w:hint="eastAsia" w:cs="仿宋" w:asciiTheme="minorEastAsia" w:hAnsiTheme="minorEastAsia"/>
          <w:color w:val="auto"/>
          <w:sz w:val="24"/>
        </w:rPr>
        <w:t>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合同签订后12个月（以采购人下达订单时间为准）。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28359081"/>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5.供应商负责人为同一人或者存在控股、管理关系的不同单位，不得同时参加本项目。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5"/>
        <w:pageBreakBefore w:val="0"/>
        <w:overflowPunct/>
        <w:bidi w:val="0"/>
        <w:adjustRightInd w:val="0"/>
        <w:snapToGrid w:val="0"/>
        <w:spacing w:before="0" w:beforeAutospacing="0" w:after="0" w:afterAutospacing="0" w:line="360" w:lineRule="auto"/>
        <w:ind w:left="105" w:leftChars="50" w:firstLine="360" w:firstLineChars="150"/>
        <w:rPr>
          <w:rFonts w:hint="default" w:ascii="宋体" w:hAnsi="宋体" w:eastAsia="宋体" w:cs="宋体"/>
          <w:color w:val="auto"/>
          <w:kern w:val="2"/>
          <w:sz w:val="24"/>
          <w:szCs w:val="24"/>
          <w:highlight w:val="none"/>
          <w:lang w:val="en-US"/>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无。</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2025年-2026年医废清洗线水泵及配件采购项目（第二次）询价保证金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bookmarkStart w:id="518" w:name="_GoBack"/>
      <w:bookmarkEnd w:id="518"/>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吕工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12月</w:t>
      </w:r>
      <w:r>
        <w:rPr>
          <w:rFonts w:hint="eastAsia" w:cs="仿宋" w:asciiTheme="minorEastAsia" w:hAnsiTheme="minorEastAsia"/>
          <w:color w:val="000000" w:themeColor="text1"/>
          <w:sz w:val="24"/>
          <w:highlight w:val="none"/>
          <w:lang w:val="en-US" w:eastAsia="zh-CN"/>
          <w14:textFill>
            <w14:solidFill>
              <w14:schemeClr w14:val="tx1"/>
            </w14:solidFill>
          </w14:textFill>
        </w:rPr>
        <w:t>03</w:t>
      </w:r>
      <w:r>
        <w:rPr>
          <w:rFonts w:hint="eastAsia" w:cs="仿宋" w:asciiTheme="minorEastAsia" w:hAnsiTheme="minorEastAsia"/>
          <w:color w:val="000000" w:themeColor="text1"/>
          <w:sz w:val="24"/>
          <w14:textFill>
            <w14:solidFill>
              <w14:schemeClr w14:val="tx1"/>
            </w14:solidFill>
          </w14:textFill>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
    <w:p/>
    <w:p/>
    <w:p/>
    <w:p/>
    <w:p/>
    <w:p/>
    <w:p/>
    <w:p/>
    <w:p/>
    <w:p/>
    <w:p/>
    <w:p/>
    <w:p/>
    <w:p/>
    <w:p/>
    <w:p/>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headerReference r:id="rId15" w:type="default"/>
          <w:footerReference r:id="rId16"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color w:val="auto"/>
          <w:lang w:val="en-US" w:eastAsia="zh-CN"/>
        </w:rPr>
      </w:pPr>
      <w:r>
        <w:rPr>
          <w:rFonts w:hint="eastAsia" w:hAnsi="宋体" w:cs="宋体"/>
          <w:bCs/>
          <w:color w:val="auto"/>
          <w:sz w:val="24"/>
          <w:highlight w:val="none"/>
          <w:lang w:val="en-US" w:eastAsia="zh-CN"/>
        </w:rPr>
        <w:t>采购医废清洗线水泵及配件1批。清单</w:t>
      </w:r>
      <w:r>
        <w:rPr>
          <w:rFonts w:hint="eastAsia"/>
          <w:color w:val="auto"/>
          <w:lang w:val="en-US" w:eastAsia="zh-CN"/>
        </w:rPr>
        <w:t>具体如下：</w:t>
      </w:r>
    </w:p>
    <w:tbl>
      <w:tblPr>
        <w:tblStyle w:val="17"/>
        <w:tblW w:w="8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396"/>
        <w:gridCol w:w="1259"/>
        <w:gridCol w:w="4065"/>
        <w:gridCol w:w="739"/>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SM37-25，材质:硬质合金</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MG1/109-25，材质：合金对合金氟胶</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离心泵</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编号：PC2051513.2 ,型号65*65FSS2GC54.OH；流量：20m³/h ，扬程：25m；泵输入功率：4KW，材质：SCS13</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轴承箱</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O型密封圈</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160*3.1mm，材质：氟橡胶</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立式管道泵连接支架</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规格：50-160，带不锈钢镶件,电机止口180mm,泵端止口160mm,安装孔距195mm</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立式水泵（一体式）</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电机型号：YE3-100L-2，功率：3KW，工作电压380V,泵壳铸铁，叶轮、泵轴不锈钢；</w:t>
            </w:r>
            <w:r>
              <w:rPr>
                <w:rFonts w:hint="eastAsia" w:ascii="宋体" w:hAnsi="宋体" w:eastAsia="宋体" w:cs="宋体"/>
                <w:i w:val="0"/>
                <w:iCs w:val="0"/>
                <w:color w:val="auto"/>
                <w:kern w:val="0"/>
                <w:sz w:val="20"/>
                <w:szCs w:val="20"/>
                <w:highlight w:val="none"/>
                <w:u w:val="none"/>
                <w:lang w:val="en-US" w:eastAsia="zh-CN" w:bidi="ar"/>
              </w:rPr>
              <w:t>(</w:t>
            </w:r>
            <w:bookmarkStart w:id="19" w:name="OLE_LINK1"/>
            <w:r>
              <w:rPr>
                <w:rFonts w:hint="eastAsia" w:ascii="宋体" w:hAnsi="宋体" w:eastAsia="宋体" w:cs="宋体"/>
                <w:i w:val="0"/>
                <w:iCs w:val="0"/>
                <w:color w:val="auto"/>
                <w:kern w:val="0"/>
                <w:sz w:val="20"/>
                <w:szCs w:val="20"/>
                <w:highlight w:val="none"/>
                <w:u w:val="none"/>
                <w:lang w:val="en-US" w:eastAsia="zh-CN" w:bidi="ar"/>
              </w:rPr>
              <w:t>原电机品牌为伟业电机股份有限公司</w:t>
            </w:r>
            <w:bookmarkEnd w:id="19"/>
            <w:r>
              <w:rPr>
                <w:rFonts w:hint="eastAsia" w:ascii="宋体" w:hAnsi="宋体" w:eastAsia="宋体" w:cs="宋体"/>
                <w:i w:val="0"/>
                <w:iCs w:val="0"/>
                <w:color w:val="auto"/>
                <w:kern w:val="0"/>
                <w:sz w:val="20"/>
                <w:szCs w:val="20"/>
                <w:highlight w:val="none"/>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柱销联轴器</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80/65 FS-112，键销8mm，4孔</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FCL柱销螺丝</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M10*56</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bl>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color w:val="auto"/>
          <w:sz w:val="24"/>
          <w:u w:val="single"/>
          <w:lang w:val="en-US" w:eastAsia="zh-CN"/>
        </w:rPr>
        <w:t>合同签订后12个月（以采购人下达订单时间为准）。</w:t>
      </w:r>
    </w:p>
    <w:p>
      <w:pPr>
        <w:pStyle w:val="7"/>
        <w:ind w:firstLine="482" w:firstLineChars="200"/>
        <w:rPr>
          <w:rFonts w:hint="eastAsia"/>
          <w:b w:val="0"/>
          <w:bCs w:val="0"/>
          <w:color w:val="auto"/>
          <w:highlight w:val="none"/>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根据采购人订单分批次完成供货，30天内完成供货</w:t>
      </w:r>
      <w:r>
        <w:rPr>
          <w:rFonts w:hint="eastAsia"/>
          <w:b w:val="0"/>
          <w:bCs w:val="0"/>
          <w:color w:val="auto"/>
          <w:highlight w:val="none"/>
          <w:lang w:val="en-US" w:eastAsia="zh-CN"/>
        </w:rPr>
        <w:t>。</w:t>
      </w:r>
    </w:p>
    <w:p>
      <w:pPr>
        <w:pStyle w:val="7"/>
        <w:ind w:firstLine="482" w:firstLineChars="200"/>
        <w:rPr>
          <w:rFonts w:hint="default"/>
          <w:b/>
          <w:bCs/>
          <w:lang w:val="en-US"/>
        </w:rPr>
      </w:pPr>
      <w:r>
        <w:rPr>
          <w:rFonts w:hint="eastAsia"/>
          <w:b/>
          <w:bCs/>
          <w:lang w:val="en-US" w:eastAsia="zh-CN"/>
        </w:rPr>
        <w:t>四</w:t>
      </w:r>
      <w:r>
        <w:rPr>
          <w:rFonts w:hint="eastAsia"/>
          <w:b/>
          <w:bCs/>
          <w:lang w:val="en-US"/>
        </w:rPr>
        <w:t>、</w:t>
      </w:r>
      <w:r>
        <w:rPr>
          <w:rFonts w:hint="eastAsia"/>
          <w:b/>
          <w:bCs/>
          <w:lang w:val="en-US" w:eastAsia="zh-CN"/>
        </w:rPr>
        <w:t>质量和技术要求</w:t>
      </w:r>
    </w:p>
    <w:p>
      <w:pPr>
        <w:pStyle w:val="7"/>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p>
    <w:p>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提供的其他配件须与现场设备配套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eastAsia"/>
          <w:color w:val="auto"/>
          <w:highlight w:val="none"/>
          <w:lang w:val="en-US" w:eastAsia="zh-CN"/>
        </w:rPr>
      </w:pPr>
      <w:r>
        <w:rPr>
          <w:rFonts w:hint="eastAsia"/>
          <w:b w:val="0"/>
          <w:bCs w:val="0"/>
          <w:color w:val="auto"/>
          <w:highlight w:val="none"/>
          <w:lang w:val="en-US" w:eastAsia="zh-CN"/>
        </w:rPr>
        <w:t>4.离心泵、立式水泵的质保期限自验收合格后12个月，其他货物质保期为自验收合格后3个月</w:t>
      </w:r>
      <w:r>
        <w:rPr>
          <w:rFonts w:hint="eastAsia"/>
          <w:color w:val="auto"/>
          <w:highlight w:val="none"/>
          <w:lang w:val="en-US" w:eastAsia="zh-CN"/>
        </w:rPr>
        <w:t>。若质保期内出现质量问题（非质量问题除外），由供应商负责免费维修或维修，产生的费用全部由供应商承担，质保期重新计算。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highlight w:val="none"/>
          <w:lang w:val="en-US" w:eastAsia="zh-CN"/>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2" w:firstLineChars="200"/>
        <w:rPr>
          <w:rFonts w:hint="eastAsia" w:ascii="宋体"/>
          <w:b/>
          <w:bCs/>
          <w:lang w:val="en-US"/>
        </w:rPr>
      </w:pPr>
      <w:r>
        <w:rPr>
          <w:rFonts w:hint="eastAsia"/>
          <w:b/>
          <w:bCs/>
          <w:lang w:val="en-US" w:eastAsia="zh-CN"/>
        </w:rPr>
        <w:t>七</w:t>
      </w:r>
      <w:r>
        <w:rPr>
          <w:rFonts w:hint="eastAsia" w:ascii="宋体"/>
          <w:b/>
          <w:bCs/>
          <w:lang w:val="en-US"/>
        </w:rPr>
        <w:t>、</w:t>
      </w:r>
      <w:r>
        <w:rPr>
          <w:rFonts w:hint="eastAsia"/>
          <w:b/>
          <w:bCs/>
          <w:lang w:val="en-US" w:eastAsia="zh-CN"/>
        </w:rPr>
        <w:t>售后</w:t>
      </w:r>
      <w:r>
        <w:rPr>
          <w:rFonts w:hint="eastAsia" w:ascii="宋体"/>
          <w:b/>
          <w:bCs/>
          <w:lang w:val="en-US"/>
        </w:rPr>
        <w:t>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color w:val="auto"/>
          <w:highlight w:val="none"/>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7"/>
        <w:numPr>
          <w:ilvl w:val="0"/>
          <w:numId w:val="0"/>
        </w:numPr>
        <w:ind w:firstLine="723" w:firstLineChars="200"/>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101"/>
      <w:bookmarkEnd w:id="20"/>
      <w:bookmarkStart w:id="21" w:name="_Toc184313266"/>
      <w:bookmarkEnd w:id="21"/>
      <w:bookmarkStart w:id="22" w:name="_Toc184310306"/>
      <w:bookmarkEnd w:id="22"/>
      <w:bookmarkStart w:id="23" w:name="_Toc184313289"/>
      <w:bookmarkEnd w:id="23"/>
      <w:bookmarkStart w:id="24" w:name="_Toc184310316"/>
      <w:bookmarkEnd w:id="24"/>
      <w:bookmarkStart w:id="25" w:name="_Toc184314464"/>
      <w:bookmarkEnd w:id="25"/>
      <w:bookmarkStart w:id="26" w:name="_Toc184308108"/>
      <w:bookmarkEnd w:id="26"/>
      <w:bookmarkStart w:id="27" w:name="_Toc184314462"/>
      <w:bookmarkEnd w:id="27"/>
      <w:bookmarkStart w:id="28" w:name="_Toc184313248"/>
      <w:bookmarkEnd w:id="28"/>
      <w:bookmarkStart w:id="29" w:name="_Toc184308097"/>
      <w:bookmarkEnd w:id="29"/>
      <w:bookmarkStart w:id="30" w:name="_Toc184314424"/>
      <w:bookmarkEnd w:id="30"/>
      <w:bookmarkStart w:id="31" w:name="_Toc184310319"/>
      <w:bookmarkEnd w:id="31"/>
      <w:bookmarkStart w:id="32" w:name="_Toc184314476"/>
      <w:bookmarkEnd w:id="32"/>
      <w:bookmarkStart w:id="33" w:name="_Toc184310322"/>
      <w:bookmarkEnd w:id="33"/>
      <w:bookmarkStart w:id="34" w:name="_Toc184314452"/>
      <w:bookmarkEnd w:id="34"/>
      <w:bookmarkStart w:id="35" w:name="_Toc184313302"/>
      <w:bookmarkEnd w:id="35"/>
      <w:bookmarkStart w:id="36" w:name="_Toc184310326"/>
      <w:bookmarkEnd w:id="36"/>
      <w:bookmarkStart w:id="37" w:name="_Toc184313267"/>
      <w:bookmarkEnd w:id="37"/>
      <w:bookmarkStart w:id="38" w:name="_Toc184312132"/>
      <w:bookmarkEnd w:id="38"/>
      <w:bookmarkStart w:id="39" w:name="_Toc184310327"/>
      <w:bookmarkEnd w:id="39"/>
      <w:bookmarkStart w:id="40" w:name="_Toc184314474"/>
      <w:bookmarkEnd w:id="40"/>
      <w:bookmarkStart w:id="41" w:name="_Toc184314475"/>
      <w:bookmarkEnd w:id="41"/>
      <w:bookmarkStart w:id="42" w:name="_Toc184308095"/>
      <w:bookmarkEnd w:id="42"/>
      <w:bookmarkStart w:id="43" w:name="_Toc184308082"/>
      <w:bookmarkEnd w:id="43"/>
      <w:bookmarkStart w:id="44" w:name="_Toc184308061"/>
      <w:bookmarkEnd w:id="44"/>
      <w:bookmarkStart w:id="45" w:name="_Toc184312096"/>
      <w:bookmarkEnd w:id="45"/>
      <w:bookmarkStart w:id="46" w:name="_Toc184313291"/>
      <w:bookmarkEnd w:id="46"/>
      <w:bookmarkStart w:id="47" w:name="_Toc184314480"/>
      <w:bookmarkEnd w:id="47"/>
      <w:bookmarkStart w:id="48" w:name="_Toc184308076"/>
      <w:bookmarkEnd w:id="48"/>
      <w:bookmarkStart w:id="49" w:name="_Toc184313240"/>
      <w:bookmarkEnd w:id="49"/>
      <w:bookmarkStart w:id="50" w:name="_Toc184312090"/>
      <w:bookmarkEnd w:id="50"/>
      <w:bookmarkStart w:id="51" w:name="_Toc184312124"/>
      <w:bookmarkEnd w:id="51"/>
      <w:bookmarkStart w:id="52" w:name="_Toc184314429"/>
      <w:bookmarkEnd w:id="52"/>
      <w:bookmarkStart w:id="53" w:name="_Toc184313270"/>
      <w:bookmarkEnd w:id="53"/>
      <w:bookmarkStart w:id="54" w:name="_Toc184313251"/>
      <w:bookmarkEnd w:id="54"/>
      <w:bookmarkStart w:id="55" w:name="_Toc184310343"/>
      <w:bookmarkEnd w:id="55"/>
      <w:bookmarkStart w:id="56" w:name="_Toc184310311"/>
      <w:bookmarkEnd w:id="56"/>
      <w:bookmarkStart w:id="57" w:name="_Toc184314481"/>
      <w:bookmarkEnd w:id="57"/>
      <w:bookmarkStart w:id="58" w:name="_Toc184313304"/>
      <w:bookmarkEnd w:id="58"/>
      <w:bookmarkStart w:id="59" w:name="_Toc184314418"/>
      <w:bookmarkEnd w:id="59"/>
      <w:bookmarkStart w:id="60" w:name="_Toc184312082"/>
      <w:bookmarkEnd w:id="60"/>
      <w:bookmarkStart w:id="61" w:name="_Toc184308049"/>
      <w:bookmarkEnd w:id="61"/>
      <w:bookmarkStart w:id="62" w:name="_Toc184314440"/>
      <w:bookmarkEnd w:id="62"/>
      <w:bookmarkStart w:id="63" w:name="_Toc184310295"/>
      <w:bookmarkEnd w:id="63"/>
      <w:bookmarkStart w:id="64" w:name="_Toc184310335"/>
      <w:bookmarkEnd w:id="64"/>
      <w:bookmarkStart w:id="65" w:name="_Toc184308057"/>
      <w:bookmarkEnd w:id="65"/>
      <w:bookmarkStart w:id="66" w:name="_Toc184308063"/>
      <w:bookmarkEnd w:id="66"/>
      <w:bookmarkStart w:id="67" w:name="_Toc184308085"/>
      <w:bookmarkEnd w:id="67"/>
      <w:bookmarkStart w:id="68" w:name="_Toc184313277"/>
      <w:bookmarkEnd w:id="68"/>
      <w:bookmarkStart w:id="69" w:name="_Toc184313290"/>
      <w:bookmarkEnd w:id="69"/>
      <w:bookmarkStart w:id="70" w:name="_Toc184312114"/>
      <w:bookmarkEnd w:id="70"/>
      <w:bookmarkStart w:id="71" w:name="_Toc184312112"/>
      <w:bookmarkEnd w:id="71"/>
      <w:bookmarkStart w:id="72" w:name="_Toc184310274"/>
      <w:bookmarkEnd w:id="72"/>
      <w:bookmarkStart w:id="73" w:name="_Toc184308066"/>
      <w:bookmarkEnd w:id="73"/>
      <w:bookmarkStart w:id="74" w:name="_Toc184310298"/>
      <w:bookmarkEnd w:id="74"/>
      <w:bookmarkStart w:id="75" w:name="_Toc184310293"/>
      <w:bookmarkEnd w:id="75"/>
      <w:bookmarkStart w:id="76" w:name="_Toc184308106"/>
      <w:bookmarkEnd w:id="76"/>
      <w:bookmarkStart w:id="77" w:name="_Toc184308090"/>
      <w:bookmarkEnd w:id="77"/>
      <w:bookmarkStart w:id="78" w:name="_Toc184310312"/>
      <w:bookmarkEnd w:id="78"/>
      <w:bookmarkStart w:id="79" w:name="_Toc184314446"/>
      <w:bookmarkEnd w:id="79"/>
      <w:bookmarkStart w:id="80" w:name="_Toc184313273"/>
      <w:bookmarkEnd w:id="80"/>
      <w:bookmarkStart w:id="81" w:name="_Toc184314460"/>
      <w:bookmarkEnd w:id="81"/>
      <w:bookmarkStart w:id="82" w:name="_Toc184314451"/>
      <w:bookmarkEnd w:id="82"/>
      <w:bookmarkStart w:id="83" w:name="_Toc184308048"/>
      <w:bookmarkEnd w:id="83"/>
      <w:bookmarkStart w:id="84" w:name="_Toc184312088"/>
      <w:bookmarkEnd w:id="84"/>
      <w:bookmarkStart w:id="85" w:name="_Toc184308092"/>
      <w:bookmarkEnd w:id="85"/>
      <w:bookmarkStart w:id="86" w:name="_Toc184308077"/>
      <w:bookmarkEnd w:id="86"/>
      <w:bookmarkStart w:id="87" w:name="_Toc184308056"/>
      <w:bookmarkEnd w:id="87"/>
      <w:bookmarkStart w:id="88" w:name="_Toc184312085"/>
      <w:bookmarkEnd w:id="88"/>
      <w:bookmarkStart w:id="89" w:name="_Toc184312136"/>
      <w:bookmarkEnd w:id="89"/>
      <w:bookmarkStart w:id="90" w:name="_Toc184310276"/>
      <w:bookmarkEnd w:id="90"/>
      <w:bookmarkStart w:id="91" w:name="_Toc184313262"/>
      <w:bookmarkEnd w:id="91"/>
      <w:bookmarkStart w:id="92" w:name="_Toc184312089"/>
      <w:bookmarkEnd w:id="92"/>
      <w:bookmarkStart w:id="93" w:name="_Toc184308055"/>
      <w:bookmarkEnd w:id="93"/>
      <w:bookmarkStart w:id="94" w:name="_Toc184310286"/>
      <w:bookmarkEnd w:id="94"/>
      <w:bookmarkStart w:id="95" w:name="_Toc184312078"/>
      <w:bookmarkEnd w:id="95"/>
      <w:bookmarkStart w:id="96" w:name="_Toc184312083"/>
      <w:bookmarkEnd w:id="96"/>
      <w:bookmarkStart w:id="97" w:name="_Toc184314416"/>
      <w:bookmarkEnd w:id="97"/>
      <w:bookmarkStart w:id="98" w:name="_Toc184312068"/>
      <w:bookmarkEnd w:id="98"/>
      <w:bookmarkStart w:id="99" w:name="_Toc184314436"/>
      <w:bookmarkEnd w:id="99"/>
      <w:bookmarkStart w:id="100" w:name="_Toc184310324"/>
      <w:bookmarkEnd w:id="100"/>
      <w:bookmarkStart w:id="101" w:name="_Toc184308068"/>
      <w:bookmarkEnd w:id="101"/>
      <w:bookmarkStart w:id="102" w:name="_Toc184310297"/>
      <w:bookmarkEnd w:id="102"/>
      <w:bookmarkStart w:id="103" w:name="_Toc184313283"/>
      <w:bookmarkEnd w:id="103"/>
      <w:bookmarkStart w:id="104" w:name="_Toc184313306"/>
      <w:bookmarkEnd w:id="104"/>
      <w:bookmarkStart w:id="105" w:name="_Toc184308075"/>
      <w:bookmarkEnd w:id="105"/>
      <w:bookmarkStart w:id="106" w:name="_Toc184310277"/>
      <w:bookmarkEnd w:id="106"/>
      <w:bookmarkStart w:id="107" w:name="_Toc184313265"/>
      <w:bookmarkEnd w:id="107"/>
      <w:bookmarkStart w:id="108" w:name="_Toc184308074"/>
      <w:bookmarkEnd w:id="108"/>
      <w:bookmarkStart w:id="109" w:name="_Toc184312073"/>
      <w:bookmarkEnd w:id="109"/>
      <w:bookmarkStart w:id="110" w:name="_Toc184310338"/>
      <w:bookmarkEnd w:id="110"/>
      <w:bookmarkStart w:id="111" w:name="_Toc184314430"/>
      <w:bookmarkEnd w:id="111"/>
      <w:bookmarkStart w:id="112" w:name="_Toc184313269"/>
      <w:bookmarkEnd w:id="112"/>
      <w:bookmarkStart w:id="113" w:name="_Toc184314422"/>
      <w:bookmarkEnd w:id="113"/>
      <w:bookmarkStart w:id="114" w:name="_Toc184314442"/>
      <w:bookmarkEnd w:id="114"/>
      <w:bookmarkStart w:id="115" w:name="_Toc184314419"/>
      <w:bookmarkEnd w:id="115"/>
      <w:bookmarkStart w:id="116" w:name="_Toc184314445"/>
      <w:bookmarkEnd w:id="116"/>
      <w:bookmarkStart w:id="117" w:name="_Toc184308079"/>
      <w:bookmarkEnd w:id="117"/>
      <w:bookmarkStart w:id="118" w:name="_Toc184308064"/>
      <w:bookmarkEnd w:id="118"/>
      <w:bookmarkStart w:id="119" w:name="_Toc184314455"/>
      <w:bookmarkEnd w:id="119"/>
      <w:bookmarkStart w:id="120" w:name="_Toc184314410"/>
      <w:bookmarkEnd w:id="120"/>
      <w:bookmarkStart w:id="121" w:name="_Toc184310300"/>
      <w:bookmarkEnd w:id="121"/>
      <w:bookmarkStart w:id="122" w:name="_Toc184308088"/>
      <w:bookmarkEnd w:id="122"/>
      <w:bookmarkStart w:id="123" w:name="_Toc184308054"/>
      <w:bookmarkEnd w:id="123"/>
      <w:bookmarkStart w:id="124" w:name="_Toc184312099"/>
      <w:bookmarkEnd w:id="124"/>
      <w:bookmarkStart w:id="125" w:name="_Toc184312093"/>
      <w:bookmarkEnd w:id="125"/>
      <w:bookmarkStart w:id="126" w:name="_Toc184312115"/>
      <w:bookmarkEnd w:id="126"/>
      <w:bookmarkStart w:id="127" w:name="_Toc184312118"/>
      <w:bookmarkEnd w:id="127"/>
      <w:bookmarkStart w:id="128" w:name="_Toc184313280"/>
      <w:bookmarkEnd w:id="128"/>
      <w:bookmarkStart w:id="129" w:name="_Toc184310309"/>
      <w:bookmarkEnd w:id="129"/>
      <w:bookmarkStart w:id="130" w:name="_Toc184308073"/>
      <w:bookmarkEnd w:id="130"/>
      <w:bookmarkStart w:id="131" w:name="_Toc184312105"/>
      <w:bookmarkEnd w:id="131"/>
      <w:bookmarkStart w:id="132" w:name="_Toc184314482"/>
      <w:bookmarkEnd w:id="132"/>
      <w:bookmarkStart w:id="133" w:name="_Toc184308036"/>
      <w:bookmarkEnd w:id="133"/>
      <w:bookmarkStart w:id="134" w:name="_Toc184310331"/>
      <w:bookmarkEnd w:id="134"/>
      <w:bookmarkStart w:id="135" w:name="_Toc184310330"/>
      <w:bookmarkEnd w:id="135"/>
      <w:bookmarkStart w:id="136" w:name="_Toc184313299"/>
      <w:bookmarkEnd w:id="136"/>
      <w:bookmarkStart w:id="137" w:name="_Toc184313309"/>
      <w:bookmarkEnd w:id="137"/>
      <w:bookmarkStart w:id="138" w:name="_Toc184313297"/>
      <w:bookmarkEnd w:id="138"/>
      <w:bookmarkStart w:id="139" w:name="_Toc184312130"/>
      <w:bookmarkEnd w:id="139"/>
      <w:bookmarkStart w:id="140" w:name="_Toc184310287"/>
      <w:bookmarkEnd w:id="140"/>
      <w:bookmarkStart w:id="141" w:name="_Toc184312097"/>
      <w:bookmarkEnd w:id="141"/>
      <w:bookmarkStart w:id="142" w:name="_Toc184313275"/>
      <w:bookmarkEnd w:id="142"/>
      <w:bookmarkStart w:id="143" w:name="_Toc184310317"/>
      <w:bookmarkEnd w:id="143"/>
      <w:bookmarkStart w:id="144" w:name="_Toc184314437"/>
      <w:bookmarkEnd w:id="144"/>
      <w:bookmarkStart w:id="145" w:name="_Toc184310336"/>
      <w:bookmarkEnd w:id="145"/>
      <w:bookmarkStart w:id="146" w:name="_Toc184313254"/>
      <w:bookmarkEnd w:id="146"/>
      <w:bookmarkStart w:id="147" w:name="_Toc184314425"/>
      <w:bookmarkEnd w:id="147"/>
      <w:bookmarkStart w:id="148" w:name="_Toc184312094"/>
      <w:bookmarkEnd w:id="148"/>
      <w:bookmarkStart w:id="149" w:name="_Toc184314461"/>
      <w:bookmarkEnd w:id="149"/>
      <w:bookmarkStart w:id="150" w:name="_Toc184313260"/>
      <w:bookmarkEnd w:id="150"/>
      <w:bookmarkStart w:id="151" w:name="_Toc184312109"/>
      <w:bookmarkEnd w:id="151"/>
      <w:bookmarkStart w:id="152" w:name="_Toc184312084"/>
      <w:bookmarkEnd w:id="152"/>
      <w:bookmarkStart w:id="153" w:name="_Toc184314412"/>
      <w:bookmarkEnd w:id="153"/>
      <w:bookmarkStart w:id="154" w:name="_Toc184308094"/>
      <w:bookmarkEnd w:id="154"/>
      <w:bookmarkStart w:id="155" w:name="_Toc184308058"/>
      <w:bookmarkEnd w:id="155"/>
      <w:bookmarkStart w:id="156" w:name="_Toc184310308"/>
      <w:bookmarkEnd w:id="156"/>
      <w:bookmarkStart w:id="157" w:name="_Toc184310299"/>
      <w:bookmarkEnd w:id="157"/>
      <w:bookmarkStart w:id="158" w:name="_Toc184308105"/>
      <w:bookmarkEnd w:id="158"/>
      <w:bookmarkStart w:id="159" w:name="_Toc184310333"/>
      <w:bookmarkEnd w:id="159"/>
      <w:bookmarkStart w:id="160" w:name="_Toc184314435"/>
      <w:bookmarkEnd w:id="160"/>
      <w:bookmarkStart w:id="161" w:name="_Toc184312092"/>
      <w:bookmarkEnd w:id="161"/>
      <w:bookmarkStart w:id="162" w:name="_Toc184308050"/>
      <w:bookmarkEnd w:id="162"/>
      <w:bookmarkStart w:id="163" w:name="_Toc184312139"/>
      <w:bookmarkEnd w:id="163"/>
      <w:bookmarkStart w:id="164" w:name="_Toc184308096"/>
      <w:bookmarkEnd w:id="164"/>
      <w:bookmarkStart w:id="165" w:name="_Toc184314463"/>
      <w:bookmarkEnd w:id="165"/>
      <w:bookmarkStart w:id="166" w:name="_Toc184308098"/>
      <w:bookmarkEnd w:id="166"/>
      <w:bookmarkStart w:id="167" w:name="_Toc184310291"/>
      <w:bookmarkEnd w:id="167"/>
      <w:bookmarkStart w:id="168" w:name="_Toc184312087"/>
      <w:bookmarkEnd w:id="168"/>
      <w:bookmarkStart w:id="169" w:name="_Toc184310282"/>
      <w:bookmarkEnd w:id="169"/>
      <w:bookmarkStart w:id="170" w:name="_Toc184312113"/>
      <w:bookmarkEnd w:id="170"/>
      <w:bookmarkStart w:id="171" w:name="_Toc184312117"/>
      <w:bookmarkEnd w:id="171"/>
      <w:bookmarkStart w:id="172" w:name="_Toc184308103"/>
      <w:bookmarkEnd w:id="172"/>
      <w:bookmarkStart w:id="173" w:name="_Toc184310344"/>
      <w:bookmarkEnd w:id="173"/>
      <w:bookmarkStart w:id="174" w:name="_Toc184313281"/>
      <w:bookmarkEnd w:id="174"/>
      <w:bookmarkStart w:id="175" w:name="_Toc184313293"/>
      <w:bookmarkEnd w:id="175"/>
      <w:bookmarkStart w:id="176" w:name="_Toc184312133"/>
      <w:bookmarkEnd w:id="176"/>
      <w:bookmarkStart w:id="177" w:name="_Toc184314441"/>
      <w:bookmarkEnd w:id="177"/>
      <w:bookmarkStart w:id="178" w:name="_Toc184312080"/>
      <w:bookmarkEnd w:id="178"/>
      <w:bookmarkStart w:id="179" w:name="_Toc184308093"/>
      <w:bookmarkEnd w:id="179"/>
      <w:bookmarkStart w:id="180" w:name="_Toc184314426"/>
      <w:bookmarkEnd w:id="180"/>
      <w:bookmarkStart w:id="181" w:name="_Toc184314454"/>
      <w:bookmarkEnd w:id="181"/>
      <w:bookmarkStart w:id="182" w:name="_Toc184310273"/>
      <w:bookmarkEnd w:id="182"/>
      <w:bookmarkStart w:id="183" w:name="_Toc184314414"/>
      <w:bookmarkEnd w:id="183"/>
      <w:bookmarkStart w:id="184" w:name="_Toc184310294"/>
      <w:bookmarkEnd w:id="184"/>
      <w:bookmarkStart w:id="185" w:name="_Toc184308051"/>
      <w:bookmarkEnd w:id="185"/>
      <w:bookmarkStart w:id="186" w:name="_Toc184313242"/>
      <w:bookmarkEnd w:id="186"/>
      <w:bookmarkStart w:id="187" w:name="_Toc184314478"/>
      <w:bookmarkEnd w:id="187"/>
      <w:bookmarkStart w:id="188" w:name="_Toc184310284"/>
      <w:bookmarkEnd w:id="188"/>
      <w:bookmarkStart w:id="189" w:name="_Toc184312091"/>
      <w:bookmarkEnd w:id="189"/>
      <w:bookmarkStart w:id="190" w:name="_Toc184310339"/>
      <w:bookmarkEnd w:id="190"/>
      <w:bookmarkStart w:id="191" w:name="_Toc184312103"/>
      <w:bookmarkEnd w:id="191"/>
      <w:bookmarkStart w:id="192" w:name="_Toc184312123"/>
      <w:bookmarkEnd w:id="192"/>
      <w:bookmarkStart w:id="193" w:name="_Toc184313261"/>
      <w:bookmarkEnd w:id="193"/>
      <w:bookmarkStart w:id="194" w:name="_Toc184308060"/>
      <w:bookmarkEnd w:id="194"/>
      <w:bookmarkStart w:id="195" w:name="_Toc184312100"/>
      <w:bookmarkEnd w:id="195"/>
      <w:bookmarkStart w:id="196" w:name="_Toc184308044"/>
      <w:bookmarkEnd w:id="196"/>
      <w:bookmarkStart w:id="197" w:name="_Toc184308078"/>
      <w:bookmarkEnd w:id="197"/>
      <w:bookmarkStart w:id="198" w:name="_Toc184313247"/>
      <w:bookmarkEnd w:id="198"/>
      <w:bookmarkStart w:id="199" w:name="_Toc184310301"/>
      <w:bookmarkEnd w:id="199"/>
      <w:bookmarkStart w:id="200" w:name="_Toc184313263"/>
      <w:bookmarkEnd w:id="200"/>
      <w:bookmarkStart w:id="201" w:name="_Toc184310332"/>
      <w:bookmarkEnd w:id="201"/>
      <w:bookmarkStart w:id="202" w:name="_Toc184314473"/>
      <w:bookmarkEnd w:id="202"/>
      <w:bookmarkStart w:id="203" w:name="_Toc184313238"/>
      <w:bookmarkEnd w:id="203"/>
      <w:bookmarkStart w:id="204" w:name="_Toc184312119"/>
      <w:bookmarkEnd w:id="204"/>
      <w:bookmarkStart w:id="205" w:name="_Toc184308083"/>
      <w:bookmarkEnd w:id="205"/>
      <w:bookmarkStart w:id="206" w:name="_Toc184313257"/>
      <w:bookmarkEnd w:id="206"/>
      <w:bookmarkStart w:id="207" w:name="_Toc184313264"/>
      <w:bookmarkEnd w:id="207"/>
      <w:bookmarkStart w:id="208" w:name="_Toc184310320"/>
      <w:bookmarkEnd w:id="208"/>
      <w:bookmarkStart w:id="209" w:name="_Toc184313243"/>
      <w:bookmarkEnd w:id="209"/>
      <w:bookmarkStart w:id="210" w:name="_Toc184314428"/>
      <w:bookmarkEnd w:id="210"/>
      <w:bookmarkStart w:id="211" w:name="_Toc184313286"/>
      <w:bookmarkEnd w:id="211"/>
      <w:bookmarkStart w:id="212" w:name="_Toc184313305"/>
      <w:bookmarkEnd w:id="212"/>
      <w:bookmarkStart w:id="213" w:name="_Toc184314470"/>
      <w:bookmarkEnd w:id="213"/>
      <w:bookmarkStart w:id="214" w:name="_Toc184308043"/>
      <w:bookmarkEnd w:id="214"/>
      <w:bookmarkStart w:id="215" w:name="_Toc184312107"/>
      <w:bookmarkEnd w:id="215"/>
      <w:bookmarkStart w:id="216" w:name="_Toc184308047"/>
      <w:bookmarkEnd w:id="216"/>
      <w:bookmarkStart w:id="217" w:name="_Toc184314434"/>
      <w:bookmarkEnd w:id="217"/>
      <w:bookmarkStart w:id="218" w:name="_Toc184310307"/>
      <w:bookmarkEnd w:id="218"/>
      <w:bookmarkStart w:id="219" w:name="_Toc184310314"/>
      <w:bookmarkEnd w:id="219"/>
      <w:bookmarkStart w:id="220" w:name="_Toc184314479"/>
      <w:bookmarkEnd w:id="220"/>
      <w:bookmarkStart w:id="221" w:name="_Toc184310340"/>
      <w:bookmarkEnd w:id="221"/>
      <w:bookmarkStart w:id="222" w:name="_Toc184308107"/>
      <w:bookmarkEnd w:id="222"/>
      <w:bookmarkStart w:id="223" w:name="_Toc184313276"/>
      <w:bookmarkEnd w:id="223"/>
      <w:bookmarkStart w:id="224" w:name="_Toc184313295"/>
      <w:bookmarkEnd w:id="224"/>
      <w:bookmarkStart w:id="225" w:name="_Toc184314453"/>
      <w:bookmarkEnd w:id="225"/>
      <w:bookmarkStart w:id="226" w:name="_Toc184314432"/>
      <w:bookmarkEnd w:id="226"/>
      <w:bookmarkStart w:id="227" w:name="_Toc184313268"/>
      <w:bookmarkEnd w:id="227"/>
      <w:bookmarkStart w:id="228" w:name="_Toc184313278"/>
      <w:bookmarkEnd w:id="228"/>
      <w:bookmarkStart w:id="229" w:name="_Toc184314438"/>
      <w:bookmarkEnd w:id="229"/>
      <w:bookmarkStart w:id="230" w:name="_Toc184310325"/>
      <w:bookmarkEnd w:id="230"/>
      <w:bookmarkStart w:id="231" w:name="_Toc184312127"/>
      <w:bookmarkEnd w:id="231"/>
      <w:bookmarkStart w:id="232" w:name="_Toc184313292"/>
      <w:bookmarkEnd w:id="232"/>
      <w:bookmarkStart w:id="233" w:name="_Toc184310288"/>
      <w:bookmarkEnd w:id="233"/>
      <w:bookmarkStart w:id="234" w:name="_Toc184312129"/>
      <w:bookmarkEnd w:id="234"/>
      <w:bookmarkStart w:id="235" w:name="_Toc184313239"/>
      <w:bookmarkEnd w:id="235"/>
      <w:bookmarkStart w:id="236" w:name="_Toc184313253"/>
      <w:bookmarkEnd w:id="236"/>
      <w:bookmarkStart w:id="237" w:name="_Toc184310275"/>
      <w:bookmarkEnd w:id="237"/>
      <w:bookmarkStart w:id="238" w:name="_Toc184308040"/>
      <w:bookmarkEnd w:id="238"/>
      <w:bookmarkStart w:id="239" w:name="_Toc184313274"/>
      <w:bookmarkEnd w:id="239"/>
      <w:bookmarkStart w:id="240" w:name="_Toc184312102"/>
      <w:bookmarkEnd w:id="240"/>
      <w:bookmarkStart w:id="241" w:name="_Toc184313300"/>
      <w:bookmarkEnd w:id="241"/>
      <w:bookmarkStart w:id="242" w:name="_Toc184314421"/>
      <w:bookmarkEnd w:id="242"/>
      <w:bookmarkStart w:id="243" w:name="_Toc184312072"/>
      <w:bookmarkEnd w:id="243"/>
      <w:bookmarkStart w:id="244" w:name="_Toc184314411"/>
      <w:bookmarkEnd w:id="244"/>
      <w:bookmarkStart w:id="245" w:name="_Toc184312128"/>
      <w:bookmarkEnd w:id="245"/>
      <w:bookmarkStart w:id="246" w:name="_Toc184314444"/>
      <w:bookmarkEnd w:id="246"/>
      <w:bookmarkStart w:id="247" w:name="_Toc184312134"/>
      <w:bookmarkEnd w:id="247"/>
      <w:bookmarkStart w:id="248" w:name="_Toc184313259"/>
      <w:bookmarkEnd w:id="248"/>
      <w:bookmarkStart w:id="249" w:name="_Toc184312074"/>
      <w:bookmarkEnd w:id="249"/>
      <w:bookmarkStart w:id="250" w:name="_Toc184313296"/>
      <w:bookmarkEnd w:id="250"/>
      <w:bookmarkStart w:id="251" w:name="_Toc184308087"/>
      <w:bookmarkEnd w:id="251"/>
      <w:bookmarkStart w:id="252" w:name="_Toc184314469"/>
      <w:bookmarkEnd w:id="252"/>
      <w:bookmarkStart w:id="253" w:name="_Toc184314420"/>
      <w:bookmarkEnd w:id="253"/>
      <w:bookmarkStart w:id="254" w:name="_Toc184308102"/>
      <w:bookmarkEnd w:id="254"/>
      <w:bookmarkStart w:id="255" w:name="_Toc184314472"/>
      <w:bookmarkEnd w:id="255"/>
      <w:bookmarkStart w:id="256" w:name="_Toc184313298"/>
      <w:bookmarkEnd w:id="256"/>
      <w:bookmarkStart w:id="257" w:name="_Toc184308101"/>
      <w:bookmarkEnd w:id="257"/>
      <w:bookmarkStart w:id="258" w:name="_Toc184310328"/>
      <w:bookmarkEnd w:id="258"/>
      <w:bookmarkStart w:id="259" w:name="_Toc184313250"/>
      <w:bookmarkEnd w:id="259"/>
      <w:bookmarkStart w:id="260" w:name="_Toc184313294"/>
      <w:bookmarkEnd w:id="260"/>
      <w:bookmarkStart w:id="261" w:name="_Toc184314449"/>
      <w:bookmarkEnd w:id="261"/>
      <w:bookmarkStart w:id="262" w:name="_Toc184310323"/>
      <w:bookmarkEnd w:id="262"/>
      <w:bookmarkStart w:id="263" w:name="_Toc184313245"/>
      <w:bookmarkEnd w:id="263"/>
      <w:bookmarkStart w:id="264" w:name="_Toc184312075"/>
      <w:bookmarkEnd w:id="264"/>
      <w:bookmarkStart w:id="265" w:name="_Toc184314447"/>
      <w:bookmarkEnd w:id="265"/>
      <w:bookmarkStart w:id="266" w:name="_Toc184310329"/>
      <w:bookmarkEnd w:id="266"/>
      <w:bookmarkStart w:id="267" w:name="_Toc184308038"/>
      <w:bookmarkEnd w:id="267"/>
      <w:bookmarkStart w:id="268" w:name="_Toc184312120"/>
      <w:bookmarkEnd w:id="268"/>
      <w:bookmarkStart w:id="269" w:name="_Toc184312077"/>
      <w:bookmarkEnd w:id="269"/>
      <w:bookmarkStart w:id="270" w:name="_Toc184310305"/>
      <w:bookmarkEnd w:id="270"/>
      <w:bookmarkStart w:id="271" w:name="_Toc184310315"/>
      <w:bookmarkEnd w:id="271"/>
      <w:bookmarkStart w:id="272" w:name="_Toc184313246"/>
      <w:bookmarkEnd w:id="272"/>
      <w:bookmarkStart w:id="273" w:name="_Toc184313307"/>
      <w:bookmarkEnd w:id="273"/>
      <w:bookmarkStart w:id="274" w:name="_Toc184312131"/>
      <w:bookmarkEnd w:id="274"/>
      <w:bookmarkStart w:id="275" w:name="_Toc184310281"/>
      <w:bookmarkEnd w:id="275"/>
      <w:bookmarkStart w:id="276" w:name="_Toc184310303"/>
      <w:bookmarkEnd w:id="276"/>
      <w:bookmarkStart w:id="277" w:name="_Toc184308059"/>
      <w:bookmarkEnd w:id="277"/>
      <w:bookmarkStart w:id="278" w:name="_Toc184312126"/>
      <w:bookmarkEnd w:id="278"/>
      <w:bookmarkStart w:id="279" w:name="_Toc184313279"/>
      <w:bookmarkEnd w:id="279"/>
      <w:bookmarkStart w:id="280" w:name="_Toc184314427"/>
      <w:bookmarkEnd w:id="280"/>
      <w:bookmarkStart w:id="281" w:name="_Toc184312137"/>
      <w:bookmarkEnd w:id="281"/>
      <w:bookmarkStart w:id="282" w:name="_Toc184312111"/>
      <w:bookmarkEnd w:id="282"/>
      <w:bookmarkStart w:id="283" w:name="_Toc184314413"/>
      <w:bookmarkEnd w:id="283"/>
      <w:bookmarkStart w:id="284" w:name="_Toc184308100"/>
      <w:bookmarkEnd w:id="284"/>
      <w:bookmarkStart w:id="285" w:name="_Toc184308084"/>
      <w:bookmarkEnd w:id="285"/>
      <w:bookmarkStart w:id="286" w:name="_Toc184313285"/>
      <w:bookmarkEnd w:id="286"/>
      <w:bookmarkStart w:id="287" w:name="_Toc184310272"/>
      <w:bookmarkEnd w:id="287"/>
      <w:bookmarkStart w:id="288" w:name="_Toc184314439"/>
      <w:bookmarkEnd w:id="288"/>
      <w:bookmarkStart w:id="289" w:name="_Toc184312098"/>
      <w:bookmarkEnd w:id="289"/>
      <w:bookmarkStart w:id="290" w:name="_Toc184312121"/>
      <w:bookmarkEnd w:id="290"/>
      <w:bookmarkStart w:id="291" w:name="_Toc184314471"/>
      <w:bookmarkEnd w:id="291"/>
      <w:bookmarkStart w:id="292" w:name="_Toc184314431"/>
      <w:bookmarkEnd w:id="292"/>
      <w:bookmarkStart w:id="293" w:name="_Toc184308089"/>
      <w:bookmarkEnd w:id="293"/>
      <w:bookmarkStart w:id="294" w:name="_Toc184308091"/>
      <w:bookmarkEnd w:id="294"/>
      <w:bookmarkStart w:id="295" w:name="_Toc184308039"/>
      <w:bookmarkEnd w:id="295"/>
      <w:bookmarkStart w:id="296" w:name="_Toc184312125"/>
      <w:bookmarkEnd w:id="296"/>
      <w:bookmarkStart w:id="297" w:name="_Toc184308037"/>
      <w:bookmarkEnd w:id="297"/>
      <w:bookmarkStart w:id="298" w:name="_Toc184308045"/>
      <w:bookmarkEnd w:id="298"/>
      <w:bookmarkStart w:id="299" w:name="_Toc184314466"/>
      <w:bookmarkEnd w:id="299"/>
      <w:bookmarkStart w:id="300" w:name="_Toc184313256"/>
      <w:bookmarkEnd w:id="300"/>
      <w:bookmarkStart w:id="301" w:name="_Toc184310292"/>
      <w:bookmarkEnd w:id="301"/>
      <w:bookmarkStart w:id="302" w:name="_Toc184314448"/>
      <w:bookmarkEnd w:id="302"/>
      <w:bookmarkStart w:id="303" w:name="_Toc184310290"/>
      <w:bookmarkEnd w:id="303"/>
      <w:bookmarkStart w:id="304" w:name="_Toc184313252"/>
      <w:bookmarkEnd w:id="304"/>
      <w:bookmarkStart w:id="305" w:name="_Toc184314465"/>
      <w:bookmarkEnd w:id="305"/>
      <w:bookmarkStart w:id="306" w:name="_Toc184310341"/>
      <w:bookmarkEnd w:id="306"/>
      <w:bookmarkStart w:id="307" w:name="_Toc184314443"/>
      <w:bookmarkEnd w:id="307"/>
      <w:bookmarkStart w:id="308" w:name="_Toc184312116"/>
      <w:bookmarkEnd w:id="308"/>
      <w:bookmarkStart w:id="309" w:name="_Toc184308042"/>
      <w:bookmarkEnd w:id="309"/>
      <w:bookmarkStart w:id="310" w:name="_Toc184308080"/>
      <w:bookmarkEnd w:id="310"/>
      <w:bookmarkStart w:id="311" w:name="_Toc184310302"/>
      <w:bookmarkEnd w:id="311"/>
      <w:bookmarkStart w:id="312" w:name="_Toc184314457"/>
      <w:bookmarkEnd w:id="312"/>
      <w:bookmarkStart w:id="313" w:name="_Toc184308046"/>
      <w:bookmarkEnd w:id="313"/>
      <w:bookmarkStart w:id="314" w:name="_Toc184312108"/>
      <w:bookmarkEnd w:id="314"/>
      <w:bookmarkStart w:id="315" w:name="_Toc184308067"/>
      <w:bookmarkEnd w:id="315"/>
      <w:bookmarkStart w:id="316" w:name="_Toc184308069"/>
      <w:bookmarkEnd w:id="316"/>
      <w:bookmarkStart w:id="317" w:name="_Toc184314423"/>
      <w:bookmarkEnd w:id="317"/>
      <w:bookmarkStart w:id="318" w:name="_Toc184312071"/>
      <w:bookmarkEnd w:id="318"/>
      <w:bookmarkStart w:id="319" w:name="_Toc184310337"/>
      <w:bookmarkEnd w:id="319"/>
      <w:bookmarkStart w:id="320" w:name="_Toc184313244"/>
      <w:bookmarkEnd w:id="320"/>
      <w:bookmarkStart w:id="321" w:name="_Toc184312069"/>
      <w:bookmarkEnd w:id="321"/>
      <w:bookmarkStart w:id="322" w:name="_Toc184313241"/>
      <w:bookmarkEnd w:id="322"/>
      <w:bookmarkStart w:id="323" w:name="_Toc184310334"/>
      <w:bookmarkEnd w:id="323"/>
      <w:bookmarkStart w:id="324" w:name="_Toc184312079"/>
      <w:bookmarkEnd w:id="324"/>
      <w:bookmarkStart w:id="325" w:name="_Toc184310296"/>
      <w:bookmarkEnd w:id="325"/>
      <w:bookmarkStart w:id="326" w:name="_Toc184312067"/>
      <w:bookmarkEnd w:id="326"/>
      <w:bookmarkStart w:id="327" w:name="_Toc184308052"/>
      <w:bookmarkEnd w:id="327"/>
      <w:bookmarkStart w:id="328" w:name="_Toc184308071"/>
      <w:bookmarkEnd w:id="328"/>
      <w:bookmarkStart w:id="329" w:name="_Toc184314467"/>
      <w:bookmarkEnd w:id="329"/>
      <w:bookmarkStart w:id="330" w:name="_Toc184312076"/>
      <w:bookmarkEnd w:id="330"/>
      <w:bookmarkStart w:id="331" w:name="_Toc184308070"/>
      <w:bookmarkEnd w:id="331"/>
      <w:bookmarkStart w:id="332" w:name="_Toc184310278"/>
      <w:bookmarkEnd w:id="332"/>
      <w:bookmarkStart w:id="333" w:name="_Toc184313288"/>
      <w:bookmarkEnd w:id="333"/>
      <w:bookmarkStart w:id="334" w:name="_Toc184313308"/>
      <w:bookmarkEnd w:id="334"/>
      <w:bookmarkStart w:id="335" w:name="_Toc184314459"/>
      <w:bookmarkEnd w:id="335"/>
      <w:bookmarkStart w:id="336" w:name="_Toc184313255"/>
      <w:bookmarkEnd w:id="336"/>
      <w:bookmarkStart w:id="337" w:name="_Toc184313272"/>
      <w:bookmarkEnd w:id="337"/>
      <w:bookmarkStart w:id="338" w:name="_Toc184308053"/>
      <w:bookmarkEnd w:id="338"/>
      <w:bookmarkStart w:id="339" w:name="_Toc184310280"/>
      <w:bookmarkEnd w:id="339"/>
      <w:bookmarkStart w:id="340" w:name="_Toc184310304"/>
      <w:bookmarkEnd w:id="340"/>
      <w:bookmarkStart w:id="341" w:name="_Toc184314458"/>
      <w:bookmarkEnd w:id="341"/>
      <w:bookmarkStart w:id="342" w:name="_Toc184308072"/>
      <w:bookmarkEnd w:id="342"/>
      <w:bookmarkStart w:id="343" w:name="_Toc184310285"/>
      <w:bookmarkEnd w:id="343"/>
      <w:bookmarkStart w:id="344" w:name="_Toc184312138"/>
      <w:bookmarkEnd w:id="344"/>
      <w:bookmarkStart w:id="345" w:name="_Toc184308099"/>
      <w:bookmarkEnd w:id="345"/>
      <w:bookmarkStart w:id="346" w:name="_Toc184314417"/>
      <w:bookmarkEnd w:id="346"/>
      <w:bookmarkStart w:id="347" w:name="_Toc184313284"/>
      <w:bookmarkEnd w:id="347"/>
      <w:bookmarkStart w:id="348" w:name="_Toc184312086"/>
      <w:bookmarkEnd w:id="348"/>
      <w:bookmarkStart w:id="349" w:name="_Toc184310289"/>
      <w:bookmarkEnd w:id="349"/>
      <w:bookmarkStart w:id="350" w:name="_Toc184314433"/>
      <w:bookmarkEnd w:id="350"/>
      <w:bookmarkStart w:id="351" w:name="_Toc184314477"/>
      <w:bookmarkEnd w:id="351"/>
      <w:bookmarkStart w:id="352" w:name="_Toc184312106"/>
      <w:bookmarkEnd w:id="352"/>
      <w:bookmarkStart w:id="353" w:name="_Toc184313301"/>
      <w:bookmarkEnd w:id="353"/>
      <w:bookmarkStart w:id="354" w:name="_Toc184312122"/>
      <w:bookmarkEnd w:id="354"/>
      <w:bookmarkStart w:id="355" w:name="_Toc184314415"/>
      <w:bookmarkEnd w:id="355"/>
      <w:bookmarkStart w:id="356" w:name="_Toc184313287"/>
      <w:bookmarkEnd w:id="356"/>
      <w:bookmarkStart w:id="357" w:name="_Toc184308062"/>
      <w:bookmarkEnd w:id="357"/>
      <w:bookmarkStart w:id="358" w:name="_Toc184313310"/>
      <w:bookmarkEnd w:id="358"/>
      <w:bookmarkStart w:id="359" w:name="_Toc184312135"/>
      <w:bookmarkEnd w:id="359"/>
      <w:bookmarkStart w:id="360" w:name="_Toc184308065"/>
      <w:bookmarkEnd w:id="360"/>
      <w:bookmarkStart w:id="361" w:name="_Toc184312081"/>
      <w:bookmarkEnd w:id="361"/>
      <w:bookmarkStart w:id="362" w:name="_Toc184310310"/>
      <w:bookmarkEnd w:id="362"/>
      <w:bookmarkStart w:id="363" w:name="_Toc184308041"/>
      <w:bookmarkEnd w:id="363"/>
      <w:bookmarkStart w:id="364" w:name="_Toc184313303"/>
      <w:bookmarkEnd w:id="364"/>
      <w:bookmarkStart w:id="365" w:name="_Toc184308081"/>
      <w:bookmarkEnd w:id="365"/>
      <w:bookmarkStart w:id="366" w:name="_Toc184314468"/>
      <w:bookmarkEnd w:id="366"/>
      <w:bookmarkStart w:id="367" w:name="_Toc184312070"/>
      <w:bookmarkEnd w:id="367"/>
      <w:bookmarkStart w:id="368" w:name="_Toc184310342"/>
      <w:bookmarkEnd w:id="368"/>
      <w:bookmarkStart w:id="369" w:name="_Toc184308086"/>
      <w:bookmarkEnd w:id="369"/>
      <w:bookmarkStart w:id="370" w:name="_Toc184313258"/>
      <w:bookmarkEnd w:id="370"/>
      <w:bookmarkStart w:id="371" w:name="_Toc184314456"/>
      <w:bookmarkEnd w:id="371"/>
      <w:bookmarkStart w:id="372" w:name="_Toc184308104"/>
      <w:bookmarkEnd w:id="372"/>
      <w:bookmarkStart w:id="373" w:name="_Toc184310279"/>
      <w:bookmarkEnd w:id="373"/>
      <w:bookmarkStart w:id="374" w:name="_Toc184310313"/>
      <w:bookmarkEnd w:id="374"/>
      <w:bookmarkStart w:id="375" w:name="_Toc184313271"/>
      <w:bookmarkEnd w:id="375"/>
      <w:bookmarkStart w:id="376" w:name="_Toc184314450"/>
      <w:bookmarkEnd w:id="376"/>
      <w:bookmarkStart w:id="377" w:name="_Toc184312095"/>
      <w:bookmarkEnd w:id="377"/>
      <w:bookmarkStart w:id="378" w:name="_Toc184313282"/>
      <w:bookmarkEnd w:id="378"/>
      <w:bookmarkStart w:id="379" w:name="_Toc184312104"/>
      <w:bookmarkEnd w:id="379"/>
      <w:bookmarkStart w:id="380" w:name="_Toc184313249"/>
      <w:bookmarkEnd w:id="380"/>
      <w:bookmarkStart w:id="381" w:name="_Toc184312110"/>
      <w:bookmarkEnd w:id="381"/>
      <w:bookmarkStart w:id="382" w:name="_Toc184310321"/>
      <w:bookmarkEnd w:id="382"/>
      <w:bookmarkStart w:id="383" w:name="_Toc184310318"/>
      <w:bookmarkEnd w:id="383"/>
      <w:bookmarkStart w:id="384" w:name="_Toc184310283"/>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2025年-2026年医废清洗线水泵及配件采购项目（第二次）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25"/>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ind w:left="0" w:leftChars="0" w:firstLine="0" w:firstLineChars="0"/>
        <w:rPr>
          <w:rFonts w:cs="宋体"/>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2025年-2026年医废清洗线水泵及配件采购项目（第二次）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232"/>
      <w:bookmarkStart w:id="386" w:name="_Toc24059"/>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1295"/>
      <w:bookmarkStart w:id="389" w:name="_Toc27126"/>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w:t>
      </w:r>
      <w:r>
        <w:rPr>
          <w:rFonts w:hint="eastAsia" w:ascii="宋体" w:hAnsi="宋体"/>
          <w:sz w:val="24"/>
          <w:highlight w:val="none"/>
          <w:lang w:val="en-US" w:eastAsia="zh-CN"/>
        </w:rPr>
        <w:t>三固运行中心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297"/>
        <w:gridCol w:w="1169"/>
        <w:gridCol w:w="3780"/>
        <w:gridCol w:w="686"/>
        <w:gridCol w:w="678"/>
        <w:gridCol w:w="678"/>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SM37-25，材质:硬质合金</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MG1/109-25，材质：合金对合金氟胶</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离心泵</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编号：PC2051513.2 ,型号65*65FSS2GC54.OH；流量：20m³/h ，扬程：25m；泵输入功率：4KW，材质：SCS13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O型密封圈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160*3.1mm，材质：氟橡胶</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立式管道泵连接支架</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规格：50-160，带不锈钢镶件,电机止口180mm,泵端止口160mm,安装孔距195mm</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立式水泵（一体式）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trike/>
                <w:dstrike w:val="0"/>
                <w:color w:val="FF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电机型号：YE3-100L-2，功率：3KW，工作电压380V,泵壳铸铁，叶轮、泵轴不锈钢；</w:t>
            </w:r>
            <w:r>
              <w:rPr>
                <w:rFonts w:hint="eastAsia" w:ascii="宋体" w:hAnsi="宋体" w:eastAsia="宋体" w:cs="宋体"/>
                <w:i w:val="0"/>
                <w:iCs w:val="0"/>
                <w:color w:val="auto"/>
                <w:kern w:val="0"/>
                <w:sz w:val="20"/>
                <w:szCs w:val="20"/>
                <w:highlight w:val="none"/>
                <w:u w:val="none"/>
                <w:lang w:val="en-US" w:eastAsia="zh-CN" w:bidi="ar"/>
              </w:rPr>
              <w:t>(原电机品牌为伟业电机股份有限公司）</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柱销联轴器</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80/65 FS-112，键销8mm，4孔</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FCL柱销螺丝</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20"/>
                <w:szCs w:val="20"/>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M10*56</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7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r>
        <w:rPr>
          <w:rFonts w:hint="eastAsia" w:ascii="宋体" w:hAnsi="宋体" w:cs="宋体"/>
          <w:sz w:val="24"/>
          <w:highlight w:val="none"/>
          <w:u w:val="single"/>
          <w:lang w:val="en-US" w:eastAsia="zh-CN"/>
        </w:rPr>
        <w:t>。</w:t>
      </w:r>
    </w:p>
    <w:p>
      <w:pPr>
        <w:pStyle w:val="26"/>
        <w:spacing w:before="0" w:beforeAutospacing="0" w:after="0" w:afterAutospacing="0" w:line="360" w:lineRule="auto"/>
        <w:ind w:firstLine="480"/>
        <w:rPr>
          <w:b/>
        </w:rPr>
      </w:pPr>
      <w:bookmarkStart w:id="391" w:name="_Toc1814"/>
      <w:bookmarkStart w:id="392" w:name="_Toc10340"/>
      <w:bookmarkStart w:id="393"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☑自合同签订后12个月</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按订单下达时间为准</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w:t>
      </w:r>
      <w:r>
        <w:rPr>
          <w:rFonts w:hint="eastAsia" w:ascii="宋体" w:hAnsi="宋体" w:cs="宋体"/>
          <w:sz w:val="24"/>
          <w:u w:val="none"/>
          <w:lang w:eastAsia="zh-CN"/>
        </w:rPr>
        <w:t>，</w:t>
      </w:r>
      <w:r>
        <w:rPr>
          <w:rFonts w:hint="eastAsia" w:ascii="宋体" w:hAnsi="宋体" w:cs="宋体"/>
          <w:sz w:val="24"/>
          <w:u w:val="none"/>
          <w:lang w:val="en-US" w:eastAsia="zh-CN"/>
        </w:rPr>
        <w:t>订单下达后30天内完成供货</w:t>
      </w:r>
      <w:r>
        <w:rPr>
          <w:rFonts w:hint="eastAsia" w:ascii="宋体" w:hAnsi="宋体" w:cs="宋体"/>
          <w:sz w:val="24"/>
          <w:u w:val="none"/>
        </w:rPr>
        <w:t>；</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eastAsiaTheme="minorEastAsia"/>
          <w:color w:val="auto"/>
          <w:highlight w:val="none"/>
          <w:lang w:eastAsia="zh-CN"/>
        </w:rPr>
      </w:pPr>
      <w:bookmarkStart w:id="394" w:name="_Toc14563"/>
      <w:bookmarkStart w:id="395" w:name="_Toc1125"/>
      <w:bookmarkStart w:id="396"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hAnsi="宋体" w:eastAsia="宋体" w:cs="宋体"/>
          <w:color w:val="auto"/>
          <w:kern w:val="0"/>
          <w:sz w:val="24"/>
          <w:szCs w:val="24"/>
          <w:lang w:val="en-US" w:eastAsia="zh-CN" w:bidi="ar"/>
        </w:rPr>
        <w:t>相应品牌的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3.乙方提供的其他配件须与现场设备配套；若乙方提供的配件型号和尺寸与现场设备不相符，乙方须无条件免费更换，直至匹配现场原设备为止。</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离心泵、立式水泵的质保期限自验收合格后12个月，其他货物质保期为自验收合格后3个月</w:t>
      </w:r>
      <w:r>
        <w:rPr>
          <w:rFonts w:hint="eastAsia" w:ascii="宋体"/>
          <w:color w:val="auto"/>
          <w:highlight w:val="none"/>
          <w:lang w:val="en-US" w:eastAsia="zh-CN"/>
        </w:rPr>
        <w:t>。若质保期内出现质量问题（非质量问题除外），由乙方负责免费维修或维修，产生的费用全部由乙方承担，质保期重新计算。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乙方</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甲方</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trike/>
          <w:dstrike w:val="0"/>
          <w:color w:val="FF0000"/>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w:t>
      </w:r>
      <w:r>
        <w:rPr>
          <w:rFonts w:hint="eastAsia" w:ascii="宋体" w:hAnsi="宋体" w:eastAsia="宋体" w:cs="宋体"/>
          <w:sz w:val="24"/>
          <w:lang w:val="en-US" w:eastAsia="zh-CN"/>
        </w:rPr>
        <w:t>等</w:t>
      </w:r>
      <w:r>
        <w:rPr>
          <w:rFonts w:hint="eastAsia" w:ascii="宋体" w:hAnsi="宋体" w:eastAsia="宋体" w:cs="宋体"/>
          <w:sz w:val="24"/>
        </w:rPr>
        <w:t>证明材料。</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甲方</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甲方</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甲方</w:t>
      </w:r>
      <w:r>
        <w:rPr>
          <w:rFonts w:hint="eastAsia" w:ascii="宋体" w:hAnsi="宋体" w:cs="宋体"/>
          <w:sz w:val="24"/>
        </w:rPr>
        <w:t>认为有必要可邀请相关方参加。</w:t>
      </w:r>
    </w:p>
    <w:p>
      <w:pPr>
        <w:pStyle w:val="8"/>
        <w:ind w:left="0" w:leftChars="0" w:firstLine="480" w:firstLineChars="200"/>
        <w:rPr>
          <w:rFonts w:hint="eastAsia"/>
          <w:highlight w:val="none"/>
          <w:lang w:val="en-US" w:eastAsia="zh-CN"/>
        </w:rPr>
      </w:pPr>
      <w:r>
        <w:rPr>
          <w:rFonts w:hint="eastAsia"/>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完成退换货（特殊情况的须及时更换），超过时间期限未及时取回货物的，甲方有权将按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配合甲方做好货物的到货数量验收工作，将货物运达甲方指定交货地点后及时通知甲方，双方指定人员现场确认送货数量并由双方签字确认。</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single"/>
          <w:lang w:val="en-US" w:eastAsia="zh-CN"/>
        </w:rPr>
        <w:t>最后一批货物质保期满无任何质量问题</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7" w:name="_Toc32071"/>
      <w:bookmarkStart w:id="398" w:name="_Toc2846"/>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w:t>
      </w:r>
      <w:r>
        <w:rPr>
          <w:rFonts w:hint="eastAsia"/>
          <w:highlight w:val="none"/>
        </w:rPr>
        <w:t>本合同</w:t>
      </w:r>
      <w:r>
        <w:rPr>
          <w:rFonts w:hint="eastAsia"/>
          <w:highlight w:val="none"/>
          <w:lang w:val="en-US" w:eastAsia="zh-CN"/>
        </w:rPr>
        <w:t>质保期限：</w:t>
      </w:r>
      <w:r>
        <w:rPr>
          <w:rFonts w:hint="eastAsia"/>
          <w:color w:val="auto"/>
          <w:highlight w:val="none"/>
          <w:u w:val="single"/>
          <w:lang w:val="en-US" w:eastAsia="zh-CN"/>
        </w:rPr>
        <w:t>离心泵、立式水泵的质保期限自验收合格后12个月，其他货物质保期为自验收合格后3个月</w:t>
      </w:r>
      <w:r>
        <w:rPr>
          <w:rFonts w:hint="eastAsia"/>
          <w:color w:val="auto"/>
          <w:highlight w:val="non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7"/>
    <w:bookmarkEnd w:id="398"/>
    <w:bookmarkEnd w:id="399"/>
    <w:p>
      <w:pPr>
        <w:pStyle w:val="26"/>
        <w:spacing w:before="0" w:beforeAutospacing="0" w:after="0" w:afterAutospacing="0" w:line="360" w:lineRule="auto"/>
        <w:ind w:firstLine="480"/>
        <w:rPr>
          <w:rFonts w:hint="eastAsia"/>
          <w:u w:val="single"/>
        </w:rPr>
      </w:pPr>
      <w:bookmarkStart w:id="400" w:name="_Toc27250"/>
      <w:bookmarkStart w:id="401" w:name="_Toc19554"/>
      <w:bookmarkStart w:id="402" w:name="_Toc21423"/>
      <w:r>
        <w:rPr>
          <w:rFonts w:hint="eastAsia"/>
          <w:u w:val="single"/>
        </w:rPr>
        <w:t>（</w:t>
      </w:r>
      <w:r>
        <w:rPr>
          <w:rFonts w:hint="eastAsia"/>
          <w:u w:val="single"/>
          <w:lang w:val="en-US" w:eastAsia="zh-CN"/>
        </w:rPr>
        <w:t>1）</w:t>
      </w:r>
      <w:r>
        <w:rPr>
          <w:rFonts w:hint="eastAsia"/>
          <w:u w:val="single"/>
        </w:rPr>
        <w:t>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医废清洗线维修</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3" w:name="_Toc16021"/>
      <w:bookmarkStart w:id="404" w:name="_Toc28375"/>
      <w:bookmarkStart w:id="405"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5322"/>
      <w:bookmarkStart w:id="407" w:name="_Toc11173"/>
      <w:bookmarkStart w:id="408"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9"/>
        <w:ind w:left="0" w:leftChars="0" w:firstLine="0" w:firstLineChars="0"/>
        <w:rPr>
          <w:rFonts w:hint="eastAsia"/>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5"/>
        <w:ind w:left="0" w:leftChars="0" w:firstLine="0" w:firstLineChars="0"/>
        <w:jc w:val="both"/>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109"/>
      <w:bookmarkStart w:id="410" w:name="_Ref467379195"/>
      <w:bookmarkStart w:id="411" w:name="_Ref467378404"/>
      <w:bookmarkStart w:id="412" w:name="_Toc16917"/>
      <w:bookmarkStart w:id="413" w:name="_Ref467378463"/>
      <w:bookmarkStart w:id="414" w:name="_Ref467379225"/>
      <w:bookmarkStart w:id="415" w:name="_Ref467378499"/>
      <w:bookmarkStart w:id="416" w:name="_Ref467379214"/>
      <w:bookmarkStart w:id="417" w:name="_Toc279701240"/>
      <w:bookmarkStart w:id="418" w:name="_Toc487900349"/>
      <w:bookmarkStart w:id="419" w:name="_Ref467379205"/>
      <w:bookmarkStart w:id="420" w:name="_Toc19614"/>
      <w:bookmarkStart w:id="421" w:name="_Ref467379094"/>
      <w:bookmarkStart w:id="422" w:name="_Ref467379101"/>
      <w:bookmarkStart w:id="423" w:name="_Toc259093669"/>
      <w:bookmarkStart w:id="424" w:name="_Toc28763"/>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hint="eastAsia" w:ascii="宋体" w:hAnsi="宋体" w:cs="宋体"/>
          <w:sz w:val="24"/>
          <w:lang w:eastAsia="zh-CN"/>
        </w:rPr>
      </w:pPr>
      <w:bookmarkStart w:id="426" w:name="_Ref467379400"/>
      <w:r>
        <w:rPr>
          <w:rFonts w:hint="eastAsia" w:ascii="宋体" w:hAnsi="宋体" w:cs="宋体"/>
          <w:sz w:val="24"/>
        </w:rPr>
        <w:t>5.“乙方”系指根据合同约定交付货物的中标或成交供应商</w:t>
      </w:r>
      <w:bookmarkEnd w:id="426"/>
      <w:bookmarkStart w:id="427" w:name="_Ref467379436"/>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259093670"/>
      <w:bookmarkStart w:id="429" w:name="_Toc32504"/>
      <w:bookmarkStart w:id="430" w:name="_Toc487900350"/>
      <w:bookmarkStart w:id="431" w:name="_Toc27635"/>
      <w:bookmarkStart w:id="432" w:name="_Toc279701241"/>
      <w:bookmarkStart w:id="433" w:name="_Toc13336"/>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7853"/>
      <w:bookmarkStart w:id="435" w:name="_Toc31634"/>
      <w:bookmarkStart w:id="436" w:name="_Toc279701242"/>
      <w:bookmarkStart w:id="437" w:name="_Toc9829"/>
      <w:bookmarkStart w:id="438" w:name="_Toc487900351"/>
      <w:bookmarkStart w:id="439" w:name="_Toc259093671"/>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4194"/>
      <w:bookmarkStart w:id="441" w:name="_Toc11932"/>
      <w:bookmarkStart w:id="442" w:name="_Toc29149"/>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26182"/>
      <w:bookmarkStart w:id="444" w:name="_Toc30272"/>
      <w:bookmarkStart w:id="445" w:name="_Toc19074"/>
      <w:r>
        <w:rPr>
          <w:rFonts w:hint="eastAsia" w:ascii="宋体" w:hAnsi="宋体" w:cs="宋体"/>
          <w:b/>
          <w:sz w:val="24"/>
        </w:rPr>
        <w:t>五、履约检查和问题反馈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59093676"/>
      <w:bookmarkStart w:id="448" w:name="_Toc279701247"/>
      <w:bookmarkStart w:id="449" w:name="_Ref467379807"/>
      <w:bookmarkStart w:id="450" w:name="_Toc487900357"/>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259093677"/>
      <w:bookmarkStart w:id="454" w:name="_Toc487900358"/>
      <w:bookmarkStart w:id="455" w:name="_Ref467379923"/>
      <w:bookmarkStart w:id="456" w:name="_Ref467379852"/>
      <w:bookmarkStart w:id="457" w:name="_Ref467379863"/>
      <w:bookmarkStart w:id="458" w:name="_Toc279701248"/>
      <w:bookmarkStart w:id="459" w:name="_Toc774"/>
      <w:bookmarkStart w:id="460" w:name="_Toc16110"/>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259093681"/>
      <w:bookmarkStart w:id="466" w:name="_Toc48790036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Ref467378121"/>
      <w:bookmarkStart w:id="470" w:name="_Toc487900364"/>
      <w:bookmarkStart w:id="471" w:name="_Toc279701254"/>
      <w:bookmarkStart w:id="472" w:name="_Toc259093683"/>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259093688"/>
      <w:bookmarkStart w:id="475" w:name="_Toc487900369"/>
      <w:bookmarkStart w:id="476" w:name="_Toc10366"/>
      <w:bookmarkStart w:id="477" w:name="_Toc22955"/>
      <w:bookmarkStart w:id="478"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trike/>
          <w:dstrike w:val="0"/>
          <w:color w:val="FF0000"/>
          <w:sz w:val="24"/>
        </w:rPr>
      </w:pPr>
      <w:r>
        <w:rPr>
          <w:rFonts w:hint="eastAsia" w:ascii="宋体" w:hAnsi="宋体" w:cs="宋体"/>
          <w:sz w:val="24"/>
        </w:rPr>
        <w:t>合同的权利</w:t>
      </w:r>
      <w:r>
        <w:rPr>
          <w:rFonts w:hint="eastAsia" w:ascii="宋体" w:hAnsi="宋体" w:cs="宋体"/>
          <w:sz w:val="24"/>
          <w:lang w:val="en-US" w:eastAsia="zh-CN"/>
        </w:rPr>
        <w:t>和</w:t>
      </w:r>
      <w:r>
        <w:rPr>
          <w:rFonts w:hint="eastAsia" w:ascii="宋体" w:hAnsi="宋体" w:cs="宋体"/>
          <w:sz w:val="24"/>
        </w:rPr>
        <w:t>义务不得转让</w:t>
      </w:r>
      <w:r>
        <w:rPr>
          <w:rFonts w:hint="eastAsia" w:ascii="宋体" w:hAnsi="宋体" w:cs="宋体"/>
          <w:sz w:val="24"/>
          <w:lang w:eastAsia="zh-CN"/>
        </w:rPr>
        <w:t>。</w:t>
      </w:r>
    </w:p>
    <w:p>
      <w:pPr>
        <w:spacing w:line="360" w:lineRule="auto"/>
        <w:ind w:firstLine="482" w:firstLineChars="200"/>
        <w:outlineLvl w:val="0"/>
        <w:rPr>
          <w:rFonts w:ascii="宋体" w:hAnsi="宋体" w:cs="宋体"/>
          <w:b/>
          <w:sz w:val="24"/>
        </w:rPr>
      </w:pPr>
      <w:bookmarkStart w:id="479" w:name="_Toc14066"/>
      <w:bookmarkStart w:id="480" w:name="_Toc16508"/>
      <w:bookmarkStart w:id="481" w:name="_Toc135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79701255"/>
      <w:bookmarkStart w:id="483" w:name="_Toc6969"/>
      <w:bookmarkStart w:id="484" w:name="_Toc487900365"/>
      <w:bookmarkStart w:id="485" w:name="_Toc259093684"/>
      <w:bookmarkStart w:id="486" w:name="_Toc30676"/>
      <w:bookmarkStart w:id="487"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279701258"/>
      <w:bookmarkStart w:id="489" w:name="_Toc487900368"/>
      <w:bookmarkStart w:id="490" w:name="_Toc8298"/>
      <w:bookmarkStart w:id="491" w:name="_Toc259093687"/>
      <w:bookmarkStart w:id="492" w:name="_Toc16959"/>
      <w:bookmarkStart w:id="493" w:name="_Toc7102"/>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6134"/>
      <w:bookmarkStart w:id="495" w:name="_Toc29333"/>
      <w:bookmarkStart w:id="496" w:name="_Toc15387"/>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79701261"/>
      <w:bookmarkStart w:id="498" w:name="_Toc487900371"/>
      <w:bookmarkStart w:id="499" w:name="_Toc259093690"/>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279701262"/>
      <w:bookmarkStart w:id="506" w:name="_Toc4355"/>
      <w:bookmarkStart w:id="507" w:name="_Toc487900372"/>
      <w:bookmarkStart w:id="508" w:name="_Toc30599"/>
      <w:bookmarkStart w:id="509" w:name="_Toc259093691"/>
      <w:bookmarkStart w:id="510"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1" w:name="_Toc10330"/>
      <w:bookmarkStart w:id="512" w:name="_Toc18567"/>
      <w:bookmarkStart w:id="513" w:name="_Toc259093692"/>
      <w:bookmarkStart w:id="514" w:name="_Toc279701263"/>
      <w:bookmarkStart w:id="515" w:name="_Toc12773"/>
      <w:bookmarkStart w:id="516" w:name="_Toc4879003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第三章</w:t>
      </w:r>
      <w:r>
        <w:rPr>
          <w:rFonts w:hint="eastAsia" w:ascii="宋体" w:hAnsi="宋体" w:cs="Times New Roman"/>
          <w:b/>
          <w:szCs w:val="24"/>
        </w:rPr>
        <w:t xml:space="preserve">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6"/>
      </w:pPr>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1312"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1312;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2025年-2026年医废清洗线水泵及配件采购项目（第二次）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202511030-1</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
    <w:p/>
    <w:p/>
    <w:p>
      <w:pPr>
        <w:pStyle w:val="7"/>
      </w:pPr>
    </w:p>
    <w:p>
      <w:pPr>
        <w:pStyle w:val="8"/>
      </w:pPr>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2025年-2026年医废清洗线水泵及配件采购项目（第二次）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202511030-1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both"/>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8"/>
              <w:adjustRightInd w:val="0"/>
              <w:spacing w:line="360" w:lineRule="auto"/>
              <w:rPr>
                <w:rFonts w:cs="仿宋" w:asciiTheme="minorEastAsia" w:hAnsiTheme="minorEastAsia" w:eastAsiaTheme="minorEastAsia"/>
                <w:bCs/>
                <w:color w:val="auto"/>
                <w:sz w:val="24"/>
              </w:rPr>
            </w:pPr>
          </w:p>
        </w:tc>
      </w:tr>
    </w:tbl>
    <w:p>
      <w:pPr>
        <w:pStyle w:val="7"/>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7"/>
        <w:rPr>
          <w:lang w:val="en-US"/>
        </w:rPr>
      </w:pPr>
    </w:p>
    <w:p>
      <w:pPr>
        <w:spacing w:line="360" w:lineRule="auto"/>
        <w:ind w:firstLine="643" w:firstLineChars="200"/>
        <w:rPr>
          <w:rFonts w:cs="仿宋" w:asciiTheme="minorEastAsia" w:hAnsiTheme="minorEastAsia"/>
          <w:b/>
          <w:kern w:val="0"/>
          <w:sz w:val="32"/>
          <w:szCs w:val="32"/>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ind w:firstLine="720" w:firstLineChars="300"/>
              <w:rPr>
                <w:rFonts w:hint="default" w:cs="仿宋" w:asciiTheme="minorEastAsia" w:hAnsiTheme="minorEastAsia" w:eastAsiaTheme="minorEastAsia"/>
                <w:bCs/>
                <w:color w:val="auto"/>
                <w:sz w:val="24"/>
                <w:lang w:val="en-US" w:eastAsia="zh-CN"/>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jc w:val="both"/>
        <w:rPr>
          <w:rFonts w:hint="eastAsia" w:cs="仿宋" w:asciiTheme="minorEastAsia" w:hAnsiTheme="minorEastAsia"/>
          <w:b/>
          <w:color w:val="auto"/>
          <w:kern w:val="0"/>
          <w:sz w:val="32"/>
          <w:szCs w:val="32"/>
          <w:lang w:val="en-US" w:eastAsia="zh-CN"/>
        </w:rPr>
      </w:pPr>
    </w:p>
    <w:p>
      <w:pPr>
        <w:spacing w:line="360" w:lineRule="auto"/>
        <w:jc w:val="both"/>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eastAsiaTheme="minorEastAsia"/>
          <w:b/>
          <w:color w:val="auto"/>
          <w:kern w:val="0"/>
          <w:sz w:val="32"/>
          <w:szCs w:val="32"/>
          <w:lang w:eastAsia="zh-CN"/>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ind w:firstLine="480" w:firstLineChars="200"/>
              <w:rPr>
                <w:rFonts w:cs="仿宋" w:asciiTheme="minorEastAsia" w:hAnsiTheme="minorEastAsia" w:eastAsiaTheme="minorEastAsia"/>
                <w:bCs/>
                <w:color w:val="auto"/>
                <w:sz w:val="24"/>
              </w:rPr>
            </w:pPr>
          </w:p>
        </w:tc>
      </w:tr>
    </w:tbl>
    <w:p>
      <w:pPr>
        <w:rPr>
          <w:color w:val="auto"/>
        </w:rPr>
      </w:pPr>
    </w:p>
    <w:p>
      <w:pPr>
        <w:pStyle w:val="7"/>
        <w:rPr>
          <w:color w:val="auto"/>
        </w:rPr>
      </w:pPr>
    </w:p>
    <w:p>
      <w:pPr>
        <w:pStyle w:val="7"/>
        <w:jc w:val="center"/>
        <w:rPr>
          <w:rFonts w:hint="eastAsia" w:cs="仿宋" w:asciiTheme="minorEastAsia" w:hAnsiTheme="minorEastAsia"/>
          <w:b/>
          <w:snapToGrid/>
          <w:color w:val="auto"/>
          <w:kern w:val="0"/>
          <w:sz w:val="32"/>
          <w:szCs w:val="32"/>
          <w:highlight w:val="none"/>
          <w:lang w:val="en-US" w:eastAsia="zh-CN" w:bidi="ar-SA"/>
        </w:rPr>
      </w:pPr>
    </w:p>
    <w:p>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8"/>
        <w:rPr>
          <w:color w:val="auto"/>
        </w:rPr>
      </w:pPr>
    </w:p>
    <w:p>
      <w:pPr>
        <w:rPr>
          <w:color w:val="auto"/>
        </w:rPr>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Pr>
        <w:pStyle w:val="8"/>
      </w:pPr>
    </w:p>
    <w:p/>
    <w:p>
      <w:pPr>
        <w:pStyle w:val="7"/>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2025年-2026年医废清洗线水泵及配件采购项目（第二次）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202511030-1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2025年-2026年医废清洗线水泵及配件采购项目（第二次）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8" w:type="first"/>
          <w:footerReference r:id="rId17"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2025年-2026年医废清洗线水泵及配件采购项目（第二次）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2025年-2026年医废清洗线水泵及配件采购项目（第二次）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eastAsia="宋体" w:cs="宋体"/>
          <w:sz w:val="24"/>
          <w:highlight w:val="none"/>
        </w:rPr>
        <w:t>税率</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2025年-2026年医废清洗线水泵及配件采购项目（第二次）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202511030-1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zh-CN" w:eastAsia="zh-CN"/>
        </w:rPr>
      </w:pPr>
      <w:r>
        <w:rPr>
          <w:rFonts w:hint="eastAsia" w:cs="仿宋" w:asciiTheme="minorEastAsia" w:hAnsiTheme="minorEastAsia"/>
          <w:b/>
          <w:kern w:val="0"/>
          <w:sz w:val="24"/>
          <w:lang w:val="zh-CN"/>
        </w:rPr>
        <w:t>响应报价明细表（单位均为人民币元）</w:t>
      </w:r>
    </w:p>
    <w:tbl>
      <w:tblPr>
        <w:tblStyle w:val="17"/>
        <w:tblW w:w="140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626"/>
        <w:gridCol w:w="2563"/>
        <w:gridCol w:w="4593"/>
        <w:gridCol w:w="764"/>
        <w:gridCol w:w="960"/>
        <w:gridCol w:w="1200"/>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序号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物资名称</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品牌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规格型号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eastAsia" w:ascii="宋体" w:hAnsi="宋体" w:eastAsia="宋体" w:cs="宋体"/>
                <w:b/>
                <w:bCs/>
                <w:snapToGrid/>
                <w:kern w:val="2"/>
                <w:lang w:val="en-US" w:eastAsia="zh-CN"/>
              </w:rPr>
            </w:pPr>
            <w:r>
              <w:rPr>
                <w:rFonts w:hint="eastAsia" w:ascii="宋体" w:hAnsi="宋体" w:eastAsia="宋体" w:cs="宋体"/>
                <w:b/>
                <w:bCs/>
                <w:snapToGrid/>
                <w:kern w:val="2"/>
                <w:lang w:val="en-US" w:eastAsia="zh-CN"/>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default" w:ascii="宋体" w:hAnsi="宋体" w:eastAsia="宋体" w:cs="宋体"/>
                <w:b/>
                <w:bCs/>
                <w:snapToGrid/>
                <w:color w:val="auto"/>
                <w:kern w:val="2"/>
                <w:lang w:val="en-US" w:eastAsia="zh-CN"/>
              </w:rPr>
            </w:pPr>
            <w:r>
              <w:rPr>
                <w:rFonts w:hint="eastAsia" w:ascii="宋体" w:hAnsi="宋体" w:eastAsia="宋体" w:cs="宋体"/>
                <w:b/>
                <w:bCs/>
                <w:snapToGrid/>
                <w:color w:val="auto"/>
                <w:kern w:val="2"/>
                <w:lang w:val="en-US" w:eastAsia="zh-CN"/>
              </w:rPr>
              <w:t>含税单价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jc w:val="center"/>
              <w:textAlignment w:val="auto"/>
              <w:rPr>
                <w:rFonts w:hint="default" w:ascii="宋体" w:hAnsi="宋体" w:eastAsia="宋体" w:cs="宋体"/>
                <w:b/>
                <w:bCs/>
                <w:snapToGrid/>
                <w:color w:val="auto"/>
                <w:kern w:val="2"/>
                <w:lang w:val="en-US" w:eastAsia="zh-CN"/>
              </w:rPr>
            </w:pPr>
            <w:r>
              <w:rPr>
                <w:rFonts w:hint="eastAsia" w:ascii="宋体" w:hAnsi="宋体" w:eastAsia="宋体" w:cs="宋体"/>
                <w:b/>
                <w:bCs/>
                <w:snapToGrid/>
                <w:color w:val="auto"/>
                <w:kern w:val="2"/>
                <w:lang w:val="en-US" w:eastAsia="zh-CN"/>
              </w:rPr>
              <w:t>含税总金额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SM37-25，材质:硬质合金</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MG1/109-25，材质：合金对合金氟胶</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机械密封</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离心泵</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编号：PC2051513.2 ,型号65*65FSS2GC54.OH；流量：20m³/h ，扬程：25m；泵输入功率：4KW，材质：SCS13</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轴承箱</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荏原机械（中国）有限公司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适用荏原水泵型号：65*50FSS2GC54.0H</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O型密封圈</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160*3.1mm，材质：氟橡胶</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立式管道泵连接支架</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规格：50-160，带不锈钢镶件,电机止口180mm,泵端止口160mm,安装孔距195mm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立式水泵（一体式）</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电机型号：YE3-100L-2，功率：3KW，工作电压380V,泵壳铸铁，叶轮、泵轴不锈钢；</w:t>
            </w:r>
            <w:r>
              <w:rPr>
                <w:rFonts w:hint="eastAsia" w:ascii="宋体" w:hAnsi="宋体" w:eastAsia="宋体" w:cs="宋体"/>
                <w:i w:val="0"/>
                <w:iCs w:val="0"/>
                <w:color w:val="auto"/>
                <w:kern w:val="0"/>
                <w:sz w:val="20"/>
                <w:szCs w:val="20"/>
                <w:highlight w:val="none"/>
                <w:u w:val="none"/>
                <w:lang w:val="en-US" w:eastAsia="zh-CN" w:bidi="ar"/>
              </w:rPr>
              <w:t>(原电机品牌为伟业电机股份有限公司）</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柱销联轴器</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80/65 FS-112，键销8mm，4孔</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FCL柱销螺丝</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M10*56</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9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val="0"/>
              <w:kinsoku/>
              <w:autoSpaceDE/>
              <w:autoSpaceDN/>
              <w:adjustRightInd/>
              <w:snapToGrid/>
              <w:spacing w:line="360" w:lineRule="auto"/>
              <w:ind w:firstLine="400" w:firstLineChars="200"/>
              <w:jc w:val="center"/>
              <w:textAlignment w:val="auto"/>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9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val="0"/>
              <w:kinsoku/>
              <w:autoSpaceDE/>
              <w:autoSpaceDN/>
              <w:adjustRightInd/>
              <w:snapToGrid/>
              <w:spacing w:line="360" w:lineRule="auto"/>
              <w:ind w:firstLine="400" w:firstLineChars="200"/>
              <w:jc w:val="center"/>
              <w:textAlignment w:val="auto"/>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96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43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napToGrid w:val="0"/>
                <w:kern w:val="2"/>
                <w:sz w:val="21"/>
                <w:szCs w:val="21"/>
                <w:u w:val="singl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140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kinsoku/>
              <w:autoSpaceDE/>
              <w:autoSpaceDN/>
              <w:adjustRightInd/>
              <w:snapToGrid/>
              <w:spacing w:line="360" w:lineRule="auto"/>
              <w:ind w:firstLine="482" w:firstLineChars="200"/>
              <w:jc w:val="center"/>
              <w:textAlignment w:val="auto"/>
              <w:rPr>
                <w:rFonts w:hint="eastAsia" w:ascii="宋体" w:hAnsi="宋体" w:eastAsia="宋体" w:cs="宋体"/>
                <w:snapToGrid w:val="0"/>
                <w:kern w:val="2"/>
                <w:sz w:val="21"/>
                <w:szCs w:val="21"/>
                <w:u w:val="single"/>
                <w:lang w:val="en-US" w:eastAsia="zh-CN" w:bidi="ar-SA"/>
              </w:rPr>
            </w:pPr>
            <w:r>
              <w:rPr>
                <w:rFonts w:hint="eastAsia" w:cs="仿宋" w:asciiTheme="minorEastAsia" w:hAnsiTheme="minorEastAsia"/>
                <w:b/>
                <w:sz w:val="24"/>
                <w:lang w:val="en-US" w:eastAsia="zh-CN"/>
              </w:rPr>
              <w:t>不含税总金额=含税总金额/（1+税率）</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
      <w:pPr>
        <w:pStyle w:val="7"/>
      </w:pPr>
    </w:p>
    <w:p>
      <w:pPr>
        <w:sectPr>
          <w:pgSz w:w="16838" w:h="11905" w:orient="landscape"/>
          <w:pgMar w:top="1803" w:right="1440" w:bottom="1803" w:left="1440" w:header="930" w:footer="992" w:gutter="0"/>
          <w:pgBorders>
            <w:top w:val="none" w:sz="0" w:space="0"/>
            <w:left w:val="none" w:sz="0" w:space="0"/>
            <w:bottom w:val="none" w:sz="0" w:space="0"/>
            <w:right w:val="none" w:sz="0" w:space="0"/>
          </w:pgBorders>
          <w:cols w:space="0" w:num="1"/>
          <w:rtlGutter w:val="0"/>
          <w:docGrid w:type="lines" w:linePitch="317" w:charSpace="0"/>
        </w:sectPr>
      </w:pP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pStyle w:val="10"/>
        <w:jc w:val="left"/>
        <w:rPr>
          <w:rFonts w:ascii="宋体" w:hAnsi="宋体" w:cs="宋体"/>
          <w:b/>
          <w:spacing w:val="6"/>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9"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pStyle w:val="16"/>
        <w:jc w:val="both"/>
      </w:pPr>
    </w:p>
    <w:sectPr>
      <w:footerReference r:id="rId20"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1B72B0"/>
    <w:rsid w:val="032B7E17"/>
    <w:rsid w:val="034B5FC8"/>
    <w:rsid w:val="03C74493"/>
    <w:rsid w:val="03CA5C6D"/>
    <w:rsid w:val="04E634F4"/>
    <w:rsid w:val="054C183E"/>
    <w:rsid w:val="057311F3"/>
    <w:rsid w:val="05953E92"/>
    <w:rsid w:val="05A4392C"/>
    <w:rsid w:val="05B622F4"/>
    <w:rsid w:val="06803F38"/>
    <w:rsid w:val="06897EFF"/>
    <w:rsid w:val="07013F3A"/>
    <w:rsid w:val="078B333A"/>
    <w:rsid w:val="07A67451"/>
    <w:rsid w:val="07C24B12"/>
    <w:rsid w:val="07D15ABF"/>
    <w:rsid w:val="083609AF"/>
    <w:rsid w:val="087E795F"/>
    <w:rsid w:val="09104908"/>
    <w:rsid w:val="09EC7123"/>
    <w:rsid w:val="09ED56C9"/>
    <w:rsid w:val="0B530D41"/>
    <w:rsid w:val="0B652758"/>
    <w:rsid w:val="0BF7590B"/>
    <w:rsid w:val="0BFE313E"/>
    <w:rsid w:val="0C177D5B"/>
    <w:rsid w:val="0C2A044F"/>
    <w:rsid w:val="0C492847"/>
    <w:rsid w:val="0CCF020F"/>
    <w:rsid w:val="0CF31D21"/>
    <w:rsid w:val="0D89320B"/>
    <w:rsid w:val="0D8B0B2E"/>
    <w:rsid w:val="0E0D73FE"/>
    <w:rsid w:val="0EC870E3"/>
    <w:rsid w:val="0F111837"/>
    <w:rsid w:val="0F2F6501"/>
    <w:rsid w:val="0F81598B"/>
    <w:rsid w:val="0FB91E94"/>
    <w:rsid w:val="10631845"/>
    <w:rsid w:val="10C76755"/>
    <w:rsid w:val="111E777C"/>
    <w:rsid w:val="11B04EDA"/>
    <w:rsid w:val="11C46A46"/>
    <w:rsid w:val="11D64215"/>
    <w:rsid w:val="11F35B37"/>
    <w:rsid w:val="12D86145"/>
    <w:rsid w:val="12E110C3"/>
    <w:rsid w:val="135A601C"/>
    <w:rsid w:val="143E2438"/>
    <w:rsid w:val="14422232"/>
    <w:rsid w:val="1481392B"/>
    <w:rsid w:val="149D2B06"/>
    <w:rsid w:val="14DF7D0B"/>
    <w:rsid w:val="152B7330"/>
    <w:rsid w:val="152C0D1B"/>
    <w:rsid w:val="152F207E"/>
    <w:rsid w:val="15C42BAF"/>
    <w:rsid w:val="15CB2DA0"/>
    <w:rsid w:val="16135A37"/>
    <w:rsid w:val="16270E74"/>
    <w:rsid w:val="166F3635"/>
    <w:rsid w:val="16806E74"/>
    <w:rsid w:val="17AF353E"/>
    <w:rsid w:val="182C2563"/>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DF45D8"/>
    <w:rsid w:val="20457135"/>
    <w:rsid w:val="2075762A"/>
    <w:rsid w:val="2091148E"/>
    <w:rsid w:val="20B13F02"/>
    <w:rsid w:val="20D12777"/>
    <w:rsid w:val="20FB672E"/>
    <w:rsid w:val="213339C4"/>
    <w:rsid w:val="21677697"/>
    <w:rsid w:val="219409C9"/>
    <w:rsid w:val="21C81DCC"/>
    <w:rsid w:val="226D415C"/>
    <w:rsid w:val="228D26CE"/>
    <w:rsid w:val="22916FA5"/>
    <w:rsid w:val="22E51830"/>
    <w:rsid w:val="230E1A60"/>
    <w:rsid w:val="23922209"/>
    <w:rsid w:val="23C64579"/>
    <w:rsid w:val="23EC5AE3"/>
    <w:rsid w:val="247C6E9E"/>
    <w:rsid w:val="24A51F50"/>
    <w:rsid w:val="25650E5F"/>
    <w:rsid w:val="25674FDE"/>
    <w:rsid w:val="25C26B32"/>
    <w:rsid w:val="26010880"/>
    <w:rsid w:val="26F15921"/>
    <w:rsid w:val="27335F9D"/>
    <w:rsid w:val="279A12AB"/>
    <w:rsid w:val="27B05B28"/>
    <w:rsid w:val="28447F15"/>
    <w:rsid w:val="28515521"/>
    <w:rsid w:val="28D92620"/>
    <w:rsid w:val="294E0F60"/>
    <w:rsid w:val="29760BDE"/>
    <w:rsid w:val="2987716A"/>
    <w:rsid w:val="29AE18A7"/>
    <w:rsid w:val="2A1C39EA"/>
    <w:rsid w:val="2A6366FF"/>
    <w:rsid w:val="2B3D5BF4"/>
    <w:rsid w:val="2C4141D8"/>
    <w:rsid w:val="2C950980"/>
    <w:rsid w:val="2C950AFD"/>
    <w:rsid w:val="2D210C4A"/>
    <w:rsid w:val="2D2F064E"/>
    <w:rsid w:val="2E7A56DC"/>
    <w:rsid w:val="2E9F315C"/>
    <w:rsid w:val="2EA461AB"/>
    <w:rsid w:val="2EBA484A"/>
    <w:rsid w:val="2F4D3609"/>
    <w:rsid w:val="2F5836E9"/>
    <w:rsid w:val="300206D5"/>
    <w:rsid w:val="30062480"/>
    <w:rsid w:val="30556F21"/>
    <w:rsid w:val="308C5F1F"/>
    <w:rsid w:val="30CE282F"/>
    <w:rsid w:val="31014620"/>
    <w:rsid w:val="31111553"/>
    <w:rsid w:val="31191AA6"/>
    <w:rsid w:val="314B6E80"/>
    <w:rsid w:val="31A05328"/>
    <w:rsid w:val="31F365ED"/>
    <w:rsid w:val="32843E96"/>
    <w:rsid w:val="32C410E7"/>
    <w:rsid w:val="32EC2577"/>
    <w:rsid w:val="334341C1"/>
    <w:rsid w:val="3370564C"/>
    <w:rsid w:val="33F2545E"/>
    <w:rsid w:val="34155E66"/>
    <w:rsid w:val="34454474"/>
    <w:rsid w:val="34AF40BC"/>
    <w:rsid w:val="354D7AF4"/>
    <w:rsid w:val="36043E6C"/>
    <w:rsid w:val="36162BCB"/>
    <w:rsid w:val="364530C9"/>
    <w:rsid w:val="36785EDE"/>
    <w:rsid w:val="36A71B58"/>
    <w:rsid w:val="37103BA1"/>
    <w:rsid w:val="37514AF4"/>
    <w:rsid w:val="377C0298"/>
    <w:rsid w:val="37B04D36"/>
    <w:rsid w:val="37C65D75"/>
    <w:rsid w:val="37D2523E"/>
    <w:rsid w:val="38B43053"/>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0F82FC3"/>
    <w:rsid w:val="411A0F39"/>
    <w:rsid w:val="41313092"/>
    <w:rsid w:val="415839D5"/>
    <w:rsid w:val="415A5C88"/>
    <w:rsid w:val="41CE08E1"/>
    <w:rsid w:val="42112513"/>
    <w:rsid w:val="42181B5C"/>
    <w:rsid w:val="424B1F31"/>
    <w:rsid w:val="433C7ACC"/>
    <w:rsid w:val="435518AD"/>
    <w:rsid w:val="43C04259"/>
    <w:rsid w:val="43C354C4"/>
    <w:rsid w:val="44A040E0"/>
    <w:rsid w:val="44C67F95"/>
    <w:rsid w:val="4544432C"/>
    <w:rsid w:val="4557347D"/>
    <w:rsid w:val="4559568A"/>
    <w:rsid w:val="45A47533"/>
    <w:rsid w:val="45F97EF6"/>
    <w:rsid w:val="46BC402D"/>
    <w:rsid w:val="472961BF"/>
    <w:rsid w:val="473C2213"/>
    <w:rsid w:val="475528CD"/>
    <w:rsid w:val="47B265AF"/>
    <w:rsid w:val="48EC7B2A"/>
    <w:rsid w:val="4916491B"/>
    <w:rsid w:val="496717C4"/>
    <w:rsid w:val="4A063A4F"/>
    <w:rsid w:val="4A875AD1"/>
    <w:rsid w:val="4AE27CAC"/>
    <w:rsid w:val="4B1B2ECF"/>
    <w:rsid w:val="4B215F25"/>
    <w:rsid w:val="4B2E6F39"/>
    <w:rsid w:val="4B6E282F"/>
    <w:rsid w:val="4BAC48C9"/>
    <w:rsid w:val="4BB27DC6"/>
    <w:rsid w:val="4C192E4D"/>
    <w:rsid w:val="4C372E2E"/>
    <w:rsid w:val="4C883C6A"/>
    <w:rsid w:val="4CAE18D6"/>
    <w:rsid w:val="4CD52BD1"/>
    <w:rsid w:val="4CEA2347"/>
    <w:rsid w:val="4D19039B"/>
    <w:rsid w:val="4D243428"/>
    <w:rsid w:val="4D2D7FC0"/>
    <w:rsid w:val="4D3E706D"/>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DE137A"/>
    <w:rsid w:val="53FA1DF3"/>
    <w:rsid w:val="541A7921"/>
    <w:rsid w:val="54AB2D04"/>
    <w:rsid w:val="557B35BC"/>
    <w:rsid w:val="565C1CF5"/>
    <w:rsid w:val="56E235EF"/>
    <w:rsid w:val="571F3A0C"/>
    <w:rsid w:val="574E47D2"/>
    <w:rsid w:val="57DC32D5"/>
    <w:rsid w:val="57E24A90"/>
    <w:rsid w:val="57F2034A"/>
    <w:rsid w:val="57F31A04"/>
    <w:rsid w:val="58207565"/>
    <w:rsid w:val="58235318"/>
    <w:rsid w:val="5889510A"/>
    <w:rsid w:val="58B010B0"/>
    <w:rsid w:val="59121C77"/>
    <w:rsid w:val="59B3720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73239F"/>
    <w:rsid w:val="61CA0C65"/>
    <w:rsid w:val="62C642C8"/>
    <w:rsid w:val="631B2246"/>
    <w:rsid w:val="6320666B"/>
    <w:rsid w:val="633D06B7"/>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053606"/>
    <w:rsid w:val="6E2C6F5B"/>
    <w:rsid w:val="6E3B389D"/>
    <w:rsid w:val="6F0B4673"/>
    <w:rsid w:val="6F4831D1"/>
    <w:rsid w:val="700E4F44"/>
    <w:rsid w:val="70124E0E"/>
    <w:rsid w:val="70173239"/>
    <w:rsid w:val="70BA5135"/>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EE7E77"/>
    <w:rsid w:val="77F2017E"/>
    <w:rsid w:val="78A551F0"/>
    <w:rsid w:val="78D36201"/>
    <w:rsid w:val="78F771D6"/>
    <w:rsid w:val="79017606"/>
    <w:rsid w:val="79484FFF"/>
    <w:rsid w:val="79D7762B"/>
    <w:rsid w:val="79EB254B"/>
    <w:rsid w:val="7BA82ABD"/>
    <w:rsid w:val="7BFD34E1"/>
    <w:rsid w:val="7C757EAB"/>
    <w:rsid w:val="7D0A41BC"/>
    <w:rsid w:val="7D0A4B32"/>
    <w:rsid w:val="7D797C2B"/>
    <w:rsid w:val="7D823D52"/>
    <w:rsid w:val="7DAC6A56"/>
    <w:rsid w:val="7DEC3DB3"/>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3936</Words>
  <Characters>4350</Characters>
  <Lines>224</Lines>
  <Paragraphs>63</Paragraphs>
  <TotalTime>18</TotalTime>
  <ScaleCrop>false</ScaleCrop>
  <LinksUpToDate>false</LinksUpToDate>
  <CharactersWithSpaces>4470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2025-12-03T06:57:51Z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1BC599D1EEA04D69BD4395509E0F4E4A_13</vt:lpwstr>
  </property>
  <property fmtid="{D5CDD505-2E9C-101B-9397-08002B2CF9AE}" pid="4" name="KSOTemplateDocerSaveRecord">
    <vt:lpwstr>eyJoZGlkIjoiNWEyMzZkZjM2MDJhYjY1OWNjZDE1ZDE1YjY1MWQ5MjAiLCJ1c2VySWQiOiIyNTA2MTQ5NTQifQ==</vt:lpwstr>
  </property>
</Properties>
</file>