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eastAsia="zh-CN"/>
        </w:rPr>
      </w:pPr>
      <w:r>
        <w:rPr>
          <w:rFonts w:hint="default" w:cs="宋体" w:asciiTheme="minorEastAsia" w:hAnsiTheme="minorEastAsia"/>
          <w:color w:val="auto"/>
          <w:sz w:val="48"/>
          <w:szCs w:val="48"/>
          <w:u w:val="single"/>
          <w:lang w:eastAsia="zh-CN"/>
        </w:rPr>
        <w:t>2025年-2026年三固运行中心废水在线设备物资采购项目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default"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eastAsia="zh-CN"/>
        </w:rPr>
        <w:t>202512009</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12</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16</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w:t>
      </w:r>
      <w:r>
        <w:rPr>
          <w:rFonts w:hint="default" w:cs="仿宋" w:asciiTheme="minorEastAsia" w:hAnsiTheme="minorEastAsia"/>
          <w:color w:val="auto"/>
          <w:sz w:val="24"/>
          <w:u w:val="single"/>
          <w:lang w:eastAsia="zh-CN"/>
        </w:rPr>
        <w:t>2025年-2026年三固运行中心废水在线设备物资采购项目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bookmarkStart w:id="516" w:name="_GoBack"/>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eastAsia="zh-CN"/>
        </w:rPr>
        <w:t>202512009</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default" w:cs="仿宋" w:asciiTheme="minorEastAsia" w:hAnsiTheme="minorEastAsia"/>
          <w:color w:val="auto"/>
          <w:sz w:val="24"/>
          <w:u w:val="single"/>
          <w:lang w:eastAsia="zh-CN"/>
        </w:rPr>
        <w:t>2025年-2026年三固运行中心废水在线设备物资采购项目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b/>
          <w:bCs/>
          <w:color w:val="auto"/>
          <w:sz w:val="24"/>
          <w:highlight w:val="none"/>
          <w:u w:val="single"/>
          <w:lang w:val="en-US" w:eastAsia="zh-CN"/>
        </w:rPr>
        <w:t>含税17.55</w:t>
      </w:r>
      <w:r>
        <w:rPr>
          <w:rFonts w:hint="eastAsia" w:cs="仿宋" w:asciiTheme="minorEastAsia" w:hAnsiTheme="minorEastAsia"/>
          <w:color w:val="auto"/>
          <w:sz w:val="24"/>
          <w:highlight w:val="none"/>
          <w:u w:val="single"/>
          <w:lang w:val="en-US" w:eastAsia="zh-CN"/>
        </w:rPr>
        <w:t>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0F2938A">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一批废水在线采购设备配件</w:t>
      </w:r>
      <w:r>
        <w:rPr>
          <w:rFonts w:hint="eastAsia" w:hAnsi="宋体" w:cs="宋体"/>
          <w:bCs/>
          <w:sz w:val="24"/>
        </w:rPr>
        <w:t>。</w:t>
      </w:r>
      <w:r>
        <w:rPr>
          <w:rFonts w:hint="eastAsia" w:cs="仿宋" w:asciiTheme="minorEastAsia" w:hAnsiTheme="minorEastAsia"/>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0000FF"/>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合同期限：</w:t>
      </w:r>
      <w:r>
        <w:rPr>
          <w:rFonts w:hint="eastAsia" w:cs="仿宋" w:asciiTheme="minorEastAsia" w:hAnsiTheme="minorEastAsia"/>
          <w:b w:val="0"/>
          <w:bCs w:val="0"/>
          <w:color w:val="auto"/>
          <w:sz w:val="24"/>
          <w:highlight w:val="none"/>
          <w:u w:val="single"/>
          <w:lang w:val="en-US" w:eastAsia="zh-CN"/>
        </w:rPr>
        <w:t>自合同签订起</w:t>
      </w:r>
      <w:r>
        <w:rPr>
          <w:rFonts w:hint="eastAsia" w:cs="仿宋" w:asciiTheme="minorEastAsia" w:hAnsiTheme="minorEastAsia"/>
          <w:color w:val="auto"/>
          <w:sz w:val="24"/>
          <w:highlight w:val="none"/>
          <w:u w:val="single"/>
          <w:lang w:val="en-US" w:eastAsia="zh-CN"/>
        </w:rPr>
        <w:t>供货结束后合同自动终止。</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35393791"/>
      <w:bookmarkStart w:id="8" w:name="_Toc28359080"/>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81"/>
      <w:bookmarkStart w:id="12" w:name="_Toc35393792"/>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w:t>
      </w:r>
      <w:r>
        <w:rPr>
          <w:rFonts w:hint="eastAsia" w:cs="仿宋" w:asciiTheme="minorEastAsia" w:hAnsiTheme="minorEastAsia"/>
          <w:bCs/>
          <w:color w:val="auto"/>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highlight w:val="none"/>
          <w:u w:val="none"/>
          <w:lang w:val="en-US" w:eastAsia="zh-CN"/>
        </w:rPr>
      </w:pPr>
      <w:r>
        <w:rPr>
          <w:rFonts w:hint="eastAsia" w:cs="仿宋" w:asciiTheme="minorEastAsia" w:hAnsiTheme="minorEastAsia"/>
          <w:b/>
          <w:bCs/>
          <w:sz w:val="24"/>
          <w:highlight w:val="none"/>
        </w:rPr>
        <w:t>四、询价保证金</w:t>
      </w:r>
      <w:r>
        <w:rPr>
          <w:rFonts w:hint="eastAsia" w:cs="仿宋" w:asciiTheme="minorEastAsia" w:hAnsiTheme="minorEastAsia"/>
          <w:b/>
          <w:bCs/>
          <w:sz w:val="24"/>
          <w:highlight w:val="none"/>
          <w:lang w:eastAsia="zh-CN"/>
        </w:rPr>
        <w:t>：</w:t>
      </w:r>
      <w:r>
        <w:rPr>
          <w:rFonts w:hint="eastAsia" w:eastAsia="宋体" w:cs="宋体"/>
          <w:b w:val="0"/>
          <w:bCs/>
          <w:sz w:val="24"/>
          <w:szCs w:val="24"/>
          <w:highlight w:val="none"/>
          <w:u w:val="none"/>
          <w:lang w:val="en-US" w:eastAsia="zh-CN"/>
        </w:rPr>
        <w:t>本项目</w:t>
      </w:r>
      <w:r>
        <w:rPr>
          <w:rFonts w:hint="eastAsia" w:eastAsia="宋体" w:cs="宋体"/>
          <w:b w:val="0"/>
          <w:bCs/>
          <w:sz w:val="24"/>
          <w:szCs w:val="24"/>
          <w:highlight w:val="none"/>
          <w:u w:val="single"/>
          <w:lang w:val="en-US" w:eastAsia="zh-CN"/>
        </w:rPr>
        <w:t xml:space="preserve"> </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eastAsia" w:eastAsia="宋体" w:cs="宋体"/>
          <w:b w:val="0"/>
          <w:bCs/>
          <w:sz w:val="24"/>
          <w:szCs w:val="24"/>
          <w:highlight w:val="none"/>
          <w:u w:val="single"/>
          <w:lang w:val="en-US" w:eastAsia="zh-CN"/>
        </w:rPr>
        <w:t>需要</w:t>
      </w:r>
      <w:r>
        <w:rPr>
          <w:rFonts w:hint="eastAsia" w:cs="宋体"/>
          <w:b w:val="0"/>
          <w:bCs/>
          <w:sz w:val="24"/>
          <w:szCs w:val="24"/>
          <w:highlight w:val="none"/>
          <w:u w:val="single"/>
          <w:lang w:val="en-US" w:eastAsia="zh-CN"/>
        </w:rPr>
        <w:t>/</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default" w:cs="宋体"/>
          <w:b w:val="0"/>
          <w:bCs/>
          <w:sz w:val="24"/>
          <w:szCs w:val="24"/>
          <w:highlight w:val="none"/>
          <w:u w:val="single"/>
          <w:lang w:val="en-US" w:eastAsia="zh-CN"/>
        </w:rPr>
        <w:t>不需要</w:t>
      </w:r>
      <w:r>
        <w:rPr>
          <w:rFonts w:hint="eastAsia" w:cs="宋体"/>
          <w:b w:val="0"/>
          <w:bCs/>
          <w:sz w:val="24"/>
          <w:szCs w:val="24"/>
          <w:highlight w:val="none"/>
          <w:u w:val="single"/>
          <w:lang w:val="en-US" w:eastAsia="zh-CN"/>
        </w:rPr>
        <w:t xml:space="preserve"> </w:t>
      </w:r>
      <w:r>
        <w:rPr>
          <w:rFonts w:hint="eastAsia" w:cs="宋体"/>
          <w:b w:val="0"/>
          <w:bCs/>
          <w:sz w:val="24"/>
          <w:szCs w:val="24"/>
          <w:highlight w:val="none"/>
          <w:u w:val="none"/>
          <w:lang w:val="en-US" w:eastAsia="zh-CN"/>
        </w:rPr>
        <w:t>交纳</w:t>
      </w:r>
      <w:r>
        <w:rPr>
          <w:rFonts w:hint="eastAsia" w:cs="宋体"/>
          <w:b w:val="0"/>
          <w:bCs/>
          <w:sz w:val="24"/>
          <w:szCs w:val="24"/>
          <w:highlight w:val="none"/>
          <w:lang w:val="en-US" w:eastAsia="zh-CN"/>
        </w:rPr>
        <w:t>询价</w:t>
      </w:r>
      <w:r>
        <w:rPr>
          <w:rFonts w:hint="default" w:cs="宋体"/>
          <w:b w:val="0"/>
          <w:bCs/>
          <w:sz w:val="24"/>
          <w:szCs w:val="24"/>
          <w:highlight w:val="none"/>
          <w:lang w:val="en-US" w:eastAsia="zh-CN"/>
        </w:rPr>
        <w:t>保证</w:t>
      </w:r>
      <w:r>
        <w:rPr>
          <w:rFonts w:hint="eastAsia" w:cs="宋体"/>
          <w:b w:val="0"/>
          <w:bCs/>
          <w:sz w:val="24"/>
          <w:szCs w:val="24"/>
          <w:highlight w:val="none"/>
          <w:lang w:val="en-US" w:eastAsia="zh-CN"/>
        </w:rPr>
        <w:t>金。交纳投标保证金</w:t>
      </w:r>
      <w:r>
        <w:rPr>
          <w:rFonts w:hint="eastAsia" w:cs="宋体"/>
          <w:sz w:val="24"/>
          <w:szCs w:val="24"/>
          <w:highlight w:val="none"/>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color w:val="auto"/>
          <w:sz w:val="24"/>
          <w:highlight w:val="none"/>
          <w:u w:val="single"/>
          <w:lang w:val="en-US" w:eastAsia="zh-CN"/>
        </w:rPr>
        <w:t>/</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w:t>
      </w:r>
      <w:r>
        <w:rPr>
          <w:rFonts w:hint="eastAsia" w:cs="仿宋" w:asciiTheme="minorEastAsia" w:hAnsiTheme="minorEastAsia"/>
          <w:color w:val="auto"/>
          <w:sz w:val="24"/>
          <w:highlight w:val="none"/>
        </w:rPr>
        <w:t>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12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23</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12月16</w:t>
      </w:r>
      <w:r>
        <w:rPr>
          <w:rFonts w:hint="eastAsia" w:cs="仿宋" w:asciiTheme="minorEastAsia" w:hAnsiTheme="minorEastAsia"/>
          <w:color w:val="auto"/>
          <w:sz w:val="24"/>
          <w:highlight w:val="none"/>
        </w:rPr>
        <w:t>日</w:t>
      </w:r>
      <w:bookmarkEnd w:id="516"/>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hint="eastAsia" w:cs="仿宋" w:asciiTheme="minorEastAsia" w:hAnsiTheme="minorEastAsia" w:eastAsiaTheme="minorEastAsia"/>
          <w:b/>
          <w:bCs/>
          <w:sz w:val="36"/>
          <w:szCs w:val="36"/>
          <w:lang w:val="en-US" w:eastAsia="zh-CN"/>
        </w:rPr>
      </w:pPr>
      <w:r>
        <w:rPr>
          <w:rFonts w:hint="eastAsia" w:cs="仿宋" w:asciiTheme="minorEastAsia" w:hAnsiTheme="minorEastAsia"/>
          <w:b/>
          <w:bCs/>
          <w:sz w:val="36"/>
          <w:szCs w:val="36"/>
          <w:lang w:val="en-US" w:eastAsia="zh-CN"/>
        </w:rPr>
        <w:t xml:space="preserve"> </w:t>
      </w: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7C67569B"/>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78C0368F">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1F1E9E2F">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66864788">
      <w:pPr>
        <w:rPr>
          <w:rFonts w:hint="eastAsia" w:cs="仿宋" w:asciiTheme="minorEastAsia" w:hAnsiTheme="minorEastAsia"/>
          <w:b/>
          <w:color w:val="auto"/>
          <w:sz w:val="32"/>
          <w:szCs w:val="20"/>
        </w:rPr>
      </w:pPr>
    </w:p>
    <w:p w14:paraId="134EA34E">
      <w:pPr>
        <w:rPr>
          <w:rFonts w:hint="eastAsia" w:cs="仿宋" w:asciiTheme="minorEastAsia" w:hAnsiTheme="minorEastAsia"/>
          <w:b/>
          <w:color w:val="auto"/>
          <w:sz w:val="32"/>
          <w:szCs w:val="20"/>
        </w:rPr>
      </w:pPr>
    </w:p>
    <w:p w14:paraId="20D03336">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D9F5FE6">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6568B100">
      <w:pPr>
        <w:pStyle w:val="6"/>
        <w:ind w:firstLine="480" w:firstLineChars="200"/>
        <w:rPr>
          <w:rFonts w:hint="default"/>
          <w:color w:val="0000FF"/>
          <w:lang w:val="en-US" w:eastAsia="zh-CN"/>
        </w:rPr>
      </w:pPr>
      <w:r>
        <w:rPr>
          <w:rFonts w:hint="eastAsia"/>
          <w:lang w:val="en-US"/>
        </w:rPr>
        <w:t>杭州临江环境能源有限公司因日常生产需要，需采购</w:t>
      </w:r>
      <w:r>
        <w:rPr>
          <w:rFonts w:hint="eastAsia"/>
          <w:lang w:val="en-US" w:eastAsia="zh-CN"/>
        </w:rPr>
        <w:t>废水在线设备配件</w:t>
      </w:r>
      <w:r>
        <w:rPr>
          <w:rFonts w:hint="eastAsia"/>
          <w:lang w:val="en-US"/>
        </w:rPr>
        <w:t>一批</w:t>
      </w:r>
      <w:r>
        <w:rPr>
          <w:rFonts w:hint="eastAsia"/>
          <w:lang w:val="en-US" w:eastAsia="zh-CN"/>
        </w:rPr>
        <w:t>，具体</w:t>
      </w:r>
      <w:r>
        <w:rPr>
          <w:rFonts w:hint="eastAsia"/>
          <w:color w:val="auto"/>
          <w:highlight w:val="none"/>
          <w:lang w:val="en-US" w:eastAsia="zh-CN"/>
        </w:rPr>
        <w:t>清单如下：</w:t>
      </w:r>
    </w:p>
    <w:tbl>
      <w:tblPr>
        <w:tblStyle w:val="15"/>
        <w:tblW w:w="92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672"/>
        <w:gridCol w:w="1856"/>
        <w:gridCol w:w="1931"/>
        <w:gridCol w:w="747"/>
        <w:gridCol w:w="706"/>
        <w:gridCol w:w="1640"/>
      </w:tblGrid>
      <w:tr w14:paraId="26D4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0203">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序号</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6E61">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名称</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F4A2">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品牌</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CCFE">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规格型号</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6890">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单位</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B198">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数量</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4912">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备注</w:t>
            </w:r>
          </w:p>
        </w:tc>
      </w:tr>
      <w:tr w14:paraId="5BD8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C852">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1</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1C3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八通阀整体</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DE3D">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9B04">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638-56230-41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1AE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default" w:ascii="宋体" w:hAnsi="Arial" w:cs="Arial" w:eastAsiaTheme="minorEastAsia"/>
                <w:snapToGrid w:val="0"/>
                <w:color w:val="auto"/>
                <w:kern w:val="2"/>
                <w:sz w:val="21"/>
                <w:szCs w:val="21"/>
                <w:highlight w:val="none"/>
                <w:lang w:val="en-US" w:eastAsia="zh-CN" w:bidi="ar-SA"/>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A81B">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91DE">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p>
        </w:tc>
      </w:tr>
      <w:tr w14:paraId="2F2F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D5D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2</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8D5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COD光度计组件</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7FC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0CB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636-57111-13</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D20A">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default" w:ascii="宋体" w:hAnsi="Arial" w:cs="Arial" w:eastAsiaTheme="minorEastAsia"/>
                <w:snapToGrid w:val="0"/>
                <w:color w:val="auto"/>
                <w:kern w:val="2"/>
                <w:sz w:val="21"/>
                <w:szCs w:val="21"/>
                <w:highlight w:val="none"/>
                <w:lang w:val="en-US" w:eastAsia="zh-CN" w:bidi="ar-SA"/>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0DFB">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仿宋" w:hAnsi="仿宋" w:eastAsia="仿宋" w:cs="仿宋"/>
                <w:i w:val="0"/>
                <w:iCs w:val="0"/>
                <w:color w:val="000000"/>
                <w:kern w:val="0"/>
                <w:sz w:val="20"/>
                <w:szCs w:val="20"/>
                <w:u w:val="none"/>
                <w:lang w:val="en-US" w:eastAsia="zh-CN" w:bidi="ar"/>
              </w:rPr>
              <w:t>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1CD1">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p>
        </w:tc>
      </w:tr>
      <w:tr w14:paraId="1000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3240">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3</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D04E">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注射器</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937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0FB3">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638-59377</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648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default" w:ascii="宋体" w:hAnsi="Arial" w:cs="Arial" w:eastAsiaTheme="minorEastAsia"/>
                <w:snapToGrid w:val="0"/>
                <w:color w:val="auto"/>
                <w:kern w:val="2"/>
                <w:sz w:val="21"/>
                <w:szCs w:val="21"/>
                <w:highlight w:val="none"/>
                <w:lang w:val="en-US" w:eastAsia="zh-CN" w:bidi="ar-SA"/>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14B">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仿宋" w:hAnsi="仿宋" w:eastAsia="仿宋" w:cs="仿宋"/>
                <w:i w:val="0"/>
                <w:iCs w:val="0"/>
                <w:color w:val="000000"/>
                <w:kern w:val="0"/>
                <w:sz w:val="20"/>
                <w:szCs w:val="20"/>
                <w:u w:val="none"/>
                <w:lang w:val="en-US" w:eastAsia="zh-CN" w:bidi="ar"/>
              </w:rPr>
              <w:t>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6D3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p>
        </w:tc>
      </w:tr>
      <w:tr w14:paraId="5FB4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CF17">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4</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306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电磁阀1500kpa</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12F1">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6A56">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636-57199-41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3DD7">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default" w:ascii="宋体" w:hAnsi="Arial" w:cs="Arial" w:eastAsiaTheme="minorEastAsia"/>
                <w:snapToGrid w:val="0"/>
                <w:color w:val="auto"/>
                <w:kern w:val="2"/>
                <w:sz w:val="21"/>
                <w:szCs w:val="21"/>
                <w:highlight w:val="none"/>
                <w:lang w:val="en-US" w:eastAsia="zh-CN" w:bidi="ar-SA"/>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B93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D6E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CE9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BA6B">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5</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F034">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COD主板</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382A">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493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636-56113-42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5BE1">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default" w:ascii="宋体" w:hAnsi="Arial" w:cs="Arial" w:eastAsiaTheme="minorEastAsia"/>
                <w:snapToGrid w:val="0"/>
                <w:color w:val="auto"/>
                <w:kern w:val="2"/>
                <w:sz w:val="21"/>
                <w:szCs w:val="21"/>
                <w:highlight w:val="none"/>
                <w:lang w:val="en-US" w:eastAsia="zh-CN" w:bidi="ar-SA"/>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E46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574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196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2303">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6</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1086">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氨氮主板</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14D7">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6D3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636-55000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6DE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default" w:ascii="宋体" w:hAnsi="Arial" w:cs="Arial" w:eastAsiaTheme="minorEastAsia"/>
                <w:snapToGrid w:val="0"/>
                <w:color w:val="auto"/>
                <w:kern w:val="2"/>
                <w:sz w:val="21"/>
                <w:szCs w:val="21"/>
                <w:highlight w:val="none"/>
                <w:lang w:val="en-US" w:eastAsia="zh-CN" w:bidi="ar-SA"/>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168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BE5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1B8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1BB6">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7</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754A">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端子板</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CC3D">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F88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636-55012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F294">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default" w:ascii="宋体" w:hAnsi="Arial" w:cs="Arial" w:eastAsiaTheme="minorEastAsia"/>
                <w:snapToGrid w:val="0"/>
                <w:color w:val="auto"/>
                <w:kern w:val="2"/>
                <w:sz w:val="21"/>
                <w:szCs w:val="21"/>
                <w:highlight w:val="none"/>
                <w:lang w:val="en-US" w:eastAsia="zh-CN" w:bidi="ar-SA"/>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A98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B13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86B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1F7C">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8</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D3A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比色皿</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B6E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7356">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636-57051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5A46">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default" w:ascii="宋体" w:hAnsi="Arial" w:cs="Arial" w:eastAsiaTheme="minorEastAsia"/>
                <w:snapToGrid w:val="0"/>
                <w:color w:val="auto"/>
                <w:kern w:val="2"/>
                <w:sz w:val="21"/>
                <w:szCs w:val="21"/>
                <w:highlight w:val="none"/>
                <w:lang w:val="en-US" w:eastAsia="zh-CN" w:bidi="ar-SA"/>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5E6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231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D79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C0F7">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9</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9DD6">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显示屏组件</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0672">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A66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636-57009</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819C">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default" w:ascii="宋体" w:hAnsi="Arial" w:cs="Arial" w:eastAsiaTheme="minorEastAsia"/>
                <w:snapToGrid w:val="0"/>
                <w:color w:val="auto"/>
                <w:kern w:val="2"/>
                <w:sz w:val="21"/>
                <w:szCs w:val="21"/>
                <w:highlight w:val="none"/>
                <w:lang w:val="en-US" w:eastAsia="zh-CN" w:bidi="ar-SA"/>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859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A71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bl>
    <w:p w14:paraId="176F06E2">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二、合同期限：</w:t>
      </w:r>
      <w:r>
        <w:rPr>
          <w:rFonts w:hint="eastAsia" w:ascii="宋体" w:hAnsi="宋体" w:eastAsia="宋体" w:cs="宋体"/>
          <w:b/>
          <w:bCs/>
          <w:color w:val="auto"/>
          <w:sz w:val="24"/>
          <w:szCs w:val="24"/>
          <w:highlight w:val="none"/>
          <w:u w:val="single"/>
          <w:lang w:val="en-US" w:eastAsia="zh-CN"/>
        </w:rPr>
        <w:t>自合同签订后一次性供货结束自动终止；</w:t>
      </w:r>
    </w:p>
    <w:p w14:paraId="6FBD76D6">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按合同约定数量一次性供货。</w:t>
      </w:r>
    </w:p>
    <w:p w14:paraId="009004E8">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537FBAAB">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6F099083">
      <w:pPr>
        <w:pStyle w:val="6"/>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2</w:t>
      </w:r>
      <w:r>
        <w:rPr>
          <w:rFonts w:hint="eastAsia" w:ascii="宋体"/>
          <w:color w:val="auto"/>
          <w:highlight w:val="none"/>
          <w:lang w:val="en-US" w:eastAsia="zh-CN"/>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的货物必须为岛津（SHIMADZU）合格正品</w:t>
      </w:r>
      <w:r>
        <w:rPr>
          <w:rFonts w:hint="eastAsia" w:ascii="宋体"/>
          <w:color w:val="auto"/>
          <w:highlight w:val="none"/>
          <w:lang w:val="en-US" w:eastAsia="zh-CN"/>
        </w:rPr>
        <w:t>，不得为假冒伪劣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14:paraId="64D3BF6F">
      <w:pPr>
        <w:pStyle w:val="6"/>
        <w:ind w:firstLine="480" w:firstLineChars="200"/>
        <w:rPr>
          <w:rFonts w:hint="default" w:eastAsiaTheme="minorEastAsia"/>
          <w:highlight w:val="none"/>
          <w:lang w:val="en-US" w:eastAsia="zh-CN"/>
        </w:rPr>
      </w:pPr>
      <w:r>
        <w:rPr>
          <w:rFonts w:hint="eastAsia"/>
          <w:highlight w:val="none"/>
          <w:lang w:val="en-US" w:eastAsia="zh-CN"/>
        </w:rPr>
        <w:t>3</w:t>
      </w:r>
      <w:r>
        <w:rPr>
          <w:rFonts w:hint="eastAsia"/>
          <w:highlight w:val="none"/>
          <w:lang w:val="en-US"/>
        </w:rPr>
        <w:t>.</w:t>
      </w:r>
      <w:r>
        <w:rPr>
          <w:rFonts w:hint="eastAsia"/>
          <w:highlight w:val="none"/>
          <w:lang w:val="en-US" w:eastAsia="zh-CN"/>
        </w:rPr>
        <w:t>质保期限验收合格后3个月，若质保期内出现质量问题（非质量问题除外），由供应商负责联系生产厂家免费维修，产生的费用全部由供应商承担。</w:t>
      </w:r>
    </w:p>
    <w:p w14:paraId="3D83480B">
      <w:pPr>
        <w:pStyle w:val="6"/>
        <w:ind w:firstLine="482" w:firstLineChars="200"/>
        <w:rPr>
          <w:rFonts w:hint="default" w:cs="仿宋" w:asciiTheme="minorEastAsia" w:hAnsiTheme="minorEastAsia"/>
          <w:b/>
          <w:bCs/>
          <w:kern w:val="0"/>
          <w:lang w:val="en-US" w:eastAsia="zh-CN"/>
        </w:rPr>
      </w:pPr>
      <w:r>
        <w:rPr>
          <w:rFonts w:hint="eastAsia" w:cs="仿宋" w:asciiTheme="minorEastAsia" w:hAnsiTheme="minorEastAsia"/>
          <w:b/>
          <w:bCs/>
          <w:kern w:val="0"/>
          <w:lang w:val="en-US" w:eastAsia="zh-CN"/>
        </w:rPr>
        <w:t>五</w:t>
      </w:r>
      <w:r>
        <w:rPr>
          <w:rFonts w:hint="eastAsia" w:cs="仿宋" w:asciiTheme="minorEastAsia" w:hAnsiTheme="minorEastAsia"/>
          <w:b/>
          <w:bCs/>
          <w:kern w:val="0"/>
          <w:lang w:val="en-US"/>
        </w:rPr>
        <w:t>、验收</w:t>
      </w:r>
      <w:r>
        <w:rPr>
          <w:rFonts w:hint="eastAsia" w:cs="仿宋" w:asciiTheme="minorEastAsia" w:hAnsiTheme="minorEastAsia"/>
          <w:b/>
          <w:bCs/>
          <w:kern w:val="0"/>
          <w:lang w:val="en-US" w:eastAsia="zh-CN"/>
        </w:rPr>
        <w:t>方式及要求</w:t>
      </w:r>
    </w:p>
    <w:p w14:paraId="3A496885">
      <w:pPr>
        <w:pStyle w:val="6"/>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6D504C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sz w:val="24"/>
        </w:rPr>
        <w:t>参加。</w:t>
      </w:r>
    </w:p>
    <w:p w14:paraId="2EEF8759">
      <w:pPr>
        <w:pStyle w:val="14"/>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4"/>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6"/>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481A735B">
      <w:pPr>
        <w:pStyle w:val="6"/>
        <w:ind w:firstLine="480" w:firstLineChars="200"/>
        <w:rPr>
          <w:rFonts w:hint="eastAsia"/>
          <w:color w:val="auto"/>
          <w:lang w:val="en-US" w:eastAsia="zh-CN"/>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0C4EDAAA">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14:paraId="31FD7434">
      <w:pPr>
        <w:pStyle w:val="6"/>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根据采购人计划</w:t>
      </w:r>
      <w:r>
        <w:rPr>
          <w:rFonts w:hint="eastAsia"/>
          <w:color w:val="auto"/>
          <w:lang w:val="en-US" w:eastAsia="zh-CN"/>
        </w:rPr>
        <w:t>一次性</w:t>
      </w:r>
      <w:r>
        <w:rPr>
          <w:rFonts w:hint="eastAsia"/>
          <w:color w:val="auto"/>
          <w:highlight w:val="none"/>
          <w:lang w:val="en-US"/>
        </w:rPr>
        <w:t>供货，</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strike w:val="0"/>
          <w:dstrike w:val="0"/>
          <w:color w:val="auto"/>
          <w:highlight w:val="none"/>
          <w:lang w:val="en-US" w:eastAsia="zh-CN"/>
        </w:rPr>
        <w:t>30天</w:t>
      </w:r>
      <w:r>
        <w:rPr>
          <w:rFonts w:hint="eastAsia"/>
          <w:color w:val="auto"/>
          <w:highlight w:val="none"/>
          <w:lang w:val="en-US" w:eastAsia="zh-CN"/>
        </w:rPr>
        <w:t>内</w:t>
      </w:r>
      <w:r>
        <w:rPr>
          <w:rFonts w:hint="eastAsia"/>
          <w:color w:val="auto"/>
          <w:highlight w:val="none"/>
          <w:lang w:val="en-US"/>
        </w:rPr>
        <w:t>完成供货。</w:t>
      </w:r>
    </w:p>
    <w:p w14:paraId="5EE7A48B">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1E76B485">
      <w:pPr>
        <w:pStyle w:val="6"/>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七</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保密要求</w:t>
      </w:r>
    </w:p>
    <w:p w14:paraId="78A1C358">
      <w:pPr>
        <w:tabs>
          <w:tab w:val="left" w:pos="360"/>
          <w:tab w:val="left" w:pos="540"/>
          <w:tab w:val="left" w:pos="1080"/>
        </w:tabs>
        <w:adjustRightInd w:val="0"/>
        <w:snapToGrid w:val="0"/>
        <w:spacing w:line="360" w:lineRule="auto"/>
        <w:ind w:firstLine="480" w:firstLineChars="200"/>
        <w:rPr>
          <w:rFonts w:hint="eastAsia" w:eastAsia="宋体"/>
          <w:b/>
          <w:bCs/>
          <w:color w:val="auto"/>
          <w:lang w:val="en-US" w:eastAsia="zh-CN"/>
        </w:rPr>
      </w:pP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r>
        <w:rPr>
          <w:rFonts w:hint="eastAsia" w:ascii="宋体" w:hAnsi="宋体" w:eastAsia="宋体" w:cs="宋体"/>
          <w:sz w:val="24"/>
          <w:lang w:val="en-US" w:eastAsia="zh-CN"/>
        </w:rPr>
        <w:t>.</w:t>
      </w:r>
    </w:p>
    <w:p w14:paraId="6BFF8A01">
      <w:pPr>
        <w:pStyle w:val="6"/>
        <w:ind w:firstLine="482" w:firstLineChars="200"/>
        <w:rPr>
          <w:b/>
          <w:bCs/>
          <w:lang w:val="en-US"/>
        </w:rPr>
      </w:pPr>
      <w:r>
        <w:rPr>
          <w:rFonts w:hint="eastAsia" w:cs="仿宋" w:asciiTheme="minorEastAsia" w:hAnsiTheme="minorEastAsia"/>
          <w:b/>
          <w:bCs/>
          <w:kern w:val="0"/>
        </w:rPr>
        <w:t>▲</w:t>
      </w:r>
      <w:r>
        <w:rPr>
          <w:rFonts w:hint="eastAsia" w:cs="仿宋" w:asciiTheme="minorEastAsia" w:hAnsiTheme="minorEastAsia"/>
          <w:b/>
          <w:bCs/>
          <w:kern w:val="0"/>
          <w:lang w:val="en-US" w:eastAsia="zh-CN"/>
        </w:rPr>
        <w:t>八</w:t>
      </w:r>
      <w:r>
        <w:rPr>
          <w:rFonts w:hint="eastAsia"/>
          <w:b/>
          <w:bCs/>
          <w:lang w:val="en-US"/>
        </w:rPr>
        <w:t>、结算方式</w:t>
      </w:r>
    </w:p>
    <w:p w14:paraId="15D7855B">
      <w:pPr>
        <w:pStyle w:val="14"/>
        <w:ind w:firstLine="480" w:firstLineChars="200"/>
        <w:rPr>
          <w:lang w:val="en-US"/>
        </w:rPr>
      </w:pPr>
      <w:r>
        <w:rPr>
          <w:rFonts w:hint="eastAsia"/>
          <w:lang w:val="en-US"/>
        </w:rPr>
        <w:t>以本询价采购文件中的合同条款为准。</w:t>
      </w:r>
    </w:p>
    <w:p w14:paraId="5A76B0E3">
      <w:pPr>
        <w:pStyle w:val="6"/>
        <w:numPr>
          <w:ilvl w:val="0"/>
          <w:numId w:val="0"/>
        </w:numPr>
        <w:ind w:firstLine="482" w:firstLineChars="200"/>
        <w:rPr>
          <w:rFonts w:hint="eastAsia"/>
          <w:b/>
          <w:bCs/>
          <w:color w:val="auto"/>
          <w:lang w:val="en-US" w:eastAsia="zh-CN"/>
        </w:rPr>
      </w:pPr>
      <w:r>
        <w:rPr>
          <w:rFonts w:hint="eastAsia" w:cs="仿宋" w:asciiTheme="minorEastAsia" w:hAnsiTheme="minorEastAsia"/>
          <w:b/>
          <w:bCs/>
          <w:kern w:val="0"/>
        </w:rPr>
        <w:t>▲</w:t>
      </w:r>
      <w:r>
        <w:rPr>
          <w:rFonts w:hint="eastAsia" w:cs="仿宋" w:asciiTheme="minorEastAsia" w:hAnsiTheme="minorEastAsia"/>
          <w:b/>
          <w:bCs/>
          <w:kern w:val="0"/>
          <w:lang w:val="en-US" w:eastAsia="zh-CN"/>
        </w:rPr>
        <w:t>九、</w:t>
      </w:r>
      <w:r>
        <w:rPr>
          <w:rFonts w:hint="eastAsia"/>
          <w:b/>
          <w:bCs/>
          <w:color w:val="auto"/>
          <w:lang w:val="en-US" w:eastAsia="zh-CN"/>
        </w:rPr>
        <w:t>售后要求</w:t>
      </w:r>
    </w:p>
    <w:p w14:paraId="64ED46AF">
      <w:pPr>
        <w:pStyle w:val="6"/>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6"/>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w:t>
      </w:r>
      <w:r>
        <w:rPr>
          <w:rFonts w:hint="eastAsia" w:ascii="宋体"/>
          <w:lang w:val="en-US"/>
        </w:rPr>
        <w:t>在使用过程中，因质量问题给他机械设备造成故障或货物损坏，由供应商承担采购人的一切损失，包括直接和间接损失。</w:t>
      </w:r>
    </w:p>
    <w:p w14:paraId="0AC2F081">
      <w:pPr>
        <w:pStyle w:val="6"/>
        <w:numPr>
          <w:ilvl w:val="0"/>
          <w:numId w:val="0"/>
        </w:numPr>
        <w:ind w:firstLine="482" w:firstLineChars="200"/>
        <w:rPr>
          <w:rFonts w:hint="eastAsia"/>
          <w:b/>
          <w:bCs/>
          <w:color w:val="auto"/>
          <w:lang w:val="en-US" w:eastAsia="zh-CN"/>
        </w:rPr>
      </w:pPr>
    </w:p>
    <w:p w14:paraId="7F0A32A9">
      <w:pPr>
        <w:pStyle w:val="6"/>
        <w:numPr>
          <w:ilvl w:val="0"/>
          <w:numId w:val="0"/>
        </w:numPr>
        <w:ind w:firstLine="482" w:firstLineChars="200"/>
        <w:rPr>
          <w:rFonts w:hint="eastAsia"/>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62"/>
      <w:bookmarkEnd w:id="19"/>
      <w:bookmarkStart w:id="20" w:name="_Toc184312073"/>
      <w:bookmarkEnd w:id="20"/>
      <w:bookmarkStart w:id="21" w:name="_Toc184314432"/>
      <w:bookmarkEnd w:id="21"/>
      <w:bookmarkStart w:id="22" w:name="_Toc184312121"/>
      <w:bookmarkEnd w:id="22"/>
      <w:bookmarkStart w:id="23" w:name="_Toc184308060"/>
      <w:bookmarkEnd w:id="23"/>
      <w:bookmarkStart w:id="24" w:name="_Toc184313249"/>
      <w:bookmarkEnd w:id="24"/>
      <w:bookmarkStart w:id="25" w:name="_Toc184313254"/>
      <w:bookmarkEnd w:id="25"/>
      <w:bookmarkStart w:id="26" w:name="_Toc184308067"/>
      <w:bookmarkEnd w:id="26"/>
      <w:bookmarkStart w:id="27" w:name="_Toc184308064"/>
      <w:bookmarkEnd w:id="27"/>
      <w:bookmarkStart w:id="28" w:name="_Toc184314461"/>
      <w:bookmarkEnd w:id="28"/>
      <w:bookmarkStart w:id="29" w:name="_Toc184312072"/>
      <w:bookmarkEnd w:id="29"/>
      <w:bookmarkStart w:id="30" w:name="_Toc184314467"/>
      <w:bookmarkEnd w:id="30"/>
      <w:bookmarkStart w:id="31" w:name="_Toc184312083"/>
      <w:bookmarkEnd w:id="31"/>
      <w:bookmarkStart w:id="32" w:name="_Toc184310314"/>
      <w:bookmarkEnd w:id="32"/>
      <w:bookmarkStart w:id="33" w:name="_Toc184310320"/>
      <w:bookmarkEnd w:id="33"/>
      <w:bookmarkStart w:id="34" w:name="_Toc184312074"/>
      <w:bookmarkEnd w:id="34"/>
      <w:bookmarkStart w:id="35" w:name="_Toc184313247"/>
      <w:bookmarkEnd w:id="35"/>
      <w:bookmarkStart w:id="36" w:name="_Toc184310318"/>
      <w:bookmarkEnd w:id="36"/>
      <w:bookmarkStart w:id="37" w:name="_Toc184310341"/>
      <w:bookmarkEnd w:id="37"/>
      <w:bookmarkStart w:id="38" w:name="_Toc184310334"/>
      <w:bookmarkEnd w:id="38"/>
      <w:bookmarkStart w:id="39" w:name="_Toc184310316"/>
      <w:bookmarkEnd w:id="39"/>
      <w:bookmarkStart w:id="40" w:name="_Toc184310280"/>
      <w:bookmarkEnd w:id="40"/>
      <w:bookmarkStart w:id="41" w:name="_Toc184312135"/>
      <w:bookmarkEnd w:id="41"/>
      <w:bookmarkStart w:id="42" w:name="_Toc184308101"/>
      <w:bookmarkEnd w:id="42"/>
      <w:bookmarkStart w:id="43" w:name="_Toc184314429"/>
      <w:bookmarkEnd w:id="43"/>
      <w:bookmarkStart w:id="44" w:name="_Toc184314463"/>
      <w:bookmarkEnd w:id="44"/>
      <w:bookmarkStart w:id="45" w:name="_Toc184310288"/>
      <w:bookmarkEnd w:id="45"/>
      <w:bookmarkStart w:id="46" w:name="_Toc184313253"/>
      <w:bookmarkEnd w:id="46"/>
      <w:bookmarkStart w:id="47" w:name="_Toc184310312"/>
      <w:bookmarkEnd w:id="47"/>
      <w:bookmarkStart w:id="48" w:name="_Toc184312100"/>
      <w:bookmarkEnd w:id="48"/>
      <w:bookmarkStart w:id="49" w:name="_Toc184312089"/>
      <w:bookmarkEnd w:id="49"/>
      <w:bookmarkStart w:id="50" w:name="_Toc184312133"/>
      <w:bookmarkEnd w:id="50"/>
      <w:bookmarkStart w:id="51" w:name="_Toc184312136"/>
      <w:bookmarkEnd w:id="51"/>
      <w:bookmarkStart w:id="52" w:name="_Toc184310308"/>
      <w:bookmarkEnd w:id="52"/>
      <w:bookmarkStart w:id="53" w:name="_Toc184310294"/>
      <w:bookmarkEnd w:id="53"/>
      <w:bookmarkStart w:id="54" w:name="_Toc184308049"/>
      <w:bookmarkEnd w:id="54"/>
      <w:bookmarkStart w:id="55" w:name="_Toc184313289"/>
      <w:bookmarkEnd w:id="55"/>
      <w:bookmarkStart w:id="56" w:name="_Toc184310274"/>
      <w:bookmarkEnd w:id="56"/>
      <w:bookmarkStart w:id="57" w:name="_Toc184314441"/>
      <w:bookmarkEnd w:id="57"/>
      <w:bookmarkStart w:id="58" w:name="_Toc184313304"/>
      <w:bookmarkEnd w:id="58"/>
      <w:bookmarkStart w:id="59" w:name="_Toc184313303"/>
      <w:bookmarkEnd w:id="59"/>
      <w:bookmarkStart w:id="60" w:name="_Toc184308061"/>
      <w:bookmarkEnd w:id="60"/>
      <w:bookmarkStart w:id="61" w:name="_Toc184310309"/>
      <w:bookmarkEnd w:id="61"/>
      <w:bookmarkStart w:id="62" w:name="_Toc184308041"/>
      <w:bookmarkEnd w:id="62"/>
      <w:bookmarkStart w:id="63" w:name="_Toc184310329"/>
      <w:bookmarkEnd w:id="63"/>
      <w:bookmarkStart w:id="64" w:name="_Toc184313293"/>
      <w:bookmarkEnd w:id="64"/>
      <w:bookmarkStart w:id="65" w:name="_Toc184314452"/>
      <w:bookmarkEnd w:id="65"/>
      <w:bookmarkStart w:id="66" w:name="_Toc184313267"/>
      <w:bookmarkEnd w:id="66"/>
      <w:bookmarkStart w:id="67" w:name="_Toc184310335"/>
      <w:bookmarkEnd w:id="67"/>
      <w:bookmarkStart w:id="68" w:name="_Toc184314472"/>
      <w:bookmarkEnd w:id="68"/>
      <w:bookmarkStart w:id="69" w:name="_Toc184310296"/>
      <w:bookmarkEnd w:id="69"/>
      <w:bookmarkStart w:id="70" w:name="_Toc184312067"/>
      <w:bookmarkEnd w:id="70"/>
      <w:bookmarkStart w:id="71" w:name="_Toc184312115"/>
      <w:bookmarkEnd w:id="71"/>
      <w:bookmarkStart w:id="72" w:name="_Toc184314440"/>
      <w:bookmarkEnd w:id="72"/>
      <w:bookmarkStart w:id="73" w:name="_Toc184314424"/>
      <w:bookmarkEnd w:id="73"/>
      <w:bookmarkStart w:id="74" w:name="_Toc184310290"/>
      <w:bookmarkEnd w:id="74"/>
      <w:bookmarkStart w:id="75" w:name="_Toc184308036"/>
      <w:bookmarkEnd w:id="75"/>
      <w:bookmarkStart w:id="76" w:name="_Toc184314444"/>
      <w:bookmarkEnd w:id="76"/>
      <w:bookmarkStart w:id="77" w:name="_Toc184314465"/>
      <w:bookmarkEnd w:id="77"/>
      <w:bookmarkStart w:id="78" w:name="_Toc184312124"/>
      <w:bookmarkEnd w:id="78"/>
      <w:bookmarkStart w:id="79" w:name="_Toc184313238"/>
      <w:bookmarkEnd w:id="79"/>
      <w:bookmarkStart w:id="80" w:name="_Toc184312131"/>
      <w:bookmarkEnd w:id="80"/>
      <w:bookmarkStart w:id="81" w:name="_Toc184314468"/>
      <w:bookmarkEnd w:id="81"/>
      <w:bookmarkStart w:id="82" w:name="_Toc184310301"/>
      <w:bookmarkEnd w:id="82"/>
      <w:bookmarkStart w:id="83" w:name="_Toc184313288"/>
      <w:bookmarkEnd w:id="83"/>
      <w:bookmarkStart w:id="84" w:name="_Toc184310295"/>
      <w:bookmarkEnd w:id="84"/>
      <w:bookmarkStart w:id="85" w:name="_Toc184312097"/>
      <w:bookmarkEnd w:id="85"/>
      <w:bookmarkStart w:id="86" w:name="_Toc184308073"/>
      <w:bookmarkEnd w:id="86"/>
      <w:bookmarkStart w:id="87" w:name="_Toc184312127"/>
      <w:bookmarkEnd w:id="87"/>
      <w:bookmarkStart w:id="88" w:name="_Toc184308078"/>
      <w:bookmarkEnd w:id="88"/>
      <w:bookmarkStart w:id="89" w:name="_Toc184312085"/>
      <w:bookmarkEnd w:id="89"/>
      <w:bookmarkStart w:id="90" w:name="_Toc184310342"/>
      <w:bookmarkEnd w:id="90"/>
      <w:bookmarkStart w:id="91" w:name="_Toc184314460"/>
      <w:bookmarkEnd w:id="91"/>
      <w:bookmarkStart w:id="92" w:name="_Toc184310324"/>
      <w:bookmarkEnd w:id="92"/>
      <w:bookmarkStart w:id="93" w:name="_Toc184313270"/>
      <w:bookmarkEnd w:id="93"/>
      <w:bookmarkStart w:id="94" w:name="_Toc184312077"/>
      <w:bookmarkEnd w:id="94"/>
      <w:bookmarkStart w:id="95" w:name="_Toc184310344"/>
      <w:bookmarkEnd w:id="95"/>
      <w:bookmarkStart w:id="96" w:name="_Toc184312104"/>
      <w:bookmarkEnd w:id="96"/>
      <w:bookmarkStart w:id="97" w:name="_Toc184313290"/>
      <w:bookmarkEnd w:id="97"/>
      <w:bookmarkStart w:id="98" w:name="_Toc184312103"/>
      <w:bookmarkEnd w:id="98"/>
      <w:bookmarkStart w:id="99" w:name="_Toc184314410"/>
      <w:bookmarkEnd w:id="99"/>
      <w:bookmarkStart w:id="100" w:name="_Toc184308106"/>
      <w:bookmarkEnd w:id="100"/>
      <w:bookmarkStart w:id="101" w:name="_Toc184308104"/>
      <w:bookmarkEnd w:id="101"/>
      <w:bookmarkStart w:id="102" w:name="_Toc184314412"/>
      <w:bookmarkEnd w:id="102"/>
      <w:bookmarkStart w:id="103" w:name="_Toc184313248"/>
      <w:bookmarkEnd w:id="103"/>
      <w:bookmarkStart w:id="104" w:name="_Toc184313240"/>
      <w:bookmarkEnd w:id="104"/>
      <w:bookmarkStart w:id="105" w:name="_Toc184314447"/>
      <w:bookmarkEnd w:id="105"/>
      <w:bookmarkStart w:id="106" w:name="_Toc184313284"/>
      <w:bookmarkEnd w:id="106"/>
      <w:bookmarkStart w:id="107" w:name="_Toc184308098"/>
      <w:bookmarkEnd w:id="107"/>
      <w:bookmarkStart w:id="108" w:name="_Toc184314413"/>
      <w:bookmarkEnd w:id="108"/>
      <w:bookmarkStart w:id="109" w:name="_Toc184308065"/>
      <w:bookmarkEnd w:id="109"/>
      <w:bookmarkStart w:id="110" w:name="_Toc184313245"/>
      <w:bookmarkEnd w:id="110"/>
      <w:bookmarkStart w:id="111" w:name="_Toc184313269"/>
      <w:bookmarkEnd w:id="111"/>
      <w:bookmarkStart w:id="112" w:name="_Toc184310326"/>
      <w:bookmarkEnd w:id="112"/>
      <w:bookmarkStart w:id="113" w:name="_Toc184310340"/>
      <w:bookmarkEnd w:id="113"/>
      <w:bookmarkStart w:id="114" w:name="_Toc184313310"/>
      <w:bookmarkEnd w:id="114"/>
      <w:bookmarkStart w:id="115" w:name="_Toc184314418"/>
      <w:bookmarkEnd w:id="115"/>
      <w:bookmarkStart w:id="116" w:name="_Toc184308102"/>
      <w:bookmarkEnd w:id="116"/>
      <w:bookmarkStart w:id="117" w:name="_Toc184312093"/>
      <w:bookmarkEnd w:id="117"/>
      <w:bookmarkStart w:id="118" w:name="_Toc184313307"/>
      <w:bookmarkEnd w:id="118"/>
      <w:bookmarkStart w:id="119" w:name="_Toc184313256"/>
      <w:bookmarkEnd w:id="119"/>
      <w:bookmarkStart w:id="120" w:name="_Toc184308042"/>
      <w:bookmarkEnd w:id="120"/>
      <w:bookmarkStart w:id="121" w:name="_Toc184310322"/>
      <w:bookmarkEnd w:id="121"/>
      <w:bookmarkStart w:id="122" w:name="_Toc184308084"/>
      <w:bookmarkEnd w:id="122"/>
      <w:bookmarkStart w:id="123" w:name="_Toc184308107"/>
      <w:bookmarkEnd w:id="123"/>
      <w:bookmarkStart w:id="124" w:name="_Toc184308074"/>
      <w:bookmarkEnd w:id="124"/>
      <w:bookmarkStart w:id="125" w:name="_Toc184313250"/>
      <w:bookmarkEnd w:id="125"/>
      <w:bookmarkStart w:id="126" w:name="_Toc184314477"/>
      <w:bookmarkEnd w:id="126"/>
      <w:bookmarkStart w:id="127" w:name="_Toc184310330"/>
      <w:bookmarkEnd w:id="127"/>
      <w:bookmarkStart w:id="128" w:name="_Toc184314436"/>
      <w:bookmarkEnd w:id="128"/>
      <w:bookmarkStart w:id="129" w:name="_Toc184313309"/>
      <w:bookmarkEnd w:id="129"/>
      <w:bookmarkStart w:id="130" w:name="_Toc184312075"/>
      <w:bookmarkEnd w:id="130"/>
      <w:bookmarkStart w:id="131" w:name="_Toc184313274"/>
      <w:bookmarkEnd w:id="131"/>
      <w:bookmarkStart w:id="132" w:name="_Toc184313283"/>
      <w:bookmarkEnd w:id="132"/>
      <w:bookmarkStart w:id="133" w:name="_Toc184308105"/>
      <w:bookmarkEnd w:id="133"/>
      <w:bookmarkStart w:id="134" w:name="_Toc184313243"/>
      <w:bookmarkEnd w:id="134"/>
      <w:bookmarkStart w:id="135" w:name="_Toc184313272"/>
      <w:bookmarkEnd w:id="135"/>
      <w:bookmarkStart w:id="136" w:name="_Toc184312109"/>
      <w:bookmarkEnd w:id="136"/>
      <w:bookmarkStart w:id="137" w:name="_Toc184310333"/>
      <w:bookmarkEnd w:id="137"/>
      <w:bookmarkStart w:id="138" w:name="_Toc184313277"/>
      <w:bookmarkEnd w:id="138"/>
      <w:bookmarkStart w:id="139" w:name="_Toc184314482"/>
      <w:bookmarkEnd w:id="139"/>
      <w:bookmarkStart w:id="140" w:name="_Toc184310339"/>
      <w:bookmarkEnd w:id="140"/>
      <w:bookmarkStart w:id="141" w:name="_Toc184314475"/>
      <w:bookmarkEnd w:id="141"/>
      <w:bookmarkStart w:id="142" w:name="_Toc184310315"/>
      <w:bookmarkEnd w:id="142"/>
      <w:bookmarkStart w:id="143" w:name="_Toc184310273"/>
      <w:bookmarkEnd w:id="143"/>
      <w:bookmarkStart w:id="144" w:name="_Toc184314425"/>
      <w:bookmarkEnd w:id="144"/>
      <w:bookmarkStart w:id="145" w:name="_Toc184310292"/>
      <w:bookmarkEnd w:id="145"/>
      <w:bookmarkStart w:id="146" w:name="_Toc184308093"/>
      <w:bookmarkEnd w:id="146"/>
      <w:bookmarkStart w:id="147" w:name="_Toc184308077"/>
      <w:bookmarkEnd w:id="147"/>
      <w:bookmarkStart w:id="148" w:name="_Toc184314411"/>
      <w:bookmarkEnd w:id="148"/>
      <w:bookmarkStart w:id="149" w:name="_Toc184314437"/>
      <w:bookmarkEnd w:id="149"/>
      <w:bookmarkStart w:id="150" w:name="_Toc184308099"/>
      <w:bookmarkEnd w:id="150"/>
      <w:bookmarkStart w:id="151" w:name="_Toc184312125"/>
      <w:bookmarkEnd w:id="151"/>
      <w:bookmarkStart w:id="152" w:name="_Toc184312079"/>
      <w:bookmarkEnd w:id="152"/>
      <w:bookmarkStart w:id="153" w:name="_Toc184308043"/>
      <w:bookmarkEnd w:id="153"/>
      <w:bookmarkStart w:id="154" w:name="_Toc184313302"/>
      <w:bookmarkEnd w:id="154"/>
      <w:bookmarkStart w:id="155" w:name="_Toc184308068"/>
      <w:bookmarkEnd w:id="155"/>
      <w:bookmarkStart w:id="156" w:name="_Toc184310319"/>
      <w:bookmarkEnd w:id="156"/>
      <w:bookmarkStart w:id="157" w:name="_Toc184312116"/>
      <w:bookmarkEnd w:id="157"/>
      <w:bookmarkStart w:id="158" w:name="_Toc184308071"/>
      <w:bookmarkEnd w:id="158"/>
      <w:bookmarkStart w:id="159" w:name="_Toc184312128"/>
      <w:bookmarkEnd w:id="159"/>
      <w:bookmarkStart w:id="160" w:name="_Toc184308100"/>
      <w:bookmarkEnd w:id="160"/>
      <w:bookmarkStart w:id="161" w:name="_Toc184313246"/>
      <w:bookmarkEnd w:id="161"/>
      <w:bookmarkStart w:id="162" w:name="_Toc184310323"/>
      <w:bookmarkEnd w:id="162"/>
      <w:bookmarkStart w:id="163" w:name="_Toc184313292"/>
      <w:bookmarkEnd w:id="163"/>
      <w:bookmarkStart w:id="164" w:name="_Toc184313258"/>
      <w:bookmarkEnd w:id="164"/>
      <w:bookmarkStart w:id="165" w:name="_Toc184314481"/>
      <w:bookmarkEnd w:id="165"/>
      <w:bookmarkStart w:id="166" w:name="_Toc184310317"/>
      <w:bookmarkEnd w:id="166"/>
      <w:bookmarkStart w:id="167" w:name="_Toc184310284"/>
      <w:bookmarkEnd w:id="167"/>
      <w:bookmarkStart w:id="168" w:name="_Toc184310293"/>
      <w:bookmarkEnd w:id="168"/>
      <w:bookmarkStart w:id="169" w:name="_Toc184308047"/>
      <w:bookmarkEnd w:id="169"/>
      <w:bookmarkStart w:id="170" w:name="_Toc184312091"/>
      <w:bookmarkEnd w:id="170"/>
      <w:bookmarkStart w:id="171" w:name="_Toc184312119"/>
      <w:bookmarkEnd w:id="171"/>
      <w:bookmarkStart w:id="172" w:name="_Toc184308092"/>
      <w:bookmarkEnd w:id="172"/>
      <w:bookmarkStart w:id="173" w:name="_Toc184312088"/>
      <w:bookmarkEnd w:id="173"/>
      <w:bookmarkStart w:id="174" w:name="_Toc184310297"/>
      <w:bookmarkEnd w:id="174"/>
      <w:bookmarkStart w:id="175" w:name="_Toc184308072"/>
      <w:bookmarkEnd w:id="175"/>
      <w:bookmarkStart w:id="176" w:name="_Toc184312069"/>
      <w:bookmarkEnd w:id="176"/>
      <w:bookmarkStart w:id="177" w:name="_Toc184313251"/>
      <w:bookmarkEnd w:id="177"/>
      <w:bookmarkStart w:id="178" w:name="_Toc184313300"/>
      <w:bookmarkEnd w:id="178"/>
      <w:bookmarkStart w:id="179" w:name="_Toc184308057"/>
      <w:bookmarkEnd w:id="179"/>
      <w:bookmarkStart w:id="180" w:name="_Toc184310291"/>
      <w:bookmarkEnd w:id="180"/>
      <w:bookmarkStart w:id="181" w:name="_Toc184314443"/>
      <w:bookmarkEnd w:id="181"/>
      <w:bookmarkStart w:id="182" w:name="_Toc184312084"/>
      <w:bookmarkEnd w:id="182"/>
      <w:bookmarkStart w:id="183" w:name="_Toc184308097"/>
      <w:bookmarkEnd w:id="183"/>
      <w:bookmarkStart w:id="184" w:name="_Toc184312113"/>
      <w:bookmarkEnd w:id="184"/>
      <w:bookmarkStart w:id="185" w:name="_Toc184314421"/>
      <w:bookmarkEnd w:id="185"/>
      <w:bookmarkStart w:id="186" w:name="_Toc184313299"/>
      <w:bookmarkEnd w:id="186"/>
      <w:bookmarkStart w:id="187" w:name="_Toc184308046"/>
      <w:bookmarkEnd w:id="187"/>
      <w:bookmarkStart w:id="188" w:name="_Toc184308037"/>
      <w:bookmarkEnd w:id="188"/>
      <w:bookmarkStart w:id="189" w:name="_Toc184314469"/>
      <w:bookmarkEnd w:id="189"/>
      <w:bookmarkStart w:id="190" w:name="_Toc184313282"/>
      <w:bookmarkEnd w:id="190"/>
      <w:bookmarkStart w:id="191" w:name="_Toc184312070"/>
      <w:bookmarkEnd w:id="191"/>
      <w:bookmarkStart w:id="192" w:name="_Toc184314419"/>
      <w:bookmarkEnd w:id="192"/>
      <w:bookmarkStart w:id="193" w:name="_Toc184310286"/>
      <w:bookmarkEnd w:id="193"/>
      <w:bookmarkStart w:id="194" w:name="_Toc184313264"/>
      <w:bookmarkEnd w:id="194"/>
      <w:bookmarkStart w:id="195" w:name="_Toc184308082"/>
      <w:bookmarkEnd w:id="195"/>
      <w:bookmarkStart w:id="196" w:name="_Toc184313279"/>
      <w:bookmarkEnd w:id="196"/>
      <w:bookmarkStart w:id="197" w:name="_Toc184313281"/>
      <w:bookmarkEnd w:id="197"/>
      <w:bookmarkStart w:id="198" w:name="_Toc184310307"/>
      <w:bookmarkEnd w:id="198"/>
      <w:bookmarkStart w:id="199" w:name="_Toc184310304"/>
      <w:bookmarkEnd w:id="199"/>
      <w:bookmarkStart w:id="200" w:name="_Toc184314438"/>
      <w:bookmarkEnd w:id="200"/>
      <w:bookmarkStart w:id="201" w:name="_Toc184308038"/>
      <w:bookmarkEnd w:id="201"/>
      <w:bookmarkStart w:id="202" w:name="_Toc184313263"/>
      <w:bookmarkEnd w:id="202"/>
      <w:bookmarkStart w:id="203" w:name="_Toc184312102"/>
      <w:bookmarkEnd w:id="203"/>
      <w:bookmarkStart w:id="204" w:name="_Toc184312139"/>
      <w:bookmarkEnd w:id="204"/>
      <w:bookmarkStart w:id="205" w:name="_Toc184310285"/>
      <w:bookmarkEnd w:id="205"/>
      <w:bookmarkStart w:id="206" w:name="_Toc184308045"/>
      <w:bookmarkEnd w:id="206"/>
      <w:bookmarkStart w:id="207" w:name="_Toc184308089"/>
      <w:bookmarkEnd w:id="207"/>
      <w:bookmarkStart w:id="208" w:name="_Toc184313305"/>
      <w:bookmarkEnd w:id="208"/>
      <w:bookmarkStart w:id="209" w:name="_Toc184308048"/>
      <w:bookmarkEnd w:id="209"/>
      <w:bookmarkStart w:id="210" w:name="_Toc184314423"/>
      <w:bookmarkEnd w:id="210"/>
      <w:bookmarkStart w:id="211" w:name="_Toc184310310"/>
      <w:bookmarkEnd w:id="211"/>
      <w:bookmarkStart w:id="212" w:name="_Toc184314434"/>
      <w:bookmarkEnd w:id="212"/>
      <w:bookmarkStart w:id="213" w:name="_Toc184310303"/>
      <w:bookmarkEnd w:id="213"/>
      <w:bookmarkStart w:id="214" w:name="_Toc184310327"/>
      <w:bookmarkEnd w:id="214"/>
      <w:bookmarkStart w:id="215" w:name="_Toc184313242"/>
      <w:bookmarkEnd w:id="215"/>
      <w:bookmarkStart w:id="216" w:name="_Toc184314414"/>
      <w:bookmarkEnd w:id="216"/>
      <w:bookmarkStart w:id="217" w:name="_Toc184314476"/>
      <w:bookmarkEnd w:id="217"/>
      <w:bookmarkStart w:id="218" w:name="_Toc184313287"/>
      <w:bookmarkEnd w:id="218"/>
      <w:bookmarkStart w:id="219" w:name="_Toc184312108"/>
      <w:bookmarkEnd w:id="219"/>
      <w:bookmarkStart w:id="220" w:name="_Toc184313257"/>
      <w:bookmarkEnd w:id="220"/>
      <w:bookmarkStart w:id="221" w:name="_Toc184308039"/>
      <w:bookmarkEnd w:id="221"/>
      <w:bookmarkStart w:id="222" w:name="_Toc184308053"/>
      <w:bookmarkEnd w:id="222"/>
      <w:bookmarkStart w:id="223" w:name="_Toc184314453"/>
      <w:bookmarkEnd w:id="223"/>
      <w:bookmarkStart w:id="224" w:name="_Toc184312126"/>
      <w:bookmarkEnd w:id="224"/>
      <w:bookmarkStart w:id="225" w:name="_Toc184314442"/>
      <w:bookmarkEnd w:id="225"/>
      <w:bookmarkStart w:id="226" w:name="_Toc184308090"/>
      <w:bookmarkEnd w:id="226"/>
      <w:bookmarkStart w:id="227" w:name="_Toc184310283"/>
      <w:bookmarkEnd w:id="227"/>
      <w:bookmarkStart w:id="228" w:name="_Toc184313273"/>
      <w:bookmarkEnd w:id="228"/>
      <w:bookmarkStart w:id="229" w:name="_Toc184308079"/>
      <w:bookmarkEnd w:id="229"/>
      <w:bookmarkStart w:id="230" w:name="_Toc184314439"/>
      <w:bookmarkEnd w:id="230"/>
      <w:bookmarkStart w:id="231" w:name="_Toc184312134"/>
      <w:bookmarkEnd w:id="231"/>
      <w:bookmarkStart w:id="232" w:name="_Toc184314479"/>
      <w:bookmarkEnd w:id="232"/>
      <w:bookmarkStart w:id="233" w:name="_Toc184308103"/>
      <w:bookmarkEnd w:id="233"/>
      <w:bookmarkStart w:id="234" w:name="_Toc184312099"/>
      <w:bookmarkEnd w:id="234"/>
      <w:bookmarkStart w:id="235" w:name="_Toc184312107"/>
      <w:bookmarkEnd w:id="235"/>
      <w:bookmarkStart w:id="236" w:name="_Toc184314416"/>
      <w:bookmarkEnd w:id="236"/>
      <w:bookmarkStart w:id="237" w:name="_Toc184313266"/>
      <w:bookmarkEnd w:id="237"/>
      <w:bookmarkStart w:id="238" w:name="_Toc184310276"/>
      <w:bookmarkEnd w:id="238"/>
      <w:bookmarkStart w:id="239" w:name="_Toc184308080"/>
      <w:bookmarkEnd w:id="239"/>
      <w:bookmarkStart w:id="240" w:name="_Toc184312080"/>
      <w:bookmarkEnd w:id="240"/>
      <w:bookmarkStart w:id="241" w:name="_Toc184312118"/>
      <w:bookmarkEnd w:id="241"/>
      <w:bookmarkStart w:id="242" w:name="_Toc184310302"/>
      <w:bookmarkEnd w:id="242"/>
      <w:bookmarkStart w:id="243" w:name="_Toc184312112"/>
      <w:bookmarkEnd w:id="243"/>
      <w:bookmarkStart w:id="244" w:name="_Toc184308081"/>
      <w:bookmarkEnd w:id="244"/>
      <w:bookmarkStart w:id="245" w:name="_Toc184308050"/>
      <w:bookmarkEnd w:id="245"/>
      <w:bookmarkStart w:id="246" w:name="_Toc184310332"/>
      <w:bookmarkEnd w:id="246"/>
      <w:bookmarkStart w:id="247" w:name="_Toc184308086"/>
      <w:bookmarkEnd w:id="247"/>
      <w:bookmarkStart w:id="248" w:name="_Toc184313286"/>
      <w:bookmarkEnd w:id="248"/>
      <w:bookmarkStart w:id="249" w:name="_Toc184312101"/>
      <w:bookmarkEnd w:id="249"/>
      <w:bookmarkStart w:id="250" w:name="_Toc184310299"/>
      <w:bookmarkEnd w:id="250"/>
      <w:bookmarkStart w:id="251" w:name="_Toc184312094"/>
      <w:bookmarkEnd w:id="251"/>
      <w:bookmarkStart w:id="252" w:name="_Toc184312129"/>
      <w:bookmarkEnd w:id="252"/>
      <w:bookmarkStart w:id="253" w:name="_Toc184313295"/>
      <w:bookmarkEnd w:id="253"/>
      <w:bookmarkStart w:id="254" w:name="_Toc184314415"/>
      <w:bookmarkEnd w:id="254"/>
      <w:bookmarkStart w:id="255" w:name="_Toc184314459"/>
      <w:bookmarkEnd w:id="255"/>
      <w:bookmarkStart w:id="256" w:name="_Toc184313268"/>
      <w:bookmarkEnd w:id="256"/>
      <w:bookmarkStart w:id="257" w:name="_Toc184313306"/>
      <w:bookmarkEnd w:id="257"/>
      <w:bookmarkStart w:id="258" w:name="_Toc184310281"/>
      <w:bookmarkEnd w:id="258"/>
      <w:bookmarkStart w:id="259" w:name="_Toc184314449"/>
      <w:bookmarkEnd w:id="259"/>
      <w:bookmarkStart w:id="260" w:name="_Toc184310300"/>
      <w:bookmarkEnd w:id="260"/>
      <w:bookmarkStart w:id="261" w:name="_Toc184312098"/>
      <w:bookmarkEnd w:id="261"/>
      <w:bookmarkStart w:id="262" w:name="_Toc184314430"/>
      <w:bookmarkEnd w:id="262"/>
      <w:bookmarkStart w:id="263" w:name="_Toc184312087"/>
      <w:bookmarkEnd w:id="263"/>
      <w:bookmarkStart w:id="264" w:name="_Toc184312076"/>
      <w:bookmarkEnd w:id="264"/>
      <w:bookmarkStart w:id="265" w:name="_Toc184308058"/>
      <w:bookmarkEnd w:id="265"/>
      <w:bookmarkStart w:id="266" w:name="_Toc184314458"/>
      <w:bookmarkEnd w:id="266"/>
      <w:bookmarkStart w:id="267" w:name="_Toc184310343"/>
      <w:bookmarkEnd w:id="267"/>
      <w:bookmarkStart w:id="268" w:name="_Toc184308056"/>
      <w:bookmarkEnd w:id="268"/>
      <w:bookmarkStart w:id="269" w:name="_Toc184308088"/>
      <w:bookmarkEnd w:id="269"/>
      <w:bookmarkStart w:id="270" w:name="_Toc184313285"/>
      <w:bookmarkEnd w:id="270"/>
      <w:bookmarkStart w:id="271" w:name="_Toc184314454"/>
      <w:bookmarkEnd w:id="271"/>
      <w:bookmarkStart w:id="272" w:name="_Toc184312114"/>
      <w:bookmarkEnd w:id="272"/>
      <w:bookmarkStart w:id="273" w:name="_Toc184313259"/>
      <w:bookmarkEnd w:id="273"/>
      <w:bookmarkStart w:id="274" w:name="_Toc184314417"/>
      <w:bookmarkEnd w:id="274"/>
      <w:bookmarkStart w:id="275" w:name="_Toc184308040"/>
      <w:bookmarkEnd w:id="275"/>
      <w:bookmarkStart w:id="276" w:name="_Toc184308095"/>
      <w:bookmarkEnd w:id="276"/>
      <w:bookmarkStart w:id="277" w:name="_Toc184308054"/>
      <w:bookmarkEnd w:id="277"/>
      <w:bookmarkStart w:id="278" w:name="_Toc184310272"/>
      <w:bookmarkEnd w:id="278"/>
      <w:bookmarkStart w:id="279" w:name="_Toc184308066"/>
      <w:bookmarkEnd w:id="279"/>
      <w:bookmarkStart w:id="280" w:name="_Toc184312120"/>
      <w:bookmarkEnd w:id="280"/>
      <w:bookmarkStart w:id="281" w:name="_Toc184313252"/>
      <w:bookmarkEnd w:id="281"/>
      <w:bookmarkStart w:id="282" w:name="_Toc184312123"/>
      <w:bookmarkEnd w:id="282"/>
      <w:bookmarkStart w:id="283" w:name="_Toc184314420"/>
      <w:bookmarkEnd w:id="283"/>
      <w:bookmarkStart w:id="284" w:name="_Toc184313280"/>
      <w:bookmarkEnd w:id="284"/>
      <w:bookmarkStart w:id="285" w:name="_Toc184314451"/>
      <w:bookmarkEnd w:id="285"/>
      <w:bookmarkStart w:id="286" w:name="_Toc184313261"/>
      <w:bookmarkEnd w:id="286"/>
      <w:bookmarkStart w:id="287" w:name="_Toc184313275"/>
      <w:bookmarkEnd w:id="287"/>
      <w:bookmarkStart w:id="288" w:name="_Toc184312095"/>
      <w:bookmarkEnd w:id="288"/>
      <w:bookmarkStart w:id="289" w:name="_Toc184312071"/>
      <w:bookmarkEnd w:id="289"/>
      <w:bookmarkStart w:id="290" w:name="_Toc184312082"/>
      <w:bookmarkEnd w:id="290"/>
      <w:bookmarkStart w:id="291" w:name="_Toc184308091"/>
      <w:bookmarkEnd w:id="291"/>
      <w:bookmarkStart w:id="292" w:name="_Toc184312092"/>
      <w:bookmarkEnd w:id="292"/>
      <w:bookmarkStart w:id="293" w:name="_Toc184313276"/>
      <w:bookmarkEnd w:id="293"/>
      <w:bookmarkStart w:id="294" w:name="_Toc184313308"/>
      <w:bookmarkEnd w:id="294"/>
      <w:bookmarkStart w:id="295" w:name="_Toc184308075"/>
      <w:bookmarkEnd w:id="295"/>
      <w:bookmarkStart w:id="296" w:name="_Toc184310279"/>
      <w:bookmarkEnd w:id="296"/>
      <w:bookmarkStart w:id="297" w:name="_Toc184312096"/>
      <w:bookmarkEnd w:id="297"/>
      <w:bookmarkStart w:id="298" w:name="_Toc184308051"/>
      <w:bookmarkEnd w:id="298"/>
      <w:bookmarkStart w:id="299" w:name="_Toc184313260"/>
      <w:bookmarkEnd w:id="299"/>
      <w:bookmarkStart w:id="300" w:name="_Toc184314478"/>
      <w:bookmarkEnd w:id="300"/>
      <w:bookmarkStart w:id="301" w:name="_Toc184312122"/>
      <w:bookmarkEnd w:id="301"/>
      <w:bookmarkStart w:id="302" w:name="_Toc184312110"/>
      <w:bookmarkEnd w:id="302"/>
      <w:bookmarkStart w:id="303" w:name="_Toc184310305"/>
      <w:bookmarkEnd w:id="303"/>
      <w:bookmarkStart w:id="304" w:name="_Toc184308069"/>
      <w:bookmarkEnd w:id="304"/>
      <w:bookmarkStart w:id="305" w:name="_Toc184314455"/>
      <w:bookmarkEnd w:id="305"/>
      <w:bookmarkStart w:id="306" w:name="_Toc184312117"/>
      <w:bookmarkEnd w:id="306"/>
      <w:bookmarkStart w:id="307" w:name="_Toc184310321"/>
      <w:bookmarkEnd w:id="307"/>
      <w:bookmarkStart w:id="308" w:name="_Toc184310336"/>
      <w:bookmarkEnd w:id="308"/>
      <w:bookmarkStart w:id="309" w:name="_Toc184308055"/>
      <w:bookmarkEnd w:id="309"/>
      <w:bookmarkStart w:id="310" w:name="_Toc184312111"/>
      <w:bookmarkEnd w:id="310"/>
      <w:bookmarkStart w:id="311" w:name="_Toc184308083"/>
      <w:bookmarkEnd w:id="311"/>
      <w:bookmarkStart w:id="312" w:name="_Toc184313297"/>
      <w:bookmarkEnd w:id="312"/>
      <w:bookmarkStart w:id="313" w:name="_Toc184313239"/>
      <w:bookmarkEnd w:id="313"/>
      <w:bookmarkStart w:id="314" w:name="_Toc184313241"/>
      <w:bookmarkEnd w:id="314"/>
      <w:bookmarkStart w:id="315" w:name="_Toc184314464"/>
      <w:bookmarkEnd w:id="315"/>
      <w:bookmarkStart w:id="316" w:name="_Toc184310311"/>
      <w:bookmarkEnd w:id="316"/>
      <w:bookmarkStart w:id="317" w:name="_Toc184313298"/>
      <w:bookmarkEnd w:id="317"/>
      <w:bookmarkStart w:id="318" w:name="_Toc184308076"/>
      <w:bookmarkEnd w:id="318"/>
      <w:bookmarkStart w:id="319" w:name="_Toc184312132"/>
      <w:bookmarkEnd w:id="319"/>
      <w:bookmarkStart w:id="320" w:name="_Toc184310325"/>
      <w:bookmarkEnd w:id="320"/>
      <w:bookmarkStart w:id="321" w:name="_Toc184314470"/>
      <w:bookmarkEnd w:id="321"/>
      <w:bookmarkStart w:id="322" w:name="_Toc184308062"/>
      <w:bookmarkEnd w:id="322"/>
      <w:bookmarkStart w:id="323" w:name="_Toc184308096"/>
      <w:bookmarkEnd w:id="323"/>
      <w:bookmarkStart w:id="324" w:name="_Toc184314435"/>
      <w:bookmarkEnd w:id="324"/>
      <w:bookmarkStart w:id="325" w:name="_Toc184308108"/>
      <w:bookmarkEnd w:id="325"/>
      <w:bookmarkStart w:id="326" w:name="_Toc184314457"/>
      <w:bookmarkEnd w:id="326"/>
      <w:bookmarkStart w:id="327" w:name="_Toc184314431"/>
      <w:bookmarkEnd w:id="327"/>
      <w:bookmarkStart w:id="328" w:name="_Toc184308085"/>
      <w:bookmarkEnd w:id="328"/>
      <w:bookmarkStart w:id="329" w:name="_Toc184312137"/>
      <w:bookmarkEnd w:id="329"/>
      <w:bookmarkStart w:id="330" w:name="_Toc184308094"/>
      <w:bookmarkEnd w:id="330"/>
      <w:bookmarkStart w:id="331" w:name="_Toc184314426"/>
      <w:bookmarkEnd w:id="331"/>
      <w:bookmarkStart w:id="332" w:name="_Toc184313271"/>
      <w:bookmarkEnd w:id="332"/>
      <w:bookmarkStart w:id="333" w:name="_Toc184308063"/>
      <w:bookmarkEnd w:id="333"/>
      <w:bookmarkStart w:id="334" w:name="_Toc184314474"/>
      <w:bookmarkEnd w:id="334"/>
      <w:bookmarkStart w:id="335" w:name="_Toc184310337"/>
      <w:bookmarkEnd w:id="335"/>
      <w:bookmarkStart w:id="336" w:name="_Toc184310298"/>
      <w:bookmarkEnd w:id="336"/>
      <w:bookmarkStart w:id="337" w:name="_Toc184313244"/>
      <w:bookmarkEnd w:id="337"/>
      <w:bookmarkStart w:id="338" w:name="_Toc184313265"/>
      <w:bookmarkEnd w:id="338"/>
      <w:bookmarkStart w:id="339" w:name="_Toc184310306"/>
      <w:bookmarkEnd w:id="339"/>
      <w:bookmarkStart w:id="340" w:name="_Toc184313296"/>
      <w:bookmarkEnd w:id="340"/>
      <w:bookmarkStart w:id="341" w:name="_Toc184310338"/>
      <w:bookmarkEnd w:id="341"/>
      <w:bookmarkStart w:id="342" w:name="_Toc184310289"/>
      <w:bookmarkEnd w:id="342"/>
      <w:bookmarkStart w:id="343" w:name="_Toc184313278"/>
      <w:bookmarkEnd w:id="343"/>
      <w:bookmarkStart w:id="344" w:name="_Toc184310313"/>
      <w:bookmarkEnd w:id="344"/>
      <w:bookmarkStart w:id="345" w:name="_Toc184314480"/>
      <w:bookmarkEnd w:id="345"/>
      <w:bookmarkStart w:id="346" w:name="_Toc184310287"/>
      <w:bookmarkEnd w:id="346"/>
      <w:bookmarkStart w:id="347" w:name="_Toc184310277"/>
      <w:bookmarkEnd w:id="347"/>
      <w:bookmarkStart w:id="348" w:name="_Toc184314446"/>
      <w:bookmarkEnd w:id="348"/>
      <w:bookmarkStart w:id="349" w:name="_Toc184312105"/>
      <w:bookmarkEnd w:id="349"/>
      <w:bookmarkStart w:id="350" w:name="_Toc184310328"/>
      <w:bookmarkEnd w:id="350"/>
      <w:bookmarkStart w:id="351" w:name="_Toc184313301"/>
      <w:bookmarkEnd w:id="351"/>
      <w:bookmarkStart w:id="352" w:name="_Toc184314471"/>
      <w:bookmarkEnd w:id="352"/>
      <w:bookmarkStart w:id="353" w:name="_Toc184312078"/>
      <w:bookmarkEnd w:id="353"/>
      <w:bookmarkStart w:id="354" w:name="_Toc184313294"/>
      <w:bookmarkEnd w:id="354"/>
      <w:bookmarkStart w:id="355" w:name="_Toc184312068"/>
      <w:bookmarkEnd w:id="355"/>
      <w:bookmarkStart w:id="356" w:name="_Toc184310282"/>
      <w:bookmarkEnd w:id="356"/>
      <w:bookmarkStart w:id="357" w:name="_Toc184310331"/>
      <w:bookmarkEnd w:id="357"/>
      <w:bookmarkStart w:id="358" w:name="_Toc184308052"/>
      <w:bookmarkEnd w:id="358"/>
      <w:bookmarkStart w:id="359" w:name="_Toc184308059"/>
      <w:bookmarkEnd w:id="359"/>
      <w:bookmarkStart w:id="360" w:name="_Toc184314428"/>
      <w:bookmarkEnd w:id="360"/>
      <w:bookmarkStart w:id="361" w:name="_Toc184313255"/>
      <w:bookmarkEnd w:id="361"/>
      <w:bookmarkStart w:id="362" w:name="_Toc184314448"/>
      <w:bookmarkEnd w:id="362"/>
      <w:bookmarkStart w:id="363" w:name="_Toc184312130"/>
      <w:bookmarkEnd w:id="363"/>
      <w:bookmarkStart w:id="364" w:name="_Toc184310278"/>
      <w:bookmarkEnd w:id="364"/>
      <w:bookmarkStart w:id="365" w:name="_Toc184314427"/>
      <w:bookmarkEnd w:id="365"/>
      <w:bookmarkStart w:id="366" w:name="_Toc184314422"/>
      <w:bookmarkEnd w:id="366"/>
      <w:bookmarkStart w:id="367" w:name="_Toc184314466"/>
      <w:bookmarkEnd w:id="367"/>
      <w:bookmarkStart w:id="368" w:name="_Toc184308070"/>
      <w:bookmarkEnd w:id="368"/>
      <w:bookmarkStart w:id="369" w:name="_Toc184314456"/>
      <w:bookmarkEnd w:id="369"/>
      <w:bookmarkStart w:id="370" w:name="_Toc184308087"/>
      <w:bookmarkEnd w:id="370"/>
      <w:bookmarkStart w:id="371" w:name="_Toc184312090"/>
      <w:bookmarkEnd w:id="371"/>
      <w:bookmarkStart w:id="372" w:name="_Toc184314445"/>
      <w:bookmarkEnd w:id="372"/>
      <w:bookmarkStart w:id="373" w:name="_Toc184312106"/>
      <w:bookmarkEnd w:id="373"/>
      <w:bookmarkStart w:id="374" w:name="_Toc184312081"/>
      <w:bookmarkEnd w:id="374"/>
      <w:bookmarkStart w:id="375" w:name="_Toc184314433"/>
      <w:bookmarkEnd w:id="375"/>
      <w:bookmarkStart w:id="376" w:name="_Toc184314462"/>
      <w:bookmarkEnd w:id="376"/>
      <w:bookmarkStart w:id="377" w:name="_Toc184308044"/>
      <w:bookmarkEnd w:id="377"/>
      <w:bookmarkStart w:id="378" w:name="_Toc184313291"/>
      <w:bookmarkEnd w:id="378"/>
      <w:bookmarkStart w:id="379" w:name="_Toc184312138"/>
      <w:bookmarkEnd w:id="379"/>
      <w:bookmarkStart w:id="380" w:name="_Toc184314473"/>
      <w:bookmarkEnd w:id="380"/>
      <w:bookmarkStart w:id="381" w:name="_Toc184314450"/>
      <w:bookmarkEnd w:id="381"/>
      <w:bookmarkStart w:id="382" w:name="_Toc184310275"/>
      <w:bookmarkEnd w:id="382"/>
      <w:bookmarkStart w:id="383" w:name="_Toc184312086"/>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7BB011B4">
      <w:pPr>
        <w:jc w:val="center"/>
        <w:rPr>
          <w:rFonts w:hint="eastAsia"/>
          <w:b/>
          <w:bCs/>
          <w:color w:val="0000FF"/>
          <w:sz w:val="48"/>
          <w:szCs w:val="48"/>
          <w:lang w:val="en-US" w:eastAsia="zh-CN"/>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3"/>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2025年-2026年三固运行中心废水在线设备物资采购项目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6"/>
      </w:pPr>
    </w:p>
    <w:p w14:paraId="2B3CA980">
      <w:pPr>
        <w:pStyle w:val="14"/>
      </w:pPr>
    </w:p>
    <w:p w14:paraId="44B1FF18"/>
    <w:p w14:paraId="658CA697">
      <w:pPr>
        <w:pStyle w:val="6"/>
      </w:pPr>
    </w:p>
    <w:p w14:paraId="7A4CFC41">
      <w:pPr>
        <w:pStyle w:val="14"/>
      </w:pPr>
    </w:p>
    <w:p w14:paraId="4381DAB9"/>
    <w:p w14:paraId="6B1E3C88">
      <w:pPr>
        <w:pStyle w:val="6"/>
      </w:pPr>
    </w:p>
    <w:p w14:paraId="126960D3">
      <w:pPr>
        <w:pStyle w:val="14"/>
      </w:pPr>
    </w:p>
    <w:p w14:paraId="4422A319"/>
    <w:p w14:paraId="53FD5F88">
      <w:pPr>
        <w:pStyle w:val="6"/>
      </w:pPr>
    </w:p>
    <w:p w14:paraId="2A2E1A10">
      <w:pPr>
        <w:pStyle w:val="14"/>
      </w:pPr>
    </w:p>
    <w:p w14:paraId="1C4FCBC0"/>
    <w:p w14:paraId="65B8C7FD">
      <w:pPr>
        <w:pStyle w:val="6"/>
      </w:pPr>
    </w:p>
    <w:p w14:paraId="619FBA5B">
      <w:pPr>
        <w:pStyle w:val="14"/>
      </w:pPr>
    </w:p>
    <w:p w14:paraId="324A0C4F"/>
    <w:p w14:paraId="5B1A1CCA">
      <w:pPr>
        <w:pStyle w:val="6"/>
      </w:pPr>
    </w:p>
    <w:p w14:paraId="3D288F42">
      <w:pPr>
        <w:pStyle w:val="23"/>
        <w:ind w:left="0" w:leftChars="0" w:firstLine="0" w:firstLineChars="0"/>
        <w:rPr>
          <w:rFonts w:ascii="宋体" w:hAnsi="宋体" w:cs="宋体"/>
          <w:b/>
          <w:szCs w:val="24"/>
        </w:rPr>
      </w:pPr>
    </w:p>
    <w:p w14:paraId="7CD4026D">
      <w:pPr>
        <w:pStyle w:val="14"/>
        <w:jc w:val="center"/>
        <w:rPr>
          <w:rFonts w:eastAsia="宋体"/>
          <w:b/>
          <w:bCs/>
        </w:rPr>
      </w:pPr>
      <w:r>
        <w:rPr>
          <w:rFonts w:hint="eastAsia"/>
          <w:b/>
          <w:bCs/>
        </w:rPr>
        <w:t>目录</w:t>
      </w:r>
    </w:p>
    <w:p w14:paraId="56955BBE">
      <w:pPr>
        <w:pStyle w:val="7"/>
        <w:spacing w:line="360" w:lineRule="auto"/>
        <w:ind w:firstLine="240" w:firstLineChars="100"/>
      </w:pPr>
      <w:r>
        <w:rPr>
          <w:rFonts w:hint="eastAsia"/>
        </w:rPr>
        <w:t>第一章 合同书  ……………………………………………………………（页码）</w:t>
      </w:r>
    </w:p>
    <w:p w14:paraId="6FD81C29">
      <w:pPr>
        <w:pStyle w:val="7"/>
        <w:spacing w:line="360" w:lineRule="auto"/>
        <w:ind w:firstLine="240" w:firstLineChars="100"/>
      </w:pPr>
      <w:r>
        <w:rPr>
          <w:rFonts w:hint="eastAsia"/>
        </w:rPr>
        <w:t>第二章 合同一般条款………………………………………………………（页码）</w:t>
      </w:r>
    </w:p>
    <w:p w14:paraId="0E650075">
      <w:pPr>
        <w:pStyle w:val="7"/>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7"/>
        <w:spacing w:line="360" w:lineRule="auto"/>
        <w:ind w:firstLine="240" w:firstLineChars="100"/>
        <w:rPr>
          <w:rFonts w:hint="eastAsia"/>
        </w:rPr>
      </w:pPr>
    </w:p>
    <w:p w14:paraId="18A9CC3A">
      <w:pPr>
        <w:pStyle w:val="23"/>
        <w:rPr>
          <w:rFonts w:ascii="宋体" w:hAnsi="宋体" w:cs="宋体"/>
          <w:szCs w:val="24"/>
        </w:rPr>
      </w:pPr>
    </w:p>
    <w:p w14:paraId="5FD33660">
      <w:pPr>
        <w:pStyle w:val="7"/>
        <w:rPr>
          <w:rFonts w:cs="宋体"/>
        </w:rPr>
      </w:pPr>
    </w:p>
    <w:p w14:paraId="7020762C">
      <w:pPr>
        <w:pStyle w:val="7"/>
        <w:rPr>
          <w:rFonts w:cs="宋体"/>
        </w:rPr>
      </w:pPr>
    </w:p>
    <w:p w14:paraId="466048DE">
      <w:pPr>
        <w:pStyle w:val="7"/>
        <w:rPr>
          <w:rFonts w:cs="宋体"/>
        </w:rPr>
      </w:pPr>
    </w:p>
    <w:p w14:paraId="6BF7B1DE">
      <w:pPr>
        <w:pStyle w:val="7"/>
        <w:rPr>
          <w:rFonts w:cs="宋体"/>
        </w:rPr>
      </w:pPr>
    </w:p>
    <w:p w14:paraId="68404211">
      <w:pPr>
        <w:pStyle w:val="7"/>
        <w:rPr>
          <w:rFonts w:cs="宋体"/>
        </w:rPr>
      </w:pPr>
    </w:p>
    <w:p w14:paraId="5D5B25EF">
      <w:pPr>
        <w:pStyle w:val="7"/>
        <w:rPr>
          <w:rFonts w:cs="宋体"/>
        </w:rPr>
      </w:pPr>
    </w:p>
    <w:p w14:paraId="31AA09A7">
      <w:pPr>
        <w:pStyle w:val="7"/>
        <w:rPr>
          <w:rFonts w:cs="宋体"/>
        </w:rPr>
      </w:pPr>
    </w:p>
    <w:p w14:paraId="5509CFE2">
      <w:pPr>
        <w:pStyle w:val="7"/>
        <w:rPr>
          <w:rFonts w:cs="宋体"/>
        </w:rPr>
      </w:pPr>
    </w:p>
    <w:p w14:paraId="660AA390">
      <w:pPr>
        <w:pStyle w:val="7"/>
        <w:rPr>
          <w:rFonts w:cs="宋体"/>
        </w:rPr>
      </w:pPr>
    </w:p>
    <w:p w14:paraId="24DD81DE">
      <w:pPr>
        <w:pStyle w:val="7"/>
        <w:rPr>
          <w:rFonts w:cs="宋体"/>
        </w:rPr>
      </w:pPr>
    </w:p>
    <w:p w14:paraId="345E0CF0">
      <w:pPr>
        <w:pStyle w:val="7"/>
        <w:rPr>
          <w:rFonts w:cs="宋体"/>
        </w:rPr>
      </w:pPr>
    </w:p>
    <w:p w14:paraId="0395885A">
      <w:pPr>
        <w:pStyle w:val="7"/>
        <w:rPr>
          <w:rFonts w:cs="宋体"/>
        </w:rPr>
      </w:pPr>
    </w:p>
    <w:p w14:paraId="42E14A18">
      <w:pPr>
        <w:pStyle w:val="7"/>
        <w:rPr>
          <w:rFonts w:cs="宋体"/>
        </w:rPr>
      </w:pPr>
    </w:p>
    <w:p w14:paraId="3372767B">
      <w:pPr>
        <w:pStyle w:val="7"/>
        <w:rPr>
          <w:rFonts w:cs="宋体"/>
        </w:rPr>
      </w:pPr>
    </w:p>
    <w:p w14:paraId="1C76258A">
      <w:pPr>
        <w:pStyle w:val="7"/>
        <w:rPr>
          <w:rFonts w:cs="宋体"/>
        </w:rPr>
      </w:pPr>
    </w:p>
    <w:p w14:paraId="3D95B1B6">
      <w:pPr>
        <w:pStyle w:val="7"/>
        <w:rPr>
          <w:rFonts w:cs="宋体"/>
        </w:rPr>
      </w:pPr>
    </w:p>
    <w:p w14:paraId="707E492D">
      <w:pPr>
        <w:pStyle w:val="7"/>
        <w:rPr>
          <w:rFonts w:cs="宋体"/>
        </w:rPr>
      </w:pPr>
    </w:p>
    <w:p w14:paraId="412B9E0F">
      <w:pPr>
        <w:pStyle w:val="7"/>
        <w:rPr>
          <w:rFonts w:cs="宋体"/>
        </w:rPr>
      </w:pPr>
    </w:p>
    <w:p w14:paraId="6D286F51">
      <w:pPr>
        <w:pStyle w:val="7"/>
        <w:ind w:left="0" w:leftChars="0" w:firstLine="0" w:firstLineChars="0"/>
        <w:rPr>
          <w:rFonts w:cs="宋体"/>
        </w:rPr>
      </w:pPr>
    </w:p>
    <w:p w14:paraId="6A92D637">
      <w:pPr>
        <w:pStyle w:val="7"/>
        <w:ind w:left="0" w:leftChars="0" w:firstLine="0" w:firstLineChars="0"/>
        <w:rPr>
          <w:rFonts w:cs="宋体"/>
        </w:rPr>
      </w:pPr>
    </w:p>
    <w:p w14:paraId="563DBC59">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2025年-2026年三固运行中心废水在线设备物资采购项目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trike/>
          <w:dstrike w:val="0"/>
          <w:color w:val="FF0000"/>
          <w:sz w:val="24"/>
          <w:u w:val="single"/>
        </w:rPr>
        <w:t xml:space="preserve">13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038"/>
        <w:gridCol w:w="2010"/>
        <w:gridCol w:w="1708"/>
        <w:gridCol w:w="574"/>
        <w:gridCol w:w="762"/>
        <w:gridCol w:w="983"/>
        <w:gridCol w:w="92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37" w:type="dxa"/>
            <w:vAlign w:val="center"/>
          </w:tcPr>
          <w:p w14:paraId="2EB55E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038" w:type="dxa"/>
            <w:vAlign w:val="center"/>
          </w:tcPr>
          <w:p w14:paraId="497A0C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010" w:type="dxa"/>
            <w:vAlign w:val="center"/>
          </w:tcPr>
          <w:p w14:paraId="212DE3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1708" w:type="dxa"/>
            <w:vAlign w:val="center"/>
          </w:tcPr>
          <w:p w14:paraId="0605CA4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574" w:type="dxa"/>
            <w:vAlign w:val="center"/>
          </w:tcPr>
          <w:p w14:paraId="588F16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762" w:type="dxa"/>
            <w:vAlign w:val="center"/>
          </w:tcPr>
          <w:p w14:paraId="1CD19D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983" w:type="dxa"/>
            <w:vAlign w:val="center"/>
          </w:tcPr>
          <w:p w14:paraId="17F006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p w14:paraId="6E4377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（元）</w:t>
            </w:r>
          </w:p>
        </w:tc>
        <w:tc>
          <w:tcPr>
            <w:tcW w:w="923" w:type="dxa"/>
            <w:vAlign w:val="center"/>
          </w:tcPr>
          <w:p w14:paraId="5B2B62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37" w:type="dxa"/>
            <w:vAlign w:val="center"/>
          </w:tcPr>
          <w:p w14:paraId="01FE1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38" w:type="dxa"/>
            <w:vAlign w:val="center"/>
          </w:tcPr>
          <w:p w14:paraId="2BA87E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八通阀整体</w:t>
            </w:r>
          </w:p>
        </w:tc>
        <w:tc>
          <w:tcPr>
            <w:tcW w:w="2010" w:type="dxa"/>
            <w:vAlign w:val="center"/>
          </w:tcPr>
          <w:p w14:paraId="5F7C2B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638-56230-41</w:t>
            </w:r>
          </w:p>
        </w:tc>
        <w:tc>
          <w:tcPr>
            <w:tcW w:w="1708" w:type="dxa"/>
            <w:vAlign w:val="center"/>
          </w:tcPr>
          <w:p w14:paraId="07D79B5A">
            <w:pPr>
              <w:jc w:val="center"/>
              <w:rPr>
                <w:rFonts w:hint="eastAsia" w:ascii="宋体" w:hAnsi="宋体" w:eastAsia="宋体" w:cs="宋体"/>
                <w:snapToGrid w:val="0"/>
                <w:szCs w:val="21"/>
                <w:lang w:val="en-US" w:eastAsia="zh-CN"/>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574" w:type="dxa"/>
            <w:vAlign w:val="center"/>
          </w:tcPr>
          <w:p w14:paraId="2E3C03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62" w:type="dxa"/>
            <w:vAlign w:val="center"/>
          </w:tcPr>
          <w:p w14:paraId="7363C0A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983" w:type="dxa"/>
            <w:vAlign w:val="center"/>
          </w:tcPr>
          <w:p w14:paraId="092D5B1A">
            <w:pPr>
              <w:jc w:val="center"/>
              <w:rPr>
                <w:rFonts w:hint="eastAsia" w:ascii="宋体" w:hAnsi="宋体" w:eastAsia="宋体" w:cs="宋体"/>
                <w:snapToGrid w:val="0"/>
                <w:szCs w:val="21"/>
                <w:lang w:val="en-US" w:eastAsia="zh-CN"/>
              </w:rPr>
            </w:pPr>
          </w:p>
        </w:tc>
        <w:tc>
          <w:tcPr>
            <w:tcW w:w="923" w:type="dxa"/>
            <w:vAlign w:val="center"/>
          </w:tcPr>
          <w:p w14:paraId="07619DCD">
            <w:pPr>
              <w:jc w:val="center"/>
              <w:rPr>
                <w:rFonts w:hint="eastAsia" w:ascii="宋体" w:hAnsi="宋体" w:eastAsia="宋体" w:cs="宋体"/>
                <w:snapToGrid w:val="0"/>
                <w:szCs w:val="21"/>
                <w:lang w:val="en-US" w:eastAsia="zh-CN"/>
              </w:rPr>
            </w:pPr>
          </w:p>
        </w:tc>
      </w:tr>
      <w:tr w14:paraId="362F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54CBDA6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038" w:type="dxa"/>
            <w:vAlign w:val="center"/>
          </w:tcPr>
          <w:p w14:paraId="39EFDD7F">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COD光度计组件</w:t>
            </w:r>
          </w:p>
        </w:tc>
        <w:tc>
          <w:tcPr>
            <w:tcW w:w="2010" w:type="dxa"/>
            <w:vAlign w:val="center"/>
          </w:tcPr>
          <w:p w14:paraId="4AB6BA3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636-57111-13</w:t>
            </w:r>
          </w:p>
        </w:tc>
        <w:tc>
          <w:tcPr>
            <w:tcW w:w="1708" w:type="dxa"/>
            <w:vAlign w:val="center"/>
          </w:tcPr>
          <w:p w14:paraId="58AE574D">
            <w:pPr>
              <w:jc w:val="center"/>
              <w:rPr>
                <w:rFonts w:hint="eastAsia" w:ascii="宋体" w:hAnsi="宋体" w:eastAsia="宋体" w:cs="宋体"/>
                <w:snapToGrid w:val="0"/>
                <w:szCs w:val="21"/>
                <w:lang w:val="en-US" w:eastAsia="zh-CN"/>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574" w:type="dxa"/>
            <w:vAlign w:val="center"/>
          </w:tcPr>
          <w:p w14:paraId="7DEBF5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62" w:type="dxa"/>
            <w:vAlign w:val="center"/>
          </w:tcPr>
          <w:p w14:paraId="16B1051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983" w:type="dxa"/>
            <w:vAlign w:val="center"/>
          </w:tcPr>
          <w:p w14:paraId="166C078A">
            <w:pPr>
              <w:jc w:val="center"/>
              <w:rPr>
                <w:rFonts w:hint="eastAsia" w:ascii="宋体" w:hAnsi="宋体" w:eastAsia="宋体" w:cs="宋体"/>
                <w:snapToGrid w:val="0"/>
                <w:szCs w:val="21"/>
                <w:lang w:val="en-US" w:eastAsia="zh-CN"/>
              </w:rPr>
            </w:pPr>
          </w:p>
        </w:tc>
        <w:tc>
          <w:tcPr>
            <w:tcW w:w="923" w:type="dxa"/>
            <w:vAlign w:val="center"/>
          </w:tcPr>
          <w:p w14:paraId="0DFAE509">
            <w:pPr>
              <w:jc w:val="center"/>
              <w:rPr>
                <w:rFonts w:hint="eastAsia" w:ascii="宋体" w:hAnsi="宋体" w:eastAsia="宋体" w:cs="宋体"/>
                <w:snapToGrid w:val="0"/>
                <w:szCs w:val="21"/>
                <w:lang w:val="en-US" w:eastAsia="zh-CN"/>
              </w:rPr>
            </w:pPr>
          </w:p>
        </w:tc>
      </w:tr>
      <w:tr w14:paraId="2D5D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2876936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038" w:type="dxa"/>
            <w:vAlign w:val="center"/>
          </w:tcPr>
          <w:p w14:paraId="3F49B36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注射器</w:t>
            </w:r>
          </w:p>
        </w:tc>
        <w:tc>
          <w:tcPr>
            <w:tcW w:w="2010" w:type="dxa"/>
            <w:vAlign w:val="center"/>
          </w:tcPr>
          <w:p w14:paraId="41A4A2B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638-59377</w:t>
            </w:r>
          </w:p>
        </w:tc>
        <w:tc>
          <w:tcPr>
            <w:tcW w:w="1708" w:type="dxa"/>
            <w:vAlign w:val="center"/>
          </w:tcPr>
          <w:p w14:paraId="7986C177">
            <w:pPr>
              <w:jc w:val="center"/>
              <w:rPr>
                <w:rFonts w:hint="eastAsia" w:ascii="宋体" w:hAnsi="宋体" w:eastAsia="宋体" w:cs="宋体"/>
                <w:snapToGrid w:val="0"/>
                <w:szCs w:val="21"/>
                <w:lang w:val="en-US" w:eastAsia="zh-CN"/>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574" w:type="dxa"/>
            <w:vAlign w:val="center"/>
          </w:tcPr>
          <w:p w14:paraId="1A2DA8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62" w:type="dxa"/>
            <w:vAlign w:val="center"/>
          </w:tcPr>
          <w:p w14:paraId="5987153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983" w:type="dxa"/>
            <w:vAlign w:val="center"/>
          </w:tcPr>
          <w:p w14:paraId="1C1E1A6E">
            <w:pPr>
              <w:jc w:val="center"/>
              <w:rPr>
                <w:rFonts w:hint="eastAsia" w:ascii="宋体" w:hAnsi="宋体" w:eastAsia="宋体" w:cs="宋体"/>
                <w:snapToGrid w:val="0"/>
                <w:szCs w:val="21"/>
                <w:lang w:val="en-US" w:eastAsia="zh-CN"/>
              </w:rPr>
            </w:pPr>
          </w:p>
        </w:tc>
        <w:tc>
          <w:tcPr>
            <w:tcW w:w="923" w:type="dxa"/>
            <w:vAlign w:val="center"/>
          </w:tcPr>
          <w:p w14:paraId="73E1F31E">
            <w:pPr>
              <w:jc w:val="center"/>
              <w:rPr>
                <w:rFonts w:hint="eastAsia" w:ascii="宋体" w:hAnsi="宋体" w:eastAsia="宋体" w:cs="宋体"/>
                <w:snapToGrid w:val="0"/>
                <w:szCs w:val="21"/>
                <w:lang w:val="en-US" w:eastAsia="zh-CN"/>
              </w:rPr>
            </w:pPr>
          </w:p>
        </w:tc>
      </w:tr>
      <w:tr w14:paraId="20CF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77574E4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038" w:type="dxa"/>
            <w:vAlign w:val="center"/>
          </w:tcPr>
          <w:p w14:paraId="3A85964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电磁阀1500kpa</w:t>
            </w:r>
          </w:p>
        </w:tc>
        <w:tc>
          <w:tcPr>
            <w:tcW w:w="2010" w:type="dxa"/>
            <w:vAlign w:val="center"/>
          </w:tcPr>
          <w:p w14:paraId="2FFDA0C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636-57199-41</w:t>
            </w:r>
          </w:p>
        </w:tc>
        <w:tc>
          <w:tcPr>
            <w:tcW w:w="1708" w:type="dxa"/>
            <w:vAlign w:val="center"/>
          </w:tcPr>
          <w:p w14:paraId="0F82B6C4">
            <w:pPr>
              <w:jc w:val="center"/>
              <w:rPr>
                <w:rFonts w:hint="eastAsia" w:ascii="宋体" w:hAnsi="宋体" w:eastAsia="宋体" w:cs="宋体"/>
                <w:snapToGrid w:val="0"/>
                <w:szCs w:val="21"/>
                <w:lang w:val="en-US" w:eastAsia="zh-CN"/>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574" w:type="dxa"/>
            <w:vAlign w:val="center"/>
          </w:tcPr>
          <w:p w14:paraId="5CFB970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62" w:type="dxa"/>
            <w:vAlign w:val="center"/>
          </w:tcPr>
          <w:p w14:paraId="5B93825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983" w:type="dxa"/>
            <w:vAlign w:val="center"/>
          </w:tcPr>
          <w:p w14:paraId="16A1CA2D">
            <w:pPr>
              <w:jc w:val="center"/>
              <w:rPr>
                <w:rFonts w:hint="eastAsia" w:ascii="宋体" w:hAnsi="宋体" w:eastAsia="宋体" w:cs="宋体"/>
                <w:snapToGrid w:val="0"/>
                <w:szCs w:val="21"/>
                <w:lang w:val="en-US" w:eastAsia="zh-CN"/>
              </w:rPr>
            </w:pPr>
          </w:p>
        </w:tc>
        <w:tc>
          <w:tcPr>
            <w:tcW w:w="923" w:type="dxa"/>
            <w:vAlign w:val="center"/>
          </w:tcPr>
          <w:p w14:paraId="732873BD">
            <w:pPr>
              <w:jc w:val="center"/>
              <w:rPr>
                <w:rFonts w:hint="eastAsia" w:ascii="宋体" w:hAnsi="宋体" w:eastAsia="宋体" w:cs="宋体"/>
                <w:snapToGrid w:val="0"/>
                <w:szCs w:val="21"/>
                <w:lang w:val="en-US" w:eastAsia="zh-CN"/>
              </w:rPr>
            </w:pPr>
          </w:p>
        </w:tc>
      </w:tr>
      <w:tr w14:paraId="6C13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741391A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038" w:type="dxa"/>
            <w:vAlign w:val="center"/>
          </w:tcPr>
          <w:p w14:paraId="3AAF4C8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COD主板</w:t>
            </w:r>
          </w:p>
        </w:tc>
        <w:tc>
          <w:tcPr>
            <w:tcW w:w="2010" w:type="dxa"/>
            <w:vAlign w:val="center"/>
          </w:tcPr>
          <w:p w14:paraId="431E8C0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636-56113-42</w:t>
            </w:r>
          </w:p>
        </w:tc>
        <w:tc>
          <w:tcPr>
            <w:tcW w:w="1708" w:type="dxa"/>
            <w:vAlign w:val="center"/>
          </w:tcPr>
          <w:p w14:paraId="2F175010">
            <w:pPr>
              <w:jc w:val="center"/>
              <w:rPr>
                <w:rFonts w:hint="eastAsia" w:ascii="宋体" w:hAnsi="宋体" w:eastAsia="宋体" w:cs="宋体"/>
                <w:snapToGrid w:val="0"/>
                <w:szCs w:val="21"/>
                <w:lang w:val="en-US" w:eastAsia="zh-CN"/>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574" w:type="dxa"/>
            <w:vAlign w:val="center"/>
          </w:tcPr>
          <w:p w14:paraId="590602C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62" w:type="dxa"/>
            <w:vAlign w:val="center"/>
          </w:tcPr>
          <w:p w14:paraId="741F800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983" w:type="dxa"/>
            <w:vAlign w:val="center"/>
          </w:tcPr>
          <w:p w14:paraId="077A1495">
            <w:pPr>
              <w:jc w:val="center"/>
              <w:rPr>
                <w:rFonts w:hint="eastAsia" w:ascii="宋体" w:hAnsi="宋体" w:eastAsia="宋体" w:cs="宋体"/>
                <w:snapToGrid w:val="0"/>
                <w:szCs w:val="21"/>
                <w:lang w:val="en-US" w:eastAsia="zh-CN"/>
              </w:rPr>
            </w:pPr>
          </w:p>
        </w:tc>
        <w:tc>
          <w:tcPr>
            <w:tcW w:w="923" w:type="dxa"/>
            <w:vAlign w:val="center"/>
          </w:tcPr>
          <w:p w14:paraId="16C4BB0D">
            <w:pPr>
              <w:jc w:val="center"/>
              <w:rPr>
                <w:rFonts w:hint="eastAsia" w:ascii="宋体" w:hAnsi="宋体" w:eastAsia="宋体" w:cs="宋体"/>
                <w:snapToGrid w:val="0"/>
                <w:szCs w:val="21"/>
                <w:lang w:val="en-US" w:eastAsia="zh-CN"/>
              </w:rPr>
            </w:pPr>
          </w:p>
        </w:tc>
      </w:tr>
      <w:tr w14:paraId="43C9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2FE388BF">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038" w:type="dxa"/>
            <w:vAlign w:val="center"/>
          </w:tcPr>
          <w:p w14:paraId="4E9867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氨氮主板</w:t>
            </w:r>
          </w:p>
        </w:tc>
        <w:tc>
          <w:tcPr>
            <w:tcW w:w="2010" w:type="dxa"/>
            <w:vAlign w:val="center"/>
          </w:tcPr>
          <w:p w14:paraId="05AF5C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636-55000</w:t>
            </w:r>
          </w:p>
        </w:tc>
        <w:tc>
          <w:tcPr>
            <w:tcW w:w="1708" w:type="dxa"/>
            <w:vAlign w:val="center"/>
          </w:tcPr>
          <w:p w14:paraId="2737B4FB">
            <w:pPr>
              <w:jc w:val="center"/>
              <w:rPr>
                <w:rFonts w:hint="eastAsia" w:ascii="宋体" w:hAnsi="宋体" w:eastAsia="宋体" w:cs="宋体"/>
                <w:snapToGrid w:val="0"/>
                <w:szCs w:val="21"/>
                <w:lang w:val="en-US" w:eastAsia="zh-CN"/>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574" w:type="dxa"/>
            <w:vAlign w:val="center"/>
          </w:tcPr>
          <w:p w14:paraId="4A5B8D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62" w:type="dxa"/>
            <w:vAlign w:val="center"/>
          </w:tcPr>
          <w:p w14:paraId="5EFE2E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983" w:type="dxa"/>
            <w:vAlign w:val="center"/>
          </w:tcPr>
          <w:p w14:paraId="22644D5D">
            <w:pPr>
              <w:jc w:val="center"/>
              <w:rPr>
                <w:rFonts w:hint="eastAsia" w:ascii="宋体" w:hAnsi="宋体" w:eastAsia="宋体" w:cs="宋体"/>
                <w:snapToGrid w:val="0"/>
                <w:szCs w:val="21"/>
                <w:lang w:val="en-US" w:eastAsia="zh-CN"/>
              </w:rPr>
            </w:pPr>
          </w:p>
        </w:tc>
        <w:tc>
          <w:tcPr>
            <w:tcW w:w="923" w:type="dxa"/>
            <w:vAlign w:val="center"/>
          </w:tcPr>
          <w:p w14:paraId="53F42049">
            <w:pPr>
              <w:jc w:val="center"/>
              <w:rPr>
                <w:rFonts w:hint="eastAsia" w:ascii="宋体" w:hAnsi="宋体" w:eastAsia="宋体" w:cs="宋体"/>
                <w:snapToGrid w:val="0"/>
                <w:szCs w:val="21"/>
                <w:lang w:val="en-US" w:eastAsia="zh-CN"/>
              </w:rPr>
            </w:pPr>
          </w:p>
        </w:tc>
      </w:tr>
      <w:tr w14:paraId="782A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2E67C84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038" w:type="dxa"/>
            <w:vAlign w:val="center"/>
          </w:tcPr>
          <w:p w14:paraId="6583AA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端子板</w:t>
            </w:r>
          </w:p>
        </w:tc>
        <w:tc>
          <w:tcPr>
            <w:tcW w:w="2010" w:type="dxa"/>
            <w:vAlign w:val="center"/>
          </w:tcPr>
          <w:p w14:paraId="1ED858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636-55012</w:t>
            </w:r>
          </w:p>
        </w:tc>
        <w:tc>
          <w:tcPr>
            <w:tcW w:w="1708" w:type="dxa"/>
            <w:vAlign w:val="center"/>
          </w:tcPr>
          <w:p w14:paraId="4BE5F066">
            <w:pPr>
              <w:jc w:val="center"/>
              <w:rPr>
                <w:rFonts w:hint="eastAsia" w:ascii="宋体" w:hAnsi="宋体" w:eastAsia="宋体" w:cs="宋体"/>
                <w:snapToGrid w:val="0"/>
                <w:szCs w:val="21"/>
                <w:lang w:val="en-US" w:eastAsia="zh-CN"/>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574" w:type="dxa"/>
            <w:vAlign w:val="center"/>
          </w:tcPr>
          <w:p w14:paraId="3B59C4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62" w:type="dxa"/>
            <w:vAlign w:val="center"/>
          </w:tcPr>
          <w:p w14:paraId="4D1C758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983" w:type="dxa"/>
            <w:vAlign w:val="center"/>
          </w:tcPr>
          <w:p w14:paraId="4F6ED8B3">
            <w:pPr>
              <w:jc w:val="center"/>
              <w:rPr>
                <w:rFonts w:hint="eastAsia" w:ascii="宋体" w:hAnsi="宋体" w:eastAsia="宋体" w:cs="宋体"/>
                <w:snapToGrid w:val="0"/>
                <w:szCs w:val="21"/>
                <w:lang w:val="en-US" w:eastAsia="zh-CN"/>
              </w:rPr>
            </w:pPr>
          </w:p>
        </w:tc>
        <w:tc>
          <w:tcPr>
            <w:tcW w:w="923" w:type="dxa"/>
            <w:vAlign w:val="center"/>
          </w:tcPr>
          <w:p w14:paraId="4DF3BE61">
            <w:pPr>
              <w:jc w:val="center"/>
              <w:rPr>
                <w:rFonts w:hint="eastAsia" w:ascii="宋体" w:hAnsi="宋体" w:eastAsia="宋体" w:cs="宋体"/>
                <w:snapToGrid w:val="0"/>
                <w:szCs w:val="21"/>
                <w:lang w:val="en-US" w:eastAsia="zh-CN"/>
              </w:rPr>
            </w:pPr>
          </w:p>
        </w:tc>
      </w:tr>
      <w:tr w14:paraId="563F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6F4B134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038" w:type="dxa"/>
            <w:vAlign w:val="center"/>
          </w:tcPr>
          <w:p w14:paraId="658C0B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比色皿</w:t>
            </w:r>
          </w:p>
        </w:tc>
        <w:tc>
          <w:tcPr>
            <w:tcW w:w="2010" w:type="dxa"/>
            <w:vAlign w:val="center"/>
          </w:tcPr>
          <w:p w14:paraId="43F21AA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636-57051</w:t>
            </w:r>
          </w:p>
        </w:tc>
        <w:tc>
          <w:tcPr>
            <w:tcW w:w="1708" w:type="dxa"/>
            <w:vAlign w:val="center"/>
          </w:tcPr>
          <w:p w14:paraId="56A8ECC3">
            <w:pPr>
              <w:jc w:val="center"/>
              <w:rPr>
                <w:rFonts w:hint="eastAsia" w:ascii="宋体" w:hAnsi="宋体" w:eastAsia="宋体" w:cs="宋体"/>
                <w:snapToGrid w:val="0"/>
                <w:szCs w:val="21"/>
                <w:lang w:val="en-US" w:eastAsia="zh-CN"/>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574" w:type="dxa"/>
            <w:vAlign w:val="center"/>
          </w:tcPr>
          <w:p w14:paraId="4DAA8D7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62" w:type="dxa"/>
            <w:vAlign w:val="center"/>
          </w:tcPr>
          <w:p w14:paraId="0BC1D5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983" w:type="dxa"/>
            <w:vAlign w:val="center"/>
          </w:tcPr>
          <w:p w14:paraId="176073E4">
            <w:pPr>
              <w:jc w:val="center"/>
              <w:rPr>
                <w:rFonts w:hint="eastAsia" w:ascii="宋体" w:hAnsi="宋体" w:eastAsia="宋体" w:cs="宋体"/>
                <w:snapToGrid w:val="0"/>
                <w:szCs w:val="21"/>
                <w:lang w:val="en-US" w:eastAsia="zh-CN"/>
              </w:rPr>
            </w:pPr>
          </w:p>
        </w:tc>
        <w:tc>
          <w:tcPr>
            <w:tcW w:w="923" w:type="dxa"/>
            <w:vAlign w:val="center"/>
          </w:tcPr>
          <w:p w14:paraId="3C41F138">
            <w:pPr>
              <w:jc w:val="center"/>
              <w:rPr>
                <w:rFonts w:hint="eastAsia" w:ascii="宋体" w:hAnsi="宋体" w:eastAsia="宋体" w:cs="宋体"/>
                <w:snapToGrid w:val="0"/>
                <w:szCs w:val="21"/>
                <w:lang w:val="en-US" w:eastAsia="zh-CN"/>
              </w:rPr>
            </w:pPr>
          </w:p>
        </w:tc>
      </w:tr>
      <w:tr w14:paraId="7C4D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25D5576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038" w:type="dxa"/>
            <w:vAlign w:val="center"/>
          </w:tcPr>
          <w:p w14:paraId="2FC72E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显示屏组件</w:t>
            </w:r>
          </w:p>
        </w:tc>
        <w:tc>
          <w:tcPr>
            <w:tcW w:w="2010" w:type="dxa"/>
            <w:vAlign w:val="center"/>
          </w:tcPr>
          <w:p w14:paraId="29A94A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636-57009</w:t>
            </w:r>
          </w:p>
        </w:tc>
        <w:tc>
          <w:tcPr>
            <w:tcW w:w="1708" w:type="dxa"/>
            <w:vAlign w:val="center"/>
          </w:tcPr>
          <w:p w14:paraId="75775865">
            <w:pPr>
              <w:jc w:val="center"/>
              <w:rPr>
                <w:rFonts w:hint="eastAsia" w:ascii="宋体" w:hAnsi="宋体" w:eastAsia="宋体" w:cs="宋体"/>
                <w:snapToGrid w:val="0"/>
                <w:szCs w:val="21"/>
                <w:lang w:val="en-US" w:eastAsia="zh-CN"/>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574" w:type="dxa"/>
            <w:vAlign w:val="center"/>
          </w:tcPr>
          <w:p w14:paraId="68BA52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62" w:type="dxa"/>
            <w:vAlign w:val="center"/>
          </w:tcPr>
          <w:p w14:paraId="2DD700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983" w:type="dxa"/>
            <w:vAlign w:val="center"/>
          </w:tcPr>
          <w:p w14:paraId="6E9A2CDF">
            <w:pPr>
              <w:jc w:val="center"/>
              <w:rPr>
                <w:rFonts w:hint="eastAsia" w:ascii="宋体" w:hAnsi="宋体" w:eastAsia="宋体" w:cs="宋体"/>
                <w:snapToGrid w:val="0"/>
                <w:szCs w:val="21"/>
                <w:lang w:val="en-US" w:eastAsia="zh-CN"/>
              </w:rPr>
            </w:pPr>
          </w:p>
        </w:tc>
        <w:tc>
          <w:tcPr>
            <w:tcW w:w="923" w:type="dxa"/>
            <w:vAlign w:val="center"/>
          </w:tcPr>
          <w:p w14:paraId="6AC73A92">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4.货物数量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按合同上述约定数量供货。</w:t>
      </w:r>
    </w:p>
    <w:p w14:paraId="1A302DF8">
      <w:pPr>
        <w:pStyle w:val="24"/>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5F8BB82A">
      <w:pPr>
        <w:spacing w:line="360" w:lineRule="auto"/>
        <w:ind w:firstLine="480" w:firstLineChars="200"/>
        <w:rPr>
          <w:rFonts w:hint="eastAsia" w:ascii="宋体" w:hAnsi="宋体" w:cs="宋体"/>
          <w:sz w:val="24"/>
          <w:highlight w:val="none"/>
        </w:rPr>
      </w:pPr>
      <w:r>
        <w:rPr>
          <w:rFonts w:hint="eastAsia" w:ascii="宋体" w:hAnsi="宋体" w:cs="宋体"/>
          <w:color w:val="auto"/>
          <w:sz w:val="24"/>
          <w:highlight w:val="none"/>
          <w:u w:val="single"/>
          <w:lang w:val="en-US" w:eastAsia="zh-CN"/>
        </w:rPr>
        <w:t>☑自合同签订后一次性供货结束自动终止</w:t>
      </w:r>
      <w:r>
        <w:rPr>
          <w:rFonts w:hint="eastAsia" w:ascii="宋体" w:hAnsi="宋体" w:eastAsia="宋体" w:cs="宋体"/>
          <w:color w:val="auto"/>
          <w:sz w:val="24"/>
          <w:highlight w:val="none"/>
          <w:u w:val="single"/>
          <w:lang w:val="en-US" w:eastAsia="zh-CN"/>
        </w:rPr>
        <w:t>（以采购订单下达时间为准）</w:t>
      </w:r>
      <w:r>
        <w:rPr>
          <w:rFonts w:hint="eastAsia" w:ascii="宋体" w:hAnsi="宋体" w:cs="宋体"/>
          <w:color w:val="auto"/>
          <w:sz w:val="24"/>
          <w:highlight w:val="none"/>
          <w:u w:val="single"/>
          <w:lang w:val="en-US" w:eastAsia="zh-CN"/>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乙方在收到甲</w:t>
      </w:r>
      <w:r>
        <w:rPr>
          <w:rFonts w:hint="eastAsia" w:ascii="宋体" w:hAnsi="宋体" w:cs="宋体"/>
          <w:sz w:val="24"/>
          <w:highlight w:val="none"/>
          <w:u w:val="single"/>
          <w:lang w:val="en-US" w:eastAsia="zh-CN"/>
        </w:rPr>
        <w:t>方采购订单后30天内完成</w:t>
      </w:r>
      <w:r>
        <w:rPr>
          <w:rFonts w:hint="eastAsia" w:ascii="宋体" w:hAnsi="宋体" w:cs="宋体"/>
          <w:sz w:val="24"/>
          <w:u w:val="single"/>
          <w:lang w:val="en-US" w:eastAsia="zh-CN"/>
        </w:rPr>
        <w:t>供货</w:t>
      </w:r>
      <w:r>
        <w:rPr>
          <w:rFonts w:hint="eastAsia" w:ascii="宋体" w:hAnsi="宋体" w:cs="宋体"/>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4"/>
        <w:spacing w:before="0" w:beforeAutospacing="0" w:after="0" w:afterAutospacing="0" w:line="360" w:lineRule="auto"/>
        <w:ind w:firstLine="480"/>
        <w:rPr>
          <w:b/>
        </w:rPr>
      </w:pPr>
      <w:r>
        <w:rPr>
          <w:rFonts w:hint="eastAsia"/>
          <w:b/>
        </w:rPr>
        <w:t>四、技术和质量要求</w:t>
      </w:r>
    </w:p>
    <w:p w14:paraId="53FA07E2">
      <w:pPr>
        <w:pStyle w:val="6"/>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0FA4159A">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必须为岛津（SHIMADZU）的合格正品，不得为假冒伪劣产品。</w:t>
      </w:r>
    </w:p>
    <w:p w14:paraId="0B4FF703">
      <w:pPr>
        <w:pStyle w:val="6"/>
        <w:ind w:firstLine="480" w:firstLineChars="200"/>
        <w:rPr>
          <w:rFonts w:hint="default"/>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货物的质保期限为自验收合格后3个月，若质保期内出现质量问题（非质量问题除外），由乙方负责免费维修或更换，产生的费用全部由乙方承担，质保期重新计算。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6"/>
        <w:ind w:firstLine="480" w:firstLineChars="200"/>
        <w:rPr>
          <w:rFonts w:hint="default"/>
          <w:u w:val="none"/>
          <w:lang w:val="en-US" w:eastAsia="zh-CN"/>
        </w:rPr>
      </w:pPr>
      <w:r>
        <w:rPr>
          <w:rFonts w:hint="eastAsia"/>
          <w:u w:val="none"/>
          <w:lang w:val="en-US"/>
        </w:rPr>
        <w:t>1.</w:t>
      </w:r>
      <w:r>
        <w:rPr>
          <w:rFonts w:hint="eastAsia"/>
          <w:u w:val="none"/>
          <w:lang w:val="en-US" w:eastAsia="zh-CN"/>
        </w:rPr>
        <w:t>送货</w:t>
      </w:r>
      <w:r>
        <w:rPr>
          <w:rFonts w:hint="eastAsia"/>
          <w:color w:val="auto"/>
          <w:u w:val="none"/>
          <w:lang w:val="en-US" w:eastAsia="zh-CN"/>
        </w:rPr>
        <w:t>批次：</w:t>
      </w:r>
      <w:r>
        <w:rPr>
          <w:rFonts w:hint="eastAsia" w:ascii="宋体" w:hAnsi="宋体" w:cs="宋体"/>
          <w:color w:val="auto"/>
          <w:sz w:val="24"/>
          <w:u w:val="single"/>
        </w:rPr>
        <w:t>按采购订单要求</w:t>
      </w:r>
      <w:r>
        <w:rPr>
          <w:rFonts w:hint="eastAsia" w:hAnsi="宋体" w:cs="宋体"/>
          <w:color w:val="auto"/>
          <w:sz w:val="24"/>
          <w:u w:val="single"/>
          <w:lang w:val="en-US" w:eastAsia="zh-CN"/>
        </w:rPr>
        <w:t>一次性供货</w:t>
      </w:r>
      <w:r>
        <w:rPr>
          <w:rFonts w:hint="eastAsia" w:hAnsi="宋体" w:cs="宋体"/>
          <w:color w:val="auto"/>
          <w:sz w:val="24"/>
          <w:u w:val="none"/>
          <w:lang w:eastAsia="zh-CN"/>
        </w:rPr>
        <w:t>。</w:t>
      </w:r>
      <w:r>
        <w:rPr>
          <w:rFonts w:hint="eastAsia"/>
          <w:color w:val="auto"/>
          <w:u w:val="none"/>
          <w:lang w:val="en-US" w:eastAsia="zh-CN"/>
        </w:rPr>
        <w:t xml:space="preserve"> </w:t>
      </w:r>
    </w:p>
    <w:p w14:paraId="3E790589">
      <w:pPr>
        <w:pStyle w:val="6"/>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7816DB3D">
      <w:pPr>
        <w:pStyle w:val="6"/>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14:paraId="2FD0EB2B">
      <w:pPr>
        <w:pStyle w:val="6"/>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6"/>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26553C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w:t>
      </w:r>
      <w:r>
        <w:rPr>
          <w:rFonts w:hint="eastAsia" w:ascii="宋体" w:hAnsi="宋体" w:cs="宋体"/>
          <w:sz w:val="24"/>
        </w:rPr>
        <w:t>加</w:t>
      </w:r>
      <w:r>
        <w:rPr>
          <w:rFonts w:hint="eastAsia" w:ascii="宋体" w:hAnsi="宋体" w:cs="宋体"/>
          <w:sz w:val="24"/>
          <w:lang w:val="en-US" w:eastAsia="zh-CN"/>
        </w:rPr>
        <w:t>验收工作</w:t>
      </w:r>
      <w:r>
        <w:rPr>
          <w:rFonts w:hint="eastAsia" w:ascii="宋体" w:hAnsi="宋体" w:cs="宋体"/>
          <w:sz w:val="24"/>
        </w:rPr>
        <w:t>。</w:t>
      </w:r>
    </w:p>
    <w:p w14:paraId="6ECD0836">
      <w:pPr>
        <w:pStyle w:val="14"/>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合格证或出厂检</w:t>
      </w:r>
      <w:r>
        <w:rPr>
          <w:rFonts w:hint="eastAsia" w:ascii="宋体" w:hAnsi="宋体" w:cs="宋体"/>
          <w:sz w:val="24"/>
          <w:highlight w:val="none"/>
          <w:lang w:val="en-US" w:eastAsia="zh-CN"/>
        </w:rPr>
        <w:t>验</w:t>
      </w:r>
      <w:r>
        <w:rPr>
          <w:rFonts w:hint="eastAsia" w:ascii="宋体" w:hAnsi="宋体" w:cs="宋体"/>
          <w:sz w:val="24"/>
          <w:highlight w:val="none"/>
        </w:rPr>
        <w:t xml:space="preserve">报告。 </w:t>
      </w:r>
    </w:p>
    <w:p w14:paraId="42FDBAB2">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6"/>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6"/>
        <w:ind w:firstLine="482" w:firstLineChars="200"/>
        <w:rPr>
          <w:rFonts w:eastAsia="宋体"/>
          <w:b/>
        </w:rPr>
      </w:pPr>
      <w:r>
        <w:rPr>
          <w:rFonts w:hint="eastAsia" w:hAnsi="宋体"/>
          <w:b/>
          <w:lang w:val="en-US"/>
        </w:rPr>
        <w:t>八、</w:t>
      </w:r>
      <w:r>
        <w:rPr>
          <w:rFonts w:hint="eastAsia"/>
          <w:b/>
        </w:rPr>
        <w:t>履约保证金</w:t>
      </w:r>
    </w:p>
    <w:p w14:paraId="5EC12B48">
      <w:pPr>
        <w:pStyle w:val="24"/>
        <w:spacing w:before="0" w:beforeAutospacing="0" w:after="0" w:afterAutospacing="0" w:line="360" w:lineRule="auto"/>
        <w:ind w:firstLine="480"/>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w:t>
      </w:r>
      <w:r>
        <w:rPr>
          <w:rFonts w:hint="eastAsia"/>
        </w:rPr>
        <w:t>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w:t>
      </w:r>
      <w:r>
        <w:rPr>
          <w:rFonts w:hint="eastAsia" w:ascii="宋体" w:hAnsi="宋体" w:cs="宋体"/>
          <w:kern w:val="0"/>
          <w:sz w:val="24"/>
          <w:highlight w:val="none"/>
          <w:u w:val="none"/>
          <w:lang w:val="en-US" w:eastAsia="zh-CN"/>
        </w:rPr>
        <w:t>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lang w:eastAsia="zh-CN"/>
        </w:rPr>
        <w:t>30天内</w:t>
      </w:r>
      <w:r>
        <w:rPr>
          <w:rFonts w:hint="eastAsia" w:ascii="宋体" w:hAnsi="宋体" w:cs="宋体"/>
          <w:kern w:val="0"/>
          <w:sz w:val="24"/>
        </w:rPr>
        <w:t>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4"/>
        <w:spacing w:before="0" w:beforeAutospacing="0" w:after="0" w:afterAutospacing="0" w:line="360" w:lineRule="auto"/>
        <w:ind w:firstLine="480"/>
        <w:rPr>
          <w:b/>
          <w:bCs/>
        </w:rPr>
      </w:pPr>
      <w:r>
        <w:rPr>
          <w:rFonts w:hint="eastAsia"/>
          <w:b/>
          <w:bCs/>
        </w:rPr>
        <w:t>十、资金支付</w:t>
      </w:r>
    </w:p>
    <w:p w14:paraId="4C5AB574">
      <w:pPr>
        <w:pStyle w:val="24"/>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4"/>
        <w:spacing w:before="0" w:beforeAutospacing="0" w:after="0" w:afterAutospacing="0" w:line="360" w:lineRule="auto"/>
        <w:ind w:firstLine="480"/>
      </w:pPr>
      <w:r>
        <w:rPr>
          <w:rFonts w:hint="eastAsia"/>
        </w:rPr>
        <w:t>2.本合同</w:t>
      </w:r>
      <w:r>
        <w:rPr>
          <w:rFonts w:hint="eastAsia"/>
          <w:lang w:val="en-US" w:eastAsia="zh-CN"/>
        </w:rPr>
        <w:t>质保期限至</w:t>
      </w:r>
      <w:r>
        <w:rPr>
          <w:rFonts w:hint="eastAsia"/>
          <w:highlight w:val="none"/>
          <w:lang w:val="en-US" w:eastAsia="zh-CN"/>
        </w:rPr>
        <w:t>验收合格后</w:t>
      </w:r>
      <w:r>
        <w:rPr>
          <w:rFonts w:hint="eastAsia"/>
          <w:highlight w:val="none"/>
          <w:u w:val="single"/>
          <w:lang w:val="en-US" w:eastAsia="zh-CN"/>
        </w:rPr>
        <w:t>3</w:t>
      </w:r>
      <w:r>
        <w:rPr>
          <w:rFonts w:hint="eastAsia" w:ascii="宋体" w:hAnsi="Arial" w:cs="Arial" w:eastAsiaTheme="minorEastAsia"/>
          <w:snapToGrid w:val="0"/>
          <w:color w:val="auto"/>
          <w:kern w:val="2"/>
          <w:sz w:val="24"/>
          <w:szCs w:val="21"/>
          <w:highlight w:val="none"/>
          <w:u w:val="single"/>
          <w:lang w:val="en-US" w:eastAsia="zh-CN" w:bidi="ar-SA"/>
        </w:rPr>
        <w:t>个月</w:t>
      </w:r>
      <w:r>
        <w:rPr>
          <w:rFonts w:hint="eastAsia"/>
          <w:highlight w:val="none"/>
          <w:u w:val="single"/>
          <w:lang w:val="en-US" w:eastAsia="zh-CN"/>
        </w:rPr>
        <w:t xml:space="preserve"> </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4"/>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eastAsia="zh-CN"/>
        </w:rPr>
        <w:t>（</w:t>
      </w:r>
      <w:r>
        <w:rPr>
          <w:rFonts w:hint="eastAsia"/>
          <w:highlight w:val="none"/>
          <w:u w:val="single"/>
          <w:lang w:val="en-US" w:eastAsia="zh-CN"/>
        </w:rPr>
        <w:t>3</w:t>
      </w:r>
      <w:r>
        <w:rPr>
          <w:rFonts w:hint="eastAsia"/>
          <w:highlight w:val="none"/>
          <w:u w:val="single"/>
          <w:lang w:eastAsia="zh-CN"/>
        </w:rPr>
        <w:t>）</w:t>
      </w:r>
      <w:r>
        <w:rPr>
          <w:rFonts w:hint="eastAsia"/>
          <w:highlight w:val="none"/>
          <w:u w:val="single"/>
        </w:rPr>
        <w:t xml:space="preserve"> </w:t>
      </w:r>
      <w:r>
        <w:rPr>
          <w:rFonts w:hint="eastAsia"/>
          <w:highlight w:val="none"/>
        </w:rPr>
        <w:t>条款规定：</w:t>
      </w:r>
    </w:p>
    <w:bookmarkEnd w:id="396"/>
    <w:bookmarkEnd w:id="397"/>
    <w:bookmarkEnd w:id="398"/>
    <w:p w14:paraId="70D4A1DB">
      <w:pPr>
        <w:pStyle w:val="24"/>
        <w:spacing w:before="0" w:beforeAutospacing="0" w:after="0" w:afterAutospacing="0" w:line="360" w:lineRule="auto"/>
        <w:ind w:firstLine="480"/>
        <w:rPr>
          <w:rFonts w:hint="eastAsia"/>
          <w:u w:val="single"/>
        </w:rPr>
      </w:pPr>
      <w:bookmarkStart w:id="399" w:name="_Toc21423"/>
      <w:bookmarkStart w:id="400" w:name="_Toc19554"/>
      <w:bookmarkStart w:id="401" w:name="_Toc27250"/>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48F27679">
      <w:pPr>
        <w:spacing w:line="360" w:lineRule="auto"/>
        <w:ind w:right="-420" w:rightChars="-200" w:firstLine="480" w:firstLineChars="200"/>
        <w:rPr>
          <w:rFonts w:hint="default" w:ascii="宋体" w:hAnsi="宋体" w:cs="宋体" w:eastAsiaTheme="minorEastAsia"/>
          <w:sz w:val="24"/>
          <w:u w:val="single"/>
          <w:lang w:val="en-US" w:eastAsia="zh-CN"/>
        </w:rPr>
      </w:pPr>
      <w:bookmarkStart w:id="402" w:name="_Toc15583"/>
      <w:bookmarkStart w:id="403" w:name="_Toc28375"/>
      <w:bookmarkStart w:id="404" w:name="_Toc16021"/>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5302216F">
      <w:pPr>
        <w:pStyle w:val="6"/>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171249C">
      <w:pPr>
        <w:pStyle w:val="6"/>
        <w:ind w:firstLine="480" w:firstLineChars="200"/>
        <w:rPr>
          <w:rFonts w:hint="eastAsia" w:ascii="宋体" w:hAnsi="宋体" w:cs="宋体" w:eastAsiaTheme="minorEastAsia"/>
          <w:snapToGrid/>
          <w:kern w:val="2"/>
          <w:sz w:val="24"/>
          <w:szCs w:val="24"/>
          <w:lang w:val="en-US" w:eastAsia="zh-CN" w:bidi="ar-SA"/>
        </w:rPr>
      </w:pPr>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14"/>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3"/>
        <w:ind w:left="0" w:leftChars="0" w:firstLine="0" w:firstLineChars="0"/>
        <w:rPr>
          <w:rFonts w:ascii="宋体" w:hAnsi="宋体" w:cs="宋体"/>
          <w:b/>
          <w:szCs w:val="24"/>
        </w:rPr>
      </w:pPr>
    </w:p>
    <w:p w14:paraId="7ED2248F">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109"/>
      <w:bookmarkStart w:id="409" w:name="_Toc487900349"/>
      <w:bookmarkStart w:id="410" w:name="_Ref467379214"/>
      <w:bookmarkStart w:id="411" w:name="_Ref467379101"/>
      <w:bookmarkStart w:id="412" w:name="_Toc16917"/>
      <w:bookmarkStart w:id="413" w:name="_Ref467379205"/>
      <w:bookmarkStart w:id="414" w:name="_Toc28763"/>
      <w:bookmarkStart w:id="415" w:name="_Ref467378404"/>
      <w:bookmarkStart w:id="416" w:name="_Ref467378463"/>
      <w:bookmarkStart w:id="417" w:name="_Toc279701240"/>
      <w:bookmarkStart w:id="418" w:name="_Ref467378499"/>
      <w:bookmarkStart w:id="419" w:name="_Toc259093669"/>
      <w:bookmarkStart w:id="420" w:name="_Ref467379225"/>
      <w:bookmarkStart w:id="421" w:name="_Ref467379195"/>
      <w:bookmarkStart w:id="422" w:name="_Toc19614"/>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cs="宋体" w:eastAsiaTheme="minorEastAsia"/>
          <w:sz w:val="24"/>
          <w:lang w:eastAsia="zh-CN"/>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lang w:eastAsia="zh-CN"/>
        </w:rPr>
        <w:t>。</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487900350"/>
      <w:bookmarkStart w:id="428" w:name="_Toc259093670"/>
      <w:bookmarkStart w:id="429" w:name="_Toc279701241"/>
      <w:bookmarkStart w:id="430" w:name="_Toc32504"/>
      <w:bookmarkStart w:id="431" w:name="_Toc27635"/>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487900351"/>
      <w:bookmarkStart w:id="435" w:name="_Toc279701242"/>
      <w:bookmarkStart w:id="436" w:name="_Toc9829"/>
      <w:bookmarkStart w:id="437" w:name="_Toc27853"/>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Ref467379793"/>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52"/>
      <w:bookmarkStart w:id="453" w:name="_Ref467379863"/>
      <w:bookmarkStart w:id="454" w:name="_Toc259093677"/>
      <w:bookmarkStart w:id="455" w:name="_Toc487900358"/>
      <w:bookmarkStart w:id="456" w:name="_Ref467379923"/>
      <w:bookmarkStart w:id="457" w:name="_Toc27970124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30676"/>
      <w:bookmarkStart w:id="482" w:name="_Toc689"/>
      <w:bookmarkStart w:id="483" w:name="_Toc6969"/>
      <w:bookmarkStart w:id="484" w:name="_Toc259093684"/>
      <w:bookmarkStart w:id="485" w:name="_Toc279701255"/>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8298"/>
      <w:bookmarkStart w:id="488" w:name="_Toc259093687"/>
      <w:bookmarkStart w:id="489" w:name="_Toc279701258"/>
      <w:bookmarkStart w:id="490" w:name="_Toc7102"/>
      <w:bookmarkStart w:id="491" w:name="_Toc16959"/>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30599"/>
      <w:bookmarkStart w:id="505" w:name="_Toc4355"/>
      <w:bookmarkStart w:id="506" w:name="_Toc487900372"/>
      <w:bookmarkStart w:id="507" w:name="_Toc259093691"/>
      <w:bookmarkStart w:id="508" w:name="_Toc18540"/>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8567"/>
      <w:bookmarkStart w:id="511" w:name="_Toc10330"/>
      <w:bookmarkStart w:id="512" w:name="_Toc12773"/>
      <w:bookmarkStart w:id="513" w:name="_Toc279701263"/>
      <w:bookmarkStart w:id="514" w:name="_Toc259093692"/>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3"/>
        <w:jc w:val="both"/>
        <w:rPr>
          <w:rFonts w:hint="eastAsia" w:ascii="Arial" w:hAnsi="Arial" w:cs="Arial"/>
          <w:sz w:val="32"/>
        </w:rPr>
      </w:pPr>
    </w:p>
    <w:p w14:paraId="588EEFF3">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7"/>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3"/>
      </w:pPr>
    </w:p>
    <w:p w14:paraId="3B30CD1D"/>
    <w:p w14:paraId="4C02A6D7">
      <w:pPr>
        <w:pStyle w:val="13"/>
      </w:pPr>
    </w:p>
    <w:p w14:paraId="26FB74E3"/>
    <w:p w14:paraId="09925D1E">
      <w:pPr>
        <w:pStyle w:val="13"/>
      </w:pPr>
    </w:p>
    <w:p w14:paraId="0A428148"/>
    <w:p w14:paraId="5032983F">
      <w:pPr>
        <w:pStyle w:val="13"/>
      </w:pPr>
    </w:p>
    <w:p w14:paraId="0F316C51"/>
    <w:p w14:paraId="538D5751">
      <w:pPr>
        <w:pStyle w:val="13"/>
      </w:pPr>
    </w:p>
    <w:p w14:paraId="4C9F3A50"/>
    <w:p w14:paraId="1074DA11">
      <w:pPr>
        <w:pStyle w:val="13"/>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1354F60">
      <w:pPr>
        <w:rPr>
          <w:color w:val="auto"/>
        </w:rPr>
      </w:pPr>
    </w:p>
    <w:p w14:paraId="3B27C11B">
      <w:pPr>
        <w:rPr>
          <w:color w:val="auto"/>
        </w:rPr>
      </w:pPr>
    </w:p>
    <w:p w14:paraId="22E86E27">
      <w:pPr>
        <w:rPr>
          <w:color w:val="auto"/>
        </w:rPr>
      </w:pPr>
    </w:p>
    <w:p w14:paraId="16066263">
      <w:pPr>
        <w:rPr>
          <w:color w:val="auto"/>
        </w:rPr>
      </w:pPr>
    </w:p>
    <w:p w14:paraId="14333C00">
      <w:pPr>
        <w:rPr>
          <w:color w:val="auto"/>
        </w:rPr>
      </w:pPr>
    </w:p>
    <w:p w14:paraId="626C243B">
      <w:pPr>
        <w:rPr>
          <w:color w:val="auto"/>
        </w:rPr>
      </w:pPr>
    </w:p>
    <w:p w14:paraId="0B122227">
      <w:pPr>
        <w:rPr>
          <w:color w:val="auto"/>
        </w:rPr>
      </w:pPr>
    </w:p>
    <w:p w14:paraId="121A0DD5">
      <w:pPr>
        <w:rPr>
          <w:color w:val="auto"/>
        </w:rPr>
      </w:pPr>
    </w:p>
    <w:p w14:paraId="39DCEC5C">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default" w:ascii="宋体" w:hAnsi="宋体" w:eastAsia="宋体" w:cs="宋体"/>
          <w:sz w:val="28"/>
          <w:szCs w:val="22"/>
          <w:u w:val="single"/>
          <w:lang w:eastAsia="zh-CN"/>
        </w:rPr>
        <w:t>2025年-2026年三固运行中心废水在线设备物资采购项目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202512009</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w:t>
      </w:r>
      <w:r>
        <w:rPr>
          <w:rFonts w:hint="default" w:cs="仿宋" w:asciiTheme="minorEastAsia" w:hAnsiTheme="minorEastAsia"/>
          <w:color w:val="auto"/>
          <w:sz w:val="24"/>
          <w:u w:val="single"/>
          <w:lang w:eastAsia="zh-CN"/>
        </w:rPr>
        <w:t>2025年-2026年三固运行中心废水在线设备物资采购项目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202512009</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5E4AFFF0"/>
    <w:p w14:paraId="437E8B68">
      <w:pPr>
        <w:rPr>
          <w:color w:val="auto"/>
        </w:rPr>
      </w:pPr>
    </w:p>
    <w:p w14:paraId="33A065AF">
      <w:pPr>
        <w:pStyle w:val="6"/>
        <w:rPr>
          <w:color w:val="auto"/>
        </w:rPr>
      </w:pPr>
    </w:p>
    <w:p w14:paraId="390524D3">
      <w:pPr>
        <w:pStyle w:val="14"/>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5F680A1">
            <w:pPr>
              <w:pStyle w:val="26"/>
              <w:adjustRightInd w:val="0"/>
              <w:spacing w:line="360" w:lineRule="auto"/>
              <w:rPr>
                <w:rFonts w:hint="eastAsia" w:cs="仿宋" w:asciiTheme="minorEastAsia" w:hAnsiTheme="minorEastAsia"/>
                <w:bCs/>
                <w:sz w:val="24"/>
                <w:highlight w:val="none"/>
                <w:u w:val="single"/>
              </w:rPr>
            </w:pPr>
          </w:p>
          <w:p w14:paraId="23AD4E0C">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2345279C">
            <w:pPr>
              <w:pStyle w:val="26"/>
              <w:adjustRightInd w:val="0"/>
              <w:spacing w:line="360" w:lineRule="auto"/>
              <w:ind w:firstLine="720" w:firstLineChars="300"/>
              <w:rPr>
                <w:rFonts w:cs="仿宋" w:asciiTheme="minorEastAsia" w:hAnsiTheme="minorEastAsia" w:eastAsiaTheme="minorEastAsia"/>
                <w:bCs/>
                <w:color w:val="auto"/>
                <w:sz w:val="24"/>
              </w:rPr>
            </w:pP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6"/>
              <w:adjustRightInd w:val="0"/>
              <w:spacing w:line="360" w:lineRule="auto"/>
              <w:rPr>
                <w:rFonts w:cs="仿宋" w:asciiTheme="minorEastAsia" w:hAnsiTheme="minorEastAsia" w:eastAsiaTheme="minorEastAsia"/>
                <w:bCs/>
                <w:color w:val="auto"/>
                <w:sz w:val="24"/>
              </w:rPr>
            </w:pPr>
          </w:p>
        </w:tc>
      </w:tr>
    </w:tbl>
    <w:p w14:paraId="2673B5E6">
      <w:pPr>
        <w:rPr>
          <w:color w:val="auto"/>
        </w:rPr>
      </w:pPr>
    </w:p>
    <w:p w14:paraId="38E43555">
      <w:pPr>
        <w:pStyle w:val="6"/>
        <w:rPr>
          <w:color w:val="auto"/>
        </w:rPr>
      </w:pPr>
    </w:p>
    <w:p w14:paraId="1D95C425">
      <w:pPr>
        <w:pStyle w:val="14"/>
        <w:rPr>
          <w:color w:val="auto"/>
        </w:rPr>
      </w:pPr>
    </w:p>
    <w:p w14:paraId="5D8F4D04">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14"/>
        <w:rPr>
          <w:color w:val="auto"/>
        </w:rPr>
      </w:pPr>
    </w:p>
    <w:p w14:paraId="0974A3A4">
      <w:pPr>
        <w:rPr>
          <w:color w:val="auto"/>
        </w:rPr>
      </w:pPr>
    </w:p>
    <w:p w14:paraId="48FA96B2">
      <w:pPr>
        <w:rPr>
          <w:color w:val="auto"/>
        </w:rPr>
      </w:pPr>
    </w:p>
    <w:p w14:paraId="56EA1A6F">
      <w:pPr>
        <w:pStyle w:val="6"/>
        <w:rPr>
          <w:color w:val="auto"/>
        </w:rPr>
      </w:pPr>
    </w:p>
    <w:p w14:paraId="49C902B7">
      <w:pPr>
        <w:pStyle w:val="14"/>
        <w:rPr>
          <w:color w:val="auto"/>
        </w:rPr>
      </w:pPr>
    </w:p>
    <w:p w14:paraId="1BE2D6FF">
      <w:pPr>
        <w:pStyle w:val="6"/>
        <w:rPr>
          <w:color w:val="auto"/>
        </w:rPr>
      </w:pPr>
    </w:p>
    <w:p w14:paraId="151F0F7B">
      <w:pPr>
        <w:pStyle w:val="14"/>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0007663">
      <w:pPr>
        <w:rPr>
          <w:color w:val="auto"/>
        </w:rPr>
      </w:pPr>
    </w:p>
    <w:p w14:paraId="6385A43C">
      <w:pPr>
        <w:pStyle w:val="14"/>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default" w:cs="仿宋" w:asciiTheme="minorEastAsia" w:hAnsiTheme="minorEastAsia"/>
          <w:sz w:val="24"/>
          <w:u w:val="single"/>
          <w:lang w:eastAsia="zh-CN"/>
        </w:rPr>
        <w:t>2025年-2026年三固运行中心废水在线设备物资采购项目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202512009</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headerReference r:id="rId16" w:type="default"/>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default" w:cs="仿宋" w:asciiTheme="minorEastAsia" w:hAnsiTheme="minorEastAsia"/>
          <w:sz w:val="24"/>
          <w:u w:val="single"/>
          <w:lang w:eastAsia="zh-CN"/>
        </w:rPr>
        <w:t>2025年-2026年三固运行中心废水在线设备物资采购项目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default" w:cs="仿宋" w:asciiTheme="minorEastAsia" w:hAnsiTheme="minorEastAsia"/>
          <w:sz w:val="24"/>
          <w:u w:val="single"/>
          <w:lang w:eastAsia="zh-CN"/>
        </w:rPr>
        <w:t>2025年-2026年三固运行中心废水在线设备物资采购项目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default" w:cs="仿宋" w:asciiTheme="minorEastAsia" w:hAnsiTheme="minorEastAsia"/>
          <w:sz w:val="24"/>
          <w:u w:val="single"/>
          <w:lang w:eastAsia="zh-CN"/>
        </w:rPr>
        <w:t>2025年-2026年三固运行中心废水在线设备物资采购项目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货物类发票</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pStyle w:val="6"/>
        <w:tabs>
          <w:tab w:val="left" w:pos="4101"/>
        </w:tabs>
        <w:adjustRightInd w:val="0"/>
        <w:spacing w:after="0" w:line="360" w:lineRule="auto"/>
        <w:jc w:val="left"/>
        <w:rPr>
          <w:rFonts w:hint="eastAsia" w:ascii="宋体" w:hAnsi="宋体" w:cs="宋体"/>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default" w:cs="仿宋" w:asciiTheme="minorEastAsia" w:hAnsiTheme="minorEastAsia"/>
          <w:sz w:val="24"/>
          <w:u w:val="single"/>
          <w:lang w:eastAsia="zh-CN"/>
        </w:rPr>
        <w:t>2025年-2026年三固运行中心废水在线设备物资采购项目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202512009</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01BD47C">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pPr w:leftFromText="180" w:rightFromText="180" w:vertAnchor="text" w:horzAnchor="page" w:tblpX="1690" w:tblpY="454"/>
        <w:tblOverlap w:val="never"/>
        <w:tblW w:w="13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0"/>
        <w:gridCol w:w="2026"/>
        <w:gridCol w:w="1711"/>
        <w:gridCol w:w="4294"/>
        <w:gridCol w:w="894"/>
        <w:gridCol w:w="829"/>
        <w:gridCol w:w="1099"/>
        <w:gridCol w:w="1046"/>
        <w:gridCol w:w="927"/>
      </w:tblGrid>
      <w:tr w14:paraId="5222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3EC56D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026" w:type="dxa"/>
            <w:shd w:val="clear" w:color="auto" w:fill="auto"/>
            <w:vAlign w:val="center"/>
          </w:tcPr>
          <w:p w14:paraId="09E751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名称</w:t>
            </w:r>
          </w:p>
        </w:tc>
        <w:tc>
          <w:tcPr>
            <w:tcW w:w="1711" w:type="dxa"/>
            <w:shd w:val="clear" w:color="auto" w:fill="auto"/>
            <w:vAlign w:val="center"/>
          </w:tcPr>
          <w:p w14:paraId="5B51B00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品牌</w:t>
            </w:r>
          </w:p>
        </w:tc>
        <w:tc>
          <w:tcPr>
            <w:tcW w:w="4294" w:type="dxa"/>
            <w:shd w:val="clear" w:color="auto" w:fill="auto"/>
            <w:vAlign w:val="center"/>
          </w:tcPr>
          <w:p w14:paraId="78C143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894" w:type="dxa"/>
            <w:shd w:val="clear" w:color="auto" w:fill="auto"/>
            <w:vAlign w:val="center"/>
          </w:tcPr>
          <w:p w14:paraId="339FEF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829" w:type="dxa"/>
            <w:shd w:val="clear" w:color="auto" w:fill="auto"/>
            <w:vAlign w:val="center"/>
          </w:tcPr>
          <w:p w14:paraId="729D00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w:t>
            </w:r>
          </w:p>
        </w:tc>
        <w:tc>
          <w:tcPr>
            <w:tcW w:w="1099" w:type="dxa"/>
            <w:shd w:val="clear" w:color="auto" w:fill="auto"/>
            <w:vAlign w:val="center"/>
          </w:tcPr>
          <w:p w14:paraId="060CCA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w:t>
            </w:r>
          </w:p>
        </w:tc>
        <w:tc>
          <w:tcPr>
            <w:tcW w:w="1046" w:type="dxa"/>
            <w:shd w:val="clear" w:color="auto" w:fill="auto"/>
            <w:vAlign w:val="center"/>
          </w:tcPr>
          <w:p w14:paraId="5B9E489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金额</w:t>
            </w:r>
          </w:p>
        </w:tc>
        <w:tc>
          <w:tcPr>
            <w:tcW w:w="927" w:type="dxa"/>
            <w:shd w:val="clear" w:color="auto" w:fill="auto"/>
            <w:vAlign w:val="center"/>
          </w:tcPr>
          <w:p w14:paraId="44BC9D7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3476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565AC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2026" w:type="dxa"/>
            <w:shd w:val="clear" w:color="auto" w:fill="auto"/>
            <w:vAlign w:val="center"/>
          </w:tcPr>
          <w:p w14:paraId="0EF1C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八通阀整体</w:t>
            </w:r>
          </w:p>
        </w:tc>
        <w:tc>
          <w:tcPr>
            <w:tcW w:w="1711" w:type="dxa"/>
            <w:shd w:val="clear" w:color="auto" w:fill="auto"/>
            <w:vAlign w:val="center"/>
          </w:tcPr>
          <w:p w14:paraId="75CFCF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4294" w:type="dxa"/>
            <w:shd w:val="clear" w:color="auto" w:fill="auto"/>
            <w:vAlign w:val="center"/>
          </w:tcPr>
          <w:p w14:paraId="2D5835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638-56230-41</w:t>
            </w:r>
          </w:p>
        </w:tc>
        <w:tc>
          <w:tcPr>
            <w:tcW w:w="894" w:type="dxa"/>
            <w:shd w:val="clear" w:color="auto" w:fill="auto"/>
            <w:vAlign w:val="center"/>
          </w:tcPr>
          <w:p w14:paraId="64C0D5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个</w:t>
            </w:r>
          </w:p>
        </w:tc>
        <w:tc>
          <w:tcPr>
            <w:tcW w:w="829" w:type="dxa"/>
            <w:shd w:val="clear" w:color="auto" w:fill="auto"/>
            <w:vAlign w:val="center"/>
          </w:tcPr>
          <w:p w14:paraId="21DAD9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099" w:type="dxa"/>
            <w:shd w:val="clear" w:color="auto" w:fill="auto"/>
            <w:vAlign w:val="center"/>
          </w:tcPr>
          <w:p w14:paraId="4623AD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589A42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6349CA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588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781CE9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2026" w:type="dxa"/>
            <w:shd w:val="clear" w:color="auto" w:fill="auto"/>
            <w:vAlign w:val="center"/>
          </w:tcPr>
          <w:p w14:paraId="470033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COD光度计组件</w:t>
            </w:r>
          </w:p>
        </w:tc>
        <w:tc>
          <w:tcPr>
            <w:tcW w:w="1711" w:type="dxa"/>
            <w:shd w:val="clear" w:color="auto" w:fill="auto"/>
            <w:vAlign w:val="center"/>
          </w:tcPr>
          <w:p w14:paraId="51D8F4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4294" w:type="dxa"/>
            <w:shd w:val="clear" w:color="auto" w:fill="auto"/>
            <w:vAlign w:val="center"/>
          </w:tcPr>
          <w:p w14:paraId="306B20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636-57111-13</w:t>
            </w:r>
          </w:p>
        </w:tc>
        <w:tc>
          <w:tcPr>
            <w:tcW w:w="894" w:type="dxa"/>
            <w:shd w:val="clear" w:color="auto" w:fill="auto"/>
            <w:vAlign w:val="center"/>
          </w:tcPr>
          <w:p w14:paraId="7514AD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个</w:t>
            </w:r>
          </w:p>
        </w:tc>
        <w:tc>
          <w:tcPr>
            <w:tcW w:w="829" w:type="dxa"/>
            <w:shd w:val="clear" w:color="auto" w:fill="auto"/>
            <w:vAlign w:val="center"/>
          </w:tcPr>
          <w:p w14:paraId="2C7198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099" w:type="dxa"/>
            <w:shd w:val="clear" w:color="auto" w:fill="auto"/>
            <w:vAlign w:val="center"/>
          </w:tcPr>
          <w:p w14:paraId="7F8A1F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C35E8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7D3542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654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262362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3 </w:t>
            </w:r>
          </w:p>
        </w:tc>
        <w:tc>
          <w:tcPr>
            <w:tcW w:w="2026" w:type="dxa"/>
            <w:shd w:val="clear" w:color="auto" w:fill="auto"/>
            <w:vAlign w:val="center"/>
          </w:tcPr>
          <w:p w14:paraId="789AAA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注射器</w:t>
            </w:r>
          </w:p>
        </w:tc>
        <w:tc>
          <w:tcPr>
            <w:tcW w:w="1711" w:type="dxa"/>
            <w:shd w:val="clear" w:color="auto" w:fill="auto"/>
            <w:vAlign w:val="center"/>
          </w:tcPr>
          <w:p w14:paraId="540495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4294" w:type="dxa"/>
            <w:shd w:val="clear" w:color="auto" w:fill="auto"/>
            <w:vAlign w:val="center"/>
          </w:tcPr>
          <w:p w14:paraId="6749E9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638-59377</w:t>
            </w:r>
          </w:p>
        </w:tc>
        <w:tc>
          <w:tcPr>
            <w:tcW w:w="894" w:type="dxa"/>
            <w:shd w:val="clear" w:color="auto" w:fill="auto"/>
            <w:vAlign w:val="center"/>
          </w:tcPr>
          <w:p w14:paraId="0A286F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个</w:t>
            </w:r>
          </w:p>
        </w:tc>
        <w:tc>
          <w:tcPr>
            <w:tcW w:w="829" w:type="dxa"/>
            <w:shd w:val="clear" w:color="auto" w:fill="auto"/>
            <w:vAlign w:val="center"/>
          </w:tcPr>
          <w:p w14:paraId="4F02B6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099" w:type="dxa"/>
            <w:shd w:val="clear" w:color="auto" w:fill="auto"/>
            <w:vAlign w:val="center"/>
          </w:tcPr>
          <w:p w14:paraId="3B0F87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48054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3CBBA7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984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1E3BD9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 </w:t>
            </w:r>
          </w:p>
        </w:tc>
        <w:tc>
          <w:tcPr>
            <w:tcW w:w="2026" w:type="dxa"/>
            <w:shd w:val="clear" w:color="auto" w:fill="auto"/>
            <w:vAlign w:val="center"/>
          </w:tcPr>
          <w:p w14:paraId="169C23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电磁阀1500kpa</w:t>
            </w:r>
          </w:p>
        </w:tc>
        <w:tc>
          <w:tcPr>
            <w:tcW w:w="1711" w:type="dxa"/>
            <w:shd w:val="clear" w:color="auto" w:fill="auto"/>
            <w:vAlign w:val="center"/>
          </w:tcPr>
          <w:p w14:paraId="5672A5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4294" w:type="dxa"/>
            <w:shd w:val="clear" w:color="auto" w:fill="auto"/>
            <w:vAlign w:val="center"/>
          </w:tcPr>
          <w:p w14:paraId="31805C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636-57199-41</w:t>
            </w:r>
          </w:p>
        </w:tc>
        <w:tc>
          <w:tcPr>
            <w:tcW w:w="894" w:type="dxa"/>
            <w:shd w:val="clear" w:color="auto" w:fill="auto"/>
            <w:vAlign w:val="center"/>
          </w:tcPr>
          <w:p w14:paraId="01A550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个</w:t>
            </w:r>
          </w:p>
        </w:tc>
        <w:tc>
          <w:tcPr>
            <w:tcW w:w="829" w:type="dxa"/>
            <w:shd w:val="clear" w:color="auto" w:fill="auto"/>
            <w:vAlign w:val="center"/>
          </w:tcPr>
          <w:p w14:paraId="7F84CD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099" w:type="dxa"/>
            <w:shd w:val="clear" w:color="auto" w:fill="auto"/>
            <w:vAlign w:val="center"/>
          </w:tcPr>
          <w:p w14:paraId="4FB5ED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4C4940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0A347C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C1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25CF9A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2026" w:type="dxa"/>
            <w:shd w:val="clear" w:color="auto" w:fill="auto"/>
            <w:vAlign w:val="center"/>
          </w:tcPr>
          <w:p w14:paraId="78F410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COD主板</w:t>
            </w:r>
          </w:p>
        </w:tc>
        <w:tc>
          <w:tcPr>
            <w:tcW w:w="1711" w:type="dxa"/>
            <w:shd w:val="clear" w:color="auto" w:fill="auto"/>
            <w:vAlign w:val="center"/>
          </w:tcPr>
          <w:p w14:paraId="1B1A3F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4294" w:type="dxa"/>
            <w:shd w:val="clear" w:color="auto" w:fill="auto"/>
            <w:vAlign w:val="center"/>
          </w:tcPr>
          <w:p w14:paraId="201A4B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636-56113-42</w:t>
            </w:r>
          </w:p>
        </w:tc>
        <w:tc>
          <w:tcPr>
            <w:tcW w:w="894" w:type="dxa"/>
            <w:shd w:val="clear" w:color="auto" w:fill="auto"/>
            <w:vAlign w:val="center"/>
          </w:tcPr>
          <w:p w14:paraId="62AA7A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个</w:t>
            </w:r>
          </w:p>
        </w:tc>
        <w:tc>
          <w:tcPr>
            <w:tcW w:w="829" w:type="dxa"/>
            <w:shd w:val="clear" w:color="auto" w:fill="auto"/>
            <w:vAlign w:val="center"/>
          </w:tcPr>
          <w:p w14:paraId="071011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099" w:type="dxa"/>
            <w:shd w:val="clear" w:color="auto" w:fill="auto"/>
            <w:vAlign w:val="center"/>
          </w:tcPr>
          <w:p w14:paraId="7AB179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0366F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3EA75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028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BF07E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6 </w:t>
            </w:r>
          </w:p>
        </w:tc>
        <w:tc>
          <w:tcPr>
            <w:tcW w:w="2026" w:type="dxa"/>
            <w:shd w:val="clear" w:color="auto" w:fill="auto"/>
            <w:vAlign w:val="center"/>
          </w:tcPr>
          <w:p w14:paraId="340390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氨氮主板</w:t>
            </w:r>
          </w:p>
        </w:tc>
        <w:tc>
          <w:tcPr>
            <w:tcW w:w="1711" w:type="dxa"/>
            <w:shd w:val="clear" w:color="auto" w:fill="auto"/>
            <w:vAlign w:val="center"/>
          </w:tcPr>
          <w:p w14:paraId="50A47C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4294" w:type="dxa"/>
            <w:shd w:val="clear" w:color="auto" w:fill="auto"/>
            <w:vAlign w:val="center"/>
          </w:tcPr>
          <w:p w14:paraId="1DADF2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636-55000</w:t>
            </w:r>
          </w:p>
        </w:tc>
        <w:tc>
          <w:tcPr>
            <w:tcW w:w="894" w:type="dxa"/>
            <w:shd w:val="clear" w:color="auto" w:fill="auto"/>
            <w:vAlign w:val="center"/>
          </w:tcPr>
          <w:p w14:paraId="38DF97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个</w:t>
            </w:r>
          </w:p>
        </w:tc>
        <w:tc>
          <w:tcPr>
            <w:tcW w:w="829" w:type="dxa"/>
            <w:shd w:val="clear" w:color="auto" w:fill="auto"/>
            <w:vAlign w:val="center"/>
          </w:tcPr>
          <w:p w14:paraId="112B2D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225EA8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6E8C58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4DE51E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C21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AD30A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7 </w:t>
            </w:r>
          </w:p>
        </w:tc>
        <w:tc>
          <w:tcPr>
            <w:tcW w:w="2026" w:type="dxa"/>
            <w:shd w:val="clear" w:color="auto" w:fill="auto"/>
            <w:vAlign w:val="center"/>
          </w:tcPr>
          <w:p w14:paraId="7BCB14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端子板</w:t>
            </w:r>
          </w:p>
        </w:tc>
        <w:tc>
          <w:tcPr>
            <w:tcW w:w="1711" w:type="dxa"/>
            <w:shd w:val="clear" w:color="auto" w:fill="auto"/>
            <w:vAlign w:val="center"/>
          </w:tcPr>
          <w:p w14:paraId="4CDFF4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4294" w:type="dxa"/>
            <w:shd w:val="clear" w:color="auto" w:fill="auto"/>
            <w:vAlign w:val="center"/>
          </w:tcPr>
          <w:p w14:paraId="277881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636-55012</w:t>
            </w:r>
          </w:p>
        </w:tc>
        <w:tc>
          <w:tcPr>
            <w:tcW w:w="894" w:type="dxa"/>
            <w:shd w:val="clear" w:color="auto" w:fill="auto"/>
            <w:vAlign w:val="center"/>
          </w:tcPr>
          <w:p w14:paraId="09C251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个</w:t>
            </w:r>
          </w:p>
        </w:tc>
        <w:tc>
          <w:tcPr>
            <w:tcW w:w="829" w:type="dxa"/>
            <w:shd w:val="clear" w:color="auto" w:fill="auto"/>
            <w:vAlign w:val="center"/>
          </w:tcPr>
          <w:p w14:paraId="2EAD51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09628B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7AD702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A4BEB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913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7C32BF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8 </w:t>
            </w:r>
          </w:p>
        </w:tc>
        <w:tc>
          <w:tcPr>
            <w:tcW w:w="2026" w:type="dxa"/>
            <w:shd w:val="clear" w:color="auto" w:fill="auto"/>
            <w:vAlign w:val="center"/>
          </w:tcPr>
          <w:p w14:paraId="34C05E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比色皿</w:t>
            </w:r>
          </w:p>
        </w:tc>
        <w:tc>
          <w:tcPr>
            <w:tcW w:w="1711" w:type="dxa"/>
            <w:shd w:val="clear" w:color="auto" w:fill="auto"/>
            <w:vAlign w:val="center"/>
          </w:tcPr>
          <w:p w14:paraId="62C907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4294" w:type="dxa"/>
            <w:shd w:val="clear" w:color="auto" w:fill="auto"/>
            <w:vAlign w:val="center"/>
          </w:tcPr>
          <w:p w14:paraId="1097EE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636-57051</w:t>
            </w:r>
          </w:p>
        </w:tc>
        <w:tc>
          <w:tcPr>
            <w:tcW w:w="894" w:type="dxa"/>
            <w:shd w:val="clear" w:color="auto" w:fill="auto"/>
            <w:vAlign w:val="center"/>
          </w:tcPr>
          <w:p w14:paraId="120255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个</w:t>
            </w:r>
          </w:p>
        </w:tc>
        <w:tc>
          <w:tcPr>
            <w:tcW w:w="829" w:type="dxa"/>
            <w:shd w:val="clear" w:color="auto" w:fill="auto"/>
            <w:vAlign w:val="center"/>
          </w:tcPr>
          <w:p w14:paraId="1A29BD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099" w:type="dxa"/>
            <w:shd w:val="clear" w:color="auto" w:fill="auto"/>
            <w:vAlign w:val="center"/>
          </w:tcPr>
          <w:p w14:paraId="22EEC7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414F7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4C4439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C5C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AE7CD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9 </w:t>
            </w:r>
          </w:p>
        </w:tc>
        <w:tc>
          <w:tcPr>
            <w:tcW w:w="2026" w:type="dxa"/>
            <w:shd w:val="clear" w:color="auto" w:fill="auto"/>
            <w:vAlign w:val="center"/>
          </w:tcPr>
          <w:p w14:paraId="58ADB0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显示屏组件</w:t>
            </w:r>
          </w:p>
        </w:tc>
        <w:tc>
          <w:tcPr>
            <w:tcW w:w="1711" w:type="dxa"/>
            <w:shd w:val="clear" w:color="auto" w:fill="auto"/>
            <w:vAlign w:val="center"/>
          </w:tcPr>
          <w:p w14:paraId="22A86C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snapToGrid w:val="0"/>
                <w:color w:val="auto"/>
                <w:kern w:val="2"/>
                <w:sz w:val="21"/>
                <w:szCs w:val="21"/>
                <w:highlight w:val="none"/>
                <w:lang w:val="en-US" w:eastAsia="zh-CN" w:bidi="ar-SA"/>
              </w:rPr>
              <w:t>岛津（SHIMADZU）</w:t>
            </w:r>
          </w:p>
        </w:tc>
        <w:tc>
          <w:tcPr>
            <w:tcW w:w="4294" w:type="dxa"/>
            <w:shd w:val="clear" w:color="auto" w:fill="auto"/>
            <w:vAlign w:val="center"/>
          </w:tcPr>
          <w:p w14:paraId="1F5779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636-57009</w:t>
            </w:r>
          </w:p>
        </w:tc>
        <w:tc>
          <w:tcPr>
            <w:tcW w:w="894" w:type="dxa"/>
            <w:shd w:val="clear" w:color="auto" w:fill="auto"/>
            <w:vAlign w:val="center"/>
          </w:tcPr>
          <w:p w14:paraId="180573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个</w:t>
            </w:r>
          </w:p>
        </w:tc>
        <w:tc>
          <w:tcPr>
            <w:tcW w:w="829" w:type="dxa"/>
            <w:shd w:val="clear" w:color="auto" w:fill="auto"/>
            <w:vAlign w:val="center"/>
          </w:tcPr>
          <w:p w14:paraId="2B439D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099" w:type="dxa"/>
            <w:shd w:val="clear" w:color="auto" w:fill="auto"/>
            <w:vAlign w:val="center"/>
          </w:tcPr>
          <w:p w14:paraId="11BB07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7F012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761D7D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29B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0594" w:type="dxa"/>
            <w:gridSpan w:val="6"/>
            <w:shd w:val="clear" w:color="auto" w:fill="auto"/>
            <w:vAlign w:val="center"/>
          </w:tcPr>
          <w:p w14:paraId="6427D8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响应报价合计（小写）</w:t>
            </w:r>
          </w:p>
        </w:tc>
        <w:tc>
          <w:tcPr>
            <w:tcW w:w="3072" w:type="dxa"/>
            <w:gridSpan w:val="3"/>
            <w:shd w:val="clear" w:color="auto" w:fill="auto"/>
            <w:vAlign w:val="center"/>
          </w:tcPr>
          <w:p w14:paraId="678DB0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6EB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0594" w:type="dxa"/>
            <w:gridSpan w:val="6"/>
            <w:shd w:val="clear" w:color="auto" w:fill="auto"/>
            <w:vAlign w:val="center"/>
          </w:tcPr>
          <w:p w14:paraId="1296D5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响应报价合计（大写）</w:t>
            </w:r>
          </w:p>
        </w:tc>
        <w:tc>
          <w:tcPr>
            <w:tcW w:w="3072" w:type="dxa"/>
            <w:gridSpan w:val="3"/>
            <w:shd w:val="clear" w:color="auto" w:fill="auto"/>
            <w:vAlign w:val="center"/>
          </w:tcPr>
          <w:p w14:paraId="40421C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824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0594" w:type="dxa"/>
            <w:gridSpan w:val="6"/>
            <w:shd w:val="clear" w:color="auto" w:fill="auto"/>
            <w:vAlign w:val="center"/>
          </w:tcPr>
          <w:p w14:paraId="0490A5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税率</w:t>
            </w:r>
          </w:p>
        </w:tc>
        <w:tc>
          <w:tcPr>
            <w:tcW w:w="3072" w:type="dxa"/>
            <w:gridSpan w:val="3"/>
            <w:shd w:val="clear" w:color="auto" w:fill="auto"/>
            <w:vAlign w:val="center"/>
          </w:tcPr>
          <w:p w14:paraId="1EF764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   %</w:t>
            </w:r>
          </w:p>
        </w:tc>
      </w:tr>
      <w:tr w14:paraId="7F10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3666" w:type="dxa"/>
            <w:gridSpan w:val="9"/>
            <w:shd w:val="clear" w:color="auto" w:fill="auto"/>
            <w:vAlign w:val="center"/>
          </w:tcPr>
          <w:p w14:paraId="4E11A8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snapToGrid w:val="0"/>
                <w:color w:val="auto"/>
                <w:kern w:val="2"/>
                <w:sz w:val="21"/>
                <w:szCs w:val="21"/>
                <w:u w:val="single"/>
                <w:lang w:val="en-US" w:eastAsia="zh-CN" w:bidi="ar-SA"/>
              </w:rPr>
              <w:t>不含税总金额=含税总金额/（1+税率）</w:t>
            </w:r>
          </w:p>
        </w:tc>
      </w:tr>
    </w:tbl>
    <w:p w14:paraId="1453639D">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2FEB6A02">
      <w:pPr>
        <w:rPr>
          <w:color w:val="auto"/>
        </w:rPr>
        <w:sectPr>
          <w:pgSz w:w="16838" w:h="11906" w:orient="landscape"/>
          <w:pgMar w:top="1803" w:right="1440" w:bottom="1803" w:left="1440" w:header="851" w:footer="992" w:gutter="0"/>
          <w:cols w:space="0" w:num="1"/>
          <w:rtlGutter w:val="0"/>
          <w:docGrid w:type="lines" w:linePitch="319" w:charSpace="0"/>
        </w:sect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1</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4F357ED0">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E332FF"/>
    <w:rsid w:val="023E1286"/>
    <w:rsid w:val="024141DC"/>
    <w:rsid w:val="028710B6"/>
    <w:rsid w:val="03272182"/>
    <w:rsid w:val="03F704C6"/>
    <w:rsid w:val="046A1781"/>
    <w:rsid w:val="047D4F66"/>
    <w:rsid w:val="04E634F4"/>
    <w:rsid w:val="05150472"/>
    <w:rsid w:val="05171224"/>
    <w:rsid w:val="051B17AF"/>
    <w:rsid w:val="0706436A"/>
    <w:rsid w:val="0805754C"/>
    <w:rsid w:val="08322A8C"/>
    <w:rsid w:val="08670640"/>
    <w:rsid w:val="08E37A2F"/>
    <w:rsid w:val="09545F70"/>
    <w:rsid w:val="09946F9F"/>
    <w:rsid w:val="09D74B85"/>
    <w:rsid w:val="09EC7123"/>
    <w:rsid w:val="09ED56C9"/>
    <w:rsid w:val="0A0D419B"/>
    <w:rsid w:val="0A1D0FFF"/>
    <w:rsid w:val="0A5F22FA"/>
    <w:rsid w:val="0A7C1006"/>
    <w:rsid w:val="0AD025A1"/>
    <w:rsid w:val="0AF633BD"/>
    <w:rsid w:val="0B4E0B4D"/>
    <w:rsid w:val="0BD07B44"/>
    <w:rsid w:val="0BFF2A12"/>
    <w:rsid w:val="0C492847"/>
    <w:rsid w:val="0C554576"/>
    <w:rsid w:val="0DA62F8C"/>
    <w:rsid w:val="0EBB3133"/>
    <w:rsid w:val="0F095788"/>
    <w:rsid w:val="0F29227F"/>
    <w:rsid w:val="0F5E496A"/>
    <w:rsid w:val="0F81598B"/>
    <w:rsid w:val="10947BCD"/>
    <w:rsid w:val="10BE08E9"/>
    <w:rsid w:val="1157552B"/>
    <w:rsid w:val="11EC0AD6"/>
    <w:rsid w:val="11F4211B"/>
    <w:rsid w:val="13064D3F"/>
    <w:rsid w:val="130805B6"/>
    <w:rsid w:val="1399374C"/>
    <w:rsid w:val="13BF1AD6"/>
    <w:rsid w:val="13FF5068"/>
    <w:rsid w:val="14521AA0"/>
    <w:rsid w:val="146C41CB"/>
    <w:rsid w:val="147B6262"/>
    <w:rsid w:val="15003014"/>
    <w:rsid w:val="15166027"/>
    <w:rsid w:val="15BE749A"/>
    <w:rsid w:val="15E02F18"/>
    <w:rsid w:val="163C4081"/>
    <w:rsid w:val="166F3635"/>
    <w:rsid w:val="16FD5414"/>
    <w:rsid w:val="17B57BF4"/>
    <w:rsid w:val="185A544F"/>
    <w:rsid w:val="18890233"/>
    <w:rsid w:val="18CF230C"/>
    <w:rsid w:val="19711A8B"/>
    <w:rsid w:val="198737C7"/>
    <w:rsid w:val="19DC6BDA"/>
    <w:rsid w:val="1A5A20A7"/>
    <w:rsid w:val="1AA56FDE"/>
    <w:rsid w:val="1B7913A6"/>
    <w:rsid w:val="1BEF726B"/>
    <w:rsid w:val="1C017D20"/>
    <w:rsid w:val="1C742A28"/>
    <w:rsid w:val="1CAA3340"/>
    <w:rsid w:val="1CD34128"/>
    <w:rsid w:val="1CDE6781"/>
    <w:rsid w:val="1D1C5665"/>
    <w:rsid w:val="1D460527"/>
    <w:rsid w:val="1D987ACC"/>
    <w:rsid w:val="1DEB283E"/>
    <w:rsid w:val="1E562965"/>
    <w:rsid w:val="1EDB0DDD"/>
    <w:rsid w:val="1F29161A"/>
    <w:rsid w:val="1F457921"/>
    <w:rsid w:val="1FD02EBD"/>
    <w:rsid w:val="20284B0B"/>
    <w:rsid w:val="215F709E"/>
    <w:rsid w:val="21677697"/>
    <w:rsid w:val="22133977"/>
    <w:rsid w:val="22627098"/>
    <w:rsid w:val="2288189E"/>
    <w:rsid w:val="229536BA"/>
    <w:rsid w:val="22A244DC"/>
    <w:rsid w:val="235E195C"/>
    <w:rsid w:val="2378337E"/>
    <w:rsid w:val="23AE001C"/>
    <w:rsid w:val="23C721A3"/>
    <w:rsid w:val="249017C8"/>
    <w:rsid w:val="24DA6F9D"/>
    <w:rsid w:val="24E87C1C"/>
    <w:rsid w:val="251A0B90"/>
    <w:rsid w:val="25251AF7"/>
    <w:rsid w:val="25B35DBD"/>
    <w:rsid w:val="25C26B32"/>
    <w:rsid w:val="25EE0842"/>
    <w:rsid w:val="26CF7A07"/>
    <w:rsid w:val="272E083D"/>
    <w:rsid w:val="27C87065"/>
    <w:rsid w:val="27C966AA"/>
    <w:rsid w:val="27D77CED"/>
    <w:rsid w:val="284A39BF"/>
    <w:rsid w:val="286A0D7D"/>
    <w:rsid w:val="28A354BE"/>
    <w:rsid w:val="298D0BC4"/>
    <w:rsid w:val="2A1060BE"/>
    <w:rsid w:val="2A6366FF"/>
    <w:rsid w:val="2A6807FA"/>
    <w:rsid w:val="2A924F14"/>
    <w:rsid w:val="2AD92671"/>
    <w:rsid w:val="2B2D753F"/>
    <w:rsid w:val="2B32649C"/>
    <w:rsid w:val="2B943ECA"/>
    <w:rsid w:val="2B9B5E5B"/>
    <w:rsid w:val="2BDA5141"/>
    <w:rsid w:val="2C270527"/>
    <w:rsid w:val="2C4141D8"/>
    <w:rsid w:val="2CF85A5D"/>
    <w:rsid w:val="2D0347D2"/>
    <w:rsid w:val="2D682F2F"/>
    <w:rsid w:val="2E543475"/>
    <w:rsid w:val="2EA152A3"/>
    <w:rsid w:val="2F1670D9"/>
    <w:rsid w:val="2F1F33A8"/>
    <w:rsid w:val="2F5836E9"/>
    <w:rsid w:val="2F7610B9"/>
    <w:rsid w:val="2F7A10AB"/>
    <w:rsid w:val="30123142"/>
    <w:rsid w:val="302169BE"/>
    <w:rsid w:val="304A7E50"/>
    <w:rsid w:val="314B6E80"/>
    <w:rsid w:val="31BF0628"/>
    <w:rsid w:val="32843E96"/>
    <w:rsid w:val="32C72C95"/>
    <w:rsid w:val="32D33460"/>
    <w:rsid w:val="32D4235D"/>
    <w:rsid w:val="331A75FE"/>
    <w:rsid w:val="346671FA"/>
    <w:rsid w:val="34B27304"/>
    <w:rsid w:val="34BD5CF3"/>
    <w:rsid w:val="34CB2351"/>
    <w:rsid w:val="351F7AFD"/>
    <w:rsid w:val="352F03C1"/>
    <w:rsid w:val="356B0EA6"/>
    <w:rsid w:val="35B75F88"/>
    <w:rsid w:val="35F83418"/>
    <w:rsid w:val="35FD33A8"/>
    <w:rsid w:val="36162BCB"/>
    <w:rsid w:val="361749EF"/>
    <w:rsid w:val="363646DC"/>
    <w:rsid w:val="36412810"/>
    <w:rsid w:val="36A32180"/>
    <w:rsid w:val="36BD312A"/>
    <w:rsid w:val="36C96732"/>
    <w:rsid w:val="37396C72"/>
    <w:rsid w:val="37514AF4"/>
    <w:rsid w:val="377C0298"/>
    <w:rsid w:val="37E846A2"/>
    <w:rsid w:val="37F61CA1"/>
    <w:rsid w:val="388A1C74"/>
    <w:rsid w:val="394A64EB"/>
    <w:rsid w:val="39676BAE"/>
    <w:rsid w:val="39C31C6C"/>
    <w:rsid w:val="3A797A04"/>
    <w:rsid w:val="3C283344"/>
    <w:rsid w:val="3C3420E0"/>
    <w:rsid w:val="3C485F9D"/>
    <w:rsid w:val="3C4E2A76"/>
    <w:rsid w:val="3C7C70D7"/>
    <w:rsid w:val="3CB84BBF"/>
    <w:rsid w:val="3D3879AE"/>
    <w:rsid w:val="3D9C01D3"/>
    <w:rsid w:val="3DD16292"/>
    <w:rsid w:val="3E0C6463"/>
    <w:rsid w:val="3E564C85"/>
    <w:rsid w:val="3F4F566F"/>
    <w:rsid w:val="3F8142B1"/>
    <w:rsid w:val="3FA13295"/>
    <w:rsid w:val="3FC90E96"/>
    <w:rsid w:val="403E57B7"/>
    <w:rsid w:val="40532D51"/>
    <w:rsid w:val="40533552"/>
    <w:rsid w:val="4179370E"/>
    <w:rsid w:val="41D016DB"/>
    <w:rsid w:val="42043E37"/>
    <w:rsid w:val="42112513"/>
    <w:rsid w:val="42E9077C"/>
    <w:rsid w:val="430D007F"/>
    <w:rsid w:val="433F2D12"/>
    <w:rsid w:val="43496F4C"/>
    <w:rsid w:val="435518AD"/>
    <w:rsid w:val="437A2DA4"/>
    <w:rsid w:val="44873A1C"/>
    <w:rsid w:val="4491515E"/>
    <w:rsid w:val="46EB193D"/>
    <w:rsid w:val="470471FE"/>
    <w:rsid w:val="472961BF"/>
    <w:rsid w:val="472E3564"/>
    <w:rsid w:val="481A7033"/>
    <w:rsid w:val="484304BB"/>
    <w:rsid w:val="49105C83"/>
    <w:rsid w:val="4992263D"/>
    <w:rsid w:val="499917D4"/>
    <w:rsid w:val="49A53D97"/>
    <w:rsid w:val="49FB6AEB"/>
    <w:rsid w:val="4A035B02"/>
    <w:rsid w:val="4AE27CAC"/>
    <w:rsid w:val="4B8957B1"/>
    <w:rsid w:val="4BAC48C9"/>
    <w:rsid w:val="4BD3500B"/>
    <w:rsid w:val="4CAA0A32"/>
    <w:rsid w:val="4E191EC4"/>
    <w:rsid w:val="4EA9254B"/>
    <w:rsid w:val="4F251D5C"/>
    <w:rsid w:val="4FD65994"/>
    <w:rsid w:val="4FEB08B0"/>
    <w:rsid w:val="5048775C"/>
    <w:rsid w:val="50772E11"/>
    <w:rsid w:val="50886E1D"/>
    <w:rsid w:val="50D545B6"/>
    <w:rsid w:val="513A6AD8"/>
    <w:rsid w:val="513B5867"/>
    <w:rsid w:val="51454B8D"/>
    <w:rsid w:val="514563A8"/>
    <w:rsid w:val="523875F5"/>
    <w:rsid w:val="52506204"/>
    <w:rsid w:val="52B35FD7"/>
    <w:rsid w:val="533B163F"/>
    <w:rsid w:val="53FA1DF3"/>
    <w:rsid w:val="54204352"/>
    <w:rsid w:val="54AB2D04"/>
    <w:rsid w:val="54BE47E5"/>
    <w:rsid w:val="559D12B7"/>
    <w:rsid w:val="55A85D61"/>
    <w:rsid w:val="567B497A"/>
    <w:rsid w:val="56F563A5"/>
    <w:rsid w:val="571F3A0C"/>
    <w:rsid w:val="57F2034A"/>
    <w:rsid w:val="58235318"/>
    <w:rsid w:val="58354DBE"/>
    <w:rsid w:val="586E6522"/>
    <w:rsid w:val="58BE2D14"/>
    <w:rsid w:val="59121C77"/>
    <w:rsid w:val="59176F69"/>
    <w:rsid w:val="594255B1"/>
    <w:rsid w:val="59DD570D"/>
    <w:rsid w:val="59DE0E09"/>
    <w:rsid w:val="59F526EB"/>
    <w:rsid w:val="5A283DD0"/>
    <w:rsid w:val="5A2E5F69"/>
    <w:rsid w:val="5A974EDF"/>
    <w:rsid w:val="5ACD76EE"/>
    <w:rsid w:val="5AF31B04"/>
    <w:rsid w:val="5B021A05"/>
    <w:rsid w:val="5B330D80"/>
    <w:rsid w:val="5B3D7F5F"/>
    <w:rsid w:val="5BB858DB"/>
    <w:rsid w:val="5EA617F0"/>
    <w:rsid w:val="5EFD2476"/>
    <w:rsid w:val="5F0279C4"/>
    <w:rsid w:val="5F433EA1"/>
    <w:rsid w:val="5F8C0C0E"/>
    <w:rsid w:val="5F944466"/>
    <w:rsid w:val="600225BA"/>
    <w:rsid w:val="60A04587"/>
    <w:rsid w:val="6139287F"/>
    <w:rsid w:val="61C61218"/>
    <w:rsid w:val="61F56B7E"/>
    <w:rsid w:val="62121B84"/>
    <w:rsid w:val="6218254A"/>
    <w:rsid w:val="63CF15A0"/>
    <w:rsid w:val="6434196E"/>
    <w:rsid w:val="64CD2ABF"/>
    <w:rsid w:val="64EF09EB"/>
    <w:rsid w:val="657B7ADB"/>
    <w:rsid w:val="660E4A3F"/>
    <w:rsid w:val="66A54383"/>
    <w:rsid w:val="66B60EF8"/>
    <w:rsid w:val="670E31D7"/>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A352C6"/>
    <w:rsid w:val="6CEB080D"/>
    <w:rsid w:val="6D893D5F"/>
    <w:rsid w:val="6DA6506A"/>
    <w:rsid w:val="6EAC75B8"/>
    <w:rsid w:val="6F1E49FB"/>
    <w:rsid w:val="6F502166"/>
    <w:rsid w:val="700D088C"/>
    <w:rsid w:val="700E4F44"/>
    <w:rsid w:val="70173239"/>
    <w:rsid w:val="70FC24C5"/>
    <w:rsid w:val="71A36DE5"/>
    <w:rsid w:val="721A5B23"/>
    <w:rsid w:val="72AD5943"/>
    <w:rsid w:val="72B931C1"/>
    <w:rsid w:val="73440153"/>
    <w:rsid w:val="738D03F5"/>
    <w:rsid w:val="73D37293"/>
    <w:rsid w:val="7420296E"/>
    <w:rsid w:val="7431692A"/>
    <w:rsid w:val="74435A84"/>
    <w:rsid w:val="748969D1"/>
    <w:rsid w:val="764022FF"/>
    <w:rsid w:val="767E5B01"/>
    <w:rsid w:val="779944AF"/>
    <w:rsid w:val="77A64D5A"/>
    <w:rsid w:val="78160310"/>
    <w:rsid w:val="785A54C0"/>
    <w:rsid w:val="78D32916"/>
    <w:rsid w:val="78FD6DDA"/>
    <w:rsid w:val="79674595"/>
    <w:rsid w:val="79AA36CA"/>
    <w:rsid w:val="79DF4732"/>
    <w:rsid w:val="79EB254B"/>
    <w:rsid w:val="79F044D8"/>
    <w:rsid w:val="7A906F6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EFA67FC"/>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2"/>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qFormat/>
    <w:uiPriority w:val="0"/>
    <w:rPr>
      <w:rFonts w:hint="eastAsia" w:ascii="宋体" w:hAnsi="宋体" w:eastAsia="宋体" w:cs="宋体"/>
      <w:color w:val="000000"/>
      <w:sz w:val="22"/>
      <w:szCs w:val="22"/>
      <w:u w:val="none"/>
    </w:rPr>
  </w:style>
  <w:style w:type="character" w:customStyle="1" w:styleId="32">
    <w:name w:val="font51"/>
    <w:basedOn w:val="17"/>
    <w:qFormat/>
    <w:uiPriority w:val="0"/>
    <w:rPr>
      <w:rFonts w:ascii="宋体" w:hAnsi="宋体" w:eastAsia="宋体" w:cs="宋体"/>
      <w:color w:val="000000"/>
      <w:sz w:val="22"/>
      <w:szCs w:val="22"/>
      <w:u w:val="none"/>
    </w:rPr>
  </w:style>
  <w:style w:type="character" w:customStyle="1" w:styleId="33">
    <w:name w:val="font31"/>
    <w:basedOn w:val="17"/>
    <w:qFormat/>
    <w:uiPriority w:val="0"/>
    <w:rPr>
      <w:rFonts w:ascii="宋体" w:hAnsi="宋体" w:eastAsia="宋体" w:cs="宋体"/>
      <w:b/>
      <w:bCs/>
      <w:color w:val="000000"/>
      <w:sz w:val="22"/>
      <w:szCs w:val="22"/>
      <w:u w:val="none"/>
    </w:rPr>
  </w:style>
  <w:style w:type="character" w:customStyle="1" w:styleId="34">
    <w:name w:val="font01"/>
    <w:basedOn w:val="17"/>
    <w:qFormat/>
    <w:uiPriority w:val="0"/>
    <w:rPr>
      <w:rFonts w:hint="default" w:ascii="Arial" w:hAnsi="Arial" w:cs="Arial"/>
      <w:color w:val="000000"/>
      <w:sz w:val="22"/>
      <w:szCs w:val="22"/>
      <w:u w:val="none"/>
    </w:rPr>
  </w:style>
  <w:style w:type="character" w:customStyle="1" w:styleId="35">
    <w:name w:val="font91"/>
    <w:basedOn w:val="17"/>
    <w:qFormat/>
    <w:uiPriority w:val="0"/>
    <w:rPr>
      <w:rFonts w:hint="eastAsia" w:ascii="宋体" w:hAnsi="宋体" w:eastAsia="宋体" w:cs="宋体"/>
      <w:color w:val="000000"/>
      <w:sz w:val="22"/>
      <w:szCs w:val="22"/>
      <w:u w:val="none"/>
    </w:rPr>
  </w:style>
  <w:style w:type="character" w:customStyle="1" w:styleId="36">
    <w:name w:val="font41"/>
    <w:basedOn w:val="17"/>
    <w:qFormat/>
    <w:uiPriority w:val="0"/>
    <w:rPr>
      <w:rFonts w:ascii="宋体" w:hAnsi="宋体" w:eastAsia="宋体" w:cs="宋体"/>
      <w:color w:val="000000"/>
      <w:sz w:val="22"/>
      <w:szCs w:val="22"/>
      <w:u w:val="none"/>
    </w:rPr>
  </w:style>
  <w:style w:type="character" w:customStyle="1" w:styleId="37">
    <w:name w:val="font61"/>
    <w:basedOn w:val="17"/>
    <w:qFormat/>
    <w:uiPriority w:val="0"/>
    <w:rPr>
      <w:rFonts w:hint="default" w:ascii="Arial" w:hAnsi="Arial" w:cs="Arial"/>
      <w:color w:val="000000"/>
      <w:sz w:val="22"/>
      <w:szCs w:val="22"/>
      <w:u w:val="none"/>
    </w:rPr>
  </w:style>
  <w:style w:type="character" w:customStyle="1" w:styleId="38">
    <w:name w:val="font8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2247</Words>
  <Characters>2536</Characters>
  <Lines>0</Lines>
  <Paragraphs>0</Paragraphs>
  <TotalTime>9</TotalTime>
  <ScaleCrop>false</ScaleCrop>
  <LinksUpToDate>false</LinksUpToDate>
  <CharactersWithSpaces>2634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2025-12-16T05:20:01Z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FBFD382CC62F42C8A6D2AB1EE9BA0B20_13</vt:lpwstr>
  </property>
  <property fmtid="{D5CDD505-2E9C-101B-9397-08002B2CF9AE}" pid="4" name="KSOTemplateDocerSaveRecord">
    <vt:lpwstr>eyJoZGlkIjoiYmE4NDUyY2MyMzJlMWJhMmJhYWRlZTBmZDU1MjJiNWMiLCJ1c2VySWQiOiI0MTM5MzY3MzkifQ==</vt:lpwstr>
  </property>
</Properties>
</file>