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jc w:val="center"/>
        <w:rPr>
          <w:rFonts w:cs="宋体" w:asciiTheme="minorEastAsia" w:hAnsiTheme="minorEastAsia"/>
          <w:sz w:val="48"/>
          <w:szCs w:val="48"/>
          <w:u w:val="single"/>
        </w:rPr>
      </w:pPr>
    </w:p>
    <w:p w14:paraId="43C7B751">
      <w:pPr>
        <w:pStyle w:val="10"/>
        <w:jc w:val="center"/>
        <w:rPr>
          <w:rFonts w:cs="宋体" w:asciiTheme="minorEastAsia" w:hAnsiTheme="minorEastAsia"/>
          <w:sz w:val="48"/>
          <w:szCs w:val="48"/>
          <w:u w:val="single"/>
        </w:rPr>
      </w:pPr>
    </w:p>
    <w:p w14:paraId="4E1F8D14">
      <w:pPr>
        <w:pStyle w:val="10"/>
        <w:jc w:val="center"/>
        <w:rPr>
          <w:rFonts w:cs="宋体" w:asciiTheme="minorEastAsia" w:hAnsiTheme="minorEastAsia"/>
          <w:sz w:val="48"/>
          <w:szCs w:val="48"/>
          <w:u w:val="single"/>
        </w:rPr>
      </w:pPr>
    </w:p>
    <w:p w14:paraId="3AE63300">
      <w:pPr>
        <w:pStyle w:val="10"/>
        <w:jc w:val="center"/>
        <w:rPr>
          <w:rFonts w:cs="宋体" w:asciiTheme="minorEastAsia" w:hAnsiTheme="minorEastAsia"/>
          <w:sz w:val="48"/>
          <w:szCs w:val="48"/>
          <w:u w:val="single"/>
        </w:rPr>
      </w:pPr>
    </w:p>
    <w:p w14:paraId="71570A98">
      <w:pPr>
        <w:pStyle w:val="10"/>
        <w:jc w:val="center"/>
        <w:rPr>
          <w:rFonts w:cs="宋体" w:asciiTheme="minorEastAsia" w:hAnsiTheme="minorEastAsia"/>
          <w:sz w:val="48"/>
          <w:szCs w:val="48"/>
          <w:u w:val="single"/>
        </w:rPr>
      </w:pPr>
    </w:p>
    <w:p w14:paraId="0C6367BE">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2026年临江公司劳动防护用品（手套）采购项目</w:t>
      </w:r>
    </w:p>
    <w:p w14:paraId="62914120">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7A1BE32E">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202601008</w:t>
      </w:r>
    </w:p>
    <w:p w14:paraId="1729E501">
      <w:pPr>
        <w:spacing w:line="360" w:lineRule="auto"/>
        <w:jc w:val="center"/>
        <w:rPr>
          <w:rFonts w:cs="仿宋" w:asciiTheme="minorEastAsia" w:hAnsiTheme="minorEastAsia"/>
          <w:b/>
          <w:bCs/>
          <w:sz w:val="72"/>
          <w:szCs w:val="72"/>
        </w:rPr>
      </w:pPr>
    </w:p>
    <w:p w14:paraId="656AB32D">
      <w:pPr>
        <w:pStyle w:val="8"/>
        <w:rPr>
          <w:rFonts w:asciiTheme="minorEastAsia" w:hAnsiTheme="minorEastAsia"/>
        </w:rPr>
      </w:pPr>
    </w:p>
    <w:p w14:paraId="64582FC1">
      <w:pPr>
        <w:spacing w:line="360" w:lineRule="auto"/>
        <w:jc w:val="center"/>
        <w:rPr>
          <w:rFonts w:cs="仿宋" w:asciiTheme="minorEastAsia" w:hAnsiTheme="minorEastAsia"/>
          <w:b/>
          <w:bCs/>
          <w:sz w:val="72"/>
          <w:szCs w:val="72"/>
        </w:rPr>
      </w:pPr>
    </w:p>
    <w:p w14:paraId="7E92C877">
      <w:pPr>
        <w:pStyle w:val="10"/>
      </w:pPr>
    </w:p>
    <w:p w14:paraId="78F3ED30"/>
    <w:p w14:paraId="7C05648C">
      <w:pPr>
        <w:pStyle w:val="10"/>
      </w:pPr>
    </w:p>
    <w:p w14:paraId="69D04CCD"/>
    <w:p w14:paraId="66B4F936">
      <w:pPr>
        <w:spacing w:line="360" w:lineRule="auto"/>
        <w:rPr>
          <w:rFonts w:cs="仿宋" w:asciiTheme="minorEastAsia" w:hAnsiTheme="minorEastAsia"/>
          <w:sz w:val="24"/>
        </w:rPr>
      </w:pPr>
    </w:p>
    <w:p w14:paraId="0FB43D82">
      <w:pPr>
        <w:pStyle w:val="10"/>
        <w:rPr>
          <w:rFonts w:cs="仿宋" w:asciiTheme="minorEastAsia" w:hAnsiTheme="minorEastAsia"/>
          <w:sz w:val="24"/>
          <w:szCs w:val="24"/>
        </w:rPr>
      </w:pPr>
    </w:p>
    <w:p w14:paraId="6B3A0643">
      <w:pPr>
        <w:pStyle w:val="10"/>
        <w:jc w:val="center"/>
        <w:rPr>
          <w:rFonts w:cs="仿宋" w:asciiTheme="minorEastAsia" w:hAnsiTheme="minorEastAsia"/>
          <w:sz w:val="24"/>
          <w:szCs w:val="24"/>
        </w:rPr>
      </w:pPr>
    </w:p>
    <w:p w14:paraId="639A28D8">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5396EBC">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2026年</w:t>
      </w:r>
      <w:r>
        <w:rPr>
          <w:rFonts w:hint="eastAsia" w:cs="仿宋" w:asciiTheme="minorEastAsia" w:hAnsiTheme="minorEastAsia"/>
          <w:sz w:val="32"/>
          <w:szCs w:val="32"/>
          <w:lang w:val="en-US" w:eastAsia="zh-CN"/>
        </w:rPr>
        <w:t>1月13</w:t>
      </w:r>
      <w:r>
        <w:rPr>
          <w:rFonts w:hint="eastAsia" w:cs="仿宋" w:asciiTheme="minorEastAsia" w:hAnsiTheme="minorEastAsia"/>
          <w:sz w:val="32"/>
          <w:szCs w:val="32"/>
        </w:rPr>
        <w:t>日</w:t>
      </w:r>
    </w:p>
    <w:p w14:paraId="163EA5FF">
      <w:pPr>
        <w:spacing w:line="360" w:lineRule="auto"/>
        <w:ind w:firstLine="602" w:firstLineChars="200"/>
        <w:jc w:val="center"/>
        <w:rPr>
          <w:rFonts w:cs="仿宋" w:asciiTheme="minorEastAsia" w:hAnsiTheme="minorEastAsia"/>
          <w:b/>
          <w:sz w:val="30"/>
          <w:szCs w:val="30"/>
        </w:rPr>
      </w:pPr>
    </w:p>
    <w:p w14:paraId="1BB9A2A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11D811A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10831CE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BA2799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7EE91D9">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D461D4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52CAD37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47C471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06C17919">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35393621"/>
      <w:bookmarkStart w:id="3" w:name="_Toc28359079"/>
      <w:bookmarkStart w:id="4" w:name="_Toc35393790"/>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2026年临江公司劳动防护用品（手套）采购项目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中国招标投标公共服务平台（http://www.cebpubservice.com/）、浙江企业采购信息服务网（http://b.zhengcaiyun.cn/）、杭州市环境集团有限公司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2179ACD8">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202601008</w:t>
      </w:r>
    </w:p>
    <w:p w14:paraId="6F3FF93C">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2026年临江公司劳动防护用品（手套）采购项目</w:t>
      </w:r>
      <w:r>
        <w:rPr>
          <w:rFonts w:cs="仿宋" w:asciiTheme="minorEastAsia" w:hAnsiTheme="minorEastAsia"/>
          <w:sz w:val="24"/>
          <w:u w:val="single"/>
        </w:rPr>
        <w:t xml:space="preserve"> </w:t>
      </w:r>
    </w:p>
    <w:p w14:paraId="6D994A1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14D650E">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b w:val="0"/>
          <w:bCs w:val="0"/>
          <w:color w:val="auto"/>
          <w:sz w:val="24"/>
          <w:highlight w:val="none"/>
          <w:u w:val="single"/>
          <w:lang w:val="en-US" w:eastAsia="zh-CN"/>
        </w:rPr>
        <w:t>含税</w:t>
      </w:r>
      <w:r>
        <w:rPr>
          <w:rFonts w:hint="eastAsia" w:cs="仿宋" w:asciiTheme="minorEastAsia" w:hAnsiTheme="minorEastAsia"/>
          <w:color w:val="auto"/>
          <w:sz w:val="24"/>
          <w:highlight w:val="none"/>
          <w:u w:val="single"/>
          <w:lang w:val="en-US" w:eastAsia="zh-CN"/>
        </w:rPr>
        <w:t>10.9250</w:t>
      </w:r>
      <w:r>
        <w:rPr>
          <w:rFonts w:hint="eastAsia" w:cs="仿宋" w:asciiTheme="minorEastAsia" w:hAnsiTheme="minorEastAsia"/>
          <w:color w:val="auto"/>
          <w:sz w:val="24"/>
          <w:highlight w:val="none"/>
          <w:u w:val="single"/>
        </w:rPr>
        <w:t>万元</w:t>
      </w:r>
    </w:p>
    <w:p w14:paraId="6E660328">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0AB374F4">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劳动防护手套</w:t>
      </w:r>
      <w:r>
        <w:rPr>
          <w:rFonts w:hint="eastAsia" w:hAnsi="宋体" w:cs="宋体"/>
          <w:bCs/>
          <w:sz w:val="24"/>
        </w:rPr>
        <w:t>一批。</w:t>
      </w:r>
      <w:r>
        <w:rPr>
          <w:rFonts w:hint="eastAsia" w:cs="仿宋" w:asciiTheme="minorEastAsia" w:hAnsiTheme="minorEastAsia"/>
          <w:sz w:val="24"/>
        </w:rPr>
        <w:t>具体要求以询价通知书第三部分采购需求为准。</w:t>
      </w:r>
    </w:p>
    <w:p w14:paraId="3BFEBC7D">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合同期限：</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14:paraId="1FD29F5C">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14:paraId="4FE6138D">
      <w:pPr>
        <w:spacing w:line="360" w:lineRule="auto"/>
        <w:ind w:firstLine="482" w:firstLineChars="200"/>
        <w:rPr>
          <w:rFonts w:hint="default" w:cs="仿宋" w:asciiTheme="minorEastAsia" w:hAnsiTheme="minorEastAsia" w:eastAsiaTheme="minorEastAsia"/>
          <w:b/>
          <w:bCs w:val="0"/>
          <w:kern w:val="2"/>
          <w:sz w:val="24"/>
          <w:szCs w:val="24"/>
          <w:lang w:val="en-US" w:eastAsia="zh-CN" w:bidi="ar-SA"/>
        </w:rPr>
      </w:pPr>
      <w:bookmarkStart w:id="6" w:name="_Toc35393791"/>
      <w:bookmarkStart w:id="7" w:name="_Toc28359080"/>
      <w:bookmarkStart w:id="8" w:name="_Toc35393622"/>
      <w:bookmarkStart w:id="9" w:name="_Toc28359003"/>
      <w:r>
        <w:rPr>
          <w:rFonts w:hint="eastAsia" w:cs="仿宋" w:asciiTheme="minorEastAsia" w:hAnsiTheme="minorEastAsia" w:eastAsiaTheme="minorEastAsia"/>
          <w:b/>
          <w:bCs w:val="0"/>
          <w:kern w:val="2"/>
          <w:sz w:val="24"/>
          <w:szCs w:val="24"/>
          <w:lang w:val="en-US" w:eastAsia="zh-CN" w:bidi="ar-SA"/>
        </w:rPr>
        <w:t>二、供应商的资格要求：</w:t>
      </w:r>
      <w:bookmarkEnd w:id="6"/>
      <w:bookmarkEnd w:id="7"/>
      <w:bookmarkEnd w:id="8"/>
      <w:bookmarkEnd w:id="9"/>
      <w:bookmarkStart w:id="10" w:name="_Toc35393792"/>
      <w:bookmarkStart w:id="11" w:name="_Toc28359081"/>
      <w:bookmarkStart w:id="12" w:name="_Toc35393623"/>
      <w:bookmarkStart w:id="13" w:name="_Toc28359004"/>
    </w:p>
    <w:p w14:paraId="25D70E7D">
      <w:pPr>
        <w:spacing w:line="360" w:lineRule="auto"/>
        <w:ind w:firstLine="480" w:firstLineChars="200"/>
        <w:rPr>
          <w:color w:val="auto"/>
        </w:rPr>
      </w:pPr>
      <w:r>
        <w:rPr>
          <w:rFonts w:hint="eastAsia" w:cs="仿宋" w:asciiTheme="minorEastAsia" w:hAnsiTheme="minorEastAsia" w:eastAsiaTheme="minorEastAsia"/>
          <w:bCs/>
          <w:color w:val="auto"/>
          <w:kern w:val="2"/>
          <w:sz w:val="24"/>
          <w:szCs w:val="24"/>
          <w:lang w:val="en-US" w:eastAsia="zh-CN" w:bidi="ar-SA"/>
        </w:rPr>
        <w:t>1.</w:t>
      </w:r>
      <w:r>
        <w:rPr>
          <w:rFonts w:hint="default" w:cs="仿宋" w:asciiTheme="minorEastAsia" w:hAnsiTheme="minorEastAsia" w:eastAsiaTheme="minorEastAsia"/>
          <w:bCs/>
          <w:color w:val="auto"/>
          <w:kern w:val="2"/>
          <w:sz w:val="24"/>
          <w:szCs w:val="24"/>
          <w:lang w:val="en-US" w:eastAsia="zh-CN" w:bidi="ar-SA"/>
        </w:rPr>
        <w:t>供应商应为在中华人民共和国境内依法注册、具有独立承担民事责任能力并具备履约能力的实体。供应商具有独立法人资格的需提供有效期内的营业执照（或事业单位法人证书、社会团体法人登记证书、其他组织登记证明文件）副本复印件并加盖公章。若供应商为不具有独立法人资格的分公司或分支机构，除需提供</w:t>
      </w:r>
      <w:r>
        <w:rPr>
          <w:rFonts w:hint="eastAsia" w:cs="仿宋" w:asciiTheme="minorEastAsia" w:hAnsiTheme="minorEastAsia"/>
          <w:bCs/>
          <w:color w:val="auto"/>
          <w:kern w:val="2"/>
          <w:sz w:val="24"/>
          <w:szCs w:val="24"/>
          <w:lang w:val="en-US" w:eastAsia="zh-CN" w:bidi="ar-SA"/>
        </w:rPr>
        <w:t>自身</w:t>
      </w:r>
      <w:r>
        <w:rPr>
          <w:rFonts w:hint="default" w:cs="仿宋" w:asciiTheme="minorEastAsia" w:hAnsiTheme="minorEastAsia" w:eastAsiaTheme="minorEastAsia"/>
          <w:bCs/>
          <w:color w:val="auto"/>
          <w:kern w:val="2"/>
          <w:sz w:val="24"/>
          <w:szCs w:val="24"/>
          <w:lang w:val="en-US" w:eastAsia="zh-CN" w:bidi="ar-SA"/>
        </w:rPr>
        <w:t>营业执照复印件并加盖公章外</w:t>
      </w:r>
      <w:r>
        <w:rPr>
          <w:rFonts w:hint="eastAsia" w:cs="仿宋" w:asciiTheme="minorEastAsia" w:hAnsiTheme="minorEastAsia" w:eastAsiaTheme="minorEastAsia"/>
          <w:bCs/>
          <w:color w:val="auto"/>
          <w:kern w:val="2"/>
          <w:sz w:val="24"/>
          <w:szCs w:val="24"/>
          <w:lang w:val="en-US" w:eastAsia="zh-CN" w:bidi="ar-SA"/>
        </w:rPr>
        <w:t>，提供</w:t>
      </w:r>
      <w:r>
        <w:rPr>
          <w:rFonts w:hint="default" w:cs="仿宋" w:asciiTheme="minorEastAsia" w:hAnsiTheme="minorEastAsia" w:eastAsiaTheme="minorEastAsia"/>
          <w:bCs/>
          <w:color w:val="auto"/>
          <w:kern w:val="2"/>
          <w:sz w:val="24"/>
          <w:szCs w:val="24"/>
          <w:lang w:val="en-US" w:eastAsia="zh-CN" w:bidi="ar-SA"/>
        </w:rPr>
        <w:t>其所属具有独立法人资格的总公司出具的有效授权书</w:t>
      </w:r>
      <w:r>
        <w:rPr>
          <w:rFonts w:hint="eastAsia" w:cs="仿宋" w:asciiTheme="minorEastAsia" w:hAnsiTheme="minorEastAsia"/>
          <w:bCs/>
          <w:color w:val="auto"/>
          <w:kern w:val="2"/>
          <w:sz w:val="24"/>
          <w:szCs w:val="24"/>
          <w:lang w:val="en-US" w:eastAsia="zh-CN" w:bidi="ar-SA"/>
        </w:rPr>
        <w:t>和总公司营业执照</w:t>
      </w:r>
      <w:r>
        <w:rPr>
          <w:rFonts w:hint="default" w:cs="仿宋" w:asciiTheme="minorEastAsia" w:hAnsiTheme="minorEastAsia" w:eastAsiaTheme="minorEastAsia"/>
          <w:bCs/>
          <w:color w:val="auto"/>
          <w:kern w:val="2"/>
          <w:sz w:val="24"/>
          <w:szCs w:val="24"/>
          <w:lang w:val="en-US" w:eastAsia="zh-CN" w:bidi="ar-SA"/>
        </w:rPr>
        <w:t>复印件并加盖公章</w:t>
      </w:r>
      <w:r>
        <w:rPr>
          <w:rFonts w:hint="eastAsia" w:cs="仿宋" w:asciiTheme="minorEastAsia" w:hAnsiTheme="minorEastAsia"/>
          <w:bCs/>
          <w:color w:val="auto"/>
          <w:kern w:val="2"/>
          <w:sz w:val="24"/>
          <w:szCs w:val="24"/>
          <w:lang w:val="en-US" w:eastAsia="zh-CN" w:bidi="ar-SA"/>
        </w:rPr>
        <w:t>。</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w:t>
      </w:r>
      <w:r>
        <w:rPr>
          <w:rFonts w:hint="eastAsia" w:cs="仿宋" w:asciiTheme="minorEastAsia" w:hAnsiTheme="minorEastAsia"/>
          <w:bCs/>
          <w:color w:val="auto"/>
          <w:sz w:val="24"/>
          <w:lang w:val="en-US" w:eastAsia="zh-CN"/>
        </w:rPr>
        <w:t>严重失信</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提供，</w:t>
      </w:r>
      <w:r>
        <w:rPr>
          <w:rFonts w:hint="eastAsia" w:cs="仿宋" w:asciiTheme="minorEastAsia" w:hAnsiTheme="minorEastAsia"/>
          <w:bCs/>
          <w:color w:val="auto"/>
          <w:sz w:val="24"/>
          <w:lang w:val="en-US" w:eastAsia="zh-CN"/>
        </w:rPr>
        <w:t>采购人在响应开启</w:t>
      </w:r>
      <w:r>
        <w:rPr>
          <w:rFonts w:hint="eastAsia" w:cs="仿宋" w:asciiTheme="minorEastAsia" w:hAnsiTheme="minorEastAsia"/>
          <w:bCs/>
          <w:color w:val="auto"/>
          <w:sz w:val="24"/>
        </w:rPr>
        <w:t>当日</w:t>
      </w:r>
      <w:r>
        <w:rPr>
          <w:rFonts w:hint="eastAsia" w:cs="仿宋" w:asciiTheme="minorEastAsia" w:hAnsiTheme="minorEastAsia"/>
          <w:bCs/>
          <w:color w:val="auto"/>
          <w:sz w:val="24"/>
          <w:lang w:val="en-US" w:eastAsia="zh-CN"/>
        </w:rPr>
        <w:t>复核</w:t>
      </w:r>
      <w:r>
        <w:rPr>
          <w:rFonts w:hint="eastAsia" w:cs="仿宋" w:asciiTheme="minorEastAsia" w:hAnsiTheme="minorEastAsia"/>
          <w:bCs/>
          <w:color w:val="auto"/>
          <w:sz w:val="24"/>
        </w:rPr>
        <w:t>）</w:t>
      </w:r>
      <w:r>
        <w:rPr>
          <w:rFonts w:hint="eastAsia" w:cs="仿宋" w:asciiTheme="minorEastAsia" w:hAnsiTheme="minorEastAsia"/>
          <w:bCs/>
          <w:color w:val="auto"/>
          <w:sz w:val="24"/>
          <w:lang w:eastAsia="zh-CN"/>
        </w:rPr>
        <w:t>。</w:t>
      </w:r>
    </w:p>
    <w:p w14:paraId="4D1833EC">
      <w:pPr>
        <w:spacing w:line="360" w:lineRule="auto"/>
        <w:ind w:firstLine="480" w:firstLineChars="200"/>
        <w:rPr>
          <w:rFonts w:hint="default" w:cs="仿宋" w:asciiTheme="minorEastAsia" w:hAnsiTheme="minorEastAsia" w:eastAsiaTheme="minorEastAsia"/>
          <w:bCs/>
          <w:sz w:val="24"/>
          <w:highlight w:val="none"/>
          <w:u w:val="single"/>
          <w:lang w:val="en-US" w:eastAsia="zh-CN"/>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rPr>
        <w:t xml:space="preserve"> </w:t>
      </w:r>
      <w:r>
        <w:rPr>
          <w:rFonts w:hint="eastAsia" w:cs="仿宋" w:asciiTheme="minorEastAsia" w:hAnsiTheme="minorEastAsia"/>
          <w:bCs/>
          <w:sz w:val="24"/>
          <w:highlight w:val="none"/>
          <w:u w:val="single"/>
          <w:lang w:val="en-US" w:eastAsia="zh-CN"/>
        </w:rPr>
        <w:t>/。</w:t>
      </w:r>
    </w:p>
    <w:p w14:paraId="28DE49D5">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4.供应商不得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42F6BD5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E6A2486">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cs="仿宋" w:asciiTheme="minorEastAsia" w:hAnsiTheme="minorEastAsia"/>
          <w:bCs/>
          <w:color w:val="auto"/>
          <w:sz w:val="24"/>
        </w:rPr>
        <w:t>.</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31F1FFC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4101453C">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05"/>
      <w:bookmarkStart w:id="16" w:name="_Toc35393624"/>
      <w:bookmarkStart w:id="17" w:name="_Toc28359082"/>
      <w:r>
        <w:rPr>
          <w:rFonts w:hint="eastAsia" w:cs="仿宋" w:asciiTheme="minorEastAsia" w:hAnsiTheme="minorEastAsia" w:eastAsiaTheme="minorEastAsia"/>
          <w:b w:val="0"/>
          <w:sz w:val="24"/>
          <w:szCs w:val="24"/>
        </w:rPr>
        <w:t xml:space="preserve">1.时间：报价截止时间前。   </w:t>
      </w:r>
    </w:p>
    <w:p w14:paraId="504FD61B">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1BA468F8">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highlight w:val="none"/>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w:t>
      </w:r>
      <w:r>
        <w:rPr>
          <w:rFonts w:hint="eastAsia" w:cs="宋体"/>
          <w:b w:val="0"/>
          <w:bCs/>
          <w:sz w:val="24"/>
          <w:szCs w:val="24"/>
          <w:highlight w:val="none"/>
          <w:lang w:val="en-US" w:eastAsia="zh-CN"/>
        </w:rPr>
        <w:t>证金</w:t>
      </w:r>
      <w:r>
        <w:rPr>
          <w:rFonts w:hint="eastAsia" w:cs="宋体"/>
          <w:sz w:val="24"/>
          <w:szCs w:val="24"/>
          <w:highlight w:val="none"/>
        </w:rPr>
        <w:t>的具体要求如下：</w:t>
      </w:r>
    </w:p>
    <w:p w14:paraId="687A5963">
      <w:pPr>
        <w:pStyle w:val="4"/>
        <w:spacing w:before="0" w:after="0" w:line="360" w:lineRule="auto"/>
        <w:ind w:firstLine="480" w:firstLineChars="200"/>
        <w:rPr>
          <w:rFonts w:hint="eastAsia" w:cs="仿宋" w:asciiTheme="minorEastAsia" w:hAnsiTheme="minorEastAsia" w:eastAsiaTheme="minorEastAsia"/>
          <w:b w:val="0"/>
          <w:bCs/>
          <w:kern w:val="2"/>
          <w:sz w:val="24"/>
          <w:szCs w:val="24"/>
          <w:highlight w:val="none"/>
          <w:lang w:val="en-US" w:eastAsia="zh-CN" w:bidi="ar-SA"/>
        </w:rPr>
      </w:pPr>
      <w:r>
        <w:rPr>
          <w:rFonts w:hint="eastAsia" w:cs="仿宋" w:asciiTheme="minorEastAsia" w:hAnsiTheme="minorEastAsia" w:eastAsiaTheme="minorEastAsia"/>
          <w:b w:val="0"/>
          <w:bCs/>
          <w:kern w:val="2"/>
          <w:sz w:val="24"/>
          <w:szCs w:val="24"/>
          <w:highlight w:val="none"/>
          <w:lang w:val="en-US" w:eastAsia="zh-CN" w:bidi="ar-SA"/>
        </w:rPr>
        <w:t>1.缴纳金额：</w:t>
      </w:r>
      <w:r>
        <w:rPr>
          <w:rFonts w:hint="eastAsia" w:cs="仿宋" w:asciiTheme="minorEastAsia" w:hAnsiTheme="minorEastAsia" w:eastAsiaTheme="minorEastAsia"/>
          <w:b w:val="0"/>
          <w:bCs/>
          <w:kern w:val="2"/>
          <w:sz w:val="24"/>
          <w:szCs w:val="24"/>
          <w:highlight w:val="none"/>
          <w:u w:val="single"/>
          <w:lang w:val="en-US" w:eastAsia="zh-CN" w:bidi="ar-SA"/>
        </w:rPr>
        <w:t xml:space="preserve"> / </w:t>
      </w:r>
      <w:r>
        <w:rPr>
          <w:rFonts w:hint="eastAsia" w:cs="仿宋" w:asciiTheme="minorEastAsia" w:hAnsiTheme="minorEastAsia" w:eastAsiaTheme="minorEastAsia"/>
          <w:b w:val="0"/>
          <w:bCs/>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kern w:val="2"/>
          <w:sz w:val="24"/>
          <w:szCs w:val="24"/>
          <w:highlight w:val="none"/>
          <w:u w:val="single"/>
          <w:lang w:val="en-US" w:eastAsia="zh-CN" w:bidi="ar-SA"/>
        </w:rPr>
        <w:t>/</w:t>
      </w:r>
      <w:r>
        <w:rPr>
          <w:rFonts w:hint="eastAsia" w:cs="仿宋" w:asciiTheme="minorEastAsia" w:hAnsiTheme="minorEastAsia" w:eastAsiaTheme="minorEastAsia"/>
          <w:b w:val="0"/>
          <w:bCs/>
          <w:kern w:val="2"/>
          <w:sz w:val="24"/>
          <w:szCs w:val="24"/>
          <w:highlight w:val="none"/>
          <w:lang w:val="en-US" w:eastAsia="zh-CN" w:bidi="ar-SA"/>
        </w:rPr>
        <w:t>。</w:t>
      </w:r>
    </w:p>
    <w:p w14:paraId="7D4374BC">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账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w:t>
      </w:r>
      <w:r>
        <w:rPr>
          <w:rFonts w:hint="eastAsia" w:cs="仿宋" w:asciiTheme="minorEastAsia" w:hAnsiTheme="minorEastAsia"/>
          <w:sz w:val="24"/>
          <w:highlight w:val="none"/>
          <w:lang w:val="en-US" w:eastAsia="zh-CN"/>
        </w:rPr>
        <w:t>递交</w:t>
      </w:r>
      <w:r>
        <w:rPr>
          <w:rFonts w:hint="eastAsia" w:cs="仿宋" w:asciiTheme="minorEastAsia" w:hAnsiTheme="minorEastAsia"/>
          <w:sz w:val="24"/>
          <w:highlight w:val="none"/>
        </w:rPr>
        <w:t>截止</w:t>
      </w:r>
      <w:r>
        <w:rPr>
          <w:rFonts w:hint="eastAsia" w:cs="仿宋" w:asciiTheme="minorEastAsia" w:hAnsiTheme="minorEastAsia"/>
          <w:color w:val="auto"/>
          <w:sz w:val="24"/>
          <w:highlight w:val="none"/>
        </w:rPr>
        <w:t>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sz w:val="24"/>
          <w:highlight w:val="none"/>
        </w:rPr>
        <w:t>：</w:t>
      </w:r>
      <w:r>
        <w:rPr>
          <w:rFonts w:hint="eastAsia" w:cs="仿宋" w:asciiTheme="minorEastAsia" w:hAnsiTheme="minorEastAsia"/>
          <w:sz w:val="24"/>
          <w:highlight w:val="none"/>
          <w:u w:val="single"/>
          <w:lang w:eastAsia="zh-CN"/>
        </w:rPr>
        <w:t>2026年</w:t>
      </w:r>
      <w:r>
        <w:rPr>
          <w:rFonts w:hint="eastAsia" w:cs="仿宋" w:asciiTheme="minorEastAsia" w:hAnsiTheme="minorEastAsia"/>
          <w:sz w:val="24"/>
          <w:highlight w:val="none"/>
          <w:u w:val="single"/>
          <w:lang w:val="en-US" w:eastAsia="zh-CN"/>
        </w:rPr>
        <w:t>1</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21</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w:t>
      </w:r>
      <w:r>
        <w:rPr>
          <w:rFonts w:hint="eastAsia" w:cs="仿宋" w:asciiTheme="minorEastAsia" w:hAnsiTheme="minorEastAsia"/>
          <w:color w:val="auto"/>
          <w:sz w:val="24"/>
        </w:rPr>
        <w:t>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w:t>
      </w:r>
      <w:r>
        <w:rPr>
          <w:rFonts w:hint="eastAsia" w:cs="仿宋" w:asciiTheme="minorEastAsia" w:hAnsiTheme="minorEastAsia"/>
          <w:sz w:val="24"/>
        </w:rPr>
        <w:t>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0000FF"/>
          <w:sz w:val="24"/>
          <w:lang w:val="en-US" w:eastAsia="zh-CN"/>
        </w:rPr>
      </w:pPr>
      <w:r>
        <w:rPr>
          <w:rFonts w:hint="eastAsia" w:cs="仿宋" w:asciiTheme="minorEastAsia" w:hAnsiTheme="minorEastAsia"/>
          <w:sz w:val="24"/>
        </w:rPr>
        <w:t>（</w:t>
      </w:r>
      <w:r>
        <w:rPr>
          <w:rFonts w:hint="eastAsia" w:cs="仿宋" w:asciiTheme="minorEastAsia" w:hAnsiTheme="minorEastAsia"/>
          <w:sz w:val="24"/>
          <w:lang w:val="en-US" w:eastAsia="zh-CN"/>
        </w:rPr>
        <w:t>1</w:t>
      </w:r>
      <w:r>
        <w:rPr>
          <w:rFonts w:hint="eastAsia" w:cs="仿宋" w:asciiTheme="minorEastAsia" w:hAnsiTheme="minorEastAsia"/>
          <w:sz w:val="24"/>
        </w:rPr>
        <w:t>）密封性检查：由本项目</w:t>
      </w:r>
      <w:r>
        <w:rPr>
          <w:rFonts w:hint="eastAsia" w:cs="仿宋" w:asciiTheme="minorEastAsia" w:hAnsiTheme="minorEastAsia"/>
          <w:sz w:val="24"/>
          <w:lang w:val="en-US" w:eastAsia="zh-CN"/>
        </w:rPr>
        <w:t>采购经办人展示各个响应文件</w:t>
      </w:r>
      <w:r>
        <w:rPr>
          <w:rFonts w:hint="eastAsia" w:cs="仿宋" w:asciiTheme="minorEastAsia" w:hAnsiTheme="minorEastAsia"/>
          <w:sz w:val="24"/>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若供应商在2分钟内未确认的视为无异议，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u w:val="none"/>
        </w:rPr>
        <w:t>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胡工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val="en-US" w:eastAsia="zh-CN"/>
        </w:rPr>
        <w:t>胡工</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val="en-US" w:eastAsia="zh-CN"/>
        </w:rPr>
        <w:t>15700099079</w:t>
      </w:r>
      <w:r>
        <w:rPr>
          <w:rFonts w:hint="eastAsia" w:cs="仿宋" w:asciiTheme="minorEastAsia" w:hAnsiTheme="minorEastAsia"/>
          <w:color w:val="auto"/>
          <w:sz w:val="24"/>
          <w:highlight w:val="none"/>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5040" w:firstLineChars="21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6000" w:firstLineChars="25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2026年1月13</w:t>
      </w:r>
      <w:bookmarkStart w:id="402" w:name="_GoBack"/>
      <w:bookmarkEnd w:id="402"/>
      <w:r>
        <w:rPr>
          <w:rFonts w:hint="eastAsia" w:cs="仿宋" w:asciiTheme="minorEastAsia" w:hAnsiTheme="minorEastAsia"/>
          <w:color w:val="auto"/>
          <w:sz w:val="24"/>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5"/>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5"/>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5"/>
        <w:rPr>
          <w:rFonts w:cs="仿宋" w:asciiTheme="minorEastAsia" w:hAnsiTheme="minorEastAsia"/>
          <w:b/>
          <w:bCs/>
          <w:sz w:val="36"/>
          <w:szCs w:val="36"/>
        </w:rPr>
      </w:pPr>
    </w:p>
    <w:p w14:paraId="59709AAE">
      <w:pPr>
        <w:rPr>
          <w:rFonts w:cs="仿宋" w:asciiTheme="minorEastAsia" w:hAnsiTheme="minorEastAsia"/>
          <w:b/>
          <w:bCs/>
          <w:sz w:val="36"/>
          <w:szCs w:val="36"/>
        </w:rPr>
      </w:pPr>
    </w:p>
    <w:p w14:paraId="59201760">
      <w:pPr>
        <w:pStyle w:val="15"/>
        <w:rPr>
          <w:rFonts w:cs="仿宋" w:asciiTheme="minorEastAsia" w:hAnsiTheme="minorEastAsia"/>
          <w:b/>
          <w:bCs/>
          <w:sz w:val="36"/>
          <w:szCs w:val="36"/>
        </w:rPr>
      </w:pPr>
    </w:p>
    <w:p w14:paraId="7FA4153D">
      <w:pPr>
        <w:pStyle w:val="15"/>
        <w:jc w:val="both"/>
        <w:rPr>
          <w:rFonts w:cs="仿宋" w:asciiTheme="minorEastAsia" w:hAnsiTheme="minorEastAsia"/>
          <w:b/>
          <w:bCs/>
          <w:sz w:val="36"/>
          <w:szCs w:val="36"/>
        </w:rPr>
      </w:pPr>
    </w:p>
    <w:p w14:paraId="4DAD5426">
      <w:pPr>
        <w:rPr>
          <w:rFonts w:cs="仿宋" w:asciiTheme="minorEastAsia" w:hAnsiTheme="minorEastAsia"/>
          <w:b/>
          <w:bCs/>
          <w:sz w:val="36"/>
          <w:szCs w:val="36"/>
        </w:rPr>
      </w:pPr>
    </w:p>
    <w:p w14:paraId="16CC0599">
      <w:pPr>
        <w:pStyle w:val="2"/>
      </w:pPr>
    </w:p>
    <w:p w14:paraId="4E737E09">
      <w:pPr>
        <w:rPr>
          <w:rFonts w:cs="仿宋" w:asciiTheme="minorEastAsia" w:hAnsiTheme="minorEastAsia"/>
          <w:b/>
          <w:bCs/>
          <w:sz w:val="36"/>
          <w:szCs w:val="36"/>
        </w:rPr>
      </w:pPr>
    </w:p>
    <w:p w14:paraId="46A13E14">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C3DABD9">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1"/>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1"/>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1"/>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21"/>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3"/>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3"/>
              <w:snapToGrid w:val="0"/>
              <w:spacing w:line="400" w:lineRule="exact"/>
              <w:ind w:firstLine="0" w:firstLineChars="0"/>
              <w:jc w:val="left"/>
              <w:rPr>
                <w:rFonts w:hint="default" w:ascii="宋体" w:hAnsi="宋体" w:cs="宋体" w:eastAsiaTheme="minorEastAsia"/>
                <w:color w:val="auto"/>
                <w:lang w:val="en-US" w:eastAsia="zh-CN"/>
              </w:rPr>
            </w:pPr>
            <w:r>
              <w:rPr>
                <w:rFonts w:hint="eastAsia" w:ascii="宋体" w:hAnsi="宋体" w:cs="宋体"/>
                <w:color w:val="auto"/>
              </w:rPr>
              <w:t>履约保证金有</w:t>
            </w:r>
            <w:r>
              <w:rPr>
                <w:rFonts w:hint="eastAsia" w:ascii="宋体" w:hAnsi="宋体" w:cs="宋体"/>
                <w:color w:val="auto"/>
                <w:highlight w:val="none"/>
              </w:rPr>
              <w:t>效期限：</w:t>
            </w:r>
            <w:r>
              <w:rPr>
                <w:rFonts w:hint="eastAsia" w:ascii="宋体" w:hAnsi="宋体" w:cs="宋体"/>
                <w:color w:val="auto"/>
                <w:highlight w:val="none"/>
                <w:lang w:val="en-US" w:eastAsia="zh-CN"/>
              </w:rPr>
              <w:t>按合同条款执行</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1"/>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21"/>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21"/>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21"/>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1"/>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sz w:val="32"/>
          <w:szCs w:val="20"/>
        </w:rPr>
      </w:pPr>
    </w:p>
    <w:p w14:paraId="07D368AF">
      <w:pPr>
        <w:spacing w:line="360" w:lineRule="auto"/>
        <w:jc w:val="center"/>
        <w:outlineLvl w:val="0"/>
        <w:rPr>
          <w:rFonts w:cs="仿宋" w:asciiTheme="minorEastAsia" w:hAnsiTheme="minorEastAsia"/>
          <w:b/>
          <w:sz w:val="32"/>
          <w:szCs w:val="20"/>
        </w:rPr>
      </w:pPr>
    </w:p>
    <w:p w14:paraId="36F0FA67">
      <w:pPr>
        <w:spacing w:line="360" w:lineRule="auto"/>
        <w:jc w:val="center"/>
        <w:outlineLvl w:val="0"/>
        <w:rPr>
          <w:rFonts w:cs="仿宋" w:asciiTheme="minorEastAsia" w:hAnsiTheme="minorEastAsia"/>
          <w:b/>
          <w:sz w:val="32"/>
          <w:szCs w:val="20"/>
        </w:rPr>
      </w:pPr>
    </w:p>
    <w:p w14:paraId="6811CF11">
      <w:pPr>
        <w:pStyle w:val="8"/>
        <w:rPr>
          <w:rFonts w:cs="仿宋" w:asciiTheme="minorEastAsia" w:hAnsiTheme="minorEastAsia"/>
          <w:b/>
          <w:sz w:val="32"/>
          <w:szCs w:val="20"/>
        </w:rPr>
      </w:pPr>
    </w:p>
    <w:p w14:paraId="0623FCB0">
      <w:pPr>
        <w:pStyle w:val="16"/>
        <w:rPr>
          <w:rFonts w:cs="仿宋" w:asciiTheme="minorEastAsia" w:hAnsiTheme="minorEastAsia"/>
          <w:b/>
          <w:sz w:val="32"/>
          <w:szCs w:val="20"/>
        </w:rPr>
      </w:pPr>
    </w:p>
    <w:p w14:paraId="09BCF4F8">
      <w:pPr>
        <w:pStyle w:val="13"/>
        <w:rPr>
          <w:rFonts w:cs="仿宋" w:asciiTheme="minorEastAsia" w:hAnsiTheme="minorEastAsia"/>
          <w:b/>
          <w:sz w:val="32"/>
          <w:szCs w:val="20"/>
        </w:rPr>
      </w:pPr>
    </w:p>
    <w:p w14:paraId="6274D4B6"/>
    <w:p w14:paraId="4FF69C1D">
      <w:pPr>
        <w:pStyle w:val="15"/>
      </w:pPr>
    </w:p>
    <w:p w14:paraId="56E3BE9F"/>
    <w:p w14:paraId="50443E34">
      <w:pPr>
        <w:pStyle w:val="15"/>
      </w:pPr>
    </w:p>
    <w:p w14:paraId="40ACAE6D"/>
    <w:p w14:paraId="0601B635">
      <w:pPr>
        <w:pStyle w:val="15"/>
      </w:pPr>
    </w:p>
    <w:p w14:paraId="5E708E6D"/>
    <w:p w14:paraId="6822F385">
      <w:pPr>
        <w:pStyle w:val="13"/>
        <w:rPr>
          <w:rFonts w:cs="仿宋" w:asciiTheme="minorEastAsia" w:hAnsiTheme="minorEastAsia"/>
          <w:b/>
          <w:sz w:val="32"/>
          <w:szCs w:val="20"/>
        </w:rPr>
      </w:pPr>
    </w:p>
    <w:p w14:paraId="15B30E1B">
      <w:pPr>
        <w:rPr>
          <w:rFonts w:cs="仿宋" w:asciiTheme="minorEastAsia" w:hAnsiTheme="minorEastAsia"/>
          <w:b/>
          <w:sz w:val="32"/>
          <w:szCs w:val="20"/>
        </w:rPr>
      </w:pPr>
    </w:p>
    <w:p w14:paraId="1A018D1A">
      <w:pPr>
        <w:pStyle w:val="15"/>
        <w:rPr>
          <w:rFonts w:cs="仿宋" w:asciiTheme="minorEastAsia" w:hAnsiTheme="minorEastAsia"/>
          <w:b/>
          <w:sz w:val="32"/>
          <w:szCs w:val="20"/>
        </w:rPr>
      </w:pPr>
    </w:p>
    <w:p w14:paraId="137C8292"/>
    <w:p w14:paraId="757476A5"/>
    <w:p w14:paraId="16FCF633">
      <w:pPr>
        <w:rPr>
          <w:rFonts w:cs="仿宋" w:asciiTheme="minorEastAsia" w:hAnsiTheme="minorEastAsia"/>
          <w:b/>
          <w:sz w:val="32"/>
          <w:szCs w:val="20"/>
        </w:rPr>
      </w:pPr>
    </w:p>
    <w:p w14:paraId="6CCBC666">
      <w:pPr>
        <w:rPr>
          <w:rFonts w:cs="仿宋" w:asciiTheme="minorEastAsia" w:hAnsiTheme="minorEastAsia"/>
          <w:b/>
          <w:sz w:val="32"/>
          <w:szCs w:val="20"/>
        </w:rPr>
      </w:pPr>
    </w:p>
    <w:p w14:paraId="39F6F1F8">
      <w:pPr>
        <w:rPr>
          <w:rFonts w:cs="仿宋" w:asciiTheme="minorEastAsia" w:hAnsiTheme="minorEastAsia"/>
          <w:b/>
          <w:sz w:val="32"/>
          <w:szCs w:val="20"/>
        </w:rPr>
      </w:pPr>
    </w:p>
    <w:p w14:paraId="76F8BB00"/>
    <w:p w14:paraId="79B8233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40B8B86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57B5D37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0F5053E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16F2801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2D8D315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3D6FDDD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27625805">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lang w:eastAsia="zh-CN"/>
        </w:rPr>
        <w:t>3.</w:t>
      </w:r>
      <w:r>
        <w:rPr>
          <w:rFonts w:hint="eastAsia" w:cs="仿宋" w:asciiTheme="minorEastAsia" w:hAnsiTheme="minorEastAsia"/>
          <w:b/>
          <w:sz w:val="24"/>
          <w:szCs w:val="24"/>
        </w:rPr>
        <w:t>询价采购文件的构成</w:t>
      </w:r>
    </w:p>
    <w:p w14:paraId="268BFEE2">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2E4E5183">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AC11306">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3E8E5970">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68DE5BC">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E0D5CAA">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C496C80">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80EED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B55EA36">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09E065A">
      <w:pPr>
        <w:pStyle w:val="24"/>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200130B">
      <w:pPr>
        <w:pStyle w:val="24"/>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C72076F">
      <w:pPr>
        <w:pStyle w:val="8"/>
        <w:rPr>
          <w:rFonts w:cs="仿宋" w:asciiTheme="minorEastAsia" w:hAnsiTheme="minorEastAsia"/>
          <w:sz w:val="18"/>
          <w:szCs w:val="18"/>
          <w:lang w:val="en-US"/>
        </w:rPr>
      </w:pPr>
    </w:p>
    <w:p w14:paraId="20AC577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102E04C">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C3A435A">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3905D6B3">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8D28557">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77DC4C64">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0BE98A63">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8FAF6D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263493B5">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9.1.2年审有效期内的营业执照、授权书（若有）；</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lang w:eastAsia="zh-CN"/>
        </w:rPr>
        <w:t>；</w:t>
      </w:r>
    </w:p>
    <w:p w14:paraId="380CB3B1">
      <w:pPr>
        <w:snapToGrid w:val="0"/>
        <w:spacing w:line="360" w:lineRule="auto"/>
        <w:ind w:firstLine="960" w:firstLineChars="4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9.1.5未被列入信用中国(www.creditchina.gov.cn)、中国政府采购网(www.ccgp.gov.cn)等官方网站列入严重失信、政府采购严重违法失信行为名单截图。</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16A70DE3">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92FF7E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0A9CF7E6">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44DFEAE0">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CD7FC46">
      <w:pPr>
        <w:pStyle w:val="24"/>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629AF9A8">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26D0F725">
      <w:pPr>
        <w:pStyle w:val="24"/>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3132F47">
      <w:pPr>
        <w:pStyle w:val="24"/>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6452BDD0">
      <w:pPr>
        <w:pStyle w:val="24"/>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4"/>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5D7C447">
      <w:pPr>
        <w:pStyle w:val="24"/>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69CEFC53">
      <w:pPr>
        <w:pStyle w:val="24"/>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E7A518E">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4F73926">
      <w:pPr>
        <w:pStyle w:val="24"/>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D6691AE">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071065D">
      <w:pPr>
        <w:pStyle w:val="24"/>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D57FB22">
      <w:pPr>
        <w:pStyle w:val="24"/>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w:t>
      </w:r>
      <w:r>
        <w:rPr>
          <w:rFonts w:hint="eastAsia" w:cs="仿宋" w:asciiTheme="minorEastAsia" w:hAnsiTheme="minorEastAsia"/>
          <w:lang w:val="en-US" w:eastAsia="zh-CN"/>
        </w:rPr>
        <w:t>人</w:t>
      </w:r>
      <w:r>
        <w:rPr>
          <w:rFonts w:hint="eastAsia" w:cs="仿宋" w:asciiTheme="minorEastAsia" w:hAnsiTheme="minorEastAsia"/>
        </w:rPr>
        <w:t>可以以书面形式通知供应商延长响应有效期。供应商同意延长的，不得要求或被允许修改其响应文件，供应商拒绝延长的，其响应无效。</w:t>
      </w:r>
    </w:p>
    <w:p w14:paraId="0051F1AC">
      <w:pPr>
        <w:pStyle w:val="24"/>
        <w:spacing w:before="0"/>
        <w:ind w:firstLine="0" w:firstLineChars="0"/>
        <w:jc w:val="center"/>
        <w:rPr>
          <w:rFonts w:cs="仿宋" w:asciiTheme="minorEastAsia" w:hAnsiTheme="minorEastAsia"/>
          <w:b/>
          <w:sz w:val="32"/>
        </w:rPr>
      </w:pPr>
    </w:p>
    <w:p w14:paraId="36E6A26A">
      <w:pPr>
        <w:pStyle w:val="24"/>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024A4249">
      <w:pPr>
        <w:pStyle w:val="25"/>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1D400044">
      <w:pPr>
        <w:pStyle w:val="25"/>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0BEE6EA">
      <w:pPr>
        <w:pStyle w:val="25"/>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BFB69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14:paraId="697388C8">
      <w:pPr>
        <w:pStyle w:val="24"/>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312D8BF9">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91EC965">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FDA80B2">
      <w:pPr>
        <w:pStyle w:val="24"/>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1059047">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7BEDF9C6">
      <w:pPr>
        <w:pStyle w:val="24"/>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经查询供应商在近三年内被“信用中国”(www.creditchina.gov.cn)、中国政府采购网(www.ccgp.gov.cn)等官方网站列入严重失信、政府采购严重违法失信行为名单,将被拒绝参与杭州临江环境能源有限公司采购活动。</w:t>
      </w:r>
    </w:p>
    <w:p w14:paraId="7B1F490E">
      <w:pPr>
        <w:pStyle w:val="24"/>
        <w:spacing w:before="0"/>
        <w:ind w:firstLine="495" w:firstLineChars="0"/>
        <w:rPr>
          <w:rFonts w:cs="仿宋" w:asciiTheme="minorEastAsia" w:hAnsiTheme="minorEastAsia"/>
          <w:kern w:val="0"/>
          <w:szCs w:val="24"/>
        </w:rPr>
      </w:pPr>
    </w:p>
    <w:p w14:paraId="09C7ED89">
      <w:pPr>
        <w:pStyle w:val="24"/>
        <w:spacing w:before="0"/>
        <w:ind w:firstLine="480"/>
        <w:rPr>
          <w:rFonts w:cs="仿宋" w:asciiTheme="minorEastAsia" w:hAnsiTheme="minorEastAsia"/>
          <w:kern w:val="0"/>
          <w:szCs w:val="24"/>
        </w:rPr>
      </w:pPr>
    </w:p>
    <w:p w14:paraId="390F9A3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2856CADA">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4D2184B">
      <w:pPr>
        <w:spacing w:line="360" w:lineRule="auto"/>
        <w:rPr>
          <w:rFonts w:cs="仿宋" w:asciiTheme="minorEastAsia" w:hAnsiTheme="minorEastAsia"/>
          <w:b/>
          <w:sz w:val="24"/>
        </w:rPr>
      </w:pPr>
    </w:p>
    <w:p w14:paraId="0DF8308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77BE116B">
      <w:pPr>
        <w:pStyle w:val="24"/>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8F30417">
      <w:pPr>
        <w:pStyle w:val="24"/>
        <w:snapToGrid w:val="0"/>
        <w:spacing w:before="0"/>
        <w:ind w:firstLine="480"/>
        <w:rPr>
          <w:rFonts w:cs="仿宋" w:asciiTheme="minorEastAsia" w:hAnsiTheme="minorEastAsia"/>
          <w:szCs w:val="24"/>
        </w:rPr>
      </w:pPr>
      <w:r>
        <w:rPr>
          <w:rFonts w:hint="eastAsia" w:cs="仿宋" w:asciiTheme="minorEastAsia" w:hAnsiTheme="minorEastAsia"/>
          <w:szCs w:val="24"/>
        </w:rPr>
        <w:t>19.1采购人按顺序确定预成交供应商。</w:t>
      </w:r>
    </w:p>
    <w:p w14:paraId="3114215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A9A7772">
      <w:pPr>
        <w:pStyle w:val="24"/>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0FF97B49">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cs="仿宋" w:asciiTheme="minorEastAsia" w:hAnsiTheme="minorEastAsia"/>
          <w:b/>
          <w:sz w:val="32"/>
        </w:rPr>
      </w:pPr>
    </w:p>
    <w:p w14:paraId="6A0B11E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FB4F992">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005DEDD8">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17F9EE1E">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0EED43F8">
      <w:pPr>
        <w:pStyle w:val="24"/>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074B1DC9">
      <w:pPr>
        <w:pStyle w:val="24"/>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4930699">
      <w:pPr>
        <w:pStyle w:val="24"/>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3E44B44">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AD77AA2">
      <w:pPr>
        <w:tabs>
          <w:tab w:val="left" w:pos="1121"/>
        </w:tabs>
        <w:adjustRightInd w:val="0"/>
        <w:snapToGrid w:val="0"/>
        <w:spacing w:line="360" w:lineRule="auto"/>
        <w:ind w:firstLine="480" w:firstLineChars="200"/>
        <w:jc w:val="left"/>
        <w:rPr>
          <w:rFonts w:hint="default" w:cs="仿宋" w:asciiTheme="minorEastAsia" w:hAnsiTheme="minorEastAsia" w:eastAsiaTheme="minorEastAsia"/>
          <w:sz w:val="24"/>
          <w:szCs w:val="20"/>
          <w:highlight w:val="none"/>
          <w:lang w:val="en-US" w:eastAsia="zh-CN"/>
        </w:rPr>
      </w:pPr>
      <w:r>
        <w:rPr>
          <w:rFonts w:hint="eastAsia" w:cs="仿宋" w:asciiTheme="minorEastAsia" w:hAnsiTheme="minorEastAsia"/>
          <w:sz w:val="24"/>
          <w:szCs w:val="20"/>
        </w:rPr>
        <w:t>拟签订的合同文本要求成交供应商提交履约保证金的，供应商应当以转账或者电汇等形式</w:t>
      </w:r>
      <w:r>
        <w:rPr>
          <w:rFonts w:hint="eastAsia" w:cs="仿宋" w:asciiTheme="minorEastAsia" w:hAnsiTheme="minorEastAsia"/>
          <w:sz w:val="24"/>
          <w:szCs w:val="20"/>
          <w:highlight w:val="none"/>
        </w:rPr>
        <w:t>提交</w:t>
      </w:r>
      <w:r>
        <w:rPr>
          <w:rFonts w:hint="eastAsia" w:cs="仿宋" w:asciiTheme="minorEastAsia" w:hAnsiTheme="minorEastAsia"/>
          <w:sz w:val="24"/>
          <w:szCs w:val="20"/>
          <w:highlight w:val="none"/>
          <w:lang w:eastAsia="zh-CN"/>
        </w:rPr>
        <w:t>，</w:t>
      </w:r>
      <w:r>
        <w:rPr>
          <w:rFonts w:hint="eastAsia" w:cs="仿宋" w:asciiTheme="minorEastAsia" w:hAnsiTheme="minorEastAsia"/>
          <w:sz w:val="24"/>
          <w:szCs w:val="20"/>
          <w:highlight w:val="none"/>
          <w:lang w:val="en-US" w:eastAsia="zh-CN"/>
        </w:rPr>
        <w:t>按合同条款执行。</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highlight w:val="none"/>
        </w:rPr>
      </w:pPr>
      <w:r>
        <w:rPr>
          <w:rFonts w:hint="eastAsia" w:cs="仿宋" w:asciiTheme="minorEastAsia" w:hAnsiTheme="minorEastAsia"/>
          <w:b/>
          <w:bCs/>
          <w:sz w:val="24"/>
          <w:szCs w:val="20"/>
          <w:highlight w:val="none"/>
        </w:rPr>
        <w:t>24</w:t>
      </w:r>
      <w:r>
        <w:rPr>
          <w:rFonts w:hint="eastAsia" w:cs="仿宋" w:asciiTheme="minorEastAsia" w:hAnsiTheme="minorEastAsia"/>
          <w:sz w:val="24"/>
          <w:szCs w:val="20"/>
          <w:highlight w:val="none"/>
        </w:rPr>
        <w:t>.</w:t>
      </w:r>
      <w:r>
        <w:rPr>
          <w:rFonts w:eastAsia="宋体" w:cs="仿宋" w:asciiTheme="minorEastAsia" w:hAnsiTheme="minorEastAsia"/>
          <w:b/>
          <w:bCs/>
          <w:sz w:val="24"/>
          <w:szCs w:val="20"/>
          <w:highlight w:val="none"/>
        </w:rPr>
        <w:t>预付款</w:t>
      </w:r>
    </w:p>
    <w:p w14:paraId="263790F8">
      <w:pPr>
        <w:tabs>
          <w:tab w:val="left" w:pos="0"/>
        </w:tabs>
        <w:spacing w:line="360" w:lineRule="auto"/>
        <w:ind w:firstLine="480"/>
        <w:rPr>
          <w:rFonts w:hint="eastAsia" w:cs="仿宋" w:asciiTheme="minorEastAsia" w:hAnsiTheme="minorEastAsia"/>
          <w:sz w:val="24"/>
          <w:szCs w:val="20"/>
          <w:highlight w:val="none"/>
          <w:lang w:val="en-US" w:eastAsia="zh-CN"/>
        </w:rPr>
      </w:pPr>
      <w:r>
        <w:rPr>
          <w:rFonts w:hint="eastAsia" w:cs="仿宋" w:asciiTheme="minorEastAsia" w:hAnsiTheme="minorEastAsia"/>
          <w:sz w:val="24"/>
          <w:szCs w:val="20"/>
          <w:highlight w:val="none"/>
          <w:lang w:val="en-US" w:eastAsia="zh-CN"/>
        </w:rPr>
        <w:t>按合同条款执行。</w:t>
      </w:r>
    </w:p>
    <w:p w14:paraId="509E8A0A">
      <w:pPr>
        <w:pStyle w:val="15"/>
        <w:rPr>
          <w:highlight w:val="none"/>
        </w:rPr>
      </w:pPr>
    </w:p>
    <w:p w14:paraId="480BD75A">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sz w:val="24"/>
          <w:szCs w:val="20"/>
          <w:highlight w:val="none"/>
        </w:rPr>
      </w:pPr>
      <w:r>
        <w:rPr>
          <w:rFonts w:hint="eastAsia" w:cs="仿宋" w:asciiTheme="minorEastAsia" w:hAnsiTheme="minorEastAsia"/>
          <w:b/>
          <w:bCs/>
          <w:sz w:val="24"/>
          <w:szCs w:val="20"/>
          <w:highlight w:val="none"/>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供应商的询价保证金将在按要求缴</w:t>
      </w:r>
      <w:r>
        <w:rPr>
          <w:rFonts w:hint="eastAsia" w:cs="仿宋" w:asciiTheme="minorEastAsia" w:hAnsiTheme="minorEastAsia"/>
          <w:sz w:val="24"/>
          <w:szCs w:val="20"/>
          <w:highlight w:val="none"/>
          <w:lang w:val="en-US" w:eastAsia="zh-CN"/>
        </w:rPr>
        <w:t>合同缴</w:t>
      </w:r>
      <w:r>
        <w:rPr>
          <w:rFonts w:hint="eastAsia" w:cs="仿宋" w:asciiTheme="minorEastAsia" w:hAnsiTheme="minorEastAsia"/>
          <w:sz w:val="24"/>
          <w:szCs w:val="20"/>
          <w:highlight w:val="none"/>
        </w:rPr>
        <w:t>纳履约保证金</w:t>
      </w:r>
      <w:r>
        <w:rPr>
          <w:rFonts w:hint="eastAsia" w:cs="仿宋" w:asciiTheme="minorEastAsia" w:hAnsiTheme="minorEastAsia"/>
          <w:sz w:val="24"/>
          <w:szCs w:val="20"/>
          <w:highlight w:val="none"/>
          <w:lang w:val="en-US" w:eastAsia="zh-CN"/>
        </w:rPr>
        <w:t>并完成合同签订后</w:t>
      </w:r>
      <w:r>
        <w:rPr>
          <w:rFonts w:hint="eastAsia" w:cs="仿宋" w:asciiTheme="minorEastAsia" w:hAnsiTheme="minorEastAsia"/>
          <w:sz w:val="24"/>
          <w:szCs w:val="20"/>
          <w:highlight w:val="none"/>
        </w:rPr>
        <w:t xml:space="preserve">15个日历日内予以退还（不计利息）。退保证金前，供应商必须提供加盖公章或财务专用章的收款收据。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w:t>
      </w:r>
      <w:r>
        <w:rPr>
          <w:rFonts w:hint="eastAsia" w:cs="仿宋" w:asciiTheme="minorEastAsia" w:hAnsiTheme="minorEastAsia"/>
          <w:sz w:val="24"/>
          <w:szCs w:val="20"/>
          <w:highlight w:val="none"/>
          <w:lang w:eastAsia="zh-CN"/>
        </w:rPr>
        <w:t>在</w:t>
      </w:r>
      <w:r>
        <w:rPr>
          <w:rFonts w:hint="eastAsia" w:cs="仿宋" w:asciiTheme="minorEastAsia" w:hAnsiTheme="minorEastAsia"/>
          <w:sz w:val="24"/>
          <w:szCs w:val="20"/>
          <w:highlight w:val="none"/>
          <w:lang w:val="en-US" w:eastAsia="zh-CN"/>
        </w:rPr>
        <w:t>成交</w:t>
      </w:r>
      <w:r>
        <w:rPr>
          <w:rFonts w:hint="eastAsia" w:cs="仿宋" w:asciiTheme="minorEastAsia" w:hAnsiTheme="minorEastAsia"/>
          <w:sz w:val="24"/>
          <w:szCs w:val="20"/>
          <w:highlight w:val="none"/>
        </w:rPr>
        <w:t xml:space="preserve">通知书发出后15个日历日内予以退还（不计利息）。退保证金前，供应商必须提供加盖公章或财务专用章的收款收据。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sz w:val="24"/>
          <w:szCs w:val="20"/>
          <w:highlight w:val="none"/>
        </w:rPr>
      </w:pPr>
      <w:r>
        <w:rPr>
          <w:rFonts w:hint="eastAsia" w:cs="仿宋" w:asciiTheme="minorEastAsia" w:hAnsiTheme="minorEastAsia"/>
          <w:b/>
          <w:bCs/>
          <w:sz w:val="24"/>
          <w:szCs w:val="20"/>
          <w:highlight w:val="none"/>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635109E0">
      <w:pPr>
        <w:snapToGrid w:val="0"/>
        <w:spacing w:line="360" w:lineRule="auto"/>
        <w:ind w:left="120" w:leftChars="57" w:firstLine="482" w:firstLineChars="150"/>
        <w:jc w:val="center"/>
        <w:rPr>
          <w:rFonts w:cs="仿宋" w:asciiTheme="minorEastAsia" w:hAnsiTheme="minorEastAsia"/>
          <w:b/>
          <w:sz w:val="32"/>
        </w:rPr>
      </w:pPr>
    </w:p>
    <w:p w14:paraId="305937B8">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5BE18EAD">
      <w:pPr>
        <w:pStyle w:val="9"/>
        <w:spacing w:line="360" w:lineRule="auto"/>
        <w:ind w:firstLine="489"/>
        <w:rPr>
          <w:rFonts w:cs="仿宋" w:asciiTheme="minorEastAsia" w:hAnsiTheme="minorEastAsia"/>
          <w:b/>
        </w:rPr>
      </w:pPr>
      <w:r>
        <w:rPr>
          <w:rFonts w:hint="eastAsia" w:cs="仿宋" w:asciiTheme="minorEastAsia" w:hAnsiTheme="minorEastAsia"/>
          <w:b/>
        </w:rPr>
        <w:t>27.验收</w:t>
      </w:r>
    </w:p>
    <w:p w14:paraId="53641974">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w:t>
      </w:r>
      <w:r>
        <w:rPr>
          <w:rFonts w:hint="eastAsia" w:cs="仿宋" w:asciiTheme="minorEastAsia" w:hAnsiTheme="minorEastAsia"/>
          <w:kern w:val="0"/>
          <w:sz w:val="24"/>
          <w:lang w:eastAsia="zh-CN"/>
        </w:rPr>
        <w:t>合同</w:t>
      </w:r>
      <w:r>
        <w:rPr>
          <w:rFonts w:hint="eastAsia" w:cs="仿宋" w:asciiTheme="minorEastAsia" w:hAnsiTheme="minorEastAsia"/>
          <w:kern w:val="0"/>
          <w:sz w:val="24"/>
        </w:rPr>
        <w:t>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kern w:val="0"/>
          <w:sz w:val="24"/>
        </w:rPr>
      </w:pPr>
    </w:p>
    <w:p w14:paraId="7FB7A831">
      <w:pPr>
        <w:pStyle w:val="8"/>
      </w:pPr>
    </w:p>
    <w:p w14:paraId="6BD2BBA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40A1E1E5">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BB1CA73">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B271576">
      <w:pPr>
        <w:spacing w:line="460" w:lineRule="exact"/>
        <w:jc w:val="center"/>
        <w:rPr>
          <w:sz w:val="24"/>
        </w:rPr>
      </w:pPr>
      <w:r>
        <w:rPr>
          <w:rFonts w:hint="eastAsia" w:cs="仿宋" w:asciiTheme="minorEastAsia" w:hAnsiTheme="minorEastAsia"/>
          <w:b/>
          <w:sz w:val="36"/>
          <w:szCs w:val="36"/>
        </w:rPr>
        <w:t>第三部分 采购需求</w:t>
      </w:r>
    </w:p>
    <w:p w14:paraId="56975DE1">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50ED82C2">
      <w:pPr>
        <w:pStyle w:val="8"/>
        <w:ind w:firstLine="480" w:firstLineChars="200"/>
        <w:rPr>
          <w:rFonts w:hint="eastAsia"/>
          <w:lang w:val="en-US" w:eastAsia="zh-CN"/>
        </w:rPr>
      </w:pPr>
      <w:r>
        <w:rPr>
          <w:rFonts w:hint="eastAsia"/>
          <w:lang w:val="en-US" w:eastAsia="zh-CN"/>
        </w:rPr>
        <w:t>1.采购项目简介：</w:t>
      </w:r>
    </w:p>
    <w:p w14:paraId="3EC96731">
      <w:pPr>
        <w:pStyle w:val="8"/>
        <w:ind w:firstLine="480" w:firstLineChars="200"/>
        <w:rPr>
          <w:rFonts w:hint="default" w:ascii="宋体" w:hAnsi="宋体" w:cs="宋体" w:eastAsiaTheme="minorEastAsia"/>
          <w:snapToGrid/>
          <w:kern w:val="2"/>
          <w:sz w:val="24"/>
          <w:szCs w:val="24"/>
          <w:lang w:val="en-US" w:eastAsia="zh-CN" w:bidi="ar-SA"/>
        </w:rPr>
      </w:pPr>
      <w:r>
        <w:rPr>
          <w:rFonts w:hint="eastAsia" w:ascii="宋体" w:hAnsi="宋体" w:cs="宋体" w:eastAsiaTheme="minorEastAsia"/>
          <w:snapToGrid/>
          <w:kern w:val="2"/>
          <w:sz w:val="24"/>
          <w:szCs w:val="24"/>
          <w:lang w:val="en-US" w:eastAsia="zh-CN" w:bidi="ar-SA"/>
        </w:rPr>
        <w:t>临江公司</w:t>
      </w:r>
      <w:r>
        <w:rPr>
          <w:rFonts w:hint="eastAsia" w:hAnsi="宋体" w:cs="宋体"/>
          <w:snapToGrid/>
          <w:kern w:val="2"/>
          <w:sz w:val="24"/>
          <w:szCs w:val="24"/>
          <w:lang w:val="en-US" w:eastAsia="zh-CN" w:bidi="ar-SA"/>
        </w:rPr>
        <w:t>因生产防护需要</w:t>
      </w:r>
      <w:r>
        <w:rPr>
          <w:rFonts w:hint="eastAsia" w:ascii="宋体" w:hAnsi="宋体" w:cs="宋体" w:eastAsiaTheme="minorEastAsia"/>
          <w:snapToGrid/>
          <w:kern w:val="2"/>
          <w:sz w:val="24"/>
          <w:szCs w:val="24"/>
          <w:lang w:val="en-US" w:eastAsia="zh-CN" w:bidi="ar-SA"/>
        </w:rPr>
        <w:t>，</w:t>
      </w:r>
      <w:r>
        <w:rPr>
          <w:rFonts w:hint="eastAsia" w:hAnsi="宋体" w:cs="宋体"/>
          <w:snapToGrid/>
          <w:kern w:val="2"/>
          <w:sz w:val="24"/>
          <w:szCs w:val="24"/>
          <w:lang w:val="en-US" w:eastAsia="zh-CN" w:bidi="ar-SA"/>
        </w:rPr>
        <w:t>需采购一批</w:t>
      </w:r>
      <w:r>
        <w:rPr>
          <w:rFonts w:hint="eastAsia" w:ascii="宋体" w:hAnsi="宋体" w:cs="宋体" w:eastAsiaTheme="minorEastAsia"/>
          <w:snapToGrid/>
          <w:kern w:val="2"/>
          <w:sz w:val="24"/>
          <w:szCs w:val="24"/>
          <w:lang w:val="en-US" w:eastAsia="zh-CN" w:bidi="ar-SA"/>
        </w:rPr>
        <w:t>劳动保护用品（手套）</w:t>
      </w:r>
      <w:r>
        <w:rPr>
          <w:rFonts w:hint="eastAsia" w:hAnsi="宋体" w:cs="宋体"/>
          <w:snapToGrid/>
          <w:kern w:val="2"/>
          <w:sz w:val="24"/>
          <w:szCs w:val="24"/>
          <w:lang w:val="en-US" w:eastAsia="zh-CN" w:bidi="ar-SA"/>
        </w:rPr>
        <w:t>，具体内容详见清单。</w:t>
      </w:r>
    </w:p>
    <w:p w14:paraId="453418D9">
      <w:pPr>
        <w:pStyle w:val="8"/>
        <w:ind w:firstLine="480" w:firstLineChars="200"/>
        <w:rPr>
          <w:lang w:val="en-US"/>
        </w:rPr>
      </w:pPr>
      <w:r>
        <w:rPr>
          <w:rFonts w:hint="eastAsia"/>
          <w:lang w:val="en-US" w:eastAsia="zh-CN"/>
        </w:rPr>
        <w:t>2.内容清单</w:t>
      </w:r>
      <w:r>
        <w:rPr>
          <w:rFonts w:hint="eastAsia"/>
          <w:lang w:val="en-US"/>
        </w:rPr>
        <w:t>：</w:t>
      </w:r>
    </w:p>
    <w:tbl>
      <w:tblPr>
        <w:tblStyle w:val="18"/>
        <w:tblW w:w="8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174"/>
        <w:gridCol w:w="721"/>
        <w:gridCol w:w="4163"/>
        <w:gridCol w:w="732"/>
        <w:gridCol w:w="957"/>
      </w:tblGrid>
      <w:tr w14:paraId="0833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90" w:type="dxa"/>
            <w:vAlign w:val="center"/>
          </w:tcPr>
          <w:p w14:paraId="2915F3F8">
            <w:pPr>
              <w:jc w:val="center"/>
              <w:rPr>
                <w:rFonts w:hint="eastAsia" w:ascii="宋体" w:hAnsi="宋体" w:eastAsia="宋体" w:cs="宋体"/>
                <w:snapToGrid w:val="0"/>
                <w:szCs w:val="21"/>
              </w:rPr>
            </w:pPr>
            <w:r>
              <w:rPr>
                <w:rFonts w:hint="eastAsia" w:ascii="宋体" w:hAnsi="宋体" w:eastAsia="宋体" w:cs="宋体"/>
                <w:snapToGrid w:val="0"/>
                <w:szCs w:val="21"/>
              </w:rPr>
              <w:t>序号</w:t>
            </w:r>
          </w:p>
        </w:tc>
        <w:tc>
          <w:tcPr>
            <w:tcW w:w="1174" w:type="dxa"/>
            <w:vAlign w:val="center"/>
          </w:tcPr>
          <w:p w14:paraId="42B9DD26">
            <w:pPr>
              <w:jc w:val="center"/>
              <w:rPr>
                <w:rFonts w:hint="eastAsia" w:ascii="宋体" w:hAnsi="宋体" w:eastAsia="宋体" w:cs="宋体"/>
                <w:snapToGrid w:val="0"/>
                <w:szCs w:val="21"/>
                <w:lang w:eastAsia="zh-CN"/>
              </w:rPr>
            </w:pPr>
            <w:r>
              <w:rPr>
                <w:rFonts w:hint="eastAsia" w:ascii="宋体" w:hAnsi="宋体" w:eastAsia="宋体" w:cs="宋体"/>
                <w:snapToGrid w:val="0"/>
                <w:szCs w:val="21"/>
              </w:rPr>
              <w:t>货物名称</w:t>
            </w:r>
          </w:p>
        </w:tc>
        <w:tc>
          <w:tcPr>
            <w:tcW w:w="721" w:type="dxa"/>
            <w:vAlign w:val="center"/>
          </w:tcPr>
          <w:p w14:paraId="1CDB535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推荐</w:t>
            </w:r>
            <w:r>
              <w:rPr>
                <w:rFonts w:hint="eastAsia" w:ascii="宋体" w:hAnsi="宋体" w:eastAsia="宋体" w:cs="宋体"/>
                <w:snapToGrid w:val="0"/>
                <w:szCs w:val="21"/>
              </w:rPr>
              <w:t>品牌</w:t>
            </w:r>
          </w:p>
        </w:tc>
        <w:tc>
          <w:tcPr>
            <w:tcW w:w="4163" w:type="dxa"/>
            <w:vAlign w:val="center"/>
          </w:tcPr>
          <w:p w14:paraId="35AD88E2">
            <w:pPr>
              <w:jc w:val="center"/>
              <w:rPr>
                <w:rFonts w:hint="eastAsia" w:ascii="宋体" w:hAnsi="宋体" w:eastAsia="宋体" w:cs="宋体"/>
                <w:snapToGrid w:val="0"/>
                <w:szCs w:val="21"/>
                <w:lang w:eastAsia="zh-CN"/>
              </w:rPr>
            </w:pPr>
            <w:r>
              <w:rPr>
                <w:rFonts w:hint="eastAsia" w:ascii="宋体" w:hAnsi="宋体" w:eastAsia="宋体" w:cs="宋体"/>
                <w:snapToGrid w:val="0"/>
                <w:szCs w:val="21"/>
              </w:rPr>
              <w:t>规格型号</w:t>
            </w:r>
          </w:p>
        </w:tc>
        <w:tc>
          <w:tcPr>
            <w:tcW w:w="732" w:type="dxa"/>
            <w:vAlign w:val="center"/>
          </w:tcPr>
          <w:p w14:paraId="3CB32B90">
            <w:pPr>
              <w:jc w:val="center"/>
              <w:rPr>
                <w:rFonts w:hint="eastAsia" w:ascii="宋体" w:hAnsi="宋体" w:eastAsia="宋体" w:cs="宋体"/>
                <w:snapToGrid w:val="0"/>
                <w:szCs w:val="21"/>
              </w:rPr>
            </w:pPr>
            <w:r>
              <w:rPr>
                <w:rFonts w:hint="eastAsia" w:ascii="宋体" w:hAnsi="宋体" w:eastAsia="宋体" w:cs="宋体"/>
                <w:snapToGrid w:val="0"/>
                <w:szCs w:val="21"/>
              </w:rPr>
              <w:t>单位</w:t>
            </w:r>
          </w:p>
        </w:tc>
        <w:tc>
          <w:tcPr>
            <w:tcW w:w="957" w:type="dxa"/>
            <w:vAlign w:val="center"/>
          </w:tcPr>
          <w:p w14:paraId="5970BD0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暂估</w:t>
            </w:r>
            <w:r>
              <w:rPr>
                <w:rFonts w:hint="eastAsia" w:ascii="宋体" w:hAnsi="宋体" w:eastAsia="宋体" w:cs="宋体"/>
                <w:snapToGrid w:val="0"/>
                <w:szCs w:val="21"/>
              </w:rPr>
              <w:t>数量</w:t>
            </w:r>
          </w:p>
        </w:tc>
      </w:tr>
      <w:tr w14:paraId="256A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590" w:type="dxa"/>
            <w:vAlign w:val="center"/>
          </w:tcPr>
          <w:p w14:paraId="239AA34E">
            <w:pPr>
              <w:jc w:val="center"/>
              <w:rPr>
                <w:rFonts w:hint="eastAsia" w:ascii="宋体" w:hAnsi="宋体" w:eastAsia="宋体" w:cs="宋体"/>
                <w:snapToGrid w:val="0"/>
                <w:szCs w:val="21"/>
              </w:rPr>
            </w:pPr>
            <w:r>
              <w:rPr>
                <w:rFonts w:hint="eastAsia" w:ascii="宋体" w:hAnsi="宋体" w:eastAsia="宋体" w:cs="宋体"/>
                <w:snapToGrid w:val="0"/>
                <w:szCs w:val="21"/>
              </w:rPr>
              <w:t>1</w:t>
            </w:r>
          </w:p>
        </w:tc>
        <w:tc>
          <w:tcPr>
            <w:tcW w:w="1174" w:type="dxa"/>
            <w:vAlign w:val="center"/>
          </w:tcPr>
          <w:p w14:paraId="081DE45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帆布手套</w:t>
            </w:r>
          </w:p>
        </w:tc>
        <w:tc>
          <w:tcPr>
            <w:tcW w:w="721" w:type="dxa"/>
            <w:vAlign w:val="center"/>
          </w:tcPr>
          <w:p w14:paraId="23AFB35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63" w:type="dxa"/>
            <w:vAlign w:val="center"/>
          </w:tcPr>
          <w:p w14:paraId="0220B57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加厚双层耐磨帆布，全棉衬里，24道手套面缝针。长度25cm(含)以上，克重100g(含)/双以上，带合格证。</w:t>
            </w:r>
          </w:p>
        </w:tc>
        <w:tc>
          <w:tcPr>
            <w:tcW w:w="732" w:type="dxa"/>
            <w:vAlign w:val="center"/>
          </w:tcPr>
          <w:p w14:paraId="6096EA87">
            <w:pPr>
              <w:keepNext w:val="0"/>
              <w:keepLines w:val="0"/>
              <w:widowControl/>
              <w:suppressLineNumbers w:val="0"/>
              <w:jc w:val="center"/>
              <w:textAlignment w:val="center"/>
              <w:rPr>
                <w:rFonts w:hint="eastAsia" w:ascii="宋体" w:hAnsi="宋体" w:eastAsia="宋体" w:cs="宋体"/>
                <w:snapToGrid w:val="0"/>
                <w:szCs w:val="21"/>
              </w:rPr>
            </w:pPr>
            <w:r>
              <w:rPr>
                <w:rFonts w:hint="eastAsia" w:ascii="仿宋_GB2312" w:hAnsi="宋体" w:eastAsia="仿宋_GB2312" w:cs="仿宋_GB2312"/>
                <w:i w:val="0"/>
                <w:iCs w:val="0"/>
                <w:color w:val="000000"/>
                <w:kern w:val="0"/>
                <w:sz w:val="22"/>
                <w:szCs w:val="22"/>
                <w:u w:val="none"/>
                <w:lang w:val="en-US" w:eastAsia="zh-CN" w:bidi="ar"/>
              </w:rPr>
              <w:t>双</w:t>
            </w:r>
          </w:p>
        </w:tc>
        <w:tc>
          <w:tcPr>
            <w:tcW w:w="957" w:type="dxa"/>
            <w:vAlign w:val="center"/>
          </w:tcPr>
          <w:p w14:paraId="6D54B124">
            <w:pPr>
              <w:keepNext w:val="0"/>
              <w:keepLines w:val="0"/>
              <w:widowControl/>
              <w:suppressLineNumbers w:val="0"/>
              <w:jc w:val="center"/>
              <w:textAlignment w:val="center"/>
              <w:rPr>
                <w:rFonts w:hint="eastAsia" w:ascii="宋体" w:hAnsi="宋体" w:eastAsia="宋体" w:cs="宋体"/>
                <w:snapToGrid w:val="0"/>
                <w:szCs w:val="21"/>
              </w:rPr>
            </w:pPr>
            <w:r>
              <w:rPr>
                <w:rFonts w:hint="eastAsia" w:ascii="仿宋_GB2312" w:hAnsi="宋体" w:eastAsia="仿宋_GB2312" w:cs="仿宋_GB2312"/>
                <w:i w:val="0"/>
                <w:iCs w:val="0"/>
                <w:color w:val="000000"/>
                <w:kern w:val="0"/>
                <w:sz w:val="22"/>
                <w:szCs w:val="22"/>
                <w:u w:val="none"/>
                <w:lang w:val="en-US" w:eastAsia="zh-CN" w:bidi="ar"/>
              </w:rPr>
              <w:t>11000</w:t>
            </w:r>
          </w:p>
        </w:tc>
      </w:tr>
      <w:tr w14:paraId="3BC2B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590" w:type="dxa"/>
            <w:vAlign w:val="center"/>
          </w:tcPr>
          <w:p w14:paraId="7838B15D">
            <w:pPr>
              <w:jc w:val="center"/>
              <w:rPr>
                <w:rFonts w:hint="eastAsia" w:ascii="宋体" w:hAnsi="宋体" w:eastAsia="宋体" w:cs="宋体"/>
                <w:snapToGrid w:val="0"/>
                <w:szCs w:val="21"/>
              </w:rPr>
            </w:pPr>
            <w:r>
              <w:rPr>
                <w:rFonts w:hint="eastAsia" w:ascii="宋体" w:hAnsi="宋体" w:eastAsia="宋体" w:cs="宋体"/>
                <w:snapToGrid w:val="0"/>
                <w:szCs w:val="21"/>
              </w:rPr>
              <w:t>2</w:t>
            </w:r>
          </w:p>
        </w:tc>
        <w:tc>
          <w:tcPr>
            <w:tcW w:w="1174" w:type="dxa"/>
            <w:vAlign w:val="center"/>
          </w:tcPr>
          <w:p w14:paraId="02000E1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耐酸碱手套</w:t>
            </w:r>
          </w:p>
        </w:tc>
        <w:tc>
          <w:tcPr>
            <w:tcW w:w="721" w:type="dxa"/>
            <w:vAlign w:val="center"/>
          </w:tcPr>
          <w:p w14:paraId="6A3AA94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w:t>
            </w:r>
          </w:p>
        </w:tc>
        <w:tc>
          <w:tcPr>
            <w:tcW w:w="4163" w:type="dxa"/>
            <w:vAlign w:val="center"/>
          </w:tcPr>
          <w:p w14:paraId="49B87B0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要求长度大于35cm，护住胳膊;防化耐酸碱;有内衬，带合格证。</w:t>
            </w:r>
          </w:p>
        </w:tc>
        <w:tc>
          <w:tcPr>
            <w:tcW w:w="732" w:type="dxa"/>
            <w:vAlign w:val="center"/>
          </w:tcPr>
          <w:p w14:paraId="3B246429">
            <w:pPr>
              <w:keepNext w:val="0"/>
              <w:keepLines w:val="0"/>
              <w:widowControl/>
              <w:suppressLineNumbers w:val="0"/>
              <w:jc w:val="center"/>
              <w:textAlignment w:val="center"/>
              <w:rPr>
                <w:rFonts w:hint="eastAsia" w:ascii="宋体" w:hAnsi="宋体" w:eastAsia="宋体" w:cs="宋体"/>
                <w:snapToGrid w:val="0"/>
                <w:szCs w:val="21"/>
              </w:rPr>
            </w:pPr>
            <w:r>
              <w:rPr>
                <w:rFonts w:hint="eastAsia" w:ascii="仿宋_GB2312" w:hAnsi="宋体" w:eastAsia="仿宋_GB2312" w:cs="仿宋_GB2312"/>
                <w:i w:val="0"/>
                <w:iCs w:val="0"/>
                <w:color w:val="000000"/>
                <w:kern w:val="0"/>
                <w:sz w:val="22"/>
                <w:szCs w:val="22"/>
                <w:u w:val="none"/>
                <w:lang w:val="en-US" w:eastAsia="zh-CN" w:bidi="ar"/>
              </w:rPr>
              <w:t>双</w:t>
            </w:r>
          </w:p>
        </w:tc>
        <w:tc>
          <w:tcPr>
            <w:tcW w:w="957" w:type="dxa"/>
            <w:vAlign w:val="center"/>
          </w:tcPr>
          <w:p w14:paraId="70F90B09">
            <w:pPr>
              <w:keepNext w:val="0"/>
              <w:keepLines w:val="0"/>
              <w:widowControl/>
              <w:suppressLineNumbers w:val="0"/>
              <w:jc w:val="center"/>
              <w:textAlignment w:val="center"/>
              <w:rPr>
                <w:rFonts w:hint="eastAsia" w:ascii="宋体" w:hAnsi="宋体" w:eastAsia="宋体" w:cs="宋体"/>
                <w:snapToGrid w:val="0"/>
                <w:szCs w:val="21"/>
              </w:rPr>
            </w:pPr>
            <w:r>
              <w:rPr>
                <w:rFonts w:hint="eastAsia" w:ascii="仿宋_GB2312" w:hAnsi="宋体" w:eastAsia="仿宋_GB2312" w:cs="仿宋_GB2312"/>
                <w:i w:val="0"/>
                <w:iCs w:val="0"/>
                <w:color w:val="000000"/>
                <w:kern w:val="0"/>
                <w:sz w:val="22"/>
                <w:szCs w:val="22"/>
                <w:u w:val="none"/>
                <w:lang w:val="en-US" w:eastAsia="zh-CN" w:bidi="ar"/>
              </w:rPr>
              <w:t>3100</w:t>
            </w:r>
          </w:p>
        </w:tc>
      </w:tr>
      <w:tr w14:paraId="0FC1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90" w:type="dxa"/>
            <w:vAlign w:val="center"/>
          </w:tcPr>
          <w:p w14:paraId="32B174C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1174" w:type="dxa"/>
            <w:vAlign w:val="center"/>
          </w:tcPr>
          <w:p w14:paraId="70082AA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一次性丁腈手套</w:t>
            </w:r>
          </w:p>
        </w:tc>
        <w:tc>
          <w:tcPr>
            <w:tcW w:w="721" w:type="dxa"/>
            <w:vAlign w:val="center"/>
          </w:tcPr>
          <w:p w14:paraId="7A6D283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w:t>
            </w:r>
          </w:p>
        </w:tc>
        <w:tc>
          <w:tcPr>
            <w:tcW w:w="4163" w:type="dxa"/>
            <w:vAlign w:val="center"/>
          </w:tcPr>
          <w:p w14:paraId="5274B16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S码160盒/M码160盒/L码380盒，（每盒内含100只）。</w:t>
            </w:r>
          </w:p>
        </w:tc>
        <w:tc>
          <w:tcPr>
            <w:tcW w:w="732" w:type="dxa"/>
            <w:vAlign w:val="center"/>
          </w:tcPr>
          <w:p w14:paraId="1B735926">
            <w:pPr>
              <w:keepNext w:val="0"/>
              <w:keepLines w:val="0"/>
              <w:widowControl/>
              <w:suppressLineNumbers w:val="0"/>
              <w:jc w:val="center"/>
              <w:textAlignment w:val="center"/>
              <w:rPr>
                <w:rFonts w:hint="eastAsia" w:ascii="宋体" w:hAnsi="宋体" w:eastAsia="宋体" w:cs="宋体"/>
                <w:snapToGrid w:val="0"/>
                <w:szCs w:val="21"/>
              </w:rPr>
            </w:pPr>
            <w:r>
              <w:rPr>
                <w:rFonts w:hint="eastAsia" w:ascii="仿宋_GB2312" w:hAnsi="宋体" w:eastAsia="仿宋_GB2312" w:cs="仿宋_GB2312"/>
                <w:i w:val="0"/>
                <w:iCs w:val="0"/>
                <w:color w:val="000000"/>
                <w:kern w:val="0"/>
                <w:sz w:val="22"/>
                <w:szCs w:val="22"/>
                <w:u w:val="none"/>
                <w:lang w:val="en-US" w:eastAsia="zh-CN" w:bidi="ar"/>
              </w:rPr>
              <w:t>盒</w:t>
            </w:r>
          </w:p>
        </w:tc>
        <w:tc>
          <w:tcPr>
            <w:tcW w:w="957" w:type="dxa"/>
            <w:vAlign w:val="center"/>
          </w:tcPr>
          <w:p w14:paraId="61022B05">
            <w:pPr>
              <w:keepNext w:val="0"/>
              <w:keepLines w:val="0"/>
              <w:widowControl/>
              <w:suppressLineNumbers w:val="0"/>
              <w:jc w:val="center"/>
              <w:textAlignment w:val="center"/>
              <w:rPr>
                <w:rFonts w:hint="eastAsia" w:ascii="宋体" w:hAnsi="宋体" w:eastAsia="宋体" w:cs="宋体"/>
                <w:snapToGrid w:val="0"/>
                <w:szCs w:val="21"/>
              </w:rPr>
            </w:pPr>
            <w:r>
              <w:rPr>
                <w:rFonts w:hint="eastAsia" w:ascii="仿宋_GB2312" w:hAnsi="宋体" w:eastAsia="仿宋_GB2312" w:cs="仿宋_GB2312"/>
                <w:i w:val="0"/>
                <w:iCs w:val="0"/>
                <w:color w:val="000000"/>
                <w:kern w:val="0"/>
                <w:sz w:val="22"/>
                <w:szCs w:val="22"/>
                <w:u w:val="none"/>
                <w:lang w:val="en-US" w:eastAsia="zh-CN" w:bidi="ar"/>
              </w:rPr>
              <w:t>700</w:t>
            </w:r>
          </w:p>
        </w:tc>
      </w:tr>
      <w:tr w14:paraId="2B00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590" w:type="dxa"/>
            <w:vAlign w:val="center"/>
          </w:tcPr>
          <w:p w14:paraId="05B9DA5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c>
          <w:tcPr>
            <w:tcW w:w="1174" w:type="dxa"/>
            <w:vAlign w:val="center"/>
          </w:tcPr>
          <w:p w14:paraId="12608FC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电焊手套</w:t>
            </w:r>
          </w:p>
        </w:tc>
        <w:tc>
          <w:tcPr>
            <w:tcW w:w="721" w:type="dxa"/>
            <w:vAlign w:val="center"/>
          </w:tcPr>
          <w:p w14:paraId="48EDE19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w:t>
            </w:r>
          </w:p>
        </w:tc>
        <w:tc>
          <w:tcPr>
            <w:tcW w:w="4163" w:type="dxa"/>
            <w:vAlign w:val="center"/>
          </w:tcPr>
          <w:p w14:paraId="787F144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加长款,不短于 35cm、牛皮革,带合格证。</w:t>
            </w:r>
          </w:p>
        </w:tc>
        <w:tc>
          <w:tcPr>
            <w:tcW w:w="732" w:type="dxa"/>
            <w:vAlign w:val="center"/>
          </w:tcPr>
          <w:p w14:paraId="2B4A4EEA">
            <w:pPr>
              <w:keepNext w:val="0"/>
              <w:keepLines w:val="0"/>
              <w:widowControl/>
              <w:suppressLineNumbers w:val="0"/>
              <w:jc w:val="center"/>
              <w:textAlignment w:val="center"/>
              <w:rPr>
                <w:rFonts w:hint="eastAsia" w:ascii="宋体" w:hAnsi="宋体" w:eastAsia="宋体" w:cs="宋体"/>
                <w:snapToGrid w:val="0"/>
                <w:szCs w:val="21"/>
              </w:rPr>
            </w:pPr>
            <w:r>
              <w:rPr>
                <w:rFonts w:hint="eastAsia" w:ascii="仿宋_GB2312" w:hAnsi="宋体" w:eastAsia="仿宋_GB2312" w:cs="仿宋_GB2312"/>
                <w:i w:val="0"/>
                <w:iCs w:val="0"/>
                <w:color w:val="000000"/>
                <w:kern w:val="0"/>
                <w:sz w:val="22"/>
                <w:szCs w:val="22"/>
                <w:u w:val="none"/>
                <w:lang w:val="en-US" w:eastAsia="zh-CN" w:bidi="ar"/>
              </w:rPr>
              <w:t>双</w:t>
            </w:r>
          </w:p>
        </w:tc>
        <w:tc>
          <w:tcPr>
            <w:tcW w:w="957" w:type="dxa"/>
            <w:vAlign w:val="center"/>
          </w:tcPr>
          <w:p w14:paraId="723BC7AE">
            <w:pPr>
              <w:keepNext w:val="0"/>
              <w:keepLines w:val="0"/>
              <w:widowControl/>
              <w:suppressLineNumbers w:val="0"/>
              <w:jc w:val="center"/>
              <w:textAlignment w:val="center"/>
              <w:rPr>
                <w:rFonts w:hint="eastAsia" w:ascii="宋体" w:hAnsi="宋体" w:eastAsia="宋体" w:cs="宋体"/>
                <w:snapToGrid w:val="0"/>
                <w:szCs w:val="21"/>
              </w:rPr>
            </w:pPr>
            <w:r>
              <w:rPr>
                <w:rFonts w:hint="eastAsia" w:ascii="仿宋_GB2312" w:hAnsi="宋体" w:eastAsia="仿宋_GB2312" w:cs="仿宋_GB2312"/>
                <w:i w:val="0"/>
                <w:iCs w:val="0"/>
                <w:color w:val="000000"/>
                <w:kern w:val="0"/>
                <w:sz w:val="22"/>
                <w:szCs w:val="22"/>
                <w:u w:val="none"/>
                <w:lang w:val="en-US" w:eastAsia="zh-CN" w:bidi="ar"/>
              </w:rPr>
              <w:t>300</w:t>
            </w:r>
          </w:p>
        </w:tc>
      </w:tr>
      <w:tr w14:paraId="0536C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590" w:type="dxa"/>
            <w:vAlign w:val="center"/>
          </w:tcPr>
          <w:p w14:paraId="6117446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1174" w:type="dxa"/>
            <w:vAlign w:val="center"/>
          </w:tcPr>
          <w:p w14:paraId="4EBE18E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防滑耐油手套</w:t>
            </w:r>
          </w:p>
        </w:tc>
        <w:tc>
          <w:tcPr>
            <w:tcW w:w="721" w:type="dxa"/>
            <w:vAlign w:val="center"/>
          </w:tcPr>
          <w:p w14:paraId="1592391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w:t>
            </w:r>
          </w:p>
        </w:tc>
        <w:tc>
          <w:tcPr>
            <w:tcW w:w="4163" w:type="dxa"/>
            <w:vAlign w:val="center"/>
          </w:tcPr>
          <w:p w14:paraId="1A35ACB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要求涂薄层，材质为涤纶+丁晴乳胶 尺码:M码。</w:t>
            </w:r>
          </w:p>
        </w:tc>
        <w:tc>
          <w:tcPr>
            <w:tcW w:w="732" w:type="dxa"/>
            <w:vAlign w:val="center"/>
          </w:tcPr>
          <w:p w14:paraId="0FD9054E">
            <w:pPr>
              <w:keepNext w:val="0"/>
              <w:keepLines w:val="0"/>
              <w:widowControl/>
              <w:suppressLineNumbers w:val="0"/>
              <w:jc w:val="center"/>
              <w:textAlignment w:val="center"/>
              <w:rPr>
                <w:rFonts w:hint="eastAsia" w:ascii="宋体" w:hAnsi="宋体" w:eastAsia="宋体" w:cs="宋体"/>
                <w:snapToGrid w:val="0"/>
                <w:szCs w:val="21"/>
              </w:rPr>
            </w:pPr>
            <w:r>
              <w:rPr>
                <w:rFonts w:hint="eastAsia" w:ascii="仿宋_GB2312" w:hAnsi="宋体" w:eastAsia="仿宋_GB2312" w:cs="仿宋_GB2312"/>
                <w:i w:val="0"/>
                <w:iCs w:val="0"/>
                <w:color w:val="000000"/>
                <w:kern w:val="0"/>
                <w:sz w:val="22"/>
                <w:szCs w:val="22"/>
                <w:u w:val="none"/>
                <w:lang w:val="en-US" w:eastAsia="zh-CN" w:bidi="ar"/>
              </w:rPr>
              <w:t>双</w:t>
            </w:r>
          </w:p>
        </w:tc>
        <w:tc>
          <w:tcPr>
            <w:tcW w:w="957" w:type="dxa"/>
            <w:vAlign w:val="center"/>
          </w:tcPr>
          <w:p w14:paraId="2A687940">
            <w:pPr>
              <w:keepNext w:val="0"/>
              <w:keepLines w:val="0"/>
              <w:widowControl/>
              <w:suppressLineNumbers w:val="0"/>
              <w:jc w:val="center"/>
              <w:textAlignment w:val="center"/>
              <w:rPr>
                <w:rFonts w:hint="eastAsia" w:ascii="宋体" w:hAnsi="宋体" w:eastAsia="宋体" w:cs="宋体"/>
                <w:snapToGrid w:val="0"/>
                <w:szCs w:val="21"/>
              </w:rPr>
            </w:pPr>
            <w:r>
              <w:rPr>
                <w:rFonts w:hint="eastAsia" w:ascii="仿宋_GB2312" w:hAnsi="宋体" w:eastAsia="仿宋_GB2312" w:cs="仿宋_GB2312"/>
                <w:i w:val="0"/>
                <w:iCs w:val="0"/>
                <w:color w:val="000000"/>
                <w:kern w:val="0"/>
                <w:sz w:val="22"/>
                <w:szCs w:val="22"/>
                <w:u w:val="none"/>
                <w:lang w:val="en-US" w:eastAsia="zh-CN" w:bidi="ar"/>
              </w:rPr>
              <w:t>11000</w:t>
            </w:r>
          </w:p>
        </w:tc>
      </w:tr>
      <w:tr w14:paraId="18F9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90" w:type="dxa"/>
            <w:vAlign w:val="center"/>
          </w:tcPr>
          <w:p w14:paraId="3B92F53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c>
          <w:tcPr>
            <w:tcW w:w="1174" w:type="dxa"/>
            <w:vAlign w:val="center"/>
          </w:tcPr>
          <w:p w14:paraId="2A25289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绝缘手套</w:t>
            </w:r>
          </w:p>
        </w:tc>
        <w:tc>
          <w:tcPr>
            <w:tcW w:w="721" w:type="dxa"/>
            <w:vAlign w:val="center"/>
          </w:tcPr>
          <w:p w14:paraId="684C926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w:t>
            </w:r>
          </w:p>
        </w:tc>
        <w:tc>
          <w:tcPr>
            <w:tcW w:w="4163" w:type="dxa"/>
            <w:vAlign w:val="center"/>
          </w:tcPr>
          <w:p w14:paraId="025C85E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5KV的50双、10KV的5双。</w:t>
            </w:r>
          </w:p>
        </w:tc>
        <w:tc>
          <w:tcPr>
            <w:tcW w:w="732" w:type="dxa"/>
            <w:vAlign w:val="center"/>
          </w:tcPr>
          <w:p w14:paraId="2BC081DA">
            <w:pPr>
              <w:keepNext w:val="0"/>
              <w:keepLines w:val="0"/>
              <w:widowControl/>
              <w:suppressLineNumbers w:val="0"/>
              <w:jc w:val="center"/>
              <w:textAlignment w:val="center"/>
              <w:rPr>
                <w:rFonts w:hint="eastAsia" w:ascii="宋体" w:hAnsi="宋体" w:eastAsia="宋体" w:cs="宋体"/>
                <w:snapToGrid w:val="0"/>
                <w:szCs w:val="21"/>
              </w:rPr>
            </w:pPr>
            <w:r>
              <w:rPr>
                <w:rFonts w:hint="eastAsia" w:ascii="仿宋_GB2312" w:hAnsi="宋体" w:eastAsia="仿宋_GB2312" w:cs="仿宋_GB2312"/>
                <w:i w:val="0"/>
                <w:iCs w:val="0"/>
                <w:color w:val="000000"/>
                <w:kern w:val="0"/>
                <w:sz w:val="22"/>
                <w:szCs w:val="22"/>
                <w:u w:val="none"/>
                <w:lang w:val="en-US" w:eastAsia="zh-CN" w:bidi="ar"/>
              </w:rPr>
              <w:t>双</w:t>
            </w:r>
          </w:p>
        </w:tc>
        <w:tc>
          <w:tcPr>
            <w:tcW w:w="957" w:type="dxa"/>
            <w:vAlign w:val="center"/>
          </w:tcPr>
          <w:p w14:paraId="7C57E114">
            <w:pPr>
              <w:keepNext w:val="0"/>
              <w:keepLines w:val="0"/>
              <w:widowControl/>
              <w:suppressLineNumbers w:val="0"/>
              <w:jc w:val="center"/>
              <w:textAlignment w:val="center"/>
              <w:rPr>
                <w:rFonts w:hint="eastAsia" w:ascii="宋体" w:hAnsi="宋体" w:eastAsia="宋体" w:cs="宋体"/>
                <w:snapToGrid w:val="0"/>
                <w:szCs w:val="21"/>
              </w:rPr>
            </w:pPr>
            <w:r>
              <w:rPr>
                <w:rFonts w:hint="eastAsia" w:ascii="仿宋_GB2312" w:hAnsi="宋体" w:eastAsia="仿宋_GB2312" w:cs="仿宋_GB2312"/>
                <w:i w:val="0"/>
                <w:iCs w:val="0"/>
                <w:color w:val="000000"/>
                <w:kern w:val="0"/>
                <w:sz w:val="22"/>
                <w:szCs w:val="22"/>
                <w:u w:val="none"/>
                <w:lang w:val="en-US" w:eastAsia="zh-CN" w:bidi="ar"/>
              </w:rPr>
              <w:t>55</w:t>
            </w:r>
          </w:p>
        </w:tc>
      </w:tr>
      <w:tr w14:paraId="6C524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90" w:type="dxa"/>
            <w:vAlign w:val="center"/>
          </w:tcPr>
          <w:p w14:paraId="222D27C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7</w:t>
            </w:r>
          </w:p>
        </w:tc>
        <w:tc>
          <w:tcPr>
            <w:tcW w:w="1174" w:type="dxa"/>
            <w:vAlign w:val="center"/>
          </w:tcPr>
          <w:p w14:paraId="4E76724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防割手套</w:t>
            </w:r>
          </w:p>
        </w:tc>
        <w:tc>
          <w:tcPr>
            <w:tcW w:w="721" w:type="dxa"/>
            <w:vAlign w:val="center"/>
          </w:tcPr>
          <w:p w14:paraId="30510E7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w:t>
            </w:r>
          </w:p>
        </w:tc>
        <w:tc>
          <w:tcPr>
            <w:tcW w:w="4163" w:type="dxa"/>
            <w:vAlign w:val="center"/>
          </w:tcPr>
          <w:p w14:paraId="2D85535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要求有防针刺的效果。</w:t>
            </w:r>
          </w:p>
        </w:tc>
        <w:tc>
          <w:tcPr>
            <w:tcW w:w="732" w:type="dxa"/>
            <w:vAlign w:val="center"/>
          </w:tcPr>
          <w:p w14:paraId="036FBAFC">
            <w:pPr>
              <w:keepNext w:val="0"/>
              <w:keepLines w:val="0"/>
              <w:widowControl/>
              <w:suppressLineNumbers w:val="0"/>
              <w:jc w:val="center"/>
              <w:textAlignment w:val="center"/>
              <w:rPr>
                <w:rFonts w:hint="eastAsia" w:ascii="宋体" w:hAnsi="宋体" w:eastAsia="宋体" w:cs="宋体"/>
                <w:snapToGrid w:val="0"/>
                <w:szCs w:val="21"/>
              </w:rPr>
            </w:pPr>
            <w:r>
              <w:rPr>
                <w:rFonts w:hint="eastAsia" w:ascii="仿宋_GB2312" w:hAnsi="宋体" w:eastAsia="仿宋_GB2312" w:cs="仿宋_GB2312"/>
                <w:i w:val="0"/>
                <w:iCs w:val="0"/>
                <w:color w:val="000000"/>
                <w:kern w:val="0"/>
                <w:sz w:val="22"/>
                <w:szCs w:val="22"/>
                <w:u w:val="none"/>
                <w:lang w:val="en-US" w:eastAsia="zh-CN" w:bidi="ar"/>
              </w:rPr>
              <w:t>双</w:t>
            </w:r>
          </w:p>
        </w:tc>
        <w:tc>
          <w:tcPr>
            <w:tcW w:w="957" w:type="dxa"/>
            <w:vAlign w:val="center"/>
          </w:tcPr>
          <w:p w14:paraId="624869B3">
            <w:pPr>
              <w:keepNext w:val="0"/>
              <w:keepLines w:val="0"/>
              <w:widowControl/>
              <w:suppressLineNumbers w:val="0"/>
              <w:jc w:val="center"/>
              <w:textAlignment w:val="center"/>
              <w:rPr>
                <w:rFonts w:hint="eastAsia" w:ascii="宋体" w:hAnsi="宋体" w:eastAsia="宋体" w:cs="宋体"/>
                <w:snapToGrid w:val="0"/>
                <w:szCs w:val="21"/>
              </w:rPr>
            </w:pPr>
            <w:r>
              <w:rPr>
                <w:rFonts w:hint="eastAsia" w:ascii="仿宋_GB2312" w:hAnsi="宋体" w:eastAsia="仿宋_GB2312" w:cs="仿宋_GB2312"/>
                <w:i w:val="0"/>
                <w:iCs w:val="0"/>
                <w:color w:val="000000"/>
                <w:kern w:val="0"/>
                <w:sz w:val="22"/>
                <w:szCs w:val="22"/>
                <w:u w:val="none"/>
                <w:lang w:val="en-US" w:eastAsia="zh-CN" w:bidi="ar"/>
              </w:rPr>
              <w:t>65</w:t>
            </w:r>
          </w:p>
        </w:tc>
      </w:tr>
      <w:tr w14:paraId="60190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90" w:type="dxa"/>
            <w:vAlign w:val="center"/>
          </w:tcPr>
          <w:p w14:paraId="5BDF175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8</w:t>
            </w:r>
          </w:p>
        </w:tc>
        <w:tc>
          <w:tcPr>
            <w:tcW w:w="1174" w:type="dxa"/>
            <w:vAlign w:val="center"/>
          </w:tcPr>
          <w:p w14:paraId="7B9C353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一次性医用手套</w:t>
            </w:r>
          </w:p>
        </w:tc>
        <w:tc>
          <w:tcPr>
            <w:tcW w:w="721" w:type="dxa"/>
            <w:vAlign w:val="center"/>
          </w:tcPr>
          <w:p w14:paraId="4F6BE14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w:t>
            </w:r>
          </w:p>
        </w:tc>
        <w:tc>
          <w:tcPr>
            <w:tcW w:w="4163" w:type="dxa"/>
            <w:vAlign w:val="center"/>
          </w:tcPr>
          <w:p w14:paraId="75152E8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医用级PVC手套（每盒内含100只）。</w:t>
            </w:r>
          </w:p>
        </w:tc>
        <w:tc>
          <w:tcPr>
            <w:tcW w:w="732" w:type="dxa"/>
            <w:vAlign w:val="center"/>
          </w:tcPr>
          <w:p w14:paraId="2BE66A5C">
            <w:pPr>
              <w:keepNext w:val="0"/>
              <w:keepLines w:val="0"/>
              <w:widowControl/>
              <w:suppressLineNumbers w:val="0"/>
              <w:jc w:val="center"/>
              <w:textAlignment w:val="center"/>
              <w:rPr>
                <w:rFonts w:hint="eastAsia" w:ascii="宋体" w:hAnsi="宋体" w:eastAsia="宋体" w:cs="宋体"/>
                <w:snapToGrid w:val="0"/>
                <w:szCs w:val="21"/>
              </w:rPr>
            </w:pPr>
            <w:r>
              <w:rPr>
                <w:rFonts w:hint="eastAsia" w:ascii="仿宋_GB2312" w:hAnsi="宋体" w:eastAsia="仿宋_GB2312" w:cs="仿宋_GB2312"/>
                <w:i w:val="0"/>
                <w:iCs w:val="0"/>
                <w:color w:val="000000"/>
                <w:kern w:val="0"/>
                <w:sz w:val="22"/>
                <w:szCs w:val="22"/>
                <w:u w:val="none"/>
                <w:lang w:val="en-US" w:eastAsia="zh-CN" w:bidi="ar"/>
              </w:rPr>
              <w:t>盒</w:t>
            </w:r>
          </w:p>
        </w:tc>
        <w:tc>
          <w:tcPr>
            <w:tcW w:w="957" w:type="dxa"/>
            <w:vAlign w:val="center"/>
          </w:tcPr>
          <w:p w14:paraId="1082CA80">
            <w:pPr>
              <w:keepNext w:val="0"/>
              <w:keepLines w:val="0"/>
              <w:widowControl/>
              <w:suppressLineNumbers w:val="0"/>
              <w:jc w:val="center"/>
              <w:textAlignment w:val="center"/>
              <w:rPr>
                <w:rFonts w:hint="eastAsia" w:ascii="宋体" w:hAnsi="宋体" w:eastAsia="宋体" w:cs="宋体"/>
                <w:snapToGrid w:val="0"/>
                <w:szCs w:val="21"/>
              </w:rPr>
            </w:pPr>
            <w:r>
              <w:rPr>
                <w:rFonts w:hint="eastAsia" w:ascii="仿宋_GB2312" w:hAnsi="宋体" w:eastAsia="仿宋_GB2312" w:cs="仿宋_GB2312"/>
                <w:i w:val="0"/>
                <w:iCs w:val="0"/>
                <w:color w:val="000000"/>
                <w:kern w:val="0"/>
                <w:sz w:val="22"/>
                <w:szCs w:val="22"/>
                <w:u w:val="none"/>
                <w:lang w:val="en-US" w:eastAsia="zh-CN" w:bidi="ar"/>
              </w:rPr>
              <w:t>500</w:t>
            </w:r>
          </w:p>
        </w:tc>
      </w:tr>
      <w:tr w14:paraId="4C2EA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590" w:type="dxa"/>
            <w:vAlign w:val="center"/>
          </w:tcPr>
          <w:p w14:paraId="6AB3B96C">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9</w:t>
            </w:r>
          </w:p>
        </w:tc>
        <w:tc>
          <w:tcPr>
            <w:tcW w:w="1174" w:type="dxa"/>
            <w:vAlign w:val="center"/>
          </w:tcPr>
          <w:p w14:paraId="27597A6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二氧化碳防冻手套</w:t>
            </w:r>
          </w:p>
        </w:tc>
        <w:tc>
          <w:tcPr>
            <w:tcW w:w="721" w:type="dxa"/>
            <w:vAlign w:val="center"/>
          </w:tcPr>
          <w:p w14:paraId="7DDDA27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w:t>
            </w:r>
          </w:p>
        </w:tc>
        <w:tc>
          <w:tcPr>
            <w:tcW w:w="4163" w:type="dxa"/>
            <w:vAlign w:val="center"/>
          </w:tcPr>
          <w:p w14:paraId="670CC5CD">
            <w:pPr>
              <w:jc w:val="center"/>
              <w:rPr>
                <w:rFonts w:hint="eastAsia" w:ascii="宋体" w:hAnsi="宋体" w:eastAsia="宋体" w:cs="宋体"/>
                <w:snapToGrid w:val="0"/>
                <w:szCs w:val="21"/>
              </w:rPr>
            </w:pPr>
            <w:r>
              <w:rPr>
                <w:rFonts w:hint="eastAsia" w:ascii="宋体" w:hAnsi="宋体" w:eastAsia="宋体" w:cs="宋体"/>
                <w:snapToGrid w:val="0"/>
                <w:szCs w:val="21"/>
                <w:highlight w:val="none"/>
                <w:lang w:val="en-US" w:eastAsia="zh-CN"/>
              </w:rPr>
              <w:t>表面材质：牛皮+新雪丽棉内衬毛重：0.36kg,长度不低于40cm。</w:t>
            </w:r>
          </w:p>
        </w:tc>
        <w:tc>
          <w:tcPr>
            <w:tcW w:w="732" w:type="dxa"/>
            <w:vAlign w:val="center"/>
          </w:tcPr>
          <w:p w14:paraId="11527EE3">
            <w:pPr>
              <w:keepNext w:val="0"/>
              <w:keepLines w:val="0"/>
              <w:widowControl/>
              <w:suppressLineNumbers w:val="0"/>
              <w:jc w:val="center"/>
              <w:textAlignment w:val="center"/>
              <w:rPr>
                <w:rFonts w:hint="eastAsia" w:ascii="宋体" w:hAnsi="宋体" w:eastAsia="宋体" w:cs="宋体"/>
                <w:snapToGrid w:val="0"/>
                <w:szCs w:val="21"/>
              </w:rPr>
            </w:pPr>
            <w:r>
              <w:rPr>
                <w:rFonts w:hint="eastAsia" w:ascii="仿宋_GB2312" w:hAnsi="宋体" w:eastAsia="仿宋_GB2312" w:cs="仿宋_GB2312"/>
                <w:i w:val="0"/>
                <w:iCs w:val="0"/>
                <w:color w:val="000000"/>
                <w:kern w:val="0"/>
                <w:sz w:val="22"/>
                <w:szCs w:val="22"/>
                <w:u w:val="none"/>
                <w:lang w:val="en-US" w:eastAsia="zh-CN" w:bidi="ar"/>
              </w:rPr>
              <w:t>双</w:t>
            </w:r>
          </w:p>
        </w:tc>
        <w:tc>
          <w:tcPr>
            <w:tcW w:w="957" w:type="dxa"/>
            <w:vAlign w:val="center"/>
          </w:tcPr>
          <w:p w14:paraId="5321E120">
            <w:pPr>
              <w:keepNext w:val="0"/>
              <w:keepLines w:val="0"/>
              <w:widowControl/>
              <w:suppressLineNumbers w:val="0"/>
              <w:jc w:val="center"/>
              <w:textAlignment w:val="center"/>
              <w:rPr>
                <w:rFonts w:hint="eastAsia" w:ascii="宋体" w:hAnsi="宋体" w:eastAsia="宋体" w:cs="宋体"/>
                <w:snapToGrid w:val="0"/>
                <w:szCs w:val="21"/>
              </w:rPr>
            </w:pPr>
            <w:r>
              <w:rPr>
                <w:rFonts w:hint="eastAsia" w:ascii="仿宋_GB2312" w:hAnsi="宋体" w:eastAsia="仿宋_GB2312" w:cs="仿宋_GB2312"/>
                <w:i w:val="0"/>
                <w:iCs w:val="0"/>
                <w:color w:val="000000"/>
                <w:kern w:val="0"/>
                <w:sz w:val="22"/>
                <w:szCs w:val="22"/>
                <w:u w:val="none"/>
                <w:lang w:val="en-US" w:eastAsia="zh-CN" w:bidi="ar"/>
              </w:rPr>
              <w:t>300</w:t>
            </w:r>
          </w:p>
        </w:tc>
      </w:tr>
    </w:tbl>
    <w:p w14:paraId="5C073101">
      <w:pPr>
        <w:spacing w:line="360" w:lineRule="auto"/>
        <w:ind w:firstLine="422" w:firstLineChars="200"/>
        <w:rPr>
          <w:rFonts w:ascii="宋体" w:hAnsi="宋体" w:cs="宋体"/>
          <w:sz w:val="24"/>
        </w:rPr>
      </w:pPr>
      <w:r>
        <w:rPr>
          <w:rFonts w:hint="eastAsia"/>
          <w:b/>
          <w:bCs/>
          <w:lang w:val="en-US"/>
        </w:rPr>
        <w:t>二、合同期限</w:t>
      </w:r>
      <w:r>
        <w:rPr>
          <w:rFonts w:hint="eastAsia"/>
          <w:lang w:val="en-US"/>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w:t>
      </w:r>
    </w:p>
    <w:p w14:paraId="31B2271A">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按需供货，按实结算，本次采购数量仅为采购人暂定数量，以采购人下达的采购订单或者维修工单为准。</w:t>
      </w:r>
    </w:p>
    <w:p w14:paraId="581BDF14">
      <w:pPr>
        <w:pStyle w:val="8"/>
        <w:ind w:firstLine="482" w:firstLineChars="200"/>
        <w:rPr>
          <w:rFonts w:hint="eastAsia"/>
          <w:b/>
          <w:bCs/>
          <w:lang w:val="en-US" w:eastAsia="zh-CN"/>
        </w:rPr>
      </w:pPr>
      <w:r>
        <w:rPr>
          <w:rFonts w:hint="eastAsia"/>
          <w:b/>
          <w:bCs/>
          <w:lang w:val="en-US" w:eastAsia="zh-CN"/>
        </w:rPr>
        <w:t>四</w:t>
      </w:r>
      <w:r>
        <w:rPr>
          <w:rFonts w:hint="eastAsia"/>
          <w:b/>
          <w:bCs/>
          <w:lang w:val="en-US"/>
        </w:rPr>
        <w:t>、</w:t>
      </w:r>
      <w:r>
        <w:rPr>
          <w:rFonts w:hint="eastAsia"/>
          <w:b/>
          <w:bCs/>
          <w:lang w:val="en-US" w:eastAsia="zh-CN"/>
        </w:rPr>
        <w:t>质量和</w:t>
      </w:r>
      <w:r>
        <w:rPr>
          <w:rFonts w:hint="eastAsia"/>
          <w:b/>
          <w:bCs/>
          <w:lang w:val="en-US"/>
        </w:rPr>
        <w:t>技术</w:t>
      </w:r>
      <w:r>
        <w:rPr>
          <w:rFonts w:hint="eastAsia"/>
          <w:b/>
          <w:bCs/>
          <w:lang w:val="en-US" w:eastAsia="zh-CN"/>
        </w:rPr>
        <w:t>要求</w:t>
      </w:r>
    </w:p>
    <w:p w14:paraId="24B1A503">
      <w:pPr>
        <w:spacing w:line="360" w:lineRule="auto"/>
        <w:ind w:firstLine="480" w:firstLineChars="200"/>
        <w:outlineLvl w:val="0"/>
        <w:rPr>
          <w:rFonts w:hint="eastAsia" w:ascii="宋体" w:hAnsi="宋体" w:cs="宋体"/>
          <w:sz w:val="24"/>
          <w:lang w:val="en-US" w:eastAsia="zh-CN"/>
        </w:rPr>
      </w:pPr>
      <w:r>
        <w:rPr>
          <w:rFonts w:hint="eastAsia" w:ascii="宋体" w:hAnsi="宋体" w:cs="宋体"/>
          <w:sz w:val="24"/>
          <w:highlight w:val="none"/>
          <w:lang w:val="en-US" w:eastAsia="zh-CN"/>
        </w:rPr>
        <w:t>1</w:t>
      </w:r>
      <w:r>
        <w:rPr>
          <w:rFonts w:hint="eastAsia" w:ascii="宋体" w:hAnsi="宋体" w:cs="宋体"/>
          <w:sz w:val="24"/>
          <w:highlight w:val="none"/>
        </w:rPr>
        <w:t>.</w:t>
      </w:r>
      <w:r>
        <w:rPr>
          <w:rFonts w:hint="eastAsia" w:ascii="宋体" w:hAnsi="宋体" w:cs="宋体"/>
          <w:sz w:val="24"/>
          <w:highlight w:val="none"/>
          <w:lang w:val="en-US" w:eastAsia="zh-CN"/>
        </w:rPr>
        <w:t>供应商</w:t>
      </w:r>
      <w:r>
        <w:rPr>
          <w:rFonts w:hint="eastAsia" w:ascii="宋体" w:hAnsi="宋体" w:cs="宋体"/>
          <w:sz w:val="24"/>
          <w:highlight w:val="none"/>
        </w:rPr>
        <w:t>所供货物应满足合同约定要求，</w:t>
      </w:r>
      <w:r>
        <w:rPr>
          <w:rFonts w:hint="eastAsia" w:ascii="宋体" w:hAnsi="宋体" w:cs="宋体"/>
          <w:sz w:val="24"/>
          <w:lang w:val="en-US" w:eastAsia="zh-CN"/>
        </w:rPr>
        <w:t>具</w:t>
      </w:r>
      <w:r>
        <w:rPr>
          <w:rFonts w:hint="eastAsia" w:ascii="宋体" w:hAnsi="宋体" w:cs="宋体"/>
          <w:sz w:val="24"/>
        </w:rPr>
        <w:t>有国家、地方、行业标准、规范（含强制适用标准、规范和推荐适用标准、规范）的，按相应标准、规范执行（不同标准、规范之间要求不一的，按要求较高者执行）</w:t>
      </w:r>
      <w:r>
        <w:rPr>
          <w:rFonts w:hint="eastAsia" w:ascii="宋体" w:hAnsi="宋体" w:cs="宋体"/>
          <w:sz w:val="24"/>
          <w:lang w:eastAsia="zh-CN"/>
        </w:rPr>
        <w:t>，</w:t>
      </w:r>
      <w:r>
        <w:rPr>
          <w:rFonts w:hint="eastAsia" w:ascii="宋体" w:hAnsi="宋体" w:cs="宋体"/>
          <w:sz w:val="24"/>
          <w:lang w:val="en-US" w:eastAsia="zh-CN"/>
        </w:rPr>
        <w:t>包括但不限于以下标准：</w:t>
      </w:r>
    </w:p>
    <w:p w14:paraId="360EFF7F">
      <w:pPr>
        <w:spacing w:line="360" w:lineRule="auto"/>
        <w:ind w:firstLine="480" w:firstLineChars="200"/>
        <w:outlineLvl w:val="0"/>
        <w:rPr>
          <w:rFonts w:hint="eastAsia" w:ascii="宋体" w:hAnsi="宋体" w:cs="宋体"/>
          <w:sz w:val="24"/>
          <w:highlight w:val="none"/>
          <w:lang w:val="en-US" w:eastAsia="zh-CN"/>
        </w:rPr>
      </w:pPr>
      <w:r>
        <w:rPr>
          <w:rFonts w:hint="eastAsia" w:ascii="宋体" w:hAnsi="宋体" w:cs="宋体"/>
          <w:sz w:val="24"/>
          <w:highlight w:val="none"/>
          <w:lang w:val="en-US" w:eastAsia="zh-CN"/>
        </w:rPr>
        <w:t>《手部防护 机械危害防护手套》（GB24541-2022）</w:t>
      </w:r>
    </w:p>
    <w:p w14:paraId="3190180C">
      <w:pPr>
        <w:spacing w:line="360" w:lineRule="auto"/>
        <w:ind w:firstLine="480" w:firstLineChars="200"/>
        <w:outlineLvl w:val="0"/>
        <w:rPr>
          <w:rFonts w:hint="default" w:ascii="宋体" w:hAnsi="宋体" w:cs="宋体"/>
          <w:sz w:val="24"/>
          <w:highlight w:val="none"/>
          <w:lang w:val="en-US" w:eastAsia="zh-CN"/>
        </w:rPr>
      </w:pPr>
      <w:r>
        <w:rPr>
          <w:rFonts w:hint="eastAsia" w:ascii="宋体" w:hAnsi="宋体" w:cs="宋体"/>
          <w:sz w:val="24"/>
          <w:highlight w:val="none"/>
          <w:lang w:val="en-US" w:eastAsia="zh-CN"/>
        </w:rPr>
        <w:t>《</w:t>
      </w:r>
      <w:r>
        <w:rPr>
          <w:rFonts w:hint="eastAsia" w:ascii="宋体" w:hAnsi="宋体" w:cs="宋体"/>
          <w:sz w:val="24"/>
          <w:highlight w:val="none"/>
        </w:rPr>
        <w:t>手部防护.化学品及微生物防护手套</w:t>
      </w:r>
      <w:r>
        <w:rPr>
          <w:rFonts w:hint="eastAsia" w:ascii="宋体" w:hAnsi="宋体" w:cs="宋体"/>
          <w:sz w:val="24"/>
          <w:highlight w:val="none"/>
          <w:lang w:val="en-US" w:eastAsia="zh-CN"/>
        </w:rPr>
        <w:t>》（GB28881-2012）</w:t>
      </w:r>
    </w:p>
    <w:p w14:paraId="7AC1CDA6">
      <w:pPr>
        <w:spacing w:line="360" w:lineRule="auto"/>
        <w:ind w:firstLine="480" w:firstLineChars="200"/>
        <w:outlineLvl w:val="0"/>
        <w:rPr>
          <w:rFonts w:hint="default" w:ascii="宋体" w:hAnsi="宋体" w:cs="宋体"/>
          <w:sz w:val="24"/>
          <w:highlight w:val="none"/>
          <w:lang w:val="en-US" w:eastAsia="zh-CN"/>
        </w:rPr>
      </w:pPr>
      <w:r>
        <w:rPr>
          <w:rFonts w:hint="eastAsia" w:ascii="宋体" w:hAnsi="宋体" w:cs="宋体"/>
          <w:sz w:val="24"/>
          <w:highlight w:val="none"/>
          <w:lang w:val="en-US" w:eastAsia="zh-CN"/>
        </w:rPr>
        <w:t>《一次性使用医用橡胶检查手套》（GB10213-2025）</w:t>
      </w:r>
    </w:p>
    <w:p w14:paraId="46845362">
      <w:pPr>
        <w:spacing w:line="360" w:lineRule="auto"/>
        <w:ind w:firstLine="480" w:firstLineChars="200"/>
        <w:outlineLvl w:val="0"/>
        <w:rPr>
          <w:rFonts w:hint="eastAsia" w:ascii="宋体" w:hAnsi="宋体" w:cs="宋体"/>
          <w:sz w:val="24"/>
          <w:highlight w:val="none"/>
          <w:lang w:val="en-US" w:eastAsia="zh-CN"/>
        </w:rPr>
      </w:pPr>
      <w:r>
        <w:rPr>
          <w:rFonts w:hint="eastAsia" w:ascii="宋体" w:hAnsi="宋体" w:cs="宋体"/>
          <w:sz w:val="24"/>
          <w:highlight w:val="none"/>
          <w:lang w:val="en-US" w:eastAsia="zh-CN"/>
        </w:rPr>
        <w:t>《焊工防护手套》（AQ 6103-2007）</w:t>
      </w:r>
    </w:p>
    <w:p w14:paraId="3EA3A941">
      <w:pPr>
        <w:spacing w:line="360" w:lineRule="auto"/>
        <w:ind w:firstLine="480" w:firstLineChars="200"/>
        <w:outlineLvl w:val="0"/>
        <w:rPr>
          <w:rFonts w:hint="eastAsia" w:ascii="宋体" w:hAnsi="宋体" w:cs="宋体"/>
          <w:sz w:val="24"/>
          <w:highlight w:val="none"/>
          <w:lang w:val="en-US" w:eastAsia="zh-CN"/>
        </w:rPr>
      </w:pPr>
      <w:r>
        <w:rPr>
          <w:rFonts w:hint="eastAsia" w:ascii="宋体" w:hAnsi="宋体" w:cs="宋体"/>
          <w:sz w:val="24"/>
          <w:highlight w:val="none"/>
          <w:lang w:val="en-US" w:eastAsia="zh-CN"/>
        </w:rPr>
        <w:t>《手部防护 焊工防护手套》（GB45188-2024）</w:t>
      </w:r>
    </w:p>
    <w:p w14:paraId="04233CF2">
      <w:pPr>
        <w:spacing w:line="360" w:lineRule="auto"/>
        <w:ind w:firstLine="480" w:firstLineChars="200"/>
        <w:outlineLvl w:val="0"/>
        <w:rPr>
          <w:rFonts w:hint="eastAsia" w:ascii="宋体" w:hAnsi="宋体" w:cs="宋体"/>
          <w:sz w:val="24"/>
          <w:highlight w:val="none"/>
          <w:lang w:val="en-US" w:eastAsia="zh-CN"/>
        </w:rPr>
      </w:pPr>
      <w:r>
        <w:rPr>
          <w:rFonts w:hint="eastAsia" w:ascii="宋体" w:hAnsi="宋体" w:cs="宋体"/>
          <w:sz w:val="24"/>
          <w:highlight w:val="none"/>
          <w:lang w:val="en-US" w:eastAsia="zh-CN"/>
        </w:rPr>
        <w:t>《橡胶或塑料涂覆织物破裂强度的测定》（GB/T20027-2005）</w:t>
      </w:r>
    </w:p>
    <w:p w14:paraId="47E2F1EB">
      <w:pPr>
        <w:spacing w:line="360" w:lineRule="auto"/>
        <w:ind w:firstLine="480" w:firstLineChars="200"/>
        <w:outlineLvl w:val="0"/>
        <w:rPr>
          <w:rFonts w:hint="eastAsia" w:ascii="宋体" w:hAnsi="宋体" w:cs="宋体"/>
          <w:sz w:val="24"/>
          <w:highlight w:val="none"/>
          <w:lang w:val="en-US" w:eastAsia="zh-CN"/>
        </w:rPr>
      </w:pPr>
      <w:r>
        <w:rPr>
          <w:rFonts w:hint="eastAsia" w:ascii="宋体" w:hAnsi="宋体" w:cs="宋体"/>
          <w:sz w:val="24"/>
          <w:highlight w:val="none"/>
          <w:lang w:val="en-US" w:eastAsia="zh-CN"/>
        </w:rPr>
        <w:t>《带电作业用绝缘手套》（GB/T 17622-2008）</w:t>
      </w:r>
    </w:p>
    <w:p w14:paraId="5EDAA60E">
      <w:pPr>
        <w:spacing w:line="360" w:lineRule="auto"/>
        <w:ind w:firstLine="480" w:firstLineChars="200"/>
        <w:outlineLvl w:val="0"/>
        <w:rPr>
          <w:rFonts w:hint="default" w:ascii="宋体" w:hAnsi="宋体" w:cs="宋体"/>
          <w:sz w:val="24"/>
          <w:highlight w:val="none"/>
          <w:lang w:val="en-US" w:eastAsia="zh-CN"/>
        </w:rPr>
      </w:pPr>
      <w:r>
        <w:rPr>
          <w:rFonts w:hint="eastAsia" w:ascii="宋体" w:hAnsi="宋体" w:cs="宋体"/>
          <w:sz w:val="24"/>
          <w:highlight w:val="none"/>
          <w:lang w:val="en-US" w:eastAsia="zh-CN"/>
        </w:rPr>
        <w:t>《医用手套安全技术要求》（GB24788-2025）</w:t>
      </w:r>
    </w:p>
    <w:p w14:paraId="2810F94D">
      <w:pPr>
        <w:spacing w:line="360" w:lineRule="auto"/>
        <w:ind w:firstLine="480" w:firstLineChars="200"/>
        <w:outlineLvl w:val="0"/>
        <w:rPr>
          <w:rFonts w:hint="default" w:ascii="宋体" w:hAnsi="宋体" w:cs="宋体"/>
          <w:sz w:val="24"/>
          <w:highlight w:val="none"/>
          <w:lang w:val="en-US" w:eastAsia="zh-CN"/>
        </w:rPr>
      </w:pPr>
      <w:r>
        <w:rPr>
          <w:rFonts w:hint="eastAsia" w:ascii="宋体" w:hAnsi="宋体" w:cs="宋体"/>
          <w:sz w:val="24"/>
          <w:highlight w:val="none"/>
          <w:lang w:val="en-US" w:eastAsia="zh-CN"/>
        </w:rPr>
        <w:t>《防护服装—职业用高可视性警示服》（GB20653-2020）</w:t>
      </w:r>
    </w:p>
    <w:p w14:paraId="554AE95B">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2.供应商所供必须为合格全新产品，不得为假冒伪劣和保质期之外的产品，到货后保质期不少6个月。</w:t>
      </w:r>
    </w:p>
    <w:p w14:paraId="32C3A29C">
      <w:pPr>
        <w:spacing w:line="360" w:lineRule="auto"/>
        <w:ind w:firstLine="480" w:firstLineChars="200"/>
        <w:rPr>
          <w:rFonts w:hint="default" w:eastAsia="宋体" w:cs="宋体"/>
          <w:color w:val="auto"/>
          <w:highlight w:val="none"/>
          <w:lang w:val="en-US" w:eastAsia="zh-CN"/>
        </w:rPr>
      </w:pPr>
      <w:r>
        <w:rPr>
          <w:rFonts w:hint="eastAsia" w:ascii="宋体" w:hAnsi="宋体" w:cs="宋体"/>
          <w:color w:val="auto"/>
          <w:sz w:val="24"/>
          <w:highlight w:val="none"/>
          <w:u w:val="none"/>
          <w:lang w:val="en-US" w:eastAsia="zh-CN"/>
        </w:rPr>
        <w:t>3.</w:t>
      </w:r>
      <w:r>
        <w:rPr>
          <w:rFonts w:hint="eastAsia" w:ascii="宋体" w:hAnsi="宋体" w:cs="宋体"/>
          <w:sz w:val="24"/>
          <w:lang w:val="en-US" w:eastAsia="zh-CN"/>
        </w:rPr>
        <w:t>本合同质保期限为验收合格后</w:t>
      </w:r>
      <w:r>
        <w:rPr>
          <w:rFonts w:hint="eastAsia" w:ascii="宋体" w:hAnsi="宋体" w:cs="宋体"/>
          <w:sz w:val="24"/>
          <w:u w:val="single"/>
          <w:lang w:val="en-US" w:eastAsia="zh-CN"/>
        </w:rPr>
        <w:t xml:space="preserve"> / </w:t>
      </w:r>
      <w:r>
        <w:rPr>
          <w:rFonts w:hint="eastAsia" w:ascii="宋体" w:hAnsi="宋体" w:cs="宋体"/>
          <w:sz w:val="24"/>
          <w:lang w:val="en-US" w:eastAsia="zh-CN"/>
        </w:rPr>
        <w:t>个月。</w:t>
      </w:r>
      <w:r>
        <w:rPr>
          <w:rFonts w:hint="eastAsia" w:ascii="宋体" w:hAnsi="宋体" w:cs="宋体"/>
          <w:b w:val="0"/>
          <w:bCs/>
          <w:color w:val="auto"/>
          <w:sz w:val="24"/>
          <w:highlight w:val="none"/>
          <w:lang w:val="en-US" w:eastAsia="zh-CN"/>
        </w:rPr>
        <w:t>本采购项目</w:t>
      </w:r>
      <w:r>
        <w:rPr>
          <w:rFonts w:hint="eastAsia" w:ascii="宋体" w:hAnsi="宋体" w:cs="宋体"/>
          <w:b w:val="0"/>
          <w:bCs/>
          <w:color w:val="auto"/>
          <w:sz w:val="24"/>
          <w:highlight w:val="none"/>
          <w:u w:val="single"/>
          <w:lang w:val="en-US" w:eastAsia="zh-CN"/>
        </w:rPr>
        <w:t xml:space="preserve"> </w:t>
      </w:r>
      <w:r>
        <w:rPr>
          <w:rFonts w:hint="eastAsia" w:ascii="宋体" w:hAnsi="宋体" w:cs="宋体"/>
          <w:b w:val="0"/>
          <w:bCs/>
          <w:color w:val="auto"/>
          <w:sz w:val="24"/>
          <w:highlight w:val="none"/>
          <w:u w:val="single"/>
          <w:lang w:val="en-US" w:eastAsia="zh-CN"/>
        </w:rPr>
        <w:sym w:font="Wingdings" w:char="00A8"/>
      </w:r>
      <w:r>
        <w:rPr>
          <w:rFonts w:hint="eastAsia" w:ascii="宋体" w:hAnsi="宋体" w:cs="宋体"/>
          <w:b w:val="0"/>
          <w:bCs/>
          <w:color w:val="auto"/>
          <w:sz w:val="24"/>
          <w:highlight w:val="none"/>
          <w:u w:val="single"/>
          <w:lang w:val="en-US" w:eastAsia="zh-CN"/>
        </w:rPr>
        <w:t xml:space="preserve">是 </w:t>
      </w:r>
      <w:r>
        <w:rPr>
          <w:rFonts w:hint="eastAsia" w:ascii="宋体" w:hAnsi="宋体" w:cs="宋体"/>
          <w:b w:val="0"/>
          <w:bCs/>
          <w:color w:val="auto"/>
          <w:sz w:val="24"/>
          <w:highlight w:val="none"/>
          <w:u w:val="single"/>
          <w:lang w:val="en-US" w:eastAsia="zh-CN"/>
        </w:rPr>
        <w:sym w:font="Wingdings" w:char="00FE"/>
      </w:r>
      <w:r>
        <w:rPr>
          <w:rFonts w:hint="eastAsia" w:ascii="宋体" w:hAnsi="宋体" w:cs="宋体"/>
          <w:b w:val="0"/>
          <w:bCs/>
          <w:color w:val="auto"/>
          <w:sz w:val="24"/>
          <w:highlight w:val="none"/>
          <w:u w:val="single"/>
          <w:lang w:val="en-US" w:eastAsia="zh-CN"/>
        </w:rPr>
        <w:t xml:space="preserve">否 </w:t>
      </w:r>
      <w:r>
        <w:rPr>
          <w:rFonts w:hint="eastAsia" w:ascii="宋体" w:hAnsi="宋体" w:cs="宋体"/>
          <w:b w:val="0"/>
          <w:bCs/>
          <w:color w:val="auto"/>
          <w:sz w:val="24"/>
          <w:highlight w:val="none"/>
          <w:lang w:val="en-US" w:eastAsia="zh-CN"/>
        </w:rPr>
        <w:t>有质保金。</w:t>
      </w:r>
    </w:p>
    <w:p w14:paraId="06526168">
      <w:pPr>
        <w:spacing w:line="360" w:lineRule="auto"/>
        <w:ind w:firstLine="480" w:firstLineChars="200"/>
        <w:outlineLvl w:val="0"/>
        <w:rPr>
          <w:rFonts w:hint="eastAsia"/>
          <w:color w:val="auto"/>
          <w:highlight w:val="none"/>
          <w:lang w:val="en-US" w:eastAsia="zh-CN"/>
        </w:rPr>
      </w:pPr>
      <w:r>
        <w:rPr>
          <w:rFonts w:hint="eastAsia" w:ascii="宋体" w:hAnsi="宋体" w:cs="宋体"/>
          <w:b w:val="0"/>
          <w:bCs/>
          <w:color w:val="auto"/>
          <w:sz w:val="24"/>
          <w:highlight w:val="none"/>
          <w:lang w:val="en-US" w:eastAsia="zh-CN"/>
        </w:rPr>
        <w:t>4.采购人对本合同项下合同成果的验收合格，仅为对货物数量、外观、型号及初步功能、服务要求的符合性确认，并非对货物或者服务内在质量、性能、长期稳定性及所有潜在瑕疵的最终认可，不能豁免</w:t>
      </w:r>
      <w:r>
        <w:rPr>
          <w:rFonts w:hint="eastAsia" w:ascii="宋体" w:hAnsi="宋体" w:cs="宋体"/>
          <w:color w:val="auto"/>
          <w:sz w:val="24"/>
          <w:highlight w:val="none"/>
          <w:lang w:val="en-US" w:eastAsia="zh-CN"/>
        </w:rPr>
        <w:t>供应商</w:t>
      </w:r>
      <w:r>
        <w:rPr>
          <w:rFonts w:hint="eastAsia" w:ascii="宋体" w:hAnsi="宋体" w:cs="宋体"/>
          <w:b w:val="0"/>
          <w:bCs/>
          <w:color w:val="auto"/>
          <w:sz w:val="24"/>
          <w:highlight w:val="none"/>
          <w:lang w:val="en-US" w:eastAsia="zh-CN"/>
        </w:rPr>
        <w:t>的质量责任。</w:t>
      </w:r>
    </w:p>
    <w:p w14:paraId="4B8E1097">
      <w:pPr>
        <w:pStyle w:val="8"/>
        <w:ind w:firstLine="482" w:firstLineChars="200"/>
        <w:rPr>
          <w:b/>
          <w:bCs/>
          <w:lang w:val="en-US"/>
        </w:rPr>
      </w:pPr>
      <w:r>
        <w:rPr>
          <w:rFonts w:hint="eastAsia"/>
          <w:b/>
          <w:bCs/>
          <w:lang w:val="en-US" w:eastAsia="zh-CN"/>
        </w:rPr>
        <w:t>五</w:t>
      </w:r>
      <w:r>
        <w:rPr>
          <w:rFonts w:hint="eastAsia"/>
          <w:b/>
          <w:bCs/>
          <w:lang w:val="en-US"/>
        </w:rPr>
        <w:t>、服务要求</w:t>
      </w:r>
    </w:p>
    <w:p w14:paraId="08AEC98C">
      <w:pPr>
        <w:spacing w:line="360" w:lineRule="auto"/>
        <w:ind w:firstLine="480" w:firstLineChars="200"/>
        <w:outlineLvl w:val="0"/>
        <w:rPr>
          <w:rFonts w:hint="default" w:ascii="宋体" w:hAnsi="宋体" w:cs="宋体" w:eastAsiaTheme="minorEastAsia"/>
          <w:sz w:val="24"/>
          <w:lang w:val="en-US" w:eastAsia="zh-CN"/>
        </w:rPr>
      </w:pPr>
      <w:r>
        <w:rPr>
          <w:rFonts w:hint="eastAsia" w:ascii="宋体" w:hAnsi="宋体" w:cs="宋体"/>
          <w:sz w:val="24"/>
          <w:lang w:val="en-US" w:eastAsia="zh-CN"/>
        </w:rPr>
        <w:t>1.供应商需对本次采购需求充分了解，对工作内容、计量单位、验收标准与方式、结算方式充分理解且无歧义，供应商需仔细核对采购人提供的技术资料，对不确定的需要充分与采购人对接核实，必要时前往采购人现场核实。</w:t>
      </w:r>
    </w:p>
    <w:p w14:paraId="6655E7DE">
      <w:pPr>
        <w:spacing w:line="360" w:lineRule="auto"/>
        <w:ind w:firstLine="480" w:firstLineChars="200"/>
        <w:outlineLvl w:val="0"/>
        <w:rPr>
          <w:rFonts w:hint="eastAsia"/>
          <w:u w:val="none"/>
          <w:lang w:val="en-US"/>
        </w:rPr>
      </w:pP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val="en-US" w:eastAsia="zh-CN"/>
        </w:rPr>
        <w:t>供应商和采购人双方需要遵守合同约定</w:t>
      </w:r>
      <w:r>
        <w:rPr>
          <w:rFonts w:hint="eastAsia" w:ascii="宋体" w:hAnsi="宋体" w:cs="宋体"/>
          <w:sz w:val="24"/>
        </w:rPr>
        <w:t>要求</w:t>
      </w:r>
      <w:r>
        <w:rPr>
          <w:rFonts w:hint="eastAsia" w:ascii="宋体" w:hAnsi="宋体" w:cs="宋体"/>
          <w:sz w:val="24"/>
          <w:lang w:eastAsia="zh-CN"/>
        </w:rPr>
        <w:t>，</w:t>
      </w:r>
      <w:r>
        <w:rPr>
          <w:rFonts w:hint="eastAsia" w:ascii="宋体" w:hAnsi="宋体" w:cs="宋体"/>
          <w:sz w:val="24"/>
        </w:rPr>
        <w:t>按时、按质、按量完成</w:t>
      </w:r>
      <w:r>
        <w:rPr>
          <w:rFonts w:hint="eastAsia" w:ascii="宋体" w:hAnsi="宋体" w:cs="宋体"/>
          <w:sz w:val="24"/>
          <w:lang w:val="en-US" w:eastAsia="zh-CN"/>
        </w:rPr>
        <w:t>合同要求</w:t>
      </w:r>
      <w:r>
        <w:rPr>
          <w:rFonts w:hint="eastAsia" w:ascii="宋体" w:hAnsi="宋体" w:cs="宋体"/>
          <w:sz w:val="24"/>
        </w:rPr>
        <w:t>，履行合同义务。</w:t>
      </w:r>
    </w:p>
    <w:p w14:paraId="6B19E420">
      <w:pPr>
        <w:pStyle w:val="8"/>
        <w:ind w:firstLine="480" w:firstLineChars="200"/>
        <w:rPr>
          <w:highlight w:val="none"/>
          <w:u w:val="single"/>
          <w:lang w:val="en-US"/>
        </w:rPr>
      </w:pPr>
      <w:r>
        <w:rPr>
          <w:rFonts w:hint="eastAsia"/>
          <w:highlight w:val="none"/>
          <w:u w:val="none"/>
          <w:lang w:val="en-US" w:eastAsia="zh-CN"/>
        </w:rPr>
        <w:t>3</w:t>
      </w:r>
      <w:r>
        <w:rPr>
          <w:rFonts w:hint="eastAsia"/>
          <w:highlight w:val="none"/>
          <w:u w:val="none"/>
          <w:lang w:val="en-US"/>
        </w:rPr>
        <w:t>.</w:t>
      </w:r>
      <w:r>
        <w:rPr>
          <w:rFonts w:hint="eastAsia"/>
          <w:highlight w:val="none"/>
          <w:u w:val="none"/>
          <w:lang w:val="en-US" w:eastAsia="zh-CN"/>
        </w:rPr>
        <w:t>供货</w:t>
      </w:r>
      <w:r>
        <w:rPr>
          <w:rFonts w:hint="eastAsia" w:ascii="宋体" w:hAnsi="宋体" w:cs="宋体" w:eastAsiaTheme="minorEastAsia"/>
          <w:snapToGrid/>
          <w:kern w:val="2"/>
          <w:sz w:val="24"/>
          <w:szCs w:val="24"/>
          <w:highlight w:val="none"/>
          <w:lang w:val="en-US" w:eastAsia="zh-CN" w:bidi="ar-SA"/>
        </w:rPr>
        <w:t>批次：分批次供货</w:t>
      </w:r>
      <w:r>
        <w:rPr>
          <w:rFonts w:hint="eastAsia" w:hAnsi="宋体" w:cs="宋体"/>
          <w:snapToGrid/>
          <w:kern w:val="2"/>
          <w:sz w:val="24"/>
          <w:szCs w:val="24"/>
          <w:highlight w:val="none"/>
          <w:lang w:val="en-US" w:eastAsia="zh-CN" w:bidi="ar-SA"/>
        </w:rPr>
        <w:t>，</w:t>
      </w:r>
      <w:r>
        <w:rPr>
          <w:rFonts w:hint="eastAsia"/>
          <w:highlight w:val="none"/>
          <w:u w:val="none"/>
          <w:lang w:val="en-US" w:eastAsia="zh-CN"/>
        </w:rPr>
        <w:t xml:space="preserve">供应商在收到采购人的采购订单后15天内一次性完成供货。 </w:t>
      </w:r>
      <w:r>
        <w:rPr>
          <w:rFonts w:hint="eastAsia"/>
          <w:u w:val="none"/>
          <w:lang w:val="en-US" w:eastAsia="zh-CN"/>
        </w:rPr>
        <w:t xml:space="preserve"> </w:t>
      </w:r>
    </w:p>
    <w:p w14:paraId="33AD2306">
      <w:pPr>
        <w:pStyle w:val="8"/>
        <w:ind w:firstLine="480" w:firstLineChars="200"/>
        <w:rPr>
          <w:rFonts w:hint="eastAsia" w:ascii="宋体"/>
          <w:lang w:val="en-US"/>
        </w:rPr>
      </w:pPr>
      <w:r>
        <w:rPr>
          <w:rFonts w:hint="eastAsia"/>
          <w:highlight w:val="none"/>
          <w:lang w:val="en-US" w:eastAsia="zh-CN"/>
        </w:rPr>
        <w:t>4</w:t>
      </w:r>
      <w:r>
        <w:rPr>
          <w:rFonts w:hint="eastAsia"/>
          <w:highlight w:val="none"/>
          <w:lang w:val="en-US"/>
        </w:rPr>
        <w:t>.</w:t>
      </w:r>
      <w:r>
        <w:rPr>
          <w:rFonts w:hint="eastAsia"/>
          <w:highlight w:val="none"/>
          <w:lang w:val="en-US" w:eastAsia="zh-CN"/>
        </w:rPr>
        <w:t>供应商</w:t>
      </w:r>
      <w:r>
        <w:rPr>
          <w:rFonts w:hint="eastAsia"/>
          <w:highlight w:val="none"/>
          <w:lang w:val="en-US"/>
        </w:rPr>
        <w:t>必须满足</w:t>
      </w:r>
      <w:r>
        <w:rPr>
          <w:rFonts w:hint="eastAsia"/>
          <w:highlight w:val="none"/>
          <w:lang w:val="en-US" w:eastAsia="zh-CN"/>
        </w:rPr>
        <w:t>采购人</w:t>
      </w:r>
      <w:r>
        <w:rPr>
          <w:rFonts w:hint="eastAsia"/>
          <w:highlight w:val="none"/>
          <w:lang w:val="en-US"/>
        </w:rPr>
        <w:t>售后服务要求。</w:t>
      </w:r>
      <w:r>
        <w:rPr>
          <w:rFonts w:hint="eastAsia"/>
          <w:highlight w:val="none"/>
          <w:lang w:val="en-US" w:eastAsia="zh-CN"/>
        </w:rPr>
        <w:t>若供应商提供的货物在</w:t>
      </w:r>
      <w:r>
        <w:rPr>
          <w:rFonts w:hint="eastAsia"/>
          <w:highlight w:val="none"/>
          <w:lang w:val="en-US"/>
        </w:rPr>
        <w:t>使用过</w:t>
      </w:r>
      <w:r>
        <w:rPr>
          <w:rFonts w:hint="eastAsia"/>
          <w:highlight w:val="none"/>
          <w:lang w:val="en-US" w:eastAsia="zh-CN"/>
        </w:rPr>
        <w:t>程中</w:t>
      </w:r>
      <w:r>
        <w:rPr>
          <w:rFonts w:hint="eastAsia"/>
          <w:highlight w:val="none"/>
          <w:lang w:val="en-US"/>
        </w:rPr>
        <w:t>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，供应商</w:t>
      </w:r>
      <w:r>
        <w:rPr>
          <w:rFonts w:hint="eastAsia"/>
          <w:color w:val="auto"/>
          <w:highlight w:val="none"/>
          <w:lang w:val="en-US" w:eastAsia="zh-CN"/>
        </w:rPr>
        <w:t>承担质量责任（</w:t>
      </w:r>
      <w:r>
        <w:rPr>
          <w:rFonts w:hint="eastAsia"/>
          <w:highlight w:val="none"/>
          <w:lang w:val="en-US" w:eastAsia="zh-CN"/>
        </w:rPr>
        <w:t>免费更换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w:t>
      </w:r>
      <w:r>
        <w:rPr>
          <w:rFonts w:hint="eastAsia"/>
          <w:lang w:val="en-US"/>
        </w:rPr>
        <w:t>接到</w:t>
      </w:r>
      <w:r>
        <w:rPr>
          <w:rFonts w:hint="eastAsia"/>
          <w:lang w:val="en-US" w:eastAsia="zh-CN"/>
        </w:rPr>
        <w:t>采购人</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w:t>
      </w:r>
      <w:r>
        <w:rPr>
          <w:rFonts w:hint="eastAsia"/>
          <w:lang w:val="en-US" w:eastAsia="zh-CN"/>
        </w:rPr>
        <w:t>充分</w:t>
      </w:r>
      <w:r>
        <w:rPr>
          <w:rFonts w:hint="eastAsia" w:ascii="宋体"/>
          <w:lang w:val="en-US"/>
        </w:rPr>
        <w:t>通知后,</w:t>
      </w:r>
      <w:r>
        <w:rPr>
          <w:rFonts w:hint="eastAsia"/>
          <w:lang w:val="en-US" w:eastAsia="zh-CN"/>
        </w:rPr>
        <w:t>48</w:t>
      </w:r>
      <w:r>
        <w:rPr>
          <w:rFonts w:hint="eastAsia" w:ascii="宋体"/>
          <w:lang w:val="en-US"/>
        </w:rPr>
        <w:t>小时内派人员到达现场进行免费指导解决问题。</w:t>
      </w:r>
    </w:p>
    <w:p w14:paraId="68C9EE68">
      <w:pPr>
        <w:pStyle w:val="8"/>
        <w:ind w:firstLine="480" w:firstLineChars="200"/>
        <w:rPr>
          <w:rFonts w:hint="eastAsia" w:ascii="宋体"/>
          <w:lang w:val="en-US" w:eastAsia="zh-CN"/>
        </w:rPr>
      </w:pPr>
      <w:r>
        <w:rPr>
          <w:rFonts w:hint="eastAsia" w:hAnsi="宋体" w:cs="宋体"/>
          <w:sz w:val="24"/>
          <w:lang w:val="en-US" w:eastAsia="zh-CN"/>
        </w:rPr>
        <w:t>5</w:t>
      </w:r>
      <w:r>
        <w:rPr>
          <w:rFonts w:hint="eastAsia" w:ascii="宋体" w:hAnsi="宋体" w:cs="宋体"/>
          <w:sz w:val="24"/>
        </w:rPr>
        <w:t>.</w:t>
      </w:r>
      <w:r>
        <w:rPr>
          <w:rFonts w:hint="eastAsia" w:ascii="宋体" w:hAnsi="宋体" w:cs="宋体"/>
          <w:sz w:val="24"/>
          <w:lang w:val="en-US" w:eastAsia="zh-CN"/>
        </w:rPr>
        <w:t>采购人</w:t>
      </w:r>
      <w:r>
        <w:rPr>
          <w:rFonts w:hint="eastAsia" w:ascii="宋体" w:hAnsi="宋体" w:cs="宋体"/>
          <w:sz w:val="24"/>
        </w:rPr>
        <w:t>不再对任何售后服务进行付费，</w:t>
      </w:r>
      <w:r>
        <w:rPr>
          <w:rFonts w:hint="eastAsia" w:hAnsi="宋体" w:cs="宋体"/>
          <w:sz w:val="24"/>
          <w:lang w:eastAsia="zh-CN"/>
        </w:rPr>
        <w:t>供应商</w:t>
      </w:r>
      <w:r>
        <w:rPr>
          <w:rFonts w:hint="eastAsia" w:ascii="宋体" w:hAnsi="宋体" w:cs="宋体"/>
          <w:sz w:val="24"/>
        </w:rPr>
        <w:t>派遣人员产生的一切费用由</w:t>
      </w:r>
      <w:r>
        <w:rPr>
          <w:rFonts w:hint="eastAsia" w:ascii="宋体" w:hAnsi="宋体" w:cs="宋体"/>
          <w:sz w:val="24"/>
          <w:lang w:val="en-US" w:eastAsia="zh-CN"/>
        </w:rPr>
        <w:t>供应</w:t>
      </w:r>
      <w:r>
        <w:rPr>
          <w:rFonts w:hint="eastAsia" w:ascii="宋体"/>
          <w:lang w:val="en-US" w:eastAsia="zh-CN"/>
        </w:rPr>
        <w:t>商</w:t>
      </w:r>
      <w:r>
        <w:rPr>
          <w:rFonts w:hint="eastAsia" w:ascii="宋体"/>
          <w:lang w:val="en-US"/>
        </w:rPr>
        <w:t>承担。</w:t>
      </w:r>
    </w:p>
    <w:p w14:paraId="6DFB6D21">
      <w:pPr>
        <w:pStyle w:val="8"/>
        <w:ind w:firstLine="480" w:firstLineChars="200"/>
        <w:rPr>
          <w:rFonts w:hint="eastAsia" w:ascii="宋体"/>
          <w:lang w:val="en-US" w:eastAsia="zh-CN"/>
        </w:rPr>
      </w:pPr>
      <w:r>
        <w:rPr>
          <w:rFonts w:hint="eastAsia"/>
          <w:lang w:val="en-US" w:eastAsia="zh-CN"/>
        </w:rPr>
        <w:t>6</w:t>
      </w:r>
      <w:r>
        <w:rPr>
          <w:rFonts w:hint="eastAsia" w:ascii="宋体"/>
          <w:lang w:val="en-US" w:eastAsia="zh-CN"/>
        </w:rPr>
        <w:t>.供应商</w:t>
      </w:r>
      <w:r>
        <w:rPr>
          <w:rFonts w:hint="eastAsia" w:ascii="宋体"/>
          <w:lang w:val="en-US"/>
        </w:rPr>
        <w:t>应遵守</w:t>
      </w:r>
      <w:r>
        <w:rPr>
          <w:rFonts w:hint="eastAsia"/>
          <w:lang w:val="en-US" w:eastAsia="zh-CN"/>
        </w:rPr>
        <w:t>采购人</w:t>
      </w:r>
      <w:r>
        <w:rPr>
          <w:rFonts w:hint="eastAsia" w:ascii="宋体"/>
          <w:lang w:val="en-US"/>
        </w:rPr>
        <w:t>的现场管理制度要求，遵守国家、行业、地方法律法规，不得违章作业，接受</w:t>
      </w:r>
      <w:r>
        <w:rPr>
          <w:rFonts w:hint="eastAsia"/>
          <w:lang w:val="en-US" w:eastAsia="zh-CN"/>
        </w:rPr>
        <w:t>采购人</w:t>
      </w:r>
      <w:r>
        <w:rPr>
          <w:rFonts w:hint="eastAsia" w:ascii="宋体"/>
          <w:lang w:val="en-US"/>
        </w:rPr>
        <w:t>的安全教育，</w:t>
      </w:r>
      <w:r>
        <w:rPr>
          <w:rFonts w:hint="eastAsia" w:ascii="宋体"/>
          <w:lang w:val="en-US" w:eastAsia="zh-CN"/>
        </w:rPr>
        <w:t>供应商需切实履行安全管理职责，杜绝出现安全事故，若出现安全事故供应商应承担相应安全责任。若供应商原因导致</w:t>
      </w:r>
      <w:r>
        <w:rPr>
          <w:rFonts w:hint="eastAsia"/>
          <w:lang w:val="en-US" w:eastAsia="zh-CN"/>
        </w:rPr>
        <w:t>采购人</w:t>
      </w:r>
      <w:r>
        <w:rPr>
          <w:rFonts w:hint="eastAsia" w:ascii="宋体"/>
          <w:lang w:val="en-US" w:eastAsia="zh-CN"/>
        </w:rPr>
        <w:t>被政府主管部门罚款或损失的，供应商应向</w:t>
      </w:r>
      <w:r>
        <w:rPr>
          <w:rFonts w:hint="eastAsia"/>
          <w:lang w:val="en-US" w:eastAsia="zh-CN"/>
        </w:rPr>
        <w:t>采购人</w:t>
      </w:r>
      <w:r>
        <w:rPr>
          <w:rFonts w:hint="eastAsia" w:ascii="宋体"/>
          <w:lang w:val="en-US" w:eastAsia="zh-CN"/>
        </w:rPr>
        <w:t>赔偿罚款或损失金额。</w:t>
      </w:r>
    </w:p>
    <w:p w14:paraId="6870A765">
      <w:pPr>
        <w:pStyle w:val="8"/>
        <w:ind w:firstLine="482" w:firstLineChars="200"/>
        <w:rPr>
          <w:rFonts w:hint="eastAsia" w:ascii="宋体" w:eastAsiaTheme="minorEastAsia"/>
          <w:b/>
          <w:bCs/>
          <w:highlight w:val="yellow"/>
          <w:lang w:val="en-US" w:eastAsia="zh-CN"/>
        </w:rPr>
      </w:pPr>
      <w:r>
        <w:rPr>
          <w:rFonts w:hint="eastAsia" w:ascii="宋体"/>
          <w:b/>
          <w:bCs/>
          <w:lang w:val="en-US" w:eastAsia="zh-CN"/>
        </w:rPr>
        <w:t>六</w:t>
      </w:r>
      <w:r>
        <w:rPr>
          <w:rFonts w:hint="eastAsia" w:ascii="宋体"/>
          <w:b/>
          <w:bCs/>
          <w:lang w:val="en-US"/>
        </w:rPr>
        <w:t>、</w:t>
      </w:r>
      <w:r>
        <w:rPr>
          <w:rFonts w:hint="eastAsia" w:ascii="宋体"/>
          <w:b/>
          <w:bCs/>
          <w:lang w:val="en-US" w:eastAsia="zh-CN"/>
        </w:rPr>
        <w:t>货物</w:t>
      </w:r>
      <w:r>
        <w:rPr>
          <w:rFonts w:hint="eastAsia" w:ascii="宋体"/>
          <w:b/>
          <w:bCs/>
          <w:lang w:val="en-US"/>
        </w:rPr>
        <w:t>装运包装及交付要求</w:t>
      </w:r>
    </w:p>
    <w:p w14:paraId="4C46538B">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w:t>
      </w:r>
      <w:r>
        <w:rPr>
          <w:rFonts w:hint="eastAsia" w:ascii="宋体" w:hAnsi="宋体" w:eastAsia="宋体" w:cs="宋体"/>
          <w:sz w:val="24"/>
          <w:lang w:eastAsia="zh-CN"/>
        </w:rPr>
        <w:t>供应商</w:t>
      </w:r>
      <w:r>
        <w:rPr>
          <w:rFonts w:hint="eastAsia" w:ascii="宋体" w:hAnsi="宋体" w:eastAsia="宋体" w:cs="宋体"/>
          <w:sz w:val="24"/>
        </w:rPr>
        <w:t>交付的全部货物均应采用本行业通用的方式进行包装，没有通用方式的，应当采取足以保护货物的包装方式，且该包装应符合国家有关包装的法律法规的规定。</w:t>
      </w:r>
    </w:p>
    <w:p w14:paraId="2953A5D7">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供应商将货物运达采购人指定交货地点后及时通知采购人，供应商负责卸货至采购人指定地点，供应商需充分考虑卸货便捷性和安全性，采购人可免费提供叉车卸货，若需要人工搬运、吊车作业等，供应商自行安排人员和设备并承担相关费用，采购人不额外支付费用。</w:t>
      </w:r>
    </w:p>
    <w:p w14:paraId="2FDE8EE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货物</w:t>
      </w:r>
      <w:r>
        <w:rPr>
          <w:rFonts w:hint="eastAsia" w:ascii="宋体" w:hAnsi="宋体" w:eastAsia="宋体" w:cs="宋体"/>
          <w:color w:val="auto"/>
          <w:sz w:val="24"/>
          <w:highlight w:val="none"/>
          <w:lang w:val="en-US" w:eastAsia="zh-CN"/>
        </w:rPr>
        <w:t>在运输过程中发生的</w:t>
      </w:r>
      <w:r>
        <w:rPr>
          <w:rFonts w:hint="eastAsia" w:ascii="宋体" w:hAnsi="宋体" w:eastAsia="宋体" w:cs="宋体"/>
          <w:color w:val="auto"/>
          <w:sz w:val="24"/>
          <w:highlight w:val="none"/>
        </w:rPr>
        <w:t>锈蚀、损坏和损失、丢失等一切风险均由</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承担。</w:t>
      </w:r>
    </w:p>
    <w:p w14:paraId="50F85BD1">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w:t>
      </w:r>
      <w:r>
        <w:rPr>
          <w:rFonts w:hint="eastAsia" w:ascii="宋体" w:hAnsi="宋体" w:eastAsia="宋体" w:cs="宋体"/>
          <w:sz w:val="24"/>
          <w:lang w:eastAsia="zh-CN"/>
        </w:rPr>
        <w:t>供应商</w:t>
      </w:r>
      <w:r>
        <w:rPr>
          <w:rFonts w:hint="eastAsia" w:ascii="宋体" w:hAnsi="宋体" w:eastAsia="宋体" w:cs="宋体"/>
          <w:sz w:val="24"/>
        </w:rPr>
        <w:t>交付货物的要求如下：</w:t>
      </w:r>
    </w:p>
    <w:p w14:paraId="215C3328">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供应商</w:t>
      </w:r>
      <w:r>
        <w:rPr>
          <w:rFonts w:hint="eastAsia" w:ascii="宋体" w:hAnsi="宋体" w:eastAsia="宋体" w:cs="宋体"/>
          <w:sz w:val="24"/>
        </w:rPr>
        <w:t>送货每批物资必须附</w:t>
      </w:r>
      <w:r>
        <w:rPr>
          <w:rFonts w:hint="eastAsia" w:ascii="宋体" w:hAnsi="宋体" w:eastAsia="宋体" w:cs="宋体"/>
          <w:sz w:val="24"/>
          <w:lang w:eastAsia="zh-CN"/>
        </w:rPr>
        <w:t>采购人</w:t>
      </w:r>
      <w:r>
        <w:rPr>
          <w:rFonts w:hint="eastAsia" w:ascii="宋体" w:hAnsi="宋体" w:eastAsia="宋体" w:cs="宋体"/>
          <w:sz w:val="24"/>
        </w:rPr>
        <w:t>采购订单、送货单、产品质量检验合格证明，否则</w:t>
      </w:r>
      <w:r>
        <w:rPr>
          <w:rFonts w:hint="eastAsia" w:ascii="宋体" w:hAnsi="宋体" w:eastAsia="宋体" w:cs="宋体"/>
          <w:sz w:val="24"/>
          <w:lang w:eastAsia="zh-CN"/>
        </w:rPr>
        <w:t>采购人</w:t>
      </w:r>
      <w:r>
        <w:rPr>
          <w:rFonts w:hint="eastAsia" w:ascii="宋体" w:hAnsi="宋体" w:eastAsia="宋体" w:cs="宋体"/>
          <w:sz w:val="24"/>
        </w:rPr>
        <w:t>有权拒收；</w:t>
      </w:r>
    </w:p>
    <w:p w14:paraId="0EF25B21">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w:t>
      </w:r>
      <w:r>
        <w:rPr>
          <w:rFonts w:hint="eastAsia" w:ascii="宋体" w:hAnsi="宋体" w:eastAsia="宋体" w:cs="宋体"/>
          <w:b/>
          <w:bCs/>
          <w:color w:val="auto"/>
          <w:sz w:val="24"/>
          <w:u w:val="single"/>
          <w:lang w:val="en-US" w:eastAsia="zh-CN"/>
        </w:rPr>
        <w:t>并加盖公章或者销售章</w:t>
      </w:r>
      <w:r>
        <w:rPr>
          <w:rFonts w:hint="eastAsia" w:ascii="宋体" w:hAnsi="宋体" w:eastAsia="宋体" w:cs="宋体"/>
          <w:b/>
          <w:bCs/>
          <w:sz w:val="24"/>
          <w:u w:val="single"/>
        </w:rPr>
        <w:t>；</w:t>
      </w:r>
    </w:p>
    <w:p w14:paraId="7FDE625A">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w:t>
      </w:r>
      <w:r>
        <w:rPr>
          <w:rFonts w:hint="eastAsia" w:ascii="宋体" w:hAnsi="宋体" w:eastAsia="宋体" w:cs="宋体"/>
          <w:sz w:val="24"/>
          <w:lang w:eastAsia="zh-CN"/>
        </w:rPr>
        <w:t>采购人</w:t>
      </w:r>
      <w:r>
        <w:rPr>
          <w:rFonts w:hint="eastAsia" w:ascii="宋体" w:hAnsi="宋体" w:eastAsia="宋体" w:cs="宋体"/>
          <w:sz w:val="24"/>
        </w:rPr>
        <w:t>有权拒收；</w:t>
      </w:r>
    </w:p>
    <w:p w14:paraId="69FA8FF0">
      <w:pPr>
        <w:spacing w:line="360" w:lineRule="auto"/>
        <w:ind w:firstLine="480" w:firstLineChars="200"/>
        <w:outlineLvl w:val="9"/>
        <w:rPr>
          <w:rFonts w:hint="default" w:ascii="宋体" w:hAnsi="宋体" w:eastAsia="宋体" w:cs="宋体"/>
          <w:b w:val="0"/>
          <w:sz w:val="24"/>
          <w:lang w:val="en-US" w:eastAsia="zh-CN"/>
        </w:rPr>
      </w:pPr>
      <w:r>
        <w:rPr>
          <w:rFonts w:hint="eastAsia" w:ascii="宋体" w:hAnsi="宋体" w:eastAsia="宋体" w:cs="宋体"/>
          <w:sz w:val="24"/>
        </w:rPr>
        <w:t>（4）</w:t>
      </w:r>
      <w:r>
        <w:rPr>
          <w:rFonts w:hint="eastAsia" w:ascii="宋体" w:hAnsi="宋体" w:eastAsia="宋体" w:cs="宋体"/>
          <w:sz w:val="24"/>
          <w:lang w:val="en-US" w:eastAsia="zh-CN"/>
        </w:rPr>
        <w:t>供应商提供的</w:t>
      </w:r>
      <w:r>
        <w:rPr>
          <w:rFonts w:hint="eastAsia" w:ascii="宋体" w:hAnsi="宋体" w:eastAsia="宋体" w:cs="宋体"/>
          <w:b w:val="0"/>
          <w:sz w:val="24"/>
        </w:rPr>
        <w:t>产品或者其包装上的标识必须真实，</w:t>
      </w:r>
      <w:r>
        <w:rPr>
          <w:rFonts w:hint="eastAsia" w:ascii="宋体" w:hAnsi="宋体" w:eastAsia="宋体" w:cs="宋体"/>
          <w:b w:val="0"/>
          <w:sz w:val="24"/>
          <w:lang w:val="en-US" w:eastAsia="zh-CN"/>
        </w:rPr>
        <w:t>满足以下要求：</w:t>
      </w:r>
    </w:p>
    <w:p w14:paraId="7B4F9171">
      <w:pPr>
        <w:spacing w:line="360" w:lineRule="auto"/>
        <w:ind w:firstLine="482" w:firstLineChars="200"/>
        <w:outlineLvl w:val="9"/>
        <w:rPr>
          <w:rFonts w:hint="eastAsia" w:ascii="宋体" w:hAnsi="宋体" w:eastAsia="宋体" w:cs="宋体"/>
          <w:b/>
          <w:bCs/>
          <w:sz w:val="24"/>
          <w:u w:val="single"/>
        </w:rPr>
      </w:pPr>
      <w:r>
        <w:rPr>
          <w:rFonts w:hint="eastAsia" w:ascii="宋体" w:hAnsi="宋体" w:eastAsia="宋体" w:cs="宋体"/>
          <w:b/>
          <w:bCs/>
          <w:sz w:val="24"/>
          <w:u w:val="single"/>
          <w:lang w:val="en-US" w:eastAsia="zh-CN"/>
        </w:rPr>
        <w:t>①</w:t>
      </w:r>
      <w:r>
        <w:rPr>
          <w:rFonts w:hint="eastAsia" w:ascii="宋体" w:hAnsi="宋体" w:eastAsia="宋体" w:cs="宋体"/>
          <w:b/>
          <w:bCs/>
          <w:sz w:val="24"/>
          <w:u w:val="single"/>
        </w:rPr>
        <w:t>有中文标明的产品名称、生产厂厂名和厂址；</w:t>
      </w:r>
    </w:p>
    <w:p w14:paraId="494B68D9">
      <w:pPr>
        <w:spacing w:line="360" w:lineRule="auto"/>
        <w:ind w:firstLine="482" w:firstLineChars="200"/>
        <w:outlineLvl w:val="9"/>
        <w:rPr>
          <w:rFonts w:hint="eastAsia" w:ascii="宋体" w:hAnsi="宋体" w:eastAsia="宋体" w:cs="宋体"/>
          <w:b/>
          <w:bCs/>
          <w:sz w:val="24"/>
          <w:u w:val="single"/>
        </w:rPr>
      </w:pPr>
      <w:r>
        <w:rPr>
          <w:rFonts w:hint="eastAsia" w:ascii="宋体" w:hAnsi="宋体" w:eastAsia="宋体" w:cs="宋体"/>
          <w:b/>
          <w:bCs/>
          <w:sz w:val="24"/>
          <w:u w:val="single"/>
          <w:lang w:val="en-US" w:eastAsia="zh-CN"/>
        </w:rPr>
        <w:t>②</w:t>
      </w:r>
      <w:r>
        <w:rPr>
          <w:rFonts w:hint="eastAsia" w:ascii="宋体" w:hAnsi="宋体" w:eastAsia="宋体" w:cs="宋体"/>
          <w:b/>
          <w:bCs/>
          <w:sz w:val="24"/>
          <w:u w:val="single"/>
        </w:rPr>
        <w:t>根据产品的特点和使用要求，需要标明产品规格、等级，用中文相应予以标明</w:t>
      </w:r>
      <w:r>
        <w:rPr>
          <w:rFonts w:hint="eastAsia" w:ascii="宋体" w:hAnsi="宋体" w:eastAsia="宋体" w:cs="宋体"/>
          <w:b/>
          <w:bCs/>
          <w:sz w:val="24"/>
          <w:u w:val="single"/>
          <w:lang w:eastAsia="zh-CN"/>
        </w:rPr>
        <w:t>。</w:t>
      </w:r>
    </w:p>
    <w:p w14:paraId="103D5FA9">
      <w:pPr>
        <w:spacing w:line="360" w:lineRule="auto"/>
        <w:ind w:firstLine="480" w:firstLineChars="200"/>
        <w:outlineLvl w:val="9"/>
        <w:rPr>
          <w:rFonts w:hint="eastAsia" w:ascii="宋体" w:hAnsi="宋体" w:eastAsia="宋体" w:cs="宋体"/>
          <w:b w:val="0"/>
          <w:sz w:val="24"/>
        </w:rPr>
      </w:pPr>
      <w:r>
        <w:rPr>
          <w:rFonts w:hint="eastAsia" w:ascii="宋体" w:hAnsi="宋体" w:eastAsia="宋体" w:cs="宋体"/>
          <w:sz w:val="24"/>
          <w:lang w:eastAsia="zh-CN"/>
        </w:rPr>
        <w:t>（</w:t>
      </w:r>
      <w:r>
        <w:rPr>
          <w:rFonts w:hint="eastAsia" w:ascii="宋体" w:hAnsi="宋体" w:eastAsia="宋体" w:cs="宋体"/>
          <w:sz w:val="24"/>
          <w:lang w:val="en-US" w:eastAsia="zh-CN"/>
        </w:rPr>
        <w:t>5</w:t>
      </w:r>
      <w:r>
        <w:rPr>
          <w:rFonts w:hint="eastAsia" w:ascii="宋体" w:hAnsi="宋体" w:eastAsia="宋体" w:cs="宋体"/>
          <w:sz w:val="24"/>
          <w:lang w:eastAsia="zh-CN"/>
        </w:rPr>
        <w:t>）</w:t>
      </w:r>
      <w:r>
        <w:rPr>
          <w:rFonts w:hint="eastAsia" w:ascii="宋体" w:hAnsi="宋体" w:eastAsia="宋体" w:cs="宋体"/>
          <w:sz w:val="24"/>
        </w:rPr>
        <w:t>若有破损或被挤压变形</w:t>
      </w:r>
      <w:r>
        <w:rPr>
          <w:rFonts w:hint="eastAsia" w:ascii="宋体" w:hAnsi="宋体" w:eastAsia="宋体" w:cs="宋体"/>
          <w:sz w:val="24"/>
          <w:lang w:val="en-US" w:eastAsia="zh-CN"/>
        </w:rPr>
        <w:t>影响使用的</w:t>
      </w:r>
      <w:r>
        <w:rPr>
          <w:rFonts w:hint="eastAsia" w:ascii="宋体" w:hAnsi="宋体" w:eastAsia="宋体" w:cs="宋体"/>
          <w:sz w:val="24"/>
        </w:rPr>
        <w:t>，</w:t>
      </w:r>
      <w:r>
        <w:rPr>
          <w:rFonts w:hint="eastAsia" w:ascii="宋体" w:hAnsi="宋体" w:eastAsia="宋体" w:cs="宋体"/>
          <w:sz w:val="24"/>
          <w:lang w:eastAsia="zh-CN"/>
        </w:rPr>
        <w:t>采购人</w:t>
      </w:r>
      <w:r>
        <w:rPr>
          <w:rFonts w:hint="eastAsia" w:ascii="宋体" w:hAnsi="宋体" w:eastAsia="宋体" w:cs="宋体"/>
          <w:sz w:val="24"/>
        </w:rPr>
        <w:t>有权拒收。</w:t>
      </w:r>
    </w:p>
    <w:p w14:paraId="5357ED68">
      <w:pPr>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b w:val="0"/>
          <w:color w:val="auto"/>
          <w:sz w:val="24"/>
          <w:lang w:val="en-US" w:eastAsia="zh-CN"/>
        </w:rPr>
        <w:t>5.以下情形</w:t>
      </w:r>
      <w:r>
        <w:rPr>
          <w:rFonts w:hint="eastAsia" w:ascii="宋体" w:hAnsi="宋体" w:eastAsia="宋体" w:cs="宋体"/>
          <w:color w:val="auto"/>
          <w:sz w:val="24"/>
        </w:rPr>
        <w:t>在</w:t>
      </w:r>
      <w:r>
        <w:rPr>
          <w:rFonts w:hint="eastAsia" w:ascii="宋体" w:hAnsi="宋体" w:eastAsia="宋体" w:cs="宋体"/>
          <w:color w:val="auto"/>
          <w:sz w:val="24"/>
          <w:lang w:eastAsia="zh-CN"/>
        </w:rPr>
        <w:t>采购人</w:t>
      </w:r>
      <w:r>
        <w:rPr>
          <w:rFonts w:hint="eastAsia" w:ascii="宋体" w:hAnsi="宋体" w:eastAsia="宋体" w:cs="宋体"/>
          <w:color w:val="auto"/>
          <w:sz w:val="24"/>
        </w:rPr>
        <w:t>同意的前提下，可采用质量承诺的方式：</w:t>
      </w:r>
    </w:p>
    <w:p w14:paraId="03B49ED9">
      <w:pPr>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color w:val="auto"/>
          <w:sz w:val="24"/>
        </w:rPr>
        <w:t>（1）低值易耗或者非标件等货物不能提供合格证或者检测报告的；</w:t>
      </w:r>
    </w:p>
    <w:p w14:paraId="4C793886">
      <w:pPr>
        <w:spacing w:line="360" w:lineRule="auto"/>
        <w:ind w:firstLine="480" w:firstLineChars="200"/>
        <w:outlineLvl w:val="9"/>
        <w:rPr>
          <w:rFonts w:hint="default" w:ascii="宋体" w:hAnsi="宋体" w:cs="宋体"/>
          <w:b/>
          <w:color w:val="auto"/>
          <w:sz w:val="24"/>
          <w:lang w:val="en-US" w:eastAsia="zh-CN"/>
        </w:rPr>
      </w:pPr>
      <w:r>
        <w:rPr>
          <w:rFonts w:hint="eastAsia" w:ascii="宋体" w:hAnsi="宋体" w:eastAsia="宋体" w:cs="宋体"/>
          <w:color w:val="auto"/>
          <w:sz w:val="24"/>
        </w:rPr>
        <w:t>（2）非关键部位的货物，品牌制造商或者集成商采用外购形式的。</w:t>
      </w:r>
    </w:p>
    <w:p w14:paraId="2352B987">
      <w:pPr>
        <w:pStyle w:val="16"/>
        <w:ind w:firstLine="480" w:firstLineChars="200"/>
        <w:outlineLvl w:val="0"/>
        <w:rPr>
          <w:rFonts w:hint="eastAsia" w:ascii="宋体" w:hAnsi="宋体" w:cs="宋体"/>
          <w:b/>
          <w:color w:val="auto"/>
          <w:sz w:val="24"/>
        </w:rPr>
      </w:pPr>
      <w:r>
        <w:rPr>
          <w:rFonts w:hint="eastAsia"/>
          <w:b w:val="0"/>
          <w:bCs w:val="0"/>
          <w:color w:val="auto"/>
          <w:highlight w:val="none"/>
          <w:lang w:val="en-US" w:eastAsia="zh-CN"/>
        </w:rPr>
        <w:t>6.若供应商委托物流公司配送的货物，供应商应要求物流公司按照采购人的要求送货，同时配合采购人的仓库验收。严禁在没有和采购人对接的情况下，直接卸货至采购人的门卫岗亭，若由此造成货物丢失、损坏，采购人不承担任何责任。</w:t>
      </w:r>
    </w:p>
    <w:p w14:paraId="0A80B9F3">
      <w:pPr>
        <w:spacing w:line="360" w:lineRule="auto"/>
        <w:ind w:firstLine="482" w:firstLineChars="200"/>
        <w:outlineLvl w:val="0"/>
        <w:rPr>
          <w:rFonts w:ascii="宋体" w:hAnsi="宋体" w:cs="宋体"/>
          <w:b/>
          <w:sz w:val="24"/>
        </w:rPr>
      </w:pPr>
      <w:r>
        <w:rPr>
          <w:rFonts w:hint="eastAsia" w:ascii="宋体" w:hAnsi="宋体" w:cs="宋体"/>
          <w:b/>
          <w:sz w:val="24"/>
          <w:lang w:val="en-US" w:eastAsia="zh-CN"/>
        </w:rPr>
        <w:t>七</w:t>
      </w:r>
      <w:r>
        <w:rPr>
          <w:rFonts w:hint="eastAsia" w:ascii="宋体" w:hAnsi="宋体" w:cs="宋体"/>
          <w:b/>
          <w:sz w:val="24"/>
        </w:rPr>
        <w:t>、检验和验收</w:t>
      </w:r>
    </w:p>
    <w:p w14:paraId="51E6BE14">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w:t>
      </w:r>
      <w:r>
        <w:rPr>
          <w:rFonts w:hint="eastAsia" w:ascii="宋体" w:hAnsi="宋体"/>
          <w:sz w:val="24"/>
          <w:lang w:eastAsia="zh-CN"/>
        </w:rPr>
        <w:t>供应商</w:t>
      </w:r>
      <w:r>
        <w:rPr>
          <w:rFonts w:hint="eastAsia" w:ascii="宋体" w:hAnsi="宋体"/>
          <w:sz w:val="24"/>
        </w:rPr>
        <w:t>按照合同的约定，完成合同约定的工作内容，</w:t>
      </w:r>
      <w:r>
        <w:rPr>
          <w:rFonts w:hint="eastAsia" w:ascii="宋体" w:hAnsi="宋体"/>
          <w:sz w:val="24"/>
          <w:lang w:eastAsia="zh-CN"/>
        </w:rPr>
        <w:t>采购人</w:t>
      </w:r>
      <w:r>
        <w:rPr>
          <w:rFonts w:hint="eastAsia" w:ascii="宋体" w:hAnsi="宋体"/>
          <w:sz w:val="24"/>
        </w:rPr>
        <w:t>按照合同的约定要求进行验收。</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lang w:val="en-US" w:eastAsia="zh-CN"/>
        </w:rPr>
        <w:t>有权</w:t>
      </w:r>
      <w:r>
        <w:rPr>
          <w:rFonts w:hint="eastAsia" w:ascii="宋体" w:hAnsi="宋体" w:cs="宋体"/>
          <w:sz w:val="24"/>
        </w:rPr>
        <w:t>邀请国家认可的质量检测机构</w:t>
      </w:r>
      <w:r>
        <w:rPr>
          <w:rFonts w:hint="eastAsia" w:ascii="宋体" w:hAnsi="宋体" w:cs="宋体"/>
          <w:sz w:val="24"/>
          <w:lang w:val="en-US" w:eastAsia="zh-CN"/>
        </w:rPr>
        <w:t>或生产厂家/品牌商</w:t>
      </w:r>
      <w:r>
        <w:rPr>
          <w:rFonts w:hint="eastAsia" w:ascii="宋体" w:hAnsi="宋体" w:cs="宋体"/>
          <w:sz w:val="24"/>
        </w:rPr>
        <w:t>参加</w:t>
      </w:r>
      <w:r>
        <w:rPr>
          <w:rFonts w:hint="eastAsia" w:ascii="宋体" w:hAnsi="宋体" w:cs="宋体"/>
          <w:sz w:val="24"/>
          <w:lang w:val="en-US" w:eastAsia="zh-CN"/>
        </w:rPr>
        <w:t>供应商合同成果的验收工作</w:t>
      </w:r>
      <w:r>
        <w:rPr>
          <w:rFonts w:hint="eastAsia" w:ascii="宋体" w:hAnsi="宋体" w:cs="宋体"/>
          <w:sz w:val="24"/>
        </w:rPr>
        <w:t>。</w:t>
      </w:r>
    </w:p>
    <w:p w14:paraId="1ECE575C">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2.供应商的合同成果</w:t>
      </w:r>
      <w:r>
        <w:rPr>
          <w:rFonts w:hint="eastAsia" w:ascii="宋体" w:hAnsi="宋体" w:cs="宋体"/>
          <w:color w:val="auto"/>
          <w:sz w:val="24"/>
          <w:highlight w:val="none"/>
        </w:rPr>
        <w:t>交付时，</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在</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3</w:t>
      </w:r>
      <w:r>
        <w:rPr>
          <w:rFonts w:hint="eastAsia" w:ascii="宋体" w:hAnsi="宋体" w:cs="宋体"/>
          <w:b/>
          <w:color w:val="auto"/>
          <w:sz w:val="24"/>
          <w:highlight w:val="none"/>
          <w:u w:val="none"/>
        </w:rPr>
        <w:t>个工作日</w:t>
      </w:r>
      <w:r>
        <w:rPr>
          <w:rFonts w:hint="eastAsia" w:ascii="宋体" w:hAnsi="宋体" w:cs="宋体"/>
          <w:color w:val="auto"/>
          <w:sz w:val="24"/>
          <w:highlight w:val="none"/>
          <w:u w:val="none"/>
        </w:rPr>
        <w:t>内</w:t>
      </w:r>
      <w:r>
        <w:rPr>
          <w:rFonts w:hint="eastAsia" w:ascii="宋体" w:hAnsi="宋体" w:cs="宋体"/>
          <w:color w:val="auto"/>
          <w:sz w:val="24"/>
          <w:highlight w:val="none"/>
        </w:rPr>
        <w:t>组织</w:t>
      </w:r>
      <w:r>
        <w:rPr>
          <w:rFonts w:hint="eastAsia" w:ascii="宋体" w:hAnsi="宋体" w:cs="宋体"/>
          <w:color w:val="auto"/>
          <w:sz w:val="24"/>
          <w:highlight w:val="none"/>
          <w:lang w:val="en-US" w:eastAsia="zh-CN"/>
        </w:rPr>
        <w:t>供应商共同首次</w:t>
      </w:r>
      <w:r>
        <w:rPr>
          <w:rFonts w:hint="eastAsia" w:ascii="宋体" w:hAnsi="宋体" w:cs="宋体"/>
          <w:color w:val="auto"/>
          <w:sz w:val="24"/>
          <w:highlight w:val="none"/>
        </w:rPr>
        <w:t>验收，验收应出具</w:t>
      </w:r>
      <w:r>
        <w:rPr>
          <w:rFonts w:hint="eastAsia" w:ascii="宋体" w:hAnsi="宋体" w:cs="宋体"/>
          <w:b/>
          <w:bCs/>
          <w:color w:val="auto"/>
          <w:sz w:val="24"/>
          <w:highlight w:val="none"/>
          <w:u w:val="none"/>
        </w:rPr>
        <w:t>验收单</w:t>
      </w:r>
      <w:r>
        <w:rPr>
          <w:rFonts w:hint="eastAsia" w:ascii="宋体" w:hAnsi="宋体" w:cs="宋体"/>
          <w:color w:val="auto"/>
          <w:sz w:val="24"/>
          <w:highlight w:val="none"/>
          <w:u w:val="none"/>
        </w:rPr>
        <w:t>（</w:t>
      </w:r>
      <w:r>
        <w:rPr>
          <w:rFonts w:hint="eastAsia" w:ascii="宋体" w:hAnsi="宋体" w:cs="宋体"/>
          <w:color w:val="auto"/>
          <w:sz w:val="24"/>
          <w:highlight w:val="none"/>
        </w:rPr>
        <w:t>如因货物检测需要更长时间的，组织验收时间为自货物交付之日起至甲方收到检</w:t>
      </w:r>
      <w:r>
        <w:rPr>
          <w:rFonts w:hint="eastAsia" w:ascii="宋体" w:hAnsi="宋体" w:cs="宋体"/>
          <w:color w:val="auto"/>
          <w:sz w:val="24"/>
          <w:highlight w:val="none"/>
          <w:lang w:val="en-US" w:eastAsia="zh-CN"/>
        </w:rPr>
        <w:t>验</w:t>
      </w:r>
      <w:r>
        <w:rPr>
          <w:rFonts w:hint="eastAsia" w:ascii="宋体" w:hAnsi="宋体" w:cs="宋体"/>
          <w:color w:val="auto"/>
          <w:sz w:val="24"/>
          <w:highlight w:val="none"/>
        </w:rPr>
        <w:t>报告后</w:t>
      </w:r>
      <w:r>
        <w:rPr>
          <w:rFonts w:hint="eastAsia" w:ascii="宋体" w:hAnsi="宋体" w:cs="宋体"/>
          <w:color w:val="auto"/>
          <w:sz w:val="24"/>
          <w:highlight w:val="none"/>
          <w:u w:val="single"/>
          <w:lang w:val="en-US" w:eastAsia="zh-CN"/>
        </w:rPr>
        <w:t xml:space="preserve">  3  </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val="en-US" w:eastAsia="zh-CN"/>
        </w:rPr>
        <w:t>采购人有权</w:t>
      </w:r>
      <w:r>
        <w:rPr>
          <w:rFonts w:hint="eastAsia" w:ascii="宋体" w:hAnsi="宋体" w:cs="宋体"/>
          <w:color w:val="auto"/>
          <w:sz w:val="24"/>
          <w:highlight w:val="none"/>
        </w:rPr>
        <w:t>邀请国家认可的质量检测机构</w:t>
      </w:r>
      <w:r>
        <w:rPr>
          <w:rFonts w:hint="eastAsia" w:ascii="宋体" w:hAnsi="宋体" w:cs="宋体"/>
          <w:color w:val="auto"/>
          <w:sz w:val="24"/>
          <w:highlight w:val="none"/>
          <w:lang w:val="en-US" w:eastAsia="zh-CN"/>
        </w:rPr>
        <w:t>或生产厂家/品牌商</w:t>
      </w:r>
      <w:r>
        <w:rPr>
          <w:rFonts w:hint="eastAsia" w:ascii="宋体" w:hAnsi="宋体" w:cs="宋体"/>
          <w:color w:val="auto"/>
          <w:sz w:val="24"/>
          <w:highlight w:val="none"/>
        </w:rPr>
        <w:t>参加</w:t>
      </w:r>
      <w:r>
        <w:rPr>
          <w:rFonts w:hint="eastAsia" w:ascii="宋体" w:hAnsi="宋体" w:cs="宋体"/>
          <w:color w:val="auto"/>
          <w:sz w:val="24"/>
          <w:highlight w:val="none"/>
          <w:lang w:val="en-US" w:eastAsia="zh-CN"/>
        </w:rPr>
        <w:t>供应商合同成果的验收工作</w:t>
      </w:r>
      <w:r>
        <w:rPr>
          <w:rFonts w:hint="eastAsia" w:ascii="宋体" w:hAnsi="宋体" w:cs="宋体"/>
          <w:color w:val="auto"/>
          <w:sz w:val="24"/>
          <w:highlight w:val="none"/>
        </w:rPr>
        <w:t>。</w:t>
      </w:r>
    </w:p>
    <w:p w14:paraId="1288423A">
      <w:pPr>
        <w:tabs>
          <w:tab w:val="left" w:pos="360"/>
          <w:tab w:val="left" w:pos="540"/>
          <w:tab w:val="left" w:pos="1080"/>
        </w:tabs>
        <w:spacing w:line="360" w:lineRule="auto"/>
        <w:ind w:firstLine="480" w:firstLineChars="200"/>
        <w:rPr>
          <w:rFonts w:hint="default" w:ascii="宋体" w:hAnsi="宋体" w:eastAsia="宋体" w:cs="宋体"/>
          <w:color w:val="auto"/>
          <w:kern w:val="2"/>
          <w:sz w:val="24"/>
          <w:szCs w:val="24"/>
          <w:highlight w:val="yellow"/>
          <w:u w:val="single"/>
          <w:lang w:val="en-US" w:eastAsia="zh-CN" w:bidi="ar"/>
        </w:rPr>
      </w:pPr>
      <w:r>
        <w:rPr>
          <w:rFonts w:hint="eastAsia" w:ascii="宋体" w:hAnsi="宋体" w:eastAsia="宋体" w:cs="宋体"/>
          <w:color w:val="auto"/>
          <w:sz w:val="24"/>
          <w:lang w:val="en-US" w:eastAsia="zh-CN"/>
        </w:rPr>
        <w:t>3.数量验收：按合同清单中的计量单位验收。</w:t>
      </w:r>
    </w:p>
    <w:p w14:paraId="3D4E74AA">
      <w:pPr>
        <w:tabs>
          <w:tab w:val="left" w:pos="360"/>
          <w:tab w:val="left" w:pos="540"/>
          <w:tab w:val="left" w:pos="1080"/>
        </w:tabs>
        <w:spacing w:line="360" w:lineRule="auto"/>
        <w:ind w:firstLine="480" w:firstLineChars="200"/>
        <w:rPr>
          <w:rFonts w:hint="default" w:ascii="宋体" w:hAnsi="宋体" w:cs="宋体"/>
          <w:color w:val="auto"/>
          <w:sz w:val="24"/>
          <w:highlight w:val="none"/>
          <w:lang w:val="en-US" w:eastAsia="zh-CN"/>
        </w:rPr>
      </w:pPr>
      <w:r>
        <w:rPr>
          <w:rFonts w:hint="eastAsia" w:ascii="宋体" w:hAnsi="宋体" w:eastAsia="宋体" w:cs="宋体"/>
          <w:color w:val="auto"/>
          <w:sz w:val="24"/>
          <w:highlight w:val="none"/>
          <w:lang w:val="en-US" w:eastAsia="zh-CN"/>
        </w:rPr>
        <w:t>4.经首次验收不满足合同要求的，视为首次验收不合格，供应商需要及时整改至满足合同要求为止时</w:t>
      </w:r>
      <w:r>
        <w:rPr>
          <w:rFonts w:hint="eastAsia" w:ascii="宋体" w:hAnsi="宋体" w:cs="宋体"/>
          <w:color w:val="auto"/>
          <w:sz w:val="24"/>
          <w:highlight w:val="none"/>
        </w:rPr>
        <w:t>视为验收合格</w:t>
      </w:r>
    </w:p>
    <w:p w14:paraId="034DA084">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w:t>
      </w:r>
      <w:r>
        <w:rPr>
          <w:rFonts w:hint="eastAsia" w:ascii="宋体" w:hAnsi="宋体" w:cs="宋体"/>
          <w:sz w:val="24"/>
          <w:lang w:eastAsia="zh-CN"/>
        </w:rPr>
        <w:t>供应商</w:t>
      </w:r>
      <w:r>
        <w:rPr>
          <w:rFonts w:hint="eastAsia" w:ascii="宋体" w:hAnsi="宋体" w:cs="宋体"/>
          <w:sz w:val="24"/>
        </w:rPr>
        <w:t>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w:t>
      </w:r>
      <w:r>
        <w:rPr>
          <w:rFonts w:hint="eastAsia" w:ascii="宋体" w:hAnsi="宋体" w:cs="宋体"/>
          <w:sz w:val="24"/>
          <w:lang w:eastAsia="zh-CN"/>
        </w:rPr>
        <w:t>供应商</w:t>
      </w:r>
      <w:r>
        <w:rPr>
          <w:rFonts w:hint="eastAsia" w:ascii="宋体" w:hAnsi="宋体" w:cs="宋体"/>
          <w:sz w:val="24"/>
        </w:rPr>
        <w:t>应</w:t>
      </w:r>
      <w:r>
        <w:rPr>
          <w:rFonts w:hint="eastAsia" w:ascii="宋体" w:hAnsi="宋体" w:cs="宋体"/>
          <w:sz w:val="24"/>
          <w:lang w:val="en-US" w:eastAsia="zh-CN"/>
        </w:rPr>
        <w:t>提前取得采购人同意，并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 xml:space="preserve">承诺替换的货物质量不低于合同约定要求，品牌为合同约定的同档次产品。 </w:t>
      </w:r>
    </w:p>
    <w:p w14:paraId="3A1B4D6D">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lang w:val="en-US" w:eastAsia="zh-CN"/>
        </w:rPr>
        <w:t>八</w:t>
      </w:r>
      <w:r>
        <w:rPr>
          <w:rFonts w:hint="eastAsia" w:ascii="宋体" w:hAnsi="宋体" w:eastAsia="宋体" w:cs="宋体"/>
          <w:b/>
          <w:bCs/>
          <w:sz w:val="24"/>
        </w:rPr>
        <w:t>、技术资料和保密义务</w:t>
      </w:r>
    </w:p>
    <w:p w14:paraId="10D199A8">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供应商</w:t>
      </w:r>
      <w:r>
        <w:rPr>
          <w:rFonts w:hint="eastAsia" w:ascii="宋体" w:hAnsi="宋体" w:eastAsia="宋体" w:cs="宋体"/>
          <w:sz w:val="24"/>
        </w:rPr>
        <w:t>有权依据合同约定和项目需要，向</w:t>
      </w:r>
      <w:r>
        <w:rPr>
          <w:rFonts w:hint="eastAsia" w:ascii="宋体" w:hAnsi="宋体" w:eastAsia="宋体" w:cs="宋体"/>
          <w:sz w:val="24"/>
          <w:lang w:eastAsia="zh-CN"/>
        </w:rPr>
        <w:t>采购人</w:t>
      </w:r>
      <w:r>
        <w:rPr>
          <w:rFonts w:hint="eastAsia" w:ascii="宋体" w:hAnsi="宋体" w:eastAsia="宋体" w:cs="宋体"/>
          <w:sz w:val="24"/>
        </w:rPr>
        <w:t>了解有关情况，调阅有关资料等，</w:t>
      </w:r>
      <w:r>
        <w:rPr>
          <w:rFonts w:hint="eastAsia" w:ascii="宋体" w:hAnsi="宋体" w:eastAsia="宋体" w:cs="宋体"/>
          <w:sz w:val="24"/>
          <w:lang w:eastAsia="zh-CN"/>
        </w:rPr>
        <w:t>采购人</w:t>
      </w:r>
      <w:r>
        <w:rPr>
          <w:rFonts w:hint="eastAsia" w:ascii="宋体" w:hAnsi="宋体" w:eastAsia="宋体" w:cs="宋体"/>
          <w:sz w:val="24"/>
        </w:rPr>
        <w:t>应予积极配合；</w:t>
      </w:r>
    </w:p>
    <w:p w14:paraId="5A00A349">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供应商</w:t>
      </w:r>
      <w:r>
        <w:rPr>
          <w:rFonts w:hint="eastAsia" w:ascii="宋体" w:hAnsi="宋体" w:eastAsia="宋体" w:cs="宋体"/>
          <w:sz w:val="24"/>
        </w:rPr>
        <w:t>有义务妥善保管和保护由</w:t>
      </w:r>
      <w:r>
        <w:rPr>
          <w:rFonts w:hint="eastAsia" w:ascii="宋体" w:hAnsi="宋体" w:eastAsia="宋体" w:cs="宋体"/>
          <w:sz w:val="24"/>
          <w:lang w:eastAsia="zh-CN"/>
        </w:rPr>
        <w:t>采购人</w:t>
      </w:r>
      <w:r>
        <w:rPr>
          <w:rFonts w:hint="eastAsia" w:ascii="宋体" w:hAnsi="宋体" w:eastAsia="宋体" w:cs="宋体"/>
          <w:sz w:val="24"/>
        </w:rPr>
        <w:t>提供的前款信息和资料等。</w:t>
      </w:r>
      <w:r>
        <w:rPr>
          <w:rFonts w:hint="eastAsia" w:ascii="宋体" w:hAnsi="宋体" w:eastAsia="宋体" w:cs="宋体"/>
          <w:sz w:val="24"/>
          <w:lang w:eastAsia="zh-CN"/>
        </w:rPr>
        <w:t>供应商</w:t>
      </w:r>
      <w:r>
        <w:rPr>
          <w:rFonts w:hint="eastAsia" w:ascii="宋体" w:hAnsi="宋体" w:eastAsia="宋体" w:cs="宋体"/>
          <w:sz w:val="24"/>
        </w:rPr>
        <w:t>应严格遵守</w:t>
      </w:r>
      <w:r>
        <w:rPr>
          <w:rFonts w:hint="eastAsia" w:ascii="宋体" w:hAnsi="宋体" w:eastAsia="宋体" w:cs="宋体"/>
          <w:sz w:val="24"/>
          <w:lang w:eastAsia="zh-CN"/>
        </w:rPr>
        <w:t>采购人</w:t>
      </w:r>
      <w:r>
        <w:rPr>
          <w:rFonts w:hint="eastAsia" w:ascii="宋体" w:hAnsi="宋体" w:eastAsia="宋体" w:cs="宋体"/>
          <w:sz w:val="24"/>
        </w:rPr>
        <w:t>关于保密方面的规定，自觉保守</w:t>
      </w:r>
      <w:r>
        <w:rPr>
          <w:rFonts w:hint="eastAsia" w:ascii="宋体" w:hAnsi="宋体" w:eastAsia="宋体" w:cs="宋体"/>
          <w:sz w:val="24"/>
          <w:lang w:eastAsia="zh-CN"/>
        </w:rPr>
        <w:t>采购人</w:t>
      </w:r>
      <w:r>
        <w:rPr>
          <w:rFonts w:hint="eastAsia" w:ascii="宋体" w:hAnsi="宋体" w:eastAsia="宋体" w:cs="宋体"/>
          <w:sz w:val="24"/>
        </w:rPr>
        <w:t>的商业秘密。未经</w:t>
      </w:r>
      <w:r>
        <w:rPr>
          <w:rFonts w:hint="eastAsia" w:ascii="宋体" w:hAnsi="宋体" w:eastAsia="宋体" w:cs="宋体"/>
          <w:sz w:val="24"/>
          <w:lang w:eastAsia="zh-CN"/>
        </w:rPr>
        <w:t>采购人</w:t>
      </w:r>
      <w:r>
        <w:rPr>
          <w:rFonts w:hint="eastAsia" w:ascii="宋体" w:hAnsi="宋体" w:eastAsia="宋体" w:cs="宋体"/>
          <w:sz w:val="24"/>
        </w:rPr>
        <w:t>授权同意，</w:t>
      </w:r>
      <w:r>
        <w:rPr>
          <w:rFonts w:hint="eastAsia" w:ascii="宋体" w:hAnsi="宋体" w:eastAsia="宋体" w:cs="宋体"/>
          <w:sz w:val="24"/>
          <w:lang w:eastAsia="zh-CN"/>
        </w:rPr>
        <w:t>供应商</w:t>
      </w:r>
      <w:r>
        <w:rPr>
          <w:rFonts w:hint="eastAsia" w:ascii="宋体" w:hAnsi="宋体" w:eastAsia="宋体" w:cs="宋体"/>
          <w:sz w:val="24"/>
        </w:rPr>
        <w:t>不得另作他用。因</w:t>
      </w:r>
      <w:r>
        <w:rPr>
          <w:rFonts w:hint="eastAsia" w:ascii="宋体" w:hAnsi="宋体" w:eastAsia="宋体" w:cs="宋体"/>
          <w:sz w:val="24"/>
          <w:lang w:eastAsia="zh-CN"/>
        </w:rPr>
        <w:t>供应商</w:t>
      </w:r>
      <w:r>
        <w:rPr>
          <w:rFonts w:hint="eastAsia" w:ascii="宋体" w:hAnsi="宋体" w:eastAsia="宋体" w:cs="宋体"/>
          <w:sz w:val="24"/>
        </w:rPr>
        <w:t>原因导致上述资料、文档、数据或</w:t>
      </w:r>
      <w:r>
        <w:rPr>
          <w:rFonts w:hint="eastAsia" w:ascii="宋体" w:hAnsi="宋体" w:eastAsia="宋体" w:cs="宋体"/>
          <w:sz w:val="24"/>
          <w:lang w:eastAsia="zh-CN"/>
        </w:rPr>
        <w:t>采购人</w:t>
      </w:r>
      <w:r>
        <w:rPr>
          <w:rFonts w:hint="eastAsia" w:ascii="宋体" w:hAnsi="宋体" w:eastAsia="宋体" w:cs="宋体"/>
          <w:sz w:val="24"/>
        </w:rPr>
        <w:t>商业秘密泄露的，</w:t>
      </w:r>
      <w:r>
        <w:rPr>
          <w:rFonts w:hint="eastAsia" w:ascii="宋体" w:hAnsi="宋体" w:eastAsia="宋体" w:cs="宋体"/>
          <w:sz w:val="24"/>
          <w:lang w:eastAsia="zh-CN"/>
        </w:rPr>
        <w:t>采购人</w:t>
      </w:r>
      <w:r>
        <w:rPr>
          <w:rFonts w:hint="eastAsia" w:ascii="宋体" w:hAnsi="宋体" w:eastAsia="宋体" w:cs="宋体"/>
          <w:sz w:val="24"/>
        </w:rPr>
        <w:t>有权要求</w:t>
      </w:r>
      <w:r>
        <w:rPr>
          <w:rFonts w:hint="eastAsia" w:ascii="宋体" w:hAnsi="宋体" w:eastAsia="宋体" w:cs="宋体"/>
          <w:sz w:val="24"/>
          <w:lang w:eastAsia="zh-CN"/>
        </w:rPr>
        <w:t>供应商</w:t>
      </w:r>
      <w:r>
        <w:rPr>
          <w:rFonts w:hint="eastAsia" w:ascii="宋体" w:hAnsi="宋体" w:eastAsia="宋体" w:cs="宋体"/>
          <w:sz w:val="24"/>
        </w:rPr>
        <w:t>采取措施消除影响并赔偿</w:t>
      </w:r>
      <w:r>
        <w:rPr>
          <w:rFonts w:hint="eastAsia" w:ascii="宋体" w:hAnsi="宋体" w:eastAsia="宋体" w:cs="宋体"/>
          <w:sz w:val="24"/>
          <w:lang w:eastAsia="zh-CN"/>
        </w:rPr>
        <w:t>采购人</w:t>
      </w:r>
      <w:r>
        <w:rPr>
          <w:rFonts w:hint="eastAsia" w:ascii="宋体" w:hAnsi="宋体" w:eastAsia="宋体" w:cs="宋体"/>
          <w:sz w:val="24"/>
        </w:rPr>
        <w:t>损失。</w:t>
      </w:r>
    </w:p>
    <w:p w14:paraId="0553A122">
      <w:pPr>
        <w:spacing w:line="360" w:lineRule="auto"/>
        <w:ind w:firstLine="480" w:firstLineChars="200"/>
        <w:rPr>
          <w:rFonts w:hint="eastAsia" w:cs="仿宋" w:asciiTheme="minorEastAsia" w:hAnsiTheme="minorEastAsia"/>
          <w:kern w:val="0"/>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1F26AC5">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九</w:t>
      </w:r>
      <w:r>
        <w:rPr>
          <w:rFonts w:hint="eastAsia"/>
          <w:b/>
          <w:bCs/>
          <w:lang w:val="en-US"/>
        </w:rPr>
        <w:t>、结算方式</w:t>
      </w:r>
    </w:p>
    <w:p w14:paraId="69550CD3">
      <w:pPr>
        <w:pStyle w:val="16"/>
        <w:ind w:firstLine="480" w:firstLineChars="200"/>
        <w:rPr>
          <w:rFonts w:hint="eastAsia"/>
          <w:b/>
          <w:bCs/>
          <w:color w:val="auto"/>
          <w:lang w:val="en-US" w:eastAsia="zh-CN"/>
        </w:rPr>
      </w:pPr>
      <w:r>
        <w:rPr>
          <w:rFonts w:hint="eastAsia"/>
          <w:lang w:val="en-US"/>
        </w:rPr>
        <w:t>以本询价采购文件中的合同条款为准。</w:t>
      </w:r>
    </w:p>
    <w:p w14:paraId="1CABA9E1">
      <w:pPr>
        <w:pStyle w:val="8"/>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62FC4149">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042"/>
      <w:bookmarkEnd w:id="19"/>
      <w:bookmarkStart w:id="20" w:name="_Toc184313292"/>
      <w:bookmarkEnd w:id="20"/>
      <w:bookmarkStart w:id="21" w:name="_Toc184313272"/>
      <w:bookmarkEnd w:id="21"/>
      <w:bookmarkStart w:id="22" w:name="_Toc184308048"/>
      <w:bookmarkEnd w:id="22"/>
      <w:bookmarkStart w:id="23" w:name="_Toc184310310"/>
      <w:bookmarkEnd w:id="23"/>
      <w:bookmarkStart w:id="24" w:name="_Toc184312115"/>
      <w:bookmarkEnd w:id="24"/>
      <w:bookmarkStart w:id="25" w:name="_Toc184313306"/>
      <w:bookmarkEnd w:id="25"/>
      <w:bookmarkStart w:id="26" w:name="_Toc184312096"/>
      <w:bookmarkEnd w:id="26"/>
      <w:bookmarkStart w:id="27" w:name="_Toc184310338"/>
      <w:bookmarkEnd w:id="27"/>
      <w:bookmarkStart w:id="28" w:name="_Toc184313295"/>
      <w:bookmarkEnd w:id="28"/>
      <w:bookmarkStart w:id="29" w:name="_Toc184313259"/>
      <w:bookmarkEnd w:id="29"/>
      <w:bookmarkStart w:id="30" w:name="_Toc184308086"/>
      <w:bookmarkEnd w:id="30"/>
      <w:bookmarkStart w:id="31" w:name="_Toc184314430"/>
      <w:bookmarkEnd w:id="31"/>
      <w:bookmarkStart w:id="32" w:name="_Toc184312095"/>
      <w:bookmarkEnd w:id="32"/>
      <w:bookmarkStart w:id="33" w:name="_Toc184314472"/>
      <w:bookmarkEnd w:id="33"/>
      <w:bookmarkStart w:id="34" w:name="_Toc184310305"/>
      <w:bookmarkEnd w:id="34"/>
      <w:bookmarkStart w:id="35" w:name="_Toc184310321"/>
      <w:bookmarkEnd w:id="35"/>
      <w:bookmarkStart w:id="36" w:name="_Toc184310284"/>
      <w:bookmarkEnd w:id="36"/>
      <w:bookmarkStart w:id="37" w:name="_Toc184313240"/>
      <w:bookmarkEnd w:id="37"/>
      <w:bookmarkStart w:id="38" w:name="_Toc184312138"/>
      <w:bookmarkEnd w:id="38"/>
      <w:bookmarkStart w:id="39" w:name="_Toc184308070"/>
      <w:bookmarkEnd w:id="39"/>
      <w:bookmarkStart w:id="40" w:name="_Toc184313302"/>
      <w:bookmarkEnd w:id="40"/>
      <w:bookmarkStart w:id="41" w:name="_Toc184312116"/>
      <w:bookmarkEnd w:id="41"/>
      <w:bookmarkStart w:id="42" w:name="_Toc184308037"/>
      <w:bookmarkEnd w:id="42"/>
      <w:bookmarkStart w:id="43" w:name="_Toc184308069"/>
      <w:bookmarkEnd w:id="43"/>
      <w:bookmarkStart w:id="44" w:name="_Toc184313271"/>
      <w:bookmarkEnd w:id="44"/>
      <w:bookmarkStart w:id="45" w:name="_Toc184313286"/>
      <w:bookmarkEnd w:id="45"/>
      <w:bookmarkStart w:id="46" w:name="_Toc184313276"/>
      <w:bookmarkEnd w:id="46"/>
      <w:bookmarkStart w:id="47" w:name="_Toc184312134"/>
      <w:bookmarkEnd w:id="47"/>
      <w:bookmarkStart w:id="48" w:name="_Toc184313287"/>
      <w:bookmarkEnd w:id="48"/>
      <w:bookmarkStart w:id="49" w:name="_Toc184308089"/>
      <w:bookmarkEnd w:id="49"/>
      <w:bookmarkStart w:id="50" w:name="_Toc184308078"/>
      <w:bookmarkEnd w:id="50"/>
      <w:bookmarkStart w:id="51" w:name="_Toc184308052"/>
      <w:bookmarkEnd w:id="51"/>
      <w:bookmarkStart w:id="52" w:name="_Toc184312111"/>
      <w:bookmarkEnd w:id="52"/>
      <w:bookmarkStart w:id="53" w:name="_Toc184310291"/>
      <w:bookmarkEnd w:id="53"/>
      <w:bookmarkStart w:id="54" w:name="_Toc184310309"/>
      <w:bookmarkEnd w:id="54"/>
      <w:bookmarkStart w:id="55" w:name="_Toc184313288"/>
      <w:bookmarkEnd w:id="55"/>
      <w:bookmarkStart w:id="56" w:name="_Toc184313261"/>
      <w:bookmarkEnd w:id="56"/>
      <w:bookmarkStart w:id="57" w:name="_Toc184310301"/>
      <w:bookmarkEnd w:id="57"/>
      <w:bookmarkStart w:id="58" w:name="_Toc184313307"/>
      <w:bookmarkEnd w:id="58"/>
      <w:bookmarkStart w:id="59" w:name="_Toc184308063"/>
      <w:bookmarkEnd w:id="59"/>
      <w:bookmarkStart w:id="60" w:name="_Toc184314450"/>
      <w:bookmarkEnd w:id="60"/>
      <w:bookmarkStart w:id="61" w:name="_Toc184312117"/>
      <w:bookmarkEnd w:id="61"/>
      <w:bookmarkStart w:id="62" w:name="_Toc184308046"/>
      <w:bookmarkEnd w:id="62"/>
      <w:bookmarkStart w:id="63" w:name="_Toc184314435"/>
      <w:bookmarkEnd w:id="63"/>
      <w:bookmarkStart w:id="64" w:name="_Toc184314481"/>
      <w:bookmarkEnd w:id="64"/>
      <w:bookmarkStart w:id="65" w:name="_Toc184310319"/>
      <w:bookmarkEnd w:id="65"/>
      <w:bookmarkStart w:id="66" w:name="_Toc184312068"/>
      <w:bookmarkEnd w:id="66"/>
      <w:bookmarkStart w:id="67" w:name="_Toc184314457"/>
      <w:bookmarkEnd w:id="67"/>
      <w:bookmarkStart w:id="68" w:name="_Toc184313256"/>
      <w:bookmarkEnd w:id="68"/>
      <w:bookmarkStart w:id="69" w:name="_Toc184308071"/>
      <w:bookmarkEnd w:id="69"/>
      <w:bookmarkStart w:id="70" w:name="_Toc184313303"/>
      <w:bookmarkEnd w:id="70"/>
      <w:bookmarkStart w:id="71" w:name="_Toc184312113"/>
      <w:bookmarkEnd w:id="71"/>
      <w:bookmarkStart w:id="72" w:name="_Toc184308108"/>
      <w:bookmarkEnd w:id="72"/>
      <w:bookmarkStart w:id="73" w:name="_Toc184314444"/>
      <w:bookmarkEnd w:id="73"/>
      <w:bookmarkStart w:id="74" w:name="_Toc184313265"/>
      <w:bookmarkEnd w:id="74"/>
      <w:bookmarkStart w:id="75" w:name="_Toc184310317"/>
      <w:bookmarkEnd w:id="75"/>
      <w:bookmarkStart w:id="76" w:name="_Toc184314453"/>
      <w:bookmarkEnd w:id="76"/>
      <w:bookmarkStart w:id="77" w:name="_Toc184312135"/>
      <w:bookmarkEnd w:id="77"/>
      <w:bookmarkStart w:id="78" w:name="_Toc184310327"/>
      <w:bookmarkEnd w:id="78"/>
      <w:bookmarkStart w:id="79" w:name="_Toc184310322"/>
      <w:bookmarkEnd w:id="79"/>
      <w:bookmarkStart w:id="80" w:name="_Toc184312139"/>
      <w:bookmarkEnd w:id="80"/>
      <w:bookmarkStart w:id="81" w:name="_Toc184310335"/>
      <w:bookmarkEnd w:id="81"/>
      <w:bookmarkStart w:id="82" w:name="_Toc184314479"/>
      <w:bookmarkEnd w:id="82"/>
      <w:bookmarkStart w:id="83" w:name="_Toc184312127"/>
      <w:bookmarkEnd w:id="83"/>
      <w:bookmarkStart w:id="84" w:name="_Toc184312083"/>
      <w:bookmarkEnd w:id="84"/>
      <w:bookmarkStart w:id="85" w:name="_Toc184310300"/>
      <w:bookmarkEnd w:id="85"/>
      <w:bookmarkStart w:id="86" w:name="_Toc184310316"/>
      <w:bookmarkEnd w:id="86"/>
      <w:bookmarkStart w:id="87" w:name="_Toc184310306"/>
      <w:bookmarkEnd w:id="87"/>
      <w:bookmarkStart w:id="88" w:name="_Toc184314464"/>
      <w:bookmarkEnd w:id="88"/>
      <w:bookmarkStart w:id="89" w:name="_Toc184308064"/>
      <w:bookmarkEnd w:id="89"/>
      <w:bookmarkStart w:id="90" w:name="_Toc184310290"/>
      <w:bookmarkEnd w:id="90"/>
      <w:bookmarkStart w:id="91" w:name="_Toc184313282"/>
      <w:bookmarkEnd w:id="91"/>
      <w:bookmarkStart w:id="92" w:name="_Toc184313277"/>
      <w:bookmarkEnd w:id="92"/>
      <w:bookmarkStart w:id="93" w:name="_Toc184310279"/>
      <w:bookmarkEnd w:id="93"/>
      <w:bookmarkStart w:id="94" w:name="_Toc184314478"/>
      <w:bookmarkEnd w:id="94"/>
      <w:bookmarkStart w:id="95" w:name="_Toc184310330"/>
      <w:bookmarkEnd w:id="95"/>
      <w:bookmarkStart w:id="96" w:name="_Toc184312109"/>
      <w:bookmarkEnd w:id="96"/>
      <w:bookmarkStart w:id="97" w:name="_Toc184312122"/>
      <w:bookmarkEnd w:id="97"/>
      <w:bookmarkStart w:id="98" w:name="_Toc184310332"/>
      <w:bookmarkEnd w:id="98"/>
      <w:bookmarkStart w:id="99" w:name="_Toc184310311"/>
      <w:bookmarkEnd w:id="99"/>
      <w:bookmarkStart w:id="100" w:name="_Toc184312092"/>
      <w:bookmarkEnd w:id="100"/>
      <w:bookmarkStart w:id="101" w:name="_Toc184308044"/>
      <w:bookmarkEnd w:id="101"/>
      <w:bookmarkStart w:id="102" w:name="_Toc184308067"/>
      <w:bookmarkEnd w:id="102"/>
      <w:bookmarkStart w:id="103" w:name="_Toc184313278"/>
      <w:bookmarkEnd w:id="103"/>
      <w:bookmarkStart w:id="104" w:name="_Toc184313255"/>
      <w:bookmarkEnd w:id="104"/>
      <w:bookmarkStart w:id="105" w:name="_Toc184308103"/>
      <w:bookmarkEnd w:id="105"/>
      <w:bookmarkStart w:id="106" w:name="_Toc184308100"/>
      <w:bookmarkEnd w:id="106"/>
      <w:bookmarkStart w:id="107" w:name="_Toc184308090"/>
      <w:bookmarkEnd w:id="107"/>
      <w:bookmarkStart w:id="108" w:name="_Toc184310299"/>
      <w:bookmarkEnd w:id="108"/>
      <w:bookmarkStart w:id="109" w:name="_Toc184308051"/>
      <w:bookmarkEnd w:id="109"/>
      <w:bookmarkStart w:id="110" w:name="_Toc184313242"/>
      <w:bookmarkEnd w:id="110"/>
      <w:bookmarkStart w:id="111" w:name="_Toc184314434"/>
      <w:bookmarkEnd w:id="111"/>
      <w:bookmarkStart w:id="112" w:name="_Toc184314474"/>
      <w:bookmarkEnd w:id="112"/>
      <w:bookmarkStart w:id="113" w:name="_Toc184308061"/>
      <w:bookmarkEnd w:id="113"/>
      <w:bookmarkStart w:id="114" w:name="_Toc184308084"/>
      <w:bookmarkEnd w:id="114"/>
      <w:bookmarkStart w:id="115" w:name="_Toc184313241"/>
      <w:bookmarkEnd w:id="115"/>
      <w:bookmarkStart w:id="116" w:name="_Toc184314461"/>
      <w:bookmarkEnd w:id="116"/>
      <w:bookmarkStart w:id="117" w:name="_Toc184312077"/>
      <w:bookmarkEnd w:id="117"/>
      <w:bookmarkStart w:id="118" w:name="_Toc184312101"/>
      <w:bookmarkEnd w:id="118"/>
      <w:bookmarkStart w:id="119" w:name="_Toc184313249"/>
      <w:bookmarkEnd w:id="119"/>
      <w:bookmarkStart w:id="120" w:name="_Toc184312084"/>
      <w:bookmarkEnd w:id="120"/>
      <w:bookmarkStart w:id="121" w:name="_Toc184310288"/>
      <w:bookmarkEnd w:id="121"/>
      <w:bookmarkStart w:id="122" w:name="_Toc184313258"/>
      <w:bookmarkEnd w:id="122"/>
      <w:bookmarkStart w:id="123" w:name="_Toc184314469"/>
      <w:bookmarkEnd w:id="123"/>
      <w:bookmarkStart w:id="124" w:name="_Toc184312094"/>
      <w:bookmarkEnd w:id="124"/>
      <w:bookmarkStart w:id="125" w:name="_Toc184314451"/>
      <w:bookmarkEnd w:id="125"/>
      <w:bookmarkStart w:id="126" w:name="_Toc184308055"/>
      <w:bookmarkEnd w:id="126"/>
      <w:bookmarkStart w:id="127" w:name="_Toc184308096"/>
      <w:bookmarkEnd w:id="127"/>
      <w:bookmarkStart w:id="128" w:name="_Toc184313283"/>
      <w:bookmarkEnd w:id="128"/>
      <w:bookmarkStart w:id="129" w:name="_Toc184312079"/>
      <w:bookmarkEnd w:id="129"/>
      <w:bookmarkStart w:id="130" w:name="_Toc184312130"/>
      <w:bookmarkEnd w:id="130"/>
      <w:bookmarkStart w:id="131" w:name="_Toc184313289"/>
      <w:bookmarkEnd w:id="131"/>
      <w:bookmarkStart w:id="132" w:name="_Toc184314454"/>
      <w:bookmarkEnd w:id="132"/>
      <w:bookmarkStart w:id="133" w:name="_Toc184312089"/>
      <w:bookmarkEnd w:id="133"/>
      <w:bookmarkStart w:id="134" w:name="_Toc184312093"/>
      <w:bookmarkEnd w:id="134"/>
      <w:bookmarkStart w:id="135" w:name="_Toc184310295"/>
      <w:bookmarkEnd w:id="135"/>
      <w:bookmarkStart w:id="136" w:name="_Toc184308095"/>
      <w:bookmarkEnd w:id="136"/>
      <w:bookmarkStart w:id="137" w:name="_Toc184310326"/>
      <w:bookmarkEnd w:id="137"/>
      <w:bookmarkStart w:id="138" w:name="_Toc184310272"/>
      <w:bookmarkEnd w:id="138"/>
      <w:bookmarkStart w:id="139" w:name="_Toc184314427"/>
      <w:bookmarkEnd w:id="139"/>
      <w:bookmarkStart w:id="140" w:name="_Toc184308040"/>
      <w:bookmarkEnd w:id="140"/>
      <w:bookmarkStart w:id="141" w:name="_Toc184310318"/>
      <w:bookmarkEnd w:id="141"/>
      <w:bookmarkStart w:id="142" w:name="_Toc184310308"/>
      <w:bookmarkEnd w:id="142"/>
      <w:bookmarkStart w:id="143" w:name="_Toc184312136"/>
      <w:bookmarkEnd w:id="143"/>
      <w:bookmarkStart w:id="144" w:name="_Toc184310281"/>
      <w:bookmarkEnd w:id="144"/>
      <w:bookmarkStart w:id="145" w:name="_Toc184308050"/>
      <w:bookmarkEnd w:id="145"/>
      <w:bookmarkStart w:id="146" w:name="_Toc184310339"/>
      <w:bookmarkEnd w:id="146"/>
      <w:bookmarkStart w:id="147" w:name="_Toc184308107"/>
      <w:bookmarkEnd w:id="147"/>
      <w:bookmarkStart w:id="148" w:name="_Toc184312075"/>
      <w:bookmarkEnd w:id="148"/>
      <w:bookmarkStart w:id="149" w:name="_Toc184313297"/>
      <w:bookmarkEnd w:id="149"/>
      <w:bookmarkStart w:id="150" w:name="_Toc184314467"/>
      <w:bookmarkEnd w:id="150"/>
      <w:bookmarkStart w:id="151" w:name="_Toc184308057"/>
      <w:bookmarkEnd w:id="151"/>
      <w:bookmarkStart w:id="152" w:name="_Toc184312099"/>
      <w:bookmarkEnd w:id="152"/>
      <w:bookmarkStart w:id="153" w:name="_Toc184314416"/>
      <w:bookmarkEnd w:id="153"/>
      <w:bookmarkStart w:id="154" w:name="_Toc184308039"/>
      <w:bookmarkEnd w:id="154"/>
      <w:bookmarkStart w:id="155" w:name="_Toc184313310"/>
      <w:bookmarkEnd w:id="155"/>
      <w:bookmarkStart w:id="156" w:name="_Toc184314452"/>
      <w:bookmarkEnd w:id="156"/>
      <w:bookmarkStart w:id="157" w:name="_Toc184308093"/>
      <w:bookmarkEnd w:id="157"/>
      <w:bookmarkStart w:id="158" w:name="_Toc184312120"/>
      <w:bookmarkEnd w:id="158"/>
      <w:bookmarkStart w:id="159" w:name="_Toc184314443"/>
      <w:bookmarkEnd w:id="159"/>
      <w:bookmarkStart w:id="160" w:name="_Toc184314468"/>
      <w:bookmarkEnd w:id="160"/>
      <w:bookmarkStart w:id="161" w:name="_Toc184308097"/>
      <w:bookmarkEnd w:id="161"/>
      <w:bookmarkStart w:id="162" w:name="_Toc184313266"/>
      <w:bookmarkEnd w:id="162"/>
      <w:bookmarkStart w:id="163" w:name="_Toc184310344"/>
      <w:bookmarkEnd w:id="163"/>
      <w:bookmarkStart w:id="164" w:name="_Toc184310307"/>
      <w:bookmarkEnd w:id="164"/>
      <w:bookmarkStart w:id="165" w:name="_Toc184308076"/>
      <w:bookmarkEnd w:id="165"/>
      <w:bookmarkStart w:id="166" w:name="_Toc184312125"/>
      <w:bookmarkEnd w:id="166"/>
      <w:bookmarkStart w:id="167" w:name="_Toc184312123"/>
      <w:bookmarkEnd w:id="167"/>
      <w:bookmarkStart w:id="168" w:name="_Toc184312106"/>
      <w:bookmarkEnd w:id="168"/>
      <w:bookmarkStart w:id="169" w:name="_Toc184314438"/>
      <w:bookmarkEnd w:id="169"/>
      <w:bookmarkStart w:id="170" w:name="_Toc184312105"/>
      <w:bookmarkEnd w:id="170"/>
      <w:bookmarkStart w:id="171" w:name="_Toc184312119"/>
      <w:bookmarkEnd w:id="171"/>
      <w:bookmarkStart w:id="172" w:name="_Toc184313279"/>
      <w:bookmarkEnd w:id="172"/>
      <w:bookmarkStart w:id="173" w:name="_Toc184308099"/>
      <w:bookmarkEnd w:id="173"/>
      <w:bookmarkStart w:id="174" w:name="_Toc184313298"/>
      <w:bookmarkEnd w:id="174"/>
      <w:bookmarkStart w:id="175" w:name="_Toc184308068"/>
      <w:bookmarkEnd w:id="175"/>
      <w:bookmarkStart w:id="176" w:name="_Toc184310331"/>
      <w:bookmarkEnd w:id="176"/>
      <w:bookmarkStart w:id="177" w:name="_Toc184312114"/>
      <w:bookmarkEnd w:id="177"/>
      <w:bookmarkStart w:id="178" w:name="_Toc184308036"/>
      <w:bookmarkEnd w:id="178"/>
      <w:bookmarkStart w:id="179" w:name="_Toc184314415"/>
      <w:bookmarkEnd w:id="179"/>
      <w:bookmarkStart w:id="180" w:name="_Toc184313253"/>
      <w:bookmarkEnd w:id="180"/>
      <w:bookmarkStart w:id="181" w:name="_Toc184314466"/>
      <w:bookmarkEnd w:id="181"/>
      <w:bookmarkStart w:id="182" w:name="_Toc184308091"/>
      <w:bookmarkEnd w:id="182"/>
      <w:bookmarkStart w:id="183" w:name="_Toc184313301"/>
      <w:bookmarkEnd w:id="183"/>
      <w:bookmarkStart w:id="184" w:name="_Toc184308038"/>
      <w:bookmarkEnd w:id="184"/>
      <w:bookmarkStart w:id="185" w:name="_Toc184312104"/>
      <w:bookmarkEnd w:id="185"/>
      <w:bookmarkStart w:id="186" w:name="_Toc184308082"/>
      <w:bookmarkEnd w:id="186"/>
      <w:bookmarkStart w:id="187" w:name="_Toc184313268"/>
      <w:bookmarkEnd w:id="187"/>
      <w:bookmarkStart w:id="188" w:name="_Toc184313296"/>
      <w:bookmarkEnd w:id="188"/>
      <w:bookmarkStart w:id="189" w:name="_Toc184310289"/>
      <w:bookmarkEnd w:id="189"/>
      <w:bookmarkStart w:id="190" w:name="_Toc184308045"/>
      <w:bookmarkEnd w:id="190"/>
      <w:bookmarkStart w:id="191" w:name="_Toc184308056"/>
      <w:bookmarkEnd w:id="191"/>
      <w:bookmarkStart w:id="192" w:name="_Toc184314417"/>
      <w:bookmarkEnd w:id="192"/>
      <w:bookmarkStart w:id="193" w:name="_Toc184313263"/>
      <w:bookmarkEnd w:id="193"/>
      <w:bookmarkStart w:id="194" w:name="_Toc184313239"/>
      <w:bookmarkEnd w:id="194"/>
      <w:bookmarkStart w:id="195" w:name="_Toc184308077"/>
      <w:bookmarkEnd w:id="195"/>
      <w:bookmarkStart w:id="196" w:name="_Toc184312097"/>
      <w:bookmarkEnd w:id="196"/>
      <w:bookmarkStart w:id="197" w:name="_Toc184310336"/>
      <w:bookmarkEnd w:id="197"/>
      <w:bookmarkStart w:id="198" w:name="_Toc184308062"/>
      <w:bookmarkEnd w:id="198"/>
      <w:bookmarkStart w:id="199" w:name="_Toc184313273"/>
      <w:bookmarkEnd w:id="199"/>
      <w:bookmarkStart w:id="200" w:name="_Toc184313308"/>
      <w:bookmarkEnd w:id="200"/>
      <w:bookmarkStart w:id="201" w:name="_Toc184314470"/>
      <w:bookmarkEnd w:id="201"/>
      <w:bookmarkStart w:id="202" w:name="_Toc184314462"/>
      <w:bookmarkEnd w:id="202"/>
      <w:bookmarkStart w:id="203" w:name="_Toc184314428"/>
      <w:bookmarkEnd w:id="203"/>
      <w:bookmarkStart w:id="204" w:name="_Toc184314431"/>
      <w:bookmarkEnd w:id="204"/>
      <w:bookmarkStart w:id="205" w:name="_Toc184314475"/>
      <w:bookmarkEnd w:id="205"/>
      <w:bookmarkStart w:id="206" w:name="_Toc184310298"/>
      <w:bookmarkEnd w:id="206"/>
      <w:bookmarkStart w:id="207" w:name="_Toc184312069"/>
      <w:bookmarkEnd w:id="207"/>
      <w:bookmarkStart w:id="208" w:name="_Toc184314458"/>
      <w:bookmarkEnd w:id="208"/>
      <w:bookmarkStart w:id="209" w:name="_Toc184313243"/>
      <w:bookmarkEnd w:id="209"/>
      <w:bookmarkStart w:id="210" w:name="_Toc184312076"/>
      <w:bookmarkEnd w:id="210"/>
      <w:bookmarkStart w:id="211" w:name="_Toc184313264"/>
      <w:bookmarkEnd w:id="211"/>
      <w:bookmarkStart w:id="212" w:name="_Toc184314437"/>
      <w:bookmarkEnd w:id="212"/>
      <w:bookmarkStart w:id="213" w:name="_Toc184314473"/>
      <w:bookmarkEnd w:id="213"/>
      <w:bookmarkStart w:id="214" w:name="_Toc184314459"/>
      <w:bookmarkEnd w:id="214"/>
      <w:bookmarkStart w:id="215" w:name="_Toc184308053"/>
      <w:bookmarkEnd w:id="215"/>
      <w:bookmarkStart w:id="216" w:name="_Toc184312100"/>
      <w:bookmarkEnd w:id="216"/>
      <w:bookmarkStart w:id="217" w:name="_Toc184314420"/>
      <w:bookmarkEnd w:id="217"/>
      <w:bookmarkStart w:id="218" w:name="_Toc184310293"/>
      <w:bookmarkEnd w:id="218"/>
      <w:bookmarkStart w:id="219" w:name="_Toc184314445"/>
      <w:bookmarkEnd w:id="219"/>
      <w:bookmarkStart w:id="220" w:name="_Toc184308079"/>
      <w:bookmarkEnd w:id="220"/>
      <w:bookmarkStart w:id="221" w:name="_Toc184310323"/>
      <w:bookmarkEnd w:id="221"/>
      <w:bookmarkStart w:id="222" w:name="_Toc184313247"/>
      <w:bookmarkEnd w:id="222"/>
      <w:bookmarkStart w:id="223" w:name="_Toc184314449"/>
      <w:bookmarkEnd w:id="223"/>
      <w:bookmarkStart w:id="224" w:name="_Toc184314441"/>
      <w:bookmarkEnd w:id="224"/>
      <w:bookmarkStart w:id="225" w:name="_Toc184313291"/>
      <w:bookmarkEnd w:id="225"/>
      <w:bookmarkStart w:id="226" w:name="_Toc184312071"/>
      <w:bookmarkEnd w:id="226"/>
      <w:bookmarkStart w:id="227" w:name="_Toc184308087"/>
      <w:bookmarkEnd w:id="227"/>
      <w:bookmarkStart w:id="228" w:name="_Toc184308043"/>
      <w:bookmarkEnd w:id="228"/>
      <w:bookmarkStart w:id="229" w:name="_Toc184314442"/>
      <w:bookmarkEnd w:id="229"/>
      <w:bookmarkStart w:id="230" w:name="_Toc184312091"/>
      <w:bookmarkEnd w:id="230"/>
      <w:bookmarkStart w:id="231" w:name="_Toc184308081"/>
      <w:bookmarkEnd w:id="231"/>
      <w:bookmarkStart w:id="232" w:name="_Toc184313304"/>
      <w:bookmarkEnd w:id="232"/>
      <w:bookmarkStart w:id="233" w:name="_Toc184310287"/>
      <w:bookmarkEnd w:id="233"/>
      <w:bookmarkStart w:id="234" w:name="_Toc184313245"/>
      <w:bookmarkEnd w:id="234"/>
      <w:bookmarkStart w:id="235" w:name="_Toc184313290"/>
      <w:bookmarkEnd w:id="235"/>
      <w:bookmarkStart w:id="236" w:name="_Toc184314439"/>
      <w:bookmarkEnd w:id="236"/>
      <w:bookmarkStart w:id="237" w:name="_Toc184313284"/>
      <w:bookmarkEnd w:id="237"/>
      <w:bookmarkStart w:id="238" w:name="_Toc184310296"/>
      <w:bookmarkEnd w:id="238"/>
      <w:bookmarkStart w:id="239" w:name="_Toc184310343"/>
      <w:bookmarkEnd w:id="239"/>
      <w:bookmarkStart w:id="240" w:name="_Toc184314482"/>
      <w:bookmarkEnd w:id="240"/>
      <w:bookmarkStart w:id="241" w:name="_Toc184314421"/>
      <w:bookmarkEnd w:id="241"/>
      <w:bookmarkStart w:id="242" w:name="_Toc184308066"/>
      <w:bookmarkEnd w:id="242"/>
      <w:bookmarkStart w:id="243" w:name="_Toc184308104"/>
      <w:bookmarkEnd w:id="243"/>
      <w:bookmarkStart w:id="244" w:name="_Toc184313293"/>
      <w:bookmarkEnd w:id="244"/>
      <w:bookmarkStart w:id="245" w:name="_Toc184314411"/>
      <w:bookmarkEnd w:id="245"/>
      <w:bookmarkStart w:id="246" w:name="_Toc184314465"/>
      <w:bookmarkEnd w:id="246"/>
      <w:bookmarkStart w:id="247" w:name="_Toc184308059"/>
      <w:bookmarkEnd w:id="247"/>
      <w:bookmarkStart w:id="248" w:name="_Toc184314460"/>
      <w:bookmarkEnd w:id="248"/>
      <w:bookmarkStart w:id="249" w:name="_Toc184312074"/>
      <w:bookmarkEnd w:id="249"/>
      <w:bookmarkStart w:id="250" w:name="_Toc184312121"/>
      <w:bookmarkEnd w:id="250"/>
      <w:bookmarkStart w:id="251" w:name="_Toc184312082"/>
      <w:bookmarkEnd w:id="251"/>
      <w:bookmarkStart w:id="252" w:name="_Toc184312107"/>
      <w:bookmarkEnd w:id="252"/>
      <w:bookmarkStart w:id="253" w:name="_Toc184308101"/>
      <w:bookmarkEnd w:id="253"/>
      <w:bookmarkStart w:id="254" w:name="_Toc184310278"/>
      <w:bookmarkEnd w:id="254"/>
      <w:bookmarkStart w:id="255" w:name="_Toc184310328"/>
      <w:bookmarkEnd w:id="255"/>
      <w:bookmarkStart w:id="256" w:name="_Toc184314429"/>
      <w:bookmarkEnd w:id="256"/>
      <w:bookmarkStart w:id="257" w:name="_Toc184313262"/>
      <w:bookmarkEnd w:id="257"/>
      <w:bookmarkStart w:id="258" w:name="_Toc184314419"/>
      <w:bookmarkEnd w:id="258"/>
      <w:bookmarkStart w:id="259" w:name="_Toc184308073"/>
      <w:bookmarkEnd w:id="259"/>
      <w:bookmarkStart w:id="260" w:name="_Toc184308106"/>
      <w:bookmarkEnd w:id="260"/>
      <w:bookmarkStart w:id="261" w:name="_Toc184313305"/>
      <w:bookmarkEnd w:id="261"/>
      <w:bookmarkStart w:id="262" w:name="_Toc184314463"/>
      <w:bookmarkEnd w:id="262"/>
      <w:bookmarkStart w:id="263" w:name="_Toc184312133"/>
      <w:bookmarkEnd w:id="263"/>
      <w:bookmarkStart w:id="264" w:name="_Toc184314480"/>
      <w:bookmarkEnd w:id="264"/>
      <w:bookmarkStart w:id="265" w:name="_Toc184314418"/>
      <w:bookmarkEnd w:id="265"/>
      <w:bookmarkStart w:id="266" w:name="_Toc184308075"/>
      <w:bookmarkEnd w:id="266"/>
      <w:bookmarkStart w:id="267" w:name="_Toc184314414"/>
      <w:bookmarkEnd w:id="267"/>
      <w:bookmarkStart w:id="268" w:name="_Toc184313299"/>
      <w:bookmarkEnd w:id="268"/>
      <w:bookmarkStart w:id="269" w:name="_Toc184313238"/>
      <w:bookmarkEnd w:id="269"/>
      <w:bookmarkStart w:id="270" w:name="_Toc184312080"/>
      <w:bookmarkEnd w:id="270"/>
      <w:bookmarkStart w:id="271" w:name="_Toc184313280"/>
      <w:bookmarkEnd w:id="271"/>
      <w:bookmarkStart w:id="272" w:name="_Toc184312112"/>
      <w:bookmarkEnd w:id="272"/>
      <w:bookmarkStart w:id="273" w:name="_Toc184310302"/>
      <w:bookmarkEnd w:id="273"/>
      <w:bookmarkStart w:id="274" w:name="_Toc184310303"/>
      <w:bookmarkEnd w:id="274"/>
      <w:bookmarkStart w:id="275" w:name="_Toc184313294"/>
      <w:bookmarkEnd w:id="275"/>
      <w:bookmarkStart w:id="276" w:name="_Toc184308088"/>
      <w:bookmarkEnd w:id="276"/>
      <w:bookmarkStart w:id="277" w:name="_Toc184308074"/>
      <w:bookmarkEnd w:id="277"/>
      <w:bookmarkStart w:id="278" w:name="_Toc184310282"/>
      <w:bookmarkEnd w:id="278"/>
      <w:bookmarkStart w:id="279" w:name="_Toc184308094"/>
      <w:bookmarkEnd w:id="279"/>
      <w:bookmarkStart w:id="280" w:name="_Toc184314425"/>
      <w:bookmarkEnd w:id="280"/>
      <w:bookmarkStart w:id="281" w:name="_Toc184308041"/>
      <w:bookmarkEnd w:id="281"/>
      <w:bookmarkStart w:id="282" w:name="_Toc184310342"/>
      <w:bookmarkEnd w:id="282"/>
      <w:bookmarkStart w:id="283" w:name="_Toc184308083"/>
      <w:bookmarkEnd w:id="283"/>
      <w:bookmarkStart w:id="284" w:name="_Toc184310334"/>
      <w:bookmarkEnd w:id="284"/>
      <w:bookmarkStart w:id="285" w:name="_Toc184314426"/>
      <w:bookmarkEnd w:id="285"/>
      <w:bookmarkStart w:id="286" w:name="_Toc184310273"/>
      <w:bookmarkEnd w:id="286"/>
      <w:bookmarkStart w:id="287" w:name="_Toc184310275"/>
      <w:bookmarkEnd w:id="287"/>
      <w:bookmarkStart w:id="288" w:name="_Toc184313274"/>
      <w:bookmarkEnd w:id="288"/>
      <w:bookmarkStart w:id="289" w:name="_Toc184308102"/>
      <w:bookmarkEnd w:id="289"/>
      <w:bookmarkStart w:id="290" w:name="_Toc184312070"/>
      <w:bookmarkEnd w:id="290"/>
      <w:bookmarkStart w:id="291" w:name="_Toc184310292"/>
      <w:bookmarkEnd w:id="291"/>
      <w:bookmarkStart w:id="292" w:name="_Toc184312081"/>
      <w:bookmarkEnd w:id="292"/>
      <w:bookmarkStart w:id="293" w:name="_Toc184312087"/>
      <w:bookmarkEnd w:id="293"/>
      <w:bookmarkStart w:id="294" w:name="_Toc184312098"/>
      <w:bookmarkEnd w:id="294"/>
      <w:bookmarkStart w:id="295" w:name="_Toc184314422"/>
      <w:bookmarkEnd w:id="295"/>
      <w:bookmarkStart w:id="296" w:name="_Toc184312090"/>
      <w:bookmarkEnd w:id="296"/>
      <w:bookmarkStart w:id="297" w:name="_Toc184310297"/>
      <w:bookmarkEnd w:id="297"/>
      <w:bookmarkStart w:id="298" w:name="_Toc184312128"/>
      <w:bookmarkEnd w:id="298"/>
      <w:bookmarkStart w:id="299" w:name="_Toc184313252"/>
      <w:bookmarkEnd w:id="299"/>
      <w:bookmarkStart w:id="300" w:name="_Toc184314424"/>
      <w:bookmarkEnd w:id="300"/>
      <w:bookmarkStart w:id="301" w:name="_Toc184312131"/>
      <w:bookmarkEnd w:id="301"/>
      <w:bookmarkStart w:id="302" w:name="_Toc184314455"/>
      <w:bookmarkEnd w:id="302"/>
      <w:bookmarkStart w:id="303" w:name="_Toc184314436"/>
      <w:bookmarkEnd w:id="303"/>
      <w:bookmarkStart w:id="304" w:name="_Toc184310324"/>
      <w:bookmarkEnd w:id="304"/>
      <w:bookmarkStart w:id="305" w:name="_Toc184312103"/>
      <w:bookmarkEnd w:id="305"/>
      <w:bookmarkStart w:id="306" w:name="_Toc184310294"/>
      <w:bookmarkEnd w:id="306"/>
      <w:bookmarkStart w:id="307" w:name="_Toc184313251"/>
      <w:bookmarkEnd w:id="307"/>
      <w:bookmarkStart w:id="308" w:name="_Toc184313269"/>
      <w:bookmarkEnd w:id="308"/>
      <w:bookmarkStart w:id="309" w:name="_Toc184314446"/>
      <w:bookmarkEnd w:id="309"/>
      <w:bookmarkStart w:id="310" w:name="_Toc184310283"/>
      <w:bookmarkEnd w:id="310"/>
      <w:bookmarkStart w:id="311" w:name="_Toc184313300"/>
      <w:bookmarkEnd w:id="311"/>
      <w:bookmarkStart w:id="312" w:name="_Toc184312118"/>
      <w:bookmarkEnd w:id="312"/>
      <w:bookmarkStart w:id="313" w:name="_Toc184308058"/>
      <w:bookmarkEnd w:id="313"/>
      <w:bookmarkStart w:id="314" w:name="_Toc184313246"/>
      <w:bookmarkEnd w:id="314"/>
      <w:bookmarkStart w:id="315" w:name="_Toc184314423"/>
      <w:bookmarkEnd w:id="315"/>
      <w:bookmarkStart w:id="316" w:name="_Toc184310315"/>
      <w:bookmarkEnd w:id="316"/>
      <w:bookmarkStart w:id="317" w:name="_Toc184313257"/>
      <w:bookmarkEnd w:id="317"/>
      <w:bookmarkStart w:id="318" w:name="_Toc184313244"/>
      <w:bookmarkEnd w:id="318"/>
      <w:bookmarkStart w:id="319" w:name="_Toc184308049"/>
      <w:bookmarkEnd w:id="319"/>
      <w:bookmarkStart w:id="320" w:name="_Toc184310337"/>
      <w:bookmarkEnd w:id="320"/>
      <w:bookmarkStart w:id="321" w:name="_Toc184314477"/>
      <w:bookmarkEnd w:id="321"/>
      <w:bookmarkStart w:id="322" w:name="_Toc184312072"/>
      <w:bookmarkEnd w:id="322"/>
      <w:bookmarkStart w:id="323" w:name="_Toc184314476"/>
      <w:bookmarkEnd w:id="323"/>
      <w:bookmarkStart w:id="324" w:name="_Toc184308098"/>
      <w:bookmarkEnd w:id="324"/>
      <w:bookmarkStart w:id="325" w:name="_Toc184312129"/>
      <w:bookmarkEnd w:id="325"/>
      <w:bookmarkStart w:id="326" w:name="_Toc184308085"/>
      <w:bookmarkEnd w:id="326"/>
      <w:bookmarkStart w:id="327" w:name="_Toc184312126"/>
      <w:bookmarkEnd w:id="327"/>
      <w:bookmarkStart w:id="328" w:name="_Toc184312108"/>
      <w:bookmarkEnd w:id="328"/>
      <w:bookmarkStart w:id="329" w:name="_Toc184308080"/>
      <w:bookmarkEnd w:id="329"/>
      <w:bookmarkStart w:id="330" w:name="_Toc184310280"/>
      <w:bookmarkEnd w:id="330"/>
      <w:bookmarkStart w:id="331" w:name="_Toc184308065"/>
      <w:bookmarkEnd w:id="331"/>
      <w:bookmarkStart w:id="332" w:name="_Toc184314412"/>
      <w:bookmarkEnd w:id="332"/>
      <w:bookmarkStart w:id="333" w:name="_Toc184312110"/>
      <w:bookmarkEnd w:id="333"/>
      <w:bookmarkStart w:id="334" w:name="_Toc184314433"/>
      <w:bookmarkEnd w:id="334"/>
      <w:bookmarkStart w:id="335" w:name="_Toc184310304"/>
      <w:bookmarkEnd w:id="335"/>
      <w:bookmarkStart w:id="336" w:name="_Toc184310341"/>
      <w:bookmarkEnd w:id="336"/>
      <w:bookmarkStart w:id="337" w:name="_Toc184313309"/>
      <w:bookmarkEnd w:id="337"/>
      <w:bookmarkStart w:id="338" w:name="_Toc184314432"/>
      <w:bookmarkEnd w:id="338"/>
      <w:bookmarkStart w:id="339" w:name="_Toc184308060"/>
      <w:bookmarkEnd w:id="339"/>
      <w:bookmarkStart w:id="340" w:name="_Toc184313275"/>
      <w:bookmarkEnd w:id="340"/>
      <w:bookmarkStart w:id="341" w:name="_Toc184310313"/>
      <w:bookmarkEnd w:id="341"/>
      <w:bookmarkStart w:id="342" w:name="_Toc184310286"/>
      <w:bookmarkEnd w:id="342"/>
      <w:bookmarkStart w:id="343" w:name="_Toc184310333"/>
      <w:bookmarkEnd w:id="343"/>
      <w:bookmarkStart w:id="344" w:name="_Toc184308047"/>
      <w:bookmarkEnd w:id="344"/>
      <w:bookmarkStart w:id="345" w:name="_Toc184314471"/>
      <w:bookmarkEnd w:id="345"/>
      <w:bookmarkStart w:id="346" w:name="_Toc184314413"/>
      <w:bookmarkEnd w:id="346"/>
      <w:bookmarkStart w:id="347" w:name="_Toc184314447"/>
      <w:bookmarkEnd w:id="347"/>
      <w:bookmarkStart w:id="348" w:name="_Toc184308072"/>
      <w:bookmarkEnd w:id="348"/>
      <w:bookmarkStart w:id="349" w:name="_Toc184310314"/>
      <w:bookmarkEnd w:id="349"/>
      <w:bookmarkStart w:id="350" w:name="_Toc184313267"/>
      <w:bookmarkEnd w:id="350"/>
      <w:bookmarkStart w:id="351" w:name="_Toc184310329"/>
      <w:bookmarkEnd w:id="351"/>
      <w:bookmarkStart w:id="352" w:name="_Toc184310285"/>
      <w:bookmarkEnd w:id="352"/>
      <w:bookmarkStart w:id="353" w:name="_Toc184313260"/>
      <w:bookmarkEnd w:id="353"/>
      <w:bookmarkStart w:id="354" w:name="_Toc184313250"/>
      <w:bookmarkEnd w:id="354"/>
      <w:bookmarkStart w:id="355" w:name="_Toc184312067"/>
      <w:bookmarkEnd w:id="355"/>
      <w:bookmarkStart w:id="356" w:name="_Toc184313254"/>
      <w:bookmarkEnd w:id="356"/>
      <w:bookmarkStart w:id="357" w:name="_Toc184312124"/>
      <w:bookmarkEnd w:id="357"/>
      <w:bookmarkStart w:id="358" w:name="_Toc184312088"/>
      <w:bookmarkEnd w:id="358"/>
      <w:bookmarkStart w:id="359" w:name="_Toc184310325"/>
      <w:bookmarkEnd w:id="359"/>
      <w:bookmarkStart w:id="360" w:name="_Toc184312085"/>
      <w:bookmarkEnd w:id="360"/>
      <w:bookmarkStart w:id="361" w:name="_Toc184314448"/>
      <w:bookmarkEnd w:id="361"/>
      <w:bookmarkStart w:id="362" w:name="_Toc184308054"/>
      <w:bookmarkEnd w:id="362"/>
      <w:bookmarkStart w:id="363" w:name="_Toc184308105"/>
      <w:bookmarkEnd w:id="363"/>
      <w:bookmarkStart w:id="364" w:name="_Toc184313248"/>
      <w:bookmarkEnd w:id="364"/>
      <w:bookmarkStart w:id="365" w:name="_Toc184310274"/>
      <w:bookmarkEnd w:id="365"/>
      <w:bookmarkStart w:id="366" w:name="_Toc184312086"/>
      <w:bookmarkEnd w:id="366"/>
      <w:bookmarkStart w:id="367" w:name="_Toc184312078"/>
      <w:bookmarkEnd w:id="367"/>
      <w:bookmarkStart w:id="368" w:name="_Toc184310276"/>
      <w:bookmarkEnd w:id="368"/>
      <w:bookmarkStart w:id="369" w:name="_Toc184312137"/>
      <w:bookmarkEnd w:id="369"/>
      <w:bookmarkStart w:id="370" w:name="_Toc184313281"/>
      <w:bookmarkEnd w:id="370"/>
      <w:bookmarkStart w:id="371" w:name="_Toc184313285"/>
      <w:bookmarkEnd w:id="371"/>
      <w:bookmarkStart w:id="372" w:name="_Toc184312073"/>
      <w:bookmarkEnd w:id="372"/>
      <w:bookmarkStart w:id="373" w:name="_Toc184310320"/>
      <w:bookmarkEnd w:id="373"/>
      <w:bookmarkStart w:id="374" w:name="_Toc184312102"/>
      <w:bookmarkEnd w:id="374"/>
      <w:bookmarkStart w:id="375" w:name="_Toc184314440"/>
      <w:bookmarkEnd w:id="375"/>
      <w:bookmarkStart w:id="376" w:name="_Toc184310277"/>
      <w:bookmarkEnd w:id="376"/>
      <w:bookmarkStart w:id="377" w:name="_Toc184314410"/>
      <w:bookmarkEnd w:id="377"/>
      <w:bookmarkStart w:id="378" w:name="_Toc184310312"/>
      <w:bookmarkEnd w:id="378"/>
      <w:bookmarkStart w:id="379" w:name="_Toc184310340"/>
      <w:bookmarkEnd w:id="379"/>
      <w:bookmarkStart w:id="380" w:name="_Toc184308092"/>
      <w:bookmarkEnd w:id="380"/>
      <w:bookmarkStart w:id="381" w:name="_Toc184312132"/>
      <w:bookmarkEnd w:id="381"/>
      <w:bookmarkStart w:id="382" w:name="_Toc184314456"/>
      <w:bookmarkEnd w:id="382"/>
      <w:bookmarkStart w:id="383" w:name="_Toc184313270"/>
      <w:bookmarkEnd w:id="383"/>
      <w:r>
        <w:rPr>
          <w:rFonts w:hint="eastAsia" w:cs="仿宋" w:asciiTheme="minorEastAsia" w:hAnsiTheme="minorEastAsia"/>
          <w:b/>
          <w:sz w:val="36"/>
          <w:szCs w:val="36"/>
        </w:rPr>
        <w:t>评审方法</w:t>
      </w:r>
    </w:p>
    <w:p w14:paraId="799ADC2C">
      <w:pPr>
        <w:adjustRightInd w:val="0"/>
        <w:snapToGrid w:val="0"/>
        <w:spacing w:line="460" w:lineRule="exact"/>
        <w:ind w:firstLine="480" w:firstLineChars="200"/>
        <w:rPr>
          <w:rFonts w:cs="仿宋" w:asciiTheme="minorEastAsia" w:hAnsiTheme="minorEastAsia"/>
          <w:sz w:val="24"/>
        </w:rPr>
      </w:pPr>
    </w:p>
    <w:p w14:paraId="782A9FD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73CEE71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383AF1C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B0FB1A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5738BAC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w:t>
      </w:r>
      <w:r>
        <w:rPr>
          <w:rFonts w:hint="eastAsia" w:cs="仿宋" w:asciiTheme="minorEastAsia" w:hAnsiTheme="minorEastAsia"/>
          <w:sz w:val="24"/>
          <w:lang w:eastAsia="zh-CN"/>
        </w:rPr>
        <w:t>、</w:t>
      </w:r>
      <w:r>
        <w:rPr>
          <w:rFonts w:hint="eastAsia" w:cs="仿宋" w:asciiTheme="minorEastAsia" w:hAnsiTheme="minorEastAsia"/>
          <w:sz w:val="24"/>
        </w:rPr>
        <w:t>书面陈述项目基本情况及评审工作</w:t>
      </w:r>
      <w:r>
        <w:rPr>
          <w:rFonts w:hint="eastAsia" w:cs="仿宋" w:asciiTheme="minorEastAsia" w:hAnsiTheme="minorEastAsia"/>
          <w:sz w:val="24"/>
          <w:lang w:eastAsia="zh-CN"/>
        </w:rPr>
        <w:t>需要</w:t>
      </w:r>
      <w:r>
        <w:rPr>
          <w:rFonts w:hint="eastAsia" w:cs="仿宋" w:asciiTheme="minorEastAsia" w:hAnsiTheme="minorEastAsia"/>
          <w:sz w:val="24"/>
        </w:rPr>
        <w:t>注意事项等。</w:t>
      </w:r>
    </w:p>
    <w:p w14:paraId="459E6AC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6E67D9DD">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14:paraId="43C012A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18B844F2">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08B28663">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63D87E8">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29CFDDF6">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16F6E66">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D3E7769">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w:t>
      </w:r>
      <w:r>
        <w:rPr>
          <w:rFonts w:hint="eastAsia" w:ascii="宋体" w:hAnsi="宋体" w:cs="宋体"/>
          <w:kern w:val="0"/>
          <w:sz w:val="24"/>
          <w:highlight w:val="none"/>
        </w:rPr>
        <w:t>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62D8C477">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1A3D2FD9">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14:paraId="237733C4">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w:t>
      </w:r>
      <w:r>
        <w:rPr>
          <w:rFonts w:hint="eastAsia" w:cs="仿宋" w:asciiTheme="minorEastAsia" w:hAnsiTheme="minorEastAsia"/>
          <w:sz w:val="24"/>
          <w:lang w:val="en-US" w:eastAsia="zh-CN"/>
        </w:rPr>
        <w:t>评审</w:t>
      </w:r>
      <w:r>
        <w:rPr>
          <w:rFonts w:hint="eastAsia" w:cs="仿宋" w:asciiTheme="minorEastAsia" w:hAnsiTheme="minorEastAsia"/>
          <w:sz w:val="24"/>
        </w:rPr>
        <w:t>建议等详细内容。</w:t>
      </w:r>
    </w:p>
    <w:p w14:paraId="261649C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69EE3CE">
      <w:pPr>
        <w:widowControl/>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w:t>
      </w:r>
      <w:r>
        <w:rPr>
          <w:rFonts w:hint="eastAsia" w:cs="仿宋" w:asciiTheme="minorEastAsia" w:hAnsiTheme="minorEastAsia"/>
          <w:b/>
          <w:bCs/>
          <w:sz w:val="24"/>
        </w:rPr>
        <w:t>报价</w:t>
      </w:r>
      <w:r>
        <w:rPr>
          <w:rFonts w:hint="eastAsia" w:cs="仿宋" w:asciiTheme="minorEastAsia" w:hAnsiTheme="minorEastAsia"/>
          <w:b/>
          <w:bCs/>
          <w:sz w:val="24"/>
          <w:lang w:val="en-US" w:eastAsia="zh-CN"/>
        </w:rPr>
        <w:t>除税</w:t>
      </w:r>
      <w:r>
        <w:rPr>
          <w:rFonts w:hint="eastAsia" w:cs="仿宋" w:asciiTheme="minorEastAsia" w:hAnsiTheme="minorEastAsia"/>
          <w:b/>
          <w:bCs/>
          <w:sz w:val="24"/>
        </w:rPr>
        <w:t>总金额</w:t>
      </w:r>
      <w:r>
        <w:rPr>
          <w:rFonts w:hint="eastAsia" w:cs="仿宋" w:asciiTheme="minorEastAsia" w:hAnsiTheme="minorEastAsia"/>
          <w:sz w:val="24"/>
        </w:rPr>
        <w:t>由低到高的顺序提出成交候选人。</w:t>
      </w:r>
    </w:p>
    <w:p w14:paraId="33847B5E">
      <w:pPr>
        <w:widowControl/>
        <w:snapToGrid w:val="0"/>
        <w:spacing w:line="460" w:lineRule="exact"/>
        <w:ind w:firstLine="480" w:firstLineChars="200"/>
        <w:rPr>
          <w:rFonts w:hint="default" w:cs="仿宋" w:asciiTheme="minorEastAsia" w:hAnsiTheme="minorEastAsia"/>
          <w:sz w:val="24"/>
          <w:lang w:val="en-US" w:eastAsia="zh-CN"/>
        </w:rPr>
      </w:pPr>
      <w:r>
        <w:rPr>
          <w:rFonts w:hint="eastAsia" w:cs="仿宋" w:asciiTheme="minorEastAsia" w:hAnsiTheme="minorEastAsia"/>
          <w:sz w:val="24"/>
          <w:lang w:val="en-US" w:eastAsia="zh-CN"/>
        </w:rPr>
        <w:t>1.1若供应商的税率没有按照询价文件要求填报时，不视为不满足询价文件实质响应，若该供应商</w:t>
      </w:r>
      <w:r>
        <w:rPr>
          <w:rFonts w:hint="eastAsia" w:cs="仿宋" w:asciiTheme="minorEastAsia" w:hAnsiTheme="minorEastAsia"/>
          <w:sz w:val="24"/>
        </w:rPr>
        <w:t>除税总金额</w:t>
      </w:r>
      <w:r>
        <w:rPr>
          <w:rFonts w:hint="eastAsia" w:cs="仿宋" w:asciiTheme="minorEastAsia" w:hAnsiTheme="minorEastAsia"/>
          <w:sz w:val="24"/>
          <w:lang w:val="en-US" w:eastAsia="zh-CN"/>
        </w:rPr>
        <w:t>最低时，应按照询价文件或税法的要求纠正税率，同意纠正的，视为满足要求；不同意纠正的，视为不满足要求，定为无效报价，次低价按此规则执行。其他未成交单位不纠正税率。</w:t>
      </w:r>
    </w:p>
    <w:p w14:paraId="12491850">
      <w:pPr>
        <w:pStyle w:val="8"/>
        <w:ind w:firstLine="480" w:firstLineChars="200"/>
        <w:rPr>
          <w:rFonts w:hint="eastAsia"/>
          <w:color w:val="auto"/>
        </w:rPr>
      </w:pPr>
      <w:r>
        <w:rPr>
          <w:rFonts w:hint="default"/>
          <w:color w:val="auto"/>
          <w:lang w:val="en-US"/>
        </w:rPr>
        <w:t>1.</w:t>
      </w:r>
      <w:r>
        <w:rPr>
          <w:rFonts w:hint="eastAsia"/>
          <w:color w:val="auto"/>
          <w:lang w:val="en-US" w:eastAsia="zh-CN"/>
        </w:rPr>
        <w:t>2若</w:t>
      </w:r>
      <w:r>
        <w:rPr>
          <w:rFonts w:hint="eastAsia"/>
          <w:color w:val="auto"/>
        </w:rPr>
        <w:t>出现相</w:t>
      </w:r>
      <w:r>
        <w:rPr>
          <w:rFonts w:hint="eastAsia"/>
          <w:color w:val="auto"/>
          <w:highlight w:val="none"/>
        </w:rPr>
        <w:t>同</w:t>
      </w:r>
      <w:r>
        <w:rPr>
          <w:rFonts w:hint="eastAsia"/>
          <w:color w:val="auto"/>
          <w:highlight w:val="none"/>
          <w:lang w:val="en-US" w:eastAsia="zh-CN"/>
        </w:rPr>
        <w:t>除税</w:t>
      </w:r>
      <w:r>
        <w:rPr>
          <w:rFonts w:hint="eastAsia"/>
          <w:color w:val="auto"/>
          <w:highlight w:val="none"/>
        </w:rPr>
        <w:t>总</w:t>
      </w:r>
      <w:r>
        <w:rPr>
          <w:rFonts w:hint="eastAsia"/>
          <w:color w:val="auto"/>
        </w:rPr>
        <w:t>金额最低报价情况时，</w:t>
      </w:r>
      <w:r>
        <w:rPr>
          <w:rFonts w:hint="eastAsia"/>
          <w:b/>
          <w:bCs/>
          <w:color w:val="auto"/>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53226E7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14:paraId="2E42EE11">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19F46CFD">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29ED281">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75D854D">
      <w:pPr>
        <w:rPr>
          <w:rFonts w:ascii="宋体" w:hAnsi="宋体" w:cs="宋体"/>
          <w:sz w:val="24"/>
        </w:rPr>
      </w:pPr>
    </w:p>
    <w:p w14:paraId="00DD66D7"/>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val="en-US" w:eastAsia="zh-CN"/>
        </w:rPr>
        <w:t>2026</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4"/>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rPr>
        <w:t>货物采购合同</w:t>
      </w:r>
    </w:p>
    <w:p w14:paraId="198DB42E">
      <w:pPr>
        <w:pStyle w:val="26"/>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2026年**采购项目</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8"/>
      </w:pPr>
    </w:p>
    <w:p w14:paraId="2B3CA980">
      <w:pPr>
        <w:pStyle w:val="16"/>
      </w:pPr>
    </w:p>
    <w:p w14:paraId="44B1FF18"/>
    <w:p w14:paraId="658CA697">
      <w:pPr>
        <w:pStyle w:val="8"/>
      </w:pPr>
    </w:p>
    <w:p w14:paraId="7A4CFC41">
      <w:pPr>
        <w:pStyle w:val="16"/>
      </w:pPr>
    </w:p>
    <w:p w14:paraId="4381DAB9"/>
    <w:p w14:paraId="6B1E3C88">
      <w:pPr>
        <w:pStyle w:val="8"/>
      </w:pPr>
    </w:p>
    <w:p w14:paraId="126960D3">
      <w:pPr>
        <w:pStyle w:val="16"/>
      </w:pPr>
    </w:p>
    <w:p w14:paraId="4422A319"/>
    <w:p w14:paraId="53FD5F88">
      <w:pPr>
        <w:pStyle w:val="8"/>
      </w:pPr>
    </w:p>
    <w:p w14:paraId="2A2E1A10">
      <w:pPr>
        <w:pStyle w:val="16"/>
      </w:pPr>
    </w:p>
    <w:p w14:paraId="367E4C14">
      <w:pPr>
        <w:pStyle w:val="13"/>
      </w:pPr>
    </w:p>
    <w:p w14:paraId="3AB3664D"/>
    <w:p w14:paraId="1C4FCBC0"/>
    <w:p w14:paraId="65B8C7FD">
      <w:pPr>
        <w:pStyle w:val="8"/>
      </w:pPr>
    </w:p>
    <w:p w14:paraId="619FBA5B">
      <w:pPr>
        <w:pStyle w:val="16"/>
      </w:pPr>
    </w:p>
    <w:p w14:paraId="324A0C4F"/>
    <w:p w14:paraId="563DBC59">
      <w:pPr>
        <w:pStyle w:val="26"/>
        <w:ind w:left="0" w:leftChars="0" w:firstLine="0" w:firstLineChars="0"/>
        <w:jc w:val="center"/>
        <w:rPr>
          <w:rFonts w:ascii="宋体" w:hAnsi="宋体" w:cs="宋体"/>
          <w:b/>
          <w:sz w:val="40"/>
          <w:szCs w:val="40"/>
        </w:rPr>
      </w:pPr>
      <w:r>
        <w:rPr>
          <w:rFonts w:hint="eastAsia" w:ascii="宋体" w:hAnsi="宋体" w:cs="宋体"/>
          <w:b/>
          <w:sz w:val="40"/>
          <w:szCs w:val="40"/>
        </w:rPr>
        <w:t xml:space="preserve">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hint="eastAsia" w:ascii="宋体" w:hAnsi="宋体"/>
          <w:sz w:val="24"/>
          <w:u w:val="single"/>
          <w:lang w:val="en-US" w:eastAsia="zh-CN"/>
        </w:rPr>
        <w:t xml:space="preserve">采购方式 </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2026年**采购项目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lang w:val="en-US" w:eastAsia="zh-CN"/>
        </w:rPr>
        <w:t>评审</w:t>
      </w:r>
      <w:r>
        <w:rPr>
          <w:rFonts w:hint="eastAsia" w:ascii="宋体" w:hAnsi="宋体" w:cs="宋体"/>
          <w:sz w:val="24"/>
        </w:rPr>
        <w:t>，</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1866B0B">
      <w:pPr>
        <w:spacing w:line="360" w:lineRule="auto"/>
        <w:ind w:firstLine="480" w:firstLineChars="200"/>
        <w:rPr>
          <w:rFonts w:hint="eastAsia"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杭州临江环境能源有限公司 </w:t>
      </w:r>
      <w:r>
        <w:rPr>
          <w:rFonts w:hint="eastAsia" w:ascii="宋体" w:hAnsi="宋体" w:cs="宋体"/>
          <w:sz w:val="24"/>
          <w:u w:val="single"/>
          <w:lang w:val="zh-CN"/>
        </w:rPr>
        <w:t>(以下简称：甲方)</w:t>
      </w:r>
      <w:r>
        <w:rPr>
          <w:rFonts w:hint="eastAsia" w:ascii="宋体" w:hAnsi="宋体" w:cs="宋体"/>
          <w:sz w:val="24"/>
          <w:lang w:val="zh-CN"/>
        </w:rPr>
        <w:t>和</w:t>
      </w:r>
      <w:r>
        <w:rPr>
          <w:rFonts w:hint="eastAsia" w:ascii="宋体" w:hAnsi="宋体" w:cs="宋体"/>
          <w:sz w:val="24"/>
          <w:u w:val="none"/>
        </w:rPr>
        <w:t xml:space="preserve"> </w:t>
      </w:r>
      <w:r>
        <w:rPr>
          <w:rFonts w:hint="eastAsia" w:ascii="宋体" w:hAnsi="宋体" w:cs="宋体"/>
          <w:sz w:val="24"/>
          <w:u w:val="single"/>
        </w:rPr>
        <w:t xml:space="preserve"> ***公司   </w:t>
      </w:r>
      <w:r>
        <w:rPr>
          <w:rFonts w:hint="eastAsia" w:ascii="宋体" w:hAnsi="宋体" w:cs="宋体"/>
          <w:sz w:val="24"/>
          <w:u w:val="single"/>
          <w:lang w:val="zh-CN"/>
        </w:rPr>
        <w:t>(以下简称：乙方)</w:t>
      </w:r>
      <w:r>
        <w:rPr>
          <w:rFonts w:hint="eastAsia" w:ascii="宋体" w:hAnsi="宋体" w:cs="宋体"/>
          <w:sz w:val="24"/>
          <w:lang w:val="zh-CN"/>
        </w:rPr>
        <w:t>协商一致，约定以下合同</w:t>
      </w:r>
      <w:r>
        <w:rPr>
          <w:rFonts w:hint="eastAsia" w:ascii="宋体" w:hAnsi="宋体" w:cs="宋体"/>
          <w:sz w:val="24"/>
        </w:rPr>
        <w:t>条款，以兹共同遵守、全面履行。双方已就本合同（包括但不限于合同书、</w:t>
      </w:r>
      <w:r>
        <w:rPr>
          <w:rFonts w:hint="eastAsia" w:ascii="宋体" w:hAnsi="宋体" w:cs="宋体"/>
          <w:sz w:val="24"/>
          <w:lang w:val="en-US" w:eastAsia="zh-CN"/>
        </w:rPr>
        <w:t>各附件</w:t>
      </w:r>
      <w:r>
        <w:rPr>
          <w:rFonts w:hint="eastAsia" w:ascii="宋体" w:hAnsi="宋体" w:cs="宋体"/>
          <w:sz w:val="24"/>
        </w:rPr>
        <w:t>）全部条款向另一方作充分提示、说明，双方已充分理解、认可本合同全部内容，并确认本合同全部内容不存在不合理地免除或者减轻任何一方责任、加重任何一方责任、限制/排除任何一方主要权利的情形，以兹共同遵守、全面履行。</w:t>
      </w:r>
    </w:p>
    <w:p w14:paraId="16F25F54">
      <w:pPr>
        <w:spacing w:line="360" w:lineRule="auto"/>
        <w:ind w:firstLine="480" w:firstLineChars="200"/>
        <w:rPr>
          <w:rFonts w:hint="eastAsia" w:ascii="宋体" w:hAnsi="宋体" w:cs="宋体"/>
          <w:b w:val="0"/>
          <w:caps w:val="0"/>
          <w:color w:val="auto"/>
          <w:sz w:val="24"/>
          <w:lang w:val="en-US" w:eastAsia="zh-CN"/>
        </w:rPr>
      </w:pPr>
      <w:r>
        <w:rPr>
          <w:rFonts w:hint="eastAsia" w:ascii="宋体" w:hAnsi="宋体" w:cs="宋体"/>
          <w:color w:val="auto"/>
          <w:sz w:val="24"/>
          <w:highlight w:val="none"/>
          <w:lang w:val="en-US" w:eastAsia="zh-CN"/>
        </w:rPr>
        <w:t>本合同成果指乙方为履行本合同义务而须向甲方交付的全部货物、服务及工作产品。该等成果必须完全符合合同文件中规定的所有要求，包括但不限于本合同正文、附件、技术协议书、采购/招标文件、投标/响应文件、经双方书面确认的澄清、承诺、方案、图纸及技术标准等一切有效约定。</w:t>
      </w:r>
    </w:p>
    <w:p w14:paraId="0EC1C96D">
      <w:pPr>
        <w:spacing w:line="360" w:lineRule="auto"/>
        <w:ind w:firstLine="482" w:firstLineChars="200"/>
        <w:outlineLvl w:val="0"/>
        <w:rPr>
          <w:rFonts w:ascii="宋体" w:hAnsi="宋体" w:cs="宋体"/>
          <w:b/>
          <w:sz w:val="24"/>
        </w:rPr>
      </w:pPr>
      <w:bookmarkStart w:id="384" w:name="_Toc24059"/>
      <w:bookmarkStart w:id="385" w:name="_Toc2232"/>
      <w:bookmarkStart w:id="386" w:name="_Toc3029"/>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 其他相关采购文件。</w:t>
      </w:r>
    </w:p>
    <w:p w14:paraId="5C37C112">
      <w:pPr>
        <w:spacing w:line="360" w:lineRule="auto"/>
        <w:ind w:firstLine="482" w:firstLineChars="200"/>
        <w:outlineLvl w:val="0"/>
        <w:rPr>
          <w:rFonts w:ascii="宋体" w:hAnsi="宋体" w:cs="宋体"/>
          <w:sz w:val="24"/>
        </w:rPr>
      </w:pPr>
      <w:bookmarkStart w:id="387" w:name="_Toc21295"/>
      <w:bookmarkStart w:id="388" w:name="_Toc27126"/>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lang w:val="en-US" w:eastAsia="zh-CN"/>
        </w:rPr>
        <w:t xml:space="preserve">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1020631C">
      <w:pPr>
        <w:pStyle w:val="27"/>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w:t>
      </w:r>
    </w:p>
    <w:p w14:paraId="5C3CFE8D">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8"/>
        <w:tblW w:w="9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954"/>
        <w:gridCol w:w="2767"/>
        <w:gridCol w:w="826"/>
        <w:gridCol w:w="674"/>
        <w:gridCol w:w="744"/>
        <w:gridCol w:w="744"/>
        <w:gridCol w:w="744"/>
        <w:gridCol w:w="896"/>
        <w:gridCol w:w="832"/>
      </w:tblGrid>
      <w:tr w14:paraId="36B9A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611" w:type="dxa"/>
            <w:vAlign w:val="center"/>
          </w:tcPr>
          <w:p w14:paraId="14753DB9">
            <w:pPr>
              <w:spacing w:line="240" w:lineRule="auto"/>
              <w:jc w:val="center"/>
              <w:rPr>
                <w:rFonts w:hint="eastAsia" w:ascii="宋体" w:hAnsi="宋体" w:eastAsia="宋体" w:cs="宋体"/>
                <w:snapToGrid w:val="0"/>
                <w:szCs w:val="21"/>
              </w:rPr>
            </w:pPr>
            <w:r>
              <w:rPr>
                <w:rFonts w:hint="eastAsia" w:ascii="宋体" w:hAnsi="宋体" w:eastAsia="宋体" w:cs="宋体"/>
                <w:snapToGrid w:val="0"/>
                <w:szCs w:val="21"/>
              </w:rPr>
              <w:t>序号</w:t>
            </w:r>
          </w:p>
        </w:tc>
        <w:tc>
          <w:tcPr>
            <w:tcW w:w="954" w:type="dxa"/>
            <w:vAlign w:val="center"/>
          </w:tcPr>
          <w:p w14:paraId="29C05CC5">
            <w:pPr>
              <w:spacing w:line="240" w:lineRule="auto"/>
              <w:jc w:val="center"/>
              <w:rPr>
                <w:rFonts w:hint="eastAsia" w:ascii="宋体" w:hAnsi="宋体" w:eastAsia="宋体" w:cs="宋体"/>
                <w:snapToGrid w:val="0"/>
                <w:szCs w:val="21"/>
                <w:lang w:eastAsia="zh-CN"/>
              </w:rPr>
            </w:pPr>
            <w:r>
              <w:rPr>
                <w:rFonts w:hint="eastAsia" w:ascii="宋体" w:hAnsi="宋体" w:eastAsia="宋体" w:cs="宋体"/>
                <w:snapToGrid w:val="0"/>
                <w:szCs w:val="21"/>
              </w:rPr>
              <w:t>货物名称</w:t>
            </w:r>
          </w:p>
        </w:tc>
        <w:tc>
          <w:tcPr>
            <w:tcW w:w="2767" w:type="dxa"/>
            <w:vAlign w:val="center"/>
          </w:tcPr>
          <w:p w14:paraId="5A0A59DD">
            <w:pPr>
              <w:spacing w:line="240" w:lineRule="auto"/>
              <w:jc w:val="center"/>
              <w:rPr>
                <w:rFonts w:hint="eastAsia" w:ascii="宋体" w:hAnsi="宋体" w:eastAsia="宋体" w:cs="宋体"/>
                <w:snapToGrid w:val="0"/>
                <w:szCs w:val="21"/>
                <w:lang w:eastAsia="zh-CN"/>
              </w:rPr>
            </w:pPr>
            <w:r>
              <w:rPr>
                <w:rFonts w:hint="eastAsia" w:ascii="宋体" w:hAnsi="宋体" w:eastAsia="宋体" w:cs="宋体"/>
                <w:snapToGrid w:val="0"/>
                <w:szCs w:val="21"/>
              </w:rPr>
              <w:t>规格型号</w:t>
            </w:r>
          </w:p>
        </w:tc>
        <w:tc>
          <w:tcPr>
            <w:tcW w:w="826" w:type="dxa"/>
            <w:vAlign w:val="center"/>
          </w:tcPr>
          <w:p w14:paraId="45EFE9F4">
            <w:pPr>
              <w:spacing w:line="240" w:lineRule="auto"/>
              <w:jc w:val="center"/>
              <w:rPr>
                <w:rFonts w:hint="eastAsia" w:ascii="宋体" w:hAnsi="宋体" w:eastAsia="宋体" w:cs="宋体"/>
                <w:snapToGrid w:val="0"/>
                <w:szCs w:val="21"/>
              </w:rPr>
            </w:pPr>
            <w:r>
              <w:rPr>
                <w:rFonts w:hint="eastAsia" w:ascii="宋体" w:hAnsi="宋体" w:eastAsia="宋体" w:cs="宋体"/>
                <w:snapToGrid w:val="0"/>
                <w:szCs w:val="21"/>
              </w:rPr>
              <w:t>品牌</w:t>
            </w:r>
            <w:r>
              <w:rPr>
                <w:rFonts w:hint="eastAsia" w:ascii="宋体" w:hAnsi="宋体" w:eastAsia="宋体" w:cs="宋体"/>
                <w:snapToGrid w:val="0"/>
                <w:szCs w:val="21"/>
                <w:lang w:val="en-US" w:eastAsia="zh-CN"/>
              </w:rPr>
              <w:t>/生产厂家</w:t>
            </w:r>
          </w:p>
        </w:tc>
        <w:tc>
          <w:tcPr>
            <w:tcW w:w="674" w:type="dxa"/>
            <w:vAlign w:val="center"/>
          </w:tcPr>
          <w:p w14:paraId="06657019">
            <w:pPr>
              <w:spacing w:line="240" w:lineRule="auto"/>
              <w:jc w:val="center"/>
              <w:rPr>
                <w:rFonts w:hint="eastAsia" w:ascii="宋体" w:hAnsi="宋体" w:eastAsia="宋体" w:cs="宋体"/>
                <w:snapToGrid w:val="0"/>
                <w:szCs w:val="21"/>
              </w:rPr>
            </w:pPr>
            <w:r>
              <w:rPr>
                <w:rFonts w:hint="eastAsia" w:ascii="宋体" w:hAnsi="宋体" w:eastAsia="宋体" w:cs="宋体"/>
                <w:snapToGrid w:val="0"/>
                <w:szCs w:val="21"/>
              </w:rPr>
              <w:t>单位</w:t>
            </w:r>
          </w:p>
        </w:tc>
        <w:tc>
          <w:tcPr>
            <w:tcW w:w="744" w:type="dxa"/>
            <w:vAlign w:val="center"/>
          </w:tcPr>
          <w:p w14:paraId="29299FA2">
            <w:pPr>
              <w:spacing w:line="240" w:lineRule="auto"/>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能源暂估数量</w:t>
            </w:r>
          </w:p>
        </w:tc>
        <w:tc>
          <w:tcPr>
            <w:tcW w:w="744" w:type="dxa"/>
            <w:vAlign w:val="center"/>
          </w:tcPr>
          <w:p w14:paraId="0E7E1745">
            <w:pPr>
              <w:spacing w:line="240" w:lineRule="auto"/>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三固暂估数量</w:t>
            </w:r>
          </w:p>
        </w:tc>
        <w:tc>
          <w:tcPr>
            <w:tcW w:w="744" w:type="dxa"/>
            <w:vAlign w:val="center"/>
          </w:tcPr>
          <w:p w14:paraId="19A4B72C">
            <w:pPr>
              <w:spacing w:line="240" w:lineRule="auto"/>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暂估</w:t>
            </w:r>
            <w:r>
              <w:rPr>
                <w:rFonts w:hint="eastAsia" w:ascii="宋体" w:hAnsi="宋体" w:eastAsia="宋体" w:cs="宋体"/>
                <w:snapToGrid w:val="0"/>
                <w:szCs w:val="21"/>
              </w:rPr>
              <w:t>数量</w:t>
            </w:r>
          </w:p>
        </w:tc>
        <w:tc>
          <w:tcPr>
            <w:tcW w:w="896" w:type="dxa"/>
            <w:vAlign w:val="center"/>
          </w:tcPr>
          <w:p w14:paraId="2A84F377">
            <w:pPr>
              <w:spacing w:line="240" w:lineRule="auto"/>
              <w:jc w:val="center"/>
              <w:rPr>
                <w:rFonts w:ascii="宋体" w:hAnsi="宋体" w:eastAsia="宋体" w:cs="宋体"/>
                <w:snapToGrid w:val="0"/>
                <w:szCs w:val="21"/>
              </w:rPr>
            </w:pPr>
            <w:r>
              <w:rPr>
                <w:rFonts w:hint="eastAsia" w:ascii="宋体" w:hAnsi="宋体" w:eastAsia="宋体" w:cs="宋体"/>
                <w:snapToGrid w:val="0"/>
                <w:szCs w:val="21"/>
              </w:rPr>
              <w:t>单价</w:t>
            </w:r>
          </w:p>
          <w:p w14:paraId="1E34A288">
            <w:pPr>
              <w:spacing w:line="240" w:lineRule="auto"/>
              <w:jc w:val="center"/>
              <w:rPr>
                <w:rFonts w:hint="default" w:ascii="宋体" w:hAnsi="宋体" w:eastAsia="宋体" w:cs="宋体"/>
                <w:snapToGrid w:val="0"/>
                <w:szCs w:val="21"/>
                <w:lang w:val="en-US" w:eastAsia="zh-CN"/>
              </w:rPr>
            </w:pPr>
            <w:r>
              <w:rPr>
                <w:rFonts w:hint="eastAsia" w:ascii="宋体" w:hAnsi="宋体" w:eastAsia="宋体" w:cs="宋体"/>
                <w:snapToGrid w:val="0"/>
                <w:szCs w:val="21"/>
              </w:rPr>
              <w:t>（元）</w:t>
            </w:r>
          </w:p>
        </w:tc>
        <w:tc>
          <w:tcPr>
            <w:tcW w:w="832" w:type="dxa"/>
            <w:vAlign w:val="center"/>
          </w:tcPr>
          <w:p w14:paraId="7377CCE3">
            <w:pPr>
              <w:spacing w:line="240" w:lineRule="auto"/>
              <w:jc w:val="center"/>
              <w:rPr>
                <w:rFonts w:hint="default" w:ascii="宋体" w:hAnsi="宋体" w:eastAsia="宋体" w:cs="宋体"/>
                <w:snapToGrid w:val="0"/>
                <w:szCs w:val="21"/>
                <w:lang w:val="en-US" w:eastAsia="zh-CN"/>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r>
      <w:tr w14:paraId="4C246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611" w:type="dxa"/>
            <w:vAlign w:val="center"/>
          </w:tcPr>
          <w:p w14:paraId="66D874D6">
            <w:pPr>
              <w:spacing w:line="240" w:lineRule="auto"/>
              <w:jc w:val="center"/>
              <w:rPr>
                <w:rFonts w:hint="eastAsia" w:ascii="宋体" w:hAnsi="宋体" w:eastAsia="宋体" w:cs="宋体"/>
                <w:snapToGrid w:val="0"/>
                <w:szCs w:val="21"/>
              </w:rPr>
            </w:pPr>
            <w:r>
              <w:rPr>
                <w:rFonts w:hint="eastAsia" w:ascii="宋体" w:hAnsi="宋体" w:eastAsia="宋体" w:cs="宋体"/>
                <w:snapToGrid w:val="0"/>
                <w:szCs w:val="21"/>
              </w:rPr>
              <w:t>1</w:t>
            </w:r>
          </w:p>
        </w:tc>
        <w:tc>
          <w:tcPr>
            <w:tcW w:w="954" w:type="dxa"/>
            <w:vAlign w:val="center"/>
          </w:tcPr>
          <w:p w14:paraId="54C3482D">
            <w:pPr>
              <w:spacing w:line="240" w:lineRule="auto"/>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帆布手套</w:t>
            </w:r>
          </w:p>
        </w:tc>
        <w:tc>
          <w:tcPr>
            <w:tcW w:w="2767" w:type="dxa"/>
            <w:vAlign w:val="center"/>
          </w:tcPr>
          <w:p w14:paraId="61C09A07">
            <w:pPr>
              <w:spacing w:line="240" w:lineRule="auto"/>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加厚双层耐磨帆布，全棉衬里，24道手套面缝针。长度25cm(含)以上，克重100g(含)/双以上，带合格证，符合GB24541-2022标准</w:t>
            </w:r>
          </w:p>
        </w:tc>
        <w:tc>
          <w:tcPr>
            <w:tcW w:w="826" w:type="dxa"/>
            <w:vAlign w:val="center"/>
          </w:tcPr>
          <w:p w14:paraId="4E9CDB58">
            <w:pPr>
              <w:spacing w:line="240" w:lineRule="auto"/>
              <w:jc w:val="center"/>
              <w:rPr>
                <w:rFonts w:hint="eastAsia" w:ascii="宋体" w:hAnsi="宋体" w:eastAsia="宋体" w:cs="宋体"/>
                <w:snapToGrid w:val="0"/>
                <w:szCs w:val="21"/>
                <w:lang w:val="en-US" w:eastAsia="zh-CN"/>
              </w:rPr>
            </w:pPr>
          </w:p>
        </w:tc>
        <w:tc>
          <w:tcPr>
            <w:tcW w:w="674" w:type="dxa"/>
            <w:vAlign w:val="center"/>
          </w:tcPr>
          <w:p w14:paraId="77CC5E99">
            <w:pPr>
              <w:spacing w:line="240" w:lineRule="auto"/>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双</w:t>
            </w:r>
          </w:p>
        </w:tc>
        <w:tc>
          <w:tcPr>
            <w:tcW w:w="744" w:type="dxa"/>
            <w:vAlign w:val="center"/>
          </w:tcPr>
          <w:p w14:paraId="75A0AD5B">
            <w:pPr>
              <w:spacing w:line="240" w:lineRule="auto"/>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7000</w:t>
            </w:r>
          </w:p>
        </w:tc>
        <w:tc>
          <w:tcPr>
            <w:tcW w:w="744" w:type="dxa"/>
            <w:vAlign w:val="center"/>
          </w:tcPr>
          <w:p w14:paraId="1526AB3C">
            <w:pPr>
              <w:spacing w:line="240" w:lineRule="auto"/>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4000</w:t>
            </w:r>
          </w:p>
        </w:tc>
        <w:tc>
          <w:tcPr>
            <w:tcW w:w="744" w:type="dxa"/>
            <w:vAlign w:val="center"/>
          </w:tcPr>
          <w:p w14:paraId="11FB3349">
            <w:pPr>
              <w:spacing w:line="240" w:lineRule="auto"/>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11000</w:t>
            </w:r>
          </w:p>
        </w:tc>
        <w:tc>
          <w:tcPr>
            <w:tcW w:w="896" w:type="dxa"/>
            <w:vAlign w:val="center"/>
          </w:tcPr>
          <w:p w14:paraId="69136DEF">
            <w:pPr>
              <w:spacing w:line="240" w:lineRule="auto"/>
              <w:jc w:val="center"/>
              <w:rPr>
                <w:rFonts w:hint="eastAsia" w:ascii="宋体" w:hAnsi="宋体" w:eastAsia="宋体" w:cs="宋体"/>
                <w:snapToGrid w:val="0"/>
                <w:szCs w:val="21"/>
                <w:lang w:val="en-US" w:eastAsia="zh-CN"/>
              </w:rPr>
            </w:pPr>
          </w:p>
        </w:tc>
        <w:tc>
          <w:tcPr>
            <w:tcW w:w="832" w:type="dxa"/>
            <w:vAlign w:val="center"/>
          </w:tcPr>
          <w:p w14:paraId="7BFD9D65">
            <w:pPr>
              <w:spacing w:line="240" w:lineRule="auto"/>
              <w:jc w:val="center"/>
              <w:rPr>
                <w:rFonts w:hint="eastAsia" w:ascii="宋体" w:hAnsi="宋体" w:eastAsia="宋体" w:cs="宋体"/>
                <w:snapToGrid w:val="0"/>
                <w:szCs w:val="21"/>
                <w:lang w:val="en-US" w:eastAsia="zh-CN"/>
              </w:rPr>
            </w:pPr>
          </w:p>
        </w:tc>
      </w:tr>
      <w:tr w14:paraId="47BF7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611" w:type="dxa"/>
            <w:vAlign w:val="center"/>
          </w:tcPr>
          <w:p w14:paraId="72CE5335">
            <w:pPr>
              <w:spacing w:line="240" w:lineRule="auto"/>
              <w:jc w:val="center"/>
              <w:rPr>
                <w:rFonts w:hint="eastAsia" w:ascii="宋体" w:hAnsi="宋体" w:eastAsia="宋体" w:cs="宋体"/>
                <w:snapToGrid w:val="0"/>
                <w:szCs w:val="21"/>
              </w:rPr>
            </w:pPr>
            <w:r>
              <w:rPr>
                <w:rFonts w:hint="eastAsia" w:ascii="宋体" w:hAnsi="宋体" w:eastAsia="宋体" w:cs="宋体"/>
                <w:snapToGrid w:val="0"/>
                <w:szCs w:val="21"/>
              </w:rPr>
              <w:t>2</w:t>
            </w:r>
          </w:p>
        </w:tc>
        <w:tc>
          <w:tcPr>
            <w:tcW w:w="954" w:type="dxa"/>
            <w:vAlign w:val="center"/>
          </w:tcPr>
          <w:p w14:paraId="5958C72B">
            <w:pPr>
              <w:spacing w:line="240" w:lineRule="auto"/>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耐酸碱手套</w:t>
            </w:r>
          </w:p>
        </w:tc>
        <w:tc>
          <w:tcPr>
            <w:tcW w:w="2767" w:type="dxa"/>
            <w:vAlign w:val="center"/>
          </w:tcPr>
          <w:p w14:paraId="6D75F584">
            <w:pPr>
              <w:spacing w:line="240" w:lineRule="auto"/>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要求长度大于35cm，护住胳膊;防化耐酸碱;有内衬，带合格证、 符合GB/T28881-2012</w:t>
            </w:r>
          </w:p>
        </w:tc>
        <w:tc>
          <w:tcPr>
            <w:tcW w:w="826" w:type="dxa"/>
            <w:vAlign w:val="center"/>
          </w:tcPr>
          <w:p w14:paraId="71DC15BB">
            <w:pPr>
              <w:spacing w:line="240" w:lineRule="auto"/>
              <w:jc w:val="center"/>
              <w:rPr>
                <w:rFonts w:hint="eastAsia" w:ascii="宋体" w:hAnsi="宋体" w:eastAsia="宋体" w:cs="宋体"/>
                <w:snapToGrid w:val="0"/>
                <w:szCs w:val="21"/>
                <w:lang w:val="en-US" w:eastAsia="zh-CN"/>
              </w:rPr>
            </w:pPr>
          </w:p>
        </w:tc>
        <w:tc>
          <w:tcPr>
            <w:tcW w:w="674" w:type="dxa"/>
            <w:vAlign w:val="center"/>
          </w:tcPr>
          <w:p w14:paraId="6574AF1C">
            <w:pPr>
              <w:spacing w:line="240" w:lineRule="auto"/>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双</w:t>
            </w:r>
          </w:p>
        </w:tc>
        <w:tc>
          <w:tcPr>
            <w:tcW w:w="744" w:type="dxa"/>
            <w:vAlign w:val="center"/>
          </w:tcPr>
          <w:p w14:paraId="23831B03">
            <w:pPr>
              <w:spacing w:line="240" w:lineRule="auto"/>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100</w:t>
            </w:r>
          </w:p>
        </w:tc>
        <w:tc>
          <w:tcPr>
            <w:tcW w:w="744" w:type="dxa"/>
            <w:vAlign w:val="center"/>
          </w:tcPr>
          <w:p w14:paraId="6D08C0AD">
            <w:pPr>
              <w:spacing w:line="240" w:lineRule="auto"/>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3000</w:t>
            </w:r>
          </w:p>
        </w:tc>
        <w:tc>
          <w:tcPr>
            <w:tcW w:w="744" w:type="dxa"/>
            <w:vAlign w:val="center"/>
          </w:tcPr>
          <w:p w14:paraId="1E1CF64D">
            <w:pPr>
              <w:spacing w:line="240" w:lineRule="auto"/>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3100</w:t>
            </w:r>
          </w:p>
        </w:tc>
        <w:tc>
          <w:tcPr>
            <w:tcW w:w="896" w:type="dxa"/>
            <w:vAlign w:val="center"/>
          </w:tcPr>
          <w:p w14:paraId="709CE20B">
            <w:pPr>
              <w:spacing w:line="240" w:lineRule="auto"/>
              <w:jc w:val="center"/>
              <w:rPr>
                <w:rFonts w:hint="eastAsia" w:ascii="宋体" w:hAnsi="宋体" w:eastAsia="宋体" w:cs="宋体"/>
                <w:snapToGrid w:val="0"/>
                <w:szCs w:val="21"/>
                <w:lang w:val="en-US" w:eastAsia="zh-CN"/>
              </w:rPr>
            </w:pPr>
          </w:p>
        </w:tc>
        <w:tc>
          <w:tcPr>
            <w:tcW w:w="832" w:type="dxa"/>
            <w:vAlign w:val="center"/>
          </w:tcPr>
          <w:p w14:paraId="5FE64187">
            <w:pPr>
              <w:spacing w:line="240" w:lineRule="auto"/>
              <w:jc w:val="center"/>
              <w:rPr>
                <w:rFonts w:hint="eastAsia" w:ascii="宋体" w:hAnsi="宋体" w:eastAsia="宋体" w:cs="宋体"/>
                <w:snapToGrid w:val="0"/>
                <w:szCs w:val="21"/>
                <w:lang w:val="en-US" w:eastAsia="zh-CN"/>
              </w:rPr>
            </w:pPr>
          </w:p>
        </w:tc>
      </w:tr>
      <w:tr w14:paraId="30E20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11" w:type="dxa"/>
            <w:vAlign w:val="center"/>
          </w:tcPr>
          <w:p w14:paraId="28C3CC09">
            <w:pPr>
              <w:spacing w:line="240" w:lineRule="auto"/>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954" w:type="dxa"/>
            <w:vAlign w:val="center"/>
          </w:tcPr>
          <w:p w14:paraId="0D8A7D78">
            <w:pPr>
              <w:spacing w:line="240" w:lineRule="auto"/>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一次性丁腈手套</w:t>
            </w:r>
          </w:p>
        </w:tc>
        <w:tc>
          <w:tcPr>
            <w:tcW w:w="2767" w:type="dxa"/>
            <w:vAlign w:val="center"/>
          </w:tcPr>
          <w:p w14:paraId="3CD6745A">
            <w:pPr>
              <w:spacing w:line="240" w:lineRule="auto"/>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S码160盒/M码160盒/L码380盒，（每盒内含100只），符合GB10213-2025</w:t>
            </w:r>
          </w:p>
        </w:tc>
        <w:tc>
          <w:tcPr>
            <w:tcW w:w="826" w:type="dxa"/>
            <w:vAlign w:val="center"/>
          </w:tcPr>
          <w:p w14:paraId="22E1B5B3">
            <w:pPr>
              <w:spacing w:line="240" w:lineRule="auto"/>
              <w:jc w:val="center"/>
              <w:rPr>
                <w:rFonts w:hint="eastAsia" w:ascii="宋体" w:hAnsi="宋体" w:eastAsia="宋体" w:cs="宋体"/>
                <w:snapToGrid w:val="0"/>
                <w:szCs w:val="21"/>
                <w:lang w:val="en-US" w:eastAsia="zh-CN"/>
              </w:rPr>
            </w:pPr>
          </w:p>
        </w:tc>
        <w:tc>
          <w:tcPr>
            <w:tcW w:w="674" w:type="dxa"/>
            <w:vAlign w:val="center"/>
          </w:tcPr>
          <w:p w14:paraId="18EAC9AB">
            <w:pPr>
              <w:spacing w:line="240" w:lineRule="auto"/>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盒</w:t>
            </w:r>
          </w:p>
        </w:tc>
        <w:tc>
          <w:tcPr>
            <w:tcW w:w="744" w:type="dxa"/>
            <w:vAlign w:val="center"/>
          </w:tcPr>
          <w:p w14:paraId="2899DEE8">
            <w:pPr>
              <w:spacing w:line="240" w:lineRule="auto"/>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200</w:t>
            </w:r>
          </w:p>
        </w:tc>
        <w:tc>
          <w:tcPr>
            <w:tcW w:w="744" w:type="dxa"/>
            <w:vAlign w:val="center"/>
          </w:tcPr>
          <w:p w14:paraId="0EE0DD46">
            <w:pPr>
              <w:spacing w:line="240" w:lineRule="auto"/>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500</w:t>
            </w:r>
          </w:p>
        </w:tc>
        <w:tc>
          <w:tcPr>
            <w:tcW w:w="744" w:type="dxa"/>
            <w:vAlign w:val="center"/>
          </w:tcPr>
          <w:p w14:paraId="149F1FEB">
            <w:pPr>
              <w:spacing w:line="240" w:lineRule="auto"/>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700</w:t>
            </w:r>
          </w:p>
        </w:tc>
        <w:tc>
          <w:tcPr>
            <w:tcW w:w="896" w:type="dxa"/>
            <w:vAlign w:val="center"/>
          </w:tcPr>
          <w:p w14:paraId="6E22DD43">
            <w:pPr>
              <w:spacing w:line="240" w:lineRule="auto"/>
              <w:jc w:val="center"/>
              <w:rPr>
                <w:rFonts w:hint="eastAsia" w:ascii="宋体" w:hAnsi="宋体" w:eastAsia="宋体" w:cs="宋体"/>
                <w:snapToGrid w:val="0"/>
                <w:szCs w:val="21"/>
                <w:lang w:val="en-US" w:eastAsia="zh-CN"/>
              </w:rPr>
            </w:pPr>
          </w:p>
        </w:tc>
        <w:tc>
          <w:tcPr>
            <w:tcW w:w="832" w:type="dxa"/>
            <w:vAlign w:val="center"/>
          </w:tcPr>
          <w:p w14:paraId="4F4494F6">
            <w:pPr>
              <w:spacing w:line="240" w:lineRule="auto"/>
              <w:jc w:val="center"/>
              <w:rPr>
                <w:rFonts w:hint="eastAsia" w:ascii="宋体" w:hAnsi="宋体" w:eastAsia="宋体" w:cs="宋体"/>
                <w:snapToGrid w:val="0"/>
                <w:szCs w:val="21"/>
                <w:lang w:val="en-US" w:eastAsia="zh-CN"/>
              </w:rPr>
            </w:pPr>
          </w:p>
        </w:tc>
      </w:tr>
      <w:tr w14:paraId="5585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11" w:type="dxa"/>
            <w:vAlign w:val="center"/>
          </w:tcPr>
          <w:p w14:paraId="33ED0C48">
            <w:pPr>
              <w:spacing w:line="240" w:lineRule="auto"/>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c>
          <w:tcPr>
            <w:tcW w:w="954" w:type="dxa"/>
            <w:vAlign w:val="center"/>
          </w:tcPr>
          <w:p w14:paraId="417C83FC">
            <w:pPr>
              <w:spacing w:line="240" w:lineRule="auto"/>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电焊手套</w:t>
            </w:r>
          </w:p>
        </w:tc>
        <w:tc>
          <w:tcPr>
            <w:tcW w:w="2767" w:type="dxa"/>
            <w:vAlign w:val="center"/>
          </w:tcPr>
          <w:p w14:paraId="0908B462">
            <w:pPr>
              <w:spacing w:line="240" w:lineRule="auto"/>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加长款,不短于 35cm、牛皮革,带合格证、满足AQ 6103-2007、GB45188-2024要求.</w:t>
            </w:r>
          </w:p>
        </w:tc>
        <w:tc>
          <w:tcPr>
            <w:tcW w:w="826" w:type="dxa"/>
            <w:vAlign w:val="center"/>
          </w:tcPr>
          <w:p w14:paraId="45D42428">
            <w:pPr>
              <w:spacing w:line="240" w:lineRule="auto"/>
              <w:jc w:val="center"/>
              <w:rPr>
                <w:rFonts w:hint="eastAsia" w:ascii="宋体" w:hAnsi="宋体" w:eastAsia="宋体" w:cs="宋体"/>
                <w:snapToGrid w:val="0"/>
                <w:szCs w:val="21"/>
                <w:lang w:val="en-US" w:eastAsia="zh-CN"/>
              </w:rPr>
            </w:pPr>
          </w:p>
        </w:tc>
        <w:tc>
          <w:tcPr>
            <w:tcW w:w="674" w:type="dxa"/>
            <w:vAlign w:val="center"/>
          </w:tcPr>
          <w:p w14:paraId="2AF6EF3C">
            <w:pPr>
              <w:spacing w:line="240" w:lineRule="auto"/>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双</w:t>
            </w:r>
          </w:p>
        </w:tc>
        <w:tc>
          <w:tcPr>
            <w:tcW w:w="744" w:type="dxa"/>
            <w:vAlign w:val="center"/>
          </w:tcPr>
          <w:p w14:paraId="04236D0A">
            <w:pPr>
              <w:spacing w:line="240" w:lineRule="auto"/>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744" w:type="dxa"/>
            <w:vAlign w:val="center"/>
          </w:tcPr>
          <w:p w14:paraId="09575450">
            <w:pPr>
              <w:spacing w:line="240" w:lineRule="auto"/>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300</w:t>
            </w:r>
          </w:p>
        </w:tc>
        <w:tc>
          <w:tcPr>
            <w:tcW w:w="744" w:type="dxa"/>
            <w:vAlign w:val="center"/>
          </w:tcPr>
          <w:p w14:paraId="25AAE4C3">
            <w:pPr>
              <w:spacing w:line="240" w:lineRule="auto"/>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300</w:t>
            </w:r>
          </w:p>
        </w:tc>
        <w:tc>
          <w:tcPr>
            <w:tcW w:w="896" w:type="dxa"/>
            <w:vAlign w:val="center"/>
          </w:tcPr>
          <w:p w14:paraId="6DA16876">
            <w:pPr>
              <w:spacing w:line="240" w:lineRule="auto"/>
              <w:jc w:val="center"/>
              <w:rPr>
                <w:rFonts w:hint="eastAsia" w:ascii="宋体" w:hAnsi="宋体" w:eastAsia="宋体" w:cs="宋体"/>
                <w:snapToGrid w:val="0"/>
                <w:szCs w:val="21"/>
                <w:lang w:val="en-US" w:eastAsia="zh-CN"/>
              </w:rPr>
            </w:pPr>
          </w:p>
        </w:tc>
        <w:tc>
          <w:tcPr>
            <w:tcW w:w="832" w:type="dxa"/>
            <w:vAlign w:val="center"/>
          </w:tcPr>
          <w:p w14:paraId="35361F29">
            <w:pPr>
              <w:spacing w:line="240" w:lineRule="auto"/>
              <w:jc w:val="center"/>
              <w:rPr>
                <w:rFonts w:hint="eastAsia" w:ascii="宋体" w:hAnsi="宋体" w:eastAsia="宋体" w:cs="宋体"/>
                <w:snapToGrid w:val="0"/>
                <w:szCs w:val="21"/>
                <w:lang w:val="en-US" w:eastAsia="zh-CN"/>
              </w:rPr>
            </w:pPr>
          </w:p>
        </w:tc>
      </w:tr>
      <w:tr w14:paraId="0A083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11" w:type="dxa"/>
            <w:vAlign w:val="center"/>
          </w:tcPr>
          <w:p w14:paraId="6FBB49C4">
            <w:pPr>
              <w:spacing w:line="240" w:lineRule="auto"/>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954" w:type="dxa"/>
            <w:vAlign w:val="center"/>
          </w:tcPr>
          <w:p w14:paraId="35ACA806">
            <w:pPr>
              <w:spacing w:line="240" w:lineRule="auto"/>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防滑耐油手套</w:t>
            </w:r>
          </w:p>
        </w:tc>
        <w:tc>
          <w:tcPr>
            <w:tcW w:w="2767" w:type="dxa"/>
            <w:vAlign w:val="center"/>
          </w:tcPr>
          <w:p w14:paraId="53DB0003">
            <w:pPr>
              <w:spacing w:line="240" w:lineRule="auto"/>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要求涂薄层，材质为涤纶+丁晴乳胶 尺码:M码,符合国标GB/T20027-2005</w:t>
            </w:r>
          </w:p>
        </w:tc>
        <w:tc>
          <w:tcPr>
            <w:tcW w:w="826" w:type="dxa"/>
            <w:vAlign w:val="center"/>
          </w:tcPr>
          <w:p w14:paraId="2E7E0CD2">
            <w:pPr>
              <w:spacing w:line="240" w:lineRule="auto"/>
              <w:jc w:val="center"/>
              <w:rPr>
                <w:rFonts w:hint="eastAsia" w:ascii="宋体" w:hAnsi="宋体" w:eastAsia="宋体" w:cs="宋体"/>
                <w:snapToGrid w:val="0"/>
                <w:szCs w:val="21"/>
                <w:lang w:val="en-US" w:eastAsia="zh-CN"/>
              </w:rPr>
            </w:pPr>
          </w:p>
        </w:tc>
        <w:tc>
          <w:tcPr>
            <w:tcW w:w="674" w:type="dxa"/>
            <w:vAlign w:val="center"/>
          </w:tcPr>
          <w:p w14:paraId="01FE146A">
            <w:pPr>
              <w:spacing w:line="240" w:lineRule="auto"/>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双</w:t>
            </w:r>
          </w:p>
        </w:tc>
        <w:tc>
          <w:tcPr>
            <w:tcW w:w="744" w:type="dxa"/>
            <w:vAlign w:val="center"/>
          </w:tcPr>
          <w:p w14:paraId="5708D7AE">
            <w:pPr>
              <w:spacing w:line="240" w:lineRule="auto"/>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7000</w:t>
            </w:r>
          </w:p>
        </w:tc>
        <w:tc>
          <w:tcPr>
            <w:tcW w:w="744" w:type="dxa"/>
            <w:vAlign w:val="center"/>
          </w:tcPr>
          <w:p w14:paraId="616F14B7">
            <w:pPr>
              <w:spacing w:line="240" w:lineRule="auto"/>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4000</w:t>
            </w:r>
          </w:p>
        </w:tc>
        <w:tc>
          <w:tcPr>
            <w:tcW w:w="744" w:type="dxa"/>
            <w:vAlign w:val="center"/>
          </w:tcPr>
          <w:p w14:paraId="7AD1AAE7">
            <w:pPr>
              <w:spacing w:line="240" w:lineRule="auto"/>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11000</w:t>
            </w:r>
          </w:p>
        </w:tc>
        <w:tc>
          <w:tcPr>
            <w:tcW w:w="896" w:type="dxa"/>
            <w:vAlign w:val="center"/>
          </w:tcPr>
          <w:p w14:paraId="3F536DE1">
            <w:pPr>
              <w:spacing w:line="240" w:lineRule="auto"/>
              <w:jc w:val="center"/>
              <w:rPr>
                <w:rFonts w:hint="eastAsia" w:ascii="宋体" w:hAnsi="宋体" w:eastAsia="宋体" w:cs="宋体"/>
                <w:snapToGrid w:val="0"/>
                <w:szCs w:val="21"/>
                <w:lang w:val="en-US" w:eastAsia="zh-CN"/>
              </w:rPr>
            </w:pPr>
          </w:p>
        </w:tc>
        <w:tc>
          <w:tcPr>
            <w:tcW w:w="832" w:type="dxa"/>
            <w:vAlign w:val="center"/>
          </w:tcPr>
          <w:p w14:paraId="38006D7F">
            <w:pPr>
              <w:spacing w:line="240" w:lineRule="auto"/>
              <w:jc w:val="center"/>
              <w:rPr>
                <w:rFonts w:hint="eastAsia" w:ascii="宋体" w:hAnsi="宋体" w:eastAsia="宋体" w:cs="宋体"/>
                <w:snapToGrid w:val="0"/>
                <w:szCs w:val="21"/>
                <w:lang w:val="en-US" w:eastAsia="zh-CN"/>
              </w:rPr>
            </w:pPr>
          </w:p>
        </w:tc>
      </w:tr>
      <w:tr w14:paraId="2F958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11" w:type="dxa"/>
            <w:vAlign w:val="center"/>
          </w:tcPr>
          <w:p w14:paraId="72232D0F">
            <w:pPr>
              <w:spacing w:line="240" w:lineRule="auto"/>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c>
          <w:tcPr>
            <w:tcW w:w="954" w:type="dxa"/>
            <w:vAlign w:val="center"/>
          </w:tcPr>
          <w:p w14:paraId="382B6A86">
            <w:pPr>
              <w:spacing w:line="240" w:lineRule="auto"/>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绝缘手套</w:t>
            </w:r>
          </w:p>
        </w:tc>
        <w:tc>
          <w:tcPr>
            <w:tcW w:w="2767" w:type="dxa"/>
            <w:vAlign w:val="center"/>
          </w:tcPr>
          <w:p w14:paraId="6FABB8C5">
            <w:pPr>
              <w:spacing w:line="240" w:lineRule="auto"/>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5KV的50双、10KV的5双，符合国标GB/T 17622-2008</w:t>
            </w:r>
          </w:p>
        </w:tc>
        <w:tc>
          <w:tcPr>
            <w:tcW w:w="826" w:type="dxa"/>
            <w:vAlign w:val="center"/>
          </w:tcPr>
          <w:p w14:paraId="59432454">
            <w:pPr>
              <w:spacing w:line="240" w:lineRule="auto"/>
              <w:jc w:val="center"/>
              <w:rPr>
                <w:rFonts w:hint="eastAsia" w:ascii="宋体" w:hAnsi="宋体" w:eastAsia="宋体" w:cs="宋体"/>
                <w:snapToGrid w:val="0"/>
                <w:szCs w:val="21"/>
                <w:lang w:val="en-US" w:eastAsia="zh-CN"/>
              </w:rPr>
            </w:pPr>
          </w:p>
        </w:tc>
        <w:tc>
          <w:tcPr>
            <w:tcW w:w="674" w:type="dxa"/>
            <w:vAlign w:val="center"/>
          </w:tcPr>
          <w:p w14:paraId="7A74B3C3">
            <w:pPr>
              <w:spacing w:line="240" w:lineRule="auto"/>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双</w:t>
            </w:r>
          </w:p>
        </w:tc>
        <w:tc>
          <w:tcPr>
            <w:tcW w:w="744" w:type="dxa"/>
            <w:vAlign w:val="center"/>
          </w:tcPr>
          <w:p w14:paraId="0FA80131">
            <w:pPr>
              <w:spacing w:line="240" w:lineRule="auto"/>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744" w:type="dxa"/>
            <w:vAlign w:val="center"/>
          </w:tcPr>
          <w:p w14:paraId="395A125F">
            <w:pPr>
              <w:spacing w:line="240" w:lineRule="auto"/>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50</w:t>
            </w:r>
          </w:p>
        </w:tc>
        <w:tc>
          <w:tcPr>
            <w:tcW w:w="744" w:type="dxa"/>
            <w:vAlign w:val="center"/>
          </w:tcPr>
          <w:p w14:paraId="0F5E7C2B">
            <w:pPr>
              <w:spacing w:line="240" w:lineRule="auto"/>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55</w:t>
            </w:r>
          </w:p>
        </w:tc>
        <w:tc>
          <w:tcPr>
            <w:tcW w:w="896" w:type="dxa"/>
            <w:vAlign w:val="center"/>
          </w:tcPr>
          <w:p w14:paraId="56A761E2">
            <w:pPr>
              <w:spacing w:line="240" w:lineRule="auto"/>
              <w:jc w:val="center"/>
              <w:rPr>
                <w:rFonts w:hint="eastAsia" w:ascii="宋体" w:hAnsi="宋体" w:eastAsia="宋体" w:cs="宋体"/>
                <w:snapToGrid w:val="0"/>
                <w:szCs w:val="21"/>
                <w:lang w:val="en-US" w:eastAsia="zh-CN"/>
              </w:rPr>
            </w:pPr>
          </w:p>
        </w:tc>
        <w:tc>
          <w:tcPr>
            <w:tcW w:w="832" w:type="dxa"/>
            <w:vAlign w:val="center"/>
          </w:tcPr>
          <w:p w14:paraId="77B31AC4">
            <w:pPr>
              <w:spacing w:line="240" w:lineRule="auto"/>
              <w:jc w:val="center"/>
              <w:rPr>
                <w:rFonts w:hint="eastAsia" w:ascii="宋体" w:hAnsi="宋体" w:eastAsia="宋体" w:cs="宋体"/>
                <w:snapToGrid w:val="0"/>
                <w:szCs w:val="21"/>
                <w:lang w:val="en-US" w:eastAsia="zh-CN"/>
              </w:rPr>
            </w:pPr>
          </w:p>
        </w:tc>
      </w:tr>
      <w:tr w14:paraId="3015A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1" w:type="dxa"/>
            <w:vAlign w:val="center"/>
          </w:tcPr>
          <w:p w14:paraId="3B137CF8">
            <w:pPr>
              <w:spacing w:line="240" w:lineRule="auto"/>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7</w:t>
            </w:r>
          </w:p>
        </w:tc>
        <w:tc>
          <w:tcPr>
            <w:tcW w:w="954" w:type="dxa"/>
            <w:vAlign w:val="center"/>
          </w:tcPr>
          <w:p w14:paraId="57CA1710">
            <w:pPr>
              <w:spacing w:line="240" w:lineRule="auto"/>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防割手套</w:t>
            </w:r>
          </w:p>
        </w:tc>
        <w:tc>
          <w:tcPr>
            <w:tcW w:w="2767" w:type="dxa"/>
            <w:vAlign w:val="center"/>
          </w:tcPr>
          <w:p w14:paraId="1A68ECBD">
            <w:pPr>
              <w:spacing w:line="240" w:lineRule="auto"/>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要求有防针刺的效果,符合GB24541-2022</w:t>
            </w:r>
          </w:p>
        </w:tc>
        <w:tc>
          <w:tcPr>
            <w:tcW w:w="826" w:type="dxa"/>
            <w:vAlign w:val="center"/>
          </w:tcPr>
          <w:p w14:paraId="6B2D2CC0">
            <w:pPr>
              <w:spacing w:line="240" w:lineRule="auto"/>
              <w:jc w:val="center"/>
              <w:rPr>
                <w:rFonts w:hint="eastAsia" w:ascii="宋体" w:hAnsi="宋体" w:eastAsia="宋体" w:cs="宋体"/>
                <w:snapToGrid w:val="0"/>
                <w:szCs w:val="21"/>
                <w:lang w:val="en-US" w:eastAsia="zh-CN"/>
              </w:rPr>
            </w:pPr>
          </w:p>
        </w:tc>
        <w:tc>
          <w:tcPr>
            <w:tcW w:w="674" w:type="dxa"/>
            <w:vAlign w:val="center"/>
          </w:tcPr>
          <w:p w14:paraId="1AF7191A">
            <w:pPr>
              <w:spacing w:line="240" w:lineRule="auto"/>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双</w:t>
            </w:r>
          </w:p>
        </w:tc>
        <w:tc>
          <w:tcPr>
            <w:tcW w:w="744" w:type="dxa"/>
            <w:vAlign w:val="center"/>
          </w:tcPr>
          <w:p w14:paraId="294D294C">
            <w:pPr>
              <w:spacing w:line="240" w:lineRule="auto"/>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12</w:t>
            </w:r>
          </w:p>
        </w:tc>
        <w:tc>
          <w:tcPr>
            <w:tcW w:w="744" w:type="dxa"/>
            <w:vAlign w:val="center"/>
          </w:tcPr>
          <w:p w14:paraId="659E9CD4">
            <w:pPr>
              <w:spacing w:line="240" w:lineRule="auto"/>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50</w:t>
            </w:r>
          </w:p>
        </w:tc>
        <w:tc>
          <w:tcPr>
            <w:tcW w:w="744" w:type="dxa"/>
            <w:vAlign w:val="center"/>
          </w:tcPr>
          <w:p w14:paraId="54B3A75F">
            <w:pPr>
              <w:spacing w:line="240" w:lineRule="auto"/>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65</w:t>
            </w:r>
          </w:p>
        </w:tc>
        <w:tc>
          <w:tcPr>
            <w:tcW w:w="896" w:type="dxa"/>
            <w:vAlign w:val="center"/>
          </w:tcPr>
          <w:p w14:paraId="0805C74E">
            <w:pPr>
              <w:spacing w:line="240" w:lineRule="auto"/>
              <w:jc w:val="center"/>
              <w:rPr>
                <w:rFonts w:hint="eastAsia" w:ascii="宋体" w:hAnsi="宋体" w:eastAsia="宋体" w:cs="宋体"/>
                <w:snapToGrid w:val="0"/>
                <w:szCs w:val="21"/>
                <w:lang w:val="en-US" w:eastAsia="zh-CN"/>
              </w:rPr>
            </w:pPr>
          </w:p>
        </w:tc>
        <w:tc>
          <w:tcPr>
            <w:tcW w:w="832" w:type="dxa"/>
            <w:vAlign w:val="center"/>
          </w:tcPr>
          <w:p w14:paraId="6F45419D">
            <w:pPr>
              <w:spacing w:line="240" w:lineRule="auto"/>
              <w:jc w:val="center"/>
              <w:rPr>
                <w:rFonts w:hint="eastAsia" w:ascii="宋体" w:hAnsi="宋体" w:eastAsia="宋体" w:cs="宋体"/>
                <w:snapToGrid w:val="0"/>
                <w:szCs w:val="21"/>
                <w:lang w:val="en-US" w:eastAsia="zh-CN"/>
              </w:rPr>
            </w:pPr>
          </w:p>
        </w:tc>
      </w:tr>
      <w:tr w14:paraId="082A1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611" w:type="dxa"/>
            <w:vAlign w:val="center"/>
          </w:tcPr>
          <w:p w14:paraId="7BCDAEE1">
            <w:pPr>
              <w:spacing w:line="240" w:lineRule="auto"/>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8</w:t>
            </w:r>
          </w:p>
        </w:tc>
        <w:tc>
          <w:tcPr>
            <w:tcW w:w="954" w:type="dxa"/>
            <w:vAlign w:val="center"/>
          </w:tcPr>
          <w:p w14:paraId="418971C5">
            <w:pPr>
              <w:spacing w:line="240" w:lineRule="auto"/>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一次性医用手套</w:t>
            </w:r>
          </w:p>
        </w:tc>
        <w:tc>
          <w:tcPr>
            <w:tcW w:w="2767" w:type="dxa"/>
            <w:vAlign w:val="center"/>
          </w:tcPr>
          <w:p w14:paraId="01C9A5E7">
            <w:pPr>
              <w:spacing w:line="240" w:lineRule="auto"/>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医用级PVC手套（每盒内含100只）,符合GB24788-2025</w:t>
            </w:r>
          </w:p>
        </w:tc>
        <w:tc>
          <w:tcPr>
            <w:tcW w:w="826" w:type="dxa"/>
            <w:vAlign w:val="center"/>
          </w:tcPr>
          <w:p w14:paraId="2C966AE5">
            <w:pPr>
              <w:spacing w:line="240" w:lineRule="auto"/>
              <w:jc w:val="center"/>
              <w:rPr>
                <w:rFonts w:hint="eastAsia" w:ascii="宋体" w:hAnsi="宋体" w:eastAsia="宋体" w:cs="宋体"/>
                <w:snapToGrid w:val="0"/>
                <w:szCs w:val="21"/>
                <w:lang w:val="en-US" w:eastAsia="zh-CN"/>
              </w:rPr>
            </w:pPr>
          </w:p>
        </w:tc>
        <w:tc>
          <w:tcPr>
            <w:tcW w:w="674" w:type="dxa"/>
            <w:vAlign w:val="center"/>
          </w:tcPr>
          <w:p w14:paraId="6B1434E1">
            <w:pPr>
              <w:spacing w:line="240" w:lineRule="auto"/>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盒</w:t>
            </w:r>
          </w:p>
        </w:tc>
        <w:tc>
          <w:tcPr>
            <w:tcW w:w="744" w:type="dxa"/>
            <w:vAlign w:val="center"/>
          </w:tcPr>
          <w:p w14:paraId="54E00109">
            <w:pPr>
              <w:spacing w:line="240" w:lineRule="auto"/>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744" w:type="dxa"/>
            <w:vAlign w:val="center"/>
          </w:tcPr>
          <w:p w14:paraId="721C6ACC">
            <w:pPr>
              <w:spacing w:line="240" w:lineRule="auto"/>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500</w:t>
            </w:r>
          </w:p>
        </w:tc>
        <w:tc>
          <w:tcPr>
            <w:tcW w:w="744" w:type="dxa"/>
            <w:vAlign w:val="center"/>
          </w:tcPr>
          <w:p w14:paraId="19E2A5AC">
            <w:pPr>
              <w:spacing w:line="240" w:lineRule="auto"/>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500</w:t>
            </w:r>
          </w:p>
        </w:tc>
        <w:tc>
          <w:tcPr>
            <w:tcW w:w="896" w:type="dxa"/>
            <w:vAlign w:val="center"/>
          </w:tcPr>
          <w:p w14:paraId="7C106122">
            <w:pPr>
              <w:spacing w:line="240" w:lineRule="auto"/>
              <w:jc w:val="center"/>
              <w:rPr>
                <w:rFonts w:hint="eastAsia" w:ascii="宋体" w:hAnsi="宋体" w:eastAsia="宋体" w:cs="宋体"/>
                <w:snapToGrid w:val="0"/>
                <w:szCs w:val="21"/>
                <w:lang w:val="en-US" w:eastAsia="zh-CN"/>
              </w:rPr>
            </w:pPr>
          </w:p>
        </w:tc>
        <w:tc>
          <w:tcPr>
            <w:tcW w:w="832" w:type="dxa"/>
            <w:vAlign w:val="center"/>
          </w:tcPr>
          <w:p w14:paraId="2CDF93AE">
            <w:pPr>
              <w:spacing w:line="240" w:lineRule="auto"/>
              <w:jc w:val="center"/>
              <w:rPr>
                <w:rFonts w:hint="eastAsia" w:ascii="宋体" w:hAnsi="宋体" w:eastAsia="宋体" w:cs="宋体"/>
                <w:snapToGrid w:val="0"/>
                <w:szCs w:val="21"/>
                <w:lang w:val="en-US" w:eastAsia="zh-CN"/>
              </w:rPr>
            </w:pPr>
          </w:p>
        </w:tc>
      </w:tr>
      <w:tr w14:paraId="35A00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11" w:type="dxa"/>
            <w:vAlign w:val="center"/>
          </w:tcPr>
          <w:p w14:paraId="562B528B">
            <w:pPr>
              <w:spacing w:line="240" w:lineRule="auto"/>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9</w:t>
            </w:r>
          </w:p>
        </w:tc>
        <w:tc>
          <w:tcPr>
            <w:tcW w:w="954" w:type="dxa"/>
            <w:vAlign w:val="center"/>
          </w:tcPr>
          <w:p w14:paraId="61E8A0F7">
            <w:pPr>
              <w:spacing w:line="240" w:lineRule="auto"/>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二氧化碳防冻手套</w:t>
            </w:r>
          </w:p>
        </w:tc>
        <w:tc>
          <w:tcPr>
            <w:tcW w:w="2767" w:type="dxa"/>
            <w:vAlign w:val="center"/>
          </w:tcPr>
          <w:p w14:paraId="2761E77B">
            <w:pPr>
              <w:spacing w:line="240" w:lineRule="auto"/>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表面材质：牛皮+新雪丽棉内衬毛重：0.36kg,长度不低于40cm，符合GB20653-2020</w:t>
            </w:r>
          </w:p>
        </w:tc>
        <w:tc>
          <w:tcPr>
            <w:tcW w:w="826" w:type="dxa"/>
            <w:vAlign w:val="center"/>
          </w:tcPr>
          <w:p w14:paraId="651F7511">
            <w:pPr>
              <w:spacing w:line="240" w:lineRule="auto"/>
              <w:jc w:val="center"/>
              <w:rPr>
                <w:rFonts w:hint="eastAsia" w:ascii="宋体" w:hAnsi="宋体" w:eastAsia="宋体" w:cs="宋体"/>
                <w:snapToGrid w:val="0"/>
                <w:szCs w:val="21"/>
                <w:lang w:val="en-US" w:eastAsia="zh-CN"/>
              </w:rPr>
            </w:pPr>
          </w:p>
        </w:tc>
        <w:tc>
          <w:tcPr>
            <w:tcW w:w="674" w:type="dxa"/>
            <w:vAlign w:val="center"/>
          </w:tcPr>
          <w:p w14:paraId="3FA9F00A">
            <w:pPr>
              <w:spacing w:line="240" w:lineRule="auto"/>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双</w:t>
            </w:r>
          </w:p>
        </w:tc>
        <w:tc>
          <w:tcPr>
            <w:tcW w:w="744" w:type="dxa"/>
            <w:vAlign w:val="center"/>
          </w:tcPr>
          <w:p w14:paraId="403D7AE2">
            <w:pPr>
              <w:spacing w:line="240" w:lineRule="auto"/>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300</w:t>
            </w:r>
          </w:p>
        </w:tc>
        <w:tc>
          <w:tcPr>
            <w:tcW w:w="744" w:type="dxa"/>
            <w:vAlign w:val="center"/>
          </w:tcPr>
          <w:p w14:paraId="4AAC1F35">
            <w:pPr>
              <w:spacing w:line="240" w:lineRule="auto"/>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744" w:type="dxa"/>
            <w:vAlign w:val="center"/>
          </w:tcPr>
          <w:p w14:paraId="284FD814">
            <w:pPr>
              <w:spacing w:line="240" w:lineRule="auto"/>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300</w:t>
            </w:r>
          </w:p>
        </w:tc>
        <w:tc>
          <w:tcPr>
            <w:tcW w:w="896" w:type="dxa"/>
            <w:vAlign w:val="center"/>
          </w:tcPr>
          <w:p w14:paraId="6302E671">
            <w:pPr>
              <w:spacing w:line="240" w:lineRule="auto"/>
              <w:jc w:val="center"/>
              <w:rPr>
                <w:rFonts w:hint="eastAsia" w:ascii="宋体" w:hAnsi="宋体" w:eastAsia="宋体" w:cs="宋体"/>
                <w:snapToGrid w:val="0"/>
                <w:szCs w:val="21"/>
                <w:lang w:val="en-US" w:eastAsia="zh-CN"/>
              </w:rPr>
            </w:pPr>
          </w:p>
        </w:tc>
        <w:tc>
          <w:tcPr>
            <w:tcW w:w="832" w:type="dxa"/>
            <w:vAlign w:val="center"/>
          </w:tcPr>
          <w:p w14:paraId="4638D848">
            <w:pPr>
              <w:spacing w:line="240" w:lineRule="auto"/>
              <w:jc w:val="center"/>
              <w:rPr>
                <w:rFonts w:hint="eastAsia" w:ascii="宋体" w:hAnsi="宋体" w:eastAsia="宋体" w:cs="宋体"/>
                <w:snapToGrid w:val="0"/>
                <w:szCs w:val="21"/>
                <w:lang w:val="en-US" w:eastAsia="zh-CN"/>
              </w:rPr>
            </w:pPr>
          </w:p>
        </w:tc>
      </w:tr>
    </w:tbl>
    <w:p w14:paraId="0F52551F">
      <w:pPr>
        <w:pStyle w:val="2"/>
        <w:rPr>
          <w:rFonts w:hint="eastAsia" w:ascii="宋体" w:hAnsi="宋体" w:cs="宋体"/>
          <w:sz w:val="24"/>
        </w:rPr>
      </w:pPr>
    </w:p>
    <w:p w14:paraId="4DF80B04">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r>
        <w:rPr>
          <w:rFonts w:hint="eastAsia" w:ascii="宋体" w:hAnsi="宋体" w:cs="宋体"/>
          <w:sz w:val="24"/>
          <w:highlight w:val="none"/>
          <w:u w:val="single"/>
          <w:lang w:val="en-US" w:eastAsia="zh-CN"/>
        </w:rPr>
        <w:t>。</w:t>
      </w:r>
    </w:p>
    <w:p w14:paraId="1A302DF8">
      <w:pPr>
        <w:pStyle w:val="27"/>
        <w:spacing w:before="0" w:beforeAutospacing="0" w:after="0" w:afterAutospacing="0" w:line="360" w:lineRule="auto"/>
        <w:ind w:firstLine="480"/>
        <w:rPr>
          <w:b/>
        </w:rPr>
      </w:pPr>
      <w:bookmarkStart w:id="390" w:name="_Toc1814"/>
      <w:bookmarkStart w:id="391" w:name="_Toc10340"/>
      <w:bookmarkStart w:id="392" w:name="_Toc22618"/>
      <w:r>
        <w:rPr>
          <w:rFonts w:hint="eastAsia"/>
          <w:b/>
        </w:rPr>
        <w:t>三、合同期限、交付期限、地点和联系方式、交付方式</w:t>
      </w:r>
    </w:p>
    <w:p w14:paraId="68D4938C">
      <w:pPr>
        <w:spacing w:line="360" w:lineRule="auto"/>
        <w:ind w:firstLine="480" w:firstLineChars="200"/>
        <w:rPr>
          <w:rFonts w:hint="eastAsia" w:ascii="宋体" w:hAnsi="宋体" w:cs="宋体"/>
          <w:sz w:val="24"/>
        </w:rPr>
      </w:pPr>
      <w:r>
        <w:rPr>
          <w:rFonts w:hint="eastAsia" w:ascii="宋体" w:hAnsi="宋体" w:cs="宋体"/>
          <w:sz w:val="24"/>
        </w:rPr>
        <w:t>1.合同期限：</w:t>
      </w:r>
    </w:p>
    <w:p w14:paraId="13E9281F">
      <w:pPr>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自合同签订后</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个月</w:t>
      </w:r>
      <w:r>
        <w:rPr>
          <w:rFonts w:hint="eastAsia" w:ascii="宋体" w:hAnsi="宋体" w:cs="宋体"/>
          <w:color w:val="auto"/>
          <w:sz w:val="24"/>
          <w:highlight w:val="none"/>
          <w:u w:val="single"/>
          <w:lang w:val="en-US" w:eastAsia="zh-CN"/>
        </w:rPr>
        <w:t>自动结束。若甲方下达的采购订单在合同有效期内，到货时间超出了合同有效期，视为</w:t>
      </w:r>
      <w:r>
        <w:rPr>
          <w:rFonts w:hint="eastAsia" w:ascii="宋体" w:hAnsi="宋体" w:eastAsia="宋体" w:cs="宋体"/>
          <w:color w:val="auto"/>
          <w:sz w:val="24"/>
          <w:u w:val="single"/>
          <w:lang w:val="en-US" w:eastAsia="zh-CN"/>
        </w:rPr>
        <w:t>满足合同期限要求</w:t>
      </w:r>
      <w:r>
        <w:rPr>
          <w:rFonts w:hint="eastAsia" w:ascii="宋体" w:hAnsi="宋体" w:cs="宋体"/>
          <w:color w:val="auto"/>
          <w:sz w:val="24"/>
          <w:highlight w:val="none"/>
          <w:u w:val="single"/>
          <w:lang w:val="en-US" w:eastAsia="zh-CN"/>
        </w:rPr>
        <w:t>；</w:t>
      </w:r>
    </w:p>
    <w:p w14:paraId="5EF02E0C">
      <w:pPr>
        <w:spacing w:line="360" w:lineRule="auto"/>
        <w:ind w:firstLine="480" w:firstLineChars="200"/>
        <w:rPr>
          <w:rFonts w:hint="default" w:ascii="宋体" w:hAnsi="宋体" w:cs="宋体" w:eastAsiaTheme="minorEastAsia"/>
          <w:color w:val="auto"/>
          <w:sz w:val="24"/>
          <w:u w:val="single"/>
          <w:lang w:val="en-US" w:eastAsia="zh-CN"/>
        </w:rPr>
      </w:pPr>
      <w:r>
        <w:rPr>
          <w:rFonts w:hint="eastAsia" w:ascii="宋体" w:hAnsi="宋体" w:cs="宋体"/>
          <w:color w:val="auto"/>
          <w:sz w:val="24"/>
        </w:rPr>
        <w:t>2.交付期限：</w:t>
      </w:r>
      <w:r>
        <w:rPr>
          <w:rFonts w:hint="eastAsia" w:ascii="宋体" w:hAnsi="宋体" w:cs="宋体"/>
          <w:color w:val="auto"/>
          <w:sz w:val="24"/>
          <w:u w:val="none"/>
          <w:lang w:val="en-US" w:eastAsia="zh-CN"/>
        </w:rPr>
        <w:t>乙方在收到甲方采购订单后</w:t>
      </w:r>
      <w:r>
        <w:rPr>
          <w:rFonts w:hint="eastAsia" w:ascii="宋体" w:hAnsi="宋体" w:cs="宋体"/>
          <w:color w:val="auto"/>
          <w:sz w:val="24"/>
          <w:u w:val="single"/>
          <w:lang w:val="en-US" w:eastAsia="zh-CN"/>
        </w:rPr>
        <w:t xml:space="preserve"> 15 </w:t>
      </w:r>
      <w:r>
        <w:rPr>
          <w:rFonts w:hint="eastAsia" w:ascii="宋体" w:hAnsi="宋体" w:cs="宋体"/>
          <w:color w:val="auto"/>
          <w:sz w:val="24"/>
          <w:u w:val="none"/>
          <w:lang w:val="en-US" w:eastAsia="zh-CN"/>
        </w:rPr>
        <w:t>天内完成供货</w:t>
      </w:r>
      <w:r>
        <w:rPr>
          <w:rFonts w:hint="eastAsia" w:ascii="宋体" w:hAnsi="宋体" w:cs="宋体"/>
          <w:color w:val="auto"/>
          <w:sz w:val="24"/>
          <w:u w:val="none"/>
        </w:rPr>
        <w:t xml:space="preserve"> ；</w:t>
      </w:r>
      <w:r>
        <w:rPr>
          <w:rFonts w:hint="eastAsia" w:ascii="宋体" w:hAnsi="宋体" w:cs="宋体"/>
          <w:color w:val="auto"/>
          <w:sz w:val="24"/>
          <w:u w:val="none"/>
          <w:lang w:val="en-US" w:eastAsia="zh-CN"/>
        </w:rPr>
        <w:t>若因进口问题导致期限超出了订单要求，双方另行协商。</w:t>
      </w:r>
    </w:p>
    <w:p w14:paraId="6A478E77">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1A6773C3">
      <w:pPr>
        <w:spacing w:line="360" w:lineRule="auto"/>
        <w:ind w:firstLine="480" w:firstLineChars="200"/>
        <w:rPr>
          <w:b/>
        </w:rPr>
      </w:pPr>
      <w:r>
        <w:rPr>
          <w:rFonts w:hint="eastAsia" w:ascii="宋体" w:hAnsi="宋体" w:cs="宋体"/>
          <w:sz w:val="24"/>
        </w:rPr>
        <w:t>6.交付方式</w:t>
      </w:r>
      <w:r>
        <w:rPr>
          <w:rFonts w:hint="eastAsia" w:ascii="宋体" w:hAnsi="宋体" w:cs="宋体"/>
          <w:sz w:val="24"/>
          <w:lang w:eastAsia="zh-CN"/>
        </w:rPr>
        <w:t>：</w:t>
      </w:r>
      <w:r>
        <w:rPr>
          <w:rFonts w:hint="eastAsia" w:ascii="宋体" w:hAnsi="宋体" w:cs="宋体"/>
          <w:sz w:val="24"/>
          <w:u w:val="none"/>
        </w:rPr>
        <w:t>按采购订单要求执行</w:t>
      </w:r>
      <w:r>
        <w:rPr>
          <w:rFonts w:hint="eastAsia" w:ascii="宋体" w:hAnsi="宋体" w:cs="宋体"/>
          <w:sz w:val="24"/>
          <w:u w:val="none"/>
          <w:lang w:eastAsia="zh-CN"/>
        </w:rPr>
        <w:t>。</w:t>
      </w:r>
    </w:p>
    <w:p w14:paraId="23C388BA">
      <w:pPr>
        <w:pStyle w:val="27"/>
        <w:spacing w:before="0" w:beforeAutospacing="0" w:after="0" w:afterAutospacing="0" w:line="360" w:lineRule="auto"/>
        <w:ind w:firstLine="480"/>
        <w:rPr>
          <w:b/>
        </w:rPr>
      </w:pPr>
      <w:r>
        <w:rPr>
          <w:rFonts w:hint="eastAsia"/>
          <w:b/>
        </w:rPr>
        <w:t>四、技术和质量要求</w:t>
      </w:r>
    </w:p>
    <w:p w14:paraId="4AB9C3F4">
      <w:pPr>
        <w:pStyle w:val="8"/>
        <w:ind w:firstLine="480" w:firstLineChars="200"/>
        <w:rPr>
          <w:rFonts w:hint="eastAsia" w:ascii="宋体" w:hAnsi="宋体" w:cs="宋体"/>
          <w:sz w:val="24"/>
          <w:lang w:val="en-US" w:eastAsia="zh-CN"/>
        </w:rPr>
      </w:pPr>
      <w:bookmarkStart w:id="393" w:name="_Toc1125"/>
      <w:bookmarkStart w:id="394" w:name="_Toc14563"/>
      <w:bookmarkStart w:id="395" w:name="_Toc6596"/>
      <w:r>
        <w:rPr>
          <w:rFonts w:hint="eastAsia" w:ascii="宋体"/>
          <w:color w:val="auto"/>
          <w:highlight w:val="none"/>
          <w:lang w:val="en-US" w:eastAsia="zh-CN"/>
        </w:rPr>
        <w:t>1.乙方所供</w:t>
      </w:r>
      <w:r>
        <w:rPr>
          <w:rFonts w:hint="eastAsia"/>
          <w:color w:val="auto"/>
          <w:highlight w:val="none"/>
          <w:lang w:val="en-US" w:eastAsia="zh-CN"/>
        </w:rPr>
        <w:t>货物的品牌和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r>
        <w:rPr>
          <w:rFonts w:hint="eastAsia" w:ascii="宋体" w:hAnsi="宋体" w:cs="宋体"/>
          <w:sz w:val="24"/>
          <w:lang w:val="en-US" w:eastAsia="zh-CN"/>
        </w:rPr>
        <w:t>包括但不限于以下标准：</w:t>
      </w:r>
    </w:p>
    <w:p w14:paraId="192F019B">
      <w:pPr>
        <w:pStyle w:val="8"/>
        <w:ind w:firstLine="480" w:firstLineChars="200"/>
        <w:rPr>
          <w:rFonts w:hint="eastAsia" w:ascii="宋体" w:hAnsi="宋体" w:cs="宋体"/>
          <w:sz w:val="24"/>
          <w:lang w:val="en-US" w:eastAsia="zh-CN"/>
        </w:rPr>
      </w:pPr>
      <w:r>
        <w:rPr>
          <w:rFonts w:hint="eastAsia" w:ascii="宋体" w:hAnsi="宋体" w:cs="宋体"/>
          <w:sz w:val="24"/>
          <w:lang w:val="en-US" w:eastAsia="zh-CN"/>
        </w:rPr>
        <w:t>《手部防护 机械危害防护手套》（GB24541-2022）</w:t>
      </w:r>
    </w:p>
    <w:p w14:paraId="70054C3F">
      <w:pPr>
        <w:pStyle w:val="8"/>
        <w:ind w:firstLine="480" w:firstLineChars="200"/>
        <w:rPr>
          <w:rFonts w:hint="eastAsia" w:ascii="宋体" w:hAnsi="宋体" w:cs="宋体"/>
          <w:sz w:val="24"/>
          <w:lang w:val="en-US" w:eastAsia="zh-CN"/>
        </w:rPr>
      </w:pPr>
      <w:r>
        <w:rPr>
          <w:rFonts w:hint="eastAsia" w:ascii="宋体" w:hAnsi="宋体" w:cs="宋体"/>
          <w:sz w:val="24"/>
          <w:lang w:val="en-US" w:eastAsia="zh-CN"/>
        </w:rPr>
        <w:t>《手部防护.化学品及微生物防护手套》（GB28881-2012）</w:t>
      </w:r>
    </w:p>
    <w:p w14:paraId="7FD61589">
      <w:pPr>
        <w:pStyle w:val="8"/>
        <w:ind w:firstLine="480" w:firstLineChars="200"/>
        <w:rPr>
          <w:rFonts w:hint="eastAsia" w:ascii="宋体" w:hAnsi="宋体" w:cs="宋体"/>
          <w:sz w:val="24"/>
          <w:lang w:val="en-US" w:eastAsia="zh-CN"/>
        </w:rPr>
      </w:pPr>
      <w:r>
        <w:rPr>
          <w:rFonts w:hint="eastAsia" w:ascii="宋体" w:hAnsi="宋体" w:cs="宋体"/>
          <w:sz w:val="24"/>
          <w:lang w:val="en-US" w:eastAsia="zh-CN"/>
        </w:rPr>
        <w:t>《一次性使用医用橡胶检查手套》（GB10213-2025）</w:t>
      </w:r>
    </w:p>
    <w:p w14:paraId="46FF35FD">
      <w:pPr>
        <w:pStyle w:val="8"/>
        <w:ind w:firstLine="480" w:firstLineChars="200"/>
        <w:rPr>
          <w:rFonts w:hint="eastAsia" w:ascii="宋体" w:hAnsi="宋体" w:cs="宋体"/>
          <w:sz w:val="24"/>
          <w:lang w:val="en-US" w:eastAsia="zh-CN"/>
        </w:rPr>
      </w:pPr>
      <w:r>
        <w:rPr>
          <w:rFonts w:hint="eastAsia" w:ascii="宋体" w:hAnsi="宋体" w:cs="宋体"/>
          <w:sz w:val="24"/>
          <w:lang w:val="en-US" w:eastAsia="zh-CN"/>
        </w:rPr>
        <w:t>《焊工防护手套》（AQ 6103-2007）</w:t>
      </w:r>
    </w:p>
    <w:p w14:paraId="73A5BB41">
      <w:pPr>
        <w:pStyle w:val="8"/>
        <w:ind w:firstLine="480" w:firstLineChars="200"/>
        <w:rPr>
          <w:rFonts w:hint="eastAsia" w:ascii="宋体" w:hAnsi="宋体" w:cs="宋体"/>
          <w:sz w:val="24"/>
          <w:lang w:val="en-US" w:eastAsia="zh-CN"/>
        </w:rPr>
      </w:pPr>
      <w:r>
        <w:rPr>
          <w:rFonts w:hint="eastAsia" w:ascii="宋体" w:hAnsi="宋体" w:cs="宋体"/>
          <w:sz w:val="24"/>
          <w:lang w:val="en-US" w:eastAsia="zh-CN"/>
        </w:rPr>
        <w:t>《手部防护 焊工防护手套》（GB45188-2024）</w:t>
      </w:r>
    </w:p>
    <w:p w14:paraId="3DD65535">
      <w:pPr>
        <w:pStyle w:val="8"/>
        <w:ind w:firstLine="480" w:firstLineChars="200"/>
        <w:rPr>
          <w:rFonts w:hint="eastAsia" w:ascii="宋体" w:hAnsi="宋体" w:cs="宋体"/>
          <w:sz w:val="24"/>
          <w:lang w:val="en-US" w:eastAsia="zh-CN"/>
        </w:rPr>
      </w:pPr>
      <w:r>
        <w:rPr>
          <w:rFonts w:hint="eastAsia" w:ascii="宋体" w:hAnsi="宋体" w:cs="宋体"/>
          <w:sz w:val="24"/>
          <w:lang w:val="en-US" w:eastAsia="zh-CN"/>
        </w:rPr>
        <w:t>《橡胶或塑料涂覆织物破裂强度的测定》（GB/T20027-2005）</w:t>
      </w:r>
    </w:p>
    <w:p w14:paraId="1EA95423">
      <w:pPr>
        <w:pStyle w:val="8"/>
        <w:ind w:firstLine="480" w:firstLineChars="200"/>
        <w:rPr>
          <w:rFonts w:hint="eastAsia" w:ascii="宋体" w:hAnsi="宋体" w:cs="宋体"/>
          <w:sz w:val="24"/>
          <w:lang w:val="en-US" w:eastAsia="zh-CN"/>
        </w:rPr>
      </w:pPr>
      <w:r>
        <w:rPr>
          <w:rFonts w:hint="eastAsia" w:ascii="宋体" w:hAnsi="宋体" w:cs="宋体"/>
          <w:sz w:val="24"/>
          <w:lang w:val="en-US" w:eastAsia="zh-CN"/>
        </w:rPr>
        <w:t>《带电作业用绝缘手套》（GB/T 17622-2008）</w:t>
      </w:r>
    </w:p>
    <w:p w14:paraId="58E6EA5F">
      <w:pPr>
        <w:pStyle w:val="8"/>
        <w:ind w:firstLine="480" w:firstLineChars="200"/>
        <w:rPr>
          <w:rFonts w:hint="eastAsia" w:ascii="宋体" w:hAnsi="宋体" w:cs="宋体"/>
          <w:sz w:val="24"/>
          <w:lang w:val="en-US" w:eastAsia="zh-CN"/>
        </w:rPr>
      </w:pPr>
      <w:r>
        <w:rPr>
          <w:rFonts w:hint="eastAsia" w:ascii="宋体" w:hAnsi="宋体" w:cs="宋体"/>
          <w:sz w:val="24"/>
          <w:lang w:val="en-US" w:eastAsia="zh-CN"/>
        </w:rPr>
        <w:t>《医用手套安全技术要求》（GB24788-2025）</w:t>
      </w:r>
    </w:p>
    <w:p w14:paraId="03F52EC0">
      <w:pPr>
        <w:pStyle w:val="8"/>
        <w:ind w:firstLine="480" w:firstLineChars="200"/>
        <w:rPr>
          <w:rFonts w:hint="eastAsia" w:ascii="宋体" w:hAnsi="宋体" w:cs="宋体"/>
          <w:sz w:val="24"/>
          <w:lang w:val="en-US" w:eastAsia="zh-CN"/>
        </w:rPr>
      </w:pPr>
      <w:r>
        <w:rPr>
          <w:rFonts w:hint="eastAsia" w:ascii="宋体" w:hAnsi="宋体" w:cs="宋体"/>
          <w:sz w:val="24"/>
          <w:lang w:val="en-US" w:eastAsia="zh-CN"/>
        </w:rPr>
        <w:t>《防护服装—职业用高可视性警示服》（GB20653-2020）</w:t>
      </w:r>
    </w:p>
    <w:p w14:paraId="1FDE89B4">
      <w:pPr>
        <w:pStyle w:val="8"/>
        <w:numPr>
          <w:ilvl w:val="0"/>
          <w:numId w:val="0"/>
        </w:numPr>
        <w:ind w:firstLine="480" w:firstLineChars="200"/>
        <w:rPr>
          <w:rFonts w:hint="eastAsia" w:ascii="宋体"/>
          <w:color w:val="auto"/>
          <w:highlight w:val="none"/>
          <w:u w:val="single"/>
          <w:lang w:val="en-US" w:eastAsia="zh-CN"/>
        </w:rPr>
      </w:pPr>
      <w:r>
        <w:rPr>
          <w:rFonts w:hint="eastAsia" w:ascii="宋体"/>
          <w:color w:val="auto"/>
          <w:highlight w:val="none"/>
          <w:lang w:val="en-US" w:eastAsia="zh-CN"/>
        </w:rPr>
        <w:t>2.乙方所供必须为合格</w:t>
      </w:r>
      <w:r>
        <w:rPr>
          <w:rFonts w:hint="eastAsia"/>
          <w:color w:val="auto"/>
          <w:highlight w:val="none"/>
          <w:lang w:val="en-US" w:eastAsia="zh-CN"/>
        </w:rPr>
        <w:t>全新产品</w:t>
      </w:r>
      <w:r>
        <w:rPr>
          <w:rFonts w:hint="eastAsia" w:ascii="宋体"/>
          <w:color w:val="auto"/>
          <w:highlight w:val="none"/>
          <w:lang w:val="en-US" w:eastAsia="zh-CN"/>
        </w:rPr>
        <w:t>，不得为假冒伪劣</w:t>
      </w:r>
      <w:r>
        <w:rPr>
          <w:rFonts w:hint="eastAsia"/>
          <w:color w:val="auto"/>
          <w:highlight w:val="none"/>
          <w:lang w:val="en-US" w:eastAsia="zh-CN"/>
        </w:rPr>
        <w:t>和保质期之外的</w:t>
      </w:r>
      <w:r>
        <w:rPr>
          <w:rFonts w:hint="eastAsia" w:ascii="宋体"/>
          <w:color w:val="auto"/>
          <w:highlight w:val="none"/>
          <w:lang w:val="en-US" w:eastAsia="zh-CN"/>
        </w:rPr>
        <w:t>产品。</w:t>
      </w:r>
      <w:r>
        <w:rPr>
          <w:rFonts w:hint="eastAsia"/>
          <w:color w:val="auto"/>
          <w:highlight w:val="none"/>
          <w:u w:val="single"/>
          <w:lang w:val="en-US" w:eastAsia="zh-CN"/>
        </w:rPr>
        <w:t>到货时，厂家保质期应不少于六个月</w:t>
      </w:r>
      <w:r>
        <w:rPr>
          <w:rFonts w:hint="eastAsia" w:ascii="宋体"/>
          <w:color w:val="auto"/>
          <w:highlight w:val="none"/>
          <w:u w:val="single"/>
          <w:lang w:val="en-US" w:eastAsia="zh-CN"/>
        </w:rPr>
        <w:t>。</w:t>
      </w:r>
    </w:p>
    <w:p w14:paraId="0F17919E">
      <w:pPr>
        <w:pStyle w:val="27"/>
        <w:spacing w:before="0" w:beforeAutospacing="0" w:after="0" w:afterAutospacing="0" w:line="360" w:lineRule="auto"/>
        <w:ind w:firstLine="480" w:firstLineChars="200"/>
        <w:rPr>
          <w:rFonts w:hint="default" w:eastAsia="宋体" w:cs="宋体"/>
          <w:color w:val="auto"/>
          <w:highlight w:val="none"/>
          <w:lang w:val="en-US" w:eastAsia="zh-CN"/>
        </w:rPr>
      </w:pPr>
      <w:r>
        <w:rPr>
          <w:rFonts w:hint="eastAsia" w:ascii="宋体" w:hAnsi="宋体" w:cs="宋体"/>
          <w:color w:val="auto"/>
          <w:sz w:val="24"/>
          <w:highlight w:val="none"/>
          <w:u w:val="none"/>
          <w:lang w:val="en-US" w:eastAsia="zh-CN"/>
        </w:rPr>
        <w:t>3.</w:t>
      </w:r>
      <w:r>
        <w:rPr>
          <w:rFonts w:hint="eastAsia" w:ascii="宋体" w:hAnsi="宋体" w:cs="宋体"/>
          <w:sz w:val="24"/>
          <w:lang w:val="en-US" w:eastAsia="zh-CN"/>
        </w:rPr>
        <w:t>本合同质保期限为验收合格后</w:t>
      </w:r>
      <w:r>
        <w:rPr>
          <w:rFonts w:hint="eastAsia" w:ascii="宋体" w:hAnsi="宋体" w:cs="宋体"/>
          <w:sz w:val="24"/>
          <w:u w:val="single"/>
          <w:lang w:val="en-US" w:eastAsia="zh-CN"/>
        </w:rPr>
        <w:t xml:space="preserve"> / </w:t>
      </w:r>
      <w:r>
        <w:rPr>
          <w:rFonts w:hint="eastAsia" w:ascii="宋体" w:hAnsi="宋体" w:cs="宋体"/>
          <w:sz w:val="24"/>
          <w:lang w:val="en-US" w:eastAsia="zh-CN"/>
        </w:rPr>
        <w:t>个月。</w:t>
      </w:r>
      <w:r>
        <w:rPr>
          <w:rFonts w:hint="eastAsia" w:ascii="宋体" w:hAnsi="宋体" w:eastAsia="宋体" w:cs="宋体"/>
          <w:color w:val="auto"/>
          <w:highlight w:val="none"/>
          <w:lang w:val="en-US" w:eastAsia="zh-CN"/>
        </w:rPr>
        <w:t>本</w:t>
      </w:r>
      <w:r>
        <w:rPr>
          <w:rFonts w:hint="eastAsia" w:eastAsia="宋体" w:cs="宋体"/>
          <w:color w:val="auto"/>
          <w:highlight w:val="none"/>
          <w:lang w:val="en-US" w:eastAsia="zh-CN"/>
        </w:rPr>
        <w:t>采购项目</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sym w:font="Wingdings" w:char="00A8"/>
      </w:r>
      <w:r>
        <w:rPr>
          <w:rFonts w:hint="eastAsia" w:ascii="宋体" w:hAnsi="宋体" w:eastAsia="宋体" w:cs="宋体"/>
          <w:color w:val="auto"/>
          <w:highlight w:val="none"/>
          <w:u w:val="single"/>
        </w:rPr>
        <w:t xml:space="preserve">是 </w:t>
      </w:r>
      <w:r>
        <w:rPr>
          <w:rFonts w:hint="eastAsia" w:ascii="宋体" w:hAnsi="宋体" w:eastAsia="宋体" w:cs="宋体"/>
          <w:color w:val="auto"/>
          <w:highlight w:val="none"/>
          <w:u w:val="single"/>
        </w:rPr>
        <w:sym w:font="Wingdings" w:char="00FE"/>
      </w:r>
      <w:r>
        <w:rPr>
          <w:rFonts w:hint="eastAsia" w:ascii="宋体" w:hAnsi="宋体" w:eastAsia="宋体" w:cs="宋体"/>
          <w:color w:val="auto"/>
          <w:highlight w:val="none"/>
          <w:u w:val="single"/>
        </w:rPr>
        <w:t xml:space="preserve">否 </w:t>
      </w:r>
      <w:r>
        <w:rPr>
          <w:rFonts w:hint="eastAsia" w:ascii="宋体" w:hAnsi="宋体" w:eastAsia="宋体" w:cs="宋体"/>
          <w:color w:val="auto"/>
          <w:highlight w:val="none"/>
        </w:rPr>
        <w:t>有质保金。</w:t>
      </w:r>
    </w:p>
    <w:p w14:paraId="18F21313">
      <w:pPr>
        <w:spacing w:line="360" w:lineRule="auto"/>
        <w:ind w:firstLine="480" w:firstLineChars="200"/>
        <w:outlineLvl w:val="0"/>
        <w:rPr>
          <w:rFonts w:hint="default" w:ascii="宋体" w:hAnsi="宋体" w:cs="宋体" w:eastAsiaTheme="minorEastAsia"/>
          <w:b w:val="0"/>
          <w:bCs/>
          <w:color w:val="auto"/>
          <w:sz w:val="24"/>
          <w:highlight w:val="none"/>
          <w:lang w:val="en-US" w:eastAsia="zh-CN"/>
        </w:rPr>
      </w:pPr>
      <w:r>
        <w:rPr>
          <w:rFonts w:hint="eastAsia" w:ascii="宋体" w:hAnsi="宋体" w:cs="宋体"/>
          <w:b w:val="0"/>
          <w:bCs/>
          <w:color w:val="auto"/>
          <w:sz w:val="24"/>
          <w:highlight w:val="none"/>
          <w:lang w:val="en-US" w:eastAsia="zh-CN"/>
        </w:rPr>
        <w:t>4.本合同项下货物的验收合格，仅为对货物数量、外观、型号及初步功能符合性的确认，并非对货物内在质量、性能、长期稳定性及所有潜在瑕疵的最终认可，不能豁免乙方的质量责任。</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5E33E868">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1.乙方需对本合同的需求充分了解，对工作内容、计量单位、验收标准与方式、结算方式充分理解且无歧义，乙方需仔细核对甲方提供的技术资料，对不确定的需要充分与甲方对接核实，必要时前往甲方现场核实。</w:t>
      </w:r>
    </w:p>
    <w:p w14:paraId="34A8FF27">
      <w:pPr>
        <w:spacing w:line="360" w:lineRule="auto"/>
        <w:ind w:firstLine="480" w:firstLineChars="200"/>
        <w:outlineLvl w:val="0"/>
        <w:rPr>
          <w:rFonts w:hint="eastAsia"/>
          <w:u w:val="none"/>
          <w:lang w:val="en-US"/>
        </w:rPr>
      </w:pP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val="en-US" w:eastAsia="zh-CN"/>
        </w:rPr>
        <w:t>甲乙双方需要遵守合同约定</w:t>
      </w:r>
      <w:r>
        <w:rPr>
          <w:rFonts w:hint="eastAsia" w:ascii="宋体" w:hAnsi="宋体" w:cs="宋体"/>
          <w:sz w:val="24"/>
        </w:rPr>
        <w:t>要求</w:t>
      </w:r>
      <w:r>
        <w:rPr>
          <w:rFonts w:hint="eastAsia" w:ascii="宋体" w:hAnsi="宋体" w:cs="宋体"/>
          <w:sz w:val="24"/>
          <w:lang w:eastAsia="zh-CN"/>
        </w:rPr>
        <w:t>，</w:t>
      </w:r>
      <w:r>
        <w:rPr>
          <w:rFonts w:hint="eastAsia" w:ascii="宋体" w:hAnsi="宋体" w:cs="宋体"/>
          <w:sz w:val="24"/>
        </w:rPr>
        <w:t>按时、按质、按量完成</w:t>
      </w:r>
      <w:r>
        <w:rPr>
          <w:rFonts w:hint="eastAsia" w:ascii="宋体" w:hAnsi="宋体" w:cs="宋体"/>
          <w:sz w:val="24"/>
          <w:lang w:val="en-US" w:eastAsia="zh-CN"/>
        </w:rPr>
        <w:t>合同要求</w:t>
      </w:r>
      <w:r>
        <w:rPr>
          <w:rFonts w:hint="eastAsia" w:ascii="宋体" w:hAnsi="宋体" w:cs="宋体"/>
          <w:sz w:val="24"/>
        </w:rPr>
        <w:t>，履行合同义务。</w:t>
      </w:r>
    </w:p>
    <w:p w14:paraId="1C3EB63A">
      <w:pPr>
        <w:pStyle w:val="8"/>
        <w:ind w:firstLine="480" w:firstLineChars="200"/>
        <w:rPr>
          <w:rFonts w:hint="default" w:ascii="宋体" w:hAnsi="宋体" w:cs="宋体" w:eastAsiaTheme="minorEastAsia"/>
          <w:b/>
          <w:sz w:val="24"/>
          <w:highlight w:val="yellow"/>
          <w:lang w:val="en-US" w:eastAsia="zh-CN"/>
        </w:rPr>
      </w:pPr>
      <w:r>
        <w:rPr>
          <w:rFonts w:hint="eastAsia"/>
          <w:u w:val="none"/>
          <w:lang w:val="en-US" w:eastAsia="zh-CN"/>
        </w:rPr>
        <w:t>3</w:t>
      </w:r>
      <w:r>
        <w:rPr>
          <w:rFonts w:hint="eastAsia"/>
          <w:u w:val="none"/>
          <w:lang w:val="en-US"/>
        </w:rPr>
        <w:t>.</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14:paraId="4EEC8335">
      <w:pPr>
        <w:pStyle w:val="8"/>
        <w:ind w:firstLine="480" w:firstLineChars="200"/>
        <w:rPr>
          <w:rFonts w:hint="eastAsia" w:ascii="宋体"/>
          <w:color w:val="auto"/>
          <w:highlight w:val="none"/>
          <w:lang w:val="en-US"/>
        </w:rPr>
      </w:pPr>
      <w:r>
        <w:rPr>
          <w:rFonts w:hint="eastAsia"/>
          <w:highlight w:val="none"/>
          <w:lang w:val="en-US" w:eastAsia="zh-CN"/>
        </w:rPr>
        <w:t>4</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若乙方提供的货物在</w:t>
      </w:r>
      <w:r>
        <w:rPr>
          <w:rFonts w:hint="eastAsia"/>
          <w:highlight w:val="none"/>
          <w:lang w:val="en-US"/>
        </w:rPr>
        <w:t>使用过</w:t>
      </w:r>
      <w:r>
        <w:rPr>
          <w:rFonts w:hint="eastAsia"/>
          <w:highlight w:val="none"/>
          <w:lang w:val="en-US" w:eastAsia="zh-CN"/>
        </w:rPr>
        <w:t>程中</w:t>
      </w:r>
      <w:r>
        <w:rPr>
          <w:rFonts w:hint="eastAsia"/>
          <w:highlight w:val="none"/>
          <w:lang w:val="en-US"/>
        </w:rPr>
        <w:t>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highlight w:val="none"/>
          <w:lang w:val="en-US"/>
        </w:rPr>
        <w:t>须在接到</w:t>
      </w:r>
      <w:r>
        <w:rPr>
          <w:rFonts w:hint="eastAsia" w:ascii="宋体"/>
          <w:highlight w:val="none"/>
          <w:lang w:val="en-US" w:eastAsia="zh-CN"/>
        </w:rPr>
        <w:t>甲方</w:t>
      </w:r>
      <w:r>
        <w:rPr>
          <w:rFonts w:hint="eastAsia" w:ascii="宋体"/>
          <w:highlight w:val="none"/>
          <w:lang w:val="en-US"/>
        </w:rPr>
        <w:t>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w:t>
      </w:r>
      <w:r>
        <w:rPr>
          <w:rFonts w:hint="eastAsia" w:ascii="宋体"/>
          <w:highlight w:val="none"/>
          <w:lang w:val="en-US" w:eastAsia="zh-CN"/>
        </w:rPr>
        <w:t>甲方</w:t>
      </w:r>
      <w:r>
        <w:rPr>
          <w:rFonts w:hint="eastAsia" w:ascii="宋体"/>
          <w:highlight w:val="none"/>
          <w:lang w:val="en-US"/>
        </w:rPr>
        <w:t>通知后,</w:t>
      </w:r>
      <w:r>
        <w:rPr>
          <w:rFonts w:hint="eastAsia"/>
          <w:highlight w:val="none"/>
          <w:lang w:val="en-US" w:eastAsia="zh-CN"/>
        </w:rPr>
        <w:t>48</w:t>
      </w:r>
      <w:r>
        <w:rPr>
          <w:rFonts w:hint="eastAsia" w:ascii="宋体"/>
          <w:highlight w:val="none"/>
          <w:lang w:val="en-US"/>
        </w:rPr>
        <w:t>小时内派人员到</w:t>
      </w:r>
      <w:r>
        <w:rPr>
          <w:rFonts w:hint="eastAsia" w:ascii="宋体"/>
          <w:color w:val="auto"/>
          <w:highlight w:val="none"/>
          <w:lang w:val="en-US"/>
        </w:rPr>
        <w:t>达现场进行免费指导解决问题。</w:t>
      </w:r>
    </w:p>
    <w:p w14:paraId="6F20B508">
      <w:pPr>
        <w:pStyle w:val="8"/>
        <w:ind w:firstLine="480" w:firstLineChars="200"/>
        <w:rPr>
          <w:rFonts w:hint="eastAsia"/>
          <w:color w:val="auto"/>
          <w:lang w:val="en-US"/>
        </w:rPr>
      </w:pPr>
      <w:r>
        <w:rPr>
          <w:rFonts w:hint="eastAsia"/>
          <w:color w:val="auto"/>
          <w:lang w:val="en-US" w:eastAsia="zh-CN"/>
        </w:rPr>
        <w:t>5</w:t>
      </w:r>
      <w:r>
        <w:rPr>
          <w:rFonts w:hint="eastAsia"/>
          <w:color w:val="auto"/>
          <w:lang w:val="en-US"/>
        </w:rPr>
        <w:t>.甲方不再对任何售后服务进行付费。</w:t>
      </w:r>
      <w:r>
        <w:rPr>
          <w:rFonts w:hint="eastAsia"/>
          <w:color w:val="auto"/>
          <w:lang w:val="en-US" w:eastAsia="zh-CN"/>
        </w:rPr>
        <w:t>乙方</w:t>
      </w:r>
      <w:r>
        <w:rPr>
          <w:rFonts w:hint="eastAsia"/>
          <w:color w:val="auto"/>
          <w:lang w:val="en-US"/>
        </w:rPr>
        <w:t>派遣人员产生的一切费用由</w:t>
      </w:r>
      <w:r>
        <w:rPr>
          <w:rFonts w:hint="eastAsia"/>
          <w:color w:val="auto"/>
          <w:lang w:val="en-US" w:eastAsia="zh-CN"/>
        </w:rPr>
        <w:t>乙方</w:t>
      </w:r>
      <w:r>
        <w:rPr>
          <w:rFonts w:hint="eastAsia"/>
          <w:color w:val="auto"/>
          <w:lang w:val="en-US"/>
        </w:rPr>
        <w:t>承担。</w:t>
      </w:r>
    </w:p>
    <w:p w14:paraId="02F046AA">
      <w:pPr>
        <w:pStyle w:val="8"/>
        <w:ind w:firstLine="480" w:firstLineChars="200"/>
        <w:rPr>
          <w:rFonts w:hint="eastAsia" w:ascii="宋体" w:hAnsi="宋体" w:eastAsia="宋体" w:cs="宋体"/>
          <w:snapToGrid/>
          <w:color w:val="auto"/>
          <w:kern w:val="2"/>
          <w:sz w:val="24"/>
          <w:szCs w:val="24"/>
          <w:lang w:val="en-US" w:eastAsia="zh-CN"/>
        </w:rPr>
      </w:pPr>
      <w:r>
        <w:rPr>
          <w:rFonts w:hint="eastAsia" w:hAnsi="宋体" w:eastAsia="宋体" w:cs="宋体"/>
          <w:b w:val="0"/>
          <w:bCs w:val="0"/>
          <w:snapToGrid/>
          <w:color w:val="auto"/>
          <w:sz w:val="24"/>
          <w:szCs w:val="24"/>
          <w:lang w:val="en-US" w:eastAsia="zh-CN"/>
        </w:rPr>
        <w:t>6</w:t>
      </w:r>
      <w:r>
        <w:rPr>
          <w:rFonts w:hint="eastAsia" w:ascii="宋体" w:hAnsi="宋体" w:eastAsia="宋体" w:cs="宋体"/>
          <w:b w:val="0"/>
          <w:bCs w:val="0"/>
          <w:snapToGrid/>
          <w:color w:val="auto"/>
          <w:sz w:val="24"/>
          <w:szCs w:val="24"/>
          <w:lang w:val="en-US" w:eastAsia="zh-CN"/>
        </w:rPr>
        <w:t>.</w:t>
      </w:r>
      <w:r>
        <w:rPr>
          <w:rFonts w:hint="eastAsia" w:ascii="宋体" w:hAnsi="宋体" w:eastAsia="宋体" w:cs="宋体"/>
          <w:snapToGrid/>
          <w:color w:val="auto"/>
          <w:kern w:val="2"/>
          <w:sz w:val="24"/>
          <w:szCs w:val="24"/>
          <w:lang w:val="en-US" w:eastAsia="zh-CN"/>
        </w:rPr>
        <w:t>乙方</w:t>
      </w:r>
      <w:r>
        <w:rPr>
          <w:rFonts w:hint="eastAsia" w:ascii="宋体" w:hAnsi="宋体" w:eastAsia="宋体" w:cs="宋体"/>
          <w:snapToGrid/>
          <w:color w:val="auto"/>
          <w:kern w:val="2"/>
          <w:sz w:val="24"/>
          <w:szCs w:val="24"/>
          <w:lang w:val="en-US"/>
        </w:rPr>
        <w:t>应遵守</w:t>
      </w:r>
      <w:r>
        <w:rPr>
          <w:rFonts w:hint="eastAsia" w:ascii="宋体" w:hAnsi="宋体" w:eastAsia="宋体" w:cs="宋体"/>
          <w:snapToGrid/>
          <w:color w:val="auto"/>
          <w:kern w:val="2"/>
          <w:sz w:val="24"/>
          <w:szCs w:val="24"/>
          <w:lang w:val="en-US" w:eastAsia="zh-CN"/>
        </w:rPr>
        <w:t>甲方</w:t>
      </w:r>
      <w:r>
        <w:rPr>
          <w:rFonts w:hint="eastAsia" w:ascii="宋体" w:hAnsi="宋体" w:eastAsia="宋体" w:cs="宋体"/>
          <w:snapToGrid/>
          <w:color w:val="auto"/>
          <w:kern w:val="2"/>
          <w:sz w:val="24"/>
          <w:szCs w:val="24"/>
          <w:lang w:val="en-US"/>
        </w:rPr>
        <w:t>的现场管理制度要求，遵守国家、行业、地方法律法规，不得违章作业，接受</w:t>
      </w:r>
      <w:r>
        <w:rPr>
          <w:rFonts w:hint="eastAsia" w:ascii="宋体" w:hAnsi="宋体" w:eastAsia="宋体" w:cs="宋体"/>
          <w:snapToGrid/>
          <w:color w:val="auto"/>
          <w:kern w:val="2"/>
          <w:sz w:val="24"/>
          <w:szCs w:val="24"/>
          <w:lang w:val="en-US" w:eastAsia="zh-CN"/>
        </w:rPr>
        <w:t>甲方</w:t>
      </w:r>
      <w:r>
        <w:rPr>
          <w:rFonts w:hint="eastAsia" w:ascii="宋体" w:hAnsi="宋体" w:eastAsia="宋体" w:cs="宋体"/>
          <w:snapToGrid/>
          <w:color w:val="auto"/>
          <w:kern w:val="2"/>
          <w:sz w:val="24"/>
          <w:szCs w:val="24"/>
          <w:lang w:val="en-US"/>
        </w:rPr>
        <w:t>的安全教育，</w:t>
      </w:r>
      <w:r>
        <w:rPr>
          <w:rFonts w:hint="eastAsia" w:ascii="宋体" w:hAnsi="宋体" w:eastAsia="宋体" w:cs="宋体"/>
          <w:snapToGrid/>
          <w:color w:val="auto"/>
          <w:kern w:val="2"/>
          <w:sz w:val="24"/>
          <w:szCs w:val="24"/>
          <w:lang w:val="en-US" w:eastAsia="zh-CN"/>
        </w:rPr>
        <w:t>乙方需切实履行安全管理职责，杜绝出现安全事故，若出现安全事故乙方应承担相应安全责任。若乙方原因导致甲方被政府主管部门罚款或损失的，乙方应向甲方赔偿罚款或损失金额。</w:t>
      </w:r>
    </w:p>
    <w:p w14:paraId="1F80DA6B">
      <w:pPr>
        <w:pStyle w:val="8"/>
        <w:ind w:firstLine="482" w:firstLineChars="200"/>
        <w:rPr>
          <w:rFonts w:hint="eastAsia" w:ascii="宋体" w:hAnsi="宋体" w:eastAsia="宋体" w:cs="宋体"/>
          <w:b/>
          <w:bCs/>
          <w:sz w:val="24"/>
        </w:rPr>
      </w:pPr>
      <w:r>
        <w:rPr>
          <w:rFonts w:hint="eastAsia" w:ascii="宋体" w:hAnsi="宋体" w:eastAsia="宋体" w:cs="宋体"/>
          <w:b/>
          <w:bCs/>
          <w:sz w:val="24"/>
          <w:lang w:val="en-US" w:eastAsia="zh-CN"/>
        </w:rPr>
        <w:t>六</w:t>
      </w:r>
      <w:r>
        <w:rPr>
          <w:rFonts w:hint="eastAsia" w:ascii="宋体" w:hAnsi="宋体" w:eastAsia="宋体" w:cs="宋体"/>
          <w:b/>
          <w:bCs/>
          <w:sz w:val="24"/>
        </w:rPr>
        <w:t>、装运包装及交付要求</w:t>
      </w:r>
    </w:p>
    <w:p w14:paraId="441CE3E8">
      <w:pPr>
        <w:spacing w:line="360" w:lineRule="auto"/>
        <w:ind w:firstLine="480" w:firstLineChars="200"/>
        <w:rPr>
          <w:rFonts w:hint="eastAsia" w:ascii="宋体" w:hAnsi="宋体" w:eastAsia="宋体" w:cs="宋体"/>
          <w:color w:val="auto"/>
          <w:sz w:val="24"/>
        </w:rPr>
      </w:pPr>
      <w:r>
        <w:rPr>
          <w:rFonts w:hint="eastAsia" w:ascii="宋体" w:hAnsi="宋体" w:eastAsia="宋体" w:cs="宋体"/>
          <w:sz w:val="24"/>
        </w:rPr>
        <w:t>1.除另有约定外,乙方交付的全部货物均应采用本行业通用的方式进行包装，没有</w:t>
      </w:r>
      <w:r>
        <w:rPr>
          <w:rFonts w:hint="eastAsia" w:ascii="宋体" w:hAnsi="宋体" w:eastAsia="宋体" w:cs="宋体"/>
          <w:color w:val="auto"/>
          <w:sz w:val="24"/>
        </w:rPr>
        <w:t>通用方式的，应当采取足以保护货物的包装方式，且该包装应符合国家有关包装的法律法规的规定。</w:t>
      </w:r>
    </w:p>
    <w:p w14:paraId="6B3C3A92">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乙方将货物运达甲方指定交货地点后及时通知甲方，乙方负责卸货至甲方指定地点，乙方需充分考虑卸货便捷性和安全性，甲方可免费提供叉车卸货，若需要人工搬运、吊车作业等，乙方自行安排人员和设备并承担相关费用，甲方不额外支付费用。</w:t>
      </w:r>
    </w:p>
    <w:p w14:paraId="601AEA8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货物</w:t>
      </w:r>
      <w:r>
        <w:rPr>
          <w:rFonts w:hint="eastAsia" w:ascii="宋体" w:hAnsi="宋体" w:eastAsia="宋体" w:cs="宋体"/>
          <w:color w:val="auto"/>
          <w:sz w:val="24"/>
          <w:lang w:val="en-US" w:eastAsia="zh-CN"/>
        </w:rPr>
        <w:t>在运输过程中发生的</w:t>
      </w:r>
      <w:r>
        <w:rPr>
          <w:rFonts w:hint="eastAsia" w:ascii="宋体" w:hAnsi="宋体" w:eastAsia="宋体" w:cs="宋体"/>
          <w:color w:val="auto"/>
          <w:sz w:val="24"/>
        </w:rPr>
        <w:t>锈蚀、损坏和损失、丢失等一切风险均由乙方承担。</w:t>
      </w:r>
    </w:p>
    <w:p w14:paraId="1B942B29">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.乙方交付货物的要求如下：</w:t>
      </w:r>
    </w:p>
    <w:p w14:paraId="2D8C72E0">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（1）乙方送货每批物资必须附甲方采购订单、送货单、产品质量检验合格证明，否则甲方有权拒收；</w:t>
      </w:r>
    </w:p>
    <w:p w14:paraId="00693C4F">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w:t>
      </w:r>
      <w:r>
        <w:rPr>
          <w:rFonts w:hint="eastAsia" w:ascii="宋体" w:hAnsi="宋体" w:eastAsia="宋体" w:cs="宋体"/>
          <w:b/>
          <w:bCs/>
          <w:color w:val="auto"/>
          <w:sz w:val="24"/>
          <w:u w:val="single"/>
          <w:lang w:val="en-US" w:eastAsia="zh-CN"/>
        </w:rPr>
        <w:t>并加盖公章或者销售章</w:t>
      </w:r>
      <w:r>
        <w:rPr>
          <w:rFonts w:hint="eastAsia" w:ascii="宋体" w:hAnsi="宋体" w:eastAsia="宋体" w:cs="宋体"/>
          <w:b/>
          <w:bCs/>
          <w:sz w:val="24"/>
          <w:u w:val="single"/>
        </w:rPr>
        <w:t>；</w:t>
      </w:r>
    </w:p>
    <w:p w14:paraId="271ED8E5">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（3）送货单内容、数量必须与送货实物一致，不得虚开数量，超送部分，甲方有权拒收；</w:t>
      </w:r>
    </w:p>
    <w:p w14:paraId="589119F0">
      <w:pPr>
        <w:spacing w:line="360" w:lineRule="auto"/>
        <w:ind w:firstLine="480" w:firstLineChars="200"/>
        <w:outlineLvl w:val="9"/>
        <w:rPr>
          <w:rFonts w:hint="default" w:ascii="宋体" w:hAnsi="宋体" w:eastAsia="宋体" w:cs="宋体"/>
          <w:b w:val="0"/>
          <w:sz w:val="24"/>
          <w:lang w:val="en-US" w:eastAsia="zh-CN"/>
        </w:rPr>
      </w:pPr>
      <w:r>
        <w:rPr>
          <w:rFonts w:hint="eastAsia" w:ascii="宋体" w:hAnsi="宋体" w:eastAsia="宋体" w:cs="宋体"/>
          <w:sz w:val="24"/>
        </w:rPr>
        <w:t>（4）</w:t>
      </w:r>
      <w:r>
        <w:rPr>
          <w:rFonts w:hint="eastAsia" w:ascii="宋体" w:hAnsi="宋体" w:eastAsia="宋体" w:cs="宋体"/>
          <w:sz w:val="24"/>
          <w:lang w:val="en-US" w:eastAsia="zh-CN"/>
        </w:rPr>
        <w:t>乙方提供的</w:t>
      </w:r>
      <w:r>
        <w:rPr>
          <w:rFonts w:hint="eastAsia" w:ascii="宋体" w:hAnsi="宋体" w:eastAsia="宋体" w:cs="宋体"/>
          <w:b w:val="0"/>
          <w:sz w:val="24"/>
        </w:rPr>
        <w:t>产品或者其包装上的标识必须真实，</w:t>
      </w:r>
      <w:r>
        <w:rPr>
          <w:rFonts w:hint="eastAsia" w:ascii="宋体" w:hAnsi="宋体" w:eastAsia="宋体" w:cs="宋体"/>
          <w:b w:val="0"/>
          <w:sz w:val="24"/>
          <w:lang w:val="en-US" w:eastAsia="zh-CN"/>
        </w:rPr>
        <w:t>满足以下要求：</w:t>
      </w:r>
    </w:p>
    <w:p w14:paraId="44CB6442">
      <w:pPr>
        <w:spacing w:line="360" w:lineRule="auto"/>
        <w:ind w:firstLine="482" w:firstLineChars="200"/>
        <w:outlineLvl w:val="9"/>
        <w:rPr>
          <w:rFonts w:hint="eastAsia" w:ascii="宋体" w:hAnsi="宋体" w:eastAsia="宋体" w:cs="宋体"/>
          <w:b/>
          <w:bCs/>
          <w:sz w:val="24"/>
          <w:u w:val="single"/>
        </w:rPr>
      </w:pPr>
      <w:r>
        <w:rPr>
          <w:rFonts w:hint="eastAsia" w:ascii="宋体" w:hAnsi="宋体" w:eastAsia="宋体" w:cs="宋体"/>
          <w:b/>
          <w:bCs/>
          <w:sz w:val="24"/>
          <w:u w:val="single"/>
          <w:lang w:val="en-US" w:eastAsia="zh-CN"/>
        </w:rPr>
        <w:t>①</w:t>
      </w:r>
      <w:r>
        <w:rPr>
          <w:rFonts w:hint="eastAsia" w:ascii="宋体" w:hAnsi="宋体" w:eastAsia="宋体" w:cs="宋体"/>
          <w:b/>
          <w:bCs/>
          <w:sz w:val="24"/>
          <w:u w:val="single"/>
        </w:rPr>
        <w:t>有中文标明的产品名称、生产厂厂名和厂址；</w:t>
      </w:r>
    </w:p>
    <w:p w14:paraId="271DBB45">
      <w:pPr>
        <w:spacing w:line="360" w:lineRule="auto"/>
        <w:ind w:firstLine="482" w:firstLineChars="200"/>
        <w:outlineLvl w:val="9"/>
        <w:rPr>
          <w:rFonts w:hint="eastAsia" w:ascii="宋体" w:hAnsi="宋体" w:eastAsia="宋体" w:cs="宋体"/>
          <w:b/>
          <w:bCs/>
          <w:sz w:val="24"/>
          <w:u w:val="single"/>
        </w:rPr>
      </w:pPr>
      <w:r>
        <w:rPr>
          <w:rFonts w:hint="eastAsia" w:ascii="宋体" w:hAnsi="宋体" w:eastAsia="宋体" w:cs="宋体"/>
          <w:b/>
          <w:bCs/>
          <w:sz w:val="24"/>
          <w:u w:val="single"/>
          <w:lang w:val="en-US" w:eastAsia="zh-CN"/>
        </w:rPr>
        <w:t>②</w:t>
      </w:r>
      <w:r>
        <w:rPr>
          <w:rFonts w:hint="eastAsia" w:ascii="宋体" w:hAnsi="宋体" w:eastAsia="宋体" w:cs="宋体"/>
          <w:b/>
          <w:bCs/>
          <w:sz w:val="24"/>
          <w:u w:val="single"/>
        </w:rPr>
        <w:t>根据产品的特点和使用要求，需要标明产品规格、等级、所含</w:t>
      </w:r>
      <w:r>
        <w:rPr>
          <w:rFonts w:hint="eastAsia" w:ascii="宋体" w:hAnsi="宋体" w:eastAsia="宋体" w:cs="宋体"/>
          <w:b/>
          <w:bCs/>
          <w:sz w:val="24"/>
          <w:u w:val="single"/>
          <w:lang w:eastAsia="zh-CN"/>
        </w:rPr>
        <w:t>主要成分</w:t>
      </w:r>
      <w:r>
        <w:rPr>
          <w:rFonts w:hint="eastAsia" w:ascii="宋体" w:hAnsi="宋体" w:eastAsia="宋体" w:cs="宋体"/>
          <w:b/>
          <w:bCs/>
          <w:sz w:val="24"/>
          <w:u w:val="single"/>
        </w:rPr>
        <w:t>的名称和含量的，用中文相应予以标明</w:t>
      </w:r>
      <w:r>
        <w:rPr>
          <w:rFonts w:hint="eastAsia" w:ascii="宋体" w:hAnsi="宋体" w:eastAsia="宋体" w:cs="宋体"/>
          <w:b/>
          <w:bCs/>
          <w:sz w:val="24"/>
          <w:u w:val="single"/>
          <w:lang w:eastAsia="zh-CN"/>
        </w:rPr>
        <w:t>。</w:t>
      </w:r>
    </w:p>
    <w:p w14:paraId="5E471187">
      <w:pPr>
        <w:spacing w:line="360" w:lineRule="auto"/>
        <w:ind w:firstLine="480" w:firstLineChars="200"/>
        <w:outlineLvl w:val="9"/>
        <w:rPr>
          <w:rFonts w:hint="eastAsia" w:ascii="宋体" w:hAnsi="宋体" w:eastAsia="宋体" w:cs="宋体"/>
          <w:b w:val="0"/>
          <w:sz w:val="24"/>
        </w:rPr>
      </w:pPr>
      <w:r>
        <w:rPr>
          <w:rFonts w:hint="eastAsia" w:ascii="宋体" w:hAnsi="宋体" w:eastAsia="宋体" w:cs="宋体"/>
          <w:sz w:val="24"/>
          <w:lang w:eastAsia="zh-CN"/>
        </w:rPr>
        <w:t>（</w:t>
      </w:r>
      <w:r>
        <w:rPr>
          <w:rFonts w:hint="eastAsia" w:ascii="宋体" w:hAnsi="宋体" w:eastAsia="宋体" w:cs="宋体"/>
          <w:sz w:val="24"/>
          <w:lang w:val="en-US" w:eastAsia="zh-CN"/>
        </w:rPr>
        <w:t>5</w:t>
      </w:r>
      <w:r>
        <w:rPr>
          <w:rFonts w:hint="eastAsia" w:ascii="宋体" w:hAnsi="宋体" w:eastAsia="宋体" w:cs="宋体"/>
          <w:sz w:val="24"/>
          <w:lang w:eastAsia="zh-CN"/>
        </w:rPr>
        <w:t>）</w:t>
      </w:r>
      <w:r>
        <w:rPr>
          <w:rFonts w:hint="eastAsia" w:ascii="宋体" w:hAnsi="宋体" w:eastAsia="宋体" w:cs="宋体"/>
          <w:sz w:val="24"/>
        </w:rPr>
        <w:t>若有破损或被挤压变形</w:t>
      </w:r>
      <w:r>
        <w:rPr>
          <w:rFonts w:hint="eastAsia" w:ascii="宋体" w:hAnsi="宋体" w:eastAsia="宋体" w:cs="宋体"/>
          <w:sz w:val="24"/>
          <w:lang w:val="en-US" w:eastAsia="zh-CN"/>
        </w:rPr>
        <w:t>影响使用的</w:t>
      </w:r>
      <w:r>
        <w:rPr>
          <w:rFonts w:hint="eastAsia" w:ascii="宋体" w:hAnsi="宋体" w:eastAsia="宋体" w:cs="宋体"/>
          <w:sz w:val="24"/>
        </w:rPr>
        <w:t>，甲方有权拒收。</w:t>
      </w:r>
    </w:p>
    <w:p w14:paraId="5AFF470C">
      <w:pPr>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b w:val="0"/>
          <w:color w:val="auto"/>
          <w:sz w:val="24"/>
          <w:lang w:val="en-US" w:eastAsia="zh-CN"/>
        </w:rPr>
        <w:t>5.以下情形</w:t>
      </w:r>
      <w:r>
        <w:rPr>
          <w:rFonts w:hint="eastAsia" w:ascii="宋体" w:hAnsi="宋体" w:eastAsia="宋体" w:cs="宋体"/>
          <w:color w:val="auto"/>
          <w:sz w:val="24"/>
        </w:rPr>
        <w:t>在甲方同意的前提下，可采用质量承诺的方式：</w:t>
      </w:r>
    </w:p>
    <w:p w14:paraId="4F4356DB">
      <w:pPr>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color w:val="auto"/>
          <w:sz w:val="24"/>
        </w:rPr>
        <w:t>（1）低值易耗或者非标件等货物不能提供合格证或者检测报告的；</w:t>
      </w:r>
    </w:p>
    <w:p w14:paraId="185014D8">
      <w:pPr>
        <w:spacing w:line="360" w:lineRule="auto"/>
        <w:ind w:firstLine="480" w:firstLineChars="200"/>
        <w:outlineLvl w:val="9"/>
        <w:rPr>
          <w:rFonts w:hint="default" w:ascii="宋体" w:hAnsi="宋体" w:cs="宋体"/>
          <w:b/>
          <w:color w:val="auto"/>
          <w:sz w:val="24"/>
          <w:lang w:val="en-US" w:eastAsia="zh-CN"/>
        </w:rPr>
      </w:pPr>
      <w:r>
        <w:rPr>
          <w:rFonts w:hint="eastAsia" w:ascii="宋体" w:hAnsi="宋体" w:eastAsia="宋体" w:cs="宋体"/>
          <w:color w:val="auto"/>
          <w:sz w:val="24"/>
        </w:rPr>
        <w:t>（2）非关键部位的货物，品牌制造商或者集成商采用外购形式的。</w:t>
      </w:r>
    </w:p>
    <w:p w14:paraId="4B552080">
      <w:pPr>
        <w:pStyle w:val="16"/>
        <w:ind w:firstLine="480" w:firstLineChars="200"/>
        <w:outlineLvl w:val="0"/>
        <w:rPr>
          <w:rFonts w:hint="default" w:ascii="宋体" w:hAnsi="宋体" w:cs="宋体"/>
          <w:b/>
          <w:color w:val="auto"/>
          <w:sz w:val="24"/>
          <w:lang w:val="en-US"/>
        </w:rPr>
      </w:pPr>
      <w:r>
        <w:rPr>
          <w:rFonts w:hint="eastAsia"/>
          <w:b w:val="0"/>
          <w:bCs w:val="0"/>
          <w:color w:val="auto"/>
          <w:highlight w:val="none"/>
          <w:lang w:val="en-US" w:eastAsia="zh-CN"/>
        </w:rPr>
        <w:t>6.若乙方委托物流公司配送的货物，乙方应要求物流公司按照甲方的要求送货，同时配合甲方的仓库验收。严禁在没有和甲方对接的情况下，直接卸货至甲方的门卫岗亭，若由此造成货物丢失、损坏，甲方不承担任何责任。</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lang w:val="en-US" w:eastAsia="zh-CN"/>
        </w:rPr>
        <w:t>七</w:t>
      </w:r>
      <w:r>
        <w:rPr>
          <w:rFonts w:hint="eastAsia" w:ascii="宋体" w:hAnsi="宋体" w:cs="宋体"/>
          <w:b/>
          <w:sz w:val="24"/>
        </w:rPr>
        <w:t>、</w:t>
      </w:r>
      <w:bookmarkEnd w:id="393"/>
      <w:bookmarkEnd w:id="394"/>
      <w:bookmarkEnd w:id="395"/>
      <w:r>
        <w:rPr>
          <w:rFonts w:hint="eastAsia" w:ascii="宋体" w:hAnsi="宋体" w:cs="宋体"/>
          <w:b/>
          <w:sz w:val="24"/>
          <w:lang w:val="en-US" w:eastAsia="zh-CN"/>
        </w:rPr>
        <w:t>验收方式及要求</w:t>
      </w:r>
    </w:p>
    <w:p w14:paraId="7C009B7A">
      <w:pPr>
        <w:tabs>
          <w:tab w:val="left" w:pos="360"/>
          <w:tab w:val="left" w:pos="540"/>
          <w:tab w:val="left" w:pos="1080"/>
        </w:tabs>
        <w:spacing w:line="360" w:lineRule="auto"/>
        <w:ind w:firstLine="480" w:firstLineChars="200"/>
        <w:rPr>
          <w:rFonts w:hint="eastAsia" w:ascii="宋体" w:hAnsi="宋体" w:cs="宋体"/>
          <w:sz w:val="24"/>
          <w:lang w:val="en-US" w:eastAsia="zh-CN"/>
        </w:rPr>
      </w:pPr>
      <w:r>
        <w:rPr>
          <w:rFonts w:hint="eastAsia" w:ascii="宋体" w:hAnsi="宋体" w:eastAsia="宋体" w:cs="宋体"/>
          <w:snapToGrid w:val="0"/>
          <w:color w:val="auto"/>
          <w:kern w:val="2"/>
          <w:sz w:val="24"/>
          <w:szCs w:val="21"/>
          <w:highlight w:val="none"/>
          <w:lang w:val="en-US" w:eastAsia="zh-CN" w:bidi="ar-SA"/>
        </w:rPr>
        <w:t>1.</w:t>
      </w:r>
      <w:r>
        <w:rPr>
          <w:rFonts w:hint="eastAsia" w:ascii="宋体" w:hAnsi="宋体" w:eastAsia="宋体" w:cs="宋体"/>
          <w:sz w:val="24"/>
          <w:lang w:val="en-US" w:eastAsia="zh-CN"/>
        </w:rPr>
        <w:t>乙方须配合甲方做好货物的到货数量验收工作，将货物运达甲方指定交货地点后及时通知甲方。</w:t>
      </w:r>
    </w:p>
    <w:p w14:paraId="0A1CFB65">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2.合同成果</w:t>
      </w:r>
      <w:r>
        <w:rPr>
          <w:rFonts w:hint="eastAsia" w:ascii="宋体" w:hAnsi="宋体" w:cs="宋体"/>
          <w:sz w:val="24"/>
        </w:rPr>
        <w:t>交付</w:t>
      </w:r>
      <w:r>
        <w:rPr>
          <w:rFonts w:hint="eastAsia" w:ascii="宋体" w:hAnsi="宋体" w:cs="宋体"/>
          <w:color w:val="auto"/>
          <w:sz w:val="24"/>
          <w:highlight w:val="none"/>
        </w:rPr>
        <w:t>时，甲方在</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3</w:t>
      </w:r>
      <w:r>
        <w:rPr>
          <w:rFonts w:hint="eastAsia" w:ascii="宋体" w:hAnsi="宋体" w:cs="宋体"/>
          <w:b/>
          <w:color w:val="auto"/>
          <w:sz w:val="24"/>
          <w:highlight w:val="none"/>
          <w:u w:val="none"/>
        </w:rPr>
        <w:t>个工作日</w:t>
      </w:r>
      <w:r>
        <w:rPr>
          <w:rFonts w:hint="eastAsia" w:ascii="宋体" w:hAnsi="宋体" w:cs="宋体"/>
          <w:color w:val="auto"/>
          <w:sz w:val="24"/>
          <w:highlight w:val="none"/>
          <w:u w:val="none"/>
        </w:rPr>
        <w:t>内</w:t>
      </w:r>
      <w:r>
        <w:rPr>
          <w:rFonts w:hint="eastAsia" w:ascii="宋体" w:hAnsi="宋体" w:cs="宋体"/>
          <w:color w:val="auto"/>
          <w:sz w:val="24"/>
          <w:highlight w:val="none"/>
        </w:rPr>
        <w:t>组织</w:t>
      </w:r>
      <w:r>
        <w:rPr>
          <w:rFonts w:hint="eastAsia" w:ascii="宋体" w:hAnsi="宋体" w:cs="宋体"/>
          <w:color w:val="auto"/>
          <w:sz w:val="24"/>
          <w:highlight w:val="none"/>
          <w:lang w:val="en-US" w:eastAsia="zh-CN"/>
        </w:rPr>
        <w:t>乙方共同首次</w:t>
      </w:r>
      <w:r>
        <w:rPr>
          <w:rFonts w:hint="eastAsia" w:ascii="宋体" w:hAnsi="宋体" w:cs="宋体"/>
          <w:color w:val="auto"/>
          <w:sz w:val="24"/>
          <w:highlight w:val="none"/>
        </w:rPr>
        <w:t>验</w:t>
      </w:r>
      <w:r>
        <w:rPr>
          <w:rFonts w:hint="eastAsia" w:ascii="宋体" w:hAnsi="宋体" w:cs="宋体"/>
          <w:sz w:val="24"/>
        </w:rPr>
        <w:t>收，验收应出具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w:t>
      </w:r>
      <w:r>
        <w:rPr>
          <w:rFonts w:hint="eastAsia" w:ascii="宋体" w:hAnsi="宋体" w:cs="宋体"/>
          <w:sz w:val="24"/>
          <w:lang w:val="en-US" w:eastAsia="zh-CN"/>
        </w:rPr>
        <w:t>有权</w:t>
      </w:r>
      <w:r>
        <w:rPr>
          <w:rFonts w:hint="eastAsia" w:ascii="宋体" w:hAnsi="宋体" w:cs="宋体"/>
          <w:sz w:val="24"/>
        </w:rPr>
        <w:t>邀请国家认可的质量检测机构</w:t>
      </w:r>
      <w:r>
        <w:rPr>
          <w:rFonts w:hint="eastAsia" w:ascii="宋体" w:hAnsi="宋体" w:cs="宋体"/>
          <w:sz w:val="24"/>
          <w:lang w:val="en-US" w:eastAsia="zh-CN"/>
        </w:rPr>
        <w:t>或生产厂家/品牌商</w:t>
      </w:r>
      <w:r>
        <w:rPr>
          <w:rFonts w:hint="eastAsia" w:ascii="宋体" w:hAnsi="宋体" w:cs="宋体"/>
          <w:sz w:val="24"/>
        </w:rPr>
        <w:t>参加</w:t>
      </w:r>
      <w:r>
        <w:rPr>
          <w:rFonts w:hint="eastAsia" w:ascii="宋体" w:hAnsi="宋体" w:cs="宋体"/>
          <w:sz w:val="24"/>
          <w:lang w:val="en-US" w:eastAsia="zh-CN"/>
        </w:rPr>
        <w:t>乙方合同成果的验收工作</w:t>
      </w:r>
      <w:r>
        <w:rPr>
          <w:rFonts w:hint="eastAsia" w:ascii="宋体" w:hAnsi="宋体" w:cs="宋体"/>
          <w:sz w:val="24"/>
        </w:rPr>
        <w:t>。</w:t>
      </w:r>
    </w:p>
    <w:p w14:paraId="04F887C4">
      <w:pPr>
        <w:tabs>
          <w:tab w:val="left" w:pos="360"/>
          <w:tab w:val="left" w:pos="540"/>
          <w:tab w:val="left" w:pos="1080"/>
        </w:tabs>
        <w:spacing w:line="360" w:lineRule="auto"/>
        <w:ind w:firstLine="480" w:firstLineChars="200"/>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sz w:val="24"/>
          <w:lang w:val="en-US" w:eastAsia="zh-CN"/>
        </w:rPr>
        <w:t>3.数量验收：按合同清单中的计量单位验收。</w:t>
      </w:r>
    </w:p>
    <w:p w14:paraId="7FB85968">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eastAsia="宋体" w:cs="宋体"/>
          <w:color w:val="auto"/>
          <w:sz w:val="24"/>
          <w:highlight w:val="none"/>
        </w:rPr>
        <w:t>4.经首次验收不满足合同要求的，视为首次验收不合格，乙方需要及时整改至满足合同要求为止</w:t>
      </w:r>
      <w:r>
        <w:rPr>
          <w:rFonts w:hint="eastAsia" w:ascii="宋体" w:hAnsi="宋体" w:eastAsia="宋体" w:cs="宋体"/>
          <w:color w:val="auto"/>
          <w:sz w:val="24"/>
          <w:highlight w:val="none"/>
          <w:lang w:val="en-US" w:eastAsia="zh-CN"/>
        </w:rPr>
        <w:t>时</w:t>
      </w:r>
      <w:r>
        <w:rPr>
          <w:rFonts w:hint="eastAsia" w:ascii="宋体" w:hAnsi="宋体" w:cs="宋体"/>
          <w:color w:val="auto"/>
          <w:sz w:val="24"/>
          <w:highlight w:val="none"/>
        </w:rPr>
        <w:t>视为验收合格。</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5</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38A4C281">
      <w:pPr>
        <w:pStyle w:val="8"/>
        <w:ind w:firstLine="482" w:firstLineChars="200"/>
        <w:rPr>
          <w:rFonts w:eastAsia="宋体"/>
          <w:b/>
        </w:rPr>
      </w:pPr>
      <w:r>
        <w:rPr>
          <w:rFonts w:hint="eastAsia" w:hAnsi="宋体"/>
          <w:b/>
          <w:lang w:val="en-US" w:eastAsia="zh-CN"/>
        </w:rPr>
        <w:t>八</w:t>
      </w:r>
      <w:r>
        <w:rPr>
          <w:rFonts w:hint="eastAsia" w:hAnsi="宋体"/>
          <w:b/>
          <w:lang w:val="en-US"/>
        </w:rPr>
        <w:t>、</w:t>
      </w:r>
      <w:r>
        <w:rPr>
          <w:rFonts w:hint="eastAsia"/>
          <w:b/>
        </w:rPr>
        <w:t>履约保证金</w:t>
      </w:r>
    </w:p>
    <w:p w14:paraId="5EC12B48">
      <w:pPr>
        <w:pStyle w:val="27"/>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5.本</w:t>
      </w:r>
      <w:r>
        <w:rPr>
          <w:rFonts w:hint="eastAsia" w:ascii="宋体" w:hAnsi="宋体" w:cs="宋体"/>
          <w:kern w:val="0"/>
          <w:sz w:val="24"/>
          <w:highlight w:val="none"/>
          <w:u w:val="none"/>
          <w:lang w:val="en-US" w:eastAsia="zh-CN"/>
        </w:rPr>
        <w:t>合同</w:t>
      </w:r>
      <w:r>
        <w:rPr>
          <w:rFonts w:hint="eastAsia" w:ascii="宋体" w:hAnsi="宋体" w:cs="宋体"/>
          <w:kern w:val="0"/>
          <w:sz w:val="24"/>
          <w:highlight w:val="none"/>
          <w:u w:val="single"/>
          <w:lang w:val="en-US" w:eastAsia="zh-CN"/>
        </w:rPr>
        <w:t>结束且无遗留问题，</w:t>
      </w:r>
      <w:r>
        <w:rPr>
          <w:rFonts w:hint="eastAsia" w:ascii="宋体" w:hAnsi="宋体" w:cs="宋体"/>
          <w:kern w:val="0"/>
          <w:sz w:val="24"/>
          <w:highlight w:val="none"/>
          <w:u w:val="none"/>
        </w:rPr>
        <w:t>甲</w:t>
      </w:r>
      <w:r>
        <w:rPr>
          <w:rFonts w:hint="eastAsia" w:ascii="宋体" w:hAnsi="宋体" w:cs="宋体"/>
          <w:kern w:val="0"/>
          <w:sz w:val="24"/>
          <w:u w:val="none"/>
        </w:rPr>
        <w:t>方</w:t>
      </w:r>
      <w:r>
        <w:rPr>
          <w:rFonts w:hint="eastAsia" w:ascii="宋体" w:hAnsi="宋体" w:cs="宋体"/>
          <w:kern w:val="0"/>
          <w:sz w:val="24"/>
          <w:highlight w:val="none"/>
          <w:u w:val="none"/>
          <w:lang w:val="en-US" w:eastAsia="zh-CN"/>
        </w:rPr>
        <w:t>收到乙方履约保证金退还申请书原件后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lang w:val="en-US" w:eastAsia="zh-CN"/>
        </w:rPr>
        <w:t>九</w:t>
      </w:r>
      <w:r>
        <w:rPr>
          <w:rFonts w:hint="eastAsia" w:ascii="宋体" w:hAnsi="宋体" w:cs="宋体"/>
          <w:b/>
          <w:sz w:val="24"/>
        </w:rPr>
        <w:t>、预付款</w:t>
      </w:r>
    </w:p>
    <w:p w14:paraId="4620DFCF">
      <w:pPr>
        <w:pStyle w:val="27"/>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7"/>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7"/>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7"/>
        <w:spacing w:before="0" w:beforeAutospacing="0" w:after="0" w:afterAutospacing="0" w:line="360" w:lineRule="auto"/>
        <w:ind w:firstLine="480"/>
        <w:rPr>
          <w:b/>
          <w:bCs/>
        </w:rPr>
      </w:pPr>
      <w:r>
        <w:rPr>
          <w:rFonts w:hint="eastAsia"/>
          <w:b/>
          <w:bCs/>
        </w:rPr>
        <w:t>十、资金支付</w:t>
      </w:r>
    </w:p>
    <w:p w14:paraId="28DA1336">
      <w:pPr>
        <w:pStyle w:val="27"/>
        <w:spacing w:before="0" w:beforeAutospacing="0" w:after="0" w:afterAutospacing="0" w:line="360" w:lineRule="auto"/>
        <w:ind w:firstLine="480"/>
        <w:rPr>
          <w:rFonts w:hint="eastAsia" w:ascii="宋体" w:hAnsi="宋体" w:eastAsia="宋体" w:cs="宋体"/>
          <w:lang w:val="en-US" w:eastAsia="zh-CN"/>
        </w:rPr>
      </w:pPr>
      <w:bookmarkStart w:id="396" w:name="_Toc2846"/>
      <w:bookmarkStart w:id="397" w:name="_Toc19304"/>
      <w:bookmarkStart w:id="398" w:name="_Toc32071"/>
      <w:r>
        <w:rPr>
          <w:rFonts w:hint="eastAsia" w:ascii="宋体" w:hAnsi="宋体" w:eastAsia="宋体" w:cs="宋体"/>
        </w:rPr>
        <w:t>1.</w:t>
      </w:r>
      <w:r>
        <w:rPr>
          <w:rFonts w:hint="eastAsia" w:eastAsia="宋体" w:cs="宋体"/>
          <w:lang w:val="en-US" w:eastAsia="zh-CN"/>
        </w:rPr>
        <w:t>甲</w:t>
      </w:r>
      <w:r>
        <w:rPr>
          <w:rFonts w:hint="eastAsia" w:eastAsia="宋体" w:cs="宋体"/>
          <w:color w:val="auto"/>
          <w:lang w:val="en-US" w:eastAsia="zh-CN"/>
        </w:rPr>
        <w:t>乙双方对合同的结算金额核对，核对数量、单价、金额等信息。</w:t>
      </w:r>
      <w:r>
        <w:rPr>
          <w:rFonts w:hint="eastAsia" w:ascii="宋体" w:hAnsi="宋体" w:eastAsia="宋体" w:cs="宋体"/>
          <w:b/>
          <w:bCs/>
          <w:color w:val="auto"/>
          <w:lang w:val="en-US" w:eastAsia="zh-CN"/>
        </w:rPr>
        <w:t>若</w:t>
      </w:r>
      <w:r>
        <w:rPr>
          <w:rFonts w:hint="eastAsia" w:eastAsia="宋体" w:cs="宋体"/>
          <w:b/>
          <w:bCs/>
          <w:color w:val="auto"/>
          <w:lang w:val="en-US" w:eastAsia="zh-CN"/>
        </w:rPr>
        <w:t>应结算金额</w:t>
      </w:r>
      <w:r>
        <w:rPr>
          <w:rFonts w:hint="eastAsia" w:ascii="宋体" w:hAnsi="宋体" w:eastAsia="宋体" w:cs="宋体"/>
          <w:b/>
          <w:bCs/>
          <w:color w:val="auto"/>
          <w:lang w:val="en-US" w:eastAsia="zh-CN"/>
        </w:rPr>
        <w:t>中需要扣</w:t>
      </w:r>
      <w:r>
        <w:rPr>
          <w:rFonts w:hint="eastAsia" w:ascii="宋体" w:hAnsi="宋体" w:eastAsia="宋体" w:cs="宋体"/>
          <w:b/>
          <w:bCs/>
          <w:lang w:val="en-US" w:eastAsia="zh-CN"/>
        </w:rPr>
        <w:t>除违约金的，乙方需开具全额发票。甲方支付扣除违约金后的金额，甲方向乙方提供违约金收据</w:t>
      </w:r>
      <w:r>
        <w:rPr>
          <w:rFonts w:hint="eastAsia" w:ascii="宋体" w:hAnsi="宋体" w:eastAsia="宋体" w:cs="宋体"/>
          <w:b/>
          <w:bCs/>
        </w:rPr>
        <w:t>。</w:t>
      </w:r>
      <w:r>
        <w:rPr>
          <w:rFonts w:hint="eastAsia" w:ascii="宋体" w:hAnsi="宋体" w:eastAsia="宋体" w:cs="宋体"/>
        </w:rPr>
        <w:t>如乙方提供的发票存在问题，甲方有权延迟付款且不承担任何责任</w:t>
      </w:r>
      <w:r>
        <w:rPr>
          <w:rFonts w:hint="eastAsia" w:eastAsia="宋体" w:cs="宋体"/>
          <w:lang w:eastAsia="zh-CN"/>
        </w:rPr>
        <w:t>。</w:t>
      </w:r>
    </w:p>
    <w:p w14:paraId="35471030">
      <w:pPr>
        <w:pStyle w:val="27"/>
        <w:spacing w:before="0" w:beforeAutospacing="0" w:after="0" w:afterAutospacing="0" w:line="360" w:lineRule="auto"/>
        <w:ind w:firstLine="480"/>
        <w:rPr>
          <w:rFonts w:hint="eastAsia" w:ascii="宋体" w:hAnsi="宋体" w:eastAsia="宋体" w:cs="宋体"/>
          <w:lang w:val="en-US" w:eastAsia="zh-CN"/>
        </w:rPr>
      </w:pPr>
      <w:r>
        <w:rPr>
          <w:rFonts w:hint="eastAsia" w:eastAsia="宋体" w:cs="宋体"/>
          <w:lang w:val="en-US" w:eastAsia="zh-CN"/>
        </w:rPr>
        <w:t>2.</w:t>
      </w:r>
      <w:r>
        <w:rPr>
          <w:rFonts w:hint="eastAsia" w:ascii="宋体" w:hAnsi="宋体" w:eastAsia="宋体" w:cs="宋体"/>
        </w:rPr>
        <w:t>甲方自收到合格发票后</w:t>
      </w:r>
      <w:r>
        <w:rPr>
          <w:rFonts w:hint="eastAsia" w:ascii="宋体" w:hAnsi="宋体" w:eastAsia="宋体" w:cs="宋体"/>
          <w:b/>
          <w:bCs/>
          <w:i w:val="0"/>
          <w:iCs w:val="0"/>
          <w:u w:val="single"/>
        </w:rPr>
        <w:t>30</w:t>
      </w:r>
      <w:r>
        <w:rPr>
          <w:rFonts w:hint="eastAsia" w:ascii="宋体" w:hAnsi="宋体" w:eastAsia="宋体" w:cs="宋体"/>
        </w:rPr>
        <w:t>个工作日内将资金支付到合同约定的乙方账户</w:t>
      </w:r>
      <w:r>
        <w:rPr>
          <w:rFonts w:hint="eastAsia" w:ascii="宋体" w:hAnsi="宋体" w:eastAsia="宋体" w:cs="宋体"/>
          <w:lang w:eastAsia="zh-CN"/>
        </w:rPr>
        <w:t>（</w:t>
      </w:r>
      <w:r>
        <w:rPr>
          <w:rFonts w:hint="eastAsia" w:ascii="宋体" w:hAnsi="宋体" w:eastAsia="宋体" w:cs="宋体"/>
          <w:lang w:val="en-US" w:eastAsia="zh-CN"/>
        </w:rPr>
        <w:t>但本条第3款另有约定的除外）。</w:t>
      </w:r>
    </w:p>
    <w:p w14:paraId="1D58B75A">
      <w:pPr>
        <w:pStyle w:val="27"/>
        <w:spacing w:before="0" w:beforeAutospacing="0" w:after="0" w:afterAutospacing="0" w:line="360" w:lineRule="auto"/>
        <w:ind w:firstLine="480"/>
        <w:rPr>
          <w:color w:val="auto"/>
        </w:rPr>
      </w:pPr>
      <w:r>
        <w:rPr>
          <w:rFonts w:hint="eastAsia"/>
          <w:color w:val="auto"/>
        </w:rPr>
        <w:t>3.本项目资金支付的方式、时间和条件采用以下第</w:t>
      </w:r>
      <w:r>
        <w:rPr>
          <w:rFonts w:hint="eastAsia"/>
          <w:color w:val="auto"/>
          <w:u w:val="single"/>
        </w:rPr>
        <w:t xml:space="preserve"> </w:t>
      </w:r>
      <w:r>
        <w:rPr>
          <w:rFonts w:hint="eastAsia"/>
          <w:color w:val="auto"/>
          <w:u w:val="single"/>
          <w:lang w:eastAsia="zh-CN"/>
        </w:rPr>
        <w:t>（</w:t>
      </w:r>
      <w:r>
        <w:rPr>
          <w:rFonts w:hint="eastAsia"/>
          <w:color w:val="auto"/>
          <w:u w:val="single"/>
          <w:lang w:val="en-US" w:eastAsia="zh-CN"/>
        </w:rPr>
        <w:t>1</w:t>
      </w:r>
      <w:r>
        <w:rPr>
          <w:rFonts w:hint="eastAsia"/>
          <w:color w:val="auto"/>
          <w:u w:val="single"/>
          <w:lang w:eastAsia="zh-CN"/>
        </w:rPr>
        <w:t>）</w:t>
      </w:r>
      <w:r>
        <w:rPr>
          <w:rFonts w:hint="eastAsia"/>
          <w:color w:val="auto"/>
          <w:u w:val="single"/>
        </w:rPr>
        <w:t xml:space="preserve"> </w:t>
      </w:r>
      <w:r>
        <w:rPr>
          <w:rFonts w:hint="eastAsia"/>
          <w:color w:val="auto"/>
        </w:rPr>
        <w:t>条款规定：</w:t>
      </w:r>
    </w:p>
    <w:bookmarkEnd w:id="396"/>
    <w:bookmarkEnd w:id="397"/>
    <w:bookmarkEnd w:id="398"/>
    <w:p w14:paraId="16D84F77">
      <w:pPr>
        <w:pStyle w:val="27"/>
        <w:spacing w:before="0" w:beforeAutospacing="0" w:after="0" w:afterAutospacing="0" w:line="360" w:lineRule="auto"/>
        <w:ind w:firstLine="480"/>
        <w:rPr>
          <w:rFonts w:hint="eastAsia" w:eastAsiaTheme="minorEastAsia"/>
          <w:color w:val="auto"/>
          <w:u w:val="single"/>
          <w:lang w:eastAsia="zh-CN"/>
        </w:rPr>
      </w:pPr>
      <w:bookmarkStart w:id="399" w:name="_Toc21423"/>
      <w:bookmarkStart w:id="400" w:name="_Toc27250"/>
      <w:bookmarkStart w:id="401" w:name="_Toc19554"/>
      <w:r>
        <w:rPr>
          <w:rFonts w:hint="eastAsia"/>
          <w:color w:val="auto"/>
          <w:u w:val="single"/>
        </w:rPr>
        <w:t>（1） 按月支付，甲方根据乙方</w:t>
      </w:r>
      <w:r>
        <w:rPr>
          <w:rFonts w:hint="eastAsia"/>
          <w:color w:val="auto"/>
          <w:u w:val="single"/>
          <w:lang w:val="en-US" w:eastAsia="zh-CN"/>
        </w:rPr>
        <w:t>上个月交付合同成果</w:t>
      </w:r>
      <w:r>
        <w:rPr>
          <w:rFonts w:hint="eastAsia"/>
          <w:color w:val="auto"/>
          <w:u w:val="single"/>
        </w:rPr>
        <w:t>、验收结果进行结算和支付</w:t>
      </w:r>
      <w:r>
        <w:rPr>
          <w:rFonts w:hint="eastAsia"/>
          <w:color w:val="auto"/>
          <w:u w:val="single"/>
          <w:lang w:eastAsia="zh-CN"/>
        </w:rPr>
        <w:t>，</w:t>
      </w:r>
      <w:r>
        <w:rPr>
          <w:rFonts w:hint="eastAsia"/>
          <w:color w:val="auto"/>
          <w:u w:val="single"/>
        </w:rPr>
        <w:t>甲方收到乙方提供</w:t>
      </w:r>
      <w:r>
        <w:rPr>
          <w:rFonts w:hint="eastAsia" w:ascii="宋体" w:hAnsi="宋体" w:eastAsia="宋体" w:cs="宋体"/>
          <w:color w:val="auto"/>
          <w:u w:val="single"/>
          <w:lang w:val="en-US" w:eastAsia="zh-CN"/>
        </w:rPr>
        <w:t>应结算总金额</w:t>
      </w:r>
      <w:r>
        <w:rPr>
          <w:rFonts w:hint="eastAsia"/>
          <w:color w:val="auto"/>
          <w:u w:val="single"/>
        </w:rPr>
        <w:t>的</w:t>
      </w:r>
      <w:r>
        <w:rPr>
          <w:rFonts w:hint="eastAsia"/>
          <w:color w:val="auto"/>
          <w:u w:val="single"/>
          <w:lang w:val="en-US" w:eastAsia="zh-CN"/>
        </w:rPr>
        <w:t>全额</w:t>
      </w:r>
      <w:r>
        <w:rPr>
          <w:rFonts w:hint="eastAsia"/>
          <w:color w:val="auto"/>
          <w:u w:val="single"/>
        </w:rPr>
        <w:t>增值税专用发票后</w:t>
      </w:r>
      <w:r>
        <w:rPr>
          <w:rFonts w:hint="eastAsia"/>
          <w:color w:val="auto"/>
          <w:u w:val="single"/>
          <w:lang w:eastAsia="zh-CN"/>
        </w:rPr>
        <w:t>，</w:t>
      </w:r>
      <w:r>
        <w:rPr>
          <w:rFonts w:hint="eastAsia"/>
          <w:color w:val="auto"/>
          <w:u w:val="single"/>
        </w:rPr>
        <w:t>甲方在本合同约定时间内完成支付</w:t>
      </w:r>
      <w:r>
        <w:rPr>
          <w:rFonts w:hint="eastAsia" w:ascii="宋体" w:hAnsi="宋体" w:eastAsia="宋体" w:cs="宋体"/>
          <w:color w:val="auto"/>
          <w:u w:val="single"/>
          <w:lang w:val="en-US" w:eastAsia="zh-CN"/>
        </w:rPr>
        <w:t>应结算总金额</w:t>
      </w:r>
      <w:r>
        <w:rPr>
          <w:rFonts w:hint="eastAsia" w:ascii="宋体" w:hAnsi="宋体" w:eastAsia="宋体" w:cs="宋体"/>
          <w:color w:val="auto"/>
          <w:highlight w:val="none"/>
          <w:u w:val="single"/>
          <w:lang w:val="en-US" w:eastAsia="zh-CN"/>
        </w:rPr>
        <w:t>的</w:t>
      </w:r>
      <w:r>
        <w:rPr>
          <w:rFonts w:hint="eastAsia" w:eastAsia="宋体" w:cs="宋体"/>
          <w:color w:val="auto"/>
          <w:highlight w:val="none"/>
          <w:u w:val="single"/>
          <w:lang w:val="en-US" w:eastAsia="zh-CN"/>
        </w:rPr>
        <w:t>100</w:t>
      </w:r>
      <w:r>
        <w:rPr>
          <w:rFonts w:hint="eastAsia" w:ascii="宋体" w:hAnsi="宋体" w:eastAsia="宋体" w:cs="宋体"/>
          <w:color w:val="auto"/>
          <w:highlight w:val="none"/>
          <w:u w:val="single"/>
          <w:lang w:val="en-US" w:eastAsia="zh-CN"/>
        </w:rPr>
        <w:t>%</w:t>
      </w:r>
      <w:r>
        <w:rPr>
          <w:rFonts w:hint="eastAsia" w:eastAsia="宋体" w:cs="宋体"/>
          <w:color w:val="auto"/>
          <w:highlight w:val="none"/>
          <w:u w:val="single"/>
          <w:lang w:val="en-US" w:eastAsia="zh-CN"/>
        </w:rPr>
        <w:t>。</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w:t>
      </w:r>
      <w:r>
        <w:rPr>
          <w:rFonts w:hint="eastAsia" w:ascii="宋体" w:hAnsi="宋体" w:cs="宋体"/>
          <w:b/>
          <w:sz w:val="24"/>
          <w:lang w:val="en-US" w:eastAsia="zh-CN"/>
        </w:rPr>
        <w:t>一</w:t>
      </w:r>
      <w:r>
        <w:rPr>
          <w:rFonts w:hint="eastAsia" w:ascii="宋体" w:hAnsi="宋体" w:cs="宋体"/>
          <w:b/>
          <w:sz w:val="24"/>
        </w:rPr>
        <w:t>、违约责任</w:t>
      </w:r>
      <w:bookmarkEnd w:id="399"/>
      <w:bookmarkEnd w:id="400"/>
      <w:bookmarkEnd w:id="401"/>
    </w:p>
    <w:p w14:paraId="4AA06841">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违约金支付方式：若乙方在合同履行中有违约行为或行为考核，乙方应向甲方账户电汇或者转账相应金额的违约金或行为考核扣款金额，甲方向乙方开具财务收据，若乙方未按要求缴纳违约金或行为考核扣款金额的，甲方无责暂停支付乙方应结算金额款项直至乙方全额缴纳。中止或解除合同的，乙方未按要求缴纳的</w:t>
      </w:r>
      <w:r>
        <w:rPr>
          <w:rFonts w:hint="eastAsia" w:ascii="宋体" w:hAnsi="宋体" w:eastAsia="宋体" w:cs="宋体"/>
          <w:color w:val="auto"/>
          <w:sz w:val="24"/>
          <w:highlight w:val="none"/>
        </w:rPr>
        <w:t>违约</w:t>
      </w:r>
      <w:r>
        <w:rPr>
          <w:rFonts w:hint="eastAsia" w:ascii="宋体" w:hAnsi="宋体" w:eastAsia="宋体" w:cs="宋体"/>
          <w:color w:val="auto"/>
          <w:sz w:val="24"/>
          <w:highlight w:val="none"/>
          <w:lang w:val="en-US" w:eastAsia="zh-CN"/>
        </w:rPr>
        <w:t>金或行为考核扣款金额，甲方有权优先从履约保证金扣除，不足部分从乙方应结算金额款项中扣除；若无履约保证金的，甲方有权直接从乙方应结算金额中扣除。</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w:t>
      </w:r>
      <w:r>
        <w:rPr>
          <w:rFonts w:hint="eastAsia" w:ascii="宋体" w:hAnsi="宋体" w:cs="宋体"/>
          <w:color w:val="auto"/>
          <w:sz w:val="24"/>
          <w:highlight w:val="none"/>
          <w:lang w:val="en-US" w:eastAsia="zh-CN"/>
        </w:rPr>
        <w:t>合同成果</w:t>
      </w:r>
      <w:r>
        <w:rPr>
          <w:rFonts w:hint="eastAsia" w:ascii="宋体" w:hAnsi="宋体" w:cs="宋体"/>
          <w:color w:val="auto"/>
          <w:sz w:val="24"/>
          <w:highlight w:val="none"/>
        </w:rPr>
        <w:t>，那么甲方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w:t>
      </w:r>
      <w:r>
        <w:rPr>
          <w:rFonts w:hint="eastAsia" w:ascii="宋体" w:hAnsi="宋体" w:cs="宋体"/>
          <w:color w:val="auto"/>
          <w:sz w:val="24"/>
          <w:highlight w:val="none"/>
          <w:lang w:val="en-US" w:eastAsia="zh-CN"/>
        </w:rPr>
        <w:t>合同成果</w:t>
      </w:r>
      <w:r>
        <w:rPr>
          <w:rFonts w:hint="eastAsia" w:ascii="宋体" w:hAnsi="宋体" w:cs="宋体"/>
          <w:color w:val="auto"/>
          <w:sz w:val="24"/>
          <w:highlight w:val="none"/>
        </w:rPr>
        <w:t>一日按应交付而未交付</w:t>
      </w:r>
      <w:r>
        <w:rPr>
          <w:rFonts w:hint="eastAsia" w:ascii="宋体" w:hAnsi="宋体" w:cs="宋体"/>
          <w:color w:val="auto"/>
          <w:sz w:val="24"/>
          <w:highlight w:val="none"/>
          <w:lang w:val="en-US" w:eastAsia="zh-CN"/>
        </w:rPr>
        <w:t>合同成果</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w:t>
      </w:r>
      <w:r>
        <w:rPr>
          <w:rFonts w:hint="eastAsia" w:ascii="宋体" w:hAnsi="宋体" w:cs="宋体"/>
          <w:color w:val="auto"/>
          <w:sz w:val="24"/>
          <w:highlight w:val="none"/>
          <w:lang w:val="en-US" w:eastAsia="zh-CN"/>
        </w:rPr>
        <w:t>合同成果</w:t>
      </w:r>
      <w:r>
        <w:rPr>
          <w:rFonts w:hint="eastAsia" w:ascii="宋体" w:hAnsi="宋体" w:cs="宋体"/>
          <w:sz w:val="24"/>
          <w:highlight w:val="none"/>
          <w:u w:val="single"/>
          <w:lang w:val="en-US" w:eastAsia="zh-CN"/>
        </w:rPr>
        <w:t>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42D3C5EC">
      <w:pPr>
        <w:spacing w:line="360" w:lineRule="auto"/>
        <w:ind w:right="-420" w:rightChars="-200" w:firstLine="480" w:firstLineChars="200"/>
        <w:rPr>
          <w:rFonts w:hint="eastAsia" w:ascii="宋体" w:hAnsi="宋体" w:cs="宋体"/>
          <w:sz w:val="24"/>
        </w:rPr>
      </w:pPr>
      <w:r>
        <w:rPr>
          <w:rFonts w:hint="eastAsia" w:ascii="宋体" w:hAnsi="宋体" w:cs="宋体"/>
          <w:sz w:val="24"/>
        </w:rPr>
        <w:t>7.违约责任另有约定具体如下：</w:t>
      </w:r>
    </w:p>
    <w:p w14:paraId="717DFDD2">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（1）乙方交付的货物不符合合同约定/验收不合格，经甲方催告后仍未更换</w:t>
      </w:r>
      <w:r>
        <w:rPr>
          <w:rFonts w:hint="eastAsia" w:ascii="宋体" w:hAnsi="宋体" w:cs="宋体"/>
          <w:sz w:val="24"/>
          <w:u w:val="single"/>
          <w:lang w:val="en-US" w:eastAsia="zh-CN"/>
        </w:rPr>
        <w:t>或整改</w:t>
      </w:r>
      <w:r>
        <w:rPr>
          <w:rFonts w:hint="eastAsia" w:ascii="宋体" w:hAnsi="宋体" w:cs="宋体"/>
          <w:sz w:val="24"/>
          <w:u w:val="single"/>
        </w:rPr>
        <w:t>的，甲方有权解除本合同，并</w:t>
      </w:r>
      <w:r>
        <w:rPr>
          <w:rFonts w:hint="eastAsia" w:ascii="宋体" w:hAnsi="宋体" w:cs="宋体"/>
          <w:sz w:val="24"/>
          <w:u w:val="single"/>
          <w:lang w:val="en-US" w:eastAsia="zh-CN"/>
        </w:rPr>
        <w:t>有权</w:t>
      </w:r>
      <w:r>
        <w:rPr>
          <w:rFonts w:hint="eastAsia" w:ascii="宋体" w:hAnsi="宋体" w:cs="宋体"/>
          <w:sz w:val="24"/>
          <w:u w:val="single"/>
        </w:rPr>
        <w:t>要求乙方承担本合同总金额30%的违约金；</w:t>
      </w:r>
    </w:p>
    <w:p w14:paraId="6FE09D10">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（2）乙方不履行售后服务义务的，每次应向甲方缴纳1000元的违约金，且仍应履行售后服务义务；</w:t>
      </w:r>
    </w:p>
    <w:p w14:paraId="23EB3BF4">
      <w:pPr>
        <w:pStyle w:val="8"/>
        <w:ind w:firstLine="480" w:firstLineChars="200"/>
        <w:rPr>
          <w:rFonts w:hint="eastAsia" w:ascii="宋体" w:hAnsi="宋体" w:cs="宋体" w:eastAsiaTheme="minorEastAsia"/>
          <w:snapToGrid/>
          <w:kern w:val="2"/>
          <w:sz w:val="24"/>
          <w:szCs w:val="24"/>
          <w:lang w:val="en-US" w:eastAsia="zh-CN" w:bidi="ar-SA"/>
        </w:rPr>
      </w:pPr>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6B2058CA">
      <w:pPr>
        <w:pStyle w:val="16"/>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06BD1D0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二</w:t>
      </w:r>
      <w:r>
        <w:rPr>
          <w:rFonts w:hint="eastAsia" w:ascii="宋体" w:hAnsi="宋体" w:eastAsia="宋体" w:cs="宋体"/>
          <w:b/>
          <w:bCs/>
          <w:sz w:val="24"/>
        </w:rPr>
        <w:t>、知识产权</w:t>
      </w:r>
    </w:p>
    <w:p w14:paraId="2010503E">
      <w:pPr>
        <w:spacing w:line="360" w:lineRule="auto"/>
        <w:ind w:firstLine="480" w:firstLineChars="200"/>
        <w:rPr>
          <w:rFonts w:hint="eastAsia" w:ascii="宋体" w:hAnsi="宋体" w:eastAsia="宋体" w:cs="宋体"/>
          <w:sz w:val="24"/>
        </w:rPr>
      </w:pPr>
      <w:r>
        <w:rPr>
          <w:rFonts w:hint="eastAsia" w:ascii="宋体" w:hAnsi="宋体" w:eastAsia="宋体" w:cs="宋体"/>
          <w:sz w:val="24"/>
        </w:rPr>
        <w:t>乙方应保证甲方在使用该货物或者服务或其任何一部分时不受任何第三方提出的侵犯其著作权、商标权、专利权等知识产权方面的索赔；如果任何第三方提出侵权指控，那么乙方须与该第三方交涉并承担由此发生的一切责任、费用和赔偿，乙方还应及时澄清相关信息，使甲方声誉免受损害，如甲方因此受损，乙方应当赔偿甲方因此遭受的所有损失。</w:t>
      </w:r>
    </w:p>
    <w:p w14:paraId="4DCE5857">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三</w:t>
      </w:r>
      <w:r>
        <w:rPr>
          <w:rFonts w:hint="eastAsia" w:ascii="宋体" w:hAnsi="宋体" w:eastAsia="宋体" w:cs="宋体"/>
          <w:b/>
          <w:bCs/>
          <w:sz w:val="24"/>
        </w:rPr>
        <w:t>、技术资料和保密义务</w:t>
      </w:r>
    </w:p>
    <w:p w14:paraId="001FE63D">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14:paraId="62D06376">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乙方应严格遵守甲方关于保密方面的规定，自觉保守甲方的商业秘密。未经甲方授权同意，乙方不得另作他用。因乙方原因导致上述资料、文档、数据或甲方商业秘密泄露的，甲方有权要求乙方采取措施消除影响并赔偿甲方损失。</w:t>
      </w:r>
    </w:p>
    <w:p w14:paraId="6F8493A3">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C20C069">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四</w:t>
      </w:r>
      <w:r>
        <w:rPr>
          <w:rFonts w:hint="eastAsia" w:ascii="宋体" w:hAnsi="宋体" w:eastAsia="宋体" w:cs="宋体"/>
          <w:b/>
          <w:bCs/>
          <w:sz w:val="24"/>
        </w:rPr>
        <w:t>、合同变更或补充</w:t>
      </w:r>
    </w:p>
    <w:p w14:paraId="1F826113">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14:paraId="67D2E314">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14:paraId="205E538E">
      <w:pPr>
        <w:spacing w:line="360" w:lineRule="auto"/>
        <w:ind w:firstLine="480" w:firstLineChars="200"/>
        <w:rPr>
          <w:rFonts w:hint="eastAsia" w:ascii="宋体" w:hAnsi="宋体" w:eastAsia="宋体" w:cs="宋体"/>
          <w:sz w:val="24"/>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14:paraId="5DB82788">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五</w:t>
      </w:r>
      <w:r>
        <w:rPr>
          <w:rFonts w:hint="eastAsia" w:ascii="宋体" w:hAnsi="宋体" w:eastAsia="宋体" w:cs="宋体"/>
          <w:b/>
          <w:bCs/>
          <w:sz w:val="24"/>
        </w:rPr>
        <w:t>、 合同转让和分包</w:t>
      </w:r>
    </w:p>
    <w:p w14:paraId="7CD1680A">
      <w:pPr>
        <w:spacing w:line="360" w:lineRule="auto"/>
        <w:ind w:firstLine="480" w:firstLineChars="200"/>
        <w:rPr>
          <w:rFonts w:hint="eastAsia" w:ascii="宋体" w:hAnsi="宋体" w:eastAsia="宋体" w:cs="宋体"/>
          <w:sz w:val="24"/>
          <w:highlight w:val="yellow"/>
          <w:lang w:eastAsia="zh-CN"/>
        </w:rPr>
      </w:pPr>
      <w:r>
        <w:rPr>
          <w:rFonts w:hint="eastAsia" w:ascii="宋体" w:hAnsi="宋体" w:eastAsia="宋体" w:cs="宋体"/>
          <w:sz w:val="24"/>
        </w:rPr>
        <w:t>合同的权利和义务不得转让。</w:t>
      </w:r>
    </w:p>
    <w:p w14:paraId="08914D75">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六</w:t>
      </w:r>
      <w:r>
        <w:rPr>
          <w:rFonts w:hint="eastAsia" w:ascii="宋体" w:hAnsi="宋体" w:eastAsia="宋体" w:cs="宋体"/>
          <w:b/>
          <w:bCs/>
          <w:sz w:val="24"/>
        </w:rPr>
        <w:t>、不可抗力</w:t>
      </w:r>
    </w:p>
    <w:p w14:paraId="495544DD">
      <w:pPr>
        <w:spacing w:line="360" w:lineRule="auto"/>
        <w:ind w:firstLine="480" w:firstLineChars="200"/>
        <w:rPr>
          <w:rFonts w:hint="eastAsia" w:ascii="宋体" w:hAnsi="宋体" w:eastAsia="宋体" w:cs="宋体"/>
          <w:sz w:val="24"/>
        </w:rPr>
      </w:pPr>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14:paraId="673FB770">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14:paraId="126D25C6">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3.因不可抗力致使合同有变更必要的，双方当事人应在5个工作日内以书面形式变更合同；</w:t>
      </w:r>
    </w:p>
    <w:p w14:paraId="004EC77E">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4.受不可抗力影响的一方在不可抗力发生后，应在3个工作日内以书面形式通知对方当事人，并在3个工作日内，将有关部门出具的证明文件送达对方当事人。</w:t>
      </w:r>
    </w:p>
    <w:p w14:paraId="6947E6D7">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七</w:t>
      </w:r>
      <w:r>
        <w:rPr>
          <w:rFonts w:hint="eastAsia" w:ascii="宋体" w:hAnsi="宋体" w:eastAsia="宋体" w:cs="宋体"/>
          <w:b/>
          <w:bCs/>
          <w:sz w:val="24"/>
        </w:rPr>
        <w:t>、 税费</w:t>
      </w:r>
    </w:p>
    <w:p w14:paraId="066FBD8C">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14:paraId="07C753E4">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八</w:t>
      </w:r>
      <w:r>
        <w:rPr>
          <w:rFonts w:hint="eastAsia" w:ascii="宋体" w:hAnsi="宋体" w:eastAsia="宋体" w:cs="宋体"/>
          <w:b/>
          <w:bCs/>
          <w:sz w:val="24"/>
        </w:rPr>
        <w:t>、乙方破产</w:t>
      </w:r>
    </w:p>
    <w:p w14:paraId="04EA15DE">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355966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lang w:val="en-US" w:eastAsia="zh-CN"/>
        </w:rPr>
        <w:t>十九</w:t>
      </w:r>
      <w:r>
        <w:rPr>
          <w:rFonts w:hint="eastAsia" w:ascii="宋体" w:hAnsi="宋体" w:eastAsia="宋体" w:cs="宋体"/>
          <w:b/>
          <w:bCs/>
          <w:sz w:val="24"/>
        </w:rPr>
        <w:t>、合同中止、终止</w:t>
      </w:r>
    </w:p>
    <w:p w14:paraId="2578B6F4">
      <w:pPr>
        <w:spacing w:line="360" w:lineRule="auto"/>
        <w:ind w:firstLine="480" w:firstLineChars="200"/>
        <w:rPr>
          <w:rFonts w:hint="eastAsia" w:ascii="宋体" w:hAnsi="宋体" w:eastAsia="宋体" w:cs="宋体"/>
          <w:sz w:val="24"/>
        </w:rPr>
      </w:pPr>
      <w:r>
        <w:rPr>
          <w:rFonts w:hint="eastAsia" w:ascii="宋体" w:hAnsi="宋体" w:eastAsia="宋体" w:cs="宋体"/>
          <w:sz w:val="24"/>
        </w:rPr>
        <w:t>1.双方当事人不得擅自中止或者终止合同；</w:t>
      </w:r>
    </w:p>
    <w:p w14:paraId="230F82F0">
      <w:pPr>
        <w:spacing w:line="360" w:lineRule="auto"/>
        <w:ind w:firstLine="480" w:firstLineChars="200"/>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14:paraId="251EF1ED">
      <w:pPr>
        <w:spacing w:line="360" w:lineRule="auto"/>
        <w:ind w:firstLine="480" w:firstLineChars="200"/>
        <w:rPr>
          <w:rFonts w:hint="eastAsia" w:ascii="宋体" w:hAnsi="宋体" w:eastAsia="宋体" w:cs="宋体"/>
          <w:sz w:val="24"/>
        </w:rPr>
      </w:pPr>
      <w:r>
        <w:rPr>
          <w:rFonts w:hint="eastAsia" w:ascii="宋体" w:hAnsi="宋体" w:eastAsia="宋体" w:cs="宋体"/>
          <w:sz w:val="24"/>
        </w:rPr>
        <w:t>3.双方完成合同所有约定内容（含</w:t>
      </w:r>
      <w:r>
        <w:rPr>
          <w:rFonts w:hint="eastAsia" w:ascii="宋体" w:hAnsi="宋体" w:eastAsia="宋体" w:cs="宋体"/>
          <w:color w:val="auto"/>
          <w:sz w:val="24"/>
        </w:rPr>
        <w:t>质保要求）</w:t>
      </w:r>
      <w:r>
        <w:rPr>
          <w:rFonts w:hint="eastAsia" w:ascii="宋体" w:hAnsi="宋体" w:eastAsia="宋体" w:cs="宋体"/>
          <w:color w:val="auto"/>
          <w:sz w:val="24"/>
          <w:lang w:val="en-US" w:eastAsia="zh-CN"/>
        </w:rPr>
        <w:t>视为</w:t>
      </w:r>
      <w:r>
        <w:rPr>
          <w:rFonts w:hint="eastAsia" w:ascii="宋体" w:hAnsi="宋体" w:eastAsia="宋体" w:cs="宋体"/>
          <w:color w:val="auto"/>
          <w:sz w:val="24"/>
        </w:rPr>
        <w:t>合同终止；若</w:t>
      </w:r>
      <w:r>
        <w:rPr>
          <w:rFonts w:hint="eastAsia" w:ascii="宋体" w:hAnsi="宋体" w:eastAsia="宋体" w:cs="宋体"/>
          <w:sz w:val="24"/>
        </w:rPr>
        <w:t>在合同有效期之前完成的，提前终止合同，无须再另行签订终止补充协议，甲方按合同约定要求及时退还乙方履约保证金。</w:t>
      </w:r>
    </w:p>
    <w:p w14:paraId="2F33E88A">
      <w:pPr>
        <w:spacing w:line="360" w:lineRule="auto"/>
        <w:ind w:firstLine="480" w:firstLineChars="200"/>
        <w:rPr>
          <w:rFonts w:hint="eastAsia" w:ascii="宋体" w:hAnsi="宋体" w:eastAsia="宋体" w:cs="宋体"/>
          <w:sz w:val="24"/>
        </w:rPr>
      </w:pPr>
      <w:r>
        <w:rPr>
          <w:rFonts w:hint="eastAsia" w:ascii="宋体" w:hAnsi="宋体" w:eastAsia="宋体" w:cs="宋体"/>
          <w:sz w:val="24"/>
        </w:rPr>
        <w:t>4.出现违约行为的，甲方有权终止或解除合同。</w:t>
      </w:r>
    </w:p>
    <w:p w14:paraId="756CCEFF">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二十、通知和送达</w:t>
      </w:r>
    </w:p>
    <w:p w14:paraId="6A4DF6CF">
      <w:pPr>
        <w:spacing w:line="360" w:lineRule="auto"/>
        <w:ind w:firstLine="480" w:firstLineChars="200"/>
        <w:rPr>
          <w:rFonts w:hint="eastAsia" w:ascii="宋体" w:hAnsi="宋体" w:eastAsia="宋体" w:cs="宋体"/>
          <w:sz w:val="24"/>
        </w:rPr>
      </w:pPr>
      <w:r>
        <w:rPr>
          <w:rFonts w:hint="eastAsia" w:ascii="宋体" w:hAnsi="宋体" w:eastAsia="宋体" w:cs="宋体"/>
          <w:sz w:val="24"/>
        </w:rPr>
        <w:t>1.任何一方</w:t>
      </w:r>
      <w:r>
        <w:rPr>
          <w:rFonts w:hint="eastAsia" w:ascii="宋体" w:hAnsi="宋体" w:eastAsia="宋体" w:cs="宋体"/>
          <w:sz w:val="24"/>
          <w:lang w:val="en-US" w:eastAsia="zh-CN"/>
        </w:rPr>
        <w:t>与</w:t>
      </w:r>
      <w:r>
        <w:rPr>
          <w:rFonts w:hint="eastAsia" w:ascii="宋体" w:hAnsi="宋体" w:eastAsia="宋体" w:cs="宋体"/>
          <w:sz w:val="24"/>
        </w:rPr>
        <w:t>履行合同等</w:t>
      </w:r>
      <w:r>
        <w:rPr>
          <w:rFonts w:hint="eastAsia" w:ascii="宋体" w:hAnsi="宋体" w:eastAsia="宋体" w:cs="宋体"/>
          <w:sz w:val="24"/>
          <w:lang w:val="en-US" w:eastAsia="zh-CN"/>
        </w:rPr>
        <w:t>相关事宜通过</w:t>
      </w:r>
      <w:r>
        <w:rPr>
          <w:rFonts w:hint="eastAsia" w:ascii="宋体" w:hAnsi="宋体" w:eastAsia="宋体" w:cs="宋体"/>
          <w:sz w:val="24"/>
        </w:rPr>
        <w:t>所列明的</w:t>
      </w:r>
      <w:r>
        <w:rPr>
          <w:rFonts w:hint="eastAsia" w:ascii="宋体" w:hAnsi="宋体" w:eastAsia="宋体" w:cs="宋体"/>
          <w:color w:val="auto"/>
          <w:sz w:val="24"/>
        </w:rPr>
        <w:t>电子邮件发出的所有通知、文件、材料，均视为已向对方当事人送达</w:t>
      </w:r>
      <w:r>
        <w:rPr>
          <w:rFonts w:hint="eastAsia" w:ascii="宋体" w:hAnsi="宋体" w:eastAsia="宋体" w:cs="宋体"/>
          <w:color w:val="auto"/>
          <w:sz w:val="24"/>
          <w:lang w:eastAsia="zh-CN"/>
        </w:rPr>
        <w:t>；</w:t>
      </w:r>
      <w:r>
        <w:rPr>
          <w:rFonts w:hint="eastAsia" w:ascii="宋体" w:hAnsi="宋体" w:eastAsia="宋体" w:cs="宋体"/>
          <w:color w:val="auto"/>
          <w:sz w:val="24"/>
        </w:rPr>
        <w:t>任何一方</w:t>
      </w:r>
      <w:r>
        <w:rPr>
          <w:rFonts w:hint="eastAsia" w:ascii="宋体" w:hAnsi="宋体" w:eastAsia="宋体" w:cs="宋体"/>
          <w:color w:val="auto"/>
          <w:sz w:val="24"/>
          <w:lang w:val="en-US" w:eastAsia="zh-CN"/>
        </w:rPr>
        <w:t>与</w:t>
      </w:r>
      <w:r>
        <w:rPr>
          <w:rFonts w:hint="eastAsia" w:ascii="宋体" w:hAnsi="宋体" w:eastAsia="宋体" w:cs="宋体"/>
          <w:color w:val="auto"/>
          <w:sz w:val="24"/>
        </w:rPr>
        <w:t>履行合同等</w:t>
      </w:r>
      <w:r>
        <w:rPr>
          <w:rFonts w:hint="eastAsia" w:ascii="宋体" w:hAnsi="宋体" w:eastAsia="宋体" w:cs="宋体"/>
          <w:color w:val="auto"/>
          <w:sz w:val="24"/>
          <w:lang w:val="en-US" w:eastAsia="zh-CN"/>
        </w:rPr>
        <w:t>相关事宜通过甲方采购平台推送至对方账号的所有</w:t>
      </w:r>
      <w:r>
        <w:rPr>
          <w:rFonts w:hint="eastAsia" w:ascii="宋体" w:hAnsi="宋体" w:eastAsia="宋体" w:cs="宋体"/>
          <w:color w:val="auto"/>
          <w:sz w:val="24"/>
        </w:rPr>
        <w:t>通知、文件、材料</w:t>
      </w:r>
      <w:r>
        <w:rPr>
          <w:rFonts w:hint="eastAsia" w:ascii="宋体" w:hAnsi="宋体" w:eastAsia="宋体" w:cs="宋体"/>
          <w:color w:val="auto"/>
          <w:sz w:val="24"/>
          <w:lang w:eastAsia="zh-CN"/>
        </w:rPr>
        <w:t>均</w:t>
      </w:r>
      <w:r>
        <w:rPr>
          <w:rFonts w:hint="eastAsia" w:ascii="宋体" w:hAnsi="宋体" w:eastAsia="宋体" w:cs="宋体"/>
          <w:color w:val="auto"/>
          <w:sz w:val="24"/>
        </w:rPr>
        <w:t>视为已向对方当事人送达；任何</w:t>
      </w:r>
      <w:r>
        <w:rPr>
          <w:rFonts w:hint="eastAsia" w:ascii="宋体" w:hAnsi="宋体" w:eastAsia="宋体" w:cs="宋体"/>
          <w:sz w:val="24"/>
        </w:rPr>
        <w:t>一方变更上述送达方式或者地址的，应于3个工作日内书面通知对方当事人，在对方当事人收到有关变更通知之前，变更前的约定送达方式或者地址仍视为有效。</w:t>
      </w:r>
    </w:p>
    <w:p w14:paraId="4C024BE0">
      <w:pPr>
        <w:spacing w:line="360" w:lineRule="auto"/>
        <w:ind w:firstLine="480" w:firstLineChars="200"/>
        <w:rPr>
          <w:rFonts w:hint="eastAsia" w:ascii="宋体" w:hAnsi="宋体" w:eastAsia="宋体" w:cs="宋体"/>
          <w:sz w:val="24"/>
        </w:rPr>
      </w:pPr>
      <w:r>
        <w:rPr>
          <w:rFonts w:hint="eastAsia" w:ascii="宋体" w:hAnsi="宋体" w:eastAsia="宋体" w:cs="宋体"/>
          <w:sz w:val="24"/>
        </w:rPr>
        <w:t>2.以当面交付方式送达的，交付之时视为送达；以电子邮件方式送达的，发出电子邮件之</w:t>
      </w:r>
      <w:r>
        <w:rPr>
          <w:rFonts w:hint="eastAsia" w:ascii="宋体" w:hAnsi="宋体" w:eastAsia="宋体" w:cs="宋体"/>
          <w:color w:val="auto"/>
          <w:sz w:val="24"/>
        </w:rPr>
        <w:t>时视为送达；以</w:t>
      </w:r>
      <w:r>
        <w:rPr>
          <w:rFonts w:hint="eastAsia" w:ascii="宋体" w:hAnsi="宋体" w:eastAsia="宋体" w:cs="宋体"/>
          <w:color w:val="auto"/>
          <w:sz w:val="24"/>
          <w:lang w:val="en-US" w:eastAsia="zh-CN"/>
        </w:rPr>
        <w:t>甲方采购平台推送</w:t>
      </w:r>
      <w:r>
        <w:rPr>
          <w:rFonts w:hint="eastAsia" w:ascii="宋体" w:hAnsi="宋体" w:eastAsia="宋体" w:cs="宋体"/>
          <w:color w:val="auto"/>
          <w:sz w:val="24"/>
        </w:rPr>
        <w:t>的，</w:t>
      </w:r>
      <w:r>
        <w:rPr>
          <w:rFonts w:hint="eastAsia" w:ascii="宋体" w:hAnsi="宋体" w:eastAsia="宋体" w:cs="宋体"/>
          <w:color w:val="auto"/>
          <w:sz w:val="24"/>
          <w:lang w:val="en-US" w:eastAsia="zh-CN"/>
        </w:rPr>
        <w:t>推送成功</w:t>
      </w:r>
      <w:r>
        <w:rPr>
          <w:rFonts w:hint="eastAsia" w:ascii="宋体" w:hAnsi="宋体" w:eastAsia="宋体" w:cs="宋体"/>
          <w:color w:val="auto"/>
          <w:sz w:val="24"/>
        </w:rPr>
        <w:t>之时视为送达；以</w:t>
      </w:r>
      <w:r>
        <w:rPr>
          <w:rFonts w:hint="eastAsia" w:ascii="宋体" w:hAnsi="宋体" w:eastAsia="宋体" w:cs="宋体"/>
          <w:sz w:val="24"/>
        </w:rPr>
        <w:t>邮寄方式送达的，邮件挂号寄出或者交邮之日之次日视为送达。</w:t>
      </w:r>
    </w:p>
    <w:p w14:paraId="0F25A0B4">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二十</w:t>
      </w:r>
      <w:r>
        <w:rPr>
          <w:rFonts w:hint="eastAsia" w:ascii="宋体" w:hAnsi="宋体" w:eastAsia="宋体" w:cs="宋体"/>
          <w:b/>
          <w:bCs/>
          <w:sz w:val="24"/>
          <w:lang w:val="en-US" w:eastAsia="zh-CN"/>
        </w:rPr>
        <w:t>一</w:t>
      </w:r>
      <w:r>
        <w:rPr>
          <w:rFonts w:hint="eastAsia" w:ascii="宋体" w:hAnsi="宋体" w:eastAsia="宋体" w:cs="宋体"/>
          <w:b/>
          <w:bCs/>
          <w:sz w:val="24"/>
        </w:rPr>
        <w:t>、合同争议的解决</w:t>
      </w:r>
    </w:p>
    <w:p w14:paraId="3192C214">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本合同履行过程中发生的任何争议，双方当事人均可通过和解或者调解解决；不愿和解、调解或者和解、调解不成的，向甲方所在地人民法院起诉。</w:t>
      </w:r>
    </w:p>
    <w:p w14:paraId="662C44F1">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二十</w:t>
      </w:r>
      <w:r>
        <w:rPr>
          <w:rFonts w:hint="eastAsia" w:ascii="宋体" w:hAnsi="宋体" w:eastAsia="宋体" w:cs="宋体"/>
          <w:b/>
          <w:bCs/>
          <w:sz w:val="24"/>
          <w:lang w:val="en-US" w:eastAsia="zh-CN"/>
        </w:rPr>
        <w:t>二</w:t>
      </w:r>
      <w:r>
        <w:rPr>
          <w:rFonts w:hint="eastAsia" w:ascii="宋体" w:hAnsi="宋体" w:eastAsia="宋体" w:cs="宋体"/>
          <w:b/>
          <w:bCs/>
          <w:sz w:val="24"/>
        </w:rPr>
        <w:t>、合同生效</w:t>
      </w:r>
    </w:p>
    <w:p w14:paraId="4B5DBCEC">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本合同自双方盖章、签字时生效。合同份数按一式四份规定，甲方三份，乙方一份，附件1安全协议、附件2廉洁协议为本合同不可分割的一部分，均具有同等法律效力。</w:t>
      </w:r>
    </w:p>
    <w:p w14:paraId="66258EB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以下无正文，为签字页。</w:t>
      </w:r>
    </w:p>
    <w:p w14:paraId="47720758">
      <w:pPr>
        <w:spacing w:line="360" w:lineRule="auto"/>
        <w:ind w:firstLine="480" w:firstLineChars="200"/>
        <w:rPr>
          <w:rFonts w:hint="eastAsia" w:ascii="宋体" w:hAnsi="宋体" w:eastAsia="宋体" w:cs="宋体"/>
          <w:sz w:val="24"/>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568A4B3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F288906">
            <w:pPr>
              <w:spacing w:line="400" w:lineRule="exact"/>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11D9282">
            <w:pPr>
              <w:spacing w:line="400" w:lineRule="exact"/>
              <w:jc w:val="left"/>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rPr>
              <w:t xml:space="preserve"> ***公司 </w:t>
            </w:r>
          </w:p>
        </w:tc>
      </w:tr>
      <w:tr w14:paraId="5E2A593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274231F">
            <w:pPr>
              <w:spacing w:line="400" w:lineRule="exact"/>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0C742133">
            <w:pPr>
              <w:spacing w:line="400" w:lineRule="exact"/>
              <w:rPr>
                <w:rFonts w:hint="eastAsia" w:ascii="宋体" w:hAnsi="宋体" w:eastAsia="宋体" w:cs="宋体"/>
                <w:sz w:val="24"/>
                <w:lang w:val="zh-CN"/>
              </w:rPr>
            </w:pPr>
            <w:r>
              <w:rPr>
                <w:rFonts w:hint="eastAsia" w:ascii="宋体" w:hAnsi="宋体" w:eastAsia="宋体" w:cs="宋体"/>
                <w:sz w:val="24"/>
                <w:lang w:val="zh-CN"/>
              </w:rPr>
              <w:t>统一社会信用代码：</w:t>
            </w:r>
          </w:p>
        </w:tc>
      </w:tr>
      <w:tr w14:paraId="13EE37F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9ACD1CC">
            <w:pPr>
              <w:spacing w:line="400" w:lineRule="exact"/>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15F9318A">
            <w:pPr>
              <w:spacing w:line="400" w:lineRule="exact"/>
              <w:rPr>
                <w:rFonts w:hint="eastAsia" w:ascii="宋体" w:hAnsi="宋体" w:eastAsia="宋体" w:cs="宋体"/>
                <w:sz w:val="24"/>
                <w:lang w:val="zh-CN"/>
              </w:rPr>
            </w:pPr>
            <w:r>
              <w:rPr>
                <w:rFonts w:hint="eastAsia" w:ascii="宋体" w:hAnsi="宋体" w:eastAsia="宋体" w:cs="宋体"/>
                <w:sz w:val="24"/>
                <w:lang w:val="zh-CN"/>
              </w:rPr>
              <w:t>地址：</w:t>
            </w:r>
          </w:p>
        </w:tc>
      </w:tr>
      <w:tr w14:paraId="25152DF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4E6382E">
            <w:pPr>
              <w:spacing w:line="400" w:lineRule="exact"/>
              <w:rPr>
                <w:rFonts w:hint="eastAsia" w:ascii="宋体" w:hAnsi="宋体" w:eastAsia="宋体" w:cs="宋体"/>
                <w:sz w:val="24"/>
              </w:rPr>
            </w:pPr>
            <w:r>
              <w:rPr>
                <w:rFonts w:hint="eastAsia" w:ascii="宋体" w:hAnsi="宋体" w:eastAsia="宋体" w:cs="宋体"/>
                <w:sz w:val="24"/>
                <w:lang w:val="zh-CN"/>
              </w:rPr>
              <w:t>电子邮箱</w:t>
            </w:r>
            <w:r>
              <w:rPr>
                <w:rFonts w:hint="eastAsia" w:ascii="宋体" w:hAnsi="宋体" w:eastAsia="宋体" w:cs="宋体"/>
                <w:sz w:val="24"/>
              </w:rPr>
              <w:t>：LJHJ_CG1@LJHJNY.COM</w:t>
            </w:r>
          </w:p>
        </w:tc>
        <w:tc>
          <w:tcPr>
            <w:tcW w:w="5220" w:type="dxa"/>
            <w:tcBorders>
              <w:top w:val="dotted" w:color="auto" w:sz="4" w:space="0"/>
              <w:left w:val="dotted" w:color="auto" w:sz="4" w:space="0"/>
              <w:bottom w:val="dotted" w:color="auto" w:sz="4" w:space="0"/>
              <w:right w:val="dotted" w:color="auto" w:sz="4" w:space="0"/>
            </w:tcBorders>
          </w:tcPr>
          <w:p w14:paraId="7F0605B0">
            <w:pPr>
              <w:spacing w:line="400" w:lineRule="exact"/>
              <w:rPr>
                <w:rFonts w:hint="eastAsia" w:ascii="宋体" w:hAnsi="宋体" w:eastAsia="宋体" w:cs="宋体"/>
                <w:sz w:val="24"/>
              </w:rPr>
            </w:pPr>
            <w:r>
              <w:rPr>
                <w:rFonts w:hint="eastAsia" w:ascii="宋体" w:hAnsi="宋体" w:eastAsia="宋体" w:cs="宋体"/>
                <w:sz w:val="24"/>
                <w:lang w:val="zh-CN"/>
              </w:rPr>
              <w:t>电子邮箱：</w:t>
            </w:r>
          </w:p>
        </w:tc>
      </w:tr>
      <w:tr w14:paraId="326892A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8924942">
            <w:pPr>
              <w:spacing w:line="400" w:lineRule="exact"/>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F11369A">
            <w:pPr>
              <w:spacing w:line="400" w:lineRule="exact"/>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14:paraId="5184D14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0CFE3CA">
            <w:pPr>
              <w:spacing w:line="400" w:lineRule="exact"/>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7262C0A1">
            <w:pPr>
              <w:spacing w:line="400" w:lineRule="exact"/>
              <w:rPr>
                <w:rFonts w:hint="eastAsia" w:ascii="宋体" w:hAnsi="宋体" w:eastAsia="宋体" w:cs="宋体"/>
                <w:sz w:val="24"/>
              </w:rPr>
            </w:pPr>
            <w:r>
              <w:rPr>
                <w:rFonts w:hint="eastAsia" w:ascii="宋体" w:hAnsi="宋体" w:eastAsia="宋体" w:cs="宋体"/>
                <w:sz w:val="24"/>
                <w:lang w:val="zh-CN"/>
              </w:rPr>
              <w:t>开户银行：</w:t>
            </w:r>
          </w:p>
        </w:tc>
      </w:tr>
      <w:tr w14:paraId="0210C72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F5C92B0">
            <w:pPr>
              <w:spacing w:line="400" w:lineRule="exact"/>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4D744F3D">
            <w:pPr>
              <w:spacing w:line="400" w:lineRule="exact"/>
              <w:rPr>
                <w:rFonts w:hint="eastAsia" w:ascii="宋体" w:hAnsi="宋体" w:eastAsia="宋体" w:cs="宋体"/>
                <w:sz w:val="24"/>
              </w:rPr>
            </w:pPr>
            <w:r>
              <w:rPr>
                <w:rFonts w:hint="eastAsia" w:ascii="宋体" w:hAnsi="宋体" w:eastAsia="宋体" w:cs="宋体"/>
                <w:sz w:val="24"/>
                <w:lang w:val="zh-CN"/>
              </w:rPr>
              <w:t>开户账号：</w:t>
            </w:r>
          </w:p>
        </w:tc>
      </w:tr>
    </w:tbl>
    <w:p w14:paraId="58B5F864">
      <w:pPr>
        <w:spacing w:line="400" w:lineRule="exact"/>
        <w:jc w:val="center"/>
        <w:rPr>
          <w:rFonts w:hint="eastAsia" w:ascii="宋体" w:hAnsi="宋体" w:eastAsia="宋体" w:cs="宋体"/>
          <w:b/>
          <w:sz w:val="24"/>
        </w:rPr>
      </w:pPr>
    </w:p>
    <w:p w14:paraId="0094019A">
      <w:pPr>
        <w:pStyle w:val="9"/>
        <w:ind w:firstLine="0"/>
        <w:rPr>
          <w:rFonts w:hint="eastAsia" w:ascii="宋体" w:hAnsi="宋体" w:cs="宋体"/>
          <w:b/>
          <w:szCs w:val="24"/>
        </w:rPr>
      </w:pPr>
      <w:r>
        <w:rPr>
          <w:rFonts w:cs="宋体"/>
          <w:b/>
          <w:szCs w:val="24"/>
        </w:rPr>
        <w:br w:type="page"/>
      </w:r>
      <w:r>
        <w:rPr>
          <w:rFonts w:hint="eastAsia" w:ascii="宋体" w:hAnsi="宋体" w:cs="宋体"/>
          <w:b/>
          <w:szCs w:val="24"/>
        </w:rPr>
        <w:t>附件1</w:t>
      </w:r>
    </w:p>
    <w:p w14:paraId="490E234C">
      <w:pPr>
        <w:pStyle w:val="26"/>
        <w:spacing w:line="400" w:lineRule="exact"/>
        <w:ind w:left="0" w:leftChars="0" w:firstLine="0" w:firstLineChars="0"/>
        <w:jc w:val="center"/>
        <w:rPr>
          <w:rFonts w:hint="eastAsia" w:ascii="宋体" w:hAnsi="宋体" w:cs="宋体"/>
          <w:b/>
          <w:szCs w:val="24"/>
        </w:rPr>
      </w:pPr>
      <w:r>
        <w:rPr>
          <w:rFonts w:hint="eastAsia" w:ascii="宋体" w:hAnsi="宋体" w:cs="宋体"/>
          <w:b/>
          <w:szCs w:val="24"/>
        </w:rPr>
        <w:t xml:space="preserve">  安全协议</w:t>
      </w:r>
    </w:p>
    <w:p w14:paraId="3E6CF6D9">
      <w:pPr>
        <w:widowControl/>
        <w:adjustRightInd w:val="0"/>
        <w:spacing w:line="400" w:lineRule="exact"/>
        <w:jc w:val="left"/>
        <w:rPr>
          <w:rFonts w:hint="eastAsia" w:ascii="宋体" w:hAnsi="宋体" w:eastAsia="宋体" w:cs="宋体"/>
          <w:sz w:val="24"/>
        </w:rPr>
      </w:pPr>
      <w:r>
        <w:rPr>
          <w:rFonts w:hint="eastAsia" w:ascii="宋体" w:hAnsi="宋体" w:eastAsia="宋体" w:cs="宋体"/>
          <w:sz w:val="24"/>
          <w:lang w:val="en-US" w:eastAsia="zh-CN" w:bidi="ar"/>
        </w:rPr>
        <w:t>甲方</w:t>
      </w:r>
      <w:r>
        <w:rPr>
          <w:rFonts w:hint="eastAsia" w:ascii="宋体" w:hAnsi="宋体" w:eastAsia="宋体" w:cs="宋体"/>
          <w:sz w:val="24"/>
          <w:lang w:bidi="ar"/>
        </w:rPr>
        <w:t>：</w:t>
      </w:r>
      <w:r>
        <w:rPr>
          <w:rFonts w:hint="eastAsia" w:ascii="宋体" w:hAnsi="宋体" w:eastAsia="宋体" w:cs="宋体"/>
          <w:sz w:val="24"/>
          <w:u w:val="single"/>
          <w:lang w:bidi="ar"/>
        </w:rPr>
        <w:t>杭州临江环境能源有限公司</w:t>
      </w:r>
    </w:p>
    <w:p w14:paraId="7546B8C6">
      <w:pPr>
        <w:widowControl/>
        <w:adjustRightInd w:val="0"/>
        <w:spacing w:line="400" w:lineRule="exact"/>
        <w:jc w:val="left"/>
        <w:rPr>
          <w:rFonts w:hint="eastAsia" w:ascii="宋体" w:hAnsi="宋体" w:eastAsia="宋体" w:cs="宋体"/>
          <w:sz w:val="24"/>
        </w:rPr>
      </w:pPr>
      <w:r>
        <w:rPr>
          <w:rFonts w:hint="eastAsia" w:ascii="宋体" w:hAnsi="宋体" w:eastAsia="宋体" w:cs="宋体"/>
          <w:sz w:val="24"/>
          <w:lang w:val="en-US" w:eastAsia="zh-CN" w:bidi="ar"/>
        </w:rPr>
        <w:t>乙方</w:t>
      </w:r>
      <w:r>
        <w:rPr>
          <w:rFonts w:hint="eastAsia" w:ascii="宋体" w:hAnsi="宋体" w:eastAsia="宋体" w:cs="宋体"/>
          <w:sz w:val="24"/>
          <w:lang w:bidi="ar"/>
        </w:rPr>
        <w:t>：</w:t>
      </w:r>
      <w:r>
        <w:rPr>
          <w:rFonts w:hint="eastAsia" w:ascii="宋体" w:hAnsi="宋体" w:eastAsia="宋体" w:cs="宋体"/>
          <w:sz w:val="24"/>
          <w:u w:val="single"/>
          <w:lang w:bidi="ar"/>
        </w:rPr>
        <w:t xml:space="preserve">    ***公司          </w:t>
      </w:r>
      <w:r>
        <w:rPr>
          <w:rFonts w:hint="eastAsia" w:ascii="宋体" w:hAnsi="宋体" w:eastAsia="宋体" w:cs="宋体"/>
          <w:sz w:val="24"/>
          <w:lang w:bidi="ar"/>
        </w:rPr>
        <w:t xml:space="preserve"> </w:t>
      </w:r>
    </w:p>
    <w:p w14:paraId="352B6AE2">
      <w:pPr>
        <w:widowControl/>
        <w:adjustRightInd w:val="0"/>
        <w:spacing w:line="400" w:lineRule="exact"/>
        <w:ind w:firstLine="480" w:firstLineChars="200"/>
        <w:jc w:val="left"/>
        <w:rPr>
          <w:rFonts w:hint="eastAsia" w:ascii="宋体" w:hAnsi="宋体" w:eastAsia="宋体" w:cs="宋体"/>
          <w:sz w:val="24"/>
        </w:rPr>
      </w:pPr>
      <w:r>
        <w:rPr>
          <w:rFonts w:hint="eastAsia" w:ascii="宋体" w:hAnsi="宋体" w:eastAsia="宋体" w:cs="宋体"/>
          <w:sz w:val="24"/>
          <w:lang w:bidi="ar"/>
        </w:rPr>
        <w:t>甲方将</w:t>
      </w:r>
      <w:r>
        <w:rPr>
          <w:rFonts w:hint="eastAsia" w:ascii="宋体" w:hAnsi="宋体" w:eastAsia="宋体" w:cs="宋体"/>
          <w:sz w:val="24"/>
          <w:u w:val="single"/>
          <w:lang w:bidi="ar"/>
        </w:rPr>
        <w:t xml:space="preserve">  </w:t>
      </w:r>
      <w:r>
        <w:rPr>
          <w:rFonts w:hint="eastAsia" w:ascii="宋体" w:hAnsi="宋体" w:eastAsia="宋体" w:cs="宋体"/>
          <w:sz w:val="24"/>
          <w:u w:val="single"/>
          <w:lang w:eastAsia="zh-CN" w:bidi="ar"/>
        </w:rPr>
        <w:t>2026年**采购项目</w:t>
      </w:r>
      <w:r>
        <w:rPr>
          <w:rFonts w:hint="eastAsia" w:ascii="宋体" w:hAnsi="宋体" w:eastAsia="宋体" w:cs="宋体"/>
          <w:sz w:val="24"/>
          <w:u w:val="single"/>
          <w:lang w:bidi="ar"/>
        </w:rPr>
        <w:t xml:space="preserve">      </w:t>
      </w:r>
      <w:r>
        <w:rPr>
          <w:rFonts w:hint="eastAsia" w:ascii="宋体" w:hAnsi="宋体" w:eastAsia="宋体" w:cs="宋体"/>
          <w:sz w:val="24"/>
          <w:lang w:bidi="ar"/>
        </w:rPr>
        <w:t>委托给乙方</w:t>
      </w:r>
      <w:r>
        <w:rPr>
          <w:rFonts w:hint="eastAsia" w:ascii="宋体" w:hAnsi="宋体" w:eastAsia="宋体" w:cs="宋体"/>
          <w:sz w:val="24"/>
          <w:lang w:val="en-US" w:eastAsia="zh-CN" w:bidi="ar"/>
        </w:rPr>
        <w:t>实施</w:t>
      </w:r>
      <w:r>
        <w:rPr>
          <w:rFonts w:hint="eastAsia" w:ascii="宋体" w:hAnsi="宋体" w:eastAsia="宋体" w:cs="宋体"/>
          <w:sz w:val="24"/>
          <w:lang w:bidi="ar"/>
        </w:rPr>
        <w:t>，为全面落实安全生产管理工作，贯彻“安全第一，预防为主，综合治理”的方针，根据国家有关法规、地方政府有关规定，明确双方的安全环保责任，加强</w:t>
      </w:r>
      <w:r>
        <w:rPr>
          <w:rFonts w:hint="eastAsia" w:ascii="宋体" w:hAnsi="宋体" w:eastAsia="宋体" w:cs="宋体"/>
          <w:sz w:val="24"/>
          <w:lang w:val="en-US" w:eastAsia="zh-CN" w:bidi="ar"/>
        </w:rPr>
        <w:t>安全</w:t>
      </w:r>
      <w:r>
        <w:rPr>
          <w:rFonts w:hint="eastAsia" w:ascii="宋体" w:hAnsi="宋体" w:eastAsia="宋体" w:cs="宋体"/>
          <w:sz w:val="24"/>
          <w:lang w:bidi="ar"/>
        </w:rPr>
        <w:t xml:space="preserve">管理，维护生产区域正常的生产和工作秩序，保证安全生产，经双方协商达成一致特签订如下条款，双方必须共同遵守执行。 </w:t>
      </w:r>
    </w:p>
    <w:p w14:paraId="1D21F983">
      <w:pPr>
        <w:adjustRightInd w:val="0"/>
        <w:spacing w:line="400" w:lineRule="exact"/>
        <w:ind w:firstLine="602" w:firstLineChars="250"/>
        <w:rPr>
          <w:rFonts w:hint="eastAsia" w:ascii="宋体" w:hAnsi="宋体" w:eastAsia="宋体" w:cs="宋体"/>
          <w:b/>
          <w:sz w:val="24"/>
        </w:rPr>
      </w:pPr>
      <w:r>
        <w:rPr>
          <w:rFonts w:hint="eastAsia" w:ascii="宋体" w:hAnsi="宋体" w:eastAsia="宋体" w:cs="宋体"/>
          <w:b/>
          <w:sz w:val="24"/>
          <w:lang w:val="en-US" w:eastAsia="zh-CN"/>
        </w:rPr>
        <w:t>一</w:t>
      </w:r>
      <w:r>
        <w:rPr>
          <w:rFonts w:hint="eastAsia" w:ascii="宋体" w:hAnsi="宋体" w:eastAsia="宋体" w:cs="宋体"/>
          <w:b/>
          <w:sz w:val="24"/>
        </w:rPr>
        <w:t>、甲方职责</w:t>
      </w:r>
    </w:p>
    <w:p w14:paraId="3B6DDBC0">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甲方对乙方资质进行审查，确保符合要求，并为乙方正常服务场所工作提供便利，实施前就各实施区域的现状及周边情况向乙方进行交底。如：实施项目周边的电缆线、消防管道及排水沟及周边车辆行驶情况等。</w:t>
      </w:r>
    </w:p>
    <w:p w14:paraId="00942155">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2.为本项目指定专人负责具体的联系沟通工作。</w:t>
      </w:r>
    </w:p>
    <w:p w14:paraId="4DCF5F6B">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3.做好与本项目有关的其他各级单位的沟通协调工作。</w:t>
      </w:r>
    </w:p>
    <w:p w14:paraId="278C65CA">
      <w:pPr>
        <w:adjustRightInd w:val="0"/>
        <w:spacing w:line="400" w:lineRule="exact"/>
        <w:ind w:firstLine="482" w:firstLineChars="200"/>
        <w:rPr>
          <w:rFonts w:hint="eastAsia" w:ascii="宋体" w:hAnsi="宋体" w:eastAsia="宋体" w:cs="宋体"/>
          <w:b/>
          <w:sz w:val="24"/>
        </w:rPr>
      </w:pPr>
      <w:r>
        <w:rPr>
          <w:rFonts w:hint="eastAsia" w:ascii="宋体" w:hAnsi="宋体" w:eastAsia="宋体" w:cs="宋体"/>
          <w:b/>
          <w:sz w:val="24"/>
          <w:lang w:val="en-US" w:eastAsia="zh-CN"/>
        </w:rPr>
        <w:t>二</w:t>
      </w:r>
      <w:r>
        <w:rPr>
          <w:rFonts w:hint="eastAsia" w:ascii="宋体" w:hAnsi="宋体" w:eastAsia="宋体" w:cs="宋体"/>
          <w:b/>
          <w:sz w:val="24"/>
        </w:rPr>
        <w:t>、乙方职责</w:t>
      </w:r>
    </w:p>
    <w:p w14:paraId="5029B420">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1.乙方应落实安全管理人员和安全管理措施。</w:t>
      </w:r>
    </w:p>
    <w:p w14:paraId="6AEFFCE0">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2.乙方在项目服务期间，必须对工作人员进行安全生产教育，落实安全技术交底工作，确保各类专业技术人员持证上岗。</w:t>
      </w:r>
    </w:p>
    <w:p w14:paraId="13C501A2">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3.乙方应遵守甲方相关的安全生产管理制度，在禁烟区内严禁吸烟以及擅自动用各类明火（动用需经审批），并在现场设置灭火器材及警示标识。</w:t>
      </w:r>
    </w:p>
    <w:p w14:paraId="07DC58D4">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4.乙方在项目服务期间应严格按照用电规范要求，严禁私拉乱接电线，各类电器、照明设备必须使用防爆产品或设置防爆装置。</w:t>
      </w:r>
    </w:p>
    <w:p w14:paraId="2B48809A">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5.乙方内部要建立安全生产检查制度、落实自查自检，按“定人、定时间、定措施”的隐患整改原则，消除现场不安全因素。</w:t>
      </w:r>
    </w:p>
    <w:p w14:paraId="177A67A5">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6．安全、规范、文明、科学作业，不损坏甲方的地上地下各类设施，确保项目实施区域安全有序。</w:t>
      </w:r>
    </w:p>
    <w:p w14:paraId="4DE6D44C">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7.接受甲方的监督检查。</w:t>
      </w:r>
    </w:p>
    <w:p w14:paraId="2B6B39A8">
      <w:pPr>
        <w:adjustRightInd w:val="0"/>
        <w:spacing w:line="400" w:lineRule="exact"/>
        <w:ind w:firstLine="482" w:firstLineChars="200"/>
        <w:rPr>
          <w:rFonts w:hint="eastAsia" w:ascii="宋体" w:hAnsi="宋体" w:eastAsia="宋体" w:cs="宋体"/>
          <w:sz w:val="24"/>
        </w:rPr>
      </w:pPr>
      <w:r>
        <w:rPr>
          <w:rFonts w:hint="eastAsia" w:ascii="宋体" w:hAnsi="宋体" w:eastAsia="宋体" w:cs="宋体"/>
          <w:b/>
          <w:sz w:val="24"/>
          <w:lang w:val="en-US" w:eastAsia="zh-CN"/>
        </w:rPr>
        <w:t>三</w:t>
      </w:r>
      <w:r>
        <w:rPr>
          <w:rFonts w:hint="eastAsia" w:ascii="宋体" w:hAnsi="宋体" w:eastAsia="宋体" w:cs="宋体"/>
          <w:b/>
          <w:sz w:val="24"/>
        </w:rPr>
        <w:t>、违约责任</w:t>
      </w:r>
    </w:p>
    <w:p w14:paraId="4B8FB7E6">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1.在项目服务过程中，乙方必须做到安全生产，并服从甲方管理人员的调度指挥，有下列行为的，</w:t>
      </w:r>
      <w:r>
        <w:rPr>
          <w:rFonts w:hint="eastAsia" w:ascii="宋体" w:hAnsi="宋体" w:eastAsia="宋体" w:cs="宋体"/>
          <w:sz w:val="24"/>
          <w:lang w:val="en-US" w:eastAsia="zh-CN"/>
        </w:rPr>
        <w:t>考核扣罚乙方</w:t>
      </w:r>
      <w:r>
        <w:rPr>
          <w:rFonts w:hint="eastAsia" w:ascii="宋体" w:hAnsi="宋体" w:eastAsia="宋体" w:cs="宋体"/>
          <w:sz w:val="24"/>
        </w:rPr>
        <w:t>500-1000元/次：</w:t>
      </w:r>
    </w:p>
    <w:p w14:paraId="638ED289">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不服从甲方指挥，强令冒险作业；</w:t>
      </w:r>
    </w:p>
    <w:p w14:paraId="792FC5C1">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w:instrText>
      </w:r>
      <w:r>
        <w:rPr>
          <w:rFonts w:hint="eastAsia" w:ascii="宋体" w:hAnsi="宋体" w:eastAsia="宋体" w:cs="宋体"/>
          <w:sz w:val="24"/>
        </w:rPr>
        <w:fldChar w:fldCharType="separate"/>
      </w:r>
      <w:r>
        <w:rPr>
          <w:rFonts w:hint="eastAsia" w:ascii="宋体" w:hAnsi="宋体" w:eastAsia="宋体" w:cs="宋体"/>
          <w:sz w:val="24"/>
        </w:rPr>
        <w:t>②</w:t>
      </w:r>
      <w:r>
        <w:rPr>
          <w:rFonts w:hint="eastAsia" w:ascii="宋体" w:hAnsi="宋体" w:eastAsia="宋体" w:cs="宋体"/>
          <w:sz w:val="24"/>
        </w:rPr>
        <w:fldChar w:fldCharType="end"/>
      </w:r>
      <w:r>
        <w:rPr>
          <w:rFonts w:hint="eastAsia" w:ascii="宋体" w:hAnsi="宋体" w:eastAsia="宋体" w:cs="宋体"/>
          <w:sz w:val="24"/>
        </w:rPr>
        <w:t>未按要求参加甲方组织的各项安全检查、会议活动；</w:t>
      </w:r>
    </w:p>
    <w:p w14:paraId="38C28436">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3 \* GB3 </w:instrText>
      </w:r>
      <w:r>
        <w:rPr>
          <w:rFonts w:hint="eastAsia" w:ascii="宋体" w:hAnsi="宋体" w:eastAsia="宋体" w:cs="宋体"/>
          <w:sz w:val="24"/>
        </w:rPr>
        <w:fldChar w:fldCharType="separate"/>
      </w:r>
      <w:r>
        <w:rPr>
          <w:rFonts w:hint="eastAsia" w:ascii="宋体" w:hAnsi="宋体" w:eastAsia="宋体" w:cs="宋体"/>
          <w:sz w:val="24"/>
        </w:rPr>
        <w:t>③</w:t>
      </w:r>
      <w:r>
        <w:rPr>
          <w:rFonts w:hint="eastAsia" w:ascii="宋体" w:hAnsi="宋体" w:eastAsia="宋体" w:cs="宋体"/>
          <w:sz w:val="24"/>
        </w:rPr>
        <w:fldChar w:fldCharType="end"/>
      </w:r>
      <w:r>
        <w:rPr>
          <w:rFonts w:hint="eastAsia" w:ascii="宋体" w:hAnsi="宋体" w:eastAsia="宋体" w:cs="宋体"/>
          <w:sz w:val="24"/>
        </w:rPr>
        <w:t>工作人员在禁烟区擅自动火、吸烟；</w:t>
      </w:r>
    </w:p>
    <w:p w14:paraId="1956D247">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4 \* GB3 </w:instrText>
      </w:r>
      <w:r>
        <w:rPr>
          <w:rFonts w:hint="eastAsia" w:ascii="宋体" w:hAnsi="宋体" w:eastAsia="宋体" w:cs="宋体"/>
          <w:sz w:val="24"/>
        </w:rPr>
        <w:fldChar w:fldCharType="separate"/>
      </w:r>
      <w:r>
        <w:rPr>
          <w:rFonts w:hint="eastAsia" w:ascii="宋体" w:hAnsi="宋体" w:eastAsia="宋体" w:cs="宋体"/>
          <w:sz w:val="24"/>
        </w:rPr>
        <w:t>④</w:t>
      </w:r>
      <w:r>
        <w:rPr>
          <w:rFonts w:hint="eastAsia" w:ascii="宋体" w:hAnsi="宋体" w:eastAsia="宋体" w:cs="宋体"/>
          <w:sz w:val="24"/>
        </w:rPr>
        <w:fldChar w:fldCharType="end"/>
      </w:r>
      <w:r>
        <w:rPr>
          <w:rFonts w:hint="eastAsia" w:ascii="宋体" w:hAnsi="宋体" w:eastAsia="宋体" w:cs="宋体"/>
          <w:sz w:val="24"/>
        </w:rPr>
        <w:t>工作人员未按规定穿戴劳动防护用品，经劝说不听或不服从管理的；</w:t>
      </w:r>
    </w:p>
    <w:p w14:paraId="32CDAC49">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5 \* GB3 </w:instrText>
      </w:r>
      <w:r>
        <w:rPr>
          <w:rFonts w:hint="eastAsia" w:ascii="宋体" w:hAnsi="宋体" w:eastAsia="宋体" w:cs="宋体"/>
          <w:sz w:val="24"/>
        </w:rPr>
        <w:fldChar w:fldCharType="separate"/>
      </w:r>
      <w:r>
        <w:rPr>
          <w:rFonts w:hint="eastAsia" w:ascii="宋体" w:hAnsi="宋体" w:eastAsia="宋体" w:cs="宋体"/>
          <w:sz w:val="24"/>
        </w:rPr>
        <w:t>⑤</w:t>
      </w:r>
      <w:r>
        <w:rPr>
          <w:rFonts w:hint="eastAsia" w:ascii="宋体" w:hAnsi="宋体" w:eastAsia="宋体" w:cs="宋体"/>
          <w:sz w:val="24"/>
        </w:rPr>
        <w:fldChar w:fldCharType="end"/>
      </w:r>
      <w:r>
        <w:rPr>
          <w:rFonts w:hint="eastAsia" w:ascii="宋体" w:hAnsi="宋体" w:eastAsia="宋体" w:cs="宋体"/>
          <w:sz w:val="24"/>
        </w:rPr>
        <w:t>项目服务过程造成环境影响。</w:t>
      </w:r>
    </w:p>
    <w:p w14:paraId="175732BB">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2.乙方在项目服务过程中有下列行为的，</w:t>
      </w:r>
      <w:r>
        <w:rPr>
          <w:rFonts w:hint="eastAsia" w:ascii="宋体" w:hAnsi="宋体" w:eastAsia="宋体" w:cs="宋体"/>
          <w:sz w:val="24"/>
          <w:lang w:val="en-US" w:eastAsia="zh-CN"/>
        </w:rPr>
        <w:t>考核扣罚乙方</w:t>
      </w:r>
      <w:r>
        <w:rPr>
          <w:rFonts w:hint="eastAsia" w:ascii="宋体" w:hAnsi="宋体" w:eastAsia="宋体" w:cs="宋体"/>
          <w:sz w:val="24"/>
        </w:rPr>
        <w:t>5000元/次，同时甲方有权立即解除与乙方之间的所有服务合同：</w:t>
      </w:r>
    </w:p>
    <w:p w14:paraId="0741EAFB">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由于乙方原因造成甲方被主管单位、新闻媒体、12345公开电话投诉或其他上级有关部门书面警告等通报批评的；</w:t>
      </w:r>
    </w:p>
    <w:p w14:paraId="06E057C2">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w:instrText>
      </w:r>
      <w:r>
        <w:rPr>
          <w:rFonts w:hint="eastAsia" w:ascii="宋体" w:hAnsi="宋体" w:eastAsia="宋体" w:cs="宋体"/>
          <w:sz w:val="24"/>
        </w:rPr>
        <w:fldChar w:fldCharType="separate"/>
      </w:r>
      <w:r>
        <w:rPr>
          <w:rFonts w:hint="eastAsia" w:ascii="宋体" w:hAnsi="宋体" w:eastAsia="宋体" w:cs="宋体"/>
          <w:sz w:val="24"/>
        </w:rPr>
        <w:t>②</w:t>
      </w:r>
      <w:r>
        <w:rPr>
          <w:rFonts w:hint="eastAsia" w:ascii="宋体" w:hAnsi="宋体" w:eastAsia="宋体" w:cs="宋体"/>
          <w:sz w:val="24"/>
        </w:rPr>
        <w:fldChar w:fldCharType="end"/>
      </w:r>
      <w:r>
        <w:rPr>
          <w:rFonts w:hint="eastAsia" w:ascii="宋体" w:hAnsi="宋体" w:eastAsia="宋体" w:cs="宋体"/>
          <w:sz w:val="24"/>
        </w:rPr>
        <w:t>乙方未履行职责，经甲方三次书面警告的，进行停业整顿的，每次停业整顿。</w:t>
      </w:r>
    </w:p>
    <w:p w14:paraId="67936645">
      <w:pPr>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3 \* GB3 </w:instrText>
      </w:r>
      <w:r>
        <w:rPr>
          <w:rFonts w:hint="eastAsia" w:ascii="宋体" w:hAnsi="宋体" w:eastAsia="宋体" w:cs="宋体"/>
          <w:sz w:val="24"/>
        </w:rPr>
        <w:fldChar w:fldCharType="separate"/>
      </w:r>
      <w:r>
        <w:rPr>
          <w:rFonts w:hint="eastAsia" w:ascii="宋体" w:hAnsi="宋体" w:eastAsia="宋体" w:cs="宋体"/>
          <w:sz w:val="24"/>
        </w:rPr>
        <w:t>③</w:t>
      </w:r>
      <w:r>
        <w:rPr>
          <w:rFonts w:hint="eastAsia" w:ascii="宋体" w:hAnsi="宋体" w:eastAsia="宋体" w:cs="宋体"/>
          <w:sz w:val="24"/>
        </w:rPr>
        <w:fldChar w:fldCharType="end"/>
      </w:r>
      <w:r>
        <w:rPr>
          <w:rFonts w:hint="eastAsia" w:ascii="宋体" w:hAnsi="宋体" w:eastAsia="宋体" w:cs="宋体"/>
          <w:sz w:val="24"/>
        </w:rPr>
        <w:t>乙方或者乙方工作人员发生重大安全事故的。</w:t>
      </w:r>
    </w:p>
    <w:p w14:paraId="1CC75922">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3.乙方项目服务人员无证驾驶车辆（设备）、特殊工种无证上岗、消防器材配置缺损已提醒二十四小时无改进措施等现象，</w:t>
      </w:r>
      <w:r>
        <w:rPr>
          <w:rFonts w:hint="eastAsia" w:ascii="宋体" w:hAnsi="宋体" w:eastAsia="宋体" w:cs="宋体"/>
          <w:sz w:val="24"/>
          <w:lang w:val="en-US" w:eastAsia="zh-CN"/>
        </w:rPr>
        <w:t>考核扣罚乙方</w:t>
      </w:r>
      <w:r>
        <w:rPr>
          <w:rFonts w:hint="eastAsia" w:ascii="宋体" w:hAnsi="宋体" w:eastAsia="宋体" w:cs="宋体"/>
          <w:sz w:val="24"/>
        </w:rPr>
        <w:t>2000元/人·次。</w:t>
      </w:r>
    </w:p>
    <w:p w14:paraId="26B32EB1">
      <w:pPr>
        <w:adjustRightInd w:val="0"/>
        <w:spacing w:line="400" w:lineRule="exact"/>
        <w:ind w:firstLine="480" w:firstLineChars="200"/>
        <w:rPr>
          <w:rFonts w:hint="eastAsia" w:ascii="宋体" w:hAnsi="宋体" w:eastAsia="宋体" w:cs="宋体"/>
          <w:color w:val="auto"/>
          <w:sz w:val="24"/>
        </w:rPr>
      </w:pPr>
      <w:r>
        <w:rPr>
          <w:rFonts w:hint="eastAsia" w:ascii="宋体" w:hAnsi="宋体" w:eastAsia="宋体" w:cs="宋体"/>
          <w:sz w:val="24"/>
        </w:rPr>
        <w:t>4.乙方在</w:t>
      </w:r>
      <w:r>
        <w:rPr>
          <w:rFonts w:hint="eastAsia" w:ascii="宋体" w:hAnsi="宋体" w:eastAsia="宋体" w:cs="宋体"/>
          <w:color w:val="auto"/>
          <w:sz w:val="24"/>
        </w:rPr>
        <w:t>项目服务过程中，对甲方的设施、绿化道路造成影响，乙方应按甲方要求及时进行原貌恢复或清理，如乙方未能及时进行处理的，甲方有权委托相关部门执行，</w:t>
      </w:r>
      <w:r>
        <w:rPr>
          <w:rFonts w:hint="eastAsia" w:ascii="宋体" w:hAnsi="宋体" w:eastAsia="宋体" w:cs="宋体"/>
          <w:color w:val="auto"/>
          <w:sz w:val="24"/>
          <w:lang w:val="en-US" w:eastAsia="zh-CN"/>
        </w:rPr>
        <w:t>费用由乙方承担</w:t>
      </w:r>
      <w:r>
        <w:rPr>
          <w:rFonts w:hint="eastAsia" w:ascii="宋体" w:hAnsi="宋体" w:eastAsia="宋体" w:cs="宋体"/>
          <w:color w:val="auto"/>
          <w:sz w:val="24"/>
        </w:rPr>
        <w:t>。</w:t>
      </w:r>
    </w:p>
    <w:p w14:paraId="4312FEC3">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color w:val="auto"/>
          <w:sz w:val="24"/>
        </w:rPr>
        <w:t>5.乙方在项目服务过程中，</w:t>
      </w:r>
      <w:r>
        <w:rPr>
          <w:rFonts w:hint="eastAsia" w:ascii="宋体" w:hAnsi="宋体" w:eastAsia="宋体" w:cs="宋体"/>
          <w:sz w:val="24"/>
        </w:rPr>
        <w:t>造成甲方生产设施损坏或给甲方生产造成明显影响的，根据设施损坏和影响的程度，乙方须按价给予赔偿，并处罚款。若影响周边生态环境，应按污染程度给予全责赔偿（包括被环保职能部门的处罚）。</w:t>
      </w:r>
    </w:p>
    <w:p w14:paraId="4AC45D19">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6.发生紧急情况，乙方应及时向上级主管和甲方报告，同时向相关领导或值班人员汇报。如发生人员伤亡应迅速抢救伤员，并在第一时间送往就近医院。</w:t>
      </w:r>
    </w:p>
    <w:p w14:paraId="6A347540">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7.在项目服务期间，乙方发生的安全事故以及造成的人员或财产损失由乙方全额负责。</w:t>
      </w:r>
    </w:p>
    <w:p w14:paraId="79830B09">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8.其他违反甲方相关安全规章制度的现象，根据违规情况每次酌情</w:t>
      </w:r>
      <w:r>
        <w:rPr>
          <w:rFonts w:hint="eastAsia" w:ascii="宋体" w:hAnsi="宋体" w:eastAsia="宋体" w:cs="宋体"/>
          <w:sz w:val="24"/>
          <w:lang w:val="en-US" w:eastAsia="zh-CN"/>
        </w:rPr>
        <w:t>考核扣罚乙方</w:t>
      </w:r>
      <w:r>
        <w:rPr>
          <w:rFonts w:hint="eastAsia" w:ascii="宋体" w:hAnsi="宋体" w:eastAsia="宋体" w:cs="宋体"/>
          <w:sz w:val="24"/>
        </w:rPr>
        <w:t>200—1000元。</w:t>
      </w:r>
    </w:p>
    <w:p w14:paraId="334B62F7">
      <w:pPr>
        <w:adjustRightInd w:val="0"/>
        <w:spacing w:line="400" w:lineRule="exact"/>
        <w:ind w:firstLine="482" w:firstLineChars="200"/>
        <w:rPr>
          <w:rFonts w:hint="eastAsia" w:ascii="宋体" w:hAnsi="宋体" w:eastAsia="宋体" w:cs="宋体"/>
          <w:b/>
          <w:sz w:val="24"/>
        </w:rPr>
      </w:pPr>
      <w:r>
        <w:rPr>
          <w:rFonts w:hint="eastAsia" w:ascii="宋体" w:hAnsi="宋体" w:eastAsia="宋体" w:cs="宋体"/>
          <w:b/>
          <w:sz w:val="24"/>
          <w:lang w:val="en-US" w:eastAsia="zh-CN"/>
        </w:rPr>
        <w:t>四</w:t>
      </w:r>
      <w:r>
        <w:rPr>
          <w:rFonts w:hint="eastAsia" w:ascii="宋体" w:hAnsi="宋体" w:eastAsia="宋体" w:cs="宋体"/>
          <w:b/>
          <w:sz w:val="24"/>
        </w:rPr>
        <w:t>、其他</w:t>
      </w:r>
    </w:p>
    <w:p w14:paraId="6E205998">
      <w:pPr>
        <w:widowControl/>
        <w:adjustRightInd w:val="0"/>
        <w:spacing w:line="400" w:lineRule="exact"/>
        <w:rPr>
          <w:rFonts w:hint="eastAsia" w:ascii="宋体" w:hAnsi="宋体" w:eastAsia="宋体" w:cs="宋体"/>
          <w:sz w:val="24"/>
        </w:rPr>
      </w:pPr>
      <w:r>
        <w:rPr>
          <w:rFonts w:hint="eastAsia" w:ascii="宋体" w:hAnsi="宋体" w:eastAsia="宋体" w:cs="宋体"/>
          <w:sz w:val="24"/>
        </w:rPr>
        <w:t xml:space="preserve">    本协议有效期为双方签署之日起至双方权利义务履行完毕为止。有效期内发生的违约事实，有效期后发现的适用本协议。</w:t>
      </w:r>
    </w:p>
    <w:p w14:paraId="6A1A2170">
      <w:pPr>
        <w:pStyle w:val="26"/>
        <w:spacing w:line="400" w:lineRule="exact"/>
        <w:ind w:left="0" w:leftChars="0" w:firstLine="0" w:firstLineChars="0"/>
        <w:jc w:val="center"/>
        <w:rPr>
          <w:rFonts w:hint="eastAsia" w:ascii="宋体" w:hAnsi="宋体" w:cs="宋体"/>
          <w:b/>
          <w:szCs w:val="24"/>
        </w:rPr>
      </w:pPr>
    </w:p>
    <w:p w14:paraId="0781C465">
      <w:pPr>
        <w:pStyle w:val="26"/>
        <w:spacing w:line="400" w:lineRule="exact"/>
        <w:ind w:left="0" w:leftChars="0" w:firstLine="0" w:firstLineChars="0"/>
        <w:rPr>
          <w:rFonts w:hint="eastAsia" w:ascii="宋体" w:hAnsi="宋体" w:cs="宋体"/>
          <w:b/>
          <w:szCs w:val="24"/>
        </w:rPr>
      </w:pPr>
    </w:p>
    <w:p w14:paraId="18581017">
      <w:pPr>
        <w:pStyle w:val="26"/>
        <w:spacing w:line="400" w:lineRule="exact"/>
        <w:ind w:left="0" w:leftChars="0" w:firstLine="0" w:firstLineChars="0"/>
        <w:jc w:val="center"/>
        <w:rPr>
          <w:rFonts w:hint="eastAsia" w:ascii="宋体" w:hAnsi="宋体" w:cs="宋体"/>
          <w:b/>
          <w:szCs w:val="24"/>
        </w:rPr>
      </w:pPr>
    </w:p>
    <w:p w14:paraId="056DFB15">
      <w:pPr>
        <w:pStyle w:val="9"/>
        <w:spacing w:line="400" w:lineRule="exact"/>
        <w:ind w:firstLine="0"/>
        <w:rPr>
          <w:rFonts w:cs="宋体"/>
          <w:szCs w:val="24"/>
        </w:rPr>
      </w:pPr>
    </w:p>
    <w:p w14:paraId="6745F4FF">
      <w:pPr>
        <w:pStyle w:val="9"/>
        <w:spacing w:line="400" w:lineRule="exact"/>
        <w:ind w:firstLine="0"/>
        <w:rPr>
          <w:rFonts w:cs="宋体"/>
          <w:szCs w:val="24"/>
        </w:rPr>
      </w:pPr>
    </w:p>
    <w:p w14:paraId="01D4C676">
      <w:pPr>
        <w:pStyle w:val="9"/>
        <w:spacing w:line="400" w:lineRule="exact"/>
        <w:ind w:firstLine="0"/>
        <w:rPr>
          <w:rFonts w:cs="宋体"/>
          <w:szCs w:val="24"/>
        </w:rPr>
      </w:pPr>
    </w:p>
    <w:p w14:paraId="1C6D59A7">
      <w:pPr>
        <w:pStyle w:val="9"/>
        <w:spacing w:line="400" w:lineRule="exact"/>
        <w:ind w:firstLine="0"/>
        <w:rPr>
          <w:rFonts w:cs="宋体"/>
          <w:szCs w:val="24"/>
        </w:rPr>
      </w:pPr>
    </w:p>
    <w:p w14:paraId="298402B0">
      <w:pPr>
        <w:pStyle w:val="9"/>
        <w:spacing w:line="400" w:lineRule="exact"/>
        <w:ind w:firstLine="0"/>
        <w:rPr>
          <w:rFonts w:cs="宋体"/>
          <w:szCs w:val="24"/>
        </w:rPr>
      </w:pPr>
    </w:p>
    <w:p w14:paraId="3B799149">
      <w:pPr>
        <w:pStyle w:val="9"/>
        <w:spacing w:line="400" w:lineRule="exact"/>
        <w:ind w:firstLine="0"/>
        <w:rPr>
          <w:rFonts w:cs="宋体"/>
          <w:szCs w:val="24"/>
        </w:rPr>
      </w:pPr>
    </w:p>
    <w:p w14:paraId="450F2A7F">
      <w:pPr>
        <w:pStyle w:val="9"/>
        <w:spacing w:line="400" w:lineRule="exact"/>
        <w:ind w:firstLine="0"/>
        <w:rPr>
          <w:rFonts w:cs="宋体"/>
          <w:szCs w:val="24"/>
        </w:rPr>
      </w:pPr>
    </w:p>
    <w:p w14:paraId="2A151D28">
      <w:pPr>
        <w:pStyle w:val="26"/>
        <w:spacing w:line="400" w:lineRule="exact"/>
        <w:ind w:left="0" w:leftChars="0" w:firstLine="0" w:firstLineChars="0"/>
        <w:rPr>
          <w:rFonts w:hint="eastAsia" w:ascii="宋体" w:hAnsi="宋体" w:cs="宋体"/>
          <w:b/>
          <w:szCs w:val="24"/>
        </w:rPr>
      </w:pPr>
      <w:r>
        <w:rPr>
          <w:rFonts w:hint="eastAsia" w:ascii="宋体" w:hAnsi="宋体" w:cs="宋体"/>
          <w:b/>
          <w:szCs w:val="24"/>
        </w:rPr>
        <w:t>附件2</w:t>
      </w:r>
    </w:p>
    <w:p w14:paraId="070C57EF">
      <w:pPr>
        <w:pStyle w:val="9"/>
        <w:jc w:val="center"/>
      </w:pPr>
      <w:r>
        <w:rPr>
          <w:rFonts w:cs="宋体"/>
          <w:b/>
          <w:szCs w:val="24"/>
        </w:rPr>
        <w:t>廉洁协议</w:t>
      </w:r>
    </w:p>
    <w:p w14:paraId="7F961B7A">
      <w:pPr>
        <w:adjustRightInd w:val="0"/>
        <w:spacing w:line="400" w:lineRule="exact"/>
        <w:ind w:left="1" w:right="77" w:firstLine="426"/>
        <w:rPr>
          <w:rFonts w:hint="eastAsia"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杭州临江环境能源有限公司</w:t>
      </w:r>
    </w:p>
    <w:p w14:paraId="3CA9053E">
      <w:pPr>
        <w:adjustRightInd w:val="0"/>
        <w:spacing w:line="400" w:lineRule="exact"/>
        <w:ind w:left="1" w:right="77" w:firstLine="426"/>
        <w:rPr>
          <w:rFonts w:hint="eastAsia"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***公司            </w:t>
      </w:r>
    </w:p>
    <w:p w14:paraId="3B3AE0FC">
      <w:pPr>
        <w:adjustRightInd w:val="0"/>
        <w:spacing w:line="400" w:lineRule="exact"/>
        <w:ind w:left="1" w:right="77" w:firstLine="426"/>
        <w:rPr>
          <w:rFonts w:hint="eastAsia" w:ascii="宋体" w:hAnsi="宋体" w:eastAsia="宋体" w:cs="宋体"/>
          <w:sz w:val="24"/>
        </w:rPr>
      </w:pPr>
      <w:r>
        <w:rPr>
          <w:rFonts w:hint="eastAsia" w:ascii="宋体" w:hAnsi="宋体" w:eastAsia="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5CD5E5A2">
      <w:pPr>
        <w:adjustRightInd w:val="0"/>
        <w:spacing w:line="400" w:lineRule="exact"/>
        <w:ind w:firstLine="489" w:firstLineChars="203"/>
        <w:rPr>
          <w:rFonts w:hint="eastAsia" w:ascii="宋体" w:hAnsi="宋体" w:eastAsia="宋体" w:cs="宋体"/>
          <w:b/>
          <w:bCs/>
          <w:sz w:val="24"/>
        </w:rPr>
      </w:pPr>
      <w:r>
        <w:rPr>
          <w:rFonts w:hint="eastAsia" w:ascii="宋体" w:hAnsi="宋体" w:eastAsia="宋体" w:cs="宋体"/>
          <w:b/>
          <w:bCs/>
          <w:sz w:val="24"/>
        </w:rPr>
        <w:t>一、甲、乙双方约定</w:t>
      </w:r>
    </w:p>
    <w:p w14:paraId="14D759A3">
      <w:pPr>
        <w:adjustRightInd w:val="0"/>
        <w:spacing w:line="400" w:lineRule="exact"/>
        <w:ind w:right="115" w:firstLine="480" w:firstLineChars="200"/>
        <w:rPr>
          <w:rFonts w:hint="eastAsia" w:ascii="宋体" w:hAnsi="宋体" w:eastAsia="宋体" w:cs="宋体"/>
          <w:sz w:val="24"/>
        </w:rPr>
      </w:pPr>
      <w:r>
        <w:rPr>
          <w:rFonts w:hint="eastAsia" w:ascii="宋体" w:hAnsi="宋体" w:eastAsia="宋体" w:cs="宋体"/>
          <w:sz w:val="24"/>
        </w:rPr>
        <w:t>1.甲、乙双方应共同严格遵守国家和省市以及采购人主管部门关于市场准入、项目招标投标、市场经济活动等有关法律法规和相关政策，以及项目廉政建设的各项规定。</w:t>
      </w:r>
    </w:p>
    <w:p w14:paraId="24967744">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2.甲、乙双方应认真执行双方签订的合同文件，  自觉按合同约定履行责任。</w:t>
      </w:r>
    </w:p>
    <w:p w14:paraId="3B6A3642">
      <w:pPr>
        <w:adjustRightInd w:val="0"/>
        <w:spacing w:line="400" w:lineRule="exact"/>
        <w:ind w:left="4" w:right="77" w:firstLine="480" w:firstLineChars="200"/>
        <w:rPr>
          <w:rFonts w:hint="eastAsia" w:ascii="宋体" w:hAnsi="宋体" w:eastAsia="宋体" w:cs="宋体"/>
          <w:sz w:val="24"/>
        </w:rPr>
      </w:pPr>
      <w:r>
        <w:rPr>
          <w:rFonts w:hint="eastAsia" w:ascii="宋体" w:hAnsi="宋体" w:eastAsia="宋体" w:cs="宋体"/>
          <w:sz w:val="24"/>
        </w:rPr>
        <w:t>3.甲、乙双方的业务活动必须坚持公开、公平、公正、诚信、透明的原则（除法律法规另有规定者外）。不得为获取不正当的利益，损害国家、集体和对方利益；不得违反管理相关规章制度。</w:t>
      </w:r>
    </w:p>
    <w:p w14:paraId="74B0518C">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4.甲、乙双方有对本方人员开展廉政告知、廉政教育和职业道德教育的义务。</w:t>
      </w:r>
    </w:p>
    <w:p w14:paraId="2B356451">
      <w:pPr>
        <w:adjustRightInd w:val="0"/>
        <w:spacing w:line="400" w:lineRule="exact"/>
        <w:ind w:left="3" w:right="77" w:firstLine="480" w:firstLineChars="200"/>
        <w:rPr>
          <w:rFonts w:hint="eastAsia" w:ascii="宋体" w:hAnsi="宋体" w:eastAsia="宋体" w:cs="宋体"/>
          <w:sz w:val="24"/>
        </w:rPr>
      </w:pPr>
      <w:r>
        <w:rPr>
          <w:rFonts w:hint="eastAsia" w:ascii="宋体" w:hAnsi="宋体" w:eastAsia="宋体" w:cs="宋体"/>
          <w:sz w:val="24"/>
        </w:rPr>
        <w:t>5.甲、乙双方应加强对本方人员廉政监督，建立健全廉政制度，认真严肃查处本方人员违法违纪行为。</w:t>
      </w:r>
    </w:p>
    <w:p w14:paraId="3A564607">
      <w:pPr>
        <w:adjustRightInd w:val="0"/>
        <w:spacing w:line="400" w:lineRule="exact"/>
        <w:ind w:right="77" w:firstLine="482" w:firstLineChars="201"/>
        <w:rPr>
          <w:rFonts w:hint="eastAsia" w:ascii="宋体" w:hAnsi="宋体" w:eastAsia="宋体" w:cs="宋体"/>
          <w:sz w:val="24"/>
        </w:rPr>
      </w:pPr>
      <w:r>
        <w:rPr>
          <w:rFonts w:hint="eastAsia" w:ascii="宋体" w:hAnsi="宋体" w:eastAsia="宋体" w:cs="宋体"/>
          <w:sz w:val="24"/>
        </w:rPr>
        <w:t>6.甲、乙双方如发现对方人员在业务活动中有违规、违纪、违法行为的，应及时提醒对方并督促其纠正，或直接向对方法定代表人、纪检监察部门及检察机关如实反映情况。</w:t>
      </w:r>
    </w:p>
    <w:p w14:paraId="1AC942C7">
      <w:pPr>
        <w:adjustRightInd w:val="0"/>
        <w:spacing w:line="400" w:lineRule="exact"/>
        <w:ind w:firstLine="489" w:firstLineChars="203"/>
        <w:rPr>
          <w:rFonts w:hint="eastAsia" w:ascii="宋体" w:hAnsi="宋体" w:eastAsia="宋体" w:cs="宋体"/>
          <w:b/>
          <w:bCs/>
          <w:sz w:val="24"/>
        </w:rPr>
      </w:pPr>
      <w:r>
        <w:rPr>
          <w:rFonts w:hint="eastAsia" w:ascii="宋体" w:hAnsi="宋体" w:eastAsia="宋体" w:cs="宋体"/>
          <w:b/>
          <w:bCs/>
          <w:sz w:val="24"/>
        </w:rPr>
        <w:t>二、甲方（含甲方人员）廉政责任</w:t>
      </w:r>
    </w:p>
    <w:p w14:paraId="361383AA">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1.不得接受乙方或向乙方索取或以借用为名占用乙方的任何财物；不得接受乙方的礼金、</w:t>
      </w:r>
    </w:p>
    <w:p w14:paraId="25AEF384">
      <w:pPr>
        <w:adjustRightInd w:val="0"/>
        <w:spacing w:line="400" w:lineRule="exact"/>
        <w:ind w:left="4" w:hanging="3"/>
        <w:rPr>
          <w:rFonts w:hint="eastAsia" w:ascii="宋体" w:hAnsi="宋体" w:eastAsia="宋体" w:cs="宋体"/>
          <w:sz w:val="24"/>
        </w:rPr>
      </w:pPr>
      <w:r>
        <w:rPr>
          <w:rFonts w:hint="eastAsia" w:ascii="宋体" w:hAnsi="宋体" w:eastAsia="宋体" w:cs="宋体"/>
          <w:sz w:val="24"/>
        </w:rPr>
        <w:t>礼品和各种有价证券、支付凭证及其他贵重物品；不得接受</w:t>
      </w:r>
      <w:r>
        <w:rPr>
          <w:rFonts w:hint="eastAsia" w:ascii="宋体" w:hAnsi="宋体" w:eastAsia="宋体" w:cs="宋体"/>
          <w:sz w:val="24"/>
          <w:lang w:eastAsia="zh-CN"/>
        </w:rPr>
        <w:t>乙方</w:t>
      </w:r>
      <w:r>
        <w:rPr>
          <w:rFonts w:hint="eastAsia" w:ascii="宋体" w:hAnsi="宋体" w:eastAsia="宋体" w:cs="宋体"/>
          <w:sz w:val="24"/>
        </w:rPr>
        <w:t>以任何名义支付的回扣、好处费、感谢费或其他经济利益。</w:t>
      </w:r>
    </w:p>
    <w:p w14:paraId="43C0D1DD">
      <w:pPr>
        <w:adjustRightInd w:val="0"/>
        <w:spacing w:line="400" w:lineRule="exact"/>
        <w:ind w:right="77" w:firstLine="480" w:firstLineChars="200"/>
        <w:rPr>
          <w:rFonts w:hint="eastAsia" w:ascii="宋体" w:hAnsi="宋体" w:eastAsia="宋体" w:cs="宋体"/>
          <w:sz w:val="24"/>
        </w:rPr>
      </w:pPr>
      <w:r>
        <w:rPr>
          <w:rFonts w:hint="eastAsia" w:ascii="宋体" w:hAnsi="宋体" w:eastAsia="宋体" w:cs="宋体"/>
          <w:sz w:val="24"/>
        </w:rPr>
        <w:t>2.不得向乙方报销应由甲方（含甲方人员）承担的费用；不得接受乙方提供的宴请、旅游、健身、娱乐等活动安排；在婚丧嫁娶等活动中</w:t>
      </w:r>
      <w:r>
        <w:rPr>
          <w:rFonts w:hint="eastAsia" w:ascii="宋体" w:hAnsi="宋体" w:eastAsia="宋体" w:cs="宋体"/>
          <w:sz w:val="24"/>
          <w:lang w:eastAsia="zh-CN"/>
        </w:rPr>
        <w:t>不得</w:t>
      </w:r>
      <w:r>
        <w:rPr>
          <w:rFonts w:hint="eastAsia" w:ascii="宋体" w:hAnsi="宋体" w:eastAsia="宋体" w:cs="宋体"/>
          <w:sz w:val="24"/>
        </w:rPr>
        <w:t>邀请乙方人员参加；不得接受乙方提供装修住房、配偶子女的工作安排等方面的便利。</w:t>
      </w:r>
    </w:p>
    <w:p w14:paraId="573FECFE">
      <w:pPr>
        <w:adjustRightInd w:val="0"/>
        <w:spacing w:line="400" w:lineRule="exact"/>
        <w:ind w:left="1" w:right="77" w:firstLine="480" w:firstLineChars="200"/>
        <w:rPr>
          <w:rFonts w:hint="eastAsia" w:ascii="宋体" w:hAnsi="宋体" w:eastAsia="宋体" w:cs="宋体"/>
          <w:sz w:val="24"/>
        </w:rPr>
      </w:pPr>
      <w:r>
        <w:rPr>
          <w:rFonts w:hint="eastAsia" w:ascii="宋体" w:hAnsi="宋体" w:eastAsia="宋体" w:cs="宋体"/>
          <w:sz w:val="24"/>
        </w:rPr>
        <w:t>3.不得利用职务便利向乙方介绍或指定工程分包单位（或个人）、物资供应商；不得利用职务便利向乙方推销或指定使用物资设备等。</w:t>
      </w:r>
    </w:p>
    <w:p w14:paraId="4A73A0B8">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4.不得接受乙方购置的或长期提供的通信工具、交通工具等。</w:t>
      </w:r>
    </w:p>
    <w:p w14:paraId="50E98185">
      <w:pPr>
        <w:adjustRightInd w:val="0"/>
        <w:spacing w:line="400" w:lineRule="exact"/>
        <w:ind w:left="1" w:right="77" w:firstLine="480" w:firstLineChars="200"/>
        <w:rPr>
          <w:rFonts w:hint="eastAsia" w:ascii="宋体" w:hAnsi="宋体" w:eastAsia="宋体" w:cs="宋体"/>
          <w:sz w:val="24"/>
        </w:rPr>
      </w:pPr>
      <w:r>
        <w:rPr>
          <w:rFonts w:hint="eastAsia" w:ascii="宋体" w:hAnsi="宋体" w:eastAsia="宋体" w:cs="宋体"/>
          <w:sz w:val="24"/>
        </w:rPr>
        <w:t>5.对无法拒绝的乙方及其个人所送的钱物，受礼者自收受之日起一个月内上交至甲方监察审计部门。</w:t>
      </w:r>
    </w:p>
    <w:p w14:paraId="291A9A84">
      <w:pPr>
        <w:adjustRightInd w:val="0"/>
        <w:spacing w:line="400" w:lineRule="exact"/>
        <w:ind w:left="244" w:leftChars="116" w:right="3503" w:firstLine="475" w:firstLineChars="198"/>
        <w:rPr>
          <w:rFonts w:hint="eastAsia" w:ascii="宋体" w:hAnsi="宋体" w:eastAsia="宋体" w:cs="宋体"/>
          <w:sz w:val="24"/>
        </w:rPr>
      </w:pPr>
      <w:r>
        <w:rPr>
          <w:rFonts w:hint="eastAsia" w:ascii="宋体" w:hAnsi="宋体" w:eastAsia="宋体" w:cs="宋体"/>
          <w:sz w:val="24"/>
        </w:rPr>
        <w:t>6.对乙方提供的有关信息，应及时调查处理并反馈结果。</w:t>
      </w:r>
    </w:p>
    <w:p w14:paraId="7CA69390">
      <w:pPr>
        <w:adjustRightInd w:val="0"/>
        <w:spacing w:line="400" w:lineRule="exact"/>
        <w:ind w:left="244" w:leftChars="116" w:right="3503" w:firstLine="477" w:firstLineChars="198"/>
        <w:rPr>
          <w:rFonts w:hint="eastAsia" w:ascii="宋体" w:hAnsi="宋体" w:eastAsia="宋体" w:cs="宋体"/>
          <w:b/>
          <w:bCs/>
          <w:sz w:val="24"/>
        </w:rPr>
      </w:pPr>
      <w:r>
        <w:rPr>
          <w:rFonts w:hint="eastAsia" w:ascii="宋体" w:hAnsi="宋体" w:eastAsia="宋体" w:cs="宋体"/>
          <w:b/>
          <w:bCs/>
          <w:sz w:val="24"/>
        </w:rPr>
        <w:t>三、乙方（含乙方人员）廉政责任</w:t>
      </w:r>
    </w:p>
    <w:p w14:paraId="1D7804CF">
      <w:pPr>
        <w:adjustRightInd w:val="0"/>
        <w:spacing w:line="400" w:lineRule="exact"/>
        <w:ind w:right="77" w:firstLine="480" w:firstLineChars="200"/>
        <w:rPr>
          <w:rFonts w:hint="eastAsia" w:ascii="宋体" w:hAnsi="宋体" w:eastAsia="宋体" w:cs="宋体"/>
          <w:sz w:val="24"/>
        </w:rPr>
      </w:pPr>
      <w:r>
        <w:rPr>
          <w:rFonts w:hint="eastAsia" w:ascii="宋体" w:hAnsi="宋体" w:eastAsia="宋体" w:cs="宋体"/>
          <w:sz w:val="24"/>
        </w:rPr>
        <w:t>1.不得以任何形式向甲方行贿；不得向甲方送礼金、礼品和各种有价证券、支付凭证及其他贵重物品；不得以任何名义向甲方及其工作人员支付回扣、好处费、感谢费或其他经济利益。</w:t>
      </w:r>
    </w:p>
    <w:p w14:paraId="205D38AA">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2.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14:paraId="3353A5D4">
      <w:pPr>
        <w:adjustRightInd w:val="0"/>
        <w:spacing w:line="400" w:lineRule="exact"/>
        <w:ind w:right="24" w:firstLine="480" w:firstLineChars="200"/>
        <w:rPr>
          <w:rFonts w:hint="eastAsia" w:ascii="宋体" w:hAnsi="宋体" w:eastAsia="宋体" w:cs="宋体"/>
          <w:sz w:val="24"/>
        </w:rPr>
      </w:pPr>
      <w:r>
        <w:rPr>
          <w:rFonts w:hint="eastAsia" w:ascii="宋体" w:hAnsi="宋体" w:eastAsia="宋体" w:cs="宋体"/>
          <w:sz w:val="24"/>
        </w:rPr>
        <w:t>3.不得接受甲方介绍或指定的工程分包单位和物资供应商；不得接受甲方推销或指定使用的物资设备。</w:t>
      </w:r>
    </w:p>
    <w:p w14:paraId="2B0D8837">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4.不得以任何理由为甲方及其工作人员购置或长期提供通信工具、交通工具等。</w:t>
      </w:r>
    </w:p>
    <w:p w14:paraId="412F636C">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5.对甲方及其个人索要钱物、介绍或指定工程分包单位和物资供应商、推销或指定使用物资设备、借用占用车辆等行为予以拒绝，并及时主动向乙方上级纪检监察组织报告。</w:t>
      </w:r>
    </w:p>
    <w:p w14:paraId="5205FDFA">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6.对甲方提供的乙方（含乙方人员）违纪违规有关信息，应及时调查处理并反馈结果。</w:t>
      </w:r>
    </w:p>
    <w:p w14:paraId="4AED2E32">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7.乙方不得以任何理由为甲方及其工作人员组织有可能影响公正执行公务的宴请和各类休闲娱乐等活动。</w:t>
      </w:r>
    </w:p>
    <w:p w14:paraId="08120DDB">
      <w:pPr>
        <w:adjustRightInd w:val="0"/>
        <w:spacing w:line="400" w:lineRule="exact"/>
        <w:ind w:right="90" w:firstLine="480" w:firstLineChars="200"/>
        <w:rPr>
          <w:rFonts w:hint="eastAsia" w:ascii="宋体" w:hAnsi="宋体" w:eastAsia="宋体" w:cs="宋体"/>
          <w:sz w:val="24"/>
        </w:rPr>
      </w:pPr>
      <w:r>
        <w:rPr>
          <w:rFonts w:hint="eastAsia" w:ascii="宋体" w:hAnsi="宋体" w:eastAsia="宋体" w:cs="宋体"/>
          <w:sz w:val="24"/>
        </w:rPr>
        <w:t>8.乙方及其工作人员必须严格按照有关规程办事，不得与其他单位互相串通，损害甲方利益。</w:t>
      </w:r>
    </w:p>
    <w:p w14:paraId="37AA4E4B">
      <w:pPr>
        <w:adjustRightInd w:val="0"/>
        <w:spacing w:line="400" w:lineRule="exact"/>
        <w:ind w:right="90" w:firstLine="482" w:firstLineChars="200"/>
        <w:rPr>
          <w:rFonts w:hint="eastAsia" w:ascii="宋体" w:hAnsi="宋体" w:eastAsia="宋体" w:cs="宋体"/>
          <w:b/>
          <w:bCs/>
          <w:sz w:val="24"/>
        </w:rPr>
      </w:pPr>
      <w:r>
        <w:rPr>
          <w:rFonts w:hint="eastAsia" w:ascii="宋体" w:hAnsi="宋体" w:eastAsia="宋体" w:cs="宋体"/>
          <w:b/>
          <w:bCs/>
          <w:sz w:val="24"/>
        </w:rPr>
        <w:t>四、违约责任</w:t>
      </w:r>
    </w:p>
    <w:p w14:paraId="1B8A74E1">
      <w:pPr>
        <w:adjustRightInd w:val="0"/>
        <w:spacing w:line="400" w:lineRule="exact"/>
        <w:ind w:left="3" w:right="24" w:firstLine="506" w:firstLineChars="211"/>
        <w:rPr>
          <w:rFonts w:hint="eastAsia" w:ascii="宋体" w:hAnsi="宋体" w:eastAsia="宋体" w:cs="宋体"/>
          <w:sz w:val="24"/>
        </w:rPr>
      </w:pPr>
      <w:r>
        <w:rPr>
          <w:rFonts w:hint="eastAsia" w:ascii="宋体" w:hAnsi="宋体" w:eastAsia="宋体" w:cs="宋体"/>
          <w:sz w:val="24"/>
        </w:rPr>
        <w:t>甲乙双方不履行各自义务，构成犯罪和违纪的，由司法机关和有关纪检监察部门按管辖依法依纪处理，所认定的事实和处理结果作为承担下列约定违约责任的依据。</w:t>
      </w:r>
    </w:p>
    <w:p w14:paraId="29B2A937">
      <w:pPr>
        <w:adjustRightInd w:val="0"/>
        <w:spacing w:line="400" w:lineRule="exact"/>
        <w:ind w:left="4" w:right="24" w:firstLine="480" w:firstLineChars="200"/>
        <w:rPr>
          <w:rFonts w:hint="eastAsia" w:ascii="宋体" w:hAnsi="宋体" w:eastAsia="宋体" w:cs="宋体"/>
          <w:sz w:val="24"/>
        </w:rPr>
      </w:pPr>
      <w:r>
        <w:rPr>
          <w:rFonts w:hint="eastAsia" w:ascii="宋体" w:hAnsi="宋体" w:eastAsia="宋体" w:cs="宋体"/>
          <w:sz w:val="24"/>
        </w:rPr>
        <w:t>1.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14:paraId="461275C7">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2.乙方贿赂甲方人员的，被纪检监察部门或检察机关立案查处的，甲方有权终止项目合同，由此造成甲方的损失以及一切费用均由乙方承担。</w:t>
      </w:r>
    </w:p>
    <w:p w14:paraId="4D3D221E">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3.甲方双方不履行协议约定义务的，应将责任人调离本项目并按规定予以处理，且双方有义务将有关责任人的责任追究情况通报对方。</w:t>
      </w:r>
    </w:p>
    <w:p w14:paraId="3D52B609">
      <w:pPr>
        <w:adjustRightInd w:val="0"/>
        <w:spacing w:line="400" w:lineRule="exact"/>
        <w:ind w:left="5" w:right="24" w:firstLine="480" w:firstLineChars="200"/>
        <w:rPr>
          <w:rFonts w:hint="eastAsia" w:ascii="宋体" w:hAnsi="宋体" w:eastAsia="宋体" w:cs="宋体"/>
          <w:sz w:val="24"/>
        </w:rPr>
      </w:pPr>
      <w:r>
        <w:rPr>
          <w:rFonts w:hint="eastAsia" w:ascii="宋体" w:hAnsi="宋体" w:eastAsia="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291E48A5">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5.由于甲乙双方单位或工作人员个人行为造成违约的，双方承担上述违约责任。</w:t>
      </w:r>
    </w:p>
    <w:p w14:paraId="09D59F76">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6.甲乙双方在履行协议中发生争议，一方有权向对方上级单位主管部门和纪检监察部门反映情况并要求帮助解决争议。</w:t>
      </w:r>
    </w:p>
    <w:p w14:paraId="63532A36">
      <w:pPr>
        <w:adjustRightInd w:val="0"/>
        <w:spacing w:line="400" w:lineRule="exact"/>
        <w:ind w:firstLine="492" w:firstLineChars="204"/>
        <w:rPr>
          <w:rFonts w:hint="eastAsia" w:ascii="宋体" w:hAnsi="宋体" w:eastAsia="宋体" w:cs="宋体"/>
          <w:b/>
          <w:bCs/>
          <w:sz w:val="24"/>
        </w:rPr>
      </w:pPr>
      <w:r>
        <w:rPr>
          <w:rFonts w:hint="eastAsia" w:ascii="宋体" w:hAnsi="宋体" w:eastAsia="宋体" w:cs="宋体"/>
          <w:b/>
          <w:bCs/>
          <w:sz w:val="24"/>
        </w:rPr>
        <w:t>五、有效期</w:t>
      </w:r>
    </w:p>
    <w:p w14:paraId="08874A3D">
      <w:pPr>
        <w:adjustRightInd w:val="0"/>
        <w:spacing w:line="400" w:lineRule="exact"/>
        <w:ind w:firstLine="489" w:firstLineChars="204"/>
        <w:rPr>
          <w:rFonts w:hint="eastAsia" w:ascii="宋体" w:hAnsi="宋体" w:eastAsia="宋体" w:cs="宋体"/>
          <w:sz w:val="24"/>
        </w:rPr>
      </w:pPr>
      <w:r>
        <w:rPr>
          <w:rFonts w:hint="eastAsia" w:ascii="宋体" w:hAnsi="宋体" w:eastAsia="宋体" w:cs="宋体"/>
          <w:sz w:val="24"/>
        </w:rPr>
        <w:t>本协议有效期为双方签署之日起至双方权利义务履行完毕为止。有效期内发生的违约事实，有效期后发现的适用本协议。</w:t>
      </w:r>
    </w:p>
    <w:p w14:paraId="2F100BDA"/>
    <w:p w14:paraId="28CA478E"/>
    <w:p w14:paraId="6B70E072"/>
    <w:p w14:paraId="00139F5B"/>
    <w:p w14:paraId="48131D53"/>
    <w:p w14:paraId="36EA85FA"/>
    <w:p w14:paraId="54765E88"/>
    <w:p w14:paraId="450D1EDA"/>
    <w:p w14:paraId="356674B0"/>
    <w:p w14:paraId="1478DC7E"/>
    <w:p w14:paraId="2FB8C608"/>
    <w:p w14:paraId="7A029599"/>
    <w:p w14:paraId="7B511608"/>
    <w:p w14:paraId="694B0CCB"/>
    <w:p w14:paraId="32532A12"/>
    <w:p w14:paraId="4CE2BE92"/>
    <w:p w14:paraId="69541BC5"/>
    <w:p w14:paraId="62543C43"/>
    <w:p w14:paraId="2C246B5B"/>
    <w:p w14:paraId="380AC9FC"/>
    <w:p w14:paraId="3C3F1A3E"/>
    <w:p w14:paraId="49748649"/>
    <w:p w14:paraId="443D189F"/>
    <w:p w14:paraId="37E382FC"/>
    <w:p w14:paraId="5DBD1CAD"/>
    <w:p w14:paraId="0D5CD535"/>
    <w:p w14:paraId="1973C5A6"/>
    <w:p w14:paraId="106C643D"/>
    <w:p w14:paraId="50E8ED9D"/>
    <w:p w14:paraId="58573244"/>
    <w:p w14:paraId="5E46FEBF"/>
    <w:p w14:paraId="6D8E8BC7"/>
    <w:p w14:paraId="4EE27F8F"/>
    <w:p w14:paraId="4E6BA616"/>
    <w:p w14:paraId="569E0F91"/>
    <w:p w14:paraId="0DE004F2"/>
    <w:p w14:paraId="5B94AC49"/>
    <w:p w14:paraId="212A53FC"/>
    <w:p w14:paraId="673CB7E0">
      <w:pPr>
        <w:pStyle w:val="2"/>
      </w:pPr>
    </w:p>
    <w:p w14:paraId="785DB2DA"/>
    <w:p w14:paraId="5236A3DA">
      <w:pPr>
        <w:pStyle w:val="2"/>
      </w:pPr>
    </w:p>
    <w:p w14:paraId="13E89B72"/>
    <w:p w14:paraId="29B5B5A1"/>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2026年临江公司劳动防护用品（手套）采购项目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202601008</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符合参加采购活动应当具备的一般条件的承诺函…………………（页码）</w:t>
      </w:r>
    </w:p>
    <w:p w14:paraId="294B4ED5">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2.年审有效期内的营业执照、授权书（若有）</w:t>
      </w:r>
      <w:r>
        <w:rPr>
          <w:rFonts w:hint="eastAsia" w:cs="仿宋" w:asciiTheme="minorEastAsia" w:hAnsiTheme="minorEastAsia"/>
          <w:color w:val="auto"/>
          <w:sz w:val="24"/>
          <w:highlight w:val="none"/>
        </w:rPr>
        <w:t>………………………（页码）</w:t>
      </w:r>
    </w:p>
    <w:p w14:paraId="3C3C0251">
      <w:pPr>
        <w:snapToGrid w:val="0"/>
        <w:spacing w:line="360" w:lineRule="auto"/>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3.业绩证明材料（若有）</w:t>
      </w:r>
      <w:r>
        <w:rPr>
          <w:rFonts w:hint="eastAsia" w:cs="仿宋" w:asciiTheme="minorEastAsia" w:hAnsiTheme="minorEastAsia"/>
          <w:color w:val="auto"/>
          <w:sz w:val="24"/>
          <w:highlight w:val="none"/>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06658FD4">
      <w:pPr>
        <w:snapToGrid w:val="0"/>
        <w:spacing w:line="360" w:lineRule="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eastAsia="zh-CN"/>
        </w:rPr>
        <w:t>信用中国、中国政府采购网</w:t>
      </w:r>
      <w:r>
        <w:rPr>
          <w:rFonts w:hint="eastAsia" w:cs="仿宋" w:asciiTheme="minorEastAsia" w:hAnsiTheme="minorEastAsia"/>
          <w:color w:val="auto"/>
          <w:sz w:val="24"/>
          <w:highlight w:val="none"/>
          <w:lang w:val="en-US" w:eastAsia="zh-CN"/>
        </w:rPr>
        <w:t>查询截图</w:t>
      </w:r>
      <w:r>
        <w:rPr>
          <w:rFonts w:hint="eastAsia" w:cs="仿宋" w:asciiTheme="minorEastAsia" w:hAnsiTheme="minorEastAsia"/>
          <w:color w:val="auto"/>
          <w:sz w:val="24"/>
          <w:highlight w:val="none"/>
        </w:rPr>
        <w:t>………………………………（页码）</w:t>
      </w:r>
    </w:p>
    <w:p w14:paraId="79DF5B84">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若</w:t>
      </w:r>
      <w:r>
        <w:rPr>
          <w:rFonts w:hint="eastAsia" w:cs="仿宋" w:asciiTheme="minorEastAsia" w:hAnsiTheme="minorEastAsia"/>
          <w:color w:val="auto"/>
          <w:sz w:val="24"/>
          <w:highlight w:val="none"/>
        </w:rPr>
        <w:t>有）………………………（页码）</w:t>
      </w:r>
    </w:p>
    <w:p w14:paraId="47EE8E8F">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7.纳税规模查询截图</w:t>
      </w:r>
      <w:r>
        <w:rPr>
          <w:rFonts w:hint="eastAsia" w:cs="仿宋" w:asciiTheme="minorEastAsia" w:hAnsiTheme="minorEastAsia"/>
          <w:color w:val="auto"/>
          <w:sz w:val="24"/>
          <w:highlight w:val="none"/>
        </w:rPr>
        <w:t>……………………………………………………（页码）</w:t>
      </w:r>
    </w:p>
    <w:p w14:paraId="6561D21B">
      <w:pPr>
        <w:snapToGrid w:val="0"/>
        <w:spacing w:line="360" w:lineRule="auto"/>
        <w:rPr>
          <w:rFonts w:hint="eastAsia" w:cs="仿宋" w:asciiTheme="minorEastAsia" w:hAnsiTheme="minorEastAsia"/>
          <w:sz w:val="24"/>
        </w:rPr>
      </w:pPr>
    </w:p>
    <w:p w14:paraId="5304A630">
      <w:pPr>
        <w:pStyle w:val="8"/>
      </w:pPr>
    </w:p>
    <w:p w14:paraId="75D87100">
      <w:pPr>
        <w:pStyle w:val="16"/>
      </w:pPr>
    </w:p>
    <w:p w14:paraId="6B732297"/>
    <w:p w14:paraId="331BDF6A">
      <w:pPr>
        <w:pStyle w:val="8"/>
      </w:pPr>
    </w:p>
    <w:p w14:paraId="653829AB">
      <w:pPr>
        <w:pStyle w:val="16"/>
      </w:pPr>
    </w:p>
    <w:p w14:paraId="13702602"/>
    <w:p w14:paraId="193DA332">
      <w:pPr>
        <w:pStyle w:val="8"/>
      </w:pPr>
    </w:p>
    <w:p w14:paraId="2FC68D1D">
      <w:pPr>
        <w:pStyle w:val="16"/>
      </w:pPr>
    </w:p>
    <w:p w14:paraId="1E7D41D8"/>
    <w:p w14:paraId="0B2DBFD6">
      <w:pPr>
        <w:pStyle w:val="8"/>
      </w:pPr>
    </w:p>
    <w:p w14:paraId="6FA95176">
      <w:pPr>
        <w:pStyle w:val="16"/>
      </w:pPr>
    </w:p>
    <w:p w14:paraId="65D298D1">
      <w:pPr>
        <w:pStyle w:val="13"/>
      </w:pPr>
    </w:p>
    <w:p w14:paraId="4C43C777"/>
    <w:p w14:paraId="5AB883BB"/>
    <w:p w14:paraId="5F36394A"/>
    <w:p w14:paraId="2C8E3E17"/>
    <w:p w14:paraId="209B4C84">
      <w:pPr>
        <w:pStyle w:val="2"/>
      </w:pPr>
    </w:p>
    <w:p w14:paraId="1E29E49E"/>
    <w:p w14:paraId="30B20B66">
      <w:pPr>
        <w:pStyle w:val="8"/>
      </w:pPr>
    </w:p>
    <w:p w14:paraId="5A590BC0"/>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2026年临江公司劳动防护用品（手套）采购项目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202601008</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w:t>
      </w:r>
      <w:r>
        <w:rPr>
          <w:rFonts w:hint="eastAsia" w:cs="仿宋" w:asciiTheme="minorEastAsia" w:hAnsiTheme="minorEastAsia"/>
          <w:color w:val="auto"/>
          <w:sz w:val="24"/>
          <w:lang w:val="en-US" w:eastAsia="zh-CN"/>
        </w:rPr>
        <w:t>严重失信名单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8"/>
      </w:pPr>
    </w:p>
    <w:p w14:paraId="282928E8">
      <w:pPr>
        <w:pStyle w:val="16"/>
      </w:pPr>
    </w:p>
    <w:p w14:paraId="32D92D93"/>
    <w:p w14:paraId="21F07E84">
      <w:pPr>
        <w:pStyle w:val="8"/>
      </w:pPr>
    </w:p>
    <w:p w14:paraId="26E50E1C">
      <w:pPr>
        <w:pStyle w:val="16"/>
      </w:pPr>
    </w:p>
    <w:p w14:paraId="24555542">
      <w:pPr>
        <w:pStyle w:val="13"/>
      </w:pPr>
    </w:p>
    <w:p w14:paraId="63ED5F2D"/>
    <w:p w14:paraId="4744CB19">
      <w:pPr>
        <w:pStyle w:val="8"/>
      </w:pPr>
    </w:p>
    <w:p w14:paraId="7E67FC26">
      <w:pPr>
        <w:pStyle w:val="8"/>
        <w:rPr>
          <w:color w:val="auto"/>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8"/>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9"/>
              <w:adjustRightInd w:val="0"/>
              <w:spacing w:line="360" w:lineRule="auto"/>
              <w:rPr>
                <w:rFonts w:cs="仿宋" w:asciiTheme="minorEastAsia" w:hAnsiTheme="minorEastAsia" w:eastAsiaTheme="minorEastAsia"/>
                <w:bCs/>
                <w:color w:val="auto"/>
                <w:sz w:val="24"/>
              </w:rPr>
            </w:pPr>
          </w:p>
          <w:p w14:paraId="2FE74F42">
            <w:pPr>
              <w:pStyle w:val="29"/>
              <w:adjustRightInd w:val="0"/>
              <w:spacing w:line="360" w:lineRule="auto"/>
              <w:rPr>
                <w:rFonts w:cs="仿宋" w:asciiTheme="minorEastAsia" w:hAnsiTheme="minorEastAsia" w:eastAsiaTheme="minorEastAsia"/>
                <w:bCs/>
                <w:color w:val="auto"/>
                <w:sz w:val="24"/>
              </w:rPr>
            </w:pPr>
          </w:p>
          <w:p w14:paraId="0AFBB025">
            <w:pPr>
              <w:pStyle w:val="29"/>
              <w:adjustRightInd w:val="0"/>
              <w:spacing w:line="360" w:lineRule="auto"/>
              <w:jc w:val="center"/>
              <w:rPr>
                <w:rFonts w:cs="仿宋" w:asciiTheme="minorEastAsia" w:hAnsiTheme="minorEastAsia" w:eastAsiaTheme="minorEastAsia"/>
                <w:bCs/>
                <w:color w:val="auto"/>
                <w:sz w:val="24"/>
              </w:rPr>
            </w:pPr>
            <w:r>
              <w:rPr>
                <w:rFonts w:hint="default"/>
                <w:b/>
                <w:bCs/>
                <w:color w:val="auto"/>
                <w:sz w:val="22"/>
                <w:szCs w:val="22"/>
                <w:u w:val="single"/>
                <w:lang w:val="en-US" w:eastAsia="zh-CN"/>
              </w:rPr>
              <w:t>供应商为不具有独立法人资格的分公司或分支机构</w:t>
            </w:r>
            <w:r>
              <w:rPr>
                <w:rFonts w:hint="eastAsia"/>
                <w:b/>
                <w:bCs/>
                <w:color w:val="auto"/>
                <w:sz w:val="22"/>
                <w:szCs w:val="22"/>
                <w:u w:val="single"/>
                <w:lang w:val="en-US" w:eastAsia="zh-CN"/>
              </w:rPr>
              <w:t>，需额外提供</w:t>
            </w:r>
            <w:r>
              <w:rPr>
                <w:rFonts w:hint="default"/>
                <w:b/>
                <w:bCs/>
                <w:color w:val="auto"/>
                <w:sz w:val="22"/>
                <w:szCs w:val="22"/>
                <w:u w:val="single"/>
                <w:lang w:val="en-US" w:eastAsia="zh-CN"/>
              </w:rPr>
              <w:t>总公司营业执照复印件并加盖公章</w:t>
            </w: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6BC8B061">
      <w:pPr>
        <w:pStyle w:val="15"/>
        <w:rPr>
          <w:rFonts w:hint="eastAsia"/>
          <w:lang w:val="en-US" w:eastAsia="zh-CN"/>
        </w:rPr>
      </w:pPr>
    </w:p>
    <w:p w14:paraId="1843A139">
      <w:pPr>
        <w:rPr>
          <w:rFonts w:hint="eastAsia"/>
          <w:lang w:val="en-US" w:eastAsia="zh-CN"/>
        </w:rPr>
      </w:pPr>
    </w:p>
    <w:p w14:paraId="1E0C5DCD">
      <w:pPr>
        <w:rPr>
          <w:rFonts w:hint="eastAsia"/>
          <w:lang w:val="en-US" w:eastAsia="zh-CN"/>
        </w:rPr>
      </w:pPr>
    </w:p>
    <w:p w14:paraId="7DCFDF65">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default" w:cs="仿宋" w:asciiTheme="minorEastAsia" w:hAnsiTheme="minorEastAsia"/>
          <w:b/>
          <w:color w:val="auto"/>
          <w:kern w:val="0"/>
          <w:sz w:val="32"/>
          <w:szCs w:val="32"/>
          <w:lang w:val="en-US" w:eastAsia="zh-CN"/>
        </w:rPr>
        <w:t>授权书</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429F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5FD8D01">
            <w:pPr>
              <w:pStyle w:val="8"/>
              <w:numPr>
                <w:ilvl w:val="0"/>
                <w:numId w:val="0"/>
              </w:numPr>
              <w:ind w:leftChars="0"/>
              <w:jc w:val="center"/>
              <w:rPr>
                <w:rFonts w:hint="eastAsia"/>
                <w:color w:val="auto"/>
                <w:lang w:val="en-US" w:eastAsia="zh-CN"/>
              </w:rPr>
            </w:pPr>
          </w:p>
          <w:p w14:paraId="484A4227">
            <w:pPr>
              <w:pStyle w:val="8"/>
              <w:numPr>
                <w:ilvl w:val="0"/>
                <w:numId w:val="0"/>
              </w:numPr>
              <w:ind w:leftChars="0"/>
              <w:jc w:val="center"/>
              <w:rPr>
                <w:rFonts w:hint="eastAsia"/>
                <w:color w:val="auto"/>
                <w:lang w:val="en-US" w:eastAsia="zh-CN"/>
              </w:rPr>
            </w:pPr>
          </w:p>
          <w:p w14:paraId="333C096D">
            <w:pPr>
              <w:pStyle w:val="8"/>
              <w:numPr>
                <w:ilvl w:val="0"/>
                <w:numId w:val="0"/>
              </w:numPr>
              <w:ind w:leftChars="0"/>
              <w:jc w:val="center"/>
              <w:rPr>
                <w:rFonts w:hint="default"/>
                <w:color w:val="auto"/>
                <w:lang w:val="en-US" w:eastAsia="zh-CN"/>
              </w:rPr>
            </w:pPr>
            <w:r>
              <w:rPr>
                <w:rFonts w:hint="eastAsia"/>
                <w:color w:val="auto"/>
                <w:lang w:val="en-US" w:eastAsia="zh-CN"/>
              </w:rPr>
              <w:t xml:space="preserve">  </w:t>
            </w:r>
            <w:r>
              <w:rPr>
                <w:rFonts w:hint="default"/>
                <w:b/>
                <w:bCs/>
                <w:color w:val="auto"/>
                <w:sz w:val="28"/>
                <w:szCs w:val="22"/>
                <w:lang w:val="en-US" w:eastAsia="zh-CN"/>
              </w:rPr>
              <w:t>若供应商为不具有独立法人资格的分公司或分支机构</w:t>
            </w:r>
            <w:r>
              <w:rPr>
                <w:rFonts w:hint="eastAsia"/>
                <w:b/>
                <w:bCs/>
                <w:color w:val="auto"/>
                <w:sz w:val="28"/>
                <w:szCs w:val="22"/>
                <w:lang w:val="en-US" w:eastAsia="zh-CN"/>
              </w:rPr>
              <w:t>，需</w:t>
            </w:r>
            <w:r>
              <w:rPr>
                <w:rFonts w:hint="default"/>
                <w:b/>
                <w:bCs/>
                <w:color w:val="auto"/>
                <w:sz w:val="28"/>
                <w:szCs w:val="22"/>
                <w:lang w:val="en-US" w:eastAsia="zh-CN"/>
              </w:rPr>
              <w:t>提供其所属具有独立法人资格的总公司出具的有效授权书并加盖公章。</w:t>
            </w:r>
          </w:p>
          <w:p w14:paraId="44C556BA">
            <w:pPr>
              <w:pStyle w:val="29"/>
              <w:adjustRightInd w:val="0"/>
              <w:spacing w:line="360" w:lineRule="auto"/>
              <w:jc w:val="center"/>
              <w:rPr>
                <w:rFonts w:hint="eastAsia"/>
                <w:b/>
                <w:bCs/>
                <w:color w:val="auto"/>
                <w:sz w:val="28"/>
                <w:szCs w:val="22"/>
                <w:lang w:val="en-US" w:eastAsia="zh-CN"/>
              </w:rPr>
            </w:pPr>
          </w:p>
          <w:p w14:paraId="67A22391">
            <w:pPr>
              <w:pStyle w:val="29"/>
              <w:adjustRightInd w:val="0"/>
              <w:spacing w:line="360" w:lineRule="auto"/>
              <w:jc w:val="center"/>
              <w:rPr>
                <w:rFonts w:hint="default" w:cs="仿宋" w:asciiTheme="minorEastAsia" w:hAnsiTheme="minorEastAsia" w:eastAsiaTheme="minorEastAsia"/>
                <w:bCs/>
                <w:color w:val="auto"/>
                <w:sz w:val="24"/>
                <w:lang w:val="en-US" w:eastAsia="zh-CN"/>
              </w:rPr>
            </w:pPr>
            <w:r>
              <w:rPr>
                <w:rFonts w:hint="eastAsia"/>
                <w:b/>
                <w:bCs/>
                <w:color w:val="auto"/>
                <w:sz w:val="28"/>
                <w:szCs w:val="22"/>
                <w:lang w:val="en-US" w:eastAsia="zh-CN"/>
              </w:rPr>
              <w:t>若</w:t>
            </w:r>
            <w:r>
              <w:rPr>
                <w:rFonts w:hint="default"/>
                <w:b/>
                <w:bCs/>
                <w:color w:val="auto"/>
                <w:sz w:val="28"/>
                <w:szCs w:val="22"/>
                <w:lang w:val="en-US" w:eastAsia="zh-CN"/>
              </w:rPr>
              <w:t>供应商</w:t>
            </w:r>
            <w:r>
              <w:rPr>
                <w:rFonts w:hint="eastAsia"/>
                <w:b/>
                <w:bCs/>
                <w:color w:val="auto"/>
                <w:sz w:val="28"/>
                <w:szCs w:val="22"/>
                <w:lang w:val="en-US" w:eastAsia="zh-CN"/>
              </w:rPr>
              <w:t>具有独立法人资格，无需提供。</w:t>
            </w:r>
          </w:p>
        </w:tc>
      </w:tr>
    </w:tbl>
    <w:p w14:paraId="2A9A6D46">
      <w:pPr>
        <w:rPr>
          <w:rFonts w:hint="eastAsia"/>
          <w:lang w:val="en-US" w:eastAsia="zh-CN"/>
        </w:rPr>
      </w:pPr>
    </w:p>
    <w:p w14:paraId="506948CC">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4E50FD3">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0F1FCFE1">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3CCA8718">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09F53549">
      <w:pPr>
        <w:pStyle w:val="14"/>
        <w:keepNext w:val="0"/>
        <w:keepLines w:val="0"/>
        <w:widowControl/>
        <w:suppressLineNumbers w:val="0"/>
        <w:spacing w:before="0" w:beforeAutospacing="0" w:after="0" w:afterAutospacing="0"/>
        <w:ind w:left="0" w:right="0" w:firstLine="640" w:firstLineChars="200"/>
        <w:jc w:val="center"/>
        <w:rPr>
          <w:rFonts w:hint="eastAsia" w:ascii="小标宋" w:hAnsi="小标宋" w:eastAsia="小标宋" w:cs="小标宋"/>
          <w:i w:val="0"/>
          <w:iCs w:val="0"/>
          <w:caps w:val="0"/>
          <w:color w:val="0F1115"/>
          <w:spacing w:val="0"/>
          <w:sz w:val="32"/>
          <w:szCs w:val="32"/>
          <w:shd w:val="clear" w:fill="FFFFFF"/>
        </w:rPr>
      </w:pPr>
      <w:r>
        <w:rPr>
          <w:rFonts w:hint="eastAsia" w:ascii="小标宋" w:hAnsi="小标宋" w:eastAsia="小标宋" w:cs="小标宋"/>
          <w:i w:val="0"/>
          <w:iCs w:val="0"/>
          <w:caps w:val="0"/>
          <w:color w:val="0F1115"/>
          <w:spacing w:val="0"/>
          <w:sz w:val="32"/>
          <w:szCs w:val="32"/>
          <w:shd w:val="clear" w:fill="FFFFFF"/>
        </w:rPr>
        <w:t>总公司授权书</w:t>
      </w:r>
    </w:p>
    <w:p w14:paraId="238542C4">
      <w:pPr>
        <w:pStyle w:val="14"/>
        <w:keepNext w:val="0"/>
        <w:keepLines w:val="0"/>
        <w:widowControl/>
        <w:suppressLineNumbers w:val="0"/>
        <w:spacing w:before="0" w:beforeAutospacing="0" w:after="0" w:afterAutospacing="0"/>
        <w:ind w:right="0"/>
        <w:jc w:val="left"/>
        <w:rPr>
          <w:rFonts w:hint="eastAsia" w:ascii="宋体" w:hAnsi="宋体" w:eastAsia="宋体" w:cs="宋体"/>
          <w:i w:val="0"/>
          <w:iCs w:val="0"/>
          <w:caps w:val="0"/>
          <w:color w:val="0F1115"/>
          <w:spacing w:val="0"/>
          <w:sz w:val="24"/>
          <w:szCs w:val="24"/>
          <w:shd w:val="clear" w:fill="FFFFFF"/>
          <w:lang w:val="en-US" w:eastAsia="zh-CN"/>
        </w:rPr>
      </w:pPr>
      <w:r>
        <w:rPr>
          <w:rFonts w:hint="eastAsia" w:ascii="宋体" w:hAnsi="宋体" w:eastAsia="宋体" w:cs="宋体"/>
          <w:i w:val="0"/>
          <w:iCs w:val="0"/>
          <w:caps w:val="0"/>
          <w:color w:val="0F1115"/>
          <w:spacing w:val="0"/>
          <w:sz w:val="24"/>
          <w:szCs w:val="24"/>
          <w:shd w:val="clear" w:fill="FFFFFF"/>
        </w:rPr>
        <w:t>致：</w:t>
      </w:r>
      <w:r>
        <w:rPr>
          <w:rFonts w:hint="eastAsia" w:ascii="宋体" w:hAnsi="宋体" w:eastAsia="宋体" w:cs="宋体"/>
          <w:i w:val="0"/>
          <w:iCs w:val="0"/>
          <w:caps w:val="0"/>
          <w:color w:val="0F1115"/>
          <w:spacing w:val="0"/>
          <w:sz w:val="24"/>
          <w:szCs w:val="24"/>
          <w:u w:val="single"/>
          <w:shd w:val="clear" w:fill="FFFFFF"/>
          <w:lang w:val="en-US" w:eastAsia="zh-CN"/>
        </w:rPr>
        <w:t>杭州临江环境能源有限公司</w:t>
      </w:r>
    </w:p>
    <w:p w14:paraId="76806E0B">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我司</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u w:val="single"/>
          <w:shd w:val="clear" w:fill="FFFFFF"/>
        </w:rPr>
        <w:t>（总公司全称） </w:t>
      </w:r>
      <w:r>
        <w:rPr>
          <w:rFonts w:hint="eastAsia" w:ascii="宋体" w:hAnsi="宋体" w:eastAsia="宋体" w:cs="宋体"/>
          <w:i w:val="0"/>
          <w:iCs w:val="0"/>
          <w:caps w:val="0"/>
          <w:color w:val="0F1115"/>
          <w:spacing w:val="0"/>
          <w:sz w:val="24"/>
          <w:szCs w:val="24"/>
          <w:shd w:val="clear" w:fill="FFFFFF"/>
        </w:rPr>
        <w:t>，系一家根据中国法律合法注册并存续的</w:t>
      </w:r>
      <w:r>
        <w:rPr>
          <w:rFonts w:hint="eastAsia" w:ascii="宋体" w:hAnsi="宋体" w:eastAsia="宋体" w:cs="宋体"/>
          <w:i w:val="0"/>
          <w:iCs w:val="0"/>
          <w:caps w:val="0"/>
          <w:color w:val="0F1115"/>
          <w:spacing w:val="0"/>
          <w:sz w:val="24"/>
          <w:szCs w:val="24"/>
          <w:shd w:val="clear" w:fill="FFFFFF"/>
          <w:lang w:val="en-US" w:eastAsia="zh-CN"/>
        </w:rPr>
        <w:t>法人组织</w:t>
      </w:r>
      <w:r>
        <w:rPr>
          <w:rFonts w:hint="eastAsia" w:ascii="宋体" w:hAnsi="宋体" w:eastAsia="宋体" w:cs="宋体"/>
          <w:i w:val="0"/>
          <w:iCs w:val="0"/>
          <w:caps w:val="0"/>
          <w:color w:val="0F1115"/>
          <w:spacing w:val="0"/>
          <w:sz w:val="24"/>
          <w:szCs w:val="24"/>
          <w:shd w:val="clear" w:fill="FFFFFF"/>
        </w:rPr>
        <w:t>，统一社会信用代码为</w:t>
      </w:r>
      <w:r>
        <w:rPr>
          <w:rFonts w:hint="eastAsia" w:ascii="宋体" w:hAnsi="宋体" w:eastAsia="宋体" w:cs="宋体"/>
          <w:i w:val="0"/>
          <w:iCs w:val="0"/>
          <w:caps w:val="0"/>
          <w:color w:val="0F1115"/>
          <w:spacing w:val="0"/>
          <w:sz w:val="24"/>
          <w:szCs w:val="24"/>
          <w:u w:val="single"/>
          <w:shd w:val="clear" w:fill="FFFFFF"/>
        </w:rPr>
        <w:t>：</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w:t>
      </w:r>
    </w:p>
    <w:p w14:paraId="255F09B1">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u w:val="single"/>
          <w:shd w:val="clear" w:fill="FFFFFF"/>
        </w:rPr>
        <w:t>（分公司全称） </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系我司依法设立并领取营业执照的分支机构，统一社会信用代码为：</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w:t>
      </w:r>
    </w:p>
    <w:p w14:paraId="5A5D0FA8">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为确保 </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eastAsia="宋体" w:cs="宋体"/>
          <w:i w:val="0"/>
          <w:iCs w:val="0"/>
          <w:caps w:val="0"/>
          <w:color w:val="0F1115"/>
          <w:spacing w:val="0"/>
          <w:sz w:val="24"/>
          <w:szCs w:val="24"/>
          <w:u w:val="single"/>
          <w:shd w:val="clear" w:fill="FFFFFF"/>
          <w:lang w:val="en-US" w:eastAsia="zh-CN"/>
        </w:rPr>
        <w:t>2026年临江公司劳动防护用品（手套）采购项目</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 （</w:t>
      </w:r>
      <w:r>
        <w:rPr>
          <w:rFonts w:hint="eastAsia" w:ascii="宋体" w:hAnsi="宋体" w:eastAsia="宋体" w:cs="宋体"/>
          <w:i w:val="0"/>
          <w:iCs w:val="0"/>
          <w:caps w:val="0"/>
          <w:color w:val="0F1115"/>
          <w:spacing w:val="0"/>
          <w:sz w:val="24"/>
          <w:szCs w:val="24"/>
          <w:u w:val="single"/>
          <w:shd w:val="clear" w:fill="FFFFFF"/>
          <w:lang w:val="en-US" w:eastAsia="zh-CN"/>
        </w:rPr>
        <w:t>项目</w:t>
      </w:r>
      <w:r>
        <w:rPr>
          <w:rFonts w:hint="eastAsia" w:ascii="宋体" w:hAnsi="宋体" w:eastAsia="宋体" w:cs="宋体"/>
          <w:i w:val="0"/>
          <w:iCs w:val="0"/>
          <w:caps w:val="0"/>
          <w:color w:val="0F1115"/>
          <w:spacing w:val="0"/>
          <w:sz w:val="24"/>
          <w:szCs w:val="24"/>
          <w:u w:val="single"/>
          <w:shd w:val="clear" w:fill="FFFFFF"/>
        </w:rPr>
        <w:t>编号：</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eastAsia="宋体" w:cs="宋体"/>
          <w:i w:val="0"/>
          <w:iCs w:val="0"/>
          <w:caps w:val="0"/>
          <w:color w:val="0F1115"/>
          <w:spacing w:val="0"/>
          <w:sz w:val="24"/>
          <w:szCs w:val="24"/>
          <w:u w:val="single"/>
          <w:shd w:val="clear" w:fill="FFFFFF"/>
          <w:lang w:val="en-US" w:eastAsia="zh-CN"/>
        </w:rPr>
        <w:t>202601008</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）的</w:t>
      </w:r>
      <w:r>
        <w:rPr>
          <w:rFonts w:hint="eastAsia" w:ascii="宋体" w:hAnsi="宋体" w:eastAsia="宋体" w:cs="宋体"/>
          <w:i w:val="0"/>
          <w:iCs w:val="0"/>
          <w:caps w:val="0"/>
          <w:color w:val="0F1115"/>
          <w:spacing w:val="0"/>
          <w:sz w:val="24"/>
          <w:szCs w:val="24"/>
          <w:shd w:val="clear" w:fill="FFFFFF"/>
          <w:lang w:val="en-US" w:eastAsia="zh-CN"/>
        </w:rPr>
        <w:t>报价响应</w:t>
      </w:r>
      <w:r>
        <w:rPr>
          <w:rFonts w:hint="eastAsia" w:ascii="宋体" w:hAnsi="宋体" w:eastAsia="宋体" w:cs="宋体"/>
          <w:i w:val="0"/>
          <w:iCs w:val="0"/>
          <w:caps w:val="0"/>
          <w:color w:val="0F1115"/>
          <w:spacing w:val="0"/>
          <w:sz w:val="24"/>
          <w:szCs w:val="24"/>
          <w:shd w:val="clear" w:fill="FFFFFF"/>
        </w:rPr>
        <w:t>及后续合同履行工作顺利进行，我司现郑重作出如下授权：</w:t>
      </w:r>
    </w:p>
    <w:p w14:paraId="3BC60589">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0F1115"/>
          <w:spacing w:val="0"/>
          <w:sz w:val="24"/>
          <w:szCs w:val="24"/>
          <w:shd w:val="clear" w:fill="FFFFFF"/>
        </w:rPr>
      </w:pPr>
      <w:r>
        <w:rPr>
          <w:rFonts w:hint="eastAsia" w:ascii="宋体" w:hAnsi="宋体" w:eastAsia="宋体" w:cs="宋体"/>
          <w:b/>
          <w:bCs/>
          <w:i w:val="0"/>
          <w:iCs w:val="0"/>
          <w:caps w:val="0"/>
          <w:color w:val="0F1115"/>
          <w:spacing w:val="0"/>
          <w:sz w:val="24"/>
          <w:szCs w:val="24"/>
          <w:shd w:val="clear" w:fill="FFFFFF"/>
        </w:rPr>
        <w:t>一、 授权声明</w:t>
      </w:r>
    </w:p>
    <w:p w14:paraId="5F4AA2DF">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兹正式、不可撤销地授权我司上述分公司，以分公司自身名义，全权代表我司处理本项目的一切</w:t>
      </w:r>
      <w:r>
        <w:rPr>
          <w:rFonts w:hint="eastAsia" w:ascii="宋体" w:hAnsi="宋体" w:eastAsia="宋体" w:cs="宋体"/>
          <w:i w:val="0"/>
          <w:iCs w:val="0"/>
          <w:caps w:val="0"/>
          <w:color w:val="0F1115"/>
          <w:spacing w:val="0"/>
          <w:sz w:val="24"/>
          <w:szCs w:val="24"/>
          <w:shd w:val="clear" w:fill="FFFFFF"/>
          <w:lang w:val="en-US" w:eastAsia="zh-CN"/>
        </w:rPr>
        <w:t>报价响应</w:t>
      </w:r>
      <w:r>
        <w:rPr>
          <w:rFonts w:hint="eastAsia" w:ascii="宋体" w:hAnsi="宋体" w:eastAsia="宋体" w:cs="宋体"/>
          <w:i w:val="0"/>
          <w:iCs w:val="0"/>
          <w:caps w:val="0"/>
          <w:color w:val="0F1115"/>
          <w:spacing w:val="0"/>
          <w:sz w:val="24"/>
          <w:szCs w:val="24"/>
          <w:shd w:val="clear" w:fill="FFFFFF"/>
        </w:rPr>
        <w:t>及合同相关事宜。</w:t>
      </w:r>
    </w:p>
    <w:p w14:paraId="77D04CD4">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0F1115"/>
          <w:spacing w:val="0"/>
          <w:sz w:val="24"/>
          <w:szCs w:val="24"/>
          <w:shd w:val="clear" w:fill="FFFFFF"/>
        </w:rPr>
      </w:pPr>
      <w:r>
        <w:rPr>
          <w:rFonts w:hint="eastAsia" w:ascii="宋体" w:hAnsi="宋体" w:eastAsia="宋体" w:cs="宋体"/>
          <w:b/>
          <w:bCs/>
          <w:i w:val="0"/>
          <w:iCs w:val="0"/>
          <w:caps w:val="0"/>
          <w:color w:val="0F1115"/>
          <w:spacing w:val="0"/>
          <w:sz w:val="24"/>
          <w:szCs w:val="24"/>
          <w:shd w:val="clear" w:fill="FFFFFF"/>
        </w:rPr>
        <w:t>二、 授权范围</w:t>
      </w:r>
    </w:p>
    <w:p w14:paraId="6FE6D743">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rPr>
      </w:pPr>
      <w:r>
        <w:rPr>
          <w:rFonts w:hint="eastAsia" w:ascii="宋体" w:hAnsi="宋体" w:eastAsia="宋体" w:cs="宋体"/>
          <w:i w:val="0"/>
          <w:iCs w:val="0"/>
          <w:caps w:val="0"/>
          <w:color w:val="0F1115"/>
          <w:spacing w:val="0"/>
          <w:sz w:val="24"/>
          <w:szCs w:val="24"/>
          <w:shd w:val="clear" w:fill="FFFFFF"/>
        </w:rPr>
        <w:t>本授权范围包括但不限于：</w:t>
      </w:r>
    </w:p>
    <w:p w14:paraId="677E2A79">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fill="FFFFFF"/>
          <w:lang w:val="en-US" w:eastAsia="zh-CN"/>
        </w:rPr>
        <w:t>1.</w:t>
      </w:r>
      <w:r>
        <w:rPr>
          <w:rFonts w:hint="eastAsia" w:ascii="宋体" w:hAnsi="宋体" w:eastAsia="宋体" w:cs="宋体"/>
          <w:i w:val="0"/>
          <w:iCs w:val="0"/>
          <w:caps w:val="0"/>
          <w:color w:val="0F1115"/>
          <w:spacing w:val="0"/>
          <w:sz w:val="24"/>
          <w:szCs w:val="24"/>
          <w:shd w:val="clear" w:fill="FFFFFF"/>
        </w:rPr>
        <w:t>以分公司名义编制、签署、密封、递交、修改、撤回</w:t>
      </w:r>
      <w:r>
        <w:rPr>
          <w:rFonts w:hint="eastAsia" w:ascii="宋体" w:hAnsi="宋体" w:eastAsia="宋体" w:cs="宋体"/>
          <w:i w:val="0"/>
          <w:iCs w:val="0"/>
          <w:caps w:val="0"/>
          <w:color w:val="0F1115"/>
          <w:spacing w:val="0"/>
          <w:sz w:val="24"/>
          <w:szCs w:val="24"/>
          <w:shd w:val="clear" w:fill="FFFFFF"/>
          <w:lang w:val="en-US" w:eastAsia="zh-CN"/>
        </w:rPr>
        <w:t>报价响应</w:t>
      </w:r>
      <w:r>
        <w:rPr>
          <w:rFonts w:hint="eastAsia" w:ascii="宋体" w:hAnsi="宋体" w:eastAsia="宋体" w:cs="宋体"/>
          <w:i w:val="0"/>
          <w:iCs w:val="0"/>
          <w:caps w:val="0"/>
          <w:color w:val="0F1115"/>
          <w:spacing w:val="0"/>
          <w:sz w:val="24"/>
          <w:szCs w:val="24"/>
          <w:shd w:val="clear" w:fill="FFFFFF"/>
        </w:rPr>
        <w:t>文件。</w:t>
      </w:r>
    </w:p>
    <w:p w14:paraId="07CD1DAB">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fill="FFFFFF"/>
          <w:lang w:val="en-US" w:eastAsia="zh-CN"/>
        </w:rPr>
        <w:t>2.</w:t>
      </w:r>
      <w:r>
        <w:rPr>
          <w:rFonts w:hint="eastAsia" w:ascii="宋体" w:hAnsi="宋体" w:eastAsia="宋体" w:cs="宋体"/>
          <w:i w:val="0"/>
          <w:iCs w:val="0"/>
          <w:caps w:val="0"/>
          <w:color w:val="0F1115"/>
          <w:spacing w:val="0"/>
          <w:sz w:val="24"/>
          <w:szCs w:val="24"/>
          <w:shd w:val="clear" w:fill="FFFFFF"/>
        </w:rPr>
        <w:t>以分公司名义参加开标会议，进行澄清、说明、补正。</w:t>
      </w:r>
    </w:p>
    <w:p w14:paraId="71DE9004">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lang w:val="en-US" w:eastAsia="zh-CN"/>
        </w:rPr>
        <w:t>3.</w:t>
      </w:r>
      <w:r>
        <w:rPr>
          <w:rFonts w:hint="eastAsia" w:ascii="宋体" w:hAnsi="宋体" w:eastAsia="宋体" w:cs="宋体"/>
          <w:i w:val="0"/>
          <w:iCs w:val="0"/>
          <w:caps w:val="0"/>
          <w:color w:val="0F1115"/>
          <w:spacing w:val="0"/>
          <w:sz w:val="24"/>
          <w:szCs w:val="24"/>
          <w:shd w:val="clear" w:fill="FFFFFF"/>
        </w:rPr>
        <w:t>在确定</w:t>
      </w:r>
      <w:r>
        <w:rPr>
          <w:rFonts w:hint="eastAsia" w:ascii="宋体" w:hAnsi="宋体" w:eastAsia="宋体" w:cs="宋体"/>
          <w:i w:val="0"/>
          <w:iCs w:val="0"/>
          <w:caps w:val="0"/>
          <w:color w:val="0F1115"/>
          <w:spacing w:val="0"/>
          <w:sz w:val="24"/>
          <w:szCs w:val="24"/>
          <w:shd w:val="clear" w:fill="FFFFFF"/>
          <w:lang w:val="en-US" w:eastAsia="zh-CN"/>
        </w:rPr>
        <w:t>成交</w:t>
      </w:r>
      <w:r>
        <w:rPr>
          <w:rFonts w:hint="eastAsia" w:ascii="宋体" w:hAnsi="宋体" w:eastAsia="宋体" w:cs="宋体"/>
          <w:i w:val="0"/>
          <w:iCs w:val="0"/>
          <w:caps w:val="0"/>
          <w:color w:val="0F1115"/>
          <w:spacing w:val="0"/>
          <w:sz w:val="24"/>
          <w:szCs w:val="24"/>
          <w:shd w:val="clear" w:fill="FFFFFF"/>
        </w:rPr>
        <w:t>后，以分公司名义与</w:t>
      </w:r>
      <w:r>
        <w:rPr>
          <w:rFonts w:hint="eastAsia" w:ascii="宋体" w:hAnsi="宋体" w:eastAsia="宋体" w:cs="宋体"/>
          <w:i w:val="0"/>
          <w:iCs w:val="0"/>
          <w:caps w:val="0"/>
          <w:color w:val="0F1115"/>
          <w:spacing w:val="0"/>
          <w:sz w:val="24"/>
          <w:szCs w:val="24"/>
          <w:shd w:val="clear" w:fill="FFFFFF"/>
          <w:lang w:val="en-US" w:eastAsia="zh-CN"/>
        </w:rPr>
        <w:t>贵司</w:t>
      </w:r>
      <w:r>
        <w:rPr>
          <w:rFonts w:hint="eastAsia" w:ascii="宋体" w:hAnsi="宋体" w:eastAsia="宋体" w:cs="宋体"/>
          <w:i w:val="0"/>
          <w:iCs w:val="0"/>
          <w:caps w:val="0"/>
          <w:color w:val="0F1115"/>
          <w:spacing w:val="0"/>
          <w:sz w:val="24"/>
          <w:szCs w:val="24"/>
          <w:shd w:val="clear" w:fill="FFFFFF"/>
        </w:rPr>
        <w:t>进行合同谈判，并签署本项目合同及相关法律文件。</w:t>
      </w:r>
    </w:p>
    <w:p w14:paraId="3673A7EC">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lang w:val="en-US" w:eastAsia="zh-CN"/>
        </w:rPr>
        <w:t>3.</w:t>
      </w:r>
      <w:r>
        <w:rPr>
          <w:rFonts w:hint="eastAsia" w:ascii="宋体" w:hAnsi="宋体" w:eastAsia="宋体" w:cs="宋体"/>
          <w:i w:val="0"/>
          <w:iCs w:val="0"/>
          <w:caps w:val="0"/>
          <w:color w:val="0F1115"/>
          <w:spacing w:val="0"/>
          <w:sz w:val="24"/>
          <w:szCs w:val="24"/>
          <w:shd w:val="clear" w:fill="FFFFFF"/>
        </w:rPr>
        <w:t>履行</w:t>
      </w:r>
      <w:r>
        <w:rPr>
          <w:rFonts w:hint="eastAsia" w:ascii="宋体" w:hAnsi="宋体" w:eastAsia="宋体" w:cs="宋体"/>
          <w:i w:val="0"/>
          <w:iCs w:val="0"/>
          <w:caps w:val="0"/>
          <w:color w:val="0F1115"/>
          <w:spacing w:val="0"/>
          <w:sz w:val="24"/>
          <w:szCs w:val="24"/>
          <w:shd w:val="clear" w:fill="FFFFFF"/>
          <w:lang w:val="en-US" w:eastAsia="zh-CN"/>
        </w:rPr>
        <w:t>报价响应</w:t>
      </w:r>
      <w:r>
        <w:rPr>
          <w:rFonts w:hint="eastAsia" w:ascii="宋体" w:hAnsi="宋体" w:eastAsia="宋体" w:cs="宋体"/>
          <w:i w:val="0"/>
          <w:iCs w:val="0"/>
          <w:caps w:val="0"/>
          <w:color w:val="0F1115"/>
          <w:spacing w:val="0"/>
          <w:sz w:val="24"/>
          <w:szCs w:val="24"/>
          <w:shd w:val="clear" w:fill="FFFFFF"/>
        </w:rPr>
        <w:t>过程中及</w:t>
      </w:r>
      <w:r>
        <w:rPr>
          <w:rFonts w:hint="eastAsia" w:ascii="宋体" w:hAnsi="宋体" w:eastAsia="宋体" w:cs="宋体"/>
          <w:i w:val="0"/>
          <w:iCs w:val="0"/>
          <w:caps w:val="0"/>
          <w:color w:val="0F1115"/>
          <w:spacing w:val="0"/>
          <w:sz w:val="24"/>
          <w:szCs w:val="24"/>
          <w:shd w:val="clear" w:fill="FFFFFF"/>
          <w:lang w:val="en-US" w:eastAsia="zh-CN"/>
        </w:rPr>
        <w:t>成交</w:t>
      </w:r>
      <w:r>
        <w:rPr>
          <w:rFonts w:hint="eastAsia" w:ascii="宋体" w:hAnsi="宋体" w:eastAsia="宋体" w:cs="宋体"/>
          <w:i w:val="0"/>
          <w:iCs w:val="0"/>
          <w:caps w:val="0"/>
          <w:color w:val="0F1115"/>
          <w:spacing w:val="0"/>
          <w:sz w:val="24"/>
          <w:szCs w:val="24"/>
          <w:shd w:val="clear" w:fill="FFFFFF"/>
        </w:rPr>
        <w:t>后合同约定的其他一切必要事宜。</w:t>
      </w:r>
    </w:p>
    <w:p w14:paraId="428719E2">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0F1115"/>
          <w:spacing w:val="0"/>
          <w:sz w:val="24"/>
          <w:szCs w:val="24"/>
          <w:shd w:val="clear" w:fill="FFFFFF"/>
        </w:rPr>
      </w:pPr>
      <w:r>
        <w:rPr>
          <w:rFonts w:hint="eastAsia" w:ascii="宋体" w:hAnsi="宋体" w:eastAsia="宋体" w:cs="宋体"/>
          <w:b/>
          <w:bCs/>
          <w:i w:val="0"/>
          <w:iCs w:val="0"/>
          <w:caps w:val="0"/>
          <w:color w:val="0F1115"/>
          <w:spacing w:val="0"/>
          <w:sz w:val="24"/>
          <w:szCs w:val="24"/>
          <w:shd w:val="clear" w:fill="FFFFFF"/>
        </w:rPr>
        <w:t>三、 责任承担</w:t>
      </w:r>
    </w:p>
    <w:p w14:paraId="46717553">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我司确认，在上述授权范围内，分公司以其名义进行的一切民事法律行为（包括但不限于签署的</w:t>
      </w:r>
      <w:r>
        <w:rPr>
          <w:rFonts w:hint="eastAsia" w:ascii="宋体" w:hAnsi="宋体" w:eastAsia="宋体" w:cs="宋体"/>
          <w:i w:val="0"/>
          <w:iCs w:val="0"/>
          <w:caps w:val="0"/>
          <w:color w:val="0F1115"/>
          <w:spacing w:val="0"/>
          <w:sz w:val="24"/>
          <w:szCs w:val="24"/>
          <w:shd w:val="clear" w:fill="FFFFFF"/>
          <w:lang w:val="en-US" w:eastAsia="zh-CN"/>
        </w:rPr>
        <w:t>报价响应</w:t>
      </w:r>
      <w:r>
        <w:rPr>
          <w:rFonts w:hint="eastAsia" w:ascii="宋体" w:hAnsi="宋体" w:eastAsia="宋体" w:cs="宋体"/>
          <w:i w:val="0"/>
          <w:iCs w:val="0"/>
          <w:caps w:val="0"/>
          <w:color w:val="0F1115"/>
          <w:spacing w:val="0"/>
          <w:sz w:val="24"/>
          <w:szCs w:val="24"/>
          <w:shd w:val="clear" w:fill="FFFFFF"/>
        </w:rPr>
        <w:t>文件、合同及其他文件）均代表我司的真实意思表示，我司均予以认可并承担一切法律后果。</w:t>
      </w:r>
      <w:r>
        <w:rPr>
          <w:rFonts w:hint="eastAsia" w:ascii="宋体" w:hAnsi="宋体" w:eastAsia="宋体" w:cs="宋体"/>
          <w:i w:val="0"/>
          <w:iCs w:val="0"/>
          <w:caps w:val="0"/>
          <w:color w:val="0F1115"/>
          <w:spacing w:val="0"/>
          <w:sz w:val="24"/>
          <w:szCs w:val="24"/>
          <w:shd w:val="clear" w:fill="FFFFFF"/>
        </w:rPr>
        <w:br w:type="textWrapping"/>
      </w:r>
      <w:r>
        <w:rPr>
          <w:rFonts w:hint="eastAsia" w:ascii="宋体" w:hAnsi="宋体" w:eastAsia="宋体" w:cs="宋体"/>
          <w:i w:val="0"/>
          <w:iCs w:val="0"/>
          <w:caps w:val="0"/>
          <w:color w:val="0F1115"/>
          <w:spacing w:val="0"/>
          <w:sz w:val="24"/>
          <w:szCs w:val="24"/>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我司承诺，将为本授权项下分公司的一切行为提供全面、充分、无条件的支持，并对分公司在本项目中的履约行为承担最终的、连带的全部法律责任。</w:t>
      </w:r>
    </w:p>
    <w:p w14:paraId="7F83E7FE">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0F1115"/>
          <w:spacing w:val="0"/>
          <w:sz w:val="24"/>
          <w:szCs w:val="24"/>
          <w:shd w:val="clear" w:fill="FFFFFF"/>
        </w:rPr>
      </w:pPr>
      <w:r>
        <w:rPr>
          <w:rFonts w:hint="eastAsia" w:ascii="宋体" w:hAnsi="宋体" w:eastAsia="宋体" w:cs="宋体"/>
          <w:b/>
          <w:bCs/>
          <w:i w:val="0"/>
          <w:iCs w:val="0"/>
          <w:caps w:val="0"/>
          <w:color w:val="0F1115"/>
          <w:spacing w:val="0"/>
          <w:sz w:val="24"/>
          <w:szCs w:val="24"/>
          <w:shd w:val="clear" w:fill="FFFFFF"/>
        </w:rPr>
        <w:t>四、 授权有效期</w:t>
      </w:r>
    </w:p>
    <w:p w14:paraId="44AE2710">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本授权书自签发之日起生效，其有效期至 </w:t>
      </w:r>
      <w:r>
        <w:rPr>
          <w:rFonts w:hint="eastAsia" w:ascii="宋体" w:hAnsi="宋体" w:eastAsia="宋体" w:cs="宋体"/>
          <w:i w:val="0"/>
          <w:iCs w:val="0"/>
          <w:caps w:val="0"/>
          <w:color w:val="0F1115"/>
          <w:spacing w:val="0"/>
          <w:sz w:val="24"/>
          <w:szCs w:val="24"/>
          <w:u w:val="single"/>
          <w:shd w:val="clear" w:fill="FFFFFF"/>
        </w:rPr>
        <w:t>2026年临江公司劳动防护用品（手套）采购项目 （项目编号： 202601008）</w:t>
      </w:r>
      <w:r>
        <w:rPr>
          <w:rFonts w:hint="eastAsia" w:ascii="宋体" w:hAnsi="宋体" w:eastAsia="宋体" w:cs="宋体"/>
          <w:i w:val="0"/>
          <w:iCs w:val="0"/>
          <w:caps w:val="0"/>
          <w:color w:val="0F1115"/>
          <w:spacing w:val="0"/>
          <w:sz w:val="24"/>
          <w:szCs w:val="24"/>
          <w:shd w:val="clear" w:fill="FFFFFF"/>
        </w:rPr>
        <w:t>合同履行完毕之日止。</w:t>
      </w:r>
    </w:p>
    <w:p w14:paraId="53202C62">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p>
    <w:p w14:paraId="6D4DED09">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本授权书一式</w:t>
      </w:r>
      <w:r>
        <w:rPr>
          <w:rFonts w:hint="eastAsia" w:ascii="宋体" w:hAnsi="宋体" w:eastAsia="宋体" w:cs="宋体"/>
          <w:i w:val="0"/>
          <w:iCs w:val="0"/>
          <w:caps w:val="0"/>
          <w:color w:val="0F1115"/>
          <w:spacing w:val="0"/>
          <w:sz w:val="24"/>
          <w:szCs w:val="24"/>
          <w:shd w:val="clear" w:fill="FFFFFF"/>
          <w:lang w:val="en-US" w:eastAsia="zh-CN"/>
        </w:rPr>
        <w:t>三</w:t>
      </w:r>
      <w:r>
        <w:rPr>
          <w:rFonts w:hint="eastAsia" w:ascii="宋体" w:hAnsi="宋体" w:eastAsia="宋体" w:cs="宋体"/>
          <w:i w:val="0"/>
          <w:iCs w:val="0"/>
          <w:caps w:val="0"/>
          <w:color w:val="0F1115"/>
          <w:spacing w:val="0"/>
          <w:sz w:val="24"/>
          <w:szCs w:val="24"/>
          <w:shd w:val="clear" w:fill="FFFFFF"/>
        </w:rPr>
        <w:t>份，交</w:t>
      </w:r>
      <w:r>
        <w:rPr>
          <w:rFonts w:hint="eastAsia" w:ascii="宋体" w:hAnsi="宋体" w:eastAsia="宋体" w:cs="宋体"/>
          <w:i w:val="0"/>
          <w:iCs w:val="0"/>
          <w:caps w:val="0"/>
          <w:color w:val="0F1115"/>
          <w:spacing w:val="0"/>
          <w:sz w:val="24"/>
          <w:szCs w:val="24"/>
          <w:shd w:val="clear" w:fill="FFFFFF"/>
          <w:lang w:val="en-US" w:eastAsia="zh-CN"/>
        </w:rPr>
        <w:t>采购人一</w:t>
      </w:r>
      <w:r>
        <w:rPr>
          <w:rFonts w:hint="eastAsia" w:ascii="宋体" w:hAnsi="宋体" w:eastAsia="宋体" w:cs="宋体"/>
          <w:i w:val="0"/>
          <w:iCs w:val="0"/>
          <w:caps w:val="0"/>
          <w:color w:val="0F1115"/>
          <w:spacing w:val="0"/>
          <w:sz w:val="24"/>
          <w:szCs w:val="24"/>
          <w:shd w:val="clear" w:fill="FFFFFF"/>
        </w:rPr>
        <w:t>份，总公司留存</w:t>
      </w:r>
      <w:r>
        <w:rPr>
          <w:rFonts w:hint="eastAsia" w:ascii="宋体" w:hAnsi="宋体" w:eastAsia="宋体" w:cs="宋体"/>
          <w:i w:val="0"/>
          <w:iCs w:val="0"/>
          <w:caps w:val="0"/>
          <w:color w:val="0F1115"/>
          <w:spacing w:val="0"/>
          <w:sz w:val="24"/>
          <w:szCs w:val="24"/>
          <w:shd w:val="clear" w:fill="FFFFFF"/>
          <w:lang w:val="en-US" w:eastAsia="zh-CN"/>
        </w:rPr>
        <w:t>一</w:t>
      </w:r>
      <w:r>
        <w:rPr>
          <w:rFonts w:hint="eastAsia" w:ascii="宋体" w:hAnsi="宋体" w:eastAsia="宋体" w:cs="宋体"/>
          <w:i w:val="0"/>
          <w:iCs w:val="0"/>
          <w:caps w:val="0"/>
          <w:color w:val="0F1115"/>
          <w:spacing w:val="0"/>
          <w:sz w:val="24"/>
          <w:szCs w:val="24"/>
          <w:shd w:val="clear" w:fill="FFFFFF"/>
        </w:rPr>
        <w:t>份，分公司留存</w:t>
      </w:r>
      <w:r>
        <w:rPr>
          <w:rFonts w:hint="eastAsia" w:ascii="宋体" w:hAnsi="宋体" w:eastAsia="宋体" w:cs="宋体"/>
          <w:i w:val="0"/>
          <w:iCs w:val="0"/>
          <w:caps w:val="0"/>
          <w:color w:val="0F1115"/>
          <w:spacing w:val="0"/>
          <w:sz w:val="24"/>
          <w:szCs w:val="24"/>
          <w:shd w:val="clear" w:fill="FFFFFF"/>
          <w:lang w:val="en-US" w:eastAsia="zh-CN"/>
        </w:rPr>
        <w:t>一</w:t>
      </w:r>
      <w:r>
        <w:rPr>
          <w:rFonts w:hint="eastAsia" w:ascii="宋体" w:hAnsi="宋体" w:eastAsia="宋体" w:cs="宋体"/>
          <w:i w:val="0"/>
          <w:iCs w:val="0"/>
          <w:caps w:val="0"/>
          <w:color w:val="0F1115"/>
          <w:spacing w:val="0"/>
          <w:sz w:val="24"/>
          <w:szCs w:val="24"/>
          <w:shd w:val="clear" w:fill="FFFFFF"/>
        </w:rPr>
        <w:t>份，具有同等法律效力。</w:t>
      </w:r>
    </w:p>
    <w:p w14:paraId="054C70AE">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p>
    <w:p w14:paraId="07008543">
      <w:pPr>
        <w:pStyle w:val="14"/>
        <w:keepNext w:val="0"/>
        <w:keepLines w:val="0"/>
        <w:widowControl/>
        <w:suppressLineNumbers w:val="0"/>
        <w:spacing w:before="0" w:beforeAutospacing="0" w:after="0" w:afterAutospacing="0"/>
        <w:ind w:right="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总公司（盖章）：</w:t>
      </w:r>
    </w:p>
    <w:p w14:paraId="00A87D2B">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br w:type="textWrapping"/>
      </w:r>
      <w:r>
        <w:rPr>
          <w:rFonts w:hint="eastAsia" w:ascii="宋体" w:hAnsi="宋体" w:eastAsia="宋体" w:cs="宋体"/>
          <w:i w:val="0"/>
          <w:iCs w:val="0"/>
          <w:caps w:val="0"/>
          <w:color w:val="0F1115"/>
          <w:spacing w:val="0"/>
          <w:sz w:val="24"/>
          <w:szCs w:val="24"/>
          <w:shd w:val="clear" w:fill="FFFFFF"/>
        </w:rPr>
        <w:t>法定代表人（签字或盖章）：</w:t>
      </w:r>
    </w:p>
    <w:p w14:paraId="5A258429">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br w:type="textWrapping"/>
      </w:r>
      <w:r>
        <w:rPr>
          <w:rFonts w:hint="eastAsia" w:ascii="宋体" w:hAnsi="宋体" w:eastAsia="宋体" w:cs="宋体"/>
          <w:i w:val="0"/>
          <w:iCs w:val="0"/>
          <w:caps w:val="0"/>
          <w:color w:val="0F1115"/>
          <w:spacing w:val="0"/>
          <w:sz w:val="24"/>
          <w:szCs w:val="24"/>
          <w:shd w:val="clear" w:fill="FFFFFF"/>
        </w:rPr>
        <w:t>签发日期：</w:t>
      </w:r>
      <w:r>
        <w:rPr>
          <w:rFonts w:hint="eastAsia" w:ascii="宋体" w:hAnsi="宋体" w:eastAsia="宋体" w:cs="宋体"/>
          <w:i w:val="0"/>
          <w:iCs w:val="0"/>
          <w:caps w:val="0"/>
          <w:color w:val="0F1115"/>
          <w:spacing w:val="0"/>
          <w:sz w:val="24"/>
          <w:szCs w:val="24"/>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年</w:t>
      </w:r>
      <w:r>
        <w:rPr>
          <w:rFonts w:hint="eastAsia" w:ascii="宋体" w:hAnsi="宋体" w:eastAsia="宋体" w:cs="宋体"/>
          <w:i w:val="0"/>
          <w:iCs w:val="0"/>
          <w:caps w:val="0"/>
          <w:color w:val="0F1115"/>
          <w:spacing w:val="0"/>
          <w:sz w:val="24"/>
          <w:szCs w:val="24"/>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月</w:t>
      </w:r>
      <w:r>
        <w:rPr>
          <w:rFonts w:hint="eastAsia" w:ascii="宋体" w:hAnsi="宋体" w:eastAsia="宋体" w:cs="宋体"/>
          <w:i w:val="0"/>
          <w:iCs w:val="0"/>
          <w:caps w:val="0"/>
          <w:color w:val="0F1115"/>
          <w:spacing w:val="0"/>
          <w:sz w:val="24"/>
          <w:szCs w:val="24"/>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日</w:t>
      </w:r>
    </w:p>
    <w:p w14:paraId="60C69140">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lang w:val="en-US" w:eastAsia="zh-CN"/>
        </w:rPr>
      </w:pPr>
    </w:p>
    <w:p w14:paraId="1D101B10">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24"/>
          <w:szCs w:val="24"/>
          <w:lang w:val="en-US" w:eastAsia="zh-CN" w:bidi="ar-SA"/>
          <w14:textFill>
            <w14:solidFill>
              <w14:schemeClr w14:val="accent1"/>
            </w14:solidFill>
          </w14:textFill>
        </w:rPr>
      </w:pPr>
    </w:p>
    <w:p w14:paraId="6802FAA2">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648E130D">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0B0BC82D">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48DFADC8">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bidi="ar-SA"/>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AF933B3">
            <w:pPr>
              <w:pStyle w:val="29"/>
              <w:adjustRightInd w:val="0"/>
              <w:spacing w:line="360" w:lineRule="auto"/>
              <w:rPr>
                <w:rFonts w:cs="仿宋" w:asciiTheme="minorEastAsia" w:hAnsiTheme="minorEastAsia" w:eastAsiaTheme="minorEastAsia"/>
                <w:bCs/>
                <w:color w:val="auto"/>
                <w:sz w:val="24"/>
              </w:rPr>
            </w:pPr>
          </w:p>
        </w:tc>
      </w:tr>
    </w:tbl>
    <w:p w14:paraId="13288DDD">
      <w:pPr>
        <w:rPr>
          <w:color w:val="auto"/>
        </w:rPr>
      </w:pPr>
    </w:p>
    <w:p w14:paraId="1A6F3E74">
      <w:pPr>
        <w:pStyle w:val="8"/>
        <w:rPr>
          <w:color w:val="auto"/>
        </w:rPr>
      </w:pPr>
    </w:p>
    <w:p w14:paraId="464D47F2">
      <w:pPr>
        <w:pStyle w:val="16"/>
        <w:rPr>
          <w:color w:val="auto"/>
        </w:rPr>
      </w:pPr>
    </w:p>
    <w:p w14:paraId="6B511750">
      <w:pPr>
        <w:rPr>
          <w:color w:val="auto"/>
        </w:rPr>
      </w:pPr>
    </w:p>
    <w:p w14:paraId="6C1D4740">
      <w:pPr>
        <w:rPr>
          <w:color w:val="auto"/>
        </w:rPr>
      </w:pPr>
    </w:p>
    <w:p w14:paraId="36705A43">
      <w:pPr>
        <w:rPr>
          <w:color w:val="auto"/>
        </w:rPr>
      </w:pPr>
    </w:p>
    <w:p w14:paraId="05A7B796">
      <w:pPr>
        <w:pStyle w:val="8"/>
        <w:rPr>
          <w:color w:val="auto"/>
        </w:rPr>
      </w:pPr>
    </w:p>
    <w:p w14:paraId="7C3505EA">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1060B0DB">
            <w:pPr>
              <w:pStyle w:val="29"/>
              <w:adjustRightInd w:val="0"/>
              <w:spacing w:line="360" w:lineRule="auto"/>
              <w:rPr>
                <w:rFonts w:cs="仿宋" w:asciiTheme="minorEastAsia" w:hAnsiTheme="minorEastAsia" w:eastAsiaTheme="minorEastAsia"/>
                <w:bCs/>
                <w:color w:val="auto"/>
                <w:sz w:val="24"/>
              </w:rPr>
            </w:pPr>
          </w:p>
        </w:tc>
      </w:tr>
    </w:tbl>
    <w:p w14:paraId="0231121E">
      <w:pPr>
        <w:pStyle w:val="8"/>
        <w:rPr>
          <w:color w:val="auto"/>
        </w:rPr>
      </w:pPr>
    </w:p>
    <w:p w14:paraId="47F9AADD">
      <w:pPr>
        <w:pStyle w:val="16"/>
        <w:rPr>
          <w:color w:val="auto"/>
        </w:rPr>
      </w:pPr>
    </w:p>
    <w:p w14:paraId="206C32AE">
      <w:pPr>
        <w:rPr>
          <w:color w:val="auto"/>
        </w:rPr>
      </w:pPr>
    </w:p>
    <w:p w14:paraId="2EF28701">
      <w:pPr>
        <w:pStyle w:val="8"/>
        <w:jc w:val="center"/>
        <w:rPr>
          <w:rFonts w:hint="eastAsia" w:cs="仿宋" w:asciiTheme="minorEastAsia" w:hAnsiTheme="minorEastAsia"/>
          <w:b/>
          <w:snapToGrid/>
          <w:kern w:val="0"/>
          <w:sz w:val="32"/>
          <w:szCs w:val="32"/>
          <w:highlight w:val="none"/>
          <w:lang w:val="en-US" w:eastAsia="zh-CN" w:bidi="ar-SA"/>
        </w:rPr>
      </w:pPr>
    </w:p>
    <w:p w14:paraId="5A3E234F">
      <w:pPr>
        <w:spacing w:line="360" w:lineRule="auto"/>
        <w:ind w:firstLine="643" w:firstLineChars="200"/>
        <w:jc w:val="center"/>
        <w:rPr>
          <w:rFonts w:hint="eastAsia"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、信用中国、中国政府采购网查询截图</w:t>
      </w:r>
    </w:p>
    <w:p w14:paraId="3C225373">
      <w:pPr>
        <w:spacing w:line="360" w:lineRule="auto"/>
        <w:jc w:val="both"/>
        <w:rPr>
          <w:rFonts w:hint="eastAsia" w:cs="仿宋" w:asciiTheme="minorEastAsia" w:hAnsiTheme="minorEastAsia" w:eastAsiaTheme="minorEastAsia"/>
          <w:b/>
          <w:color w:val="auto"/>
          <w:kern w:val="0"/>
          <w:sz w:val="32"/>
          <w:szCs w:val="32"/>
          <w:lang w:val="en-US" w:eastAsia="zh-CN"/>
        </w:rPr>
      </w:pPr>
      <w:r>
        <w:rPr>
          <w:rFonts w:hint="eastAsia" w:cs="仿宋" w:asciiTheme="minorEastAsia" w:hAnsiTheme="minorEastAsia"/>
          <w:bCs/>
          <w:color w:val="auto"/>
          <w:sz w:val="24"/>
          <w:lang w:val="en-US" w:eastAsia="zh-CN"/>
        </w:rPr>
        <w:t>1.未</w:t>
      </w:r>
      <w:r>
        <w:rPr>
          <w:rFonts w:hint="eastAsia" w:cs="仿宋" w:asciiTheme="minorEastAsia" w:hAnsiTheme="minorEastAsia" w:eastAsiaTheme="minorEastAsia"/>
          <w:bCs/>
          <w:color w:val="auto"/>
          <w:sz w:val="24"/>
        </w:rPr>
        <w:t>被“信用中国”(www.creditchina.gov.cn)列入</w:t>
      </w:r>
      <w:r>
        <w:rPr>
          <w:rFonts w:hint="eastAsia" w:cs="仿宋" w:asciiTheme="minorEastAsia" w:hAnsiTheme="minorEastAsia"/>
          <w:bCs/>
          <w:color w:val="auto"/>
          <w:sz w:val="24"/>
          <w:lang w:val="en-US" w:eastAsia="zh-CN"/>
        </w:rPr>
        <w:t>严重失信</w:t>
      </w:r>
      <w:r>
        <w:rPr>
          <w:rFonts w:hint="eastAsia" w:cs="仿宋" w:asciiTheme="minorEastAsia" w:hAnsiTheme="minorEastAsia" w:eastAsiaTheme="minorEastAsia"/>
          <w:bCs/>
          <w:color w:val="auto"/>
          <w:sz w:val="24"/>
        </w:rPr>
        <w:t>名单</w:t>
      </w:r>
      <w:r>
        <w:rPr>
          <w:rFonts w:hint="eastAsia" w:cs="仿宋" w:asciiTheme="minorEastAsia" w:hAnsiTheme="minorEastAsia"/>
          <w:bCs/>
          <w:color w:val="auto"/>
          <w:sz w:val="24"/>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6DB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2840AB20">
            <w:pPr>
              <w:pStyle w:val="29"/>
              <w:adjustRightInd w:val="0"/>
              <w:spacing w:line="360" w:lineRule="auto"/>
              <w:rPr>
                <w:rFonts w:cs="仿宋" w:asciiTheme="minorEastAsia" w:hAnsiTheme="minorEastAsia" w:eastAsiaTheme="minorEastAsia"/>
                <w:bCs/>
                <w:color w:val="auto"/>
                <w:sz w:val="24"/>
              </w:rPr>
            </w:pPr>
          </w:p>
        </w:tc>
      </w:tr>
    </w:tbl>
    <w:p w14:paraId="2958969B">
      <w:pPr>
        <w:pStyle w:val="8"/>
        <w:jc w:val="center"/>
        <w:rPr>
          <w:rFonts w:hint="eastAsia" w:cs="仿宋" w:asciiTheme="minorEastAsia" w:hAnsiTheme="minorEastAsia"/>
          <w:b/>
          <w:snapToGrid/>
          <w:kern w:val="0"/>
          <w:sz w:val="32"/>
          <w:szCs w:val="32"/>
          <w:highlight w:val="none"/>
          <w:lang w:val="en-US" w:eastAsia="zh-CN" w:bidi="ar-SA"/>
        </w:rPr>
      </w:pPr>
    </w:p>
    <w:p w14:paraId="556AC0EC">
      <w:pPr>
        <w:pStyle w:val="8"/>
        <w:jc w:val="center"/>
        <w:rPr>
          <w:rFonts w:hint="eastAsia" w:cs="仿宋" w:asciiTheme="minorEastAsia" w:hAnsiTheme="minorEastAsia"/>
          <w:b/>
          <w:snapToGrid/>
          <w:kern w:val="0"/>
          <w:sz w:val="32"/>
          <w:szCs w:val="32"/>
          <w:highlight w:val="none"/>
          <w:lang w:val="en-US" w:eastAsia="zh-CN" w:bidi="ar-SA"/>
        </w:rPr>
      </w:pPr>
    </w:p>
    <w:p w14:paraId="1093AA0C">
      <w:pPr>
        <w:spacing w:line="360" w:lineRule="auto"/>
        <w:ind w:firstLine="480" w:firstLineChars="200"/>
        <w:jc w:val="both"/>
        <w:rPr>
          <w:rFonts w:hint="default" w:cs="仿宋" w:asciiTheme="minorEastAsia" w:hAnsiTheme="minorEastAsia" w:eastAsiaTheme="minorEastAsia"/>
          <w:b/>
          <w:color w:val="auto"/>
          <w:kern w:val="0"/>
          <w:sz w:val="32"/>
          <w:szCs w:val="32"/>
          <w:lang w:val="en-US" w:eastAsia="zh-CN"/>
        </w:rPr>
      </w:pPr>
      <w:r>
        <w:rPr>
          <w:rFonts w:hint="eastAsia" w:cs="仿宋" w:asciiTheme="minorEastAsia" w:hAnsiTheme="minorEastAsia" w:eastAsiaTheme="minorEastAsia"/>
          <w:bCs/>
          <w:color w:val="auto"/>
          <w:sz w:val="24"/>
          <w:lang w:val="en-US" w:eastAsia="zh-CN"/>
        </w:rPr>
        <w:t>2.</w:t>
      </w:r>
      <w:r>
        <w:rPr>
          <w:rFonts w:hint="eastAsia" w:cs="仿宋" w:asciiTheme="minorEastAsia" w:hAnsiTheme="minorEastAsia" w:eastAsiaTheme="minorEastAsia"/>
          <w:bCs/>
          <w:color w:val="auto"/>
          <w:sz w:val="24"/>
        </w:rPr>
        <w:t>未被中国政府采购网(www.ccgp.gov.cn)列入政府采购严重违法失信行为名单</w:t>
      </w:r>
      <w:r>
        <w:rPr>
          <w:rFonts w:hint="eastAsia" w:cs="仿宋" w:asciiTheme="minorEastAsia" w:hAnsiTheme="minorEastAsia"/>
          <w:bCs/>
          <w:color w:val="auto"/>
          <w:sz w:val="24"/>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6F66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6B317D12">
            <w:pPr>
              <w:pStyle w:val="29"/>
              <w:adjustRightInd w:val="0"/>
              <w:spacing w:line="360" w:lineRule="auto"/>
              <w:rPr>
                <w:rFonts w:cs="仿宋" w:asciiTheme="minorEastAsia" w:hAnsiTheme="minorEastAsia" w:eastAsiaTheme="minorEastAsia"/>
                <w:bCs/>
                <w:color w:val="auto"/>
                <w:sz w:val="24"/>
              </w:rPr>
            </w:pPr>
          </w:p>
        </w:tc>
      </w:tr>
    </w:tbl>
    <w:p w14:paraId="592FB4BC">
      <w:pPr>
        <w:pStyle w:val="8"/>
        <w:jc w:val="center"/>
        <w:rPr>
          <w:rFonts w:hint="eastAsia" w:cs="仿宋" w:asciiTheme="minorEastAsia" w:hAnsiTheme="minorEastAsia"/>
          <w:b/>
          <w:snapToGrid/>
          <w:kern w:val="0"/>
          <w:sz w:val="32"/>
          <w:szCs w:val="32"/>
          <w:highlight w:val="none"/>
          <w:lang w:val="en-US" w:eastAsia="zh-CN" w:bidi="ar-SA"/>
        </w:rPr>
      </w:pPr>
    </w:p>
    <w:p w14:paraId="527FF1C1">
      <w:pPr>
        <w:pStyle w:val="8"/>
        <w:jc w:val="center"/>
        <w:rPr>
          <w:rFonts w:hint="eastAsia" w:cs="仿宋" w:asciiTheme="minorEastAsia" w:hAnsiTheme="minorEastAsia"/>
          <w:b/>
          <w:snapToGrid/>
          <w:kern w:val="0"/>
          <w:sz w:val="32"/>
          <w:szCs w:val="32"/>
          <w:highlight w:val="none"/>
          <w:lang w:val="en-US" w:eastAsia="zh-CN" w:bidi="ar-SA"/>
        </w:rPr>
      </w:pPr>
    </w:p>
    <w:p w14:paraId="6C5653FE">
      <w:pPr>
        <w:pStyle w:val="8"/>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六</w:t>
      </w:r>
      <w:r>
        <w:rPr>
          <w:rFonts w:hint="eastAsia" w:cs="仿宋" w:asciiTheme="minorEastAsia" w:hAnsiTheme="minorEastAsia" w:eastAsiaTheme="minorEastAsia"/>
          <w:b/>
          <w:snapToGrid/>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9"/>
              <w:adjustRightInd w:val="0"/>
              <w:spacing w:line="360" w:lineRule="auto"/>
              <w:rPr>
                <w:rFonts w:cs="仿宋" w:asciiTheme="minorEastAsia" w:hAnsiTheme="minorEastAsia" w:eastAsiaTheme="minorEastAsia"/>
                <w:bCs/>
                <w:color w:val="auto"/>
                <w:sz w:val="24"/>
              </w:rPr>
            </w:pPr>
          </w:p>
        </w:tc>
      </w:tr>
    </w:tbl>
    <w:p w14:paraId="5884D9E9">
      <w:pPr>
        <w:pStyle w:val="16"/>
        <w:rPr>
          <w:color w:val="auto"/>
        </w:rPr>
      </w:pPr>
    </w:p>
    <w:p w14:paraId="13457C2E">
      <w:pPr>
        <w:rPr>
          <w:color w:val="auto"/>
        </w:rPr>
      </w:pPr>
    </w:p>
    <w:p w14:paraId="45A73075"/>
    <w:p w14:paraId="2CBB9D14">
      <w:pPr>
        <w:pStyle w:val="8"/>
      </w:pPr>
    </w:p>
    <w:p w14:paraId="651F1740">
      <w:pPr>
        <w:pStyle w:val="8"/>
      </w:pPr>
    </w:p>
    <w:p w14:paraId="42D5819D">
      <w:pPr>
        <w:pStyle w:val="8"/>
      </w:pPr>
    </w:p>
    <w:p w14:paraId="4D5CCD75">
      <w:pPr>
        <w:pStyle w:val="8"/>
        <w:jc w:val="center"/>
        <w:rPr>
          <w:rFonts w:hint="default"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七</w:t>
      </w:r>
      <w:r>
        <w:rPr>
          <w:rFonts w:hint="eastAsia" w:cs="仿宋" w:asciiTheme="minorEastAsia" w:hAnsiTheme="minorEastAsia" w:eastAsiaTheme="minorEastAsia"/>
          <w:b/>
          <w:snapToGrid/>
          <w:kern w:val="0"/>
          <w:sz w:val="32"/>
          <w:szCs w:val="32"/>
          <w:highlight w:val="none"/>
          <w:lang w:val="en-US" w:eastAsia="zh-CN" w:bidi="ar-SA"/>
        </w:rPr>
        <w:t>、</w:t>
      </w:r>
      <w:r>
        <w:rPr>
          <w:rFonts w:hint="eastAsia" w:cs="仿宋" w:asciiTheme="minorEastAsia" w:hAnsiTheme="minorEastAsia"/>
          <w:b/>
          <w:snapToGrid/>
          <w:kern w:val="0"/>
          <w:sz w:val="32"/>
          <w:szCs w:val="32"/>
          <w:highlight w:val="none"/>
          <w:lang w:val="en-US" w:eastAsia="zh-CN" w:bidi="ar-SA"/>
        </w:rPr>
        <w:t>纳税规模查询结果截图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BFC4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97" w:hRule="atLeast"/>
          <w:jc w:val="center"/>
        </w:trPr>
        <w:tc>
          <w:tcPr>
            <w:tcW w:w="9207" w:type="dxa"/>
          </w:tcPr>
          <w:p w14:paraId="1069D547">
            <w:pPr>
              <w:pStyle w:val="29"/>
              <w:adjustRightInd w:val="0"/>
              <w:spacing w:line="360" w:lineRule="auto"/>
              <w:ind w:firstLine="480" w:firstLineChars="200"/>
              <w:rPr>
                <w:rFonts w:hint="eastAsia" w:cs="仿宋" w:asciiTheme="minorEastAsia" w:hAnsiTheme="minorEastAsia"/>
                <w:bCs/>
                <w:color w:val="4874CB" w:themeColor="accent1"/>
                <w:sz w:val="24"/>
                <w:u w:val="none"/>
                <w:lang w:eastAsia="zh-CN"/>
                <w14:textFill>
                  <w14:solidFill>
                    <w14:schemeClr w14:val="accent1"/>
                  </w14:solidFill>
                </w14:textFill>
              </w:rPr>
            </w:pPr>
          </w:p>
          <w:p w14:paraId="28C44D06">
            <w:pPr>
              <w:pStyle w:val="29"/>
              <w:adjustRightInd w:val="0"/>
              <w:spacing w:line="360" w:lineRule="auto"/>
              <w:ind w:firstLine="960" w:firstLineChars="400"/>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具体路径为：搜索国家税务总局</w:t>
            </w:r>
            <w:r>
              <w:rPr>
                <w:rFonts w:hint="eastAsia" w:cs="仿宋" w:asciiTheme="minorEastAsia" w:hAnsiTheme="minorEastAsia"/>
                <w:bCs/>
                <w:color w:val="auto"/>
                <w:sz w:val="24"/>
                <w:u w:val="none"/>
                <w:lang w:val="en-US" w:eastAsia="zh-CN"/>
              </w:rPr>
              <w:t>-公众服务-一般纳税人资格查询</w:t>
            </w:r>
            <w:r>
              <w:rPr>
                <w:rFonts w:hint="eastAsia" w:cs="仿宋" w:asciiTheme="minorEastAsia" w:hAnsiTheme="minorEastAsia"/>
                <w:bCs/>
                <w:color w:val="auto"/>
                <w:sz w:val="24"/>
                <w:u w:val="none"/>
                <w:lang w:eastAsia="zh-CN"/>
              </w:rPr>
              <w:t>，如资格类型显示为一般纳税人，则</w:t>
            </w:r>
            <w:r>
              <w:rPr>
                <w:rFonts w:hint="eastAsia" w:cs="仿宋" w:asciiTheme="minorEastAsia" w:hAnsiTheme="minorEastAsia"/>
                <w:bCs/>
                <w:color w:val="auto"/>
                <w:sz w:val="24"/>
                <w:u w:val="none"/>
                <w:lang w:val="en-US" w:eastAsia="zh-CN"/>
              </w:rPr>
              <w:t>适用</w:t>
            </w:r>
            <w:r>
              <w:rPr>
                <w:rFonts w:hint="eastAsia" w:cs="仿宋" w:asciiTheme="minorEastAsia" w:hAnsiTheme="minorEastAsia"/>
                <w:bCs/>
                <w:color w:val="auto"/>
                <w:sz w:val="24"/>
                <w:u w:val="none"/>
                <w:lang w:eastAsia="zh-CN"/>
              </w:rPr>
              <w:t>税率为6%</w:t>
            </w:r>
            <w:r>
              <w:rPr>
                <w:rFonts w:hint="eastAsia" w:cs="仿宋" w:asciiTheme="minorEastAsia" w:hAnsiTheme="minorEastAsia"/>
                <w:bCs/>
                <w:color w:val="auto"/>
                <w:sz w:val="24"/>
                <w:u w:val="none"/>
                <w:lang w:val="en-US" w:eastAsia="zh-CN"/>
              </w:rPr>
              <w:t>或</w:t>
            </w:r>
            <w:r>
              <w:rPr>
                <w:rFonts w:hint="eastAsia" w:cs="仿宋" w:asciiTheme="minorEastAsia" w:hAnsiTheme="minorEastAsia"/>
                <w:bCs/>
                <w:color w:val="auto"/>
                <w:sz w:val="24"/>
                <w:u w:val="none"/>
                <w:lang w:eastAsia="zh-CN"/>
              </w:rPr>
              <w:t>9%</w:t>
            </w:r>
            <w:r>
              <w:rPr>
                <w:rFonts w:hint="eastAsia" w:cs="仿宋" w:asciiTheme="minorEastAsia" w:hAnsiTheme="minorEastAsia"/>
                <w:bCs/>
                <w:color w:val="auto"/>
                <w:sz w:val="24"/>
                <w:u w:val="none"/>
                <w:lang w:val="en-US" w:eastAsia="zh-CN"/>
              </w:rPr>
              <w:t>或</w:t>
            </w:r>
            <w:r>
              <w:rPr>
                <w:rFonts w:hint="eastAsia" w:cs="仿宋" w:asciiTheme="minorEastAsia" w:hAnsiTheme="minorEastAsia"/>
                <w:bCs/>
                <w:color w:val="auto"/>
                <w:sz w:val="24"/>
                <w:u w:val="none"/>
                <w:lang w:eastAsia="zh-CN"/>
              </w:rPr>
              <w:t>13%（</w:t>
            </w:r>
            <w:r>
              <w:rPr>
                <w:rFonts w:hint="eastAsia" w:cs="仿宋" w:asciiTheme="minorEastAsia" w:hAnsiTheme="minorEastAsia"/>
                <w:bCs/>
                <w:color w:val="auto"/>
                <w:sz w:val="24"/>
                <w:u w:val="none"/>
                <w:lang w:val="en-US" w:eastAsia="zh-CN"/>
              </w:rPr>
              <w:t>适用税率以具体项目内容为准</w:t>
            </w:r>
            <w:r>
              <w:rPr>
                <w:rFonts w:hint="eastAsia" w:cs="仿宋" w:asciiTheme="minorEastAsia" w:hAnsiTheme="minorEastAsia"/>
                <w:bCs/>
                <w:color w:val="auto"/>
                <w:sz w:val="24"/>
                <w:u w:val="none"/>
                <w:lang w:eastAsia="zh-CN"/>
              </w:rPr>
              <w:t>），如不显示则</w:t>
            </w:r>
            <w:r>
              <w:rPr>
                <w:rFonts w:hint="eastAsia" w:cs="仿宋" w:asciiTheme="minorEastAsia" w:hAnsiTheme="minorEastAsia"/>
                <w:bCs/>
                <w:color w:val="auto"/>
                <w:sz w:val="24"/>
                <w:u w:val="none"/>
                <w:lang w:val="en-US" w:eastAsia="zh-CN"/>
              </w:rPr>
              <w:t>为小规模纳税人</w:t>
            </w:r>
            <w:r>
              <w:rPr>
                <w:rFonts w:hint="eastAsia" w:cs="仿宋" w:asciiTheme="minorEastAsia" w:hAnsiTheme="minorEastAsia"/>
                <w:bCs/>
                <w:color w:val="auto"/>
                <w:sz w:val="24"/>
                <w:u w:val="none"/>
                <w:lang w:eastAsia="zh-CN"/>
              </w:rPr>
              <w:t>。</w:t>
            </w:r>
          </w:p>
          <w:p w14:paraId="18CBE923">
            <w:pPr>
              <w:pStyle w:val="29"/>
              <w:adjustRightInd w:val="0"/>
              <w:spacing w:line="360" w:lineRule="auto"/>
              <w:ind w:firstLine="960" w:firstLineChars="400"/>
              <w:rPr>
                <w:rFonts w:hint="eastAsia" w:cs="仿宋" w:asciiTheme="minorEastAsia" w:hAnsiTheme="minorEastAsia"/>
                <w:bCs/>
                <w:color w:val="4874CB" w:themeColor="accent1"/>
                <w:sz w:val="24"/>
                <w:u w:val="none"/>
                <w:lang w:eastAsia="zh-CN"/>
                <w14:textFill>
                  <w14:solidFill>
                    <w14:schemeClr w14:val="accent1"/>
                  </w14:solidFill>
                </w14:textFill>
              </w:rPr>
            </w:pPr>
          </w:p>
          <w:p w14:paraId="6EF151BA">
            <w:pPr>
              <w:pStyle w:val="29"/>
              <w:adjustRightInd w:val="0"/>
              <w:spacing w:line="360" w:lineRule="auto"/>
              <w:ind w:firstLine="960" w:firstLineChars="400"/>
              <w:rPr>
                <w:rFonts w:hint="eastAsia" w:cs="仿宋" w:asciiTheme="minorEastAsia" w:hAnsiTheme="minorEastAsia"/>
                <w:bCs/>
                <w:color w:val="4874CB" w:themeColor="accent1"/>
                <w:sz w:val="24"/>
                <w:u w:val="none"/>
                <w:lang w:val="en-US" w:eastAsia="zh-CN"/>
                <w14:textFill>
                  <w14:solidFill>
                    <w14:schemeClr w14:val="accent1"/>
                  </w14:solidFill>
                </w14:textFill>
              </w:rPr>
            </w:pPr>
            <w:r>
              <w:rPr>
                <w:rFonts w:hint="eastAsia" w:cs="仿宋" w:asciiTheme="minorEastAsia" w:hAnsiTheme="minorEastAsia"/>
                <w:bCs/>
                <w:color w:val="4874CB" w:themeColor="accent1"/>
                <w:sz w:val="24"/>
                <w:u w:val="none"/>
                <w:lang w:val="en-US" w:eastAsia="zh-CN"/>
                <w14:textFill>
                  <w14:solidFill>
                    <w14:schemeClr w14:val="accent1"/>
                  </w14:solidFill>
                </w14:textFill>
              </w:rPr>
              <w:t>示例：</w:t>
            </w:r>
          </w:p>
          <w:p w14:paraId="09AB3755">
            <w:pPr>
              <w:pStyle w:val="29"/>
              <w:adjustRightInd w:val="0"/>
              <w:spacing w:line="360" w:lineRule="auto"/>
              <w:ind w:firstLine="840" w:firstLineChars="400"/>
              <w:rPr>
                <w:rFonts w:hint="default" w:cs="仿宋" w:asciiTheme="minorEastAsia" w:hAnsiTheme="minorEastAsia"/>
                <w:bCs/>
                <w:color w:val="4874CB" w:themeColor="accent1"/>
                <w:sz w:val="24"/>
                <w:u w:val="none"/>
                <w:lang w:val="en-US" w:eastAsia="zh-CN"/>
                <w14:textFill>
                  <w14:solidFill>
                    <w14:schemeClr w14:val="accent1"/>
                  </w14:solidFill>
                </w14:textFill>
              </w:rPr>
            </w:pPr>
            <w:r>
              <w:drawing>
                <wp:inline distT="0" distB="0" distL="114300" distR="114300">
                  <wp:extent cx="4620260" cy="1967865"/>
                  <wp:effectExtent l="0" t="0" r="12700" b="1333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21"/>
                          <a:stretch>
                            <a:fillRect/>
                          </a:stretch>
                        </pic:blipFill>
                        <pic:spPr>
                          <a:xfrm>
                            <a:off x="0" y="0"/>
                            <a:ext cx="4620260" cy="1967865"/>
                          </a:xfrm>
                          <a:prstGeom prst="rect">
                            <a:avLst/>
                          </a:prstGeom>
                          <a:noFill/>
                          <a:ln>
                            <a:noFill/>
                          </a:ln>
                        </pic:spPr>
                      </pic:pic>
                    </a:graphicData>
                  </a:graphic>
                </wp:inline>
              </w:drawing>
            </w:r>
          </w:p>
        </w:tc>
      </w:tr>
    </w:tbl>
    <w:p w14:paraId="1448F760">
      <w:pPr>
        <w:pStyle w:val="8"/>
      </w:pPr>
    </w:p>
    <w:p w14:paraId="325AD7BE">
      <w:pPr>
        <w:pStyle w:val="8"/>
      </w:pPr>
    </w:p>
    <w:p w14:paraId="630CF112">
      <w:pPr>
        <w:pStyle w:val="8"/>
      </w:pPr>
    </w:p>
    <w:p w14:paraId="4E50FFCD">
      <w:pPr>
        <w:pStyle w:val="8"/>
      </w:pPr>
    </w:p>
    <w:p w14:paraId="5A36FB62">
      <w:pPr>
        <w:pStyle w:val="8"/>
      </w:pP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5A3FC557">
      <w:pPr>
        <w:spacing w:line="360" w:lineRule="auto"/>
        <w:outlineLvl w:val="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响应函………………………………………………………………………（页码）</w:t>
      </w:r>
    </w:p>
    <w:p w14:paraId="38A8D36B">
      <w:pPr>
        <w:snapToGrid w:val="0"/>
        <w:spacing w:line="360" w:lineRule="auto"/>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授权委托书或法定代表人（单位负责人）身份证明）…………………（页码）</w:t>
      </w:r>
    </w:p>
    <w:p w14:paraId="6667BE2E">
      <w:pPr>
        <w:snapToGrid w:val="0"/>
        <w:spacing w:line="360" w:lineRule="auto"/>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符合性审查资料……………………………………………………………（页码）</w:t>
      </w:r>
    </w:p>
    <w:p w14:paraId="1ED3B4B0">
      <w:pPr>
        <w:snapToGrid w:val="0"/>
        <w:spacing w:line="360" w:lineRule="auto"/>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商务技术偏离表……………………………………………………………（页码）</w:t>
      </w:r>
    </w:p>
    <w:p w14:paraId="5B073F6A">
      <w:pPr>
        <w:snapToGrid w:val="0"/>
        <w:spacing w:line="360" w:lineRule="auto"/>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lang w:val="zh-CN"/>
        </w:rPr>
        <w:t>供应商廉洁自律承诺书</w:t>
      </w:r>
      <w:r>
        <w:rPr>
          <w:rFonts w:hint="eastAsia" w:ascii="宋体" w:hAnsi="宋体" w:eastAsia="宋体" w:cs="宋体"/>
          <w:sz w:val="24"/>
        </w:rPr>
        <w:t>……………………………………………………（页码）</w:t>
      </w:r>
    </w:p>
    <w:p w14:paraId="22845706">
      <w:pPr>
        <w:snapToGrid w:val="0"/>
        <w:spacing w:line="360" w:lineRule="auto"/>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供应商股东信息及出资比例信息表………………………………………（页码）</w:t>
      </w:r>
    </w:p>
    <w:p w14:paraId="4D7DE32F">
      <w:pPr>
        <w:snapToGrid w:val="0"/>
        <w:spacing w:line="360" w:lineRule="auto"/>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7.供应商服务质量保证承诺函</w:t>
      </w:r>
      <w:r>
        <w:rPr>
          <w:rFonts w:hint="eastAsia" w:ascii="宋体" w:hAnsi="宋体" w:eastAsia="宋体" w:cs="宋体"/>
          <w:sz w:val="24"/>
        </w:rPr>
        <w:t>………………………………………………（页码）</w:t>
      </w:r>
    </w:p>
    <w:p w14:paraId="71454EB0">
      <w:pPr>
        <w:pStyle w:val="16"/>
      </w:pPr>
    </w:p>
    <w:p w14:paraId="1A2E8DD5"/>
    <w:p w14:paraId="210A8F52">
      <w:pPr>
        <w:pStyle w:val="8"/>
      </w:pPr>
    </w:p>
    <w:p w14:paraId="6D6F5712">
      <w:pPr>
        <w:pStyle w:val="16"/>
      </w:pPr>
    </w:p>
    <w:p w14:paraId="086B93DF"/>
    <w:p w14:paraId="4592615A">
      <w:pPr>
        <w:pStyle w:val="8"/>
      </w:pPr>
    </w:p>
    <w:p w14:paraId="7427FE09">
      <w:pPr>
        <w:pStyle w:val="16"/>
      </w:pPr>
    </w:p>
    <w:p w14:paraId="5E6040BE"/>
    <w:p w14:paraId="68B2145C">
      <w:pPr>
        <w:pStyle w:val="8"/>
      </w:pPr>
    </w:p>
    <w:p w14:paraId="5A7C2A70">
      <w:pPr>
        <w:pStyle w:val="16"/>
      </w:pPr>
    </w:p>
    <w:p w14:paraId="5E37B237"/>
    <w:p w14:paraId="154C73FF">
      <w:pPr>
        <w:pStyle w:val="8"/>
      </w:pPr>
    </w:p>
    <w:p w14:paraId="0674AE80">
      <w:pPr>
        <w:pStyle w:val="16"/>
      </w:pPr>
    </w:p>
    <w:p w14:paraId="6339BE2C"/>
    <w:p w14:paraId="6BCD0F54">
      <w:pPr>
        <w:pStyle w:val="8"/>
      </w:pPr>
    </w:p>
    <w:p w14:paraId="1F6E8CDC">
      <w:pPr>
        <w:pStyle w:val="16"/>
      </w:pPr>
    </w:p>
    <w:p w14:paraId="311BD0AC"/>
    <w:p w14:paraId="25BD0831">
      <w:pPr>
        <w:pStyle w:val="8"/>
      </w:pPr>
    </w:p>
    <w:p w14:paraId="6F5C38CF">
      <w:pPr>
        <w:pStyle w:val="8"/>
      </w:pPr>
    </w:p>
    <w:p w14:paraId="4811A9DB">
      <w:pPr>
        <w:pStyle w:val="16"/>
        <w:ind w:left="0" w:leftChars="0" w:firstLine="0" w:firstLineChars="0"/>
      </w:pPr>
    </w:p>
    <w:p w14:paraId="7B4EDF90">
      <w:pPr>
        <w:pStyle w:val="13"/>
      </w:pPr>
    </w:p>
    <w:p w14:paraId="6988256B">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25057B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2026年临江公司劳动防护用品（手套）采购项目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202601008</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0731A45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EDBAA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w:t>
      </w:r>
    </w:p>
    <w:p w14:paraId="3516745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要求（未要求的，无需提供）。</w:t>
      </w:r>
    </w:p>
    <w:p w14:paraId="779552B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0EC6A0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6FAFACB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3DF9832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C753A5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49FD9B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0F6F8B8">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3BE99EA">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2026年临江公司劳动防护用品（手套）采购项目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202601008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w:t>
      </w:r>
      <w:r>
        <w:rPr>
          <w:rFonts w:hint="eastAsia" w:cs="仿宋" w:asciiTheme="minorEastAsia" w:hAnsiTheme="minorEastAsia"/>
          <w:kern w:val="0"/>
          <w:sz w:val="24"/>
          <w:highlight w:val="none"/>
          <w:lang w:val="zh-CN"/>
        </w:rPr>
        <w:t>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w:t>
      </w:r>
      <w:r>
        <w:rPr>
          <w:rFonts w:hint="eastAsia" w:cs="仿宋" w:asciiTheme="minorEastAsia" w:hAnsiTheme="minorEastAsia"/>
          <w:kern w:val="0"/>
          <w:sz w:val="24"/>
          <w:lang w:val="zh-CN"/>
        </w:rPr>
        <w:t>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8"/>
        <w:rPr>
          <w:rFonts w:cs="仿宋" w:asciiTheme="minorEastAsia" w:hAnsiTheme="minorEastAsia"/>
          <w:b/>
          <w:kern w:val="0"/>
          <w:sz w:val="32"/>
          <w:szCs w:val="32"/>
        </w:rPr>
      </w:pPr>
    </w:p>
    <w:p w14:paraId="79ADC559">
      <w:pPr>
        <w:pStyle w:val="16"/>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8"/>
        <w:rPr>
          <w:rFonts w:cs="仿宋" w:asciiTheme="minorEastAsia" w:hAnsiTheme="minorEastAsia"/>
          <w:b/>
          <w:kern w:val="0"/>
          <w:sz w:val="32"/>
          <w:szCs w:val="32"/>
        </w:rPr>
      </w:pPr>
    </w:p>
    <w:p w14:paraId="6A45A7A2">
      <w:pPr>
        <w:pStyle w:val="16"/>
      </w:pPr>
    </w:p>
    <w:p w14:paraId="1AE843EF"/>
    <w:p w14:paraId="1432541E">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9"/>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9"/>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8"/>
        <w:sectPr>
          <w:pgSz w:w="11906" w:h="16838"/>
          <w:pgMar w:top="1276" w:right="1418" w:bottom="1247" w:left="1418" w:header="851" w:footer="992" w:gutter="0"/>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2"/>
        <w:rPr>
          <w:lang w:val="zh-CN"/>
        </w:rPr>
      </w:pPr>
    </w:p>
    <w:p w14:paraId="5DC48946">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2"/>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2026年临江公司劳动防护用品（手套）采购项目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202601008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74F82D13">
      <w:pPr>
        <w:snapToGrid w:val="0"/>
        <w:spacing w:line="360" w:lineRule="auto"/>
        <w:rPr>
          <w:rFonts w:ascii="宋体" w:hAnsi="宋体" w:eastAsia="宋体" w:cs="宋体"/>
          <w:sz w:val="24"/>
        </w:rPr>
      </w:pPr>
      <w:r>
        <w:rPr>
          <w:rFonts w:hint="eastAsia" w:ascii="宋体" w:hAnsi="宋体" w:eastAsia="宋体" w:cs="宋体"/>
          <w:sz w:val="24"/>
        </w:rPr>
        <w:t xml:space="preserve">  1.我公司</w:t>
      </w:r>
      <w:r>
        <w:rPr>
          <w:rFonts w:hint="eastAsia" w:ascii="宋体" w:hAnsi="宋体" w:eastAsia="宋体" w:cs="宋体"/>
          <w:sz w:val="24"/>
          <w:lang w:val="en-US" w:eastAsia="zh-CN"/>
        </w:rPr>
        <w:t>承诺</w:t>
      </w:r>
      <w:r>
        <w:rPr>
          <w:rFonts w:hint="eastAsia" w:ascii="宋体" w:hAnsi="宋体" w:eastAsia="宋体" w:cs="宋体"/>
          <w:sz w:val="24"/>
        </w:rPr>
        <w:t>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w:t>
      </w:r>
      <w:r>
        <w:rPr>
          <w:rFonts w:hint="eastAsia" w:ascii="宋体" w:hAnsi="宋体" w:eastAsia="宋体" w:cs="宋体"/>
          <w:sz w:val="24"/>
          <w:lang w:val="en-US" w:eastAsia="zh-CN"/>
        </w:rPr>
        <w:t>贵司</w:t>
      </w:r>
      <w:r>
        <w:rPr>
          <w:rFonts w:hint="eastAsia" w:ascii="宋体" w:hAnsi="宋体" w:eastAsia="宋体" w:cs="宋体"/>
          <w:sz w:val="24"/>
        </w:rPr>
        <w:t>需要，</w:t>
      </w:r>
      <w:r>
        <w:rPr>
          <w:rFonts w:hint="eastAsia" w:ascii="宋体" w:hAnsi="宋体" w:eastAsia="宋体" w:cs="宋体"/>
          <w:sz w:val="24"/>
          <w:lang w:val="en-US" w:eastAsia="zh-CN"/>
        </w:rPr>
        <w:t>我公司</w:t>
      </w:r>
      <w:r>
        <w:rPr>
          <w:rFonts w:hint="eastAsia" w:ascii="宋体" w:hAnsi="宋体" w:eastAsia="宋体" w:cs="宋体"/>
          <w:sz w:val="24"/>
        </w:rPr>
        <w:t>可以提供生产厂家到我公司的完整供应链销售凭证。</w:t>
      </w:r>
    </w:p>
    <w:p w14:paraId="6A3AB6A3">
      <w:pPr>
        <w:snapToGrid w:val="0"/>
        <w:spacing w:line="360" w:lineRule="auto"/>
        <w:rPr>
          <w:rFonts w:ascii="宋体" w:hAnsi="宋体" w:eastAsia="宋体" w:cs="宋体"/>
          <w:sz w:val="24"/>
        </w:rPr>
      </w:pPr>
      <w:r>
        <w:rPr>
          <w:rFonts w:hint="eastAsia" w:ascii="宋体" w:hAnsi="宋体" w:eastAsia="宋体" w:cs="宋体"/>
          <w:sz w:val="24"/>
        </w:rPr>
        <w:t xml:space="preserve">    2.我公司</w:t>
      </w:r>
      <w:r>
        <w:rPr>
          <w:rFonts w:hint="eastAsia" w:ascii="宋体" w:hAnsi="宋体" w:eastAsia="宋体" w:cs="宋体"/>
          <w:sz w:val="24"/>
          <w:lang w:val="en-US" w:eastAsia="zh-CN"/>
        </w:rPr>
        <w:t>承诺</w:t>
      </w:r>
      <w:r>
        <w:rPr>
          <w:rFonts w:hint="eastAsia" w:ascii="宋体" w:hAnsi="宋体" w:eastAsia="宋体" w:cs="宋体"/>
          <w:sz w:val="24"/>
        </w:rPr>
        <w:t>所供产品如果存在以次充好、陈货杂货、虚假生产日期、逾期供货等情况，愿意承担一切法律责任。</w:t>
      </w:r>
    </w:p>
    <w:p w14:paraId="2D5B94C7">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3.我公司</w:t>
      </w:r>
      <w:r>
        <w:rPr>
          <w:rFonts w:hint="eastAsia" w:ascii="宋体" w:hAnsi="宋体" w:eastAsia="宋体" w:cs="宋体"/>
          <w:color w:val="auto"/>
          <w:sz w:val="24"/>
          <w:lang w:val="en-US" w:eastAsia="zh-CN"/>
        </w:rPr>
        <w:t>承诺</w:t>
      </w:r>
      <w:r>
        <w:rPr>
          <w:rFonts w:hint="eastAsia" w:ascii="宋体" w:hAnsi="宋体" w:eastAsia="宋体" w:cs="宋体"/>
          <w:color w:val="auto"/>
          <w:sz w:val="24"/>
        </w:rPr>
        <w:t>所供产品如果存在任何外包装或内物破损、产品过期等情况，承诺24小时内提供替换产品。</w:t>
      </w:r>
    </w:p>
    <w:p w14:paraId="5A333635">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4.我公司</w:t>
      </w:r>
      <w:r>
        <w:rPr>
          <w:rFonts w:hint="eastAsia" w:ascii="宋体" w:hAnsi="宋体" w:eastAsia="宋体" w:cs="宋体"/>
          <w:color w:val="auto"/>
          <w:sz w:val="24"/>
          <w:lang w:val="en-US" w:eastAsia="zh-CN"/>
        </w:rPr>
        <w:t>承诺</w:t>
      </w:r>
      <w:r>
        <w:rPr>
          <w:rFonts w:hint="eastAsia" w:ascii="宋体" w:hAnsi="宋体" w:eastAsia="宋体" w:cs="宋体"/>
          <w:color w:val="auto"/>
          <w:sz w:val="24"/>
        </w:rPr>
        <w:t>保证提供</w:t>
      </w:r>
      <w:r>
        <w:rPr>
          <w:rFonts w:hint="eastAsia" w:ascii="宋体" w:hAnsi="宋体" w:eastAsia="宋体" w:cs="宋体"/>
          <w:color w:val="auto"/>
          <w:sz w:val="24"/>
          <w:lang w:val="en-US" w:eastAsia="zh-CN"/>
        </w:rPr>
        <w:t>贵司</w:t>
      </w:r>
      <w:r>
        <w:rPr>
          <w:rFonts w:hint="eastAsia" w:ascii="宋体" w:hAnsi="宋体" w:eastAsia="宋体" w:cs="宋体"/>
          <w:color w:val="auto"/>
          <w:sz w:val="24"/>
        </w:rPr>
        <w:t>要求的全部产品，若提供的产品</w:t>
      </w:r>
      <w:r>
        <w:rPr>
          <w:rFonts w:hint="eastAsia" w:ascii="宋体" w:hAnsi="宋体" w:eastAsia="宋体" w:cs="宋体"/>
          <w:color w:val="auto"/>
          <w:sz w:val="24"/>
          <w:lang w:val="en-US" w:eastAsia="zh-CN"/>
        </w:rPr>
        <w:t>与贵司</w:t>
      </w:r>
      <w:r>
        <w:rPr>
          <w:rFonts w:hint="eastAsia" w:ascii="宋体" w:hAnsi="宋体" w:eastAsia="宋体" w:cs="宋体"/>
          <w:color w:val="auto"/>
          <w:sz w:val="24"/>
        </w:rPr>
        <w:t>要求的不一致，我公司</w:t>
      </w:r>
      <w:r>
        <w:rPr>
          <w:rFonts w:hint="eastAsia" w:ascii="宋体" w:hAnsi="宋体" w:eastAsia="宋体" w:cs="宋体"/>
          <w:color w:val="auto"/>
          <w:sz w:val="24"/>
          <w:lang w:val="en-US" w:eastAsia="zh-CN"/>
        </w:rPr>
        <w:t>承诺</w:t>
      </w:r>
      <w:r>
        <w:rPr>
          <w:rFonts w:hint="eastAsia" w:ascii="宋体" w:hAnsi="宋体" w:eastAsia="宋体" w:cs="宋体"/>
          <w:color w:val="auto"/>
          <w:sz w:val="24"/>
        </w:rPr>
        <w:t>保证于3日内提供生产厂家证明及市场调查证明，说明所提供货物优于</w:t>
      </w:r>
      <w:r>
        <w:rPr>
          <w:rFonts w:hint="eastAsia" w:ascii="宋体" w:hAnsi="宋体" w:eastAsia="宋体" w:cs="宋体"/>
          <w:color w:val="auto"/>
          <w:sz w:val="24"/>
          <w:lang w:val="en-US" w:eastAsia="zh-CN"/>
        </w:rPr>
        <w:t>贵司</w:t>
      </w:r>
      <w:r>
        <w:rPr>
          <w:rFonts w:hint="eastAsia" w:ascii="宋体" w:hAnsi="宋体" w:eastAsia="宋体" w:cs="宋体"/>
          <w:color w:val="auto"/>
          <w:sz w:val="24"/>
        </w:rPr>
        <w:t>要求。若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，则我公司愿意承担相关违约责任。</w:t>
      </w:r>
    </w:p>
    <w:p w14:paraId="5E41E736">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5.我公司</w:t>
      </w:r>
      <w:r>
        <w:rPr>
          <w:rFonts w:hint="eastAsia" w:ascii="宋体" w:hAnsi="宋体" w:eastAsia="宋体" w:cs="宋体"/>
          <w:color w:val="auto"/>
          <w:sz w:val="24"/>
          <w:lang w:val="en-US" w:eastAsia="zh-CN"/>
        </w:rPr>
        <w:t>承诺</w:t>
      </w:r>
      <w:r>
        <w:rPr>
          <w:rFonts w:hint="eastAsia" w:ascii="宋体" w:hAnsi="宋体" w:eastAsia="宋体" w:cs="宋体"/>
          <w:color w:val="auto"/>
          <w:sz w:val="24"/>
        </w:rPr>
        <w:t>对提供的产品进行质量保证，若因我公司产品质量问题，造成贵司损失的，我公司承担相应责任。</w:t>
      </w:r>
    </w:p>
    <w:p w14:paraId="4E01BD81">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6.我公司承诺</w:t>
      </w:r>
      <w:r>
        <w:rPr>
          <w:rFonts w:hint="eastAsia" w:ascii="宋体" w:hAnsi="宋体" w:eastAsia="宋体" w:cs="宋体"/>
          <w:color w:val="auto"/>
          <w:sz w:val="24"/>
        </w:rPr>
        <w:t>在合同约定的服务期限内，我司提供服务过程中</w:t>
      </w:r>
      <w:r>
        <w:rPr>
          <w:rFonts w:hint="eastAsia" w:ascii="宋体" w:hAnsi="宋体" w:eastAsia="宋体" w:cs="宋体"/>
          <w:color w:val="auto"/>
          <w:sz w:val="24"/>
          <w:lang w:val="en-US" w:eastAsia="zh-CN"/>
        </w:rPr>
        <w:t>因我公司原因</w:t>
      </w:r>
      <w:r>
        <w:rPr>
          <w:rFonts w:hint="eastAsia" w:ascii="宋体" w:hAnsi="宋体" w:eastAsia="宋体" w:cs="宋体"/>
          <w:color w:val="auto"/>
          <w:sz w:val="24"/>
        </w:rPr>
        <w:t>发生的一切安全事故、环保事故等一切不良责任事件，因上述事故、事件给贵司或其他第三方造成的一切损失（包括但不限于直接经济损失、罚款、为维权发生的诉讼费/律师费/保全费及保全担保费等）均由我司承担。</w:t>
      </w:r>
    </w:p>
    <w:p w14:paraId="6E105108">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2026年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EB9E603">
      <w:pPr>
        <w:spacing w:line="360" w:lineRule="auto"/>
        <w:jc w:val="both"/>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5"/>
        <w:jc w:val="center"/>
        <w:rPr>
          <w:sz w:val="32"/>
          <w:szCs w:val="32"/>
        </w:rPr>
      </w:pPr>
      <w:r>
        <w:rPr>
          <w:rFonts w:hint="eastAsia"/>
          <w:sz w:val="32"/>
          <w:szCs w:val="32"/>
        </w:rPr>
        <w:t>一 、 报价函</w:t>
      </w:r>
    </w:p>
    <w:p w14:paraId="28994BE1">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31"/>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2026年临江公司劳动防护用品（手套）采购项目</w:t>
      </w:r>
      <w:r>
        <w:rPr>
          <w:rFonts w:hint="eastAsia" w:cs="仿宋" w:asciiTheme="minorEastAsia" w:hAnsiTheme="minorEastAsia"/>
          <w:sz w:val="24"/>
          <w:u w:val="single"/>
        </w:rPr>
        <w:t>【项目编号：</w:t>
      </w:r>
      <w:r>
        <w:rPr>
          <w:rFonts w:hint="eastAsia" w:cs="仿宋" w:asciiTheme="minorEastAsia" w:hAnsiTheme="minorEastAsia"/>
          <w:color w:val="auto"/>
          <w:sz w:val="24"/>
          <w:u w:val="single"/>
          <w:lang w:eastAsia="zh-CN"/>
        </w:rPr>
        <w:t>202601008</w:t>
      </w:r>
      <w:r>
        <w:rPr>
          <w:rFonts w:hint="eastAsia" w:cs="仿宋" w:asciiTheme="minorEastAsia" w:hAnsiTheme="minorEastAsia"/>
          <w:color w:val="auto"/>
          <w:sz w:val="24"/>
          <w:u w:val="single"/>
        </w:rPr>
        <w:t>】</w:t>
      </w:r>
      <w:r>
        <w:rPr>
          <w:rFonts w:hint="eastAsia" w:cs="仿宋" w:asciiTheme="minorEastAsia" w:hAnsiTheme="minorEastAsia"/>
          <w:color w:val="auto"/>
          <w:sz w:val="24"/>
          <w:u w:val="single"/>
          <w:lang w:val="en-US" w:eastAsia="zh-CN"/>
        </w:rPr>
        <w:t>的</w:t>
      </w:r>
      <w:r>
        <w:rPr>
          <w:rFonts w:hint="eastAsia" w:ascii="宋体" w:hAnsi="宋体" w:eastAsia="宋体" w:cs="宋体"/>
          <w:color w:val="auto"/>
          <w:sz w:val="24"/>
        </w:rPr>
        <w:t>询价采购文件（</w:t>
      </w:r>
      <w:r>
        <w:rPr>
          <w:rFonts w:hint="eastAsia" w:ascii="宋体" w:hAnsi="宋体" w:eastAsia="宋体" w:cs="宋体"/>
          <w:color w:val="auto"/>
          <w:spacing w:val="-16"/>
          <w:sz w:val="24"/>
        </w:rPr>
        <w:t>包</w:t>
      </w:r>
      <w:r>
        <w:rPr>
          <w:rFonts w:hint="eastAsia" w:ascii="宋体" w:hAnsi="宋体" w:eastAsia="宋体" w:cs="宋体"/>
          <w:color w:val="auto"/>
          <w:sz w:val="24"/>
        </w:rPr>
        <w:t>括采购补</w:t>
      </w:r>
      <w:r>
        <w:rPr>
          <w:rFonts w:hint="eastAsia" w:ascii="宋体" w:hAnsi="宋体" w:eastAsia="宋体" w:cs="宋体"/>
          <w:color w:val="auto"/>
          <w:spacing w:val="-3"/>
          <w:sz w:val="24"/>
        </w:rPr>
        <w:t>充</w:t>
      </w:r>
      <w:r>
        <w:rPr>
          <w:rFonts w:hint="eastAsia" w:ascii="宋体" w:hAnsi="宋体" w:eastAsia="宋体" w:cs="宋体"/>
          <w:color w:val="auto"/>
          <w:sz w:val="24"/>
        </w:rPr>
        <w:t>文</w:t>
      </w:r>
      <w:r>
        <w:rPr>
          <w:rFonts w:hint="eastAsia" w:ascii="宋体" w:hAnsi="宋体" w:eastAsia="宋体" w:cs="宋体"/>
          <w:color w:val="auto"/>
          <w:spacing w:val="-3"/>
          <w:sz w:val="24"/>
        </w:rPr>
        <w:t>件</w:t>
      </w:r>
      <w:r>
        <w:rPr>
          <w:rFonts w:hint="eastAsia" w:ascii="宋体" w:hAnsi="宋体" w:eastAsia="宋体" w:cs="宋体"/>
          <w:color w:val="auto"/>
          <w:spacing w:val="-15"/>
          <w:sz w:val="24"/>
        </w:rPr>
        <w:t>）</w:t>
      </w:r>
      <w:r>
        <w:rPr>
          <w:rFonts w:hint="eastAsia" w:ascii="宋体" w:hAnsi="宋体" w:eastAsia="宋体" w:cs="宋体"/>
          <w:color w:val="auto"/>
          <w:sz w:val="24"/>
        </w:rPr>
        <w:t>的</w:t>
      </w:r>
      <w:r>
        <w:rPr>
          <w:rFonts w:hint="eastAsia" w:ascii="宋体" w:hAnsi="宋体" w:eastAsia="宋体" w:cs="宋体"/>
          <w:color w:val="auto"/>
          <w:spacing w:val="-3"/>
          <w:sz w:val="24"/>
        </w:rPr>
        <w:t>全部</w:t>
      </w:r>
      <w:r>
        <w:rPr>
          <w:rFonts w:hint="eastAsia" w:ascii="宋体" w:hAnsi="宋体" w:eastAsia="宋体" w:cs="宋体"/>
          <w:color w:val="auto"/>
          <w:sz w:val="24"/>
        </w:rPr>
        <w:t>内</w:t>
      </w:r>
      <w:r>
        <w:rPr>
          <w:rFonts w:hint="eastAsia" w:ascii="宋体" w:hAnsi="宋体" w:eastAsia="宋体" w:cs="宋体"/>
          <w:color w:val="auto"/>
          <w:spacing w:val="-3"/>
          <w:sz w:val="24"/>
        </w:rPr>
        <w:t>容</w:t>
      </w:r>
      <w:r>
        <w:rPr>
          <w:rFonts w:hint="eastAsia" w:ascii="宋体" w:hAnsi="宋体" w:eastAsia="宋体" w:cs="宋体"/>
          <w:color w:val="auto"/>
          <w:spacing w:val="-13"/>
          <w:sz w:val="24"/>
        </w:rPr>
        <w:t>，</w:t>
      </w:r>
      <w:r>
        <w:rPr>
          <w:rFonts w:hint="eastAsia" w:ascii="宋体" w:hAnsi="宋体" w:eastAsia="宋体" w:cs="宋体"/>
          <w:color w:val="auto"/>
          <w:spacing w:val="-3"/>
          <w:sz w:val="24"/>
        </w:rPr>
        <w:t>愿</w:t>
      </w:r>
      <w:r>
        <w:rPr>
          <w:rFonts w:hint="eastAsia" w:ascii="宋体" w:hAnsi="宋体" w:eastAsia="宋体" w:cs="宋体"/>
          <w:color w:val="auto"/>
          <w:sz w:val="24"/>
        </w:rPr>
        <w:t>意</w:t>
      </w:r>
      <w:r>
        <w:rPr>
          <w:rFonts w:hint="eastAsia" w:ascii="宋体" w:hAnsi="宋体" w:eastAsia="宋体" w:cs="宋体"/>
          <w:color w:val="auto"/>
          <w:spacing w:val="-3"/>
          <w:sz w:val="24"/>
        </w:rPr>
        <w:t>以</w:t>
      </w:r>
      <w:r>
        <w:rPr>
          <w:rFonts w:hint="eastAsia" w:ascii="宋体" w:hAnsi="宋体" w:eastAsia="宋体" w:cs="宋体"/>
          <w:color w:val="auto"/>
          <w:spacing w:val="-3"/>
          <w:sz w:val="24"/>
          <w:lang w:val="en-US" w:eastAsia="zh-CN"/>
        </w:rPr>
        <w:t>含税</w:t>
      </w:r>
      <w:r>
        <w:rPr>
          <w:rFonts w:hint="eastAsia" w:ascii="宋体" w:hAnsi="宋体" w:eastAsia="宋体" w:cs="宋体"/>
          <w:color w:val="auto"/>
          <w:sz w:val="24"/>
        </w:rPr>
        <w:t>人</w:t>
      </w:r>
      <w:r>
        <w:rPr>
          <w:rFonts w:hint="eastAsia" w:ascii="宋体" w:hAnsi="宋体" w:eastAsia="宋体" w:cs="宋体"/>
          <w:color w:val="auto"/>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1"/>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1"/>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8"/>
        <w:ind w:firstLine="480" w:firstLineChars="200"/>
        <w:jc w:val="left"/>
        <w:rPr>
          <w:rFonts w:hAnsi="宋体" w:cs="宋体"/>
        </w:rPr>
      </w:pPr>
    </w:p>
    <w:p w14:paraId="0E2E729A">
      <w:pPr>
        <w:pStyle w:val="8"/>
        <w:ind w:firstLine="480" w:firstLineChars="200"/>
        <w:jc w:val="left"/>
        <w:rPr>
          <w:rFonts w:hAnsi="宋体" w:cs="宋体"/>
        </w:rPr>
      </w:pPr>
    </w:p>
    <w:p w14:paraId="30266DB5">
      <w:pPr>
        <w:pStyle w:val="8"/>
        <w:jc w:val="left"/>
        <w:rPr>
          <w:rFonts w:hAnsi="宋体" w:cs="宋体"/>
        </w:rPr>
      </w:pPr>
      <w:r>
        <w:rPr>
          <w:rFonts w:hint="eastAsia" w:hAnsi="宋体" w:cs="宋体"/>
        </w:rPr>
        <w:t>供应商名称：</w:t>
      </w:r>
      <w:r>
        <w:rPr>
          <w:rFonts w:hint="eastAsia" w:hAnsi="宋体" w:cs="宋体"/>
          <w:lang w:eastAsia="zh-CN"/>
        </w:rPr>
        <w:t>（加</w:t>
      </w:r>
      <w:r>
        <w:rPr>
          <w:rFonts w:hint="eastAsia" w:hAnsi="宋体" w:cs="宋体"/>
        </w:rPr>
        <w:t>盖单位公章）</w:t>
      </w:r>
    </w:p>
    <w:p w14:paraId="3B314E01">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8"/>
        <w:tabs>
          <w:tab w:val="left" w:pos="4101"/>
        </w:tabs>
        <w:jc w:val="left"/>
        <w:rPr>
          <w:rFonts w:hAnsi="宋体" w:cs="宋体"/>
        </w:rPr>
      </w:pPr>
      <w:r>
        <w:rPr>
          <w:rFonts w:hint="eastAsia" w:hAnsi="宋体" w:cs="宋体"/>
        </w:rPr>
        <w:t>地址：</w:t>
      </w:r>
    </w:p>
    <w:p w14:paraId="4142AFF4">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3464942A">
      <w:pPr>
        <w:pStyle w:val="32"/>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2026年临江公司劳动防护用品（手套）采购项目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202601008</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4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431"/>
        <w:gridCol w:w="1063"/>
        <w:gridCol w:w="2401"/>
        <w:gridCol w:w="1242"/>
        <w:gridCol w:w="730"/>
        <w:gridCol w:w="1300"/>
        <w:gridCol w:w="2183"/>
        <w:gridCol w:w="1760"/>
        <w:gridCol w:w="1759"/>
      </w:tblGrid>
      <w:tr w14:paraId="61AE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9" w:type="dxa"/>
            <w:vAlign w:val="center"/>
          </w:tcPr>
          <w:p w14:paraId="3C9A90F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序号</w:t>
            </w:r>
          </w:p>
        </w:tc>
        <w:tc>
          <w:tcPr>
            <w:tcW w:w="1431" w:type="dxa"/>
            <w:vAlign w:val="center"/>
          </w:tcPr>
          <w:p w14:paraId="04CBDC53">
            <w:pPr>
              <w:spacing w:line="240" w:lineRule="auto"/>
              <w:jc w:val="center"/>
              <w:rPr>
                <w:rFonts w:hint="default"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货物名称</w:t>
            </w:r>
          </w:p>
        </w:tc>
        <w:tc>
          <w:tcPr>
            <w:tcW w:w="1063" w:type="dxa"/>
            <w:vAlign w:val="center"/>
          </w:tcPr>
          <w:p w14:paraId="249FDAD6">
            <w:pPr>
              <w:spacing w:line="240" w:lineRule="auto"/>
              <w:jc w:val="center"/>
              <w:rPr>
                <w:rFonts w:hint="default"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推荐品牌/生产厂家</w:t>
            </w:r>
          </w:p>
        </w:tc>
        <w:tc>
          <w:tcPr>
            <w:tcW w:w="2401" w:type="dxa"/>
            <w:vAlign w:val="center"/>
          </w:tcPr>
          <w:p w14:paraId="6C0C106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规格型号</w:t>
            </w:r>
          </w:p>
        </w:tc>
        <w:tc>
          <w:tcPr>
            <w:tcW w:w="1242" w:type="dxa"/>
            <w:vAlign w:val="center"/>
          </w:tcPr>
          <w:p w14:paraId="65FB498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单位</w:t>
            </w:r>
          </w:p>
        </w:tc>
        <w:tc>
          <w:tcPr>
            <w:tcW w:w="730" w:type="dxa"/>
            <w:vAlign w:val="center"/>
          </w:tcPr>
          <w:p w14:paraId="3A5A63A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暂定数量</w:t>
            </w:r>
          </w:p>
        </w:tc>
        <w:tc>
          <w:tcPr>
            <w:tcW w:w="1300" w:type="dxa"/>
            <w:vAlign w:val="center"/>
          </w:tcPr>
          <w:p w14:paraId="2D07EC4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含税单价（元）</w:t>
            </w:r>
          </w:p>
        </w:tc>
        <w:tc>
          <w:tcPr>
            <w:tcW w:w="2183" w:type="dxa"/>
            <w:vAlign w:val="center"/>
          </w:tcPr>
          <w:p w14:paraId="6249D2C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含税总金额（元）</w:t>
            </w:r>
          </w:p>
        </w:tc>
        <w:tc>
          <w:tcPr>
            <w:tcW w:w="1760" w:type="dxa"/>
            <w:vAlign w:val="center"/>
          </w:tcPr>
          <w:p w14:paraId="4809A3F3">
            <w:pPr>
              <w:spacing w:line="240" w:lineRule="auto"/>
              <w:jc w:val="center"/>
              <w:rPr>
                <w:rFonts w:hint="default"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本次所选品牌/生产厂家</w:t>
            </w:r>
          </w:p>
        </w:tc>
        <w:tc>
          <w:tcPr>
            <w:tcW w:w="1759" w:type="dxa"/>
            <w:vAlign w:val="center"/>
          </w:tcPr>
          <w:p w14:paraId="3763BB9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备注</w:t>
            </w:r>
          </w:p>
        </w:tc>
      </w:tr>
      <w:tr w14:paraId="3F2E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9" w:type="dxa"/>
            <w:vAlign w:val="center"/>
          </w:tcPr>
          <w:p w14:paraId="5288E76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1</w:t>
            </w:r>
          </w:p>
        </w:tc>
        <w:tc>
          <w:tcPr>
            <w:tcW w:w="1431" w:type="dxa"/>
            <w:vAlign w:val="center"/>
          </w:tcPr>
          <w:p w14:paraId="54EE956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帆布手套</w:t>
            </w:r>
          </w:p>
        </w:tc>
        <w:tc>
          <w:tcPr>
            <w:tcW w:w="1063" w:type="dxa"/>
            <w:vAlign w:val="center"/>
          </w:tcPr>
          <w:p w14:paraId="0B160514">
            <w:pPr>
              <w:spacing w:line="240" w:lineRule="auto"/>
              <w:jc w:val="center"/>
              <w:rPr>
                <w:rFonts w:hint="default"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2401" w:type="dxa"/>
            <w:vAlign w:val="center"/>
          </w:tcPr>
          <w:p w14:paraId="73A8123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加厚双层耐磨帆布，全棉衬里，24道手套面缝针。长度25cm(含)以上，克重100g(含)/双以上，带合格证，符合GB24541-2022标准</w:t>
            </w:r>
          </w:p>
        </w:tc>
        <w:tc>
          <w:tcPr>
            <w:tcW w:w="1242" w:type="dxa"/>
            <w:vAlign w:val="center"/>
          </w:tcPr>
          <w:p w14:paraId="13BE475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双</w:t>
            </w:r>
          </w:p>
        </w:tc>
        <w:tc>
          <w:tcPr>
            <w:tcW w:w="730" w:type="dxa"/>
            <w:vAlign w:val="center"/>
          </w:tcPr>
          <w:p w14:paraId="48E721B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11000</w:t>
            </w:r>
          </w:p>
        </w:tc>
        <w:tc>
          <w:tcPr>
            <w:tcW w:w="1300" w:type="dxa"/>
            <w:vAlign w:val="center"/>
          </w:tcPr>
          <w:p w14:paraId="5BD22612">
            <w:pPr>
              <w:spacing w:line="240" w:lineRule="auto"/>
              <w:jc w:val="center"/>
              <w:rPr>
                <w:rFonts w:hint="eastAsia" w:cs="仿宋" w:asciiTheme="minorEastAsia" w:hAnsiTheme="minorEastAsia"/>
                <w:b/>
                <w:sz w:val="16"/>
                <w:szCs w:val="16"/>
                <w:lang w:val="en-US" w:eastAsia="zh-CN"/>
              </w:rPr>
            </w:pPr>
          </w:p>
        </w:tc>
        <w:tc>
          <w:tcPr>
            <w:tcW w:w="2183" w:type="dxa"/>
            <w:vAlign w:val="center"/>
          </w:tcPr>
          <w:p w14:paraId="28042162">
            <w:pPr>
              <w:spacing w:line="240" w:lineRule="auto"/>
              <w:jc w:val="center"/>
              <w:rPr>
                <w:rFonts w:hint="eastAsia" w:cs="仿宋" w:asciiTheme="minorEastAsia" w:hAnsiTheme="minorEastAsia"/>
                <w:b/>
                <w:sz w:val="16"/>
                <w:szCs w:val="16"/>
                <w:lang w:val="en-US" w:eastAsia="zh-CN"/>
              </w:rPr>
            </w:pPr>
          </w:p>
        </w:tc>
        <w:tc>
          <w:tcPr>
            <w:tcW w:w="1760" w:type="dxa"/>
            <w:vAlign w:val="center"/>
          </w:tcPr>
          <w:p w14:paraId="078F2C4E">
            <w:pPr>
              <w:spacing w:line="240" w:lineRule="auto"/>
              <w:jc w:val="center"/>
              <w:rPr>
                <w:rFonts w:hint="eastAsia" w:cs="仿宋" w:asciiTheme="minorEastAsia" w:hAnsiTheme="minorEastAsia"/>
                <w:b/>
                <w:sz w:val="16"/>
                <w:szCs w:val="16"/>
                <w:lang w:val="en-US" w:eastAsia="zh-CN"/>
              </w:rPr>
            </w:pPr>
          </w:p>
        </w:tc>
        <w:tc>
          <w:tcPr>
            <w:tcW w:w="1759" w:type="dxa"/>
            <w:vAlign w:val="center"/>
          </w:tcPr>
          <w:p w14:paraId="0F8CF0FD">
            <w:pPr>
              <w:spacing w:line="240" w:lineRule="auto"/>
              <w:jc w:val="center"/>
              <w:rPr>
                <w:rFonts w:hint="eastAsia" w:cs="仿宋" w:asciiTheme="minorEastAsia" w:hAnsiTheme="minorEastAsia"/>
                <w:b/>
                <w:sz w:val="16"/>
                <w:szCs w:val="16"/>
                <w:lang w:val="en-US" w:eastAsia="zh-CN"/>
              </w:rPr>
            </w:pPr>
          </w:p>
        </w:tc>
      </w:tr>
      <w:tr w14:paraId="52B28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9" w:type="dxa"/>
            <w:vAlign w:val="center"/>
          </w:tcPr>
          <w:p w14:paraId="21F6B90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2</w:t>
            </w:r>
          </w:p>
        </w:tc>
        <w:tc>
          <w:tcPr>
            <w:tcW w:w="1431" w:type="dxa"/>
            <w:vAlign w:val="center"/>
          </w:tcPr>
          <w:p w14:paraId="27DBC81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耐酸碱手套</w:t>
            </w:r>
          </w:p>
        </w:tc>
        <w:tc>
          <w:tcPr>
            <w:tcW w:w="1063" w:type="dxa"/>
            <w:vAlign w:val="center"/>
          </w:tcPr>
          <w:p w14:paraId="07494A5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2401" w:type="dxa"/>
            <w:vAlign w:val="center"/>
          </w:tcPr>
          <w:p w14:paraId="0E2CCEC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要求长度大于35cm，护住胳膊;防化耐酸碱;有内衬，带合格证、 符合GB/T28881-2012</w:t>
            </w:r>
          </w:p>
        </w:tc>
        <w:tc>
          <w:tcPr>
            <w:tcW w:w="1242" w:type="dxa"/>
            <w:vAlign w:val="center"/>
          </w:tcPr>
          <w:p w14:paraId="2247ABC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双</w:t>
            </w:r>
          </w:p>
        </w:tc>
        <w:tc>
          <w:tcPr>
            <w:tcW w:w="730" w:type="dxa"/>
            <w:vAlign w:val="center"/>
          </w:tcPr>
          <w:p w14:paraId="0846187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3100</w:t>
            </w:r>
          </w:p>
        </w:tc>
        <w:tc>
          <w:tcPr>
            <w:tcW w:w="1300" w:type="dxa"/>
            <w:vAlign w:val="center"/>
          </w:tcPr>
          <w:p w14:paraId="5F7634BC">
            <w:pPr>
              <w:spacing w:line="240" w:lineRule="auto"/>
              <w:jc w:val="center"/>
              <w:rPr>
                <w:rFonts w:hint="eastAsia" w:cs="仿宋" w:asciiTheme="minorEastAsia" w:hAnsiTheme="minorEastAsia"/>
                <w:b/>
                <w:sz w:val="16"/>
                <w:szCs w:val="16"/>
                <w:lang w:val="en-US" w:eastAsia="zh-CN"/>
              </w:rPr>
            </w:pPr>
          </w:p>
        </w:tc>
        <w:tc>
          <w:tcPr>
            <w:tcW w:w="2183" w:type="dxa"/>
            <w:vAlign w:val="center"/>
          </w:tcPr>
          <w:p w14:paraId="3106BEA2">
            <w:pPr>
              <w:spacing w:line="240" w:lineRule="auto"/>
              <w:jc w:val="center"/>
              <w:rPr>
                <w:rFonts w:hint="eastAsia" w:cs="仿宋" w:asciiTheme="minorEastAsia" w:hAnsiTheme="minorEastAsia"/>
                <w:b/>
                <w:sz w:val="16"/>
                <w:szCs w:val="16"/>
                <w:lang w:val="en-US" w:eastAsia="zh-CN"/>
              </w:rPr>
            </w:pPr>
          </w:p>
        </w:tc>
        <w:tc>
          <w:tcPr>
            <w:tcW w:w="1760" w:type="dxa"/>
            <w:vAlign w:val="center"/>
          </w:tcPr>
          <w:p w14:paraId="45C5DE6A">
            <w:pPr>
              <w:spacing w:line="240" w:lineRule="auto"/>
              <w:jc w:val="center"/>
              <w:rPr>
                <w:rFonts w:hint="eastAsia" w:cs="仿宋" w:asciiTheme="minorEastAsia" w:hAnsiTheme="minorEastAsia"/>
                <w:b/>
                <w:sz w:val="16"/>
                <w:szCs w:val="16"/>
                <w:lang w:val="en-US" w:eastAsia="zh-CN"/>
              </w:rPr>
            </w:pPr>
          </w:p>
        </w:tc>
        <w:tc>
          <w:tcPr>
            <w:tcW w:w="1759" w:type="dxa"/>
            <w:vAlign w:val="center"/>
          </w:tcPr>
          <w:p w14:paraId="0B3F9BCD">
            <w:pPr>
              <w:spacing w:line="240" w:lineRule="auto"/>
              <w:jc w:val="center"/>
              <w:rPr>
                <w:rFonts w:hint="eastAsia" w:cs="仿宋" w:asciiTheme="minorEastAsia" w:hAnsiTheme="minorEastAsia"/>
                <w:b/>
                <w:sz w:val="16"/>
                <w:szCs w:val="16"/>
                <w:lang w:val="en-US" w:eastAsia="zh-CN"/>
              </w:rPr>
            </w:pPr>
          </w:p>
        </w:tc>
      </w:tr>
      <w:tr w14:paraId="7FBA7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9" w:type="dxa"/>
            <w:vAlign w:val="center"/>
          </w:tcPr>
          <w:p w14:paraId="622EA07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3</w:t>
            </w:r>
          </w:p>
        </w:tc>
        <w:tc>
          <w:tcPr>
            <w:tcW w:w="1431" w:type="dxa"/>
            <w:vAlign w:val="center"/>
          </w:tcPr>
          <w:p w14:paraId="2FFB068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一次性丁腈手套</w:t>
            </w:r>
          </w:p>
        </w:tc>
        <w:tc>
          <w:tcPr>
            <w:tcW w:w="1063" w:type="dxa"/>
            <w:vAlign w:val="center"/>
          </w:tcPr>
          <w:p w14:paraId="6756368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2401" w:type="dxa"/>
            <w:vAlign w:val="center"/>
          </w:tcPr>
          <w:p w14:paraId="7D0CE35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S码160盒/M码160盒/L码380盒（每盒内含100只）， 符合GB10213-2025</w:t>
            </w:r>
          </w:p>
        </w:tc>
        <w:tc>
          <w:tcPr>
            <w:tcW w:w="1242" w:type="dxa"/>
            <w:vAlign w:val="center"/>
          </w:tcPr>
          <w:p w14:paraId="2161288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盒</w:t>
            </w:r>
          </w:p>
        </w:tc>
        <w:tc>
          <w:tcPr>
            <w:tcW w:w="730" w:type="dxa"/>
            <w:vAlign w:val="center"/>
          </w:tcPr>
          <w:p w14:paraId="65F0653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700</w:t>
            </w:r>
          </w:p>
        </w:tc>
        <w:tc>
          <w:tcPr>
            <w:tcW w:w="1300" w:type="dxa"/>
            <w:vAlign w:val="center"/>
          </w:tcPr>
          <w:p w14:paraId="46D4BABA">
            <w:pPr>
              <w:spacing w:line="240" w:lineRule="auto"/>
              <w:jc w:val="center"/>
              <w:rPr>
                <w:rFonts w:hint="eastAsia" w:cs="仿宋" w:asciiTheme="minorEastAsia" w:hAnsiTheme="minorEastAsia"/>
                <w:b/>
                <w:sz w:val="16"/>
                <w:szCs w:val="16"/>
                <w:lang w:val="en-US" w:eastAsia="zh-CN"/>
              </w:rPr>
            </w:pPr>
          </w:p>
        </w:tc>
        <w:tc>
          <w:tcPr>
            <w:tcW w:w="2183" w:type="dxa"/>
            <w:vAlign w:val="center"/>
          </w:tcPr>
          <w:p w14:paraId="0DAA8C21">
            <w:pPr>
              <w:spacing w:line="240" w:lineRule="auto"/>
              <w:jc w:val="center"/>
              <w:rPr>
                <w:rFonts w:hint="eastAsia" w:cs="仿宋" w:asciiTheme="minorEastAsia" w:hAnsiTheme="minorEastAsia"/>
                <w:b/>
                <w:sz w:val="16"/>
                <w:szCs w:val="16"/>
                <w:lang w:val="en-US" w:eastAsia="zh-CN"/>
              </w:rPr>
            </w:pPr>
          </w:p>
        </w:tc>
        <w:tc>
          <w:tcPr>
            <w:tcW w:w="1760" w:type="dxa"/>
            <w:vAlign w:val="center"/>
          </w:tcPr>
          <w:p w14:paraId="07B08EAB">
            <w:pPr>
              <w:spacing w:line="240" w:lineRule="auto"/>
              <w:jc w:val="center"/>
              <w:rPr>
                <w:rFonts w:hint="eastAsia" w:cs="仿宋" w:asciiTheme="minorEastAsia" w:hAnsiTheme="minorEastAsia"/>
                <w:b/>
                <w:sz w:val="16"/>
                <w:szCs w:val="16"/>
                <w:lang w:val="en-US" w:eastAsia="zh-CN"/>
              </w:rPr>
            </w:pPr>
          </w:p>
        </w:tc>
        <w:tc>
          <w:tcPr>
            <w:tcW w:w="1759" w:type="dxa"/>
            <w:vAlign w:val="center"/>
          </w:tcPr>
          <w:p w14:paraId="2B4D1587">
            <w:pPr>
              <w:spacing w:line="240" w:lineRule="auto"/>
              <w:jc w:val="center"/>
              <w:rPr>
                <w:rFonts w:hint="eastAsia" w:cs="仿宋" w:asciiTheme="minorEastAsia" w:hAnsiTheme="minorEastAsia"/>
                <w:b/>
                <w:sz w:val="16"/>
                <w:szCs w:val="16"/>
                <w:lang w:val="en-US" w:eastAsia="zh-CN"/>
              </w:rPr>
            </w:pPr>
          </w:p>
        </w:tc>
      </w:tr>
      <w:tr w14:paraId="61B94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9" w:type="dxa"/>
            <w:vAlign w:val="center"/>
          </w:tcPr>
          <w:p w14:paraId="3918EAE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4</w:t>
            </w:r>
          </w:p>
        </w:tc>
        <w:tc>
          <w:tcPr>
            <w:tcW w:w="1431" w:type="dxa"/>
            <w:vAlign w:val="center"/>
          </w:tcPr>
          <w:p w14:paraId="03815D1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电焊手套</w:t>
            </w:r>
          </w:p>
        </w:tc>
        <w:tc>
          <w:tcPr>
            <w:tcW w:w="1063" w:type="dxa"/>
            <w:vAlign w:val="center"/>
          </w:tcPr>
          <w:p w14:paraId="3D7991F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2401" w:type="dxa"/>
            <w:vAlign w:val="center"/>
          </w:tcPr>
          <w:p w14:paraId="4297C57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加长款,不短于 35cm、牛皮革,带合格证、满足AQ 6103-2007、GB45188-2024要求.</w:t>
            </w:r>
          </w:p>
        </w:tc>
        <w:tc>
          <w:tcPr>
            <w:tcW w:w="1242" w:type="dxa"/>
            <w:vAlign w:val="center"/>
          </w:tcPr>
          <w:p w14:paraId="544B53A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双</w:t>
            </w:r>
          </w:p>
        </w:tc>
        <w:tc>
          <w:tcPr>
            <w:tcW w:w="730" w:type="dxa"/>
            <w:vAlign w:val="center"/>
          </w:tcPr>
          <w:p w14:paraId="542DBBE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300</w:t>
            </w:r>
          </w:p>
        </w:tc>
        <w:tc>
          <w:tcPr>
            <w:tcW w:w="1300" w:type="dxa"/>
            <w:vAlign w:val="center"/>
          </w:tcPr>
          <w:p w14:paraId="5C2CC5F2">
            <w:pPr>
              <w:spacing w:line="240" w:lineRule="auto"/>
              <w:jc w:val="center"/>
              <w:rPr>
                <w:rFonts w:hint="eastAsia" w:cs="仿宋" w:asciiTheme="minorEastAsia" w:hAnsiTheme="minorEastAsia"/>
                <w:b/>
                <w:sz w:val="16"/>
                <w:szCs w:val="16"/>
                <w:lang w:val="en-US" w:eastAsia="zh-CN"/>
              </w:rPr>
            </w:pPr>
          </w:p>
        </w:tc>
        <w:tc>
          <w:tcPr>
            <w:tcW w:w="2183" w:type="dxa"/>
            <w:vAlign w:val="center"/>
          </w:tcPr>
          <w:p w14:paraId="36D0B28D">
            <w:pPr>
              <w:spacing w:line="240" w:lineRule="auto"/>
              <w:jc w:val="center"/>
              <w:rPr>
                <w:rFonts w:hint="eastAsia" w:cs="仿宋" w:asciiTheme="minorEastAsia" w:hAnsiTheme="minorEastAsia"/>
                <w:b/>
                <w:sz w:val="16"/>
                <w:szCs w:val="16"/>
                <w:lang w:val="en-US" w:eastAsia="zh-CN"/>
              </w:rPr>
            </w:pPr>
          </w:p>
        </w:tc>
        <w:tc>
          <w:tcPr>
            <w:tcW w:w="1760" w:type="dxa"/>
            <w:vAlign w:val="center"/>
          </w:tcPr>
          <w:p w14:paraId="398E7449">
            <w:pPr>
              <w:spacing w:line="240" w:lineRule="auto"/>
              <w:jc w:val="center"/>
              <w:rPr>
                <w:rFonts w:hint="eastAsia" w:cs="仿宋" w:asciiTheme="minorEastAsia" w:hAnsiTheme="minorEastAsia"/>
                <w:b/>
                <w:sz w:val="16"/>
                <w:szCs w:val="16"/>
                <w:lang w:val="en-US" w:eastAsia="zh-CN"/>
              </w:rPr>
            </w:pPr>
          </w:p>
        </w:tc>
        <w:tc>
          <w:tcPr>
            <w:tcW w:w="1759" w:type="dxa"/>
            <w:vAlign w:val="center"/>
          </w:tcPr>
          <w:p w14:paraId="6E3A5CBE">
            <w:pPr>
              <w:spacing w:line="240" w:lineRule="auto"/>
              <w:jc w:val="center"/>
              <w:rPr>
                <w:rFonts w:hint="eastAsia" w:cs="仿宋" w:asciiTheme="minorEastAsia" w:hAnsiTheme="minorEastAsia"/>
                <w:b/>
                <w:sz w:val="16"/>
                <w:szCs w:val="16"/>
                <w:lang w:val="en-US" w:eastAsia="zh-CN"/>
              </w:rPr>
            </w:pPr>
          </w:p>
        </w:tc>
      </w:tr>
      <w:tr w14:paraId="00772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9" w:type="dxa"/>
            <w:vAlign w:val="center"/>
          </w:tcPr>
          <w:p w14:paraId="2353CD3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5</w:t>
            </w:r>
          </w:p>
        </w:tc>
        <w:tc>
          <w:tcPr>
            <w:tcW w:w="1431" w:type="dxa"/>
            <w:vAlign w:val="center"/>
          </w:tcPr>
          <w:p w14:paraId="3B5F697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防滑耐油手套</w:t>
            </w:r>
          </w:p>
        </w:tc>
        <w:tc>
          <w:tcPr>
            <w:tcW w:w="1063" w:type="dxa"/>
            <w:vAlign w:val="center"/>
          </w:tcPr>
          <w:p w14:paraId="6595414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2401" w:type="dxa"/>
            <w:vAlign w:val="center"/>
          </w:tcPr>
          <w:p w14:paraId="640003B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要求涂薄层，材质为涤纶+丁晴乳胶 尺码:M码,符合国标GB/T20027-2005</w:t>
            </w:r>
          </w:p>
        </w:tc>
        <w:tc>
          <w:tcPr>
            <w:tcW w:w="1242" w:type="dxa"/>
            <w:vAlign w:val="center"/>
          </w:tcPr>
          <w:p w14:paraId="7DAA692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双</w:t>
            </w:r>
          </w:p>
        </w:tc>
        <w:tc>
          <w:tcPr>
            <w:tcW w:w="730" w:type="dxa"/>
            <w:vAlign w:val="center"/>
          </w:tcPr>
          <w:p w14:paraId="0F28202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11000</w:t>
            </w:r>
          </w:p>
        </w:tc>
        <w:tc>
          <w:tcPr>
            <w:tcW w:w="1300" w:type="dxa"/>
            <w:vAlign w:val="center"/>
          </w:tcPr>
          <w:p w14:paraId="4665594B">
            <w:pPr>
              <w:spacing w:line="240" w:lineRule="auto"/>
              <w:jc w:val="center"/>
              <w:rPr>
                <w:rFonts w:hint="eastAsia" w:cs="仿宋" w:asciiTheme="minorEastAsia" w:hAnsiTheme="minorEastAsia"/>
                <w:b/>
                <w:sz w:val="16"/>
                <w:szCs w:val="16"/>
                <w:lang w:val="en-US" w:eastAsia="zh-CN"/>
              </w:rPr>
            </w:pPr>
          </w:p>
        </w:tc>
        <w:tc>
          <w:tcPr>
            <w:tcW w:w="2183" w:type="dxa"/>
            <w:vAlign w:val="center"/>
          </w:tcPr>
          <w:p w14:paraId="153056DE">
            <w:pPr>
              <w:spacing w:line="240" w:lineRule="auto"/>
              <w:jc w:val="center"/>
              <w:rPr>
                <w:rFonts w:hint="eastAsia" w:cs="仿宋" w:asciiTheme="minorEastAsia" w:hAnsiTheme="minorEastAsia"/>
                <w:b/>
                <w:sz w:val="16"/>
                <w:szCs w:val="16"/>
                <w:lang w:val="en-US" w:eastAsia="zh-CN"/>
              </w:rPr>
            </w:pPr>
          </w:p>
        </w:tc>
        <w:tc>
          <w:tcPr>
            <w:tcW w:w="1760" w:type="dxa"/>
            <w:vAlign w:val="center"/>
          </w:tcPr>
          <w:p w14:paraId="70D2A9FA">
            <w:pPr>
              <w:spacing w:line="240" w:lineRule="auto"/>
              <w:jc w:val="center"/>
              <w:rPr>
                <w:rFonts w:hint="eastAsia" w:cs="仿宋" w:asciiTheme="minorEastAsia" w:hAnsiTheme="minorEastAsia"/>
                <w:b/>
                <w:sz w:val="16"/>
                <w:szCs w:val="16"/>
                <w:lang w:val="en-US" w:eastAsia="zh-CN"/>
              </w:rPr>
            </w:pPr>
          </w:p>
        </w:tc>
        <w:tc>
          <w:tcPr>
            <w:tcW w:w="1759" w:type="dxa"/>
            <w:vAlign w:val="center"/>
          </w:tcPr>
          <w:p w14:paraId="316E1A47">
            <w:pPr>
              <w:spacing w:line="240" w:lineRule="auto"/>
              <w:jc w:val="center"/>
              <w:rPr>
                <w:rFonts w:hint="eastAsia" w:cs="仿宋" w:asciiTheme="minorEastAsia" w:hAnsiTheme="minorEastAsia"/>
                <w:b/>
                <w:sz w:val="16"/>
                <w:szCs w:val="16"/>
                <w:lang w:val="en-US" w:eastAsia="zh-CN"/>
              </w:rPr>
            </w:pPr>
          </w:p>
        </w:tc>
      </w:tr>
      <w:tr w14:paraId="07856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9" w:type="dxa"/>
            <w:vAlign w:val="center"/>
          </w:tcPr>
          <w:p w14:paraId="5A125C4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6</w:t>
            </w:r>
          </w:p>
        </w:tc>
        <w:tc>
          <w:tcPr>
            <w:tcW w:w="1431" w:type="dxa"/>
            <w:vAlign w:val="center"/>
          </w:tcPr>
          <w:p w14:paraId="3878493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绝缘手套</w:t>
            </w:r>
          </w:p>
        </w:tc>
        <w:tc>
          <w:tcPr>
            <w:tcW w:w="1063" w:type="dxa"/>
            <w:vAlign w:val="center"/>
          </w:tcPr>
          <w:p w14:paraId="7B2C3E0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2401" w:type="dxa"/>
            <w:vAlign w:val="center"/>
          </w:tcPr>
          <w:p w14:paraId="6F03F17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5KV的50双、10KV的5双，符合国标GB/T 17622-2008</w:t>
            </w:r>
          </w:p>
        </w:tc>
        <w:tc>
          <w:tcPr>
            <w:tcW w:w="1242" w:type="dxa"/>
            <w:vAlign w:val="center"/>
          </w:tcPr>
          <w:p w14:paraId="3C012BA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双</w:t>
            </w:r>
          </w:p>
        </w:tc>
        <w:tc>
          <w:tcPr>
            <w:tcW w:w="730" w:type="dxa"/>
            <w:vAlign w:val="center"/>
          </w:tcPr>
          <w:p w14:paraId="5DCFC71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55</w:t>
            </w:r>
          </w:p>
        </w:tc>
        <w:tc>
          <w:tcPr>
            <w:tcW w:w="1300" w:type="dxa"/>
            <w:vAlign w:val="center"/>
          </w:tcPr>
          <w:p w14:paraId="4BDAB3E3">
            <w:pPr>
              <w:spacing w:line="240" w:lineRule="auto"/>
              <w:jc w:val="center"/>
              <w:rPr>
                <w:rFonts w:hint="eastAsia" w:cs="仿宋" w:asciiTheme="minorEastAsia" w:hAnsiTheme="minorEastAsia"/>
                <w:b/>
                <w:sz w:val="16"/>
                <w:szCs w:val="16"/>
                <w:lang w:val="en-US" w:eastAsia="zh-CN"/>
              </w:rPr>
            </w:pPr>
          </w:p>
        </w:tc>
        <w:tc>
          <w:tcPr>
            <w:tcW w:w="2183" w:type="dxa"/>
            <w:vAlign w:val="center"/>
          </w:tcPr>
          <w:p w14:paraId="1671A0D3">
            <w:pPr>
              <w:spacing w:line="240" w:lineRule="auto"/>
              <w:jc w:val="center"/>
              <w:rPr>
                <w:rFonts w:hint="eastAsia" w:cs="仿宋" w:asciiTheme="minorEastAsia" w:hAnsiTheme="minorEastAsia"/>
                <w:b/>
                <w:sz w:val="16"/>
                <w:szCs w:val="16"/>
                <w:lang w:val="en-US" w:eastAsia="zh-CN"/>
              </w:rPr>
            </w:pPr>
          </w:p>
        </w:tc>
        <w:tc>
          <w:tcPr>
            <w:tcW w:w="1760" w:type="dxa"/>
            <w:vAlign w:val="center"/>
          </w:tcPr>
          <w:p w14:paraId="083D521E">
            <w:pPr>
              <w:spacing w:line="240" w:lineRule="auto"/>
              <w:jc w:val="center"/>
              <w:rPr>
                <w:rFonts w:hint="eastAsia" w:cs="仿宋" w:asciiTheme="minorEastAsia" w:hAnsiTheme="minorEastAsia"/>
                <w:b/>
                <w:sz w:val="16"/>
                <w:szCs w:val="16"/>
                <w:lang w:val="en-US" w:eastAsia="zh-CN"/>
              </w:rPr>
            </w:pPr>
          </w:p>
        </w:tc>
        <w:tc>
          <w:tcPr>
            <w:tcW w:w="1759" w:type="dxa"/>
            <w:vAlign w:val="center"/>
          </w:tcPr>
          <w:p w14:paraId="47D3336F">
            <w:pPr>
              <w:spacing w:line="240" w:lineRule="auto"/>
              <w:jc w:val="center"/>
              <w:rPr>
                <w:rFonts w:hint="eastAsia" w:cs="仿宋" w:asciiTheme="minorEastAsia" w:hAnsiTheme="minorEastAsia"/>
                <w:b/>
                <w:sz w:val="16"/>
                <w:szCs w:val="16"/>
                <w:lang w:val="en-US" w:eastAsia="zh-CN"/>
              </w:rPr>
            </w:pPr>
          </w:p>
        </w:tc>
      </w:tr>
      <w:tr w14:paraId="3770E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9" w:type="dxa"/>
            <w:vAlign w:val="center"/>
          </w:tcPr>
          <w:p w14:paraId="08404FC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7</w:t>
            </w:r>
          </w:p>
        </w:tc>
        <w:tc>
          <w:tcPr>
            <w:tcW w:w="1431" w:type="dxa"/>
            <w:vAlign w:val="center"/>
          </w:tcPr>
          <w:p w14:paraId="6C2DC5F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防割手套</w:t>
            </w:r>
          </w:p>
        </w:tc>
        <w:tc>
          <w:tcPr>
            <w:tcW w:w="1063" w:type="dxa"/>
            <w:vAlign w:val="center"/>
          </w:tcPr>
          <w:p w14:paraId="5F02A57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2401" w:type="dxa"/>
            <w:vAlign w:val="center"/>
          </w:tcPr>
          <w:p w14:paraId="0957B99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要求有防针刺的效果,符合GB24541-2022</w:t>
            </w:r>
          </w:p>
        </w:tc>
        <w:tc>
          <w:tcPr>
            <w:tcW w:w="1242" w:type="dxa"/>
            <w:vAlign w:val="center"/>
          </w:tcPr>
          <w:p w14:paraId="2CF6807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双</w:t>
            </w:r>
          </w:p>
        </w:tc>
        <w:tc>
          <w:tcPr>
            <w:tcW w:w="730" w:type="dxa"/>
            <w:vAlign w:val="center"/>
          </w:tcPr>
          <w:p w14:paraId="1D8631A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65</w:t>
            </w:r>
          </w:p>
        </w:tc>
        <w:tc>
          <w:tcPr>
            <w:tcW w:w="1300" w:type="dxa"/>
            <w:vAlign w:val="center"/>
          </w:tcPr>
          <w:p w14:paraId="542A9F66">
            <w:pPr>
              <w:spacing w:line="240" w:lineRule="auto"/>
              <w:jc w:val="center"/>
              <w:rPr>
                <w:rFonts w:hint="eastAsia" w:cs="仿宋" w:asciiTheme="minorEastAsia" w:hAnsiTheme="minorEastAsia"/>
                <w:b/>
                <w:sz w:val="16"/>
                <w:szCs w:val="16"/>
                <w:lang w:val="en-US" w:eastAsia="zh-CN"/>
              </w:rPr>
            </w:pPr>
          </w:p>
        </w:tc>
        <w:tc>
          <w:tcPr>
            <w:tcW w:w="2183" w:type="dxa"/>
            <w:vAlign w:val="center"/>
          </w:tcPr>
          <w:p w14:paraId="0B4B7E61">
            <w:pPr>
              <w:spacing w:line="240" w:lineRule="auto"/>
              <w:jc w:val="center"/>
              <w:rPr>
                <w:rFonts w:hint="eastAsia" w:cs="仿宋" w:asciiTheme="minorEastAsia" w:hAnsiTheme="minorEastAsia"/>
                <w:b/>
                <w:sz w:val="16"/>
                <w:szCs w:val="16"/>
                <w:lang w:val="en-US" w:eastAsia="zh-CN"/>
              </w:rPr>
            </w:pPr>
          </w:p>
        </w:tc>
        <w:tc>
          <w:tcPr>
            <w:tcW w:w="1760" w:type="dxa"/>
            <w:vAlign w:val="center"/>
          </w:tcPr>
          <w:p w14:paraId="2D1CFCE8">
            <w:pPr>
              <w:spacing w:line="240" w:lineRule="auto"/>
              <w:jc w:val="center"/>
              <w:rPr>
                <w:rFonts w:hint="eastAsia" w:cs="仿宋" w:asciiTheme="minorEastAsia" w:hAnsiTheme="minorEastAsia"/>
                <w:b/>
                <w:sz w:val="16"/>
                <w:szCs w:val="16"/>
                <w:lang w:val="en-US" w:eastAsia="zh-CN"/>
              </w:rPr>
            </w:pPr>
          </w:p>
        </w:tc>
        <w:tc>
          <w:tcPr>
            <w:tcW w:w="1759" w:type="dxa"/>
            <w:vAlign w:val="center"/>
          </w:tcPr>
          <w:p w14:paraId="3F4D4E2D">
            <w:pPr>
              <w:spacing w:line="240" w:lineRule="auto"/>
              <w:jc w:val="center"/>
              <w:rPr>
                <w:rFonts w:hint="eastAsia" w:cs="仿宋" w:asciiTheme="minorEastAsia" w:hAnsiTheme="minorEastAsia"/>
                <w:b/>
                <w:sz w:val="16"/>
                <w:szCs w:val="16"/>
                <w:lang w:val="en-US" w:eastAsia="zh-CN"/>
              </w:rPr>
            </w:pPr>
          </w:p>
        </w:tc>
      </w:tr>
      <w:tr w14:paraId="2747C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9" w:type="dxa"/>
            <w:vAlign w:val="center"/>
          </w:tcPr>
          <w:p w14:paraId="6E0C227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8</w:t>
            </w:r>
          </w:p>
        </w:tc>
        <w:tc>
          <w:tcPr>
            <w:tcW w:w="1431" w:type="dxa"/>
            <w:vAlign w:val="center"/>
          </w:tcPr>
          <w:p w14:paraId="68F66D1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一次性医用手套</w:t>
            </w:r>
          </w:p>
        </w:tc>
        <w:tc>
          <w:tcPr>
            <w:tcW w:w="1063" w:type="dxa"/>
            <w:vAlign w:val="center"/>
          </w:tcPr>
          <w:p w14:paraId="791E6B1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2401" w:type="dxa"/>
            <w:vAlign w:val="center"/>
          </w:tcPr>
          <w:p w14:paraId="11BC258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医用级PVC手套,符合GB24788-2025</w:t>
            </w:r>
          </w:p>
        </w:tc>
        <w:tc>
          <w:tcPr>
            <w:tcW w:w="1242" w:type="dxa"/>
            <w:vAlign w:val="center"/>
          </w:tcPr>
          <w:p w14:paraId="4396404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100只/盒</w:t>
            </w:r>
          </w:p>
        </w:tc>
        <w:tc>
          <w:tcPr>
            <w:tcW w:w="730" w:type="dxa"/>
            <w:vAlign w:val="center"/>
          </w:tcPr>
          <w:p w14:paraId="04EA6EE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500</w:t>
            </w:r>
          </w:p>
        </w:tc>
        <w:tc>
          <w:tcPr>
            <w:tcW w:w="1300" w:type="dxa"/>
            <w:vAlign w:val="center"/>
          </w:tcPr>
          <w:p w14:paraId="0D7A20A6">
            <w:pPr>
              <w:spacing w:line="240" w:lineRule="auto"/>
              <w:jc w:val="center"/>
              <w:rPr>
                <w:rFonts w:hint="eastAsia" w:cs="仿宋" w:asciiTheme="minorEastAsia" w:hAnsiTheme="minorEastAsia"/>
                <w:b/>
                <w:sz w:val="16"/>
                <w:szCs w:val="16"/>
                <w:lang w:val="en-US" w:eastAsia="zh-CN"/>
              </w:rPr>
            </w:pPr>
          </w:p>
        </w:tc>
        <w:tc>
          <w:tcPr>
            <w:tcW w:w="2183" w:type="dxa"/>
            <w:vAlign w:val="center"/>
          </w:tcPr>
          <w:p w14:paraId="473D2568">
            <w:pPr>
              <w:spacing w:line="240" w:lineRule="auto"/>
              <w:jc w:val="center"/>
              <w:rPr>
                <w:rFonts w:hint="eastAsia" w:cs="仿宋" w:asciiTheme="minorEastAsia" w:hAnsiTheme="minorEastAsia"/>
                <w:b/>
                <w:sz w:val="16"/>
                <w:szCs w:val="16"/>
                <w:lang w:val="en-US" w:eastAsia="zh-CN"/>
              </w:rPr>
            </w:pPr>
          </w:p>
        </w:tc>
        <w:tc>
          <w:tcPr>
            <w:tcW w:w="1760" w:type="dxa"/>
            <w:vAlign w:val="center"/>
          </w:tcPr>
          <w:p w14:paraId="58D0F253">
            <w:pPr>
              <w:spacing w:line="240" w:lineRule="auto"/>
              <w:jc w:val="center"/>
              <w:rPr>
                <w:rFonts w:hint="eastAsia" w:cs="仿宋" w:asciiTheme="minorEastAsia" w:hAnsiTheme="minorEastAsia"/>
                <w:b/>
                <w:sz w:val="16"/>
                <w:szCs w:val="16"/>
                <w:lang w:val="en-US" w:eastAsia="zh-CN"/>
              </w:rPr>
            </w:pPr>
          </w:p>
        </w:tc>
        <w:tc>
          <w:tcPr>
            <w:tcW w:w="1759" w:type="dxa"/>
            <w:vAlign w:val="center"/>
          </w:tcPr>
          <w:p w14:paraId="5E1C07CE">
            <w:pPr>
              <w:spacing w:line="240" w:lineRule="auto"/>
              <w:jc w:val="center"/>
              <w:rPr>
                <w:rFonts w:hint="eastAsia" w:cs="仿宋" w:asciiTheme="minorEastAsia" w:hAnsiTheme="minorEastAsia"/>
                <w:b/>
                <w:sz w:val="16"/>
                <w:szCs w:val="16"/>
                <w:lang w:val="en-US" w:eastAsia="zh-CN"/>
              </w:rPr>
            </w:pPr>
          </w:p>
        </w:tc>
      </w:tr>
      <w:tr w14:paraId="50E2E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9" w:type="dxa"/>
            <w:vAlign w:val="center"/>
          </w:tcPr>
          <w:p w14:paraId="651C339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9</w:t>
            </w:r>
          </w:p>
        </w:tc>
        <w:tc>
          <w:tcPr>
            <w:tcW w:w="1431" w:type="dxa"/>
            <w:vAlign w:val="center"/>
          </w:tcPr>
          <w:p w14:paraId="40E5A05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二氧化碳防冻手套</w:t>
            </w:r>
          </w:p>
        </w:tc>
        <w:tc>
          <w:tcPr>
            <w:tcW w:w="1063" w:type="dxa"/>
            <w:vAlign w:val="center"/>
          </w:tcPr>
          <w:p w14:paraId="452264A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2401" w:type="dxa"/>
            <w:vAlign w:val="center"/>
          </w:tcPr>
          <w:p w14:paraId="74DFFD8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表面材质：牛皮+新雪丽棉内衬毛重：0.36kg,不低于40cm，符合GB20653-2020</w:t>
            </w:r>
          </w:p>
        </w:tc>
        <w:tc>
          <w:tcPr>
            <w:tcW w:w="1242" w:type="dxa"/>
            <w:vAlign w:val="center"/>
          </w:tcPr>
          <w:p w14:paraId="5B3B140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双</w:t>
            </w:r>
          </w:p>
        </w:tc>
        <w:tc>
          <w:tcPr>
            <w:tcW w:w="730" w:type="dxa"/>
            <w:vAlign w:val="center"/>
          </w:tcPr>
          <w:p w14:paraId="37DA31E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300</w:t>
            </w:r>
          </w:p>
        </w:tc>
        <w:tc>
          <w:tcPr>
            <w:tcW w:w="1300" w:type="dxa"/>
            <w:vAlign w:val="center"/>
          </w:tcPr>
          <w:p w14:paraId="6228FC2C">
            <w:pPr>
              <w:spacing w:line="240" w:lineRule="auto"/>
              <w:jc w:val="center"/>
              <w:rPr>
                <w:rFonts w:hint="eastAsia" w:cs="仿宋" w:asciiTheme="minorEastAsia" w:hAnsiTheme="minorEastAsia"/>
                <w:b/>
                <w:sz w:val="16"/>
                <w:szCs w:val="16"/>
                <w:lang w:val="en-US" w:eastAsia="zh-CN"/>
              </w:rPr>
            </w:pPr>
          </w:p>
        </w:tc>
        <w:tc>
          <w:tcPr>
            <w:tcW w:w="2183" w:type="dxa"/>
            <w:vAlign w:val="center"/>
          </w:tcPr>
          <w:p w14:paraId="28667B93">
            <w:pPr>
              <w:spacing w:line="240" w:lineRule="auto"/>
              <w:jc w:val="center"/>
              <w:rPr>
                <w:rFonts w:hint="eastAsia" w:cs="仿宋" w:asciiTheme="minorEastAsia" w:hAnsiTheme="minorEastAsia"/>
                <w:b/>
                <w:sz w:val="16"/>
                <w:szCs w:val="16"/>
                <w:lang w:val="en-US" w:eastAsia="zh-CN"/>
              </w:rPr>
            </w:pPr>
          </w:p>
        </w:tc>
        <w:tc>
          <w:tcPr>
            <w:tcW w:w="1760" w:type="dxa"/>
            <w:vAlign w:val="center"/>
          </w:tcPr>
          <w:p w14:paraId="7AF22B32">
            <w:pPr>
              <w:spacing w:line="240" w:lineRule="auto"/>
              <w:jc w:val="center"/>
              <w:rPr>
                <w:rFonts w:hint="eastAsia" w:cs="仿宋" w:asciiTheme="minorEastAsia" w:hAnsiTheme="minorEastAsia"/>
                <w:b/>
                <w:sz w:val="16"/>
                <w:szCs w:val="16"/>
                <w:lang w:val="en-US" w:eastAsia="zh-CN"/>
              </w:rPr>
            </w:pPr>
          </w:p>
        </w:tc>
        <w:tc>
          <w:tcPr>
            <w:tcW w:w="1759" w:type="dxa"/>
            <w:vAlign w:val="center"/>
          </w:tcPr>
          <w:p w14:paraId="7FE09AB7">
            <w:pPr>
              <w:spacing w:line="240" w:lineRule="auto"/>
              <w:jc w:val="center"/>
              <w:rPr>
                <w:rFonts w:hint="eastAsia" w:cs="仿宋" w:asciiTheme="minorEastAsia" w:hAnsiTheme="minorEastAsia"/>
                <w:b/>
                <w:sz w:val="16"/>
                <w:szCs w:val="16"/>
                <w:lang w:val="en-US" w:eastAsia="zh-CN"/>
              </w:rPr>
            </w:pPr>
          </w:p>
        </w:tc>
      </w:tr>
      <w:tr w14:paraId="6B1F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3" w:type="dxa"/>
            <w:gridSpan w:val="3"/>
            <w:vAlign w:val="center"/>
          </w:tcPr>
          <w:p w14:paraId="027C0C0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响应报价合计（小写）</w:t>
            </w:r>
          </w:p>
        </w:tc>
        <w:tc>
          <w:tcPr>
            <w:tcW w:w="9616" w:type="dxa"/>
            <w:gridSpan w:val="6"/>
            <w:vAlign w:val="center"/>
          </w:tcPr>
          <w:p w14:paraId="4E3323F6">
            <w:pPr>
              <w:spacing w:line="240" w:lineRule="auto"/>
              <w:jc w:val="center"/>
              <w:rPr>
                <w:rFonts w:hint="eastAsia" w:cs="仿宋" w:asciiTheme="minorEastAsia" w:hAnsiTheme="minorEastAsia"/>
                <w:b/>
                <w:sz w:val="16"/>
                <w:szCs w:val="16"/>
                <w:lang w:val="en-US" w:eastAsia="zh-CN"/>
              </w:rPr>
            </w:pPr>
          </w:p>
        </w:tc>
        <w:tc>
          <w:tcPr>
            <w:tcW w:w="1759" w:type="dxa"/>
            <w:vAlign w:val="center"/>
          </w:tcPr>
          <w:p w14:paraId="197DCE88">
            <w:pPr>
              <w:spacing w:line="240" w:lineRule="auto"/>
              <w:jc w:val="center"/>
              <w:rPr>
                <w:rFonts w:hint="eastAsia" w:cs="仿宋" w:asciiTheme="minorEastAsia" w:hAnsiTheme="minorEastAsia"/>
                <w:b/>
                <w:sz w:val="16"/>
                <w:szCs w:val="16"/>
                <w:lang w:val="en-US" w:eastAsia="zh-CN"/>
              </w:rPr>
            </w:pPr>
          </w:p>
        </w:tc>
      </w:tr>
      <w:tr w14:paraId="790C2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3" w:type="dxa"/>
            <w:gridSpan w:val="3"/>
            <w:vAlign w:val="center"/>
          </w:tcPr>
          <w:p w14:paraId="05BE843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响应报价合计（大写）</w:t>
            </w:r>
          </w:p>
        </w:tc>
        <w:tc>
          <w:tcPr>
            <w:tcW w:w="9616" w:type="dxa"/>
            <w:gridSpan w:val="6"/>
            <w:vAlign w:val="center"/>
          </w:tcPr>
          <w:p w14:paraId="3C803A03">
            <w:pPr>
              <w:spacing w:line="240" w:lineRule="auto"/>
              <w:jc w:val="center"/>
              <w:rPr>
                <w:rFonts w:hint="eastAsia" w:cs="仿宋" w:asciiTheme="minorEastAsia" w:hAnsiTheme="minorEastAsia"/>
                <w:b/>
                <w:sz w:val="16"/>
                <w:szCs w:val="16"/>
                <w:lang w:val="en-US" w:eastAsia="zh-CN"/>
              </w:rPr>
            </w:pPr>
          </w:p>
        </w:tc>
        <w:tc>
          <w:tcPr>
            <w:tcW w:w="1759" w:type="dxa"/>
            <w:vAlign w:val="center"/>
          </w:tcPr>
          <w:p w14:paraId="546310B1">
            <w:pPr>
              <w:spacing w:line="240" w:lineRule="auto"/>
              <w:jc w:val="center"/>
              <w:rPr>
                <w:rFonts w:hint="eastAsia" w:cs="仿宋" w:asciiTheme="minorEastAsia" w:hAnsiTheme="minorEastAsia"/>
                <w:b/>
                <w:sz w:val="16"/>
                <w:szCs w:val="16"/>
                <w:lang w:val="en-US" w:eastAsia="zh-CN"/>
              </w:rPr>
            </w:pPr>
          </w:p>
        </w:tc>
      </w:tr>
      <w:tr w14:paraId="598E5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3" w:type="dxa"/>
            <w:gridSpan w:val="3"/>
            <w:vAlign w:val="center"/>
          </w:tcPr>
          <w:p w14:paraId="3CDBD62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税率</w:t>
            </w:r>
          </w:p>
        </w:tc>
        <w:tc>
          <w:tcPr>
            <w:tcW w:w="9616" w:type="dxa"/>
            <w:gridSpan w:val="6"/>
            <w:vAlign w:val="center"/>
          </w:tcPr>
          <w:p w14:paraId="2C3E0AB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     %</w:t>
            </w:r>
          </w:p>
        </w:tc>
        <w:tc>
          <w:tcPr>
            <w:tcW w:w="1759" w:type="dxa"/>
            <w:vAlign w:val="center"/>
          </w:tcPr>
          <w:p w14:paraId="1DCDF8E8">
            <w:pPr>
              <w:spacing w:line="240" w:lineRule="auto"/>
              <w:jc w:val="center"/>
              <w:rPr>
                <w:rFonts w:hint="eastAsia" w:cs="仿宋" w:asciiTheme="minorEastAsia" w:hAnsiTheme="minorEastAsia"/>
                <w:b/>
                <w:sz w:val="16"/>
                <w:szCs w:val="16"/>
                <w:lang w:val="en-US" w:eastAsia="zh-CN"/>
              </w:rPr>
            </w:pPr>
          </w:p>
        </w:tc>
      </w:tr>
      <w:tr w14:paraId="51878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69" w:type="dxa"/>
            <w:gridSpan w:val="9"/>
            <w:vAlign w:val="center"/>
          </w:tcPr>
          <w:p w14:paraId="001129C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不含税总金额 =含税总金额/（1+税率）</w:t>
            </w:r>
          </w:p>
        </w:tc>
        <w:tc>
          <w:tcPr>
            <w:tcW w:w="1759" w:type="dxa"/>
            <w:vAlign w:val="center"/>
          </w:tcPr>
          <w:p w14:paraId="70341B52">
            <w:pPr>
              <w:spacing w:line="240" w:lineRule="auto"/>
              <w:jc w:val="center"/>
              <w:rPr>
                <w:rFonts w:hint="eastAsia" w:cs="仿宋" w:asciiTheme="minorEastAsia" w:hAnsiTheme="minorEastAsia"/>
                <w:b/>
                <w:sz w:val="16"/>
                <w:szCs w:val="16"/>
                <w:lang w:val="en-US" w:eastAsia="zh-CN"/>
              </w:rPr>
            </w:pPr>
          </w:p>
        </w:tc>
      </w:tr>
    </w:tbl>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5226F2C9">
      <w:pPr>
        <w:snapToGrid w:val="0"/>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0668503D">
      <w:pPr>
        <w:rPr>
          <w:rFonts w:hint="eastAsia" w:ascii="宋体" w:hAnsi="宋体" w:cs="宋体"/>
          <w:kern w:val="0"/>
          <w:sz w:val="24"/>
          <w:lang w:val="zh-CN"/>
        </w:rPr>
      </w:pPr>
      <w:r>
        <w:rPr>
          <w:rFonts w:hint="eastAsia" w:ascii="宋体" w:hAnsi="宋体" w:cs="宋体"/>
          <w:kern w:val="0"/>
          <w:sz w:val="24"/>
          <w:lang w:val="zh-CN"/>
        </w:rPr>
        <w:br w:type="page"/>
      </w:r>
    </w:p>
    <w:p w14:paraId="7F3E4E30">
      <w:pPr>
        <w:sectPr>
          <w:pgSz w:w="16838" w:h="11906" w:orient="landscape"/>
          <w:pgMar w:top="1803" w:right="1440" w:bottom="1803" w:left="1440" w:header="851" w:footer="992" w:gutter="0"/>
          <w:cols w:space="0" w:num="1"/>
          <w:docGrid w:type="lines" w:linePitch="319" w:charSpace="0"/>
        </w:sectPr>
      </w:pPr>
    </w:p>
    <w:p w14:paraId="2729D0FF">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2026年临江公司劳动防护用品（手套）采购项目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202601008</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8"/>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2026年临江公司劳动防护用品（手套）采购项目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202601008</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10"/>
        <w:rPr>
          <w:rFonts w:hint="eastAsia" w:hAnsi="宋体" w:cs="宋体"/>
          <w:b/>
          <w:bCs/>
          <w:sz w:val="24"/>
        </w:rPr>
      </w:pPr>
    </w:p>
    <w:p w14:paraId="5A6F46B5">
      <w:pPr>
        <w:pStyle w:val="10"/>
        <w:rPr>
          <w:rFonts w:hint="eastAsia" w:hAnsi="宋体" w:cs="宋体"/>
          <w:b/>
          <w:bCs/>
          <w:sz w:val="24"/>
        </w:rPr>
      </w:pPr>
    </w:p>
    <w:p w14:paraId="02740D7B">
      <w:pPr>
        <w:pStyle w:val="10"/>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2FCBA855">
      <w:pPr>
        <w:spacing w:line="360" w:lineRule="auto"/>
        <w:rPr>
          <w:rFonts w:hint="eastAsia" w:cs="仿宋" w:asciiTheme="minorEastAsia" w:hAnsiTheme="minorEastAsia"/>
          <w:b/>
          <w:spacing w:val="6"/>
          <w:sz w:val="32"/>
          <w:szCs w:val="32"/>
        </w:rPr>
      </w:pP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179802AE">
      <w:pPr>
        <w:pStyle w:val="2"/>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749D6E1B">
      <w:pPr>
        <w:autoSpaceDE w:val="0"/>
        <w:autoSpaceDN w:val="0"/>
        <w:rPr>
          <w:rFonts w:hint="eastAsia" w:cs="仿宋" w:asciiTheme="minorEastAsia" w:hAnsiTheme="minorEastAsia"/>
          <w:b/>
          <w:spacing w:val="6"/>
          <w:sz w:val="32"/>
          <w:szCs w:val="32"/>
        </w:rPr>
      </w:pPr>
    </w:p>
    <w:p w14:paraId="790DA643">
      <w:pPr>
        <w:autoSpaceDE w:val="0"/>
        <w:autoSpaceDN w:val="0"/>
        <w:rPr>
          <w:rFonts w:hint="eastAsia" w:cs="仿宋" w:asciiTheme="minorEastAsia" w:hAnsiTheme="minorEastAsia"/>
          <w:b/>
          <w:spacing w:val="6"/>
          <w:sz w:val="32"/>
          <w:szCs w:val="32"/>
        </w:rPr>
      </w:pPr>
    </w:p>
    <w:p w14:paraId="2073D8B9">
      <w:pPr>
        <w:autoSpaceDE w:val="0"/>
        <w:autoSpaceDN w:val="0"/>
        <w:rPr>
          <w:rFonts w:hint="eastAsia" w:cs="仿宋" w:asciiTheme="minorEastAsia" w:hAnsiTheme="minorEastAsia"/>
          <w:b/>
          <w:spacing w:val="6"/>
          <w:sz w:val="32"/>
          <w:szCs w:val="32"/>
        </w:rPr>
      </w:pPr>
    </w:p>
    <w:p w14:paraId="2B02E5D9">
      <w:pPr>
        <w:autoSpaceDE w:val="0"/>
        <w:autoSpaceDN w:val="0"/>
        <w:rPr>
          <w:rFonts w:hint="eastAsia" w:cs="仿宋" w:asciiTheme="minorEastAsia" w:hAnsiTheme="minorEastAsia"/>
          <w:b/>
          <w:spacing w:val="6"/>
          <w:sz w:val="32"/>
          <w:szCs w:val="32"/>
        </w:rPr>
      </w:pPr>
    </w:p>
    <w:p w14:paraId="1FEBD619">
      <w:pPr>
        <w:autoSpaceDE w:val="0"/>
        <w:autoSpaceDN w:val="0"/>
        <w:rPr>
          <w:rFonts w:hint="eastAsia" w:cs="仿宋" w:asciiTheme="minorEastAsia" w:hAnsiTheme="minorEastAsia"/>
          <w:b/>
          <w:spacing w:val="6"/>
          <w:sz w:val="32"/>
          <w:szCs w:val="32"/>
        </w:rPr>
      </w:pPr>
    </w:p>
    <w:p w14:paraId="068F4254">
      <w:pPr>
        <w:autoSpaceDE w:val="0"/>
        <w:autoSpaceDN w:val="0"/>
        <w:rPr>
          <w:rFonts w:hint="eastAsia" w:cs="仿宋" w:asciiTheme="minorEastAsia" w:hAnsiTheme="minorEastAsia"/>
          <w:b/>
          <w:spacing w:val="6"/>
          <w:sz w:val="32"/>
          <w:szCs w:val="32"/>
        </w:rPr>
      </w:pPr>
    </w:p>
    <w:p w14:paraId="61ADCBB5">
      <w:pPr>
        <w:autoSpaceDE w:val="0"/>
        <w:autoSpaceDN w:val="0"/>
        <w:rPr>
          <w:rFonts w:hint="eastAsia" w:cs="仿宋" w:asciiTheme="minorEastAsia" w:hAnsiTheme="minorEastAsia"/>
          <w:b/>
          <w:spacing w:val="6"/>
          <w:sz w:val="32"/>
          <w:szCs w:val="32"/>
        </w:rPr>
      </w:pPr>
    </w:p>
    <w:p w14:paraId="5E401D9D">
      <w:pPr>
        <w:autoSpaceDE w:val="0"/>
        <w:autoSpaceDN w:val="0"/>
        <w:rPr>
          <w:rFonts w:hint="eastAsia" w:cs="仿宋" w:asciiTheme="minorEastAsia" w:hAnsiTheme="minorEastAsia"/>
          <w:b/>
          <w:spacing w:val="6"/>
          <w:sz w:val="32"/>
          <w:szCs w:val="32"/>
        </w:rPr>
      </w:pPr>
    </w:p>
    <w:p w14:paraId="36E4B4AB">
      <w:pPr>
        <w:autoSpaceDE w:val="0"/>
        <w:autoSpaceDN w:val="0"/>
        <w:rPr>
          <w:rFonts w:hint="eastAsia" w:cs="仿宋" w:asciiTheme="minorEastAsia" w:hAnsiTheme="minorEastAsia"/>
          <w:b/>
          <w:spacing w:val="6"/>
          <w:sz w:val="32"/>
          <w:szCs w:val="32"/>
        </w:rPr>
      </w:pPr>
    </w:p>
    <w:p w14:paraId="1B5045F1">
      <w:pPr>
        <w:autoSpaceDE w:val="0"/>
        <w:autoSpaceDN w:val="0"/>
        <w:rPr>
          <w:rFonts w:hint="eastAsia" w:cs="仿宋" w:asciiTheme="minorEastAsia" w:hAnsiTheme="minorEastAsia"/>
          <w:b/>
          <w:spacing w:val="6"/>
          <w:sz w:val="32"/>
          <w:szCs w:val="32"/>
        </w:rPr>
      </w:pPr>
    </w:p>
    <w:p w14:paraId="353A3C89">
      <w:pPr>
        <w:autoSpaceDE w:val="0"/>
        <w:autoSpaceDN w:val="0"/>
        <w:rPr>
          <w:rFonts w:hint="eastAsia" w:cs="仿宋" w:asciiTheme="minorEastAsia" w:hAnsiTheme="minorEastAsia"/>
          <w:b/>
          <w:spacing w:val="6"/>
          <w:sz w:val="32"/>
          <w:szCs w:val="32"/>
        </w:rPr>
      </w:pPr>
    </w:p>
    <w:p w14:paraId="5F2125B7">
      <w:pPr>
        <w:autoSpaceDE w:val="0"/>
        <w:autoSpaceDN w:val="0"/>
        <w:rPr>
          <w:rFonts w:hint="eastAsia" w:cs="仿宋" w:asciiTheme="minorEastAsia" w:hAnsiTheme="minorEastAsia"/>
          <w:b/>
          <w:spacing w:val="6"/>
          <w:sz w:val="32"/>
          <w:szCs w:val="32"/>
        </w:rPr>
      </w:pPr>
    </w:p>
    <w:p w14:paraId="29126F5F">
      <w:pPr>
        <w:pStyle w:val="15"/>
        <w:jc w:val="both"/>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319A1"/>
    <w:rsid w:val="03C74493"/>
    <w:rsid w:val="03CA5C6D"/>
    <w:rsid w:val="045A5F76"/>
    <w:rsid w:val="04A70542"/>
    <w:rsid w:val="04E634F4"/>
    <w:rsid w:val="057311F3"/>
    <w:rsid w:val="05953E92"/>
    <w:rsid w:val="05A4392C"/>
    <w:rsid w:val="05B622F4"/>
    <w:rsid w:val="06803F38"/>
    <w:rsid w:val="06897EFF"/>
    <w:rsid w:val="07013F3A"/>
    <w:rsid w:val="07456D88"/>
    <w:rsid w:val="078B333A"/>
    <w:rsid w:val="07A67451"/>
    <w:rsid w:val="07BE1E2B"/>
    <w:rsid w:val="07C24B12"/>
    <w:rsid w:val="07D15ABF"/>
    <w:rsid w:val="087E795F"/>
    <w:rsid w:val="09104908"/>
    <w:rsid w:val="09EC7123"/>
    <w:rsid w:val="09ED56C9"/>
    <w:rsid w:val="0AFF73BB"/>
    <w:rsid w:val="0B495292"/>
    <w:rsid w:val="0B4954E7"/>
    <w:rsid w:val="0B530D41"/>
    <w:rsid w:val="0B642BF8"/>
    <w:rsid w:val="0B652758"/>
    <w:rsid w:val="0B9D71A5"/>
    <w:rsid w:val="0BA965F9"/>
    <w:rsid w:val="0BF7590B"/>
    <w:rsid w:val="0BFB22A3"/>
    <w:rsid w:val="0BFE313E"/>
    <w:rsid w:val="0C177D5B"/>
    <w:rsid w:val="0C2A044F"/>
    <w:rsid w:val="0C492847"/>
    <w:rsid w:val="0CF31D21"/>
    <w:rsid w:val="0D89320B"/>
    <w:rsid w:val="0D8B0B2E"/>
    <w:rsid w:val="0E317DA1"/>
    <w:rsid w:val="0E4C0FF6"/>
    <w:rsid w:val="0E824D7A"/>
    <w:rsid w:val="0EC870E3"/>
    <w:rsid w:val="0F111837"/>
    <w:rsid w:val="0F2F6501"/>
    <w:rsid w:val="0F81598B"/>
    <w:rsid w:val="0FB91E94"/>
    <w:rsid w:val="103F1EA4"/>
    <w:rsid w:val="10C76755"/>
    <w:rsid w:val="10CB7DEC"/>
    <w:rsid w:val="10CC054B"/>
    <w:rsid w:val="10F60889"/>
    <w:rsid w:val="111E777C"/>
    <w:rsid w:val="11B04EDA"/>
    <w:rsid w:val="11C46A46"/>
    <w:rsid w:val="11C4717C"/>
    <w:rsid w:val="11D64215"/>
    <w:rsid w:val="11DD7313"/>
    <w:rsid w:val="11F35B37"/>
    <w:rsid w:val="1230601B"/>
    <w:rsid w:val="1241012A"/>
    <w:rsid w:val="12D86145"/>
    <w:rsid w:val="12E110C3"/>
    <w:rsid w:val="13175B3D"/>
    <w:rsid w:val="13551063"/>
    <w:rsid w:val="135A601C"/>
    <w:rsid w:val="143E2438"/>
    <w:rsid w:val="14422232"/>
    <w:rsid w:val="14857D56"/>
    <w:rsid w:val="149D2B06"/>
    <w:rsid w:val="14DF7D0B"/>
    <w:rsid w:val="152B7330"/>
    <w:rsid w:val="152C0D1B"/>
    <w:rsid w:val="152F207E"/>
    <w:rsid w:val="15735EBE"/>
    <w:rsid w:val="15CB2DA0"/>
    <w:rsid w:val="16135A37"/>
    <w:rsid w:val="166F3635"/>
    <w:rsid w:val="1672343E"/>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324FAB"/>
    <w:rsid w:val="1B7913A6"/>
    <w:rsid w:val="1C4D1232"/>
    <w:rsid w:val="1D61352C"/>
    <w:rsid w:val="1D882867"/>
    <w:rsid w:val="1DC64ADE"/>
    <w:rsid w:val="1DCF6B00"/>
    <w:rsid w:val="1DFA0457"/>
    <w:rsid w:val="1E0F5E35"/>
    <w:rsid w:val="1E5F5CBE"/>
    <w:rsid w:val="1E8307F5"/>
    <w:rsid w:val="1F457921"/>
    <w:rsid w:val="1FAD5F5A"/>
    <w:rsid w:val="1FD87E69"/>
    <w:rsid w:val="20457135"/>
    <w:rsid w:val="2075762A"/>
    <w:rsid w:val="2091148E"/>
    <w:rsid w:val="20B13F02"/>
    <w:rsid w:val="20D12777"/>
    <w:rsid w:val="20D95582"/>
    <w:rsid w:val="20FB672E"/>
    <w:rsid w:val="213339C4"/>
    <w:rsid w:val="21677697"/>
    <w:rsid w:val="219409C9"/>
    <w:rsid w:val="21C81DCC"/>
    <w:rsid w:val="226D415C"/>
    <w:rsid w:val="22885A35"/>
    <w:rsid w:val="228D26CE"/>
    <w:rsid w:val="22916FA5"/>
    <w:rsid w:val="22AF6673"/>
    <w:rsid w:val="230E1A60"/>
    <w:rsid w:val="23922209"/>
    <w:rsid w:val="23C64579"/>
    <w:rsid w:val="23EC5AE3"/>
    <w:rsid w:val="247C6E9E"/>
    <w:rsid w:val="247E6B21"/>
    <w:rsid w:val="24A51F50"/>
    <w:rsid w:val="253439CA"/>
    <w:rsid w:val="253A6D88"/>
    <w:rsid w:val="25650E5F"/>
    <w:rsid w:val="25674FDE"/>
    <w:rsid w:val="25C26B32"/>
    <w:rsid w:val="26010880"/>
    <w:rsid w:val="26F15921"/>
    <w:rsid w:val="27AD211E"/>
    <w:rsid w:val="27B05B28"/>
    <w:rsid w:val="28515521"/>
    <w:rsid w:val="28D92620"/>
    <w:rsid w:val="294E0F60"/>
    <w:rsid w:val="29760BDE"/>
    <w:rsid w:val="298507F6"/>
    <w:rsid w:val="2987716A"/>
    <w:rsid w:val="29AE18A7"/>
    <w:rsid w:val="2A1C39EA"/>
    <w:rsid w:val="2A29068E"/>
    <w:rsid w:val="2A413302"/>
    <w:rsid w:val="2A6366FF"/>
    <w:rsid w:val="2B3A586C"/>
    <w:rsid w:val="2B3D5BF4"/>
    <w:rsid w:val="2C4141D8"/>
    <w:rsid w:val="2C950AFD"/>
    <w:rsid w:val="2CBF127D"/>
    <w:rsid w:val="2D210C4A"/>
    <w:rsid w:val="2D2F064E"/>
    <w:rsid w:val="2E7A56DC"/>
    <w:rsid w:val="2E9F315C"/>
    <w:rsid w:val="2EBA484A"/>
    <w:rsid w:val="2F4D3609"/>
    <w:rsid w:val="2F4F1871"/>
    <w:rsid w:val="2F5836E9"/>
    <w:rsid w:val="300206D5"/>
    <w:rsid w:val="30062480"/>
    <w:rsid w:val="30556F21"/>
    <w:rsid w:val="308C5F1F"/>
    <w:rsid w:val="30CE282F"/>
    <w:rsid w:val="31111553"/>
    <w:rsid w:val="31191AA6"/>
    <w:rsid w:val="314B6E80"/>
    <w:rsid w:val="31A05328"/>
    <w:rsid w:val="32843E96"/>
    <w:rsid w:val="328D13E8"/>
    <w:rsid w:val="32B92460"/>
    <w:rsid w:val="32C410E7"/>
    <w:rsid w:val="32EC2577"/>
    <w:rsid w:val="334341C1"/>
    <w:rsid w:val="33F2545E"/>
    <w:rsid w:val="3404140B"/>
    <w:rsid w:val="34155E66"/>
    <w:rsid w:val="34454474"/>
    <w:rsid w:val="34A043A8"/>
    <w:rsid w:val="34AF40BC"/>
    <w:rsid w:val="34D90264"/>
    <w:rsid w:val="35356888"/>
    <w:rsid w:val="36043E6C"/>
    <w:rsid w:val="36162BCB"/>
    <w:rsid w:val="364530C9"/>
    <w:rsid w:val="36A71B58"/>
    <w:rsid w:val="37103BA1"/>
    <w:rsid w:val="37514AF4"/>
    <w:rsid w:val="377C0298"/>
    <w:rsid w:val="37B04D36"/>
    <w:rsid w:val="37C65D75"/>
    <w:rsid w:val="37D2523E"/>
    <w:rsid w:val="38DB0C51"/>
    <w:rsid w:val="39C31C6C"/>
    <w:rsid w:val="3A0E5FD4"/>
    <w:rsid w:val="3A12693C"/>
    <w:rsid w:val="3A207904"/>
    <w:rsid w:val="3A314864"/>
    <w:rsid w:val="3A6303AE"/>
    <w:rsid w:val="3A836438"/>
    <w:rsid w:val="3A993EAE"/>
    <w:rsid w:val="3AB61186"/>
    <w:rsid w:val="3AF15A98"/>
    <w:rsid w:val="3C283344"/>
    <w:rsid w:val="3C3B55E2"/>
    <w:rsid w:val="3C485F9D"/>
    <w:rsid w:val="3C7C70D7"/>
    <w:rsid w:val="3C836578"/>
    <w:rsid w:val="3C940DD1"/>
    <w:rsid w:val="3C983DDE"/>
    <w:rsid w:val="3D7804A8"/>
    <w:rsid w:val="3D885EA6"/>
    <w:rsid w:val="3D9C2487"/>
    <w:rsid w:val="3E0C6463"/>
    <w:rsid w:val="3E32264F"/>
    <w:rsid w:val="3EE43BF5"/>
    <w:rsid w:val="403E57B7"/>
    <w:rsid w:val="405363C6"/>
    <w:rsid w:val="411A0F39"/>
    <w:rsid w:val="41313092"/>
    <w:rsid w:val="41382B0D"/>
    <w:rsid w:val="415A5C88"/>
    <w:rsid w:val="41CE08E1"/>
    <w:rsid w:val="41FB544E"/>
    <w:rsid w:val="42112513"/>
    <w:rsid w:val="42181B5C"/>
    <w:rsid w:val="42235DCF"/>
    <w:rsid w:val="43263FCE"/>
    <w:rsid w:val="433C7ACC"/>
    <w:rsid w:val="435518AD"/>
    <w:rsid w:val="43C04259"/>
    <w:rsid w:val="43C354C4"/>
    <w:rsid w:val="44A040E0"/>
    <w:rsid w:val="44C67F95"/>
    <w:rsid w:val="4557347D"/>
    <w:rsid w:val="4559568A"/>
    <w:rsid w:val="45A47533"/>
    <w:rsid w:val="45D81BAB"/>
    <w:rsid w:val="45F760BF"/>
    <w:rsid w:val="45F97EF6"/>
    <w:rsid w:val="46BC402D"/>
    <w:rsid w:val="472961BF"/>
    <w:rsid w:val="475528CD"/>
    <w:rsid w:val="47B265AF"/>
    <w:rsid w:val="48455061"/>
    <w:rsid w:val="48D033E2"/>
    <w:rsid w:val="4916491B"/>
    <w:rsid w:val="496717C4"/>
    <w:rsid w:val="4A063A4F"/>
    <w:rsid w:val="4A2E67F8"/>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D6033A8"/>
    <w:rsid w:val="4D7A71C7"/>
    <w:rsid w:val="4E1E04FA"/>
    <w:rsid w:val="4E604FB7"/>
    <w:rsid w:val="4EFA25EF"/>
    <w:rsid w:val="4F0B04A7"/>
    <w:rsid w:val="4F2C043D"/>
    <w:rsid w:val="4F9246A8"/>
    <w:rsid w:val="4FBC621D"/>
    <w:rsid w:val="4FC275AB"/>
    <w:rsid w:val="4FE15AE0"/>
    <w:rsid w:val="4FEB08B0"/>
    <w:rsid w:val="50A13664"/>
    <w:rsid w:val="50EE1EB6"/>
    <w:rsid w:val="50F33EC0"/>
    <w:rsid w:val="51093060"/>
    <w:rsid w:val="516D42D4"/>
    <w:rsid w:val="51937E4D"/>
    <w:rsid w:val="51B442FE"/>
    <w:rsid w:val="51B96633"/>
    <w:rsid w:val="52383592"/>
    <w:rsid w:val="523875F5"/>
    <w:rsid w:val="52506204"/>
    <w:rsid w:val="52786308"/>
    <w:rsid w:val="52BE22AC"/>
    <w:rsid w:val="53FA1DF3"/>
    <w:rsid w:val="541A7921"/>
    <w:rsid w:val="541D55E2"/>
    <w:rsid w:val="548A0EFB"/>
    <w:rsid w:val="54AB2D04"/>
    <w:rsid w:val="555D416B"/>
    <w:rsid w:val="557B35BC"/>
    <w:rsid w:val="55F91EDB"/>
    <w:rsid w:val="561B1032"/>
    <w:rsid w:val="565C1CF5"/>
    <w:rsid w:val="56E235EF"/>
    <w:rsid w:val="56FE0339"/>
    <w:rsid w:val="571F3A0C"/>
    <w:rsid w:val="574E47D2"/>
    <w:rsid w:val="57730CE2"/>
    <w:rsid w:val="57DC32D5"/>
    <w:rsid w:val="57F2034A"/>
    <w:rsid w:val="58207565"/>
    <w:rsid w:val="58235318"/>
    <w:rsid w:val="585B1212"/>
    <w:rsid w:val="5889510A"/>
    <w:rsid w:val="59121C77"/>
    <w:rsid w:val="59DE0E09"/>
    <w:rsid w:val="59DF6851"/>
    <w:rsid w:val="5A283DD0"/>
    <w:rsid w:val="5AC14754"/>
    <w:rsid w:val="5ACD76EE"/>
    <w:rsid w:val="5AD36B10"/>
    <w:rsid w:val="5B091590"/>
    <w:rsid w:val="5B366E46"/>
    <w:rsid w:val="5B3D7F5F"/>
    <w:rsid w:val="5B460326"/>
    <w:rsid w:val="5C072E70"/>
    <w:rsid w:val="5C7B276E"/>
    <w:rsid w:val="5C9A592C"/>
    <w:rsid w:val="5CF8561A"/>
    <w:rsid w:val="5D1066F9"/>
    <w:rsid w:val="5D9E638A"/>
    <w:rsid w:val="5DF85390"/>
    <w:rsid w:val="5E8E347A"/>
    <w:rsid w:val="5E9D760A"/>
    <w:rsid w:val="5F0279C4"/>
    <w:rsid w:val="5F944466"/>
    <w:rsid w:val="5FBE7D8F"/>
    <w:rsid w:val="60470EFE"/>
    <w:rsid w:val="60844C26"/>
    <w:rsid w:val="60A9029A"/>
    <w:rsid w:val="60DA29A7"/>
    <w:rsid w:val="60FA16F8"/>
    <w:rsid w:val="61102202"/>
    <w:rsid w:val="6139287F"/>
    <w:rsid w:val="616D4934"/>
    <w:rsid w:val="61CA0C65"/>
    <w:rsid w:val="62C642C8"/>
    <w:rsid w:val="631B2246"/>
    <w:rsid w:val="6320666B"/>
    <w:rsid w:val="63CF15A0"/>
    <w:rsid w:val="64055963"/>
    <w:rsid w:val="65A92947"/>
    <w:rsid w:val="661A50B7"/>
    <w:rsid w:val="665B123D"/>
    <w:rsid w:val="66976C44"/>
    <w:rsid w:val="66F30BCE"/>
    <w:rsid w:val="670F0CBE"/>
    <w:rsid w:val="673C0170"/>
    <w:rsid w:val="673E5F91"/>
    <w:rsid w:val="677A6041"/>
    <w:rsid w:val="6796410E"/>
    <w:rsid w:val="67BC07C3"/>
    <w:rsid w:val="67D6317A"/>
    <w:rsid w:val="67D649B5"/>
    <w:rsid w:val="6875636E"/>
    <w:rsid w:val="68C401D4"/>
    <w:rsid w:val="68ED6365"/>
    <w:rsid w:val="6A4E3ABD"/>
    <w:rsid w:val="6AE63D7E"/>
    <w:rsid w:val="6B1FB0C7"/>
    <w:rsid w:val="6B462C2B"/>
    <w:rsid w:val="6B83268B"/>
    <w:rsid w:val="6B8359E9"/>
    <w:rsid w:val="6B8C5108"/>
    <w:rsid w:val="6BD277B9"/>
    <w:rsid w:val="6C321620"/>
    <w:rsid w:val="6C5C4BB7"/>
    <w:rsid w:val="6CE30E35"/>
    <w:rsid w:val="6DA02882"/>
    <w:rsid w:val="6DA12E69"/>
    <w:rsid w:val="6DBB3B60"/>
    <w:rsid w:val="6DD2319A"/>
    <w:rsid w:val="6E2C6F5B"/>
    <w:rsid w:val="6EC10CED"/>
    <w:rsid w:val="6F0B4673"/>
    <w:rsid w:val="6F4831D1"/>
    <w:rsid w:val="700E4F44"/>
    <w:rsid w:val="70124E0E"/>
    <w:rsid w:val="70173239"/>
    <w:rsid w:val="711D3FA5"/>
    <w:rsid w:val="71C9107F"/>
    <w:rsid w:val="721A5B23"/>
    <w:rsid w:val="72B931C1"/>
    <w:rsid w:val="72CB03A1"/>
    <w:rsid w:val="730100E0"/>
    <w:rsid w:val="734A515C"/>
    <w:rsid w:val="73622537"/>
    <w:rsid w:val="736D0E53"/>
    <w:rsid w:val="738D03F5"/>
    <w:rsid w:val="73987BB2"/>
    <w:rsid w:val="73E442FB"/>
    <w:rsid w:val="73EF1E6D"/>
    <w:rsid w:val="73F46F6A"/>
    <w:rsid w:val="74173DA2"/>
    <w:rsid w:val="75465FCB"/>
    <w:rsid w:val="76471CF3"/>
    <w:rsid w:val="76723FC6"/>
    <w:rsid w:val="767B3727"/>
    <w:rsid w:val="767E5B01"/>
    <w:rsid w:val="76930879"/>
    <w:rsid w:val="76AE4262"/>
    <w:rsid w:val="76D349AC"/>
    <w:rsid w:val="770E0166"/>
    <w:rsid w:val="771961FA"/>
    <w:rsid w:val="778F44F9"/>
    <w:rsid w:val="77C17FC5"/>
    <w:rsid w:val="77F2017E"/>
    <w:rsid w:val="78827E52"/>
    <w:rsid w:val="78A551F0"/>
    <w:rsid w:val="78D36201"/>
    <w:rsid w:val="78F771D6"/>
    <w:rsid w:val="79017606"/>
    <w:rsid w:val="79D7762B"/>
    <w:rsid w:val="79EB254B"/>
    <w:rsid w:val="7BA82ABD"/>
    <w:rsid w:val="7BA83917"/>
    <w:rsid w:val="7C757EAB"/>
    <w:rsid w:val="7D0A41BC"/>
    <w:rsid w:val="7D0A4B32"/>
    <w:rsid w:val="7D124E1E"/>
    <w:rsid w:val="7D797C2B"/>
    <w:rsid w:val="7D823D52"/>
    <w:rsid w:val="7DA9320D"/>
    <w:rsid w:val="7DAC6A56"/>
    <w:rsid w:val="7DFD17FE"/>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6"/>
    <w:basedOn w:val="1"/>
    <w:next w:val="1"/>
    <w:autoRedefine/>
    <w:qFormat/>
    <w:uiPriority w:val="0"/>
    <w:pPr>
      <w:ind w:left="2100" w:leftChars="1000"/>
    </w:pPr>
  </w:style>
  <w:style w:type="paragraph" w:styleId="14">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6">
    <w:name w:val="Body Text First Indent"/>
    <w:basedOn w:val="8"/>
    <w:next w:val="13"/>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basedOn w:val="19"/>
    <w:qFormat/>
    <w:uiPriority w:val="0"/>
    <w:rPr>
      <w:b/>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3"/>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31641541-6776-465a-81d8-888a2a87e15d</errorID>
      <errorWord>:</errorWord>
      <group>L1_Format</group>
      <groupName>格式问题</groupName>
      <ability>L2_HalfPunc</ability>
      <abilityName>全半角检查</abilityName>
      <candidateList>
        <item>：</item>
      </candidateList>
      <explain>文本全半角错误。</explain>
      <paraID>1FAEB680</paraID>
      <start>4</start>
      <end>5</end>
      <status>unmodified</status>
      <modifiedWord/>
      <trackRevisions>false</trackRevisions>
    </reviewItem>
    <reviewItem>
      <errorID>1431b945-b123-43e6-ab77-9f686cb2146e</errorID>
      <errorWord>(</errorWord>
      <group>L1_Format</group>
      <groupName>格式问题</groupName>
      <ability>L2_HalfPunc</ability>
      <abilityName>全半角检查</abilityName>
      <candidateList>
        <item>（</item>
      </candidateList>
      <explain>文本全半角错误。</explain>
      <paraID>233285A8</paraID>
      <start>18</start>
      <end>19</end>
      <status>unmodified</status>
      <modifiedWord/>
      <trackRevisions>false</trackRevisions>
    </reviewItem>
    <reviewItem>
      <errorID>02777c79-ff9c-4adf-af2d-a91fe116e662</errorID>
      <errorWord>)</errorWord>
      <group>L1_Format</group>
      <groupName>格式问题</groupName>
      <ability>L2_HalfPunc</ability>
      <abilityName>全半角检查</abilityName>
      <candidateList>
        <item>）</item>
      </candidateList>
      <explain>文本全半角错误。</explain>
      <paraID>233285A8</paraID>
      <start>41</start>
      <end>42</end>
      <status>unmodified</status>
      <modifiedWord/>
      <trackRevisions>false</trackRevisions>
    </reviewItem>
    <reviewItem>
      <errorID>413be675-3d76-424a-a813-e4bce5063e1d</errorID>
      <errorWord>(</errorWord>
      <group>L1_Format</group>
      <groupName>格式问题</groupName>
      <ability>L2_HalfPunc</ability>
      <abilityName>全半角检查</abilityName>
      <candidateList>
        <item>（</item>
      </candidateList>
      <explain>文本全半角错误。</explain>
      <paraID>233285A8</paraID>
      <start>50</start>
      <end>51</end>
      <status>unmodified</status>
      <modifiedWord/>
      <trackRevisions>false</trackRevisions>
    </reviewItem>
    <reviewItem>
      <errorID>c8dfd3f7-be7d-47e6-85b2-8fbea9a2908a</errorID>
      <errorWord>)</errorWord>
      <group>L1_Format</group>
      <groupName>格式问题</groupName>
      <ability>L2_HalfPunc</ability>
      <abilityName>全半角检查</abilityName>
      <candidateList>
        <item>）</item>
      </candidateList>
      <explain>文本全半角错误。</explain>
      <paraID>233285A8</paraID>
      <start>66</start>
      <end>67</end>
      <status>unmodified</status>
      <modifiedWord/>
      <trackRevisions>false</trackRevisions>
    </reviewItem>
    <reviewItem>
      <errorID>79373157-3316-4313-9d92-b35342c99947</errorID>
      <errorWord>帐</errorWord>
      <group>L1_Word</group>
      <groupName>字词问题</groupName>
      <ability>L2_Typo</ability>
      <abilityName>字词错误</abilityName>
      <candidateList>
        <item>账</item>
      </candidateList>
      <explain>存在发音相同字词的误用。</explain>
      <paraID>3D383CA7</paraID>
      <start>0</start>
      <end>1</end>
      <status>modified</status>
      <modifiedWord>账</modifiedWord>
      <trackRevisions>false</trackRevisions>
    </reviewItem>
    <reviewItem>
      <errorID>f9700172-5c84-479e-98c3-41e422dc9f57</errorID>
      <errorWord>提出质疑</errorWord>
      <group>L1_Word</group>
      <groupName>字词问题</groupName>
      <ability>L2_Typo</ability>
      <abilityName>字词错误</abilityName>
      <candidateList>
        <item>质疑</item>
      </candidateList>
      <explain>〈动〉提出疑问：～问难。</explain>
      <paraID> 6BF5432</paraID>
      <start>100</start>
      <end>104</end>
      <status>unmodified</status>
      <modifiedWord/>
      <trackRevisions>false</trackRevisions>
    </reviewItem>
    <reviewItem>
      <errorID>b319c2e3-d60a-42eb-9999-581640f560a7</errorID>
      <errorWord>前往对</errorWord>
      <group>L1_Word</group>
      <groupName>字词问题</groupName>
      <ability>L2_Typo</ability>
      <abilityName>字词错误</abilityName>
      <candidateList>
        <item>前往</item>
      </candidateList>
      <explain/>
      <paraID>2F2DF3AA</paraID>
      <start>17</start>
      <end>19</end>
      <status>modified</status>
      <modifiedWord>前往</modifiedWord>
      <trackRevisions>false</trackRevisions>
    </reviewItem>
    <reviewItem>
      <errorID>8974f48a-d22d-4d82-8e80-3c7120bb308f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27625805</paraID>
      <start>0</start>
      <end>2</end>
      <status>modified</status>
      <modifiedWord>3.</modifiedWord>
      <trackRevisions>false</trackRevisions>
    </reviewItem>
    <reviewItem>
      <errorID>8ead6a21-6065-45bf-9e69-d1aa100994ed</errorID>
      <errorWord>)</errorWord>
      <group>L1_Format</group>
      <groupName>格式问题</groupName>
      <ability>L2_HalfPunc</ability>
      <abilityName>全半角检查</abilityName>
      <candidateList>
        <item>）</item>
      </candidateList>
      <explain>文本全半角错误。</explain>
      <paraID>380CB3B1</paraID>
      <start>36</start>
      <end>37</end>
      <status>unmodified</status>
      <modifiedWord/>
      <trackRevisions>false</trackRevisions>
    </reviewItem>
    <reviewItem>
      <errorID>4d9d398a-d1e9-42fd-a0f6-feceaff363d1</errorID>
      <errorWord>(</errorWord>
      <group>L1_Format</group>
      <groupName>格式问题</groupName>
      <ability>L2_HalfPunc</ability>
      <abilityName>全半角检查</abilityName>
      <candidateList>
        <item>（</item>
      </candidateList>
      <explain>文本全半角错误。</explain>
      <paraID>380CB3B1</paraID>
      <start>45</start>
      <end>46</end>
      <status>unmodified</status>
      <modifiedWord/>
      <trackRevisions>false</trackRevisions>
    </reviewItem>
    <reviewItem>
      <errorID>6df4a9ca-a0c5-48bb-b3c4-d600d72cf3d3</errorID>
      <errorWord>)</errorWord>
      <group>L1_Format</group>
      <groupName>格式问题</groupName>
      <ability>L2_HalfPunc</ability>
      <abilityName>全半角检查</abilityName>
      <candidateList>
        <item>）</item>
      </candidateList>
      <explain>文本全半角错误。</explain>
      <paraID>380CB3B1</paraID>
      <start>61</start>
      <end>62</end>
      <status>unmodified</status>
      <modifiedWord/>
      <trackRevisions>false</trackRevisions>
    </reviewItem>
    <reviewItem>
      <errorID>42d13830-d72e-4e88-a058-bbf6b9113edb</errorID>
      <errorWord>(</errorWord>
      <group>L1_Format</group>
      <groupName>格式问题</groupName>
      <ability>L2_HalfPunc</ability>
      <abilityName>全半角检查</abilityName>
      <candidateList>
        <item>（</item>
      </candidateList>
      <explain>文本全半角错误。</explain>
      <paraID>51059047</paraID>
      <start>32</start>
      <end>33</end>
      <status>unmodified</status>
      <modifiedWord/>
      <trackRevisions>false</trackRevisions>
    </reviewItem>
    <reviewItem>
      <errorID>38f8b672-bb4f-47c8-9812-349099b7efa5</errorID>
      <errorWord>)</errorWord>
      <group>L1_Format</group>
      <groupName>格式问题</groupName>
      <ability>L2_HalfPunc</ability>
      <abilityName>全半角检查</abilityName>
      <candidateList>
        <item>）</item>
      </candidateList>
      <explain>文本全半角错误。</explain>
      <paraID>51059047</paraID>
      <start>55</start>
      <end>56</end>
      <status>unmodified</status>
      <modifiedWord/>
      <trackRevisions>false</trackRevisions>
    </reviewItem>
    <reviewItem>
      <errorID>798377bd-8794-4a0f-844f-8ebe83247af4</errorID>
      <errorWord>(</errorWord>
      <group>L1_Format</group>
      <groupName>格式问题</groupName>
      <ability>L2_HalfPunc</ability>
      <abilityName>全半角检查</abilityName>
      <candidateList>
        <item>（</item>
      </candidateList>
      <explain>文本全半角错误。</explain>
      <paraID>51059047</paraID>
      <start>82</start>
      <end>83</end>
      <status>unmodified</status>
      <modifiedWord/>
      <trackRevisions>false</trackRevisions>
    </reviewItem>
    <reviewItem>
      <errorID>6c6b7a73-d200-4c6f-a55a-786c2b357413</errorID>
      <errorWord>)</errorWord>
      <group>L1_Format</group>
      <groupName>格式问题</groupName>
      <ability>L2_HalfPunc</ability>
      <abilityName>全半角检查</abilityName>
      <candidateList>
        <item>）</item>
      </candidateList>
      <explain>文本全半角错误。</explain>
      <paraID>51059047</paraID>
      <start>98</start>
      <end>99</end>
      <status>unmodified</status>
      <modifiedWord/>
      <trackRevisions>false</trackRevisions>
    </reviewItem>
    <reviewItem>
      <errorID>3df9da32-a63a-4c0d-932a-f0fa930acde4</errorID>
      <errorWord>(</errorWord>
      <group>L1_Format</group>
      <groupName>格式问题</groupName>
      <ability>L2_HalfPunc</ability>
      <abilityName>全半角检查</abilityName>
      <candidateList>
        <item>（</item>
      </candidateList>
      <explain>文本全半角错误。</explain>
      <paraID>7BEDF9C6</paraID>
      <start>32</start>
      <end>33</end>
      <status>unmodified</status>
      <modifiedWord/>
      <trackRevisions>false</trackRevisions>
    </reviewItem>
    <reviewItem>
      <errorID>7d110308-0e84-42e3-af31-4d61ed9fd705</errorID>
      <errorWord>)</errorWord>
      <group>L1_Format</group>
      <groupName>格式问题</groupName>
      <ability>L2_HalfPunc</ability>
      <abilityName>全半角检查</abilityName>
      <candidateList>
        <item>）</item>
      </candidateList>
      <explain>文本全半角错误。</explain>
      <paraID>7BEDF9C6</paraID>
      <start>55</start>
      <end>56</end>
      <status>unmodified</status>
      <modifiedWord/>
      <trackRevisions>false</trackRevisions>
    </reviewItem>
    <reviewItem>
      <errorID>46171c1d-3b89-424f-8bc7-a49d6117da30</errorID>
      <errorWord>(</errorWord>
      <group>L1_Format</group>
      <groupName>格式问题</groupName>
      <ability>L2_HalfPunc</ability>
      <abilityName>全半角检查</abilityName>
      <candidateList>
        <item>（</item>
      </candidateList>
      <explain>文本全半角错误。</explain>
      <paraID>7BEDF9C6</paraID>
      <start>64</start>
      <end>65</end>
      <status>unmodified</status>
      <modifiedWord/>
      <trackRevisions>false</trackRevisions>
    </reviewItem>
    <reviewItem>
      <errorID>20e4b5e0-244f-49d4-8d50-52533d8aaf17</errorID>
      <errorWord>)</errorWord>
      <group>L1_Format</group>
      <groupName>格式问题</groupName>
      <ability>L2_HalfPunc</ability>
      <abilityName>全半角检查</abilityName>
      <candidateList>
        <item>）</item>
      </candidateList>
      <explain>文本全半角错误。</explain>
      <paraID>7BEDF9C6</paraID>
      <start>80</start>
      <end>81</end>
      <status>unmodified</status>
      <modifiedWord/>
      <trackRevisions>false</trackRevisions>
    </reviewItem>
    <reviewItem>
      <errorID>5b3c2aa3-8f76-446b-a5fe-342bcc5ecd63</errorID>
      <errorWord>,</errorWord>
      <group>L1_Format</group>
      <groupName>格式问题</groupName>
      <ability>L2_HalfPunc</ability>
      <abilityName>全半角检查</abilityName>
      <candidateList>
        <item>，</item>
      </candidateList>
      <explain>文本全半角错误。</explain>
      <paraID>7BEDF9C6</paraID>
      <start>107</start>
      <end>108</end>
      <status>unmodified</status>
      <modifiedWord/>
      <trackRevisions>false</trackRevisions>
    </reviewItem>
    <reviewItem>
      <errorID>c41b4230-d381-49b7-a15e-7aecff92b973</errorID>
      <errorWord>同</errorWord>
      <group>L1_Word</group>
      <groupName>字词问题</groupName>
      <ability>L2_Typo</ability>
      <abilityName>字词错误</abilityName>
      <candidateList>
        <item>同缴</item>
      </candidateList>
      <explain/>
      <paraID>3009B9FC</paraID>
      <start>22</start>
      <end>24</end>
      <status>modified</status>
      <modifiedWord>同缴</modifiedWord>
      <trackRevisions>false</trackRevisions>
    </reviewItem>
    <reviewItem>
      <errorID>1b7701cc-2c1e-4099-869c-31239fdb0395</errorID>
      <errorWord>在在</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explain>
      <paraID>175F3E91</paraID>
      <start>17</start>
      <end>18</end>
      <status>modified</status>
      <modifiedWord>在</modifiedWord>
      <trackRevisions>false</trackRevisions>
    </reviewItem>
    <reviewItem>
      <errorID>08d45e0d-ccc0-4568-94fc-f39e7122de73</errorID>
      <errorWord>合同中</errorWord>
      <group>L1_Word</group>
      <groupName>字词问题</groupName>
      <ability>L2_Typo</ability>
      <abilityName>字词错误</abilityName>
      <candidateList>
        <item>合同</item>
      </candidateList>
      <explain/>
      <paraID>53641974</paraID>
      <start>83</start>
      <end>85</end>
      <status>modified</status>
      <modifiedWord>合同</modifiedWord>
      <trackRevisions>false</trackRevisions>
    </reviewItem>
    <reviewItem>
      <errorID>e82204d6-e8e0-4614-bf42-1771b4de4621</errorID>
      <errorWord>。/</errorWord>
      <group>L1_Punc</group>
      <groupName>标点问题</groupName>
      <ability>L2_Punc</ability>
      <abilityName>标点符号检查</abilityName>
      <candidateList>
        <item>。</item>
      </candidateList>
      <explain/>
      <paraID>31B2271A</paraID>
      <start>53</start>
      <end>55</end>
      <status>unmodified</status>
      <modifiedWord/>
      <trackRevisions>false</trackRevisions>
    </reviewItem>
    <reviewItem>
      <errorID>692f3a75-3bb8-48ad-959e-bbe9bdaf53dd</errorID>
      <errorWord>根</errorWord>
      <group>L1_Word</group>
      <groupName>字词问题</groupName>
      <ability>L2_Typo</ability>
      <abilityName>字词错误</abilityName>
      <candidateList>
        <item>根据</item>
      </candidateList>
      <explain>❶〈介〉把某种事物作为结论的前提或语言行动的基础：～气象台的预报，明天要下雨｜～大家的意见，把计划修改一下。❷〈名〉作为根据的事物：说话要有～。❸〈动〉以某种事物为依据：财政支出必须～节约的原则。</explain>
      <paraID>29221850</paraID>
      <start>112</start>
      <end>114</end>
      <status>modified</status>
      <modifiedWord>根据</modifiedWord>
      <trackRevisions>false</trackRevisions>
    </reviewItem>
    <reviewItem>
      <errorID>c9888e44-72b4-4b38-9e64-5bdf8a9a880a</errorID>
      <errorWord>实际实际</errorWord>
      <group>L1_Word</group>
      <groupName>字词问题</groupName>
      <ability>L2_Typo</ability>
      <abilityName>字词错误</abilityName>
      <candidateList>
        <item>实际</item>
      </candidateList>
      <explain>❶〈名〉客观存在的事物或情况：一切从～出发｜理论联系～。❷〈形〉实有的；具体的：举一个～的例子来说明｜～工作｜～行动。❸〈形〉合乎事实的：这种想法不～｜计划订得很～。</explain>
      <paraID>29221850</paraID>
      <start>114</start>
      <end>116</end>
      <status>modified</status>
      <modifiedWord>实际</modifiedWord>
      <trackRevisions>false</trackRevisions>
    </reviewItem>
    <reviewItem>
      <errorID>33965a86-210c-4923-8128-3dc868a607f1</errorID>
      <errorWord>为至</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 817AE33</paraID>
      <start>9</start>
      <end>10</end>
      <status>modified</status>
      <modifiedWord>为</modifiedWord>
      <trackRevisions>false</trackRevisions>
    </reviewItem>
    <reviewItem>
      <errorID>98400011-6160-402d-8896-5fdeee32dd4f</errorID>
      <errorWord>限</errorWord>
      <group>L1_Word</group>
      <groupName>字词问题</groupName>
      <ability>L2_Typo</ability>
      <abilityName>字词错误</abilityName>
      <candidateList>
        <item>限内</item>
      </candidateList>
      <explain/>
      <paraID> 817AE33</paraID>
      <start>81</start>
      <end>83</end>
      <status>modified</status>
      <modifiedWord>限内</modifiedWord>
      <trackRevisions>false</trackRevisions>
    </reviewItem>
    <reviewItem>
      <errorID>11ae721f-653f-46d9-b8c5-fbc21591fe35</errorID>
      <errorWord>采用按</errorWord>
      <group>L1_Word</group>
      <groupName>字词问题</groupName>
      <ability>L2_Typo</ability>
      <abilityName>字词错误</abilityName>
      <candidateList>
        <item>采用</item>
      </candidateList>
      <explain>〈动〉认为合适而使用：～新工艺｜～举手表决方式｜那篇稿子已被编辑部～。</explain>
      <paraID>  32AE2B</paraID>
      <start>24</start>
      <end>26</end>
      <status>modified</status>
      <modifiedWord>采用</modifiedWord>
      <trackRevisions>false</trackRevisions>
    </reviewItem>
    <reviewItem>
      <errorID>defd162b-231c-4b25-892b-5102b3d07a01</errorID>
      <errorWord>人</errorWord>
      <group>L1_Word</group>
      <groupName>字词问题</groupName>
      <ability>L2_Typo</ability>
      <abilityName>字词错误</abilityName>
      <candidateList>
        <item>人对</item>
      </candidateList>
      <explain/>
      <paraID> 6526168</paraID>
      <start>4</start>
      <end>6</end>
      <status>modified</status>
      <modifiedWord>人对</modifiedWord>
      <trackRevisions>false</trackRevisions>
    </reviewItem>
    <reviewItem>
      <errorID>8e95e884-bc96-4bf3-bad0-cd26ca88b8db</errorID>
      <errorWord>程</errorWord>
      <group>L1_Word</group>
      <groupName>字词问题</groupName>
      <ability>L2_Typo</ability>
      <abilityName>字词错误</abilityName>
      <candidateList>
        <item>程中</item>
      </candidateList>
      <explain/>
      <paraID>33AD2306</paraID>
      <start>36</start>
      <end>38</end>
      <status>modified</status>
      <modifiedWord>程中</modifiedWord>
      <trackRevisions>false</trackRevisions>
    </reviewItem>
    <reviewItem>
      <errorID>ba9429e7-8547-4815-9151-0e1c1e46c35d</errorID>
      <errorWord>,</errorWord>
      <group>L1_Format</group>
      <groupName>格式问题</groupName>
      <ability>L2_HalfPunc</ability>
      <abilityName>全半角检查</abilityName>
      <candidateList>
        <item>，</item>
      </candidateList>
      <explain>文本全半角错误。</explain>
      <paraID>33AD2306</paraID>
      <start>118</start>
      <end>119</end>
      <status>unmodified</status>
      <modifiedWord/>
      <trackRevisions>false</trackRevisions>
    </reviewItem>
    <reviewItem>
      <errorID>77b6ab44-92e8-4355-b9e0-6eddbbc56a0b</errorID>
      <errorWord>供应商的</errorWord>
      <group>L1_Word</group>
      <groupName>字词问题</groupName>
      <ability>L2_Typo</ability>
      <abilityName>字词错误</abilityName>
      <candidateList>
        <item>供应商</item>
      </candidateList>
      <explain/>
      <paraID>68C9EE68</paraID>
      <start>19</start>
      <end>22</end>
      <status>modified</status>
      <modifiedWord>供应商</modifiedWord>
      <trackRevisions>false</trackRevisions>
    </reviewItem>
    <reviewItem>
      <errorID>c6f660a6-39b1-4951-a8b2-5c9f4e243afd</errorID>
      <errorWord>,</errorWord>
      <group>L1_Format</group>
      <groupName>格式问题</groupName>
      <ability>L2_HalfPunc</ability>
      <abilityName>全半角检查</abilityName>
      <candidateList>
        <item>，</item>
      </candidateList>
      <explain>文本全半角错误。</explain>
      <paraID>4C46538B</paraID>
      <start>8</start>
      <end>9</end>
      <status>unmodified</status>
      <modifiedWord/>
      <trackRevisions>false</trackRevisions>
    </reviewItem>
    <reviewItem>
      <errorID>9d0d5398-967a-4065-bfc8-9a507f157557</errorID>
      <errorWord>主要成份</errorWord>
      <group>L1_Word</group>
      <groupName>字词问题</groupName>
      <ability>L2_Variant</ability>
      <abilityName>异形词</abilityName>
      <candidateList>
        <item>主要成分</item>
      </candidateList>
      <explain>词汇[主要成份]的规范词形写作[主要成分]。</explain>
      <paraID>494B68D9</paraID>
      <start>28</start>
      <end>32</end>
      <status>modified</status>
      <modifiedWord>主要成分</modifiedWord>
      <trackRevisions>false</trackRevisions>
    </reviewItem>
    <reviewItem>
      <errorID>20f97e41-e4fa-415d-9817-344e43784fb1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2426ACA9</paraID>
      <start>0</start>
      <end>3</end>
      <status>modified</status>
      <modifiedWord>（1）</modifiedWord>
      <trackRevisions>false</trackRevisions>
    </reviewItem>
    <reviewItem>
      <errorID>6c32e4b2-69d1-4abf-875c-22a17d0939f4</errorID>
      <errorWord>(</errorWord>
      <group>L1_Format</group>
      <groupName>格式问题</groupName>
      <ability>L2_HalfPunc</ability>
      <abilityName>全半角检查</abilityName>
      <candidateList>
        <item>（</item>
      </candidateList>
      <explain>文本全半角错误。</explain>
      <paraID>2426ACA9</paraID>
      <start>45</start>
      <end>46</end>
      <status>unmodified</status>
      <modifiedWord/>
      <trackRevisions>false</trackRevisions>
    </reviewItem>
    <reviewItem>
      <errorID>dc4da429-abd5-4aa5-94b1-33515e2479bd</errorID>
      <errorWord>)</errorWord>
      <group>L1_Format</group>
      <groupName>格式问题</groupName>
      <ability>L2_HalfPunc</ability>
      <abilityName>全半角检查</abilityName>
      <candidateList>
        <item>）</item>
      </candidateList>
      <explain>文本全半角错误。</explain>
      <paraID>2426ACA9</paraID>
      <start>60</start>
      <end>61</end>
      <status>unmodified</status>
      <modifiedWord/>
      <trackRevisions>false</trackRevisions>
    </reviewItem>
    <reviewItem>
      <errorID>fd24fe0d-e8a7-42f0-9c58-e2b7355b37a4</errorID>
      <errorWord>(</errorWord>
      <group>L1_Format</group>
      <groupName>格式问题</groupName>
      <ability>L2_HalfPunc</ability>
      <abilityName>全半角检查</abilityName>
      <candidateList>
        <item>（</item>
      </candidateList>
      <explain>文本全半角错误。</explain>
      <paraID>2426ACA9</paraID>
      <start>91</start>
      <end>92</end>
      <status>unmodified</status>
      <modifiedWord/>
      <trackRevisions>false</trackRevisions>
    </reviewItem>
    <reviewItem>
      <errorID>378b13d1-2a37-4afa-8362-4fb87d3f0539</errorID>
      <errorWord>)</errorWord>
      <group>L1_Format</group>
      <groupName>格式问题</groupName>
      <ability>L2_HalfPunc</ability>
      <abilityName>全半角检查</abilityName>
      <candidateList>
        <item>）</item>
      </candidateList>
      <explain>文本全半角错误。</explain>
      <paraID>2426ACA9</paraID>
      <start>106</start>
      <end>107</end>
      <status>unmodified</status>
      <modifiedWord/>
      <trackRevisions>false</trackRevisions>
    </reviewItem>
    <reviewItem>
      <errorID>9f4c4261-0dfd-468d-9249-60fa1193df38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1288423A</paraID>
      <start>0</start>
      <end>3</end>
      <status>modified</status>
      <modifiedWord>（2）</modifiedWord>
      <trackRevisions>false</trackRevisions>
    </reviewItem>
    <reviewItem>
      <errorID>df71100f-9f70-4cdd-a14d-9f39cbb46348</errorID>
      <errorWord>,</errorWord>
      <group>L1_Format</group>
      <groupName>格式问题</groupName>
      <ability>L2_HalfPunc</ability>
      <abilityName>全半角检查</abilityName>
      <candidateList>
        <item>，</item>
      </candidateList>
      <explain>文本全半角错误。</explain>
      <paraID>554C5205</paraID>
      <start>84</start>
      <end>85</end>
      <status>unmodified</status>
      <modifiedWord/>
      <trackRevisions>false</trackRevisions>
    </reviewItem>
    <reviewItem>
      <errorID>e39e1c68-8e58-4fe3-a200-ea7341e82f30</errorID>
      <errorWord>费</errorWord>
      <group>L1_Word</group>
      <groupName>字词问题</groupName>
      <ability>L2_Typo</ability>
      <abilityName>字词错误</abilityName>
      <candidateList>
        <item>费用</item>
      </candidateList>
      <explain/>
      <paraID>554C5205</paraID>
      <start>386</start>
      <end>388</end>
      <status>modified</status>
      <modifiedWord>费用</modifiedWord>
      <trackRevisions>false</trackRevisions>
    </reviewItem>
    <reviewItem>
      <errorID>334f4383-193f-4dbd-9212-adc9ec3eaa2d</errorID>
      <errorWord>：</errorWord>
      <group>L1_Word</group>
      <groupName>字词问题</groupName>
      <ability>L2_Typo</ability>
      <abilityName>字词错误</abilityName>
      <candidateList>
        <item>：具</item>
      </candidateList>
      <explain/>
      <paraID> 34DA084</paraID>
      <start>29</start>
      <end>31</end>
      <status>modified</status>
      <modifiedWord>：具</modifiedWord>
      <trackRevisions>false</trackRevisions>
    </reviewItem>
    <reviewItem>
      <errorID>a4e5307a-19ce-42f3-9d59-5d83c96bf8f1</errorID>
      <errorWord>、按</errorWord>
      <group>L1_Word</group>
      <groupName>字词问题</groupName>
      <ability>L2_Typo</ability>
      <abilityName>字词错误</abilityName>
      <candidateList>
        <item>、</item>
      </candidateList>
      <explain/>
      <paraID>3A6FF10A</paraID>
      <start>32</start>
      <end>33</end>
      <status>modified</status>
      <modifiedWord>、</modifiedWord>
      <trackRevisions>false</trackRevisions>
    </reviewItem>
    <reviewItem>
      <errorID>e0cedd50-b810-4337-81f9-384dbce76351</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3A6FF10A</paraID>
      <start>48</start>
      <end>50</end>
      <status>modified</status>
      <modifiedWord>需要</modifiedWord>
      <trackRevisions>false</trackRevisions>
    </reviewItem>
    <reviewItem>
      <errorID>3c8b41b2-1478-48db-b6a0-d31208057430</errorID>
      <errorWord>;</errorWord>
      <group>L1_Format</group>
      <groupName>格式问题</groupName>
      <ability>L2_HalfPunc</ability>
      <abilityName>全半角检查</abilityName>
      <candidateList>
        <item>；</item>
      </candidateList>
      <explain>文本全半角错误。</explain>
      <paraID> 8B28663</paraID>
      <start>55</start>
      <end>56</end>
      <status>unmodified</status>
      <modifiedWord/>
      <trackRevisions>false</trackRevisions>
    </reviewItem>
    <reviewItem>
      <errorID>203abaac-c5eb-49d3-b6a6-0463d54877c9</errorID>
      <errorWord>;</errorWord>
      <group>L1_Format</group>
      <groupName>格式问题</groupName>
      <ability>L2_HalfPunc</ability>
      <abilityName>全半角检查</abilityName>
      <candidateList>
        <item>；</item>
      </candidateList>
      <explain>文本全半角错误。</explain>
      <paraID>563D87E8</paraID>
      <start>22</start>
      <end>23</end>
      <status>unmodified</status>
      <modifiedWord/>
      <trackRevisions>false</trackRevisions>
    </reviewItem>
    <reviewItem>
      <errorID>c3c6aaea-bdd5-49c7-98e3-088bec770704</errorID>
      <errorWord>或则</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33847B5E</paraID>
      <start>60</start>
      <end>61</end>
      <status>modified</status>
      <modifiedWord>或</modifiedWord>
      <trackRevisions>false</trackRevisions>
    </reviewItem>
    <reviewItem>
      <errorID>b95c0f76-3772-4175-8a3c-3ecd76677965</errorID>
      <errorWord>(</errorWord>
      <group>L1_Format</group>
      <groupName>格式问题</groupName>
      <ability>L2_HalfPunc</ability>
      <abilityName>全半角检查</abilityName>
      <candidateList>
        <item>（</item>
      </candidateList>
      <explain>文本全半角错误。</explain>
      <paraID>35445042</paraID>
      <start>16</start>
      <end>17</end>
      <status>unmodified</status>
      <modifiedWord/>
      <trackRevisions>false</trackRevisions>
    </reviewItem>
    <reviewItem>
      <errorID>177338c9-bb6a-4d48-8c31-c994ec3aaadc</errorID>
      <errorWord>)</errorWord>
      <group>L1_Format</group>
      <groupName>格式问题</groupName>
      <ability>L2_HalfPunc</ability>
      <abilityName>全半角检查</abilityName>
      <candidateList>
        <item>）</item>
      </candidateList>
      <explain>文本全半角错误。</explain>
      <paraID>35445042</paraID>
      <start>39</start>
      <end>40</end>
      <status>unmodified</status>
      <modifiedWord/>
      <trackRevisions>false</trackRevisions>
    </reviewItem>
    <reviewItem>
      <errorID>d9d890fb-83c8-45cc-98cd-105fa8a035f3</errorID>
      <errorWord>(</errorWord>
      <group>L1_Format</group>
      <groupName>格式问题</groupName>
      <ability>L2_HalfPunc</ability>
      <abilityName>全半角检查</abilityName>
      <candidateList>
        <item>（</item>
      </candidateList>
      <explain>文本全半角错误。</explain>
      <paraID>35445042</paraID>
      <start>48</start>
      <end>49</end>
      <status>unmodified</status>
      <modifiedWord/>
      <trackRevisions>false</trackRevisions>
    </reviewItem>
    <reviewItem>
      <errorID>49a0c7fc-8266-4b9a-8db0-acbf038d5897</errorID>
      <errorWord>)</errorWord>
      <group>L1_Format</group>
      <groupName>格式问题</groupName>
      <ability>L2_HalfPunc</ability>
      <abilityName>全半角检查</abilityName>
      <candidateList>
        <item>）</item>
      </candidateList>
      <explain>文本全半角错误。</explain>
      <paraID>35445042</paraID>
      <start>64</start>
      <end>65</end>
      <status>unmodified</status>
      <modifiedWord/>
      <trackRevisions>false</trackRevisions>
    </reviewItem>
    <reviewItem>
      <errorID>f7f912a0-e9e6-464d-b569-1f8ea468d724</errorID>
      <errorWord>(</errorWord>
      <group>L1_Format</group>
      <groupName>格式问题</groupName>
      <ability>L2_HalfPunc</ability>
      <abilityName>全半角检查</abilityName>
      <candidateList>
        <item>（</item>
      </candidateList>
      <explain>文本全半角错误。</explain>
      <paraID>14F34D31</paraID>
      <start>5</start>
      <end>6</end>
      <status>unmodified</status>
      <modifiedWord/>
      <trackRevisions>false</trackRevisions>
    </reviewItem>
    <reviewItem>
      <errorID>38f014a5-5f71-45d2-be63-cd134d60fd1f</errorID>
      <errorWord>)</errorWord>
      <group>L1_Format</group>
      <groupName>格式问题</groupName>
      <ability>L2_HalfPunc</ability>
      <abilityName>全半角检查</abilityName>
      <candidateList>
        <item>）</item>
      </candidateList>
      <explain>文本全半角错误。</explain>
      <paraID>14F34D31</paraID>
      <start>8</start>
      <end>9</end>
      <status>unmodified</status>
      <modifiedWord/>
      <trackRevisions>false</trackRevisions>
    </reviewItem>
    <reviewItem>
      <errorID>f97079bc-2b5a-4bcc-a832-ec557aec1276</errorID>
      <errorWord>(</errorWord>
      <group>L1_Format</group>
      <groupName>格式问题</groupName>
      <ability>L2_HalfPunc</ability>
      <abilityName>全半角检查</abilityName>
      <candidateList>
        <item>（</item>
      </candidateList>
      <explain>文本全半角错误。</explain>
      <paraID>3C225373</paraID>
      <start>10</start>
      <end>11</end>
      <status>unmodified</status>
      <modifiedWord/>
      <trackRevisions>false</trackRevisions>
    </reviewItem>
    <reviewItem>
      <errorID>7bd32fe1-b352-44cc-aeb5-01c543137c14</errorID>
      <errorWord>)</errorWord>
      <group>L1_Format</group>
      <groupName>格式问题</groupName>
      <ability>L2_HalfPunc</ability>
      <abilityName>全半角检查</abilityName>
      <candidateList>
        <item>）</item>
      </candidateList>
      <explain>文本全半角错误。</explain>
      <paraID>3C225373</paraID>
      <start>33</start>
      <end>34</end>
      <status>unmodified</status>
      <modifiedWord/>
      <trackRevisions>false</trackRevisions>
    </reviewItem>
    <reviewItem>
      <errorID>643bf582-1365-4a47-8385-52efa2781cc9</errorID>
      <errorWord>(</errorWord>
      <group>L1_Format</group>
      <groupName>格式问题</groupName>
      <ability>L2_HalfPunc</ability>
      <abilityName>全半角检查</abilityName>
      <candidateList>
        <item>（</item>
      </candidateList>
      <explain>文本全半角错误。</explain>
      <paraID>1093AA0C</paraID>
      <start>11</start>
      <end>12</end>
      <status>unmodified</status>
      <modifiedWord/>
      <trackRevisions>false</trackRevisions>
    </reviewItem>
    <reviewItem>
      <errorID>0cff6e66-3c6f-47b3-a633-a719fc92eaa1</errorID>
      <errorWord>)</errorWord>
      <group>L1_Format</group>
      <groupName>格式问题</groupName>
      <ability>L2_HalfPunc</ability>
      <abilityName>全半角检查</abilityName>
      <candidateList>
        <item>）</item>
      </candidateList>
      <explain>文本全半角错误。</explain>
      <paraID>1093AA0C</paraID>
      <start>27</start>
      <end>28</end>
      <status>unmodified</status>
      <modifiedWord/>
      <trackRevisions>false</trackRevisions>
    </reviewItem>
    <reviewItem>
      <errorID>999aeae9-d1ec-458a-ab64-2c2e6cb67128</errorID>
      <errorWord>-</errorWord>
      <group>L1_Format</group>
      <groupName>格式问题</groupName>
      <ability>L2_HalfPunc</ability>
      <abilityName>全半角检查</abilityName>
      <candidateList>
        <item>－</item>
      </candidateList>
      <explain>文本全半角错误。</explain>
      <paraID>28C44D06</paraID>
      <start>14</start>
      <end>15</end>
      <status>unmodified</status>
      <modifiedWord/>
      <trackRevisions>false</trackRevisions>
    </reviewItem>
    <reviewItem>
      <errorID>252ec199-ee7e-40c8-b8ed-078bde7611ce</errorID>
      <errorWord>-</errorWord>
      <group>L1_Format</group>
      <groupName>格式问题</groupName>
      <ability>L2_HalfPunc</ability>
      <abilityName>全半角检查</abilityName>
      <candidateList>
        <item>－</item>
      </candidateList>
      <explain>文本全半角错误。</explain>
      <paraID>28C44D06</paraID>
      <start>19</start>
      <end>20</end>
      <status>unmodified</status>
      <modifiedWord/>
      <trackRevisions>false</trackRevisions>
    </reviewItem>
    <reviewItem>
      <errorID>7b5d438a-615c-45b5-8a6a-30ead6e53cd7</errorID>
      <errorWord>天</errorWord>
      <group>L1_Word</group>
      <groupName>字词问题</groupName>
      <ability>L2_Typo</ability>
      <abilityName>字词错误</abilityName>
      <candidateList>
        <item/>
      </candidateList>
      <explain/>
      <paraID>2B9FBD18</paraID>
      <start>28</start>
      <end>29</end>
      <status>unmodified</status>
      <modifiedWord/>
      <trackRevisions>false</trackRevisions>
    </reviewItem>
    <reviewItem>
      <errorID>f915f37e-18e4-4973-a187-67b814fde4a5</errorID>
      <errorWord>(</errorWord>
      <group>L1_Format</group>
      <groupName>格式问题</groupName>
      <ability>L2_HalfPunc</ability>
      <abilityName>全半角检查</abilityName>
      <candidateList>
        <item>（</item>
      </candidateList>
      <explain>文本全半角错误。</explain>
      <paraID>637C2648</paraID>
      <start>23</start>
      <end>24</end>
      <status>unmodified</status>
      <modifiedWord/>
      <trackRevisions>false</trackRevisions>
    </reviewItem>
    <reviewItem>
      <errorID>b01be3d1-dfe4-400f-8eb3-3b7f3349ee5d</errorID>
      <errorWord>)</errorWord>
      <group>L1_Format</group>
      <groupName>格式问题</groupName>
      <ability>L2_HalfPunc</ability>
      <abilityName>全半角检查</abilityName>
      <candidateList>
        <item>）</item>
      </candidateList>
      <explain>文本全半角错误。</explain>
      <paraID>637C2648</paraID>
      <start>26</start>
      <end>27</end>
      <status>unmodified</status>
      <modifiedWord/>
      <trackRevisions>false</trackRevisions>
    </reviewItem>
    <reviewItem>
      <errorID>795aa930-a7f3-4408-a26d-f43e50beccb4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71E37331</paraID>
      <start>0</start>
      <end>2</end>
      <status>unmodified</status>
      <modifiedWord/>
      <trackRevisions>false</trackRevisions>
    </reviewItem>
    <reviewItem>
      <errorID>2274ba65-eba2-4749-8326-1b7de33ac19f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7088D7B8</paraID>
      <start>0</start>
      <end>2</end>
      <status>unmodified</status>
      <modifiedWord/>
      <trackRevisions>false</trackRevisions>
    </reviewItem>
    <reviewItem>
      <errorID>515bf0fc-2e5a-4243-9ec6-5c9df64771de</errorID>
      <errorWord>,）</errorWord>
      <group>L1_Punc</group>
      <groupName>标点问题</groupName>
      <ability>L2_Punc</ability>
      <abilityName>标点符号检查</abilityName>
      <candidateList>
        <item>）</item>
      </candidateList>
      <explain/>
      <paraID>31FCC025</paraID>
      <start>88</start>
      <end>90</end>
      <status>unmodified</status>
      <modifiedWord/>
      <trackRevisions>false</trackRevisions>
    </reviewItem>
    <reviewItem>
      <errorID>795bf5a3-fed7-4d26-b3db-f660b07d40c6</errorID>
      <errorWord>,</errorWord>
      <group>L1_Format</group>
      <groupName>格式问题</groupName>
      <ability>L2_HalfPunc</ability>
      <abilityName>全半角检查</abilityName>
      <candidateList>
        <item>，</item>
      </candidateList>
      <explain>文本全半角错误。</explain>
      <paraID>31FCC025</paraID>
      <start>94</start>
      <end>95</end>
      <status>unmodified</status>
      <modifiedWord/>
      <trackRevisions>false</trackRevisions>
    </reviewItem>
    <reviewItem>
      <errorID>8d6a5ea1-0eac-425d-b32d-e106bd9ff18b</errorID>
      <errorWord>(</errorWord>
      <group>L1_Format</group>
      <groupName>格式问题</groupName>
      <ability>L2_HalfPunc</ability>
      <abilityName>全半角检查</abilityName>
      <candidateList>
        <item>（</item>
      </candidateList>
      <explain>文本全半角错误。</explain>
      <paraID>15E0D293</paraID>
      <start>24</start>
      <end>25</end>
      <status>unmodified</status>
      <modifiedWord/>
      <trackRevisions>false</trackRevisions>
    </reviewItem>
    <reviewItem>
      <errorID>0ff32549-eb03-4163-bb7a-19dd80c8f3c0</errorID>
      <errorWord>)</errorWord>
      <group>L1_Format</group>
      <groupName>格式问题</groupName>
      <ability>L2_HalfPunc</ability>
      <abilityName>全半角检查</abilityName>
      <candidateList>
        <item>）</item>
      </candidateList>
      <explain>文本全半角错误。</explain>
      <paraID>15E0D293</paraID>
      <start>30</start>
      <end>31</end>
      <status>unmodified</status>
      <modifiedWord/>
      <trackRevisions>false</trackRevisions>
    </reviewItem>
    <reviewItem>
      <errorID>dc696011-5adc-4f6c-ad93-195c284ebca3</errorID>
      <errorWord>（</errorWord>
      <group>L1_Word</group>
      <groupName>字词问题</groupName>
      <ability>L2_Typo</ability>
      <abilityName>字词错误</abilityName>
      <candidateList>
        <item>（加</item>
      </candidateList>
      <explain/>
      <paraID>30266DB5</paraID>
      <start>6</start>
      <end>8</end>
      <status>modified</status>
      <modifiedWord>（加</modifiedWord>
      <trackRevisions>false</trackRevisions>
    </reviewItem>
    <reviewItem>
      <errorID>4054a924-6c70-4f85-9ff8-3e697e48a8ef</errorID>
      <errorWord>(</errorWord>
      <group>L1_Format</group>
      <groupName>格式问题</groupName>
      <ability>L2_HalfPunc</ability>
      <abilityName>全半角检查</abilityName>
      <candidateList>
        <item>（</item>
      </candidateList>
      <explain>文本全半角错误。</explain>
      <paraID>477A07F1</paraID>
      <start>7</start>
      <end>8</end>
      <status>unmodified</status>
      <modifiedWord/>
      <trackRevisions>false</trackRevisions>
    </reviewItem>
    <reviewItem>
      <errorID>bc3d5dea-81ec-49a5-aca1-27df692c95eb</errorID>
      <errorWord>)</errorWord>
      <group>L1_Format</group>
      <groupName>格式问题</groupName>
      <ability>L2_HalfPunc</ability>
      <abilityName>全半角检查</abilityName>
      <candidateList>
        <item>）</item>
      </candidateList>
      <explain>文本全半角错误。</explain>
      <paraID>477A07F1</paraID>
      <start>16</start>
      <end>17</end>
      <status>unmodified</status>
      <modifiedWord/>
      <trackRevisions>false</trackRevisions>
    </reviewItem>
    <reviewItem>
      <errorID>89369022-9ec9-49ee-b15a-6d62f7d56e58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156626FF</paraID>
      <start>0</start>
      <end>2</end>
      <status>unmodified</status>
      <modifiedWord/>
      <trackRevisions>false</trackRevisions>
    </reviewItem>
    <reviewItem>
      <errorID>ac9e7d92-426d-4cab-8c90-43f71c01815c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4E2109B0</paraID>
      <start>0</start>
      <end>2</end>
      <status>unmodified</status>
      <modifiedWord/>
      <trackRevisions>false</trackRevisions>
    </reviewItem>
    <reviewItem>
      <errorID>bac9195d-0f50-4f75-bc61-8f9a63242533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5AB3C7A4</paraID>
      <start>0</start>
      <end>2</end>
      <status>unmodified</status>
      <modifiedWord/>
      <trackRevisions>false</trackRevisions>
    </reviewItem>
    <reviewItem>
      <errorID>688095c9-b8d3-4770-abf6-657a95f1719e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7020B46F</paraID>
      <start>0</start>
      <end>2</end>
      <status>unmodified</status>
      <modifiedWord/>
      <trackRevisions>false</trackRevisions>
    </reviewItem>
    <reviewItem>
      <errorID>e4bcf9ef-4c0e-4fbe-a8c0-1f21a72cfb33</errorID>
      <errorWord>(</errorWord>
      <group>L1_Format</group>
      <groupName>格式问题</groupName>
      <ability>L2_HalfPunc</ability>
      <abilityName>全半角检查</abilityName>
      <candidateList>
        <item>（</item>
      </candidateList>
      <explain>文本全半角错误。</explain>
      <paraID> 75843BA</paraID>
      <start>2</start>
      <end>3</end>
      <status>unmodified</status>
      <modifiedWord/>
      <trackRevisions>false</trackRevisions>
    </reviewItem>
    <reviewItem>
      <errorID>fb32f407-a214-4883-b11a-8824d20deeb0</errorID>
      <errorWord>)</errorWord>
      <group>L1_Format</group>
      <groupName>格式问题</groupName>
      <ability>L2_HalfPunc</ability>
      <abilityName>全半角检查</abilityName>
      <candidateList>
        <item>）</item>
      </candidateList>
      <explain>文本全半角错误。</explain>
      <paraID> 75843BA</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66d3b0-42e4-4f3a-9dfe-6d933efcbb73}">
  <ds:schemaRefs/>
</ds:datastoreItem>
</file>

<file path=docProps/app.xml><?xml version="1.0" encoding="utf-8"?>
<Properties xmlns="http://schemas.openxmlformats.org/officeDocument/2006/extended-properties" xmlns:vt="http://schemas.openxmlformats.org/officeDocument/2006/docPropsVTypes">
  <Template>Normal.dotm</Template>
  <Pages>66</Pages>
  <Words>2763</Words>
  <Characters>3046</Characters>
  <Lines>224</Lines>
  <Paragraphs>63</Paragraphs>
  <TotalTime>2</TotalTime>
  <ScaleCrop>false</ScaleCrop>
  <LinksUpToDate>false</LinksUpToDate>
  <CharactersWithSpaces>3163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胡少杰</cp:lastModifiedBy>
  <dcterms:modified xsi:type="dcterms:W3CDTF">2026-01-13T07:50:29Z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DAAF9957D0D257E573E8CE665B1D8A7A_43</vt:lpwstr>
  </property>
  <property fmtid="{D5CDD505-2E9C-101B-9397-08002B2CF9AE}" pid="4" name="KSOTemplateDocerSaveRecord">
    <vt:lpwstr>eyJoZGlkIjoiYmE4NDUyY2MyMzJlMWJhMmJhYWRlZTBmZDU1MjJiNWMiLCJ1c2VySWQiOiI0MTM5MzY3MzkifQ==</vt:lpwstr>
  </property>
</Properties>
</file>