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1527" w:right="697" w:hanging="255"/>
        <w:spacing w:before="156" w:line="229" w:lineRule="auto"/>
        <w:outlineLvl w:val="0"/>
        <w:rPr>
          <w:rFonts w:ascii="SimSun" w:hAnsi="SimSun" w:eastAsia="SimSun" w:cs="SimSun"/>
          <w:sz w:val="48"/>
          <w:szCs w:val="48"/>
        </w:rPr>
      </w:pPr>
      <w:r>
        <w:rPr>
          <w:rFonts w:ascii="SimSun" w:hAnsi="SimSun" w:eastAsia="SimSun" w:cs="SimSun"/>
          <w:sz w:val="48"/>
          <w:szCs w:val="48"/>
          <w:b/>
          <w:bCs/>
          <w:spacing w:val="-5"/>
        </w:rPr>
        <w:t>杭州市城市建设投资集团有限公司</w:t>
      </w:r>
      <w:r>
        <w:rPr>
          <w:rFonts w:ascii="SimSun" w:hAnsi="SimSun" w:eastAsia="SimSun" w:cs="SimSun"/>
          <w:sz w:val="48"/>
          <w:szCs w:val="48"/>
          <w:b/>
          <w:bCs/>
          <w:spacing w:val="-6"/>
        </w:rPr>
        <w:t>小额工程施工交易文件示范文本</w:t>
      </w:r>
    </w:p>
    <w:p>
      <w:pPr>
        <w:pStyle w:val="BodyText"/>
        <w:spacing w:line="287" w:lineRule="auto"/>
        <w:rPr/>
      </w:pPr>
      <w:r/>
    </w:p>
    <w:p>
      <w:pPr>
        <w:ind w:left="3991"/>
        <w:spacing w:before="117" w:line="221" w:lineRule="auto"/>
        <w:rPr>
          <w:rFonts w:ascii="SimSun" w:hAnsi="SimSun" w:eastAsia="SimSun" w:cs="SimSun"/>
          <w:sz w:val="36"/>
          <w:szCs w:val="36"/>
        </w:rPr>
      </w:pPr>
      <w:r>
        <w:rPr>
          <w:rFonts w:ascii="SimSun" w:hAnsi="SimSun" w:eastAsia="SimSun" w:cs="SimSun"/>
          <w:sz w:val="36"/>
          <w:szCs w:val="36"/>
          <w:b/>
          <w:bCs/>
          <w:spacing w:val="-5"/>
        </w:rPr>
        <w:t>（</w:t>
      </w:r>
      <w:r>
        <w:rPr>
          <w:rFonts w:ascii="Times New Roman" w:hAnsi="Times New Roman" w:eastAsia="Times New Roman" w:cs="Times New Roman"/>
          <w:sz w:val="36"/>
          <w:szCs w:val="36"/>
          <w:b/>
          <w:bCs/>
          <w:spacing w:val="-5"/>
        </w:rPr>
        <w:t>2025</w:t>
      </w:r>
      <w:r>
        <w:rPr>
          <w:rFonts w:ascii="SimSun" w:hAnsi="SimSun" w:eastAsia="SimSun" w:cs="SimSun"/>
          <w:sz w:val="36"/>
          <w:szCs w:val="36"/>
          <w:b/>
          <w:bCs/>
          <w:spacing w:val="-5"/>
        </w:rPr>
        <w:t>版）</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171"/>
        <w:spacing w:before="117" w:line="220" w:lineRule="auto"/>
        <w:rPr>
          <w:rFonts w:ascii="SimSun" w:hAnsi="SimSun" w:eastAsia="SimSun" w:cs="SimSun"/>
          <w:sz w:val="36"/>
          <w:szCs w:val="36"/>
        </w:rPr>
      </w:pPr>
      <w:r>
        <w:rPr>
          <w:rFonts w:ascii="SimSun" w:hAnsi="SimSun" w:eastAsia="SimSun" w:cs="SimSun"/>
          <w:sz w:val="36"/>
          <w:szCs w:val="36"/>
          <w:b/>
          <w:bCs/>
          <w:spacing w:val="-4"/>
        </w:rPr>
        <w:t>杭州市城市建设投资集团有限公司</w:t>
      </w:r>
    </w:p>
    <w:p>
      <w:pPr>
        <w:ind w:left="2894"/>
        <w:spacing w:before="37" w:line="220" w:lineRule="auto"/>
        <w:rPr>
          <w:rFonts w:ascii="SimSun" w:hAnsi="SimSun" w:eastAsia="SimSun" w:cs="SimSun"/>
          <w:sz w:val="36"/>
          <w:szCs w:val="36"/>
        </w:rPr>
      </w:pPr>
      <w:r>
        <w:rPr>
          <w:rFonts w:ascii="SimSun" w:hAnsi="SimSun" w:eastAsia="SimSun" w:cs="SimSun"/>
          <w:sz w:val="36"/>
          <w:szCs w:val="36"/>
          <w:b/>
          <w:bCs/>
          <w:spacing w:val="-4"/>
        </w:rPr>
        <w:t>杭州市安居集团有限公司</w:t>
      </w:r>
    </w:p>
    <w:p>
      <w:pPr>
        <w:pStyle w:val="BodyText"/>
        <w:spacing w:line="283" w:lineRule="auto"/>
        <w:rPr/>
      </w:pPr>
      <w:r/>
    </w:p>
    <w:p>
      <w:pPr>
        <w:pStyle w:val="BodyText"/>
        <w:spacing w:line="284" w:lineRule="auto"/>
        <w:rPr/>
      </w:pPr>
      <w:r/>
    </w:p>
    <w:p>
      <w:pPr>
        <w:ind w:left="3624"/>
        <w:spacing w:before="118" w:line="220" w:lineRule="auto"/>
        <w:rPr>
          <w:rFonts w:ascii="SimSun" w:hAnsi="SimSun" w:eastAsia="SimSun" w:cs="SimSun"/>
          <w:sz w:val="36"/>
          <w:szCs w:val="36"/>
        </w:rPr>
      </w:pPr>
      <w:r>
        <w:rPr>
          <w:rFonts w:ascii="SimSun" w:hAnsi="SimSun" w:eastAsia="SimSun" w:cs="SimSun"/>
          <w:sz w:val="36"/>
          <w:szCs w:val="36"/>
          <w:b/>
          <w:bCs/>
          <w:spacing w:val="-6"/>
        </w:rPr>
        <w:t>二〇二五年八月</w:t>
      </w:r>
    </w:p>
    <w:p>
      <w:pPr>
        <w:spacing w:line="220" w:lineRule="auto"/>
        <w:sectPr>
          <w:headerReference w:type="default" r:id="rId1"/>
          <w:pgSz w:w="11906" w:h="16839"/>
          <w:pgMar w:top="1130" w:right="1642" w:bottom="0" w:left="1082" w:header="850" w:footer="0" w:gutter="0"/>
        </w:sectPr>
        <w:rPr>
          <w:rFonts w:ascii="SimSun" w:hAnsi="SimSun" w:eastAsia="SimSun" w:cs="SimSun"/>
          <w:sz w:val="36"/>
          <w:szCs w:val="36"/>
        </w:rPr>
      </w:pP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7" w:lineRule="auto"/>
        <w:rPr/>
      </w:pPr>
      <w:r/>
    </w:p>
    <w:p>
      <w:pPr>
        <w:spacing w:before="117" w:line="220" w:lineRule="auto"/>
        <w:tabs>
          <w:tab w:val="left" w:pos="202"/>
        </w:tabs>
        <w:rPr>
          <w:rFonts w:ascii="SimSun" w:hAnsi="SimSun" w:eastAsia="SimSun" w:cs="SimSun"/>
          <w:sz w:val="36"/>
          <w:szCs w:val="36"/>
        </w:rPr>
      </w:pPr>
      <w:r>
        <w:rPr>
          <w:rFonts w:ascii="SimSun" w:hAnsi="SimSun" w:eastAsia="SimSun" w:cs="SimSun"/>
          <w:sz w:val="36"/>
          <w:szCs w:val="36"/>
          <w:u w:val="single" w:color="auto"/>
        </w:rPr>
        <w:tab/>
      </w:r>
      <w:r>
        <w:rPr>
          <w:rFonts w:ascii="SimSun" w:hAnsi="SimSun" w:eastAsia="SimSun" w:cs="SimSun"/>
          <w:sz w:val="36"/>
          <w:szCs w:val="36"/>
          <w:u w:val="single" w:color="auto"/>
        </w:rPr>
        <w:t>（临江公司2026年渗滤液调节池、垃圾仓大修施工采购项目）</w:t>
      </w:r>
    </w:p>
    <w:p>
      <w:pPr>
        <w:pStyle w:val="BodyText"/>
        <w:spacing w:line="390" w:lineRule="auto"/>
        <w:rPr/>
      </w:pPr>
      <w:r/>
    </w:p>
    <w:p>
      <w:pPr>
        <w:ind w:left="2749"/>
        <w:spacing w:before="91" w:line="257"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SimSun" w:hAnsi="SimSun" w:eastAsia="SimSun" w:cs="SimSun"/>
          <w:sz w:val="28"/>
          <w:szCs w:val="28"/>
        </w:rPr>
        <w:t>交易项目编号：</w:t>
      </w:r>
      <w:r>
        <w:rPr>
          <w:rFonts w:ascii="SimSun" w:hAnsi="SimSun" w:eastAsia="SimSun" w:cs="SimSun"/>
          <w:sz w:val="28"/>
          <w:szCs w:val="28"/>
          <w:u w:val="single" w:color="auto"/>
        </w:rPr>
        <w:t>NY-1gGJ2601001 </w:t>
      </w:r>
      <w:r>
        <w:rPr>
          <w:rFonts w:ascii="Times New Roman" w:hAnsi="Times New Roman" w:eastAsia="Times New Roman" w:cs="Times New Roman"/>
          <w:sz w:val="28"/>
          <w:szCs w:val="28"/>
        </w:rPr>
        <w:t>)</w:t>
      </w:r>
    </w:p>
    <w:p>
      <w:pPr>
        <w:pStyle w:val="BodyText"/>
        <w:spacing w:line="329" w:lineRule="auto"/>
        <w:rPr/>
      </w:pPr>
      <w:r/>
    </w:p>
    <w:p>
      <w:pPr>
        <w:pStyle w:val="BodyText"/>
        <w:spacing w:line="330" w:lineRule="auto"/>
        <w:rPr/>
      </w:pPr>
      <w:r/>
    </w:p>
    <w:p>
      <w:pPr>
        <w:ind w:left="3484"/>
        <w:spacing w:before="234" w:line="220" w:lineRule="auto"/>
        <w:outlineLvl w:val="0"/>
        <w:rPr>
          <w:rFonts w:ascii="SimSun" w:hAnsi="SimSun" w:eastAsia="SimSun" w:cs="SimSun"/>
          <w:sz w:val="72"/>
          <w:szCs w:val="72"/>
        </w:rPr>
      </w:pPr>
      <w:r>
        <w:rPr>
          <w:rFonts w:ascii="SimSun" w:hAnsi="SimSun" w:eastAsia="SimSun" w:cs="SimSun"/>
          <w:sz w:val="72"/>
          <w:szCs w:val="72"/>
          <w:spacing w:val="-14"/>
        </w:rPr>
        <w:t>交易文件</w:t>
      </w:r>
    </w:p>
    <w:p>
      <w:pPr>
        <w:ind w:left="3590"/>
        <w:spacing w:before="119" w:line="221" w:lineRule="auto"/>
        <w:outlineLvl w:val="0"/>
        <w:rPr>
          <w:rFonts w:ascii="SimSun" w:hAnsi="SimSun" w:eastAsia="SimSun" w:cs="SimSun"/>
          <w:sz w:val="44"/>
          <w:szCs w:val="44"/>
        </w:rPr>
      </w:pPr>
      <w:r>
        <w:rPr>
          <w:rFonts w:ascii="SimSun" w:hAnsi="SimSun" w:eastAsia="SimSun" w:cs="SimSun"/>
          <w:sz w:val="44"/>
          <w:szCs w:val="44"/>
          <w:spacing w:val="-8"/>
        </w:rPr>
        <w:t>（公开竞标）</w:t>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541"/>
        <w:spacing w:before="105" w:line="257" w:lineRule="auto"/>
        <w:rPr>
          <w:rFonts w:ascii="Times New Roman" w:hAnsi="Times New Roman" w:eastAsia="Times New Roman" w:cs="Times New Roman"/>
          <w:sz w:val="32"/>
          <w:szCs w:val="32"/>
        </w:rPr>
      </w:pPr>
      <w:r>
        <w:rPr>
          <w:rFonts w:ascii="SimSun" w:hAnsi="SimSun" w:eastAsia="SimSun" w:cs="SimSun"/>
          <w:sz w:val="32"/>
          <w:szCs w:val="32"/>
          <w:spacing w:val="-4"/>
        </w:rPr>
        <w:t>发包人：</w:t>
      </w:r>
      <w:r>
        <w:rPr>
          <w:rFonts w:ascii="SimSun" w:hAnsi="SimSun" w:eastAsia="SimSun" w:cs="SimSun"/>
          <w:sz w:val="32"/>
          <w:szCs w:val="32"/>
          <w:u w:val="single" w:color="auto"/>
          <w:spacing w:val="-4"/>
        </w:rPr>
        <w:t>杭州临江环境能源有限公司 </w:t>
      </w:r>
      <w:r>
        <w:rPr>
          <w:rFonts w:ascii="Times New Roman" w:hAnsi="Times New Roman" w:eastAsia="Times New Roman" w:cs="Times New Roman"/>
          <w:sz w:val="32"/>
          <w:szCs w:val="32"/>
          <w:spacing w:val="-4"/>
        </w:rPr>
        <w:t>(</w:t>
      </w:r>
      <w:r>
        <w:rPr>
          <w:rFonts w:ascii="SimSun" w:hAnsi="SimSun" w:eastAsia="SimSun" w:cs="SimSun"/>
          <w:sz w:val="32"/>
          <w:szCs w:val="32"/>
          <w:spacing w:val="-4"/>
        </w:rPr>
        <w:t>单位盖章</w:t>
      </w:r>
      <w:r>
        <w:rPr>
          <w:rFonts w:ascii="Times New Roman" w:hAnsi="Times New Roman" w:eastAsia="Times New Roman" w:cs="Times New Roman"/>
          <w:sz w:val="32"/>
          <w:szCs w:val="32"/>
          <w:spacing w:val="-4"/>
        </w:rPr>
        <w:t>)</w:t>
      </w:r>
    </w:p>
    <w:p>
      <w:pPr>
        <w:ind w:left="984"/>
        <w:spacing w:before="160" w:line="257" w:lineRule="auto"/>
        <w:rPr>
          <w:rFonts w:ascii="Times New Roman" w:hAnsi="Times New Roman" w:eastAsia="Times New Roman" w:cs="Times New Roman"/>
          <w:sz w:val="32"/>
          <w:szCs w:val="32"/>
        </w:rPr>
      </w:pPr>
      <w:r>
        <w:rPr>
          <w:rFonts w:ascii="SimSun" w:hAnsi="SimSun" w:eastAsia="SimSun" w:cs="SimSun"/>
          <w:sz w:val="32"/>
          <w:szCs w:val="32"/>
          <w:spacing w:val="-4"/>
        </w:rPr>
        <w:t>代理机构：</w:t>
      </w:r>
      <w:r>
        <w:rPr>
          <w:rFonts w:ascii="SimSun" w:hAnsi="SimSun" w:eastAsia="SimSun" w:cs="SimSun"/>
          <w:sz w:val="32"/>
          <w:szCs w:val="32"/>
          <w:u w:val="single" w:color="auto"/>
          <w:spacing w:val="-4"/>
        </w:rPr>
        <w:t xml:space="preserve"> 杭州建设工程造价咨询有限公司 </w:t>
      </w:r>
      <w:r>
        <w:rPr>
          <w:rFonts w:ascii="Times New Roman" w:hAnsi="Times New Roman" w:eastAsia="Times New Roman" w:cs="Times New Roman"/>
          <w:sz w:val="32"/>
          <w:szCs w:val="32"/>
          <w:spacing w:val="-4"/>
        </w:rPr>
        <w:t>(</w:t>
      </w:r>
      <w:r>
        <w:rPr>
          <w:rFonts w:ascii="SimSun" w:hAnsi="SimSun" w:eastAsia="SimSun" w:cs="SimSun"/>
          <w:sz w:val="32"/>
          <w:szCs w:val="32"/>
          <w:spacing w:val="-4"/>
        </w:rPr>
        <w:t>单位盖章</w:t>
      </w:r>
      <w:r>
        <w:rPr>
          <w:rFonts w:ascii="Times New Roman" w:hAnsi="Times New Roman" w:eastAsia="Times New Roman" w:cs="Times New Roman"/>
          <w:sz w:val="32"/>
          <w:szCs w:val="32"/>
          <w:spacing w:val="-4"/>
        </w:rPr>
        <w:t>)</w:t>
      </w:r>
    </w:p>
    <w:p>
      <w:pPr>
        <w:pStyle w:val="BodyText"/>
        <w:spacing w:line="263" w:lineRule="auto"/>
        <w:rPr/>
      </w:pPr>
      <w:r/>
    </w:p>
    <w:p>
      <w:pPr>
        <w:pStyle w:val="BodyText"/>
        <w:spacing w:line="263" w:lineRule="auto"/>
        <w:rPr/>
      </w:pPr>
      <w:r/>
    </w:p>
    <w:p>
      <w:pPr>
        <w:pStyle w:val="BodyText"/>
        <w:spacing w:line="264" w:lineRule="auto"/>
        <w:rPr/>
      </w:pPr>
      <w:r/>
    </w:p>
    <w:p>
      <w:pPr>
        <w:ind w:left="3816"/>
        <w:spacing w:before="92" w:line="220" w:lineRule="auto"/>
        <w:rPr>
          <w:rFonts w:ascii="SimSun" w:hAnsi="SimSun" w:eastAsia="SimSun" w:cs="SimSun"/>
          <w:sz w:val="28"/>
          <w:szCs w:val="28"/>
        </w:rPr>
      </w:pPr>
      <w:r>
        <w:rPr>
          <w:rFonts w:ascii="SimSun" w:hAnsi="SimSun" w:eastAsia="SimSun" w:cs="SimSun"/>
          <w:sz w:val="28"/>
          <w:szCs w:val="28"/>
          <w:spacing w:val="-2"/>
        </w:rPr>
        <w:t>2026年01月29日</w:t>
      </w:r>
    </w:p>
    <w:p>
      <w:pPr>
        <w:spacing w:line="220" w:lineRule="auto"/>
        <w:sectPr>
          <w:headerReference w:type="default" r:id="rId2"/>
          <w:pgSz w:w="11906" w:h="16839"/>
          <w:pgMar w:top="1130" w:right="897" w:bottom="0" w:left="1082" w:header="850" w:footer="0" w:gutter="0"/>
        </w:sectPr>
        <w:rPr>
          <w:rFonts w:ascii="SimSun" w:hAnsi="SimSun" w:eastAsia="SimSun" w:cs="SimSun"/>
          <w:sz w:val="28"/>
          <w:szCs w:val="28"/>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ind w:left="3674"/>
        <w:spacing w:before="184" w:line="432" w:lineRule="exact"/>
        <w:outlineLvl w:val="1"/>
        <w:rPr>
          <w:rFonts w:ascii="Microsoft YaHei" w:hAnsi="Microsoft YaHei" w:eastAsia="Microsoft YaHei" w:cs="Microsoft YaHei"/>
          <w:sz w:val="43"/>
          <w:szCs w:val="43"/>
        </w:rPr>
      </w:pPr>
      <w:r>
        <w:rPr>
          <w:rFonts w:ascii="Microsoft YaHei" w:hAnsi="Microsoft YaHei" w:eastAsia="Microsoft YaHei" w:cs="Microsoft YaHei"/>
          <w:sz w:val="43"/>
          <w:szCs w:val="43"/>
          <w:spacing w:val="-11"/>
          <w:position w:val="-1"/>
        </w:rPr>
        <w:t>目</w:t>
      </w:r>
      <w:r>
        <w:rPr>
          <w:rFonts w:ascii="Microsoft YaHei" w:hAnsi="Microsoft YaHei" w:eastAsia="Microsoft YaHei" w:cs="Microsoft YaHei"/>
          <w:sz w:val="43"/>
          <w:szCs w:val="43"/>
          <w:spacing w:val="81"/>
          <w:position w:val="-1"/>
        </w:rPr>
        <w:t xml:space="preserve"> </w:t>
      </w:r>
      <w:r>
        <w:rPr>
          <w:rFonts w:ascii="Microsoft YaHei" w:hAnsi="Microsoft YaHei" w:eastAsia="Microsoft YaHei" w:cs="Microsoft YaHei"/>
          <w:sz w:val="43"/>
          <w:szCs w:val="43"/>
          <w:spacing w:val="-11"/>
          <w:position w:val="-1"/>
        </w:rPr>
        <w:t>录</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ind w:left="589"/>
        <w:spacing w:before="104" w:line="219" w:lineRule="auto"/>
        <w:rPr>
          <w:rFonts w:ascii="SimSun" w:hAnsi="SimSun" w:eastAsia="SimSun" w:cs="SimSun"/>
          <w:sz w:val="32"/>
          <w:szCs w:val="32"/>
        </w:rPr>
      </w:pPr>
      <w:r>
        <w:rPr>
          <w:rFonts w:ascii="NSimSun" w:hAnsi="NSimSun" w:eastAsia="NSimSun" w:cs="NSimSun"/>
          <w:sz w:val="32"/>
          <w:szCs w:val="32"/>
          <w:spacing w:val="-4"/>
        </w:rPr>
        <w:t>第一</w:t>
      </w:r>
      <w:r>
        <w:rPr>
          <w:rFonts w:ascii="SimSun" w:hAnsi="SimSun" w:eastAsia="SimSun" w:cs="SimSun"/>
          <w:sz w:val="32"/>
          <w:szCs w:val="32"/>
          <w:spacing w:val="-4"/>
        </w:rPr>
        <w:t>章</w:t>
      </w:r>
      <w:r>
        <w:rPr>
          <w:rFonts w:ascii="SimSun" w:hAnsi="SimSun" w:eastAsia="SimSun" w:cs="SimSun"/>
          <w:sz w:val="32"/>
          <w:szCs w:val="32"/>
          <w:spacing w:val="6"/>
        </w:rPr>
        <w:t xml:space="preserve">   </w:t>
      </w:r>
      <w:r>
        <w:rPr>
          <w:rFonts w:ascii="SimSun" w:hAnsi="SimSun" w:eastAsia="SimSun" w:cs="SimSun"/>
          <w:sz w:val="32"/>
          <w:szCs w:val="32"/>
          <w:spacing w:val="-4"/>
        </w:rPr>
        <w:t>交易公告</w:t>
      </w:r>
    </w:p>
    <w:p>
      <w:pPr>
        <w:ind w:left="589"/>
        <w:spacing w:before="242" w:line="220" w:lineRule="auto"/>
        <w:rPr>
          <w:rFonts w:ascii="NSimSun" w:hAnsi="NSimSun" w:eastAsia="NSimSun" w:cs="NSimSun"/>
          <w:sz w:val="32"/>
          <w:szCs w:val="32"/>
        </w:rPr>
      </w:pPr>
      <w:r>
        <w:rPr>
          <w:rFonts w:ascii="NSimSun" w:hAnsi="NSimSun" w:eastAsia="NSimSun" w:cs="NSimSun"/>
          <w:sz w:val="32"/>
          <w:szCs w:val="32"/>
          <w:spacing w:val="-5"/>
        </w:rPr>
        <w:t>第二</w:t>
      </w:r>
      <w:r>
        <w:rPr>
          <w:rFonts w:ascii="SimSun" w:hAnsi="SimSun" w:eastAsia="SimSun" w:cs="SimSun"/>
          <w:sz w:val="32"/>
          <w:szCs w:val="32"/>
          <w:spacing w:val="-5"/>
        </w:rPr>
        <w:t>章</w:t>
      </w:r>
      <w:r>
        <w:rPr>
          <w:rFonts w:ascii="SimSun" w:hAnsi="SimSun" w:eastAsia="SimSun" w:cs="SimSun"/>
          <w:sz w:val="32"/>
          <w:szCs w:val="32"/>
          <w:spacing w:val="7"/>
        </w:rPr>
        <w:t xml:space="preserve">   </w:t>
      </w:r>
      <w:r>
        <w:rPr>
          <w:rFonts w:ascii="SimSun" w:hAnsi="SimSun" w:eastAsia="SimSun" w:cs="SimSun"/>
          <w:sz w:val="32"/>
          <w:szCs w:val="32"/>
          <w:spacing w:val="-5"/>
        </w:rPr>
        <w:t>交易</w:t>
      </w:r>
      <w:r>
        <w:rPr>
          <w:rFonts w:ascii="NSimSun" w:hAnsi="NSimSun" w:eastAsia="NSimSun" w:cs="NSimSun"/>
          <w:sz w:val="32"/>
          <w:szCs w:val="32"/>
          <w:spacing w:val="-5"/>
        </w:rPr>
        <w:t>须知</w:t>
      </w:r>
    </w:p>
    <w:p>
      <w:pPr>
        <w:ind w:left="589"/>
        <w:spacing w:before="241" w:line="220" w:lineRule="auto"/>
        <w:rPr>
          <w:rFonts w:ascii="NSimSun" w:hAnsi="NSimSun" w:eastAsia="NSimSun" w:cs="NSimSun"/>
          <w:sz w:val="32"/>
          <w:szCs w:val="32"/>
        </w:rPr>
      </w:pPr>
      <w:r>
        <w:rPr>
          <w:rFonts w:ascii="NSimSun" w:hAnsi="NSimSun" w:eastAsia="NSimSun" w:cs="NSimSun"/>
          <w:sz w:val="32"/>
          <w:szCs w:val="32"/>
          <w:spacing w:val="-1"/>
        </w:rPr>
        <w:t>第三</w:t>
      </w:r>
      <w:r>
        <w:rPr>
          <w:rFonts w:ascii="SimSun" w:hAnsi="SimSun" w:eastAsia="SimSun" w:cs="SimSun"/>
          <w:sz w:val="32"/>
          <w:szCs w:val="32"/>
          <w:spacing w:val="-1"/>
        </w:rPr>
        <w:t>章   </w:t>
      </w:r>
      <w:r>
        <w:rPr>
          <w:rFonts w:ascii="NSimSun" w:hAnsi="NSimSun" w:eastAsia="NSimSun" w:cs="NSimSun"/>
          <w:sz w:val="32"/>
          <w:szCs w:val="32"/>
          <w:spacing w:val="-1"/>
        </w:rPr>
        <w:t>评审办法</w:t>
      </w:r>
    </w:p>
    <w:p>
      <w:pPr>
        <w:ind w:left="589"/>
        <w:spacing w:before="241" w:line="220" w:lineRule="auto"/>
        <w:rPr>
          <w:rFonts w:ascii="SimSun" w:hAnsi="SimSun" w:eastAsia="SimSun" w:cs="SimSun"/>
          <w:sz w:val="32"/>
          <w:szCs w:val="32"/>
        </w:rPr>
      </w:pPr>
      <w:r>
        <w:rPr>
          <w:rFonts w:ascii="NSimSun" w:hAnsi="NSimSun" w:eastAsia="NSimSun" w:cs="NSimSun"/>
          <w:sz w:val="32"/>
          <w:szCs w:val="32"/>
          <w:spacing w:val="-1"/>
        </w:rPr>
        <w:t>第四</w:t>
      </w:r>
      <w:r>
        <w:rPr>
          <w:rFonts w:ascii="SimSun" w:hAnsi="SimSun" w:eastAsia="SimSun" w:cs="SimSun"/>
          <w:sz w:val="32"/>
          <w:szCs w:val="32"/>
          <w:spacing w:val="-1"/>
        </w:rPr>
        <w:t>章   </w:t>
      </w:r>
      <w:r>
        <w:rPr>
          <w:rFonts w:ascii="NSimSun" w:hAnsi="NSimSun" w:eastAsia="NSimSun" w:cs="NSimSun"/>
          <w:sz w:val="32"/>
          <w:szCs w:val="32"/>
          <w:spacing w:val="-1"/>
        </w:rPr>
        <w:t>合同</w:t>
      </w:r>
      <w:r>
        <w:rPr>
          <w:rFonts w:ascii="SimSun" w:hAnsi="SimSun" w:eastAsia="SimSun" w:cs="SimSun"/>
          <w:sz w:val="32"/>
          <w:szCs w:val="32"/>
          <w:spacing w:val="-1"/>
        </w:rPr>
        <w:t>条款及格式</w:t>
      </w:r>
    </w:p>
    <w:p>
      <w:pPr>
        <w:ind w:left="589"/>
        <w:spacing w:before="241" w:line="220" w:lineRule="auto"/>
        <w:rPr>
          <w:rFonts w:ascii="NSimSun" w:hAnsi="NSimSun" w:eastAsia="NSimSun" w:cs="NSimSun"/>
          <w:sz w:val="32"/>
          <w:szCs w:val="32"/>
        </w:rPr>
      </w:pPr>
      <w:r>
        <w:rPr>
          <w:rFonts w:ascii="NSimSun" w:hAnsi="NSimSun" w:eastAsia="NSimSun" w:cs="NSimSun"/>
          <w:sz w:val="32"/>
          <w:szCs w:val="32"/>
          <w:spacing w:val="-1"/>
        </w:rPr>
        <w:t>第五</w:t>
      </w:r>
      <w:r>
        <w:rPr>
          <w:rFonts w:ascii="SimSun" w:hAnsi="SimSun" w:eastAsia="SimSun" w:cs="SimSun"/>
          <w:sz w:val="32"/>
          <w:szCs w:val="32"/>
          <w:spacing w:val="-1"/>
        </w:rPr>
        <w:t>章   </w:t>
      </w:r>
      <w:r>
        <w:rPr>
          <w:rFonts w:ascii="NSimSun" w:hAnsi="NSimSun" w:eastAsia="NSimSun" w:cs="NSimSun"/>
          <w:sz w:val="32"/>
          <w:szCs w:val="32"/>
          <w:spacing w:val="-1"/>
        </w:rPr>
        <w:t>工程量清单编制</w:t>
      </w:r>
    </w:p>
    <w:p>
      <w:pPr>
        <w:ind w:left="589"/>
        <w:spacing w:before="241" w:line="220" w:lineRule="auto"/>
        <w:rPr>
          <w:rFonts w:ascii="NSimSun" w:hAnsi="NSimSun" w:eastAsia="NSimSun" w:cs="NSimSun"/>
          <w:sz w:val="32"/>
          <w:szCs w:val="32"/>
        </w:rPr>
      </w:pPr>
      <w:r>
        <w:rPr>
          <w:rFonts w:ascii="NSimSun" w:hAnsi="NSimSun" w:eastAsia="NSimSun" w:cs="NSimSun"/>
          <w:sz w:val="32"/>
          <w:szCs w:val="32"/>
          <w:spacing w:val="-7"/>
        </w:rPr>
        <w:t>第六</w:t>
      </w:r>
      <w:r>
        <w:rPr>
          <w:rFonts w:ascii="SimSun" w:hAnsi="SimSun" w:eastAsia="SimSun" w:cs="SimSun"/>
          <w:sz w:val="32"/>
          <w:szCs w:val="32"/>
          <w:spacing w:val="-7"/>
        </w:rPr>
        <w:t>章</w:t>
      </w:r>
      <w:r>
        <w:rPr>
          <w:rFonts w:ascii="SimSun" w:hAnsi="SimSun" w:eastAsia="SimSun" w:cs="SimSun"/>
          <w:sz w:val="32"/>
          <w:szCs w:val="32"/>
          <w:spacing w:val="14"/>
        </w:rPr>
        <w:t xml:space="preserve">   </w:t>
      </w:r>
      <w:r>
        <w:rPr>
          <w:rFonts w:ascii="NSimSun" w:hAnsi="NSimSun" w:eastAsia="NSimSun" w:cs="NSimSun"/>
          <w:sz w:val="32"/>
          <w:szCs w:val="32"/>
          <w:spacing w:val="-7"/>
        </w:rPr>
        <w:t>图纸</w:t>
      </w:r>
    </w:p>
    <w:p>
      <w:pPr>
        <w:ind w:left="589"/>
        <w:spacing w:before="241" w:line="220" w:lineRule="auto"/>
        <w:rPr>
          <w:rFonts w:ascii="NSimSun" w:hAnsi="NSimSun" w:eastAsia="NSimSun" w:cs="NSimSun"/>
          <w:sz w:val="32"/>
          <w:szCs w:val="32"/>
        </w:rPr>
      </w:pPr>
      <w:r>
        <w:rPr>
          <w:rFonts w:ascii="SimSun" w:hAnsi="SimSun" w:eastAsia="SimSun" w:cs="SimSun"/>
          <w:sz w:val="32"/>
          <w:szCs w:val="32"/>
          <w:spacing w:val="-1"/>
        </w:rPr>
        <w:t>第七章   </w:t>
      </w:r>
      <w:r>
        <w:rPr>
          <w:rFonts w:ascii="NSimSun" w:hAnsi="NSimSun" w:eastAsia="NSimSun" w:cs="NSimSun"/>
          <w:sz w:val="32"/>
          <w:szCs w:val="32"/>
          <w:spacing w:val="-1"/>
        </w:rPr>
        <w:t>技术标准和要求</w:t>
      </w:r>
    </w:p>
    <w:p>
      <w:pPr>
        <w:ind w:left="589"/>
        <w:spacing w:before="241" w:line="220" w:lineRule="auto"/>
        <w:rPr>
          <w:rFonts w:ascii="NSimSun" w:hAnsi="NSimSun" w:eastAsia="NSimSun" w:cs="NSimSun"/>
          <w:sz w:val="32"/>
          <w:szCs w:val="32"/>
        </w:rPr>
      </w:pPr>
      <w:r>
        <w:rPr>
          <w:rFonts w:ascii="SimSun" w:hAnsi="SimSun" w:eastAsia="SimSun" w:cs="SimSun"/>
          <w:sz w:val="32"/>
          <w:szCs w:val="32"/>
          <w:spacing w:val="-5"/>
        </w:rPr>
        <w:t>第八章</w:t>
      </w:r>
      <w:r>
        <w:rPr>
          <w:rFonts w:ascii="SimSun" w:hAnsi="SimSun" w:eastAsia="SimSun" w:cs="SimSun"/>
          <w:sz w:val="32"/>
          <w:szCs w:val="32"/>
          <w:spacing w:val="10"/>
        </w:rPr>
        <w:t xml:space="preserve">   </w:t>
      </w:r>
      <w:r>
        <w:rPr>
          <w:rFonts w:ascii="SimSun" w:hAnsi="SimSun" w:eastAsia="SimSun" w:cs="SimSun"/>
          <w:sz w:val="32"/>
          <w:szCs w:val="32"/>
          <w:spacing w:val="-5"/>
        </w:rPr>
        <w:t>响应文件</w:t>
      </w:r>
      <w:r>
        <w:rPr>
          <w:rFonts w:ascii="NSimSun" w:hAnsi="NSimSun" w:eastAsia="NSimSun" w:cs="NSimSun"/>
          <w:sz w:val="32"/>
          <w:szCs w:val="32"/>
          <w:spacing w:val="-5"/>
        </w:rPr>
        <w:t>格式</w:t>
      </w:r>
    </w:p>
    <w:p>
      <w:pPr>
        <w:spacing w:line="220" w:lineRule="auto"/>
        <w:sectPr>
          <w:headerReference w:type="default" r:id="rId3"/>
          <w:pgSz w:w="11906" w:h="16839"/>
          <w:pgMar w:top="400" w:right="1785" w:bottom="0" w:left="1785" w:header="0" w:footer="0" w:gutter="0"/>
        </w:sectPr>
        <w:rPr>
          <w:rFonts w:ascii="NSimSun" w:hAnsi="NSimSun" w:eastAsia="NSimSun" w:cs="NSimSun"/>
          <w:sz w:val="32"/>
          <w:szCs w:val="32"/>
        </w:rPr>
      </w:pPr>
    </w:p>
    <w:p>
      <w:pPr>
        <w:ind w:left="3265"/>
        <w:spacing w:before="376" w:line="442" w:lineRule="exact"/>
        <w:outlineLvl w:val="0"/>
        <w:rPr>
          <w:rFonts w:ascii="Microsoft YaHei" w:hAnsi="Microsoft YaHei" w:eastAsia="Microsoft YaHei" w:cs="Microsoft YaHei"/>
          <w:sz w:val="44"/>
          <w:szCs w:val="44"/>
        </w:rPr>
      </w:pPr>
      <w:r>
        <w:rPr>
          <w:rFonts w:ascii="Microsoft YaHei" w:hAnsi="Microsoft YaHei" w:eastAsia="Microsoft YaHei" w:cs="Microsoft YaHei"/>
          <w:sz w:val="44"/>
          <w:szCs w:val="44"/>
          <w:spacing w:val="17"/>
          <w:position w:val="-2"/>
        </w:rPr>
        <w:t>第一章交易公告</w:t>
      </w:r>
    </w:p>
    <w:p>
      <w:pPr>
        <w:pStyle w:val="BodyText"/>
        <w:spacing w:line="404" w:lineRule="auto"/>
        <w:rPr/>
      </w:pPr>
      <w:r/>
    </w:p>
    <w:p>
      <w:pPr>
        <w:ind w:left="86"/>
        <w:spacing w:before="130" w:line="220" w:lineRule="auto"/>
        <w:rPr>
          <w:rFonts w:ascii="NSimSun" w:hAnsi="NSimSun" w:eastAsia="NSimSun" w:cs="NSimSun"/>
          <w:sz w:val="40"/>
          <w:szCs w:val="40"/>
        </w:rPr>
      </w:pPr>
      <w:r>
        <w:rPr>
          <w:rFonts w:ascii="NSimSun" w:hAnsi="NSimSun" w:eastAsia="NSimSun" w:cs="NSimSun"/>
          <w:sz w:val="40"/>
          <w:szCs w:val="40"/>
          <w:b/>
          <w:bCs/>
          <w:u w:val="single" w:color="auto"/>
          <w:spacing w:val="-4"/>
        </w:rPr>
        <w:t>临江公司</w:t>
      </w:r>
      <w:r>
        <w:rPr>
          <w:rFonts w:ascii="SimSun" w:hAnsi="SimSun" w:eastAsia="SimSun" w:cs="SimSun"/>
          <w:sz w:val="40"/>
          <w:szCs w:val="40"/>
          <w:b/>
          <w:bCs/>
          <w:u w:val="single" w:color="auto"/>
          <w:spacing w:val="-4"/>
        </w:rPr>
        <w:t>2026</w:t>
      </w:r>
      <w:r>
        <w:rPr>
          <w:rFonts w:ascii="NSimSun" w:hAnsi="NSimSun" w:eastAsia="NSimSun" w:cs="NSimSun"/>
          <w:sz w:val="40"/>
          <w:szCs w:val="40"/>
          <w:b/>
          <w:bCs/>
          <w:u w:val="single" w:color="auto"/>
          <w:spacing w:val="-4"/>
        </w:rPr>
        <w:t>年渗滤液调节池、垃圾仓大修施</w:t>
      </w:r>
      <w:r>
        <w:rPr>
          <w:rFonts w:ascii="NSimSun" w:hAnsi="NSimSun" w:eastAsia="NSimSun" w:cs="NSimSun"/>
          <w:sz w:val="40"/>
          <w:szCs w:val="40"/>
          <w:b/>
          <w:bCs/>
          <w:u w:val="single" w:color="auto"/>
          <w:spacing w:val="-5"/>
        </w:rPr>
        <w:t>工采购项</w:t>
      </w:r>
    </w:p>
    <w:p>
      <w:pPr>
        <w:ind w:left="4761"/>
        <w:spacing w:before="43" w:line="223" w:lineRule="auto"/>
        <w:rPr>
          <w:rFonts w:ascii="NSimSun" w:hAnsi="NSimSun" w:eastAsia="NSimSun" w:cs="NSimSun"/>
          <w:sz w:val="40"/>
          <w:szCs w:val="40"/>
        </w:rPr>
      </w:pPr>
      <w:r>
        <w:rPr>
          <w:rFonts w:ascii="NSimSun" w:hAnsi="NSimSun" w:eastAsia="NSimSun" w:cs="NSimSun"/>
          <w:sz w:val="40"/>
          <w:szCs w:val="40"/>
          <w:b/>
          <w:bCs/>
          <w:u w:val="single" w:color="auto"/>
          <w:spacing w:val="-5"/>
        </w:rPr>
        <w:t>目</w:t>
      </w:r>
    </w:p>
    <w:p>
      <w:pPr>
        <w:ind w:left="4090"/>
        <w:spacing w:before="34" w:line="219" w:lineRule="auto"/>
        <w:rPr>
          <w:rFonts w:ascii="NSimSun" w:hAnsi="NSimSun" w:eastAsia="NSimSun" w:cs="NSimSun"/>
          <w:sz w:val="40"/>
          <w:szCs w:val="40"/>
        </w:rPr>
      </w:pPr>
      <w:r>
        <w:rPr>
          <w:rFonts w:ascii="NSimSun" w:hAnsi="NSimSun" w:eastAsia="NSimSun" w:cs="NSimSun"/>
          <w:sz w:val="40"/>
          <w:szCs w:val="40"/>
          <w:b/>
          <w:bCs/>
          <w:u w:val="single" w:color="auto"/>
          <w:spacing w:val="-9"/>
        </w:rPr>
        <w:t>交易公告</w:t>
      </w:r>
    </w:p>
    <w:p>
      <w:pPr>
        <w:ind w:left="21"/>
        <w:spacing w:before="33" w:line="220" w:lineRule="auto"/>
        <w:outlineLvl w:val="2"/>
        <w:rPr>
          <w:rFonts w:ascii="SimSun" w:hAnsi="SimSun" w:eastAsia="SimSun" w:cs="SimSun"/>
          <w:sz w:val="32"/>
          <w:szCs w:val="32"/>
        </w:rPr>
      </w:pPr>
      <w:r>
        <w:rPr>
          <w:rFonts w:ascii="Times New Roman" w:hAnsi="Times New Roman" w:eastAsia="Times New Roman" w:cs="Times New Roman"/>
          <w:sz w:val="32"/>
          <w:szCs w:val="32"/>
          <w:b/>
          <w:bCs/>
          <w:spacing w:val="-6"/>
        </w:rPr>
        <w:t>1.</w:t>
      </w:r>
      <w:r>
        <w:rPr>
          <w:rFonts w:ascii="SimSun" w:hAnsi="SimSun" w:eastAsia="SimSun" w:cs="SimSun"/>
          <w:sz w:val="32"/>
          <w:szCs w:val="32"/>
          <w:b/>
          <w:bCs/>
          <w:spacing w:val="-6"/>
        </w:rPr>
        <w:t>发包条件</w:t>
      </w:r>
    </w:p>
    <w:p>
      <w:pPr>
        <w:ind w:left="10" w:right="19" w:firstLine="492"/>
        <w:spacing w:before="96" w:line="298" w:lineRule="auto"/>
        <w:rPr>
          <w:rFonts w:ascii="SimSun" w:hAnsi="SimSun" w:eastAsia="SimSun" w:cs="SimSun"/>
          <w:sz w:val="24"/>
          <w:szCs w:val="24"/>
        </w:rPr>
      </w:pPr>
      <w:r>
        <w:rPr>
          <w:rFonts w:ascii="SimSun" w:hAnsi="SimSun" w:eastAsia="SimSun" w:cs="SimSun"/>
          <w:sz w:val="24"/>
          <w:szCs w:val="24"/>
          <w:u w:val="single" w:color="auto"/>
          <w:spacing w:val="-1"/>
        </w:rPr>
        <w:t>临江公司</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1"/>
        </w:rPr>
        <w:t>2026</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1"/>
        </w:rPr>
        <w:t>年渗滤液调节池、垃圾仓大修施工采购项目</w:t>
      </w:r>
      <w:r>
        <w:rPr>
          <w:rFonts w:ascii="SimSun" w:hAnsi="SimSun" w:eastAsia="SimSun" w:cs="SimSun"/>
          <w:sz w:val="24"/>
          <w:szCs w:val="24"/>
          <w:spacing w:val="-1"/>
        </w:rPr>
        <w:t>已由</w:t>
      </w:r>
      <w:r>
        <w:rPr>
          <w:rFonts w:ascii="SimSun" w:hAnsi="SimSun" w:eastAsia="SimSun" w:cs="SimSun"/>
          <w:sz w:val="24"/>
          <w:szCs w:val="24"/>
          <w:u w:val="single" w:color="auto"/>
          <w:spacing w:val="-1"/>
        </w:rPr>
        <w:t>杭州临江</w:t>
      </w:r>
      <w:r>
        <w:rPr>
          <w:rFonts w:ascii="SimSun" w:hAnsi="SimSun" w:eastAsia="SimSun" w:cs="SimSun"/>
          <w:sz w:val="24"/>
          <w:szCs w:val="24"/>
          <w:u w:val="single" w:color="auto"/>
          <w:spacing w:val="-2"/>
        </w:rPr>
        <w:t>环境能源有限公</w:t>
      </w:r>
      <w:r>
        <w:rPr>
          <w:rFonts w:ascii="SimSun" w:hAnsi="SimSun" w:eastAsia="SimSun" w:cs="SimSun"/>
          <w:sz w:val="24"/>
          <w:szCs w:val="24"/>
          <w:u w:val="single" w:color="auto"/>
          <w:spacing w:val="-3"/>
        </w:rPr>
        <w:t>司</w:t>
      </w:r>
      <w:r>
        <w:rPr>
          <w:rFonts w:ascii="SimSun" w:hAnsi="SimSun" w:eastAsia="SimSun" w:cs="SimSun"/>
          <w:sz w:val="24"/>
          <w:szCs w:val="24"/>
          <w:spacing w:val="-3"/>
        </w:rPr>
        <w:t>批准建设，交易项目编号为</w:t>
      </w:r>
      <w:r>
        <w:rPr>
          <w:rFonts w:ascii="SimSun" w:hAnsi="SimSun" w:eastAsia="SimSun" w:cs="SimSun"/>
          <w:sz w:val="24"/>
          <w:szCs w:val="24"/>
          <w:spacing w:val="-55"/>
        </w:rPr>
        <w:t xml:space="preserve"> </w:t>
      </w:r>
      <w:r>
        <w:rPr>
          <w:rFonts w:ascii="SimSun" w:hAnsi="SimSun" w:eastAsia="SimSun" w:cs="SimSun"/>
          <w:sz w:val="24"/>
          <w:szCs w:val="24"/>
          <w:u w:val="single" w:color="auto"/>
          <w:spacing w:val="-3"/>
        </w:rPr>
        <w:t>NY-1gGJ2601001</w:t>
      </w:r>
      <w:r>
        <w:rPr>
          <w:rFonts w:ascii="SimSun" w:hAnsi="SimSun" w:eastAsia="SimSun" w:cs="SimSun"/>
          <w:sz w:val="24"/>
          <w:szCs w:val="24"/>
          <w:spacing w:val="-3"/>
        </w:rPr>
        <w:t>，建设资金来自</w:t>
      </w:r>
      <w:r>
        <w:rPr>
          <w:rFonts w:ascii="SimSun" w:hAnsi="SimSun" w:eastAsia="SimSun" w:cs="SimSun"/>
          <w:sz w:val="24"/>
          <w:szCs w:val="24"/>
          <w:spacing w:val="-80"/>
        </w:rPr>
        <w:t xml:space="preserve"> </w:t>
      </w:r>
      <w:r>
        <w:rPr>
          <w:rFonts w:ascii="SimSun" w:hAnsi="SimSun" w:eastAsia="SimSun" w:cs="SimSun"/>
          <w:sz w:val="24"/>
          <w:szCs w:val="24"/>
          <w:u w:val="single" w:color="auto"/>
          <w:spacing w:val="-87"/>
        </w:rPr>
        <w:t xml:space="preserve"> </w:t>
      </w:r>
      <w:r>
        <w:rPr>
          <w:rFonts w:ascii="SimSun" w:hAnsi="SimSun" w:eastAsia="SimSun" w:cs="SimSun"/>
          <w:sz w:val="24"/>
          <w:szCs w:val="24"/>
          <w:u w:val="single" w:color="auto"/>
          <w:spacing w:val="-3"/>
        </w:rPr>
        <w:t>国有自筹</w:t>
      </w:r>
      <w:r>
        <w:rPr>
          <w:rFonts w:ascii="SimSun" w:hAnsi="SimSun" w:eastAsia="SimSun" w:cs="SimSun"/>
          <w:sz w:val="24"/>
          <w:szCs w:val="24"/>
          <w:spacing w:val="-3"/>
        </w:rPr>
        <w:t>，出资比例为 </w:t>
      </w:r>
      <w:r>
        <w:rPr>
          <w:rFonts w:ascii="SimSun" w:hAnsi="SimSun" w:eastAsia="SimSun" w:cs="SimSun"/>
          <w:sz w:val="24"/>
          <w:szCs w:val="24"/>
          <w:u w:val="single" w:color="auto"/>
          <w:spacing w:val="-3"/>
        </w:rPr>
        <w:t>100%</w:t>
      </w:r>
      <w:r>
        <w:rPr>
          <w:rFonts w:ascii="SimSun" w:hAnsi="SimSun" w:eastAsia="SimSun" w:cs="SimSun"/>
          <w:sz w:val="24"/>
          <w:szCs w:val="24"/>
          <w:spacing w:val="-3"/>
        </w:rPr>
        <w:t>，</w:t>
      </w:r>
      <w:r>
        <w:rPr>
          <w:rFonts w:ascii="SimSun" w:hAnsi="SimSun" w:eastAsia="SimSun" w:cs="SimSun"/>
          <w:sz w:val="24"/>
          <w:szCs w:val="24"/>
          <w:spacing w:val="-1"/>
        </w:rPr>
        <w:t>发包人为</w:t>
      </w:r>
      <w:r>
        <w:rPr>
          <w:rFonts w:ascii="SimSun" w:hAnsi="SimSun" w:eastAsia="SimSun" w:cs="SimSun"/>
          <w:sz w:val="24"/>
          <w:szCs w:val="24"/>
          <w:u w:val="single" w:color="auto"/>
          <w:spacing w:val="-1"/>
        </w:rPr>
        <w:t>杭州临江环境能源有限公司</w:t>
      </w:r>
      <w:r>
        <w:rPr>
          <w:rFonts w:ascii="SimSun" w:hAnsi="SimSun" w:eastAsia="SimSun" w:cs="SimSun"/>
          <w:sz w:val="24"/>
          <w:szCs w:val="24"/>
          <w:spacing w:val="-1"/>
        </w:rPr>
        <w:t>，委托代理机构为</w:t>
      </w:r>
      <w:r>
        <w:rPr>
          <w:rFonts w:ascii="SimSun" w:hAnsi="SimSun" w:eastAsia="SimSun" w:cs="SimSun"/>
          <w:sz w:val="24"/>
          <w:szCs w:val="24"/>
          <w:spacing w:val="-108"/>
        </w:rPr>
        <w:t xml:space="preserve"> </w:t>
      </w:r>
      <w:r>
        <w:rPr>
          <w:rFonts w:ascii="SimSun" w:hAnsi="SimSun" w:eastAsia="SimSun" w:cs="SimSun"/>
          <w:sz w:val="24"/>
          <w:szCs w:val="24"/>
          <w:u w:val="single" w:color="auto"/>
          <w:spacing w:val="-112"/>
        </w:rPr>
        <w:t xml:space="preserve"> </w:t>
      </w:r>
      <w:r>
        <w:rPr>
          <w:rFonts w:ascii="SimSun" w:hAnsi="SimSun" w:eastAsia="SimSun" w:cs="SimSun"/>
          <w:sz w:val="24"/>
          <w:szCs w:val="24"/>
          <w:u w:val="single" w:color="auto"/>
          <w:spacing w:val="-1"/>
        </w:rPr>
        <w:t>杭州建设工程造价咨</w:t>
      </w:r>
      <w:r>
        <w:rPr>
          <w:rFonts w:ascii="SimSun" w:hAnsi="SimSun" w:eastAsia="SimSun" w:cs="SimSun"/>
          <w:sz w:val="24"/>
          <w:szCs w:val="24"/>
          <w:u w:val="single" w:color="auto"/>
          <w:spacing w:val="-2"/>
        </w:rPr>
        <w:t>询有限公司</w:t>
      </w:r>
      <w:r>
        <w:rPr>
          <w:rFonts w:ascii="SimSun" w:hAnsi="SimSun" w:eastAsia="SimSun" w:cs="SimSun"/>
          <w:sz w:val="24"/>
          <w:szCs w:val="24"/>
          <w:spacing w:val="-2"/>
        </w:rPr>
        <w:t>。项</w:t>
      </w:r>
      <w:r>
        <w:rPr>
          <w:rFonts w:ascii="SimSun" w:hAnsi="SimSun" w:eastAsia="SimSun" w:cs="SimSun"/>
          <w:sz w:val="24"/>
          <w:szCs w:val="24"/>
          <w:spacing w:val="-1"/>
        </w:rPr>
        <w:t>目已具备发包条件，现对该</w:t>
      </w:r>
      <w:r>
        <w:rPr>
          <w:rFonts w:ascii="SimSun" w:hAnsi="SimSun" w:eastAsia="SimSun" w:cs="SimSun"/>
          <w:sz w:val="24"/>
          <w:szCs w:val="24"/>
          <w:u w:val="single" w:color="auto"/>
          <w:spacing w:val="-1"/>
        </w:rPr>
        <w:t>临江公司</w:t>
      </w:r>
      <w:r>
        <w:rPr>
          <w:rFonts w:ascii="SimSun" w:hAnsi="SimSun" w:eastAsia="SimSun" w:cs="SimSun"/>
          <w:sz w:val="24"/>
          <w:szCs w:val="24"/>
          <w:u w:val="single" w:color="auto"/>
          <w:spacing w:val="-40"/>
        </w:rPr>
        <w:t xml:space="preserve"> </w:t>
      </w:r>
      <w:r>
        <w:rPr>
          <w:rFonts w:ascii="SimSun" w:hAnsi="SimSun" w:eastAsia="SimSun" w:cs="SimSun"/>
          <w:sz w:val="24"/>
          <w:szCs w:val="24"/>
          <w:u w:val="single" w:color="auto"/>
          <w:spacing w:val="-1"/>
        </w:rPr>
        <w:t>2026</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1"/>
        </w:rPr>
        <w:t>年渗滤液调节池、垃圾仓大修施工采购项目</w:t>
      </w:r>
      <w:r>
        <w:rPr>
          <w:rFonts w:ascii="SimSun" w:hAnsi="SimSun" w:eastAsia="SimSun" w:cs="SimSun"/>
          <w:sz w:val="24"/>
          <w:szCs w:val="24"/>
          <w:spacing w:val="-1"/>
        </w:rPr>
        <w:t>进行公</w:t>
      </w:r>
      <w:r>
        <w:rPr>
          <w:rFonts w:ascii="SimSun" w:hAnsi="SimSun" w:eastAsia="SimSun" w:cs="SimSun"/>
          <w:sz w:val="24"/>
          <w:szCs w:val="24"/>
          <w:spacing w:val="-9"/>
        </w:rPr>
        <w:t>开竞标。</w:t>
      </w:r>
    </w:p>
    <w:p>
      <w:pPr>
        <w:ind w:left="7"/>
        <w:spacing w:before="1" w:line="220" w:lineRule="auto"/>
        <w:outlineLvl w:val="2"/>
        <w:rPr>
          <w:rFonts w:ascii="SimSun" w:hAnsi="SimSun" w:eastAsia="SimSun" w:cs="SimSun"/>
          <w:sz w:val="32"/>
          <w:szCs w:val="32"/>
        </w:rPr>
      </w:pPr>
      <w:r>
        <w:rPr>
          <w:rFonts w:ascii="Times New Roman" w:hAnsi="Times New Roman" w:eastAsia="Times New Roman" w:cs="Times New Roman"/>
          <w:sz w:val="32"/>
          <w:szCs w:val="32"/>
          <w:b/>
          <w:bCs/>
          <w:spacing w:val="-3"/>
        </w:rPr>
        <w:t>2.</w:t>
      </w:r>
      <w:r>
        <w:rPr>
          <w:rFonts w:ascii="SimSun" w:hAnsi="SimSun" w:eastAsia="SimSun" w:cs="SimSun"/>
          <w:sz w:val="32"/>
          <w:szCs w:val="32"/>
          <w:b/>
          <w:bCs/>
          <w:spacing w:val="-3"/>
        </w:rPr>
        <w:t>项目概况与发包范围</w:t>
      </w:r>
    </w:p>
    <w:p>
      <w:pPr>
        <w:ind w:left="7" w:firstLine="484"/>
        <w:spacing w:before="93" w:line="297" w:lineRule="auto"/>
        <w:rPr>
          <w:rFonts w:ascii="SimSun" w:hAnsi="SimSun" w:eastAsia="SimSun" w:cs="SimSun"/>
          <w:sz w:val="24"/>
          <w:szCs w:val="24"/>
        </w:rPr>
      </w:pPr>
      <w:r>
        <w:rPr>
          <w:rFonts w:ascii="SimSun" w:hAnsi="SimSun" w:eastAsia="SimSun" w:cs="SimSun"/>
          <w:sz w:val="24"/>
          <w:szCs w:val="24"/>
        </w:rPr>
        <w:t>2.1</w:t>
      </w:r>
      <w:r>
        <w:rPr>
          <w:rFonts w:ascii="SimSun" w:hAnsi="SimSun" w:eastAsia="SimSun" w:cs="SimSun"/>
          <w:sz w:val="24"/>
          <w:szCs w:val="24"/>
          <w:spacing w:val="-46"/>
        </w:rPr>
        <w:t xml:space="preserve"> </w:t>
      </w:r>
      <w:r>
        <w:rPr>
          <w:rFonts w:ascii="SimSun" w:hAnsi="SimSun" w:eastAsia="SimSun" w:cs="SimSun"/>
          <w:sz w:val="24"/>
          <w:szCs w:val="24"/>
        </w:rPr>
        <w:t>项目概况：项目概算（建安部分</w:t>
      </w:r>
      <w:r>
        <w:rPr>
          <w:rFonts w:ascii="SimSun" w:hAnsi="SimSun" w:eastAsia="SimSun" w:cs="SimSun"/>
          <w:sz w:val="24"/>
          <w:szCs w:val="24"/>
          <w:spacing w:val="11"/>
        </w:rPr>
        <w:t>）：</w:t>
      </w:r>
      <w:r>
        <w:rPr>
          <w:rFonts w:ascii="SimSun" w:hAnsi="SimSun" w:eastAsia="SimSun" w:cs="SimSun"/>
          <w:sz w:val="24"/>
          <w:szCs w:val="24"/>
          <w:u w:val="single" w:color="auto"/>
        </w:rPr>
        <w:t>554</w:t>
      </w:r>
      <w:r>
        <w:rPr>
          <w:rFonts w:ascii="SimSun" w:hAnsi="SimSun" w:eastAsia="SimSun" w:cs="SimSun"/>
          <w:sz w:val="24"/>
          <w:szCs w:val="24"/>
          <w:u w:val="single" w:color="auto"/>
          <w:spacing w:val="-45"/>
        </w:rPr>
        <w:t xml:space="preserve"> </w:t>
      </w:r>
      <w:r>
        <w:rPr>
          <w:rFonts w:ascii="SimSun" w:hAnsi="SimSun" w:eastAsia="SimSun" w:cs="SimSun"/>
          <w:sz w:val="24"/>
          <w:szCs w:val="24"/>
        </w:rPr>
        <w:t>万元，小额工程预算：</w:t>
      </w:r>
      <w:r>
        <w:rPr>
          <w:rFonts w:ascii="SimSun" w:hAnsi="SimSun" w:eastAsia="SimSun" w:cs="SimSun"/>
          <w:sz w:val="24"/>
          <w:szCs w:val="24"/>
          <w:u w:val="single" w:color="auto"/>
        </w:rPr>
        <w:t>554</w:t>
      </w:r>
      <w:r>
        <w:rPr>
          <w:rFonts w:ascii="SimSun" w:hAnsi="SimSun" w:eastAsia="SimSun" w:cs="SimSun"/>
          <w:sz w:val="24"/>
          <w:szCs w:val="24"/>
          <w:u w:val="single" w:color="auto"/>
          <w:spacing w:val="-45"/>
        </w:rPr>
        <w:t xml:space="preserve"> </w:t>
      </w:r>
      <w:r>
        <w:rPr>
          <w:rFonts w:ascii="SimSun" w:hAnsi="SimSun" w:eastAsia="SimSun" w:cs="SimSun"/>
          <w:sz w:val="24"/>
          <w:szCs w:val="24"/>
        </w:rPr>
        <w:t>万元；小额工程</w:t>
      </w:r>
      <w:r>
        <w:rPr>
          <w:rFonts w:ascii="SimSun" w:hAnsi="SimSun" w:eastAsia="SimSun" w:cs="SimSun"/>
          <w:sz w:val="24"/>
          <w:szCs w:val="24"/>
        </w:rPr>
        <w:t>招标控制价：</w:t>
      </w:r>
      <w:r>
        <w:rPr>
          <w:rFonts w:ascii="SimSun" w:hAnsi="SimSun" w:eastAsia="SimSun" w:cs="SimSun"/>
          <w:sz w:val="24"/>
          <w:szCs w:val="24"/>
          <w:u w:val="single" w:color="auto"/>
        </w:rPr>
        <w:t>475.1452</w:t>
      </w:r>
      <w:r>
        <w:rPr>
          <w:rFonts w:ascii="SimSun" w:hAnsi="SimSun" w:eastAsia="SimSun" w:cs="SimSun"/>
          <w:sz w:val="24"/>
          <w:szCs w:val="24"/>
          <w:u w:val="single" w:color="auto"/>
          <w:spacing w:val="-45"/>
        </w:rPr>
        <w:t xml:space="preserve"> </w:t>
      </w:r>
      <w:r>
        <w:rPr>
          <w:rFonts w:ascii="SimSun" w:hAnsi="SimSun" w:eastAsia="SimSun" w:cs="SimSun"/>
          <w:sz w:val="24"/>
          <w:szCs w:val="24"/>
        </w:rPr>
        <w:t>万元；建设规模：</w:t>
      </w:r>
      <w:r>
        <w:rPr>
          <w:rFonts w:ascii="SimSun" w:hAnsi="SimSun" w:eastAsia="SimSun" w:cs="SimSun"/>
          <w:sz w:val="24"/>
          <w:szCs w:val="24"/>
          <w:u w:val="single" w:color="auto"/>
        </w:rPr>
        <w:t>能源运行中心#1、</w:t>
      </w:r>
      <w:r>
        <w:rPr>
          <w:rFonts w:ascii="SimSun" w:hAnsi="SimSun" w:eastAsia="SimSun" w:cs="SimSun"/>
          <w:sz w:val="24"/>
          <w:szCs w:val="24"/>
          <w:u w:val="single" w:color="auto"/>
          <w:spacing w:val="-1"/>
        </w:rPr>
        <w:t>#2</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1"/>
        </w:rPr>
        <w:t>垃圾仓池壁检查及修理、水箅</w:t>
      </w:r>
      <w:r>
        <w:rPr>
          <w:rFonts w:ascii="SimSun" w:hAnsi="SimSun" w:eastAsia="SimSun" w:cs="SimSun"/>
          <w:sz w:val="24"/>
          <w:szCs w:val="24"/>
          <w:u w:val="single" w:color="auto"/>
        </w:rPr>
        <w:t>子更换、渗滤液沟道间及渗滤液收集池清理，渗滤液调节池</w:t>
      </w:r>
      <w:r>
        <w:rPr>
          <w:rFonts w:ascii="SimSun" w:hAnsi="SimSun" w:eastAsia="SimSun" w:cs="SimSun"/>
          <w:sz w:val="24"/>
          <w:szCs w:val="24"/>
          <w:u w:val="single" w:color="auto"/>
          <w:spacing w:val="-54"/>
        </w:rPr>
        <w:t xml:space="preserve"> </w:t>
      </w:r>
      <w:r>
        <w:rPr>
          <w:rFonts w:ascii="SimSun" w:hAnsi="SimSun" w:eastAsia="SimSun" w:cs="SimSun"/>
          <w:sz w:val="24"/>
          <w:szCs w:val="24"/>
          <w:u w:val="single" w:color="auto"/>
        </w:rPr>
        <w:t>A、调节池</w:t>
      </w:r>
      <w:r>
        <w:rPr>
          <w:rFonts w:ascii="SimSun" w:hAnsi="SimSun" w:eastAsia="SimSun" w:cs="SimSun"/>
          <w:sz w:val="24"/>
          <w:szCs w:val="24"/>
          <w:u w:val="single" w:color="auto"/>
          <w:spacing w:val="-55"/>
        </w:rPr>
        <w:t xml:space="preserve"> </w:t>
      </w:r>
      <w:r>
        <w:rPr>
          <w:rFonts w:ascii="SimSun" w:hAnsi="SimSun" w:eastAsia="SimSun" w:cs="SimSun"/>
          <w:sz w:val="24"/>
          <w:szCs w:val="24"/>
          <w:u w:val="single" w:color="auto"/>
        </w:rPr>
        <w:t>B、事故池清淤及污泥</w:t>
      </w:r>
      <w:r>
        <w:rPr>
          <w:rFonts w:ascii="SimSun" w:hAnsi="SimSun" w:eastAsia="SimSun" w:cs="SimSun"/>
          <w:sz w:val="24"/>
          <w:szCs w:val="24"/>
          <w:u w:val="single" w:color="auto"/>
          <w:spacing w:val="2"/>
        </w:rPr>
        <w:t>清理（总约</w:t>
      </w:r>
      <w:r>
        <w:rPr>
          <w:rFonts w:ascii="SimSun" w:hAnsi="SimSun" w:eastAsia="SimSun" w:cs="SimSun"/>
          <w:sz w:val="24"/>
          <w:szCs w:val="24"/>
          <w:u w:val="single" w:color="auto"/>
          <w:spacing w:val="-34"/>
        </w:rPr>
        <w:t xml:space="preserve"> </w:t>
      </w:r>
      <w:r>
        <w:rPr>
          <w:rFonts w:ascii="SimSun" w:hAnsi="SimSun" w:eastAsia="SimSun" w:cs="SimSun"/>
          <w:sz w:val="24"/>
          <w:szCs w:val="24"/>
          <w:u w:val="single" w:color="auto"/>
          <w:spacing w:val="2"/>
        </w:rPr>
        <w:t>22000</w:t>
      </w:r>
      <w:r>
        <w:rPr>
          <w:rFonts w:ascii="SimSun" w:hAnsi="SimSun" w:eastAsia="SimSun" w:cs="SimSun"/>
          <w:sz w:val="24"/>
          <w:szCs w:val="24"/>
          <w:u w:val="single" w:color="auto"/>
          <w:spacing w:val="-39"/>
        </w:rPr>
        <w:t xml:space="preserve"> </w:t>
      </w:r>
      <w:r>
        <w:rPr>
          <w:rFonts w:ascii="SimSun" w:hAnsi="SimSun" w:eastAsia="SimSun" w:cs="SimSun"/>
          <w:sz w:val="24"/>
          <w:szCs w:val="24"/>
          <w:u w:val="single" w:color="auto"/>
          <w:spacing w:val="2"/>
        </w:rPr>
        <w:t>吨，具体量以发包人外运处置的过磅单为准）堆放至厂区内指定地点由发</w:t>
      </w:r>
      <w:r>
        <w:rPr>
          <w:rFonts w:ascii="SimSun" w:hAnsi="SimSun" w:eastAsia="SimSun" w:cs="SimSun"/>
          <w:sz w:val="24"/>
          <w:szCs w:val="24"/>
          <w:u w:val="single" w:color="auto"/>
          <w:spacing w:val="3"/>
        </w:rPr>
        <w:t>包人负责处置。其中垃圾仓防水层修复、裂缝堵漏工程量根据检查情况确定，水箅子制作及</w:t>
      </w:r>
      <w:r>
        <w:rPr>
          <w:rFonts w:ascii="SimSun" w:hAnsi="SimSun" w:eastAsia="SimSun" w:cs="SimSun"/>
          <w:sz w:val="24"/>
          <w:szCs w:val="24"/>
          <w:u w:val="single" w:color="auto"/>
          <w:spacing w:val="3"/>
        </w:rPr>
        <w:t>更换的数量根据现场实际需求确定，沟道间及渗滤液收集池清理的垃圾和淤泥数量根据实际</w:t>
      </w:r>
      <w:r>
        <w:rPr>
          <w:rFonts w:ascii="SimSun" w:hAnsi="SimSun" w:eastAsia="SimSun" w:cs="SimSun"/>
          <w:sz w:val="24"/>
          <w:szCs w:val="24"/>
          <w:u w:val="single" w:color="auto"/>
        </w:rPr>
        <w:t>情况确定；渗滤液调节池</w:t>
      </w:r>
      <w:r>
        <w:rPr>
          <w:rFonts w:ascii="SimSun" w:hAnsi="SimSun" w:eastAsia="SimSun" w:cs="SimSun"/>
          <w:sz w:val="24"/>
          <w:szCs w:val="24"/>
          <w:u w:val="single" w:color="auto"/>
          <w:spacing w:val="-54"/>
        </w:rPr>
        <w:t xml:space="preserve"> </w:t>
      </w:r>
      <w:r>
        <w:rPr>
          <w:rFonts w:ascii="SimSun" w:hAnsi="SimSun" w:eastAsia="SimSun" w:cs="SimSun"/>
          <w:sz w:val="24"/>
          <w:szCs w:val="24"/>
          <w:u w:val="single" w:color="auto"/>
        </w:rPr>
        <w:t>A、调节池</w:t>
      </w:r>
      <w:r>
        <w:rPr>
          <w:rFonts w:ascii="SimSun" w:hAnsi="SimSun" w:eastAsia="SimSun" w:cs="SimSun"/>
          <w:sz w:val="24"/>
          <w:szCs w:val="24"/>
          <w:u w:val="single" w:color="auto"/>
          <w:spacing w:val="-55"/>
        </w:rPr>
        <w:t xml:space="preserve"> </w:t>
      </w:r>
      <w:r>
        <w:rPr>
          <w:rFonts w:ascii="SimSun" w:hAnsi="SimSun" w:eastAsia="SimSun" w:cs="SimSun"/>
          <w:sz w:val="24"/>
          <w:szCs w:val="24"/>
          <w:u w:val="single" w:color="auto"/>
        </w:rPr>
        <w:t>B、事故池淤泥数量根据实际情况确定</w:t>
      </w:r>
      <w:r>
        <w:rPr>
          <w:rFonts w:ascii="SimSun" w:hAnsi="SimSun" w:eastAsia="SimSun" w:cs="SimSun"/>
          <w:sz w:val="24"/>
          <w:szCs w:val="24"/>
        </w:rPr>
        <w:t>，建设地点：</w:t>
      </w:r>
      <w:r>
        <w:rPr>
          <w:rFonts w:ascii="SimSun" w:hAnsi="SimSun" w:eastAsia="SimSun" w:cs="SimSun"/>
          <w:sz w:val="24"/>
          <w:szCs w:val="24"/>
          <w:u w:val="single" w:color="auto"/>
        </w:rPr>
        <w:t>浙江</w:t>
      </w:r>
      <w:r>
        <w:rPr>
          <w:rFonts w:ascii="SimSun" w:hAnsi="SimSun" w:eastAsia="SimSun" w:cs="SimSun"/>
          <w:sz w:val="24"/>
          <w:szCs w:val="24"/>
          <w:u w:val="single" w:color="auto"/>
          <w:spacing w:val="-1"/>
        </w:rPr>
        <w:t>省-杭州市-钱塘区</w:t>
      </w:r>
      <w:r>
        <w:rPr>
          <w:rFonts w:ascii="SimSun" w:hAnsi="SimSun" w:eastAsia="SimSun" w:cs="SimSun"/>
          <w:sz w:val="24"/>
          <w:szCs w:val="24"/>
          <w:spacing w:val="-1"/>
        </w:rPr>
        <w:t>。</w:t>
      </w:r>
    </w:p>
    <w:p>
      <w:pPr>
        <w:ind w:left="8" w:firstLine="483"/>
        <w:spacing w:before="113" w:line="279" w:lineRule="auto"/>
        <w:rPr>
          <w:rFonts w:ascii="SimSun" w:hAnsi="SimSun" w:eastAsia="SimSun" w:cs="SimSun"/>
          <w:sz w:val="24"/>
          <w:szCs w:val="24"/>
        </w:rPr>
      </w:pPr>
      <w:r>
        <w:rPr>
          <w:rFonts w:ascii="SimSun" w:hAnsi="SimSun" w:eastAsia="SimSun" w:cs="SimSun"/>
          <w:sz w:val="24"/>
          <w:szCs w:val="24"/>
          <w:spacing w:val="3"/>
        </w:rPr>
        <w:t>2.2</w:t>
      </w:r>
      <w:r>
        <w:rPr>
          <w:rFonts w:ascii="SimSun" w:hAnsi="SimSun" w:eastAsia="SimSun" w:cs="SimSun"/>
          <w:sz w:val="24"/>
          <w:szCs w:val="24"/>
          <w:spacing w:val="-47"/>
        </w:rPr>
        <w:t xml:space="preserve"> </w:t>
      </w:r>
      <w:r>
        <w:rPr>
          <w:rFonts w:ascii="SimSun" w:hAnsi="SimSun" w:eastAsia="SimSun" w:cs="SimSun"/>
          <w:sz w:val="24"/>
          <w:szCs w:val="24"/>
          <w:spacing w:val="3"/>
        </w:rPr>
        <w:t>发包范围与内容：</w:t>
      </w:r>
      <w:r>
        <w:rPr>
          <w:rFonts w:ascii="SimSun" w:hAnsi="SimSun" w:eastAsia="SimSun" w:cs="SimSun"/>
          <w:sz w:val="24"/>
          <w:szCs w:val="24"/>
          <w:u w:val="single" w:color="auto"/>
          <w:spacing w:val="3"/>
        </w:rPr>
        <w:t>能源运行中心#1、</w:t>
      </w:r>
      <w:r>
        <w:rPr>
          <w:rFonts w:ascii="SimSun" w:hAnsi="SimSun" w:eastAsia="SimSun" w:cs="SimSun"/>
          <w:sz w:val="24"/>
          <w:szCs w:val="24"/>
          <w:u w:val="single" w:color="auto"/>
          <w:spacing w:val="2"/>
        </w:rPr>
        <w:t>#2</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2"/>
        </w:rPr>
        <w:t>垃圾仓池壁检查及堵漏、水箅子更换、渗滤</w:t>
      </w:r>
      <w:r>
        <w:rPr>
          <w:rFonts w:ascii="SimSun" w:hAnsi="SimSun" w:eastAsia="SimSun" w:cs="SimSun"/>
          <w:sz w:val="24"/>
          <w:szCs w:val="24"/>
          <w:u w:val="single" w:color="auto"/>
        </w:rPr>
        <w:t>液沟道间及渗滤液收集池清理；渗滤液调节池</w:t>
      </w:r>
      <w:r>
        <w:rPr>
          <w:rFonts w:ascii="SimSun" w:hAnsi="SimSun" w:eastAsia="SimSun" w:cs="SimSun"/>
          <w:sz w:val="24"/>
          <w:szCs w:val="24"/>
          <w:u w:val="single" w:color="auto"/>
          <w:spacing w:val="-55"/>
        </w:rPr>
        <w:t xml:space="preserve"> </w:t>
      </w:r>
      <w:r>
        <w:rPr>
          <w:rFonts w:ascii="SimSun" w:hAnsi="SimSun" w:eastAsia="SimSun" w:cs="SimSun"/>
          <w:sz w:val="24"/>
          <w:szCs w:val="24"/>
          <w:u w:val="single" w:color="auto"/>
        </w:rPr>
        <w:t>A、调节池</w:t>
      </w:r>
      <w:r>
        <w:rPr>
          <w:rFonts w:ascii="SimSun" w:hAnsi="SimSun" w:eastAsia="SimSun" w:cs="SimSun"/>
          <w:sz w:val="24"/>
          <w:szCs w:val="24"/>
          <w:u w:val="single" w:color="auto"/>
          <w:spacing w:val="-55"/>
        </w:rPr>
        <w:t xml:space="preserve"> </w:t>
      </w:r>
      <w:r>
        <w:rPr>
          <w:rFonts w:ascii="SimSun" w:hAnsi="SimSun" w:eastAsia="SimSun" w:cs="SimSun"/>
          <w:sz w:val="24"/>
          <w:szCs w:val="24"/>
          <w:u w:val="single" w:color="auto"/>
        </w:rPr>
        <w:t>B、事故池清淤及污泥清理。招标文</w:t>
      </w:r>
      <w:r>
        <w:rPr>
          <w:rFonts w:ascii="SimSun" w:hAnsi="SimSun" w:eastAsia="SimSun" w:cs="SimSun"/>
          <w:sz w:val="24"/>
          <w:szCs w:val="24"/>
          <w:u w:val="single" w:color="auto"/>
          <w:spacing w:val="-1"/>
        </w:rPr>
        <w:t>件、工程量清单及施工图范围内的全部内容</w:t>
      </w:r>
      <w:r>
        <w:rPr>
          <w:rFonts w:ascii="SimSun" w:hAnsi="SimSun" w:eastAsia="SimSun" w:cs="SimSun"/>
          <w:sz w:val="24"/>
          <w:szCs w:val="24"/>
          <w:spacing w:val="-1"/>
        </w:rPr>
        <w:t>。</w:t>
      </w:r>
    </w:p>
    <w:p>
      <w:pPr>
        <w:ind w:left="10" w:firstLine="481"/>
        <w:spacing w:before="115" w:line="290" w:lineRule="auto"/>
        <w:rPr>
          <w:rFonts w:ascii="SimSun" w:hAnsi="SimSun" w:eastAsia="SimSun" w:cs="SimSun"/>
          <w:sz w:val="24"/>
          <w:szCs w:val="24"/>
        </w:rPr>
      </w:pPr>
      <w:r>
        <w:rPr>
          <w:rFonts w:ascii="SimSun" w:hAnsi="SimSun" w:eastAsia="SimSun" w:cs="SimSun"/>
          <w:sz w:val="24"/>
          <w:szCs w:val="24"/>
          <w:spacing w:val="2"/>
        </w:rPr>
        <w:t>2.3</w:t>
      </w:r>
      <w:r>
        <w:rPr>
          <w:rFonts w:ascii="SimSun" w:hAnsi="SimSun" w:eastAsia="SimSun" w:cs="SimSun"/>
          <w:sz w:val="24"/>
          <w:szCs w:val="24"/>
          <w:spacing w:val="-51"/>
        </w:rPr>
        <w:t xml:space="preserve"> </w:t>
      </w:r>
      <w:r>
        <w:rPr>
          <w:rFonts w:ascii="SimSun" w:hAnsi="SimSun" w:eastAsia="SimSun" w:cs="SimSun"/>
          <w:sz w:val="24"/>
          <w:szCs w:val="24"/>
          <w:spacing w:val="2"/>
        </w:rPr>
        <w:t>施工总工期：</w:t>
      </w:r>
      <w:r>
        <w:rPr>
          <w:rFonts w:ascii="SimSun" w:hAnsi="SimSun" w:eastAsia="SimSun" w:cs="SimSun"/>
          <w:sz w:val="24"/>
          <w:szCs w:val="24"/>
          <w:u w:val="single" w:color="auto"/>
          <w:spacing w:val="2"/>
        </w:rPr>
        <w:t>210</w:t>
      </w:r>
      <w:r>
        <w:rPr>
          <w:rFonts w:ascii="SimSun" w:hAnsi="SimSun" w:eastAsia="SimSun" w:cs="SimSun"/>
          <w:sz w:val="24"/>
          <w:szCs w:val="24"/>
          <w:u w:val="single" w:color="auto"/>
          <w:spacing w:val="-46"/>
        </w:rPr>
        <w:t xml:space="preserve"> </w:t>
      </w:r>
      <w:r>
        <w:rPr>
          <w:rFonts w:ascii="SimSun" w:hAnsi="SimSun" w:eastAsia="SimSun" w:cs="SimSun"/>
          <w:sz w:val="24"/>
          <w:szCs w:val="24"/>
          <w:spacing w:val="2"/>
        </w:rPr>
        <w:t>天（其中：单侧垃圾仓、收集池及沟道间</w:t>
      </w:r>
      <w:r>
        <w:rPr>
          <w:rFonts w:ascii="SimSun" w:hAnsi="SimSun" w:eastAsia="SimSun" w:cs="SimSun"/>
          <w:sz w:val="24"/>
          <w:szCs w:val="24"/>
          <w:spacing w:val="-44"/>
        </w:rPr>
        <w:t xml:space="preserve"> </w:t>
      </w:r>
      <w:r>
        <w:rPr>
          <w:rFonts w:ascii="SimSun" w:hAnsi="SimSun" w:eastAsia="SimSun" w:cs="SimSun"/>
          <w:sz w:val="24"/>
          <w:szCs w:val="24"/>
          <w:spacing w:val="2"/>
        </w:rPr>
        <w:t>60</w:t>
      </w:r>
      <w:r>
        <w:rPr>
          <w:rFonts w:ascii="SimSun" w:hAnsi="SimSun" w:eastAsia="SimSun" w:cs="SimSun"/>
          <w:sz w:val="24"/>
          <w:szCs w:val="24"/>
          <w:spacing w:val="-46"/>
        </w:rPr>
        <w:t xml:space="preserve"> </w:t>
      </w:r>
      <w:r>
        <w:rPr>
          <w:rFonts w:ascii="SimSun" w:hAnsi="SimSun" w:eastAsia="SimSun" w:cs="SimSun"/>
          <w:sz w:val="24"/>
          <w:szCs w:val="24"/>
          <w:spacing w:val="1"/>
        </w:rPr>
        <w:t>天（不含单侧垃圾仓</w:t>
      </w:r>
      <w:r>
        <w:rPr>
          <w:rFonts w:ascii="SimSun" w:hAnsi="SimSun" w:eastAsia="SimSun" w:cs="SimSun"/>
          <w:sz w:val="24"/>
          <w:szCs w:val="24"/>
          <w:spacing w:val="-2"/>
        </w:rPr>
        <w:t>内部垃圾各区域转运时间</w:t>
      </w:r>
      <w:r>
        <w:rPr>
          <w:rFonts w:ascii="SimSun" w:hAnsi="SimSun" w:eastAsia="SimSun" w:cs="SimSun"/>
          <w:sz w:val="24"/>
          <w:szCs w:val="24"/>
          <w:spacing w:val="-1"/>
        </w:rPr>
        <w:t>），</w:t>
      </w:r>
      <w:r>
        <w:rPr>
          <w:rFonts w:ascii="SimSun" w:hAnsi="SimSun" w:eastAsia="SimSun" w:cs="SimSun"/>
          <w:sz w:val="24"/>
          <w:szCs w:val="24"/>
          <w:spacing w:val="-2"/>
        </w:rPr>
        <w:t>合计</w:t>
      </w:r>
      <w:r>
        <w:rPr>
          <w:rFonts w:ascii="SimSun" w:hAnsi="SimSun" w:eastAsia="SimSun" w:cs="SimSun"/>
          <w:sz w:val="24"/>
          <w:szCs w:val="24"/>
          <w:spacing w:val="-30"/>
        </w:rPr>
        <w:t xml:space="preserve"> </w:t>
      </w:r>
      <w:r>
        <w:rPr>
          <w:rFonts w:ascii="SimSun" w:hAnsi="SimSun" w:eastAsia="SimSun" w:cs="SimSun"/>
          <w:sz w:val="24"/>
          <w:szCs w:val="24"/>
          <w:spacing w:val="-2"/>
        </w:rPr>
        <w:t>120</w:t>
      </w:r>
      <w:r>
        <w:rPr>
          <w:rFonts w:ascii="SimSun" w:hAnsi="SimSun" w:eastAsia="SimSun" w:cs="SimSun"/>
          <w:sz w:val="24"/>
          <w:szCs w:val="24"/>
          <w:spacing w:val="-46"/>
        </w:rPr>
        <w:t xml:space="preserve"> </w:t>
      </w:r>
      <w:r>
        <w:rPr>
          <w:rFonts w:ascii="SimSun" w:hAnsi="SimSun" w:eastAsia="SimSun" w:cs="SimSun"/>
          <w:sz w:val="24"/>
          <w:szCs w:val="24"/>
          <w:spacing w:val="-2"/>
        </w:rPr>
        <w:t>天；调节池及事故池</w:t>
      </w:r>
      <w:r>
        <w:rPr>
          <w:rFonts w:ascii="SimSun" w:hAnsi="SimSun" w:eastAsia="SimSun" w:cs="SimSun"/>
          <w:sz w:val="24"/>
          <w:szCs w:val="24"/>
          <w:spacing w:val="-50"/>
        </w:rPr>
        <w:t xml:space="preserve"> </w:t>
      </w:r>
      <w:r>
        <w:rPr>
          <w:rFonts w:ascii="SimSun" w:hAnsi="SimSun" w:eastAsia="SimSun" w:cs="SimSun"/>
          <w:sz w:val="24"/>
          <w:szCs w:val="24"/>
          <w:spacing w:val="-2"/>
        </w:rPr>
        <w:t>90</w:t>
      </w:r>
      <w:r>
        <w:rPr>
          <w:rFonts w:ascii="SimSun" w:hAnsi="SimSun" w:eastAsia="SimSun" w:cs="SimSun"/>
          <w:sz w:val="24"/>
          <w:szCs w:val="24"/>
          <w:spacing w:val="-46"/>
        </w:rPr>
        <w:t xml:space="preserve"> </w:t>
      </w:r>
      <w:r>
        <w:rPr>
          <w:rFonts w:ascii="SimSun" w:hAnsi="SimSun" w:eastAsia="SimSun" w:cs="SimSun"/>
          <w:sz w:val="24"/>
          <w:szCs w:val="24"/>
          <w:spacing w:val="-2"/>
        </w:rPr>
        <w:t>天</w:t>
      </w:r>
      <w:r>
        <w:rPr>
          <w:rFonts w:ascii="SimSun" w:hAnsi="SimSun" w:eastAsia="SimSun" w:cs="SimSun"/>
          <w:sz w:val="24"/>
          <w:szCs w:val="24"/>
          <w:spacing w:val="-1"/>
        </w:rPr>
        <w:t>），</w:t>
      </w:r>
      <w:r>
        <w:rPr>
          <w:rFonts w:ascii="SimSun" w:hAnsi="SimSun" w:eastAsia="SimSun" w:cs="SimSun"/>
          <w:sz w:val="24"/>
          <w:szCs w:val="24"/>
          <w:spacing w:val="-2"/>
        </w:rPr>
        <w:t>分阶段施工，第一阶段</w:t>
      </w:r>
      <w:r>
        <w:rPr>
          <w:rFonts w:ascii="SimSun" w:hAnsi="SimSun" w:eastAsia="SimSun" w:cs="SimSun"/>
          <w:sz w:val="24"/>
          <w:szCs w:val="24"/>
          <w:spacing w:val="2"/>
        </w:rPr>
        <w:t>150</w:t>
      </w:r>
      <w:r>
        <w:rPr>
          <w:rFonts w:ascii="SimSun" w:hAnsi="SimSun" w:eastAsia="SimSun" w:cs="SimSun"/>
          <w:sz w:val="24"/>
          <w:szCs w:val="24"/>
          <w:spacing w:val="-46"/>
        </w:rPr>
        <w:t xml:space="preserve"> </w:t>
      </w:r>
      <w:r>
        <w:rPr>
          <w:rFonts w:ascii="SimSun" w:hAnsi="SimSun" w:eastAsia="SimSun" w:cs="SimSun"/>
          <w:sz w:val="24"/>
          <w:szCs w:val="24"/>
          <w:spacing w:val="2"/>
        </w:rPr>
        <w:t>天，暂计划</w:t>
      </w:r>
      <w:r>
        <w:rPr>
          <w:rFonts w:ascii="SimSun" w:hAnsi="SimSun" w:eastAsia="SimSun" w:cs="SimSun"/>
          <w:sz w:val="24"/>
          <w:szCs w:val="24"/>
          <w:spacing w:val="-42"/>
        </w:rPr>
        <w:t xml:space="preserve"> </w:t>
      </w:r>
      <w:r>
        <w:rPr>
          <w:rFonts w:ascii="SimSun" w:hAnsi="SimSun" w:eastAsia="SimSun" w:cs="SimSun"/>
          <w:sz w:val="24"/>
          <w:szCs w:val="24"/>
          <w:spacing w:val="2"/>
        </w:rPr>
        <w:t>2026</w:t>
      </w:r>
      <w:r>
        <w:rPr>
          <w:rFonts w:ascii="SimSun" w:hAnsi="SimSun" w:eastAsia="SimSun" w:cs="SimSun"/>
          <w:sz w:val="24"/>
          <w:szCs w:val="24"/>
          <w:spacing w:val="-49"/>
        </w:rPr>
        <w:t xml:space="preserve"> </w:t>
      </w:r>
      <w:r>
        <w:rPr>
          <w:rFonts w:ascii="SimSun" w:hAnsi="SimSun" w:eastAsia="SimSun" w:cs="SimSun"/>
          <w:sz w:val="24"/>
          <w:szCs w:val="24"/>
          <w:spacing w:val="2"/>
        </w:rPr>
        <w:t>年</w:t>
      </w:r>
      <w:r>
        <w:rPr>
          <w:rFonts w:ascii="SimSun" w:hAnsi="SimSun" w:eastAsia="SimSun" w:cs="SimSun"/>
          <w:sz w:val="24"/>
          <w:szCs w:val="24"/>
          <w:spacing w:val="-40"/>
        </w:rPr>
        <w:t xml:space="preserve"> </w:t>
      </w:r>
      <w:r>
        <w:rPr>
          <w:rFonts w:ascii="SimSun" w:hAnsi="SimSun" w:eastAsia="SimSun" w:cs="SimSun"/>
          <w:sz w:val="24"/>
          <w:szCs w:val="24"/>
          <w:spacing w:val="2"/>
        </w:rPr>
        <w:t>3</w:t>
      </w:r>
      <w:r>
        <w:rPr>
          <w:rFonts w:ascii="SimSun" w:hAnsi="SimSun" w:eastAsia="SimSun" w:cs="SimSun"/>
          <w:sz w:val="24"/>
          <w:szCs w:val="24"/>
          <w:spacing w:val="-45"/>
        </w:rPr>
        <w:t xml:space="preserve"> </w:t>
      </w:r>
      <w:r>
        <w:rPr>
          <w:rFonts w:ascii="SimSun" w:hAnsi="SimSun" w:eastAsia="SimSun" w:cs="SimSun"/>
          <w:sz w:val="24"/>
          <w:szCs w:val="24"/>
          <w:spacing w:val="2"/>
        </w:rPr>
        <w:t>月份开始单个垃圾仓、收集池及沟道间施工；第</w:t>
      </w:r>
      <w:r>
        <w:rPr>
          <w:rFonts w:ascii="SimSun" w:hAnsi="SimSun" w:eastAsia="SimSun" w:cs="SimSun"/>
          <w:sz w:val="24"/>
          <w:szCs w:val="24"/>
          <w:spacing w:val="1"/>
        </w:rPr>
        <w:t>二阶段</w:t>
      </w:r>
      <w:r>
        <w:rPr>
          <w:rFonts w:ascii="SimSun" w:hAnsi="SimSun" w:eastAsia="SimSun" w:cs="SimSun"/>
          <w:sz w:val="24"/>
          <w:szCs w:val="24"/>
          <w:spacing w:val="-42"/>
        </w:rPr>
        <w:t xml:space="preserve"> </w:t>
      </w:r>
      <w:r>
        <w:rPr>
          <w:rFonts w:ascii="SimSun" w:hAnsi="SimSun" w:eastAsia="SimSun" w:cs="SimSun"/>
          <w:sz w:val="24"/>
          <w:szCs w:val="24"/>
          <w:spacing w:val="1"/>
        </w:rPr>
        <w:t>60</w:t>
      </w:r>
      <w:r>
        <w:rPr>
          <w:rFonts w:ascii="SimSun" w:hAnsi="SimSun" w:eastAsia="SimSun" w:cs="SimSun"/>
          <w:sz w:val="24"/>
          <w:szCs w:val="24"/>
          <w:spacing w:val="-46"/>
        </w:rPr>
        <w:t xml:space="preserve"> </w:t>
      </w:r>
      <w:r>
        <w:rPr>
          <w:rFonts w:ascii="SimSun" w:hAnsi="SimSun" w:eastAsia="SimSun" w:cs="SimSun"/>
          <w:sz w:val="24"/>
          <w:szCs w:val="24"/>
          <w:spacing w:val="1"/>
        </w:rPr>
        <w:t>天，暂</w:t>
      </w:r>
      <w:r>
        <w:rPr>
          <w:rFonts w:ascii="SimSun" w:hAnsi="SimSun" w:eastAsia="SimSun" w:cs="SimSun"/>
          <w:sz w:val="24"/>
          <w:szCs w:val="24"/>
        </w:rPr>
        <w:t>定</w:t>
      </w:r>
      <w:r>
        <w:rPr>
          <w:rFonts w:ascii="SimSun" w:hAnsi="SimSun" w:eastAsia="SimSun" w:cs="SimSun"/>
          <w:sz w:val="24"/>
          <w:szCs w:val="24"/>
          <w:spacing w:val="-47"/>
        </w:rPr>
        <w:t xml:space="preserve"> </w:t>
      </w:r>
      <w:r>
        <w:rPr>
          <w:rFonts w:ascii="SimSun" w:hAnsi="SimSun" w:eastAsia="SimSun" w:cs="SimSun"/>
          <w:sz w:val="24"/>
          <w:szCs w:val="24"/>
        </w:rPr>
        <w:t>2027</w:t>
      </w:r>
      <w:r>
        <w:rPr>
          <w:rFonts w:ascii="SimSun" w:hAnsi="SimSun" w:eastAsia="SimSun" w:cs="SimSun"/>
          <w:sz w:val="24"/>
          <w:szCs w:val="24"/>
          <w:spacing w:val="-50"/>
        </w:rPr>
        <w:t xml:space="preserve"> </w:t>
      </w:r>
      <w:r>
        <w:rPr>
          <w:rFonts w:ascii="SimSun" w:hAnsi="SimSun" w:eastAsia="SimSun" w:cs="SimSun"/>
          <w:sz w:val="24"/>
          <w:szCs w:val="24"/>
        </w:rPr>
        <w:t>年春节前后开始另个垃圾仓施工，具体时间根据现</w:t>
      </w:r>
      <w:r>
        <w:rPr>
          <w:rFonts w:ascii="SimSun" w:hAnsi="SimSun" w:eastAsia="SimSun" w:cs="SimSun"/>
          <w:sz w:val="24"/>
          <w:szCs w:val="24"/>
          <w:spacing w:val="-1"/>
        </w:rPr>
        <w:t>场垃圾量及生产计划确定。若施工</w:t>
      </w:r>
      <w:r>
        <w:rPr>
          <w:rFonts w:ascii="SimSun" w:hAnsi="SimSun" w:eastAsia="SimSun" w:cs="SimSun"/>
          <w:sz w:val="24"/>
          <w:szCs w:val="24"/>
          <w:spacing w:val="-1"/>
        </w:rPr>
        <w:t>过程中项目有参观接待停工的或因发包人原因导致工期延后</w:t>
      </w:r>
      <w:r>
        <w:rPr>
          <w:rFonts w:ascii="SimSun" w:hAnsi="SimSun" w:eastAsia="SimSun" w:cs="SimSun"/>
          <w:sz w:val="24"/>
          <w:szCs w:val="24"/>
          <w:spacing w:val="-2"/>
        </w:rPr>
        <w:t>的，工期予以顺延。</w:t>
      </w:r>
    </w:p>
    <w:p>
      <w:pPr>
        <w:ind w:left="5"/>
        <w:spacing w:before="50" w:line="220" w:lineRule="auto"/>
        <w:outlineLvl w:val="2"/>
        <w:rPr>
          <w:rFonts w:ascii="SimSun" w:hAnsi="SimSun" w:eastAsia="SimSun" w:cs="SimSun"/>
          <w:sz w:val="32"/>
          <w:szCs w:val="32"/>
        </w:rPr>
      </w:pPr>
      <w:r>
        <w:rPr>
          <w:rFonts w:ascii="Times New Roman" w:hAnsi="Times New Roman" w:eastAsia="Times New Roman" w:cs="Times New Roman"/>
          <w:sz w:val="32"/>
          <w:szCs w:val="32"/>
          <w:b/>
          <w:bCs/>
          <w:spacing w:val="-7"/>
        </w:rPr>
        <w:t>3.</w:t>
      </w:r>
      <w:r>
        <w:rPr>
          <w:rFonts w:ascii="Times New Roman" w:hAnsi="Times New Roman" w:eastAsia="Times New Roman" w:cs="Times New Roman"/>
          <w:sz w:val="32"/>
          <w:szCs w:val="32"/>
          <w:b/>
          <w:bCs/>
          <w:spacing w:val="18"/>
        </w:rPr>
        <w:t xml:space="preserve"> </w:t>
      </w:r>
      <w:r>
        <w:rPr>
          <w:rFonts w:ascii="SimSun" w:hAnsi="SimSun" w:eastAsia="SimSun" w:cs="SimSun"/>
          <w:sz w:val="32"/>
          <w:szCs w:val="32"/>
          <w:b/>
          <w:bCs/>
          <w:spacing w:val="-7"/>
        </w:rPr>
        <w:t>资格要求</w:t>
      </w:r>
    </w:p>
    <w:p>
      <w:pPr>
        <w:ind w:left="495"/>
        <w:spacing w:before="98" w:line="220" w:lineRule="auto"/>
        <w:rPr>
          <w:rFonts w:ascii="SimSun" w:hAnsi="SimSun" w:eastAsia="SimSun" w:cs="SimSun"/>
          <w:sz w:val="24"/>
          <w:szCs w:val="24"/>
        </w:rPr>
      </w:pPr>
      <w:r>
        <w:rPr>
          <w:rFonts w:ascii="SimSun" w:hAnsi="SimSun" w:eastAsia="SimSun" w:cs="SimSun"/>
          <w:sz w:val="24"/>
          <w:szCs w:val="24"/>
          <w:spacing w:val="-8"/>
        </w:rPr>
        <w:t>（一）潜在承包人：</w:t>
      </w:r>
    </w:p>
    <w:p>
      <w:pPr>
        <w:ind w:left="8" w:firstLine="485"/>
        <w:spacing w:before="113" w:line="308" w:lineRule="auto"/>
        <w:rPr>
          <w:rFonts w:ascii="SimSun" w:hAnsi="SimSun" w:eastAsia="SimSun" w:cs="SimSun"/>
          <w:sz w:val="24"/>
          <w:szCs w:val="24"/>
        </w:rPr>
      </w:pPr>
      <w:r>
        <w:rPr>
          <w:rFonts w:ascii="SimSun" w:hAnsi="SimSun" w:eastAsia="SimSun" w:cs="SimSun"/>
          <w:sz w:val="24"/>
          <w:szCs w:val="24"/>
        </w:rPr>
        <w:t>3.1</w:t>
      </w:r>
      <w:r>
        <w:rPr>
          <w:rFonts w:ascii="SimSun" w:hAnsi="SimSun" w:eastAsia="SimSun" w:cs="SimSun"/>
          <w:sz w:val="24"/>
          <w:szCs w:val="24"/>
          <w:spacing w:val="-40"/>
        </w:rPr>
        <w:t xml:space="preserve"> </w:t>
      </w:r>
      <w:r>
        <w:rPr>
          <w:rFonts w:ascii="SimSun" w:hAnsi="SimSun" w:eastAsia="SimSun" w:cs="SimSun"/>
          <w:sz w:val="24"/>
          <w:szCs w:val="24"/>
        </w:rPr>
        <w:t>具备</w:t>
      </w:r>
      <w:r>
        <w:rPr>
          <w:rFonts w:ascii="SimSun" w:hAnsi="SimSun" w:eastAsia="SimSun" w:cs="SimSun"/>
          <w:sz w:val="24"/>
          <w:szCs w:val="24"/>
          <w:u w:val="single" w:color="auto"/>
        </w:rPr>
        <w:t xml:space="preserve"> 具备 施工总承包 市政公用工程施工总承包 三级</w:t>
      </w:r>
      <w:r>
        <w:rPr>
          <w:rFonts w:ascii="SimSun" w:hAnsi="SimSun" w:eastAsia="SimSun" w:cs="SimSun"/>
          <w:sz w:val="24"/>
          <w:szCs w:val="24"/>
          <w:u w:val="single" w:color="auto"/>
          <w:spacing w:val="16"/>
        </w:rPr>
        <w:t xml:space="preserve"> </w:t>
      </w:r>
      <w:r>
        <w:rPr>
          <w:rFonts w:ascii="SimSun" w:hAnsi="SimSun" w:eastAsia="SimSun" w:cs="SimSun"/>
          <w:sz w:val="24"/>
          <w:szCs w:val="24"/>
          <w:u w:val="single" w:color="auto"/>
        </w:rPr>
        <w:t>或者具备</w:t>
      </w:r>
      <w:r>
        <w:rPr>
          <w:rFonts w:ascii="SimSun" w:hAnsi="SimSun" w:eastAsia="SimSun" w:cs="SimSun"/>
          <w:sz w:val="24"/>
          <w:szCs w:val="24"/>
          <w:u w:val="single" w:color="auto"/>
          <w:spacing w:val="14"/>
        </w:rPr>
        <w:t xml:space="preserve"> </w:t>
      </w:r>
      <w:r>
        <w:rPr>
          <w:rFonts w:ascii="SimSun" w:hAnsi="SimSun" w:eastAsia="SimSun" w:cs="SimSun"/>
          <w:sz w:val="24"/>
          <w:szCs w:val="24"/>
          <w:u w:val="single" w:color="auto"/>
        </w:rPr>
        <w:t>专业承包</w:t>
      </w:r>
      <w:r>
        <w:rPr>
          <w:rFonts w:ascii="SimSun" w:hAnsi="SimSun" w:eastAsia="SimSun" w:cs="SimSun"/>
          <w:sz w:val="24"/>
          <w:szCs w:val="24"/>
          <w:u w:val="single" w:color="auto"/>
          <w:spacing w:val="14"/>
        </w:rPr>
        <w:t xml:space="preserve"> </w:t>
      </w:r>
      <w:r>
        <w:rPr>
          <w:rFonts w:ascii="SimSun" w:hAnsi="SimSun" w:eastAsia="SimSun" w:cs="SimSun"/>
          <w:sz w:val="24"/>
          <w:szCs w:val="24"/>
          <w:u w:val="single" w:color="auto"/>
        </w:rPr>
        <w:t>环保工</w:t>
      </w:r>
      <w:r>
        <w:rPr>
          <w:rFonts w:ascii="SimSun" w:hAnsi="SimSun" w:eastAsia="SimSun" w:cs="SimSun"/>
          <w:sz w:val="24"/>
          <w:szCs w:val="24"/>
          <w:u w:val="single" w:color="auto"/>
          <w:spacing w:val="-4"/>
        </w:rPr>
        <w:t>程专业承包 二级</w:t>
      </w:r>
      <w:r>
        <w:rPr>
          <w:rFonts w:ascii="SimSun" w:hAnsi="SimSun" w:eastAsia="SimSun" w:cs="SimSun"/>
          <w:sz w:val="24"/>
          <w:szCs w:val="24"/>
          <w:spacing w:val="-4"/>
        </w:rPr>
        <w:t>资质；</w:t>
      </w:r>
    </w:p>
    <w:p>
      <w:pPr>
        <w:spacing w:line="220" w:lineRule="auto"/>
        <w:jc w:val="right"/>
        <w:rPr>
          <w:rFonts w:ascii="SimSun" w:hAnsi="SimSun" w:eastAsia="SimSun" w:cs="SimSun"/>
          <w:sz w:val="24"/>
          <w:szCs w:val="24"/>
        </w:rPr>
      </w:pPr>
      <w:r>
        <w:rPr>
          <w:shd w:val="clear" w:fill="E5E5E5"/>
          <w:rFonts w:ascii="NSimSun" w:hAnsi="NSimSun" w:eastAsia="NSimSun" w:cs="NSimSun"/>
          <w:sz w:val="22"/>
          <w:szCs w:val="22"/>
          <w:spacing w:val="-1"/>
        </w:rPr>
        <w:t>■</w:t>
      </w:r>
      <w:r>
        <w:rPr>
          <w:rFonts w:ascii="SimSun" w:hAnsi="SimSun" w:eastAsia="SimSun" w:cs="SimSun"/>
          <w:sz w:val="24"/>
          <w:szCs w:val="24"/>
          <w:spacing w:val="-1"/>
        </w:rPr>
        <w:t>3.2</w:t>
      </w:r>
      <w:r>
        <w:rPr>
          <w:rFonts w:ascii="SimSun" w:hAnsi="SimSun" w:eastAsia="SimSun" w:cs="SimSun"/>
          <w:sz w:val="24"/>
          <w:szCs w:val="24"/>
          <w:spacing w:val="-33"/>
        </w:rPr>
        <w:t xml:space="preserve"> </w:t>
      </w:r>
      <w:r>
        <w:rPr>
          <w:rFonts w:ascii="SimSun" w:hAnsi="SimSun" w:eastAsia="SimSun" w:cs="SimSun"/>
          <w:sz w:val="24"/>
          <w:szCs w:val="24"/>
          <w:spacing w:val="-1"/>
        </w:rPr>
        <w:t>具备有效的企业安全生产许可证，企业主要负责人（法定代表人、企业经理、企业</w:t>
      </w:r>
    </w:p>
    <w:p>
      <w:pPr>
        <w:spacing w:line="220" w:lineRule="auto"/>
        <w:sectPr>
          <w:headerReference w:type="default" r:id="rId4"/>
          <w:footerReference w:type="default" r:id="rId5"/>
          <w:pgSz w:w="11906" w:h="16839"/>
          <w:pgMar w:top="1130" w:right="1083" w:bottom="972" w:left="1082" w:header="850" w:footer="805" w:gutter="0"/>
        </w:sectPr>
        <w:rPr>
          <w:rFonts w:ascii="SimSun" w:hAnsi="SimSun" w:eastAsia="SimSun" w:cs="SimSun"/>
          <w:sz w:val="24"/>
          <w:szCs w:val="24"/>
        </w:rPr>
      </w:pPr>
    </w:p>
    <w:p>
      <w:pPr>
        <w:pStyle w:val="BodyText"/>
        <w:spacing w:line="342" w:lineRule="auto"/>
        <w:rPr/>
      </w:pPr>
      <w:r/>
    </w:p>
    <w:p>
      <w:pPr>
        <w:ind w:left="12"/>
        <w:spacing w:before="78" w:line="220" w:lineRule="auto"/>
        <w:rPr>
          <w:rFonts w:ascii="SimSun" w:hAnsi="SimSun" w:eastAsia="SimSun" w:cs="SimSun"/>
          <w:sz w:val="24"/>
          <w:szCs w:val="24"/>
        </w:rPr>
      </w:pPr>
      <w:r>
        <w:rPr>
          <w:rFonts w:ascii="SimSun" w:hAnsi="SimSun" w:eastAsia="SimSun" w:cs="SimSun"/>
          <w:sz w:val="24"/>
          <w:szCs w:val="24"/>
          <w:spacing w:val="-2"/>
        </w:rPr>
        <w:t>分管安全生产的副经理、企业技术负责人）具有对应有效的安全生产考核合格证书；</w:t>
      </w:r>
    </w:p>
    <w:p>
      <w:pPr>
        <w:ind w:left="10" w:firstLine="460"/>
        <w:spacing w:before="37" w:line="238" w:lineRule="auto"/>
        <w:jc w:val="both"/>
        <w:rPr>
          <w:rFonts w:ascii="SimSun" w:hAnsi="SimSun" w:eastAsia="SimSun" w:cs="SimSun"/>
          <w:sz w:val="24"/>
          <w:szCs w:val="24"/>
        </w:rPr>
      </w:pPr>
      <w:r>
        <w:rPr>
          <w:shd w:val="clear" w:fill="E5E5E5"/>
          <w:rFonts w:ascii="NSimSun" w:hAnsi="NSimSun" w:eastAsia="NSimSun" w:cs="NSimSun"/>
          <w:sz w:val="22"/>
          <w:szCs w:val="22"/>
          <w:spacing w:val="4"/>
        </w:rPr>
        <w:t>■</w:t>
      </w:r>
      <w:r>
        <w:rPr>
          <w:rFonts w:ascii="SimSun" w:hAnsi="SimSun" w:eastAsia="SimSun" w:cs="SimSun"/>
          <w:sz w:val="24"/>
          <w:szCs w:val="24"/>
          <w:spacing w:val="4"/>
        </w:rPr>
        <w:t>3.3承包人自2023年1月1日（含）至今（以合同签订时间为准）应具有至少</w:t>
      </w:r>
      <w:r>
        <w:rPr>
          <w:rFonts w:ascii="SimSun" w:hAnsi="SimSun" w:eastAsia="SimSun" w:cs="SimSun"/>
          <w:sz w:val="24"/>
          <w:szCs w:val="24"/>
          <w:spacing w:val="3"/>
        </w:rPr>
        <w:t>1个生活垃</w:t>
      </w:r>
      <w:r>
        <w:rPr>
          <w:rFonts w:ascii="SimSun" w:hAnsi="SimSun" w:eastAsia="SimSun" w:cs="SimSun"/>
          <w:sz w:val="24"/>
          <w:szCs w:val="24"/>
          <w:spacing w:val="-1"/>
        </w:rPr>
        <w:t>圾焚烧项目类似垃圾仓/坑修理/清淤或污水处理厂类似水池修理/清淤业绩；【业绩</w:t>
      </w:r>
      <w:r>
        <w:rPr>
          <w:rFonts w:ascii="SimSun" w:hAnsi="SimSun" w:eastAsia="SimSun" w:cs="SimSun"/>
          <w:sz w:val="24"/>
          <w:szCs w:val="24"/>
          <w:spacing w:val="-2"/>
        </w:rPr>
        <w:t>证明材料：</w:t>
      </w:r>
      <w:r>
        <w:rPr>
          <w:rFonts w:ascii="SimSun" w:hAnsi="SimSun" w:eastAsia="SimSun" w:cs="SimSun"/>
          <w:sz w:val="25"/>
          <w:szCs w:val="25"/>
          <w:i/>
          <w:iCs/>
          <w:u w:val="single" w:color="auto"/>
          <w:spacing w:val="-12"/>
        </w:rPr>
        <w:t>提供合同复印件及发票等证明材料</w:t>
      </w:r>
      <w:r>
        <w:rPr>
          <w:rFonts w:ascii="SimSun" w:hAnsi="SimSun" w:eastAsia="SimSun" w:cs="SimSun"/>
          <w:sz w:val="24"/>
          <w:szCs w:val="24"/>
          <w:spacing w:val="-12"/>
        </w:rPr>
        <w:t>】；</w:t>
      </w:r>
    </w:p>
    <w:p>
      <w:pPr>
        <w:ind w:left="494"/>
        <w:spacing w:before="69" w:line="220" w:lineRule="auto"/>
        <w:rPr>
          <w:rFonts w:ascii="SimSun" w:hAnsi="SimSun" w:eastAsia="SimSun" w:cs="SimSun"/>
          <w:sz w:val="24"/>
          <w:szCs w:val="24"/>
        </w:rPr>
      </w:pPr>
      <w:r>
        <w:rPr>
          <w:rFonts w:ascii="SimSun" w:hAnsi="SimSun" w:eastAsia="SimSun" w:cs="SimSun"/>
          <w:sz w:val="24"/>
          <w:szCs w:val="24"/>
          <w:spacing w:val="-5"/>
        </w:rPr>
        <w:t>3.4本次发包不接受联合体响应；</w:t>
      </w:r>
    </w:p>
    <w:p>
      <w:pPr>
        <w:ind w:left="9" w:right="184" w:firstLine="461"/>
        <w:spacing w:before="36" w:line="241" w:lineRule="auto"/>
        <w:jc w:val="both"/>
        <w:rPr>
          <w:rFonts w:ascii="SimSun" w:hAnsi="SimSun" w:eastAsia="SimSun" w:cs="SimSun"/>
          <w:sz w:val="24"/>
          <w:szCs w:val="24"/>
        </w:rPr>
      </w:pPr>
      <w:r>
        <w:rPr>
          <w:shd w:val="clear" w:fill="E5E5E5"/>
          <w:rFonts w:ascii="NSimSun" w:hAnsi="NSimSun" w:eastAsia="NSimSun" w:cs="NSimSun"/>
          <w:sz w:val="22"/>
          <w:szCs w:val="22"/>
          <w:spacing w:val="1"/>
        </w:rPr>
        <w:t>■</w:t>
      </w:r>
      <w:r>
        <w:rPr>
          <w:rFonts w:ascii="SimSun" w:hAnsi="SimSun" w:eastAsia="SimSun" w:cs="SimSun"/>
          <w:sz w:val="24"/>
          <w:szCs w:val="24"/>
          <w:spacing w:val="1"/>
        </w:rPr>
        <w:t>3.5</w:t>
      </w:r>
      <w:r>
        <w:rPr>
          <w:rFonts w:ascii="SimSun" w:hAnsi="SimSun" w:eastAsia="SimSun" w:cs="SimSun"/>
          <w:sz w:val="24"/>
          <w:szCs w:val="24"/>
          <w:u w:val="single" w:color="auto"/>
          <w:spacing w:val="1"/>
        </w:rPr>
        <w:t>与发包人存在利害关系可能影响招标公正性的单位，不得参加本项目投标。单位负</w:t>
      </w:r>
      <w:r>
        <w:rPr>
          <w:rFonts w:ascii="SimSun" w:hAnsi="SimSun" w:eastAsia="SimSun" w:cs="SimSun"/>
          <w:sz w:val="24"/>
          <w:szCs w:val="24"/>
          <w:u w:val="single" w:color="auto"/>
          <w:spacing w:val="2"/>
        </w:rPr>
        <w:t>责人为同一人或者存在控股、管理、关联关系的不同单位，不得同时参加本招标项目投标【</w:t>
      </w:r>
      <w:r>
        <w:rPr>
          <w:rFonts w:ascii="SimSun" w:hAnsi="SimSun" w:eastAsia="SimSun" w:cs="SimSun"/>
          <w:sz w:val="24"/>
          <w:szCs w:val="24"/>
          <w:u w:val="single" w:color="auto"/>
          <w:spacing w:val="-1"/>
        </w:rPr>
        <w:t>承包人须提供其股东信息及出资比例信息】</w:t>
      </w:r>
      <w:r>
        <w:rPr>
          <w:rFonts w:ascii="SimSun" w:hAnsi="SimSun" w:eastAsia="SimSun" w:cs="SimSun"/>
          <w:sz w:val="24"/>
          <w:szCs w:val="24"/>
          <w:spacing w:val="-1"/>
        </w:rPr>
        <w:t>；</w:t>
      </w:r>
    </w:p>
    <w:p>
      <w:pPr>
        <w:ind w:left="495"/>
        <w:spacing w:before="71" w:line="220" w:lineRule="auto"/>
        <w:rPr>
          <w:rFonts w:ascii="SimSun" w:hAnsi="SimSun" w:eastAsia="SimSun" w:cs="SimSun"/>
          <w:sz w:val="24"/>
          <w:szCs w:val="24"/>
        </w:rPr>
      </w:pPr>
      <w:r>
        <w:rPr>
          <w:rFonts w:ascii="SimSun" w:hAnsi="SimSun" w:eastAsia="SimSun" w:cs="SimSun"/>
          <w:sz w:val="24"/>
          <w:szCs w:val="24"/>
          <w:spacing w:val="-6"/>
        </w:rPr>
        <w:t>（二）拟派项目负责人：</w:t>
      </w:r>
    </w:p>
    <w:p>
      <w:pPr>
        <w:ind w:left="9" w:right="184" w:firstLine="484"/>
        <w:spacing w:before="115" w:line="278" w:lineRule="auto"/>
        <w:rPr>
          <w:rFonts w:ascii="SimSun" w:hAnsi="SimSun" w:eastAsia="SimSun" w:cs="SimSun"/>
          <w:sz w:val="24"/>
          <w:szCs w:val="24"/>
        </w:rPr>
      </w:pPr>
      <w:r>
        <w:rPr>
          <w:rFonts w:ascii="SimSun" w:hAnsi="SimSun" w:eastAsia="SimSun" w:cs="SimSun"/>
          <w:sz w:val="24"/>
          <w:szCs w:val="24"/>
        </w:rPr>
        <w:t>3.6拟派项目负责人具有注册在潜在承包人企业的</w:t>
      </w:r>
      <w:r>
        <w:rPr>
          <w:rFonts w:ascii="SimSun" w:hAnsi="SimSun" w:eastAsia="SimSun" w:cs="SimSun"/>
          <w:sz w:val="24"/>
          <w:szCs w:val="24"/>
          <w:u w:val="single" w:color="auto"/>
        </w:rPr>
        <w:t>市政公用工程二级及以上</w:t>
      </w:r>
      <w:r>
        <w:rPr>
          <w:rFonts w:ascii="SimSun" w:hAnsi="SimSun" w:eastAsia="SimSun" w:cs="SimSun"/>
          <w:sz w:val="24"/>
          <w:szCs w:val="24"/>
        </w:rPr>
        <w:t>建造师执业资</w:t>
      </w:r>
      <w:r>
        <w:rPr>
          <w:rFonts w:ascii="SimSun" w:hAnsi="SimSun" w:eastAsia="SimSun" w:cs="SimSun"/>
          <w:sz w:val="24"/>
          <w:szCs w:val="24"/>
          <w:spacing w:val="-3"/>
        </w:rPr>
        <w:t>格，同时具有对应有效的安全生产考核合格证书；</w:t>
      </w:r>
    </w:p>
    <w:p>
      <w:pPr>
        <w:ind w:left="9" w:right="184" w:firstLine="461"/>
        <w:spacing w:before="3" w:line="224" w:lineRule="auto"/>
        <w:rPr>
          <w:rFonts w:ascii="SimSun" w:hAnsi="SimSun" w:eastAsia="SimSun" w:cs="SimSun"/>
          <w:sz w:val="24"/>
          <w:szCs w:val="24"/>
        </w:rPr>
      </w:pPr>
      <w:r>
        <w:rPr>
          <w:shd w:val="clear" w:fill="E5E5E5"/>
          <w:rFonts w:ascii="NSimSun" w:hAnsi="NSimSun" w:eastAsia="NSimSun" w:cs="NSimSun"/>
          <w:sz w:val="22"/>
          <w:szCs w:val="22"/>
          <w:spacing w:val="1"/>
        </w:rPr>
        <w:t>■</w:t>
      </w:r>
      <w:r>
        <w:rPr>
          <w:rFonts w:ascii="SimSun" w:hAnsi="SimSun" w:eastAsia="SimSun" w:cs="SimSun"/>
          <w:sz w:val="24"/>
          <w:szCs w:val="24"/>
          <w:spacing w:val="1"/>
        </w:rPr>
        <w:t>3.7如在响应截止日存在有其他任何在建合同工程的，不得以拟派项目负责人的身份参</w:t>
      </w:r>
      <w:r>
        <w:rPr>
          <w:rFonts w:ascii="SimSun" w:hAnsi="SimSun" w:eastAsia="SimSun" w:cs="SimSun"/>
          <w:sz w:val="24"/>
          <w:szCs w:val="24"/>
          <w:spacing w:val="-9"/>
        </w:rPr>
        <w:t>加本次交易；</w:t>
      </w:r>
    </w:p>
    <w:p>
      <w:pPr>
        <w:ind w:left="471"/>
        <w:spacing w:before="38" w:line="185" w:lineRule="auto"/>
        <w:rPr>
          <w:rFonts w:ascii="SimSun" w:hAnsi="SimSun" w:eastAsia="SimSun" w:cs="SimSun"/>
          <w:sz w:val="24"/>
          <w:szCs w:val="24"/>
        </w:rPr>
      </w:pPr>
      <w:r>
        <w:rPr>
          <w:shd w:val="clear" w:fill="E5E5E5"/>
          <w:rFonts w:ascii="NSimSun" w:hAnsi="NSimSun" w:eastAsia="NSimSun" w:cs="NSimSun"/>
          <w:sz w:val="22"/>
          <w:szCs w:val="22"/>
          <w:spacing w:val="-2"/>
        </w:rPr>
        <w:t>□</w:t>
      </w:r>
      <w:r>
        <w:rPr>
          <w:rFonts w:ascii="SimSun" w:hAnsi="SimSun" w:eastAsia="SimSun" w:cs="SimSun"/>
          <w:sz w:val="24"/>
          <w:szCs w:val="24"/>
          <w:spacing w:val="-2"/>
        </w:rPr>
        <w:t>3.8项目经理需配合办理发包备案手续，具体要求</w:t>
      </w:r>
      <w:r>
        <w:rPr>
          <w:rFonts w:ascii="SimSun" w:hAnsi="SimSun" w:eastAsia="SimSun" w:cs="SimSun"/>
          <w:sz w:val="24"/>
          <w:szCs w:val="24"/>
          <w:spacing w:val="7"/>
        </w:rPr>
        <w:t>：</w:t>
      </w:r>
      <w:r>
        <w:rPr>
          <w:rFonts w:ascii="SimSun" w:hAnsi="SimSun" w:eastAsia="SimSun" w:cs="SimSun"/>
          <w:sz w:val="24"/>
          <w:szCs w:val="24"/>
          <w:u w:val="single" w:color="auto"/>
        </w:rPr>
        <w:t xml:space="preserve">          </w:t>
      </w:r>
      <w:r>
        <w:rPr>
          <w:rFonts w:ascii="SimSun" w:hAnsi="SimSun" w:eastAsia="SimSun" w:cs="SimSun"/>
          <w:sz w:val="24"/>
          <w:szCs w:val="24"/>
          <w:spacing w:val="7"/>
        </w:rPr>
        <w:t>；</w:t>
      </w:r>
    </w:p>
    <w:p>
      <w:pPr>
        <w:ind w:left="471"/>
        <w:spacing w:before="70" w:line="213" w:lineRule="auto"/>
        <w:rPr>
          <w:rFonts w:ascii="SimSun" w:hAnsi="SimSun" w:eastAsia="SimSun" w:cs="SimSun"/>
          <w:sz w:val="24"/>
          <w:szCs w:val="24"/>
        </w:rPr>
      </w:pPr>
      <w:r>
        <w:rPr>
          <w:shd w:val="clear" w:fill="E5E5E5"/>
          <w:rFonts w:ascii="NSimSun" w:hAnsi="NSimSun" w:eastAsia="NSimSun" w:cs="NSimSun"/>
          <w:sz w:val="22"/>
          <w:szCs w:val="22"/>
          <w:spacing w:val="-13"/>
        </w:rPr>
        <w:t>□</w:t>
      </w:r>
      <w:r>
        <w:rPr>
          <w:rFonts w:ascii="SimSun" w:hAnsi="SimSun" w:eastAsia="SimSun" w:cs="SimSun"/>
          <w:sz w:val="24"/>
          <w:szCs w:val="24"/>
          <w:spacing w:val="-13"/>
        </w:rPr>
        <w:t>3.9</w:t>
      </w:r>
      <w:r>
        <w:rPr>
          <w:rFonts w:ascii="SimSun" w:hAnsi="SimSun" w:eastAsia="SimSun" w:cs="SimSun"/>
          <w:sz w:val="25"/>
          <w:szCs w:val="25"/>
          <w:u w:val="single" w:color="auto"/>
          <w:spacing w:val="20"/>
        </w:rPr>
        <w:t xml:space="preserve">    </w:t>
      </w:r>
      <w:r>
        <w:rPr>
          <w:rFonts w:ascii="SimSun" w:hAnsi="SimSun" w:eastAsia="SimSun" w:cs="SimSun"/>
          <w:sz w:val="25"/>
          <w:szCs w:val="25"/>
          <w:i/>
          <w:iCs/>
          <w:u w:val="single" w:color="auto"/>
          <w:spacing w:val="-13"/>
        </w:rPr>
        <w:t>（发包人需要增加的、符合法律法规的其他要求</w:t>
      </w:r>
      <w:r>
        <w:rPr>
          <w:rFonts w:ascii="SimSun" w:hAnsi="SimSun" w:eastAsia="SimSun" w:cs="SimSun"/>
          <w:sz w:val="25"/>
          <w:szCs w:val="25"/>
          <w:i/>
          <w:iCs/>
          <w:u w:val="single" w:color="auto"/>
          <w:spacing w:val="-14"/>
        </w:rPr>
        <w:t>）</w:t>
      </w:r>
      <w:r>
        <w:rPr>
          <w:rFonts w:ascii="SimSun" w:hAnsi="SimSun" w:eastAsia="SimSun" w:cs="SimSun"/>
          <w:sz w:val="24"/>
          <w:szCs w:val="24"/>
          <w:spacing w:val="-14"/>
        </w:rPr>
        <w:t>。</w:t>
      </w:r>
    </w:p>
    <w:p>
      <w:pPr>
        <w:ind w:left="10" w:right="324" w:firstLine="479"/>
        <w:spacing w:before="100" w:line="283" w:lineRule="auto"/>
        <w:rPr>
          <w:rFonts w:ascii="SimSun" w:hAnsi="SimSun" w:eastAsia="SimSun" w:cs="SimSun"/>
          <w:sz w:val="24"/>
          <w:szCs w:val="24"/>
        </w:rPr>
      </w:pPr>
      <w:r>
        <w:rPr>
          <w:rFonts w:ascii="SimSun" w:hAnsi="SimSun" w:eastAsia="SimSun" w:cs="SimSun"/>
          <w:sz w:val="24"/>
          <w:szCs w:val="24"/>
        </w:rPr>
        <w:t>注：上述证明资料须齐全、有效，复印件应加盖潜在承包人单</w:t>
      </w:r>
      <w:r>
        <w:rPr>
          <w:rFonts w:ascii="SimSun" w:hAnsi="SimSun" w:eastAsia="SimSun" w:cs="SimSun"/>
          <w:sz w:val="24"/>
          <w:szCs w:val="24"/>
          <w:spacing w:val="-1"/>
        </w:rPr>
        <w:t>位公章，并在响应文件中</w:t>
      </w:r>
      <w:r>
        <w:rPr>
          <w:rFonts w:ascii="SimSun" w:hAnsi="SimSun" w:eastAsia="SimSun" w:cs="SimSun"/>
          <w:sz w:val="24"/>
          <w:szCs w:val="24"/>
          <w:spacing w:val="-10"/>
        </w:rPr>
        <w:t>提供。</w:t>
      </w:r>
    </w:p>
    <w:p>
      <w:pPr>
        <w:ind w:left="8"/>
        <w:spacing w:before="1" w:line="221" w:lineRule="auto"/>
        <w:outlineLvl w:val="2"/>
        <w:rPr>
          <w:rFonts w:ascii="SimSun" w:hAnsi="SimSun" w:eastAsia="SimSun" w:cs="SimSun"/>
          <w:sz w:val="32"/>
          <w:szCs w:val="32"/>
        </w:rPr>
      </w:pPr>
      <w:r>
        <w:rPr>
          <w:rFonts w:ascii="Times New Roman" w:hAnsi="Times New Roman" w:eastAsia="Times New Roman" w:cs="Times New Roman"/>
          <w:sz w:val="32"/>
          <w:szCs w:val="32"/>
          <w:b/>
          <w:bCs/>
          <w:spacing w:val="-3"/>
        </w:rPr>
        <w:t>4.</w:t>
      </w:r>
      <w:r>
        <w:rPr>
          <w:rFonts w:ascii="SimSun" w:hAnsi="SimSun" w:eastAsia="SimSun" w:cs="SimSun"/>
          <w:sz w:val="32"/>
          <w:szCs w:val="32"/>
          <w:b/>
          <w:bCs/>
          <w:spacing w:val="-3"/>
        </w:rPr>
        <w:t>交易方式</w:t>
      </w:r>
    </w:p>
    <w:p>
      <w:pPr>
        <w:ind w:left="490"/>
        <w:spacing w:before="94" w:line="220" w:lineRule="auto"/>
        <w:rPr>
          <w:rFonts w:ascii="SimSun" w:hAnsi="SimSun" w:eastAsia="SimSun" w:cs="SimSun"/>
          <w:sz w:val="24"/>
          <w:szCs w:val="24"/>
        </w:rPr>
      </w:pPr>
      <w:r>
        <w:rPr>
          <w:rFonts w:ascii="SimSun" w:hAnsi="SimSun" w:eastAsia="SimSun" w:cs="SimSun"/>
          <w:sz w:val="24"/>
          <w:szCs w:val="24"/>
          <w:spacing w:val="-3"/>
        </w:rPr>
        <w:t>本项目交易方式采用公开竞标。</w:t>
      </w:r>
    </w:p>
    <w:p>
      <w:pPr>
        <w:ind w:left="10"/>
        <w:spacing w:before="51" w:line="220" w:lineRule="auto"/>
        <w:outlineLvl w:val="2"/>
        <w:rPr>
          <w:rFonts w:ascii="SimSun" w:hAnsi="SimSun" w:eastAsia="SimSun" w:cs="SimSun"/>
          <w:sz w:val="32"/>
          <w:szCs w:val="32"/>
        </w:rPr>
      </w:pPr>
      <w:r>
        <w:rPr>
          <w:rFonts w:ascii="Times New Roman" w:hAnsi="Times New Roman" w:eastAsia="Times New Roman" w:cs="Times New Roman"/>
          <w:sz w:val="32"/>
          <w:szCs w:val="32"/>
          <w:b/>
          <w:bCs/>
          <w:spacing w:val="-3"/>
        </w:rPr>
        <w:t>5.</w:t>
      </w:r>
      <w:r>
        <w:rPr>
          <w:rFonts w:ascii="SimSun" w:hAnsi="SimSun" w:eastAsia="SimSun" w:cs="SimSun"/>
          <w:sz w:val="32"/>
          <w:szCs w:val="32"/>
          <w:b/>
          <w:bCs/>
          <w:spacing w:val="-3"/>
        </w:rPr>
        <w:t>交易文件的获取</w:t>
      </w:r>
    </w:p>
    <w:p>
      <w:pPr>
        <w:ind w:left="494"/>
        <w:spacing w:before="20" w:line="220" w:lineRule="auto"/>
        <w:rPr>
          <w:rFonts w:ascii="SimSun" w:hAnsi="SimSun" w:eastAsia="SimSun" w:cs="SimSun"/>
          <w:sz w:val="24"/>
          <w:szCs w:val="24"/>
        </w:rPr>
      </w:pPr>
      <w:r>
        <w:rPr>
          <w:rFonts w:ascii="SimSun" w:hAnsi="SimSun" w:eastAsia="SimSun" w:cs="SimSun"/>
          <w:sz w:val="24"/>
          <w:szCs w:val="24"/>
          <w:spacing w:val="4"/>
        </w:rPr>
        <w:t>5.1</w:t>
      </w:r>
      <w:r>
        <w:rPr>
          <w:rFonts w:ascii="SimSun" w:hAnsi="SimSun" w:eastAsia="SimSun" w:cs="SimSun"/>
          <w:sz w:val="24"/>
          <w:szCs w:val="24"/>
          <w:spacing w:val="-38"/>
        </w:rPr>
        <w:t xml:space="preserve"> </w:t>
      </w:r>
      <w:r>
        <w:rPr>
          <w:rFonts w:ascii="SimSun" w:hAnsi="SimSun" w:eastAsia="SimSun" w:cs="SimSun"/>
          <w:sz w:val="24"/>
          <w:szCs w:val="24"/>
          <w:spacing w:val="4"/>
        </w:rPr>
        <w:t>获取方式：本项目交易文件、相关技术资料和图纸、补充更正文件（答疑、澄清）</w:t>
      </w:r>
    </w:p>
    <w:p>
      <w:pPr>
        <w:ind w:right="184" w:firstLine="10"/>
        <w:spacing w:before="181" w:line="313" w:lineRule="auto"/>
        <w:tabs>
          <w:tab w:val="left" w:pos="135"/>
        </w:tabs>
        <w:rPr>
          <w:rFonts w:ascii="SimSun" w:hAnsi="SimSun" w:eastAsia="SimSun" w:cs="SimSun"/>
          <w:sz w:val="24"/>
          <w:szCs w:val="24"/>
        </w:rPr>
      </w:pPr>
      <w:r>
        <w:rPr>
          <w:rFonts w:ascii="SimSun" w:hAnsi="SimSun" w:eastAsia="SimSun" w:cs="SimSun"/>
          <w:sz w:val="24"/>
          <w:szCs w:val="24"/>
          <w:spacing w:val="-12"/>
        </w:rPr>
        <w:t>均 以 网 上 下 载 方 式 发 放 ， 潜 在 承 包</w:t>
      </w:r>
      <w:r>
        <w:rPr>
          <w:rFonts w:ascii="SimSun" w:hAnsi="SimSun" w:eastAsia="SimSun" w:cs="SimSun"/>
          <w:sz w:val="24"/>
          <w:szCs w:val="24"/>
          <w:spacing w:val="3"/>
        </w:rPr>
        <w:t xml:space="preserve"> </w:t>
      </w:r>
      <w:r>
        <w:rPr>
          <w:rFonts w:ascii="SimSun" w:hAnsi="SimSun" w:eastAsia="SimSun" w:cs="SimSun"/>
          <w:sz w:val="24"/>
          <w:szCs w:val="24"/>
          <w:spacing w:val="-12"/>
        </w:rPr>
        <w:t>人 登</w:t>
      </w:r>
      <w:r>
        <w:rPr>
          <w:rFonts w:ascii="SimSun" w:hAnsi="SimSun" w:eastAsia="SimSun" w:cs="SimSun"/>
          <w:sz w:val="24"/>
          <w:szCs w:val="24"/>
          <w:spacing w:val="-15"/>
        </w:rPr>
        <w:t xml:space="preserve"> </w:t>
      </w:r>
      <w:r>
        <w:rPr>
          <w:rFonts w:ascii="SimSun" w:hAnsi="SimSun" w:eastAsia="SimSun" w:cs="SimSun"/>
          <w:sz w:val="24"/>
          <w:szCs w:val="24"/>
          <w:spacing w:val="-12"/>
        </w:rPr>
        <w:t>录</w:t>
      </w:r>
      <w:r>
        <w:rPr>
          <w:rFonts w:ascii="SimSun" w:hAnsi="SimSun" w:eastAsia="SimSun" w:cs="SimSun"/>
          <w:sz w:val="24"/>
          <w:szCs w:val="24"/>
          <w:spacing w:val="-14"/>
        </w:rPr>
        <w:t xml:space="preserve"> </w:t>
      </w:r>
      <w:r>
        <w:rPr>
          <w:rFonts w:ascii="SimSun" w:hAnsi="SimSun" w:eastAsia="SimSun" w:cs="SimSun"/>
          <w:sz w:val="24"/>
          <w:szCs w:val="24"/>
          <w:u w:val="single" w:color="auto"/>
          <w:spacing w:val="-12"/>
        </w:rPr>
        <w:t>招 必</w:t>
      </w:r>
      <w:r>
        <w:rPr>
          <w:rFonts w:ascii="SimSun" w:hAnsi="SimSun" w:eastAsia="SimSun" w:cs="SimSun"/>
          <w:sz w:val="24"/>
          <w:szCs w:val="24"/>
          <w:u w:val="single" w:color="auto"/>
          <w:spacing w:val="-15"/>
        </w:rPr>
        <w:t xml:space="preserve"> </w:t>
      </w:r>
      <w:r>
        <w:rPr>
          <w:rFonts w:ascii="SimSun" w:hAnsi="SimSun" w:eastAsia="SimSun" w:cs="SimSun"/>
          <w:sz w:val="24"/>
          <w:szCs w:val="24"/>
          <w:u w:val="single" w:color="auto"/>
          <w:spacing w:val="-12"/>
        </w:rPr>
        <w:t>得</w:t>
      </w:r>
      <w:r>
        <w:rPr>
          <w:rFonts w:ascii="SimSun" w:hAnsi="SimSun" w:eastAsia="SimSun" w:cs="SimSun"/>
          <w:sz w:val="24"/>
          <w:szCs w:val="24"/>
          <w:u w:val="single" w:color="auto"/>
          <w:spacing w:val="-17"/>
        </w:rPr>
        <w:t xml:space="preserve"> </w:t>
      </w:r>
      <w:r>
        <w:rPr>
          <w:rFonts w:ascii="SimSun" w:hAnsi="SimSun" w:eastAsia="SimSun" w:cs="SimSun"/>
          <w:sz w:val="24"/>
          <w:szCs w:val="24"/>
          <w:u w:val="single" w:color="auto"/>
          <w:spacing w:val="-12"/>
        </w:rPr>
        <w:t>-建 易 招</w:t>
      </w:r>
      <w:r>
        <w:rPr>
          <w:rFonts w:ascii="SimSun" w:hAnsi="SimSun" w:eastAsia="SimSun" w:cs="SimSun"/>
          <w:sz w:val="24"/>
          <w:szCs w:val="24"/>
          <w:u w:val="single" w:color="auto"/>
          <w:spacing w:val="-15"/>
        </w:rPr>
        <w:t xml:space="preserve"> </w:t>
      </w:r>
      <w:r>
        <w:rPr>
          <w:rFonts w:ascii="SimSun" w:hAnsi="SimSun" w:eastAsia="SimSun" w:cs="SimSun"/>
          <w:sz w:val="24"/>
          <w:szCs w:val="24"/>
          <w:u w:val="single" w:color="auto"/>
          <w:spacing w:val="-12"/>
        </w:rPr>
        <w:t>标</w:t>
      </w:r>
      <w:r>
        <w:rPr>
          <w:rFonts w:ascii="SimSun" w:hAnsi="SimSun" w:eastAsia="SimSun" w:cs="SimSun"/>
          <w:sz w:val="24"/>
          <w:szCs w:val="24"/>
          <w:u w:val="single" w:color="auto"/>
          <w:spacing w:val="-17"/>
        </w:rPr>
        <w:t xml:space="preserve"> </w:t>
      </w:r>
      <w:r>
        <w:rPr>
          <w:rFonts w:ascii="SimSun" w:hAnsi="SimSun" w:eastAsia="SimSun" w:cs="SimSun"/>
          <w:sz w:val="24"/>
          <w:szCs w:val="24"/>
          <w:u w:val="single" w:color="auto"/>
          <w:spacing w:val="-12"/>
        </w:rPr>
        <w:t>采</w:t>
      </w:r>
      <w:r>
        <w:rPr>
          <w:rFonts w:ascii="SimSun" w:hAnsi="SimSun" w:eastAsia="SimSun" w:cs="SimSun"/>
          <w:sz w:val="24"/>
          <w:szCs w:val="24"/>
          <w:u w:val="single" w:color="auto"/>
          <w:spacing w:val="-17"/>
        </w:rPr>
        <w:t xml:space="preserve"> </w:t>
      </w:r>
      <w:r>
        <w:rPr>
          <w:rFonts w:ascii="SimSun" w:hAnsi="SimSun" w:eastAsia="SimSun" w:cs="SimSun"/>
          <w:sz w:val="24"/>
          <w:szCs w:val="24"/>
          <w:u w:val="single" w:color="auto"/>
          <w:spacing w:val="-12"/>
        </w:rPr>
        <w:t>购</w:t>
      </w:r>
      <w:r>
        <w:rPr>
          <w:rFonts w:ascii="SimSun" w:hAnsi="SimSun" w:eastAsia="SimSun" w:cs="SimSun"/>
          <w:sz w:val="24"/>
          <w:szCs w:val="24"/>
          <w:u w:val="single" w:color="auto"/>
          <w:spacing w:val="-17"/>
        </w:rPr>
        <w:t xml:space="preserve"> </w:t>
      </w:r>
      <w:r>
        <w:rPr>
          <w:rFonts w:ascii="SimSun" w:hAnsi="SimSun" w:eastAsia="SimSun" w:cs="SimSun"/>
          <w:sz w:val="24"/>
          <w:szCs w:val="24"/>
          <w:u w:val="single" w:color="auto"/>
          <w:spacing w:val="-12"/>
        </w:rPr>
        <w:t>平 台</w:t>
      </w:r>
      <w:r>
        <w:rPr>
          <w:rFonts w:ascii="SimSun" w:hAnsi="SimSun" w:eastAsia="SimSun" w:cs="SimSun"/>
          <w:sz w:val="24"/>
          <w:szCs w:val="24"/>
          <w:u w:val="single" w:color="auto"/>
        </w:rPr>
        <w:tab/>
      </w:r>
      <w:r>
        <w:rPr>
          <w:rFonts w:ascii="SimSun" w:hAnsi="SimSun" w:eastAsia="SimSun" w:cs="SimSun"/>
          <w:sz w:val="24"/>
          <w:szCs w:val="24"/>
          <w:u w:val="single" w:color="auto"/>
          <w:spacing w:val="-3"/>
        </w:rPr>
        <w:t>（</w:t>
      </w:r>
      <w:hyperlink w:history="true" r:id="rId8">
        <w:r>
          <w:rPr>
            <w:rFonts w:ascii="SimSun" w:hAnsi="SimSun" w:eastAsia="SimSun" w:cs="SimSun"/>
            <w:sz w:val="24"/>
            <w:szCs w:val="24"/>
            <w:u w:val="single" w:color="auto"/>
            <w:spacing w:val="-3"/>
          </w:rPr>
          <w:t>https://www.zhaobide.com/</w:t>
        </w:r>
      </w:hyperlink>
      <w:r>
        <w:rPr>
          <w:rFonts w:ascii="SimSun" w:hAnsi="SimSun" w:eastAsia="SimSun" w:cs="SimSun"/>
          <w:sz w:val="24"/>
          <w:szCs w:val="24"/>
          <w:u w:val="single" w:color="auto"/>
          <w:spacing w:val="-3"/>
        </w:rPr>
        <w:t>）</w:t>
      </w:r>
      <w:r>
        <w:rPr>
          <w:rFonts w:ascii="SimSun" w:hAnsi="SimSun" w:eastAsia="SimSun" w:cs="SimSun"/>
          <w:sz w:val="24"/>
          <w:szCs w:val="24"/>
          <w:u w:val="single" w:color="auto"/>
          <w:spacing w:val="-71"/>
        </w:rPr>
        <w:t xml:space="preserve"> </w:t>
      </w:r>
      <w:r>
        <w:rPr>
          <w:rFonts w:ascii="SimSun" w:hAnsi="SimSun" w:eastAsia="SimSun" w:cs="SimSun"/>
          <w:sz w:val="24"/>
          <w:szCs w:val="24"/>
          <w:spacing w:val="-3"/>
        </w:rPr>
        <w:t>自行下载交易文件（潜在承包人在网站公告</w:t>
      </w:r>
      <w:r>
        <w:rPr>
          <w:rFonts w:ascii="SimSun" w:hAnsi="SimSun" w:eastAsia="SimSun" w:cs="SimSun"/>
          <w:sz w:val="24"/>
          <w:szCs w:val="24"/>
          <w:spacing w:val="-4"/>
        </w:rPr>
        <w:t>页查看公告附件</w:t>
      </w:r>
      <w:r>
        <w:rPr>
          <w:rFonts w:ascii="SimSun" w:hAnsi="SimSun" w:eastAsia="SimSun" w:cs="SimSun"/>
          <w:sz w:val="24"/>
          <w:szCs w:val="24"/>
          <w:spacing w:val="-4"/>
        </w:rPr>
        <w:t>信息，交易文件需登录后进行下载</w:t>
      </w:r>
      <w:r>
        <w:rPr>
          <w:rFonts w:ascii="SimSun" w:hAnsi="SimSun" w:eastAsia="SimSun" w:cs="SimSun"/>
          <w:sz w:val="24"/>
          <w:szCs w:val="24"/>
          <w:spacing w:val="3"/>
        </w:rPr>
        <w:t>）；</w:t>
      </w:r>
    </w:p>
    <w:p>
      <w:pPr>
        <w:ind w:left="494"/>
        <w:spacing w:before="180" w:line="219" w:lineRule="auto"/>
        <w:rPr>
          <w:rFonts w:ascii="SimSun" w:hAnsi="SimSun" w:eastAsia="SimSun" w:cs="SimSun"/>
          <w:sz w:val="24"/>
          <w:szCs w:val="24"/>
        </w:rPr>
      </w:pPr>
      <w:r>
        <w:rPr>
          <w:rFonts w:ascii="SimSun" w:hAnsi="SimSun" w:eastAsia="SimSun" w:cs="SimSun"/>
          <w:sz w:val="24"/>
          <w:szCs w:val="24"/>
          <w:spacing w:val="-5"/>
        </w:rPr>
        <w:t>5.2</w:t>
      </w:r>
      <w:r>
        <w:rPr>
          <w:rFonts w:ascii="SimSun" w:hAnsi="SimSun" w:eastAsia="SimSun" w:cs="SimSun"/>
          <w:sz w:val="24"/>
          <w:szCs w:val="24"/>
          <w:spacing w:val="-32"/>
        </w:rPr>
        <w:t xml:space="preserve"> </w:t>
      </w:r>
      <w:r>
        <w:rPr>
          <w:rFonts w:ascii="SimSun" w:hAnsi="SimSun" w:eastAsia="SimSun" w:cs="SimSun"/>
          <w:sz w:val="24"/>
          <w:szCs w:val="24"/>
          <w:spacing w:val="-5"/>
        </w:rPr>
        <w:t>获取时间与提疑时间：见交易公告；</w:t>
      </w:r>
    </w:p>
    <w:p>
      <w:pPr>
        <w:ind w:left="10" w:right="184" w:firstLine="460"/>
        <w:spacing w:before="183" w:line="359" w:lineRule="auto"/>
        <w:rPr>
          <w:rFonts w:ascii="SimSun" w:hAnsi="SimSun" w:eastAsia="SimSun" w:cs="SimSun"/>
          <w:sz w:val="24"/>
          <w:szCs w:val="24"/>
        </w:rPr>
      </w:pPr>
      <w:r>
        <w:rPr>
          <w:shd w:val="clear" w:fill="E5E5E5"/>
          <w:rFonts w:ascii="NSimSun" w:hAnsi="NSimSun" w:eastAsia="NSimSun" w:cs="NSimSun"/>
          <w:sz w:val="22"/>
          <w:szCs w:val="22"/>
          <w:spacing w:val="4"/>
        </w:rPr>
        <w:t>■</w:t>
      </w:r>
      <w:r>
        <w:rPr>
          <w:rFonts w:ascii="SimSun" w:hAnsi="SimSun" w:eastAsia="SimSun" w:cs="SimSun"/>
          <w:sz w:val="24"/>
          <w:szCs w:val="24"/>
          <w:spacing w:val="4"/>
        </w:rPr>
        <w:t>5.3 发包人将对潜在承包人疑问作出统一的解答，并以补充更正文件的形式发出，截</w:t>
      </w:r>
      <w:r>
        <w:rPr>
          <w:rFonts w:ascii="SimSun" w:hAnsi="SimSun" w:eastAsia="SimSun" w:cs="SimSun"/>
          <w:sz w:val="24"/>
          <w:szCs w:val="24"/>
          <w:spacing w:val="-2"/>
        </w:rPr>
        <w:t>止时间见交易公告（按前附表规定不作澄清或提疑的项目除外）。</w:t>
      </w:r>
    </w:p>
    <w:p>
      <w:pPr>
        <w:ind w:right="74" w:firstLine="494"/>
        <w:spacing w:before="1" w:line="335" w:lineRule="auto"/>
        <w:tabs>
          <w:tab w:val="left" w:pos="135"/>
        </w:tabs>
        <w:rPr>
          <w:rFonts w:ascii="SimSun" w:hAnsi="SimSun" w:eastAsia="SimSun" w:cs="SimSun"/>
          <w:sz w:val="24"/>
          <w:szCs w:val="24"/>
        </w:rPr>
      </w:pPr>
      <w:r>
        <w:rPr>
          <w:rFonts w:ascii="SimSun" w:hAnsi="SimSun" w:eastAsia="SimSun" w:cs="SimSun"/>
          <w:sz w:val="24"/>
          <w:szCs w:val="24"/>
          <w:spacing w:val="2"/>
        </w:rPr>
        <w:t>5.4</w:t>
      </w:r>
      <w:r>
        <w:rPr>
          <w:rFonts w:ascii="SimSun" w:hAnsi="SimSun" w:eastAsia="SimSun" w:cs="SimSun"/>
          <w:sz w:val="24"/>
          <w:szCs w:val="24"/>
          <w:spacing w:val="-41"/>
        </w:rPr>
        <w:t xml:space="preserve"> </w:t>
      </w:r>
      <w:r>
        <w:rPr>
          <w:rFonts w:ascii="SimSun" w:hAnsi="SimSun" w:eastAsia="SimSun" w:cs="SimSun"/>
          <w:sz w:val="24"/>
          <w:szCs w:val="24"/>
          <w:spacing w:val="2"/>
        </w:rPr>
        <w:t>本项目相关公告在</w:t>
      </w:r>
      <w:r>
        <w:rPr>
          <w:rFonts w:ascii="SimSun" w:hAnsi="SimSun" w:eastAsia="SimSun" w:cs="SimSun"/>
          <w:sz w:val="24"/>
          <w:szCs w:val="24"/>
          <w:b/>
          <w:bCs/>
          <w:u w:val="single" w:color="auto"/>
          <w:spacing w:val="2"/>
        </w:rPr>
        <w:t>杭州城投采购平台（</w:t>
      </w:r>
      <w:hyperlink w:history="true" r:id="rId9">
        <w:r>
          <w:rPr>
            <w:rFonts w:ascii="SimSun" w:hAnsi="SimSun" w:eastAsia="SimSun" w:cs="SimSun"/>
            <w:sz w:val="24"/>
            <w:szCs w:val="24"/>
            <w:b/>
            <w:bCs/>
            <w:u w:val="single" w:color="auto"/>
          </w:rPr>
          <w:t>https</w:t>
        </w:r>
        <w:r>
          <w:rPr>
            <w:rFonts w:ascii="SimSun" w:hAnsi="SimSun" w:eastAsia="SimSun" w:cs="SimSun"/>
            <w:sz w:val="24"/>
            <w:szCs w:val="24"/>
            <w:b/>
            <w:bCs/>
            <w:u w:val="single" w:color="auto"/>
            <w:spacing w:val="2"/>
          </w:rPr>
          <w:t>://</w:t>
        </w:r>
        <w:r>
          <w:rPr>
            <w:rFonts w:ascii="SimSun" w:hAnsi="SimSun" w:eastAsia="SimSun" w:cs="SimSun"/>
            <w:sz w:val="24"/>
            <w:szCs w:val="24"/>
            <w:b/>
            <w:bCs/>
            <w:u w:val="single" w:color="auto"/>
          </w:rPr>
          <w:t>jczx</w:t>
        </w:r>
        <w:r>
          <w:rPr>
            <w:rFonts w:ascii="SimSun" w:hAnsi="SimSun" w:eastAsia="SimSun" w:cs="SimSun"/>
            <w:sz w:val="24"/>
            <w:szCs w:val="24"/>
            <w:b/>
            <w:bCs/>
            <w:u w:val="single" w:color="auto"/>
            <w:spacing w:val="2"/>
          </w:rPr>
          <w:t>.</w:t>
        </w:r>
        <w:r>
          <w:rPr>
            <w:rFonts w:ascii="SimSun" w:hAnsi="SimSun" w:eastAsia="SimSun" w:cs="SimSun"/>
            <w:sz w:val="24"/>
            <w:szCs w:val="24"/>
            <w:b/>
            <w:bCs/>
            <w:u w:val="single" w:color="auto"/>
          </w:rPr>
          <w:t>hzcjtz</w:t>
        </w:r>
        <w:r>
          <w:rPr>
            <w:rFonts w:ascii="SimSun" w:hAnsi="SimSun" w:eastAsia="SimSun" w:cs="SimSun"/>
            <w:sz w:val="24"/>
            <w:szCs w:val="24"/>
            <w:b/>
            <w:bCs/>
            <w:u w:val="single" w:color="auto"/>
            <w:spacing w:val="2"/>
          </w:rPr>
          <w:t>.</w:t>
        </w:r>
        <w:r>
          <w:rPr>
            <w:rFonts w:ascii="SimSun" w:hAnsi="SimSun" w:eastAsia="SimSun" w:cs="SimSun"/>
            <w:sz w:val="24"/>
            <w:szCs w:val="24"/>
            <w:b/>
            <w:bCs/>
            <w:u w:val="single" w:color="auto"/>
          </w:rPr>
          <w:t>com</w:t>
        </w:r>
      </w:hyperlink>
      <w:r>
        <w:rPr>
          <w:rFonts w:ascii="SimSun" w:hAnsi="SimSun" w:eastAsia="SimSun" w:cs="SimSun"/>
          <w:sz w:val="24"/>
          <w:szCs w:val="24"/>
          <w:b/>
          <w:bCs/>
          <w:u w:val="single" w:color="auto"/>
          <w:spacing w:val="2"/>
        </w:rPr>
        <w:t>）</w:t>
      </w:r>
      <w:r>
        <w:rPr>
          <w:rFonts w:ascii="SimSun" w:hAnsi="SimSun" w:eastAsia="SimSun" w:cs="SimSun"/>
          <w:sz w:val="24"/>
          <w:szCs w:val="24"/>
          <w:u w:val="single" w:color="auto"/>
          <w:spacing w:val="2"/>
        </w:rPr>
        <w:t>、</w:t>
      </w:r>
      <w:r>
        <w:rPr>
          <w:rFonts w:ascii="SimSun" w:hAnsi="SimSun" w:eastAsia="SimSun" w:cs="SimSun"/>
          <w:sz w:val="24"/>
          <w:szCs w:val="24"/>
          <w:b/>
          <w:bCs/>
          <w:u w:val="single" w:color="auto"/>
          <w:spacing w:val="2"/>
        </w:rPr>
        <w:t>招必得-建易</w:t>
      </w:r>
      <w:r>
        <w:rPr>
          <w:rFonts w:ascii="SimSun" w:hAnsi="SimSun" w:eastAsia="SimSun" w:cs="SimSun"/>
          <w:sz w:val="24"/>
          <w:szCs w:val="24"/>
          <w:b/>
          <w:bCs/>
          <w:u w:val="single" w:color="auto"/>
          <w:spacing w:val="-9"/>
        </w:rPr>
        <w:t>招</w:t>
      </w:r>
      <w:r>
        <w:rPr>
          <w:rFonts w:ascii="SimSun" w:hAnsi="SimSun" w:eastAsia="SimSun" w:cs="SimSun"/>
          <w:sz w:val="24"/>
          <w:szCs w:val="24"/>
          <w:u w:val="single" w:color="auto"/>
          <w:spacing w:val="-9"/>
        </w:rPr>
        <w:t xml:space="preserve"> </w:t>
      </w:r>
      <w:r>
        <w:rPr>
          <w:rFonts w:ascii="SimSun" w:hAnsi="SimSun" w:eastAsia="SimSun" w:cs="SimSun"/>
          <w:sz w:val="24"/>
          <w:szCs w:val="24"/>
          <w:b/>
          <w:bCs/>
          <w:u w:val="single" w:color="auto"/>
          <w:spacing w:val="-9"/>
        </w:rPr>
        <w:t>标</w:t>
      </w:r>
      <w:r>
        <w:rPr>
          <w:rFonts w:ascii="SimSun" w:hAnsi="SimSun" w:eastAsia="SimSun" w:cs="SimSun"/>
          <w:sz w:val="24"/>
          <w:szCs w:val="24"/>
          <w:u w:val="single" w:color="auto"/>
          <w:spacing w:val="-28"/>
        </w:rPr>
        <w:t xml:space="preserve"> </w:t>
      </w:r>
      <w:r>
        <w:rPr>
          <w:rFonts w:ascii="SimSun" w:hAnsi="SimSun" w:eastAsia="SimSun" w:cs="SimSun"/>
          <w:sz w:val="24"/>
          <w:szCs w:val="24"/>
          <w:b/>
          <w:bCs/>
          <w:u w:val="single" w:color="auto"/>
          <w:spacing w:val="-9"/>
        </w:rPr>
        <w:t>采</w:t>
      </w:r>
      <w:r>
        <w:rPr>
          <w:rFonts w:ascii="SimSun" w:hAnsi="SimSun" w:eastAsia="SimSun" w:cs="SimSun"/>
          <w:sz w:val="24"/>
          <w:szCs w:val="24"/>
          <w:u w:val="single" w:color="auto"/>
          <w:spacing w:val="-29"/>
        </w:rPr>
        <w:t xml:space="preserve"> </w:t>
      </w:r>
      <w:r>
        <w:rPr>
          <w:rFonts w:ascii="SimSun" w:hAnsi="SimSun" w:eastAsia="SimSun" w:cs="SimSun"/>
          <w:sz w:val="24"/>
          <w:szCs w:val="24"/>
          <w:b/>
          <w:bCs/>
          <w:u w:val="single" w:color="auto"/>
          <w:spacing w:val="-9"/>
        </w:rPr>
        <w:t>购</w:t>
      </w:r>
      <w:r>
        <w:rPr>
          <w:rFonts w:ascii="SimSun" w:hAnsi="SimSun" w:eastAsia="SimSun" w:cs="SimSun"/>
          <w:sz w:val="24"/>
          <w:szCs w:val="24"/>
          <w:u w:val="single" w:color="auto"/>
          <w:spacing w:val="-28"/>
        </w:rPr>
        <w:t xml:space="preserve"> </w:t>
      </w:r>
      <w:r>
        <w:rPr>
          <w:rFonts w:ascii="SimSun" w:hAnsi="SimSun" w:eastAsia="SimSun" w:cs="SimSun"/>
          <w:sz w:val="24"/>
          <w:szCs w:val="24"/>
          <w:b/>
          <w:bCs/>
          <w:u w:val="single" w:color="auto"/>
          <w:spacing w:val="-9"/>
        </w:rPr>
        <w:t>平</w:t>
      </w:r>
      <w:r>
        <w:rPr>
          <w:rFonts w:ascii="SimSun" w:hAnsi="SimSun" w:eastAsia="SimSun" w:cs="SimSun"/>
          <w:sz w:val="24"/>
          <w:szCs w:val="24"/>
          <w:u w:val="single" w:color="auto"/>
          <w:spacing w:val="-9"/>
        </w:rPr>
        <w:t xml:space="preserve"> </w:t>
      </w:r>
      <w:r>
        <w:rPr>
          <w:rFonts w:ascii="SimSun" w:hAnsi="SimSun" w:eastAsia="SimSun" w:cs="SimSun"/>
          <w:sz w:val="24"/>
          <w:szCs w:val="24"/>
          <w:b/>
          <w:bCs/>
          <w:u w:val="single" w:color="auto"/>
          <w:spacing w:val="-9"/>
        </w:rPr>
        <w:t>台</w:t>
      </w:r>
      <w:r>
        <w:rPr>
          <w:rFonts w:ascii="SimSun" w:hAnsi="SimSun" w:eastAsia="SimSun" w:cs="SimSun"/>
          <w:sz w:val="24"/>
          <w:szCs w:val="24"/>
          <w:u w:val="single" w:color="auto"/>
          <w:spacing w:val="-36"/>
        </w:rPr>
        <w:t xml:space="preserve"> </w:t>
      </w:r>
      <w:r>
        <w:rPr>
          <w:rFonts w:ascii="SimSun" w:hAnsi="SimSun" w:eastAsia="SimSun" w:cs="SimSun"/>
          <w:sz w:val="24"/>
          <w:szCs w:val="24"/>
          <w:b/>
          <w:bCs/>
          <w:u w:val="single" w:color="auto"/>
          <w:spacing w:val="-9"/>
        </w:rPr>
        <w:t>（</w:t>
      </w:r>
      <w:r>
        <w:rPr>
          <w:rFonts w:ascii="SimSun" w:hAnsi="SimSun" w:eastAsia="SimSun" w:cs="SimSun"/>
          <w:sz w:val="24"/>
          <w:szCs w:val="24"/>
          <w:u w:val="single" w:color="auto"/>
          <w:spacing w:val="-9"/>
        </w:rPr>
        <w:t xml:space="preserve"> </w:t>
      </w:r>
      <w:hyperlink w:history="true" r:id="rId8">
        <w:r>
          <w:rPr>
            <w:rFonts w:ascii="SimSun" w:hAnsi="SimSun" w:eastAsia="SimSun" w:cs="SimSun"/>
            <w:sz w:val="24"/>
            <w:szCs w:val="24"/>
            <w:b/>
            <w:bCs/>
            <w:u w:val="single" w:color="auto"/>
            <w:spacing w:val="-9"/>
          </w:rPr>
          <w:t>https://www.zhaobide.com/</w:t>
        </w:r>
      </w:hyperlink>
      <w:r>
        <w:rPr>
          <w:rFonts w:ascii="SimSun" w:hAnsi="SimSun" w:eastAsia="SimSun" w:cs="SimSun"/>
          <w:sz w:val="24"/>
          <w:szCs w:val="24"/>
          <w:b/>
          <w:bCs/>
          <w:u w:val="single" w:color="auto"/>
          <w:spacing w:val="-9"/>
        </w:rPr>
        <w:t>）</w:t>
      </w:r>
      <w:r>
        <w:rPr>
          <w:rFonts w:ascii="SimSun" w:hAnsi="SimSun" w:eastAsia="SimSun" w:cs="SimSun"/>
          <w:sz w:val="24"/>
          <w:szCs w:val="24"/>
          <w:u w:val="single" w:color="auto"/>
          <w:spacing w:val="-9"/>
        </w:rPr>
        <w:t xml:space="preserve"> 、 </w:t>
      </w:r>
      <w:r>
        <w:rPr>
          <w:rFonts w:ascii="SimSun" w:hAnsi="SimSun" w:eastAsia="SimSun" w:cs="SimSun"/>
          <w:sz w:val="24"/>
          <w:szCs w:val="24"/>
          <w:b/>
          <w:bCs/>
          <w:u w:val="single" w:color="auto"/>
          <w:spacing w:val="-9"/>
        </w:rPr>
        <w:t>中</w:t>
      </w:r>
      <w:r>
        <w:rPr>
          <w:rFonts w:ascii="SimSun" w:hAnsi="SimSun" w:eastAsia="SimSun" w:cs="SimSun"/>
          <w:sz w:val="24"/>
          <w:szCs w:val="24"/>
          <w:u w:val="single" w:color="auto"/>
          <w:spacing w:val="-9"/>
        </w:rPr>
        <w:t xml:space="preserve"> </w:t>
      </w:r>
      <w:r>
        <w:rPr>
          <w:rFonts w:ascii="SimSun" w:hAnsi="SimSun" w:eastAsia="SimSun" w:cs="SimSun"/>
          <w:sz w:val="24"/>
          <w:szCs w:val="24"/>
          <w:b/>
          <w:bCs/>
          <w:u w:val="single" w:color="auto"/>
          <w:spacing w:val="-9"/>
        </w:rPr>
        <w:t>国</w:t>
      </w:r>
      <w:r>
        <w:rPr>
          <w:rFonts w:ascii="SimSun" w:hAnsi="SimSun" w:eastAsia="SimSun" w:cs="SimSun"/>
          <w:sz w:val="24"/>
          <w:szCs w:val="24"/>
          <w:u w:val="single" w:color="auto"/>
          <w:spacing w:val="-26"/>
        </w:rPr>
        <w:t xml:space="preserve"> </w:t>
      </w:r>
      <w:r>
        <w:rPr>
          <w:rFonts w:ascii="SimSun" w:hAnsi="SimSun" w:eastAsia="SimSun" w:cs="SimSun"/>
          <w:sz w:val="24"/>
          <w:szCs w:val="24"/>
          <w:b/>
          <w:bCs/>
          <w:u w:val="single" w:color="auto"/>
          <w:spacing w:val="-9"/>
        </w:rPr>
        <w:t>招</w:t>
      </w:r>
      <w:r>
        <w:rPr>
          <w:rFonts w:ascii="SimSun" w:hAnsi="SimSun" w:eastAsia="SimSun" w:cs="SimSun"/>
          <w:sz w:val="24"/>
          <w:szCs w:val="24"/>
          <w:u w:val="single" w:color="auto"/>
          <w:spacing w:val="-26"/>
        </w:rPr>
        <w:t xml:space="preserve"> </w:t>
      </w:r>
      <w:r>
        <w:rPr>
          <w:rFonts w:ascii="SimSun" w:hAnsi="SimSun" w:eastAsia="SimSun" w:cs="SimSun"/>
          <w:sz w:val="24"/>
          <w:szCs w:val="24"/>
          <w:b/>
          <w:bCs/>
          <w:u w:val="single" w:color="auto"/>
          <w:spacing w:val="-9"/>
        </w:rPr>
        <w:t>标</w:t>
      </w:r>
      <w:r>
        <w:rPr>
          <w:rFonts w:ascii="SimSun" w:hAnsi="SimSun" w:eastAsia="SimSun" w:cs="SimSun"/>
          <w:sz w:val="24"/>
          <w:szCs w:val="24"/>
          <w:u w:val="single" w:color="auto"/>
          <w:spacing w:val="-24"/>
        </w:rPr>
        <w:t xml:space="preserve"> </w:t>
      </w:r>
      <w:r>
        <w:rPr>
          <w:rFonts w:ascii="SimSun" w:hAnsi="SimSun" w:eastAsia="SimSun" w:cs="SimSun"/>
          <w:sz w:val="24"/>
          <w:szCs w:val="24"/>
          <w:b/>
          <w:bCs/>
          <w:u w:val="single" w:color="auto"/>
          <w:spacing w:val="-9"/>
        </w:rPr>
        <w:t>投</w:t>
      </w:r>
      <w:r>
        <w:rPr>
          <w:rFonts w:ascii="SimSun" w:hAnsi="SimSun" w:eastAsia="SimSun" w:cs="SimSun"/>
          <w:sz w:val="24"/>
          <w:szCs w:val="24"/>
          <w:u w:val="single" w:color="auto"/>
          <w:spacing w:val="-26"/>
        </w:rPr>
        <w:t xml:space="preserve"> </w:t>
      </w:r>
      <w:r>
        <w:rPr>
          <w:rFonts w:ascii="SimSun" w:hAnsi="SimSun" w:eastAsia="SimSun" w:cs="SimSun"/>
          <w:sz w:val="24"/>
          <w:szCs w:val="24"/>
          <w:b/>
          <w:bCs/>
          <w:u w:val="single" w:color="auto"/>
          <w:spacing w:val="-9"/>
        </w:rPr>
        <w:t>标</w:t>
      </w:r>
      <w:r>
        <w:rPr>
          <w:rFonts w:ascii="SimSun" w:hAnsi="SimSun" w:eastAsia="SimSun" w:cs="SimSun"/>
          <w:sz w:val="24"/>
          <w:szCs w:val="24"/>
          <w:u w:val="single" w:color="auto"/>
          <w:spacing w:val="-9"/>
        </w:rPr>
        <w:t xml:space="preserve"> </w:t>
      </w:r>
      <w:r>
        <w:rPr>
          <w:rFonts w:ascii="SimSun" w:hAnsi="SimSun" w:eastAsia="SimSun" w:cs="SimSun"/>
          <w:sz w:val="24"/>
          <w:szCs w:val="24"/>
          <w:b/>
          <w:bCs/>
          <w:u w:val="single" w:color="auto"/>
          <w:spacing w:val="-9"/>
        </w:rPr>
        <w:t>公</w:t>
      </w:r>
      <w:r>
        <w:rPr>
          <w:rFonts w:ascii="SimSun" w:hAnsi="SimSun" w:eastAsia="SimSun" w:cs="SimSun"/>
          <w:sz w:val="24"/>
          <w:szCs w:val="24"/>
          <w:u w:val="single" w:color="auto"/>
          <w:spacing w:val="-27"/>
        </w:rPr>
        <w:t xml:space="preserve"> </w:t>
      </w:r>
      <w:r>
        <w:rPr>
          <w:rFonts w:ascii="SimSun" w:hAnsi="SimSun" w:eastAsia="SimSun" w:cs="SimSun"/>
          <w:sz w:val="24"/>
          <w:szCs w:val="24"/>
          <w:b/>
          <w:bCs/>
          <w:u w:val="single" w:color="auto"/>
          <w:spacing w:val="-9"/>
        </w:rPr>
        <w:t>共</w:t>
      </w:r>
      <w:r>
        <w:rPr>
          <w:rFonts w:ascii="SimSun" w:hAnsi="SimSun" w:eastAsia="SimSun" w:cs="SimSun"/>
          <w:sz w:val="24"/>
          <w:szCs w:val="24"/>
          <w:u w:val="single" w:color="auto"/>
          <w:spacing w:val="-27"/>
        </w:rPr>
        <w:t xml:space="preserve"> </w:t>
      </w:r>
      <w:r>
        <w:rPr>
          <w:rFonts w:ascii="SimSun" w:hAnsi="SimSun" w:eastAsia="SimSun" w:cs="SimSun"/>
          <w:sz w:val="24"/>
          <w:szCs w:val="24"/>
          <w:b/>
          <w:bCs/>
          <w:u w:val="single" w:color="auto"/>
          <w:spacing w:val="-9"/>
        </w:rPr>
        <w:t>服</w:t>
      </w:r>
      <w:r>
        <w:rPr>
          <w:rFonts w:ascii="SimSun" w:hAnsi="SimSun" w:eastAsia="SimSun" w:cs="SimSun"/>
          <w:sz w:val="24"/>
          <w:szCs w:val="24"/>
          <w:u w:val="single" w:color="auto"/>
          <w:spacing w:val="-25"/>
        </w:rPr>
        <w:t xml:space="preserve"> </w:t>
      </w:r>
      <w:r>
        <w:rPr>
          <w:rFonts w:ascii="SimSun" w:hAnsi="SimSun" w:eastAsia="SimSun" w:cs="SimSun"/>
          <w:sz w:val="24"/>
          <w:szCs w:val="24"/>
          <w:b/>
          <w:bCs/>
          <w:u w:val="single" w:color="auto"/>
          <w:spacing w:val="-9"/>
        </w:rPr>
        <w:t>务</w:t>
      </w:r>
      <w:r>
        <w:rPr>
          <w:rFonts w:ascii="SimSun" w:hAnsi="SimSun" w:eastAsia="SimSun" w:cs="SimSun"/>
          <w:sz w:val="24"/>
          <w:szCs w:val="24"/>
          <w:u w:val="single" w:color="auto"/>
          <w:spacing w:val="-28"/>
        </w:rPr>
        <w:t xml:space="preserve"> </w:t>
      </w:r>
      <w:r>
        <w:rPr>
          <w:rFonts w:ascii="SimSun" w:hAnsi="SimSun" w:eastAsia="SimSun" w:cs="SimSun"/>
          <w:sz w:val="24"/>
          <w:szCs w:val="24"/>
          <w:b/>
          <w:bCs/>
          <w:u w:val="single" w:color="auto"/>
          <w:spacing w:val="-9"/>
        </w:rPr>
        <w:t>平</w:t>
      </w:r>
      <w:r>
        <w:rPr>
          <w:rFonts w:ascii="SimSun" w:hAnsi="SimSun" w:eastAsia="SimSun" w:cs="SimSun"/>
          <w:sz w:val="24"/>
          <w:szCs w:val="24"/>
          <w:u w:val="single" w:color="auto"/>
          <w:spacing w:val="-9"/>
        </w:rPr>
        <w:t xml:space="preserve"> </w:t>
      </w:r>
      <w:r>
        <w:rPr>
          <w:rFonts w:ascii="SimSun" w:hAnsi="SimSun" w:eastAsia="SimSun" w:cs="SimSun"/>
          <w:sz w:val="24"/>
          <w:szCs w:val="24"/>
          <w:b/>
          <w:bCs/>
          <w:u w:val="single" w:color="auto"/>
          <w:spacing w:val="-9"/>
        </w:rPr>
        <w:t>台</w:t>
      </w:r>
      <w:r>
        <w:rPr>
          <w:rFonts w:ascii="SimSun" w:hAnsi="SimSun" w:eastAsia="SimSun" w:cs="SimSun"/>
          <w:sz w:val="24"/>
          <w:szCs w:val="24"/>
          <w:u w:val="single" w:color="auto"/>
        </w:rPr>
        <w:tab/>
      </w:r>
      <w:r>
        <w:rPr>
          <w:rFonts w:ascii="SimSun" w:hAnsi="SimSun" w:eastAsia="SimSun" w:cs="SimSun"/>
          <w:sz w:val="24"/>
          <w:szCs w:val="24"/>
          <w:b/>
          <w:bCs/>
          <w:u w:val="single" w:color="auto"/>
          <w:spacing w:val="-7"/>
        </w:rPr>
        <w:t>（</w:t>
      </w:r>
      <w:r>
        <w:rPr>
          <w:rFonts w:ascii="SimSun" w:hAnsi="SimSun" w:eastAsia="SimSun" w:cs="SimSun"/>
          <w:sz w:val="24"/>
          <w:szCs w:val="24"/>
          <w:u w:val="single" w:color="auto"/>
          <w:spacing w:val="-7"/>
        </w:rPr>
        <w:t xml:space="preserve"> </w:t>
      </w:r>
      <w:hyperlink w:history="true" r:id="rId10">
        <w:r>
          <w:rPr>
            <w:rFonts w:ascii="SimSun" w:hAnsi="SimSun" w:eastAsia="SimSun" w:cs="SimSun"/>
            <w:sz w:val="24"/>
            <w:szCs w:val="24"/>
            <w:b/>
            <w:bCs/>
            <w:u w:val="single" w:color="auto"/>
            <w:spacing w:val="-7"/>
          </w:rPr>
          <w:t>https://bulletin.cebpubservice.com/</w:t>
        </w:r>
      </w:hyperlink>
      <w:r>
        <w:rPr>
          <w:rFonts w:ascii="SimSun" w:hAnsi="SimSun" w:eastAsia="SimSun" w:cs="SimSun"/>
          <w:sz w:val="24"/>
          <w:szCs w:val="24"/>
          <w:b/>
          <w:bCs/>
          <w:u w:val="single" w:color="auto"/>
          <w:spacing w:val="-7"/>
        </w:rPr>
        <w:t>）</w:t>
      </w:r>
      <w:r>
        <w:rPr>
          <w:rFonts w:ascii="SimSun" w:hAnsi="SimSun" w:eastAsia="SimSun" w:cs="SimSun"/>
          <w:sz w:val="24"/>
          <w:szCs w:val="24"/>
          <w:u w:val="single" w:color="auto"/>
          <w:spacing w:val="-7"/>
        </w:rPr>
        <w:t xml:space="preserve"> </w:t>
      </w:r>
      <w:r>
        <w:rPr>
          <w:rFonts w:ascii="SimSun" w:hAnsi="SimSun" w:eastAsia="SimSun" w:cs="SimSun"/>
          <w:sz w:val="24"/>
          <w:szCs w:val="24"/>
          <w:b/>
          <w:bCs/>
          <w:u w:val="single" w:color="auto"/>
          <w:spacing w:val="-7"/>
        </w:rPr>
        <w:t>、</w:t>
      </w:r>
      <w:r>
        <w:rPr>
          <w:rFonts w:ascii="SimSun" w:hAnsi="SimSun" w:eastAsia="SimSun" w:cs="SimSun"/>
          <w:sz w:val="24"/>
          <w:szCs w:val="24"/>
          <w:u w:val="single" w:color="auto"/>
          <w:spacing w:val="-7"/>
        </w:rPr>
        <w:t xml:space="preserve"> </w:t>
      </w:r>
      <w:r>
        <w:rPr>
          <w:rFonts w:ascii="SimSun" w:hAnsi="SimSun" w:eastAsia="SimSun" w:cs="SimSun"/>
          <w:sz w:val="24"/>
          <w:szCs w:val="24"/>
          <w:b/>
          <w:bCs/>
          <w:u w:val="single" w:color="auto"/>
          <w:spacing w:val="-7"/>
        </w:rPr>
        <w:t>杭</w:t>
      </w:r>
      <w:r>
        <w:rPr>
          <w:rFonts w:ascii="SimSun" w:hAnsi="SimSun" w:eastAsia="SimSun" w:cs="SimSun"/>
          <w:sz w:val="24"/>
          <w:szCs w:val="24"/>
          <w:u w:val="single" w:color="auto"/>
          <w:spacing w:val="-7"/>
        </w:rPr>
        <w:t xml:space="preserve"> </w:t>
      </w:r>
      <w:r>
        <w:rPr>
          <w:rFonts w:ascii="SimSun" w:hAnsi="SimSun" w:eastAsia="SimSun" w:cs="SimSun"/>
          <w:sz w:val="24"/>
          <w:szCs w:val="24"/>
          <w:b/>
          <w:bCs/>
          <w:u w:val="single" w:color="auto"/>
          <w:spacing w:val="-7"/>
        </w:rPr>
        <w:t>州</w:t>
      </w:r>
      <w:r>
        <w:rPr>
          <w:rFonts w:ascii="SimSun" w:hAnsi="SimSun" w:eastAsia="SimSun" w:cs="SimSun"/>
          <w:sz w:val="24"/>
          <w:szCs w:val="24"/>
          <w:u w:val="single" w:color="auto"/>
          <w:spacing w:val="-7"/>
        </w:rPr>
        <w:t xml:space="preserve"> </w:t>
      </w:r>
      <w:r>
        <w:rPr>
          <w:rFonts w:ascii="SimSun" w:hAnsi="SimSun" w:eastAsia="SimSun" w:cs="SimSun"/>
          <w:sz w:val="24"/>
          <w:szCs w:val="24"/>
          <w:b/>
          <w:bCs/>
          <w:u w:val="single" w:color="auto"/>
          <w:spacing w:val="-8"/>
        </w:rPr>
        <w:t>市</w:t>
      </w:r>
      <w:r>
        <w:rPr>
          <w:rFonts w:ascii="SimSun" w:hAnsi="SimSun" w:eastAsia="SimSun" w:cs="SimSun"/>
          <w:sz w:val="24"/>
          <w:szCs w:val="24"/>
          <w:u w:val="single" w:color="auto"/>
          <w:spacing w:val="-8"/>
        </w:rPr>
        <w:t xml:space="preserve"> </w:t>
      </w:r>
      <w:r>
        <w:rPr>
          <w:rFonts w:ascii="SimSun" w:hAnsi="SimSun" w:eastAsia="SimSun" w:cs="SimSun"/>
          <w:sz w:val="24"/>
          <w:szCs w:val="24"/>
          <w:b/>
          <w:bCs/>
          <w:u w:val="single" w:color="auto"/>
          <w:spacing w:val="-8"/>
        </w:rPr>
        <w:t>环</w:t>
      </w:r>
      <w:r>
        <w:rPr>
          <w:rFonts w:ascii="SimSun" w:hAnsi="SimSun" w:eastAsia="SimSun" w:cs="SimSun"/>
          <w:sz w:val="24"/>
          <w:szCs w:val="24"/>
          <w:u w:val="single" w:color="auto"/>
          <w:spacing w:val="-8"/>
        </w:rPr>
        <w:t xml:space="preserve"> </w:t>
      </w:r>
      <w:r>
        <w:rPr>
          <w:rFonts w:ascii="SimSun" w:hAnsi="SimSun" w:eastAsia="SimSun" w:cs="SimSun"/>
          <w:sz w:val="24"/>
          <w:szCs w:val="24"/>
          <w:b/>
          <w:bCs/>
          <w:u w:val="single" w:color="auto"/>
          <w:spacing w:val="-8"/>
        </w:rPr>
        <w:t>境</w:t>
      </w:r>
      <w:r>
        <w:rPr>
          <w:rFonts w:ascii="SimSun" w:hAnsi="SimSun" w:eastAsia="SimSun" w:cs="SimSun"/>
          <w:sz w:val="24"/>
          <w:szCs w:val="24"/>
          <w:u w:val="single" w:color="auto"/>
          <w:spacing w:val="-8"/>
        </w:rPr>
        <w:t xml:space="preserve"> </w:t>
      </w:r>
      <w:r>
        <w:rPr>
          <w:rFonts w:ascii="SimSun" w:hAnsi="SimSun" w:eastAsia="SimSun" w:cs="SimSun"/>
          <w:sz w:val="24"/>
          <w:szCs w:val="24"/>
          <w:b/>
          <w:bCs/>
          <w:u w:val="single" w:color="auto"/>
          <w:spacing w:val="-8"/>
        </w:rPr>
        <w:t>集</w:t>
      </w:r>
      <w:r>
        <w:rPr>
          <w:rFonts w:ascii="SimSun" w:hAnsi="SimSun" w:eastAsia="SimSun" w:cs="SimSun"/>
          <w:sz w:val="24"/>
          <w:szCs w:val="24"/>
          <w:u w:val="single" w:color="auto"/>
          <w:spacing w:val="22"/>
        </w:rPr>
        <w:t xml:space="preserve"> </w:t>
      </w:r>
      <w:r>
        <w:rPr>
          <w:rFonts w:ascii="SimSun" w:hAnsi="SimSun" w:eastAsia="SimSun" w:cs="SimSun"/>
          <w:sz w:val="24"/>
          <w:szCs w:val="24"/>
          <w:b/>
          <w:bCs/>
          <w:u w:val="single" w:color="auto"/>
          <w:spacing w:val="-8"/>
        </w:rPr>
        <w:t>团</w:t>
      </w:r>
      <w:r>
        <w:rPr>
          <w:rFonts w:ascii="SimSun" w:hAnsi="SimSun" w:eastAsia="SimSun" w:cs="SimSun"/>
          <w:sz w:val="24"/>
          <w:szCs w:val="24"/>
          <w:u w:val="single" w:color="auto"/>
          <w:spacing w:val="-8"/>
        </w:rPr>
        <w:t xml:space="preserve"> </w:t>
      </w:r>
      <w:r>
        <w:rPr>
          <w:rFonts w:ascii="SimSun" w:hAnsi="SimSun" w:eastAsia="SimSun" w:cs="SimSun"/>
          <w:sz w:val="24"/>
          <w:szCs w:val="24"/>
          <w:b/>
          <w:bCs/>
          <w:u w:val="single" w:color="auto"/>
          <w:spacing w:val="-8"/>
        </w:rPr>
        <w:t>有</w:t>
      </w:r>
      <w:r>
        <w:rPr>
          <w:rFonts w:ascii="SimSun" w:hAnsi="SimSun" w:eastAsia="SimSun" w:cs="SimSun"/>
          <w:sz w:val="24"/>
          <w:szCs w:val="24"/>
          <w:u w:val="single" w:color="auto"/>
          <w:spacing w:val="17"/>
        </w:rPr>
        <w:t xml:space="preserve"> </w:t>
      </w:r>
      <w:r>
        <w:rPr>
          <w:rFonts w:ascii="SimSun" w:hAnsi="SimSun" w:eastAsia="SimSun" w:cs="SimSun"/>
          <w:sz w:val="24"/>
          <w:szCs w:val="24"/>
          <w:b/>
          <w:bCs/>
          <w:u w:val="single" w:color="auto"/>
          <w:spacing w:val="-8"/>
        </w:rPr>
        <w:t>限</w:t>
      </w:r>
      <w:r>
        <w:rPr>
          <w:rFonts w:ascii="SimSun" w:hAnsi="SimSun" w:eastAsia="SimSun" w:cs="SimSun"/>
          <w:sz w:val="24"/>
          <w:szCs w:val="24"/>
          <w:u w:val="single" w:color="auto"/>
          <w:spacing w:val="8"/>
        </w:rPr>
        <w:t xml:space="preserve"> </w:t>
      </w:r>
      <w:r>
        <w:rPr>
          <w:rFonts w:ascii="SimSun" w:hAnsi="SimSun" w:eastAsia="SimSun" w:cs="SimSun"/>
          <w:sz w:val="24"/>
          <w:szCs w:val="24"/>
          <w:b/>
          <w:bCs/>
          <w:u w:val="single" w:color="auto"/>
          <w:spacing w:val="-8"/>
        </w:rPr>
        <w:t>公</w:t>
      </w:r>
      <w:r>
        <w:rPr>
          <w:rFonts w:ascii="SimSun" w:hAnsi="SimSun" w:eastAsia="SimSun" w:cs="SimSun"/>
          <w:sz w:val="24"/>
          <w:szCs w:val="24"/>
          <w:u w:val="single" w:color="auto"/>
          <w:spacing w:val="10"/>
        </w:rPr>
        <w:t xml:space="preserve"> </w:t>
      </w:r>
      <w:r>
        <w:rPr>
          <w:rFonts w:ascii="SimSun" w:hAnsi="SimSun" w:eastAsia="SimSun" w:cs="SimSun"/>
          <w:sz w:val="24"/>
          <w:szCs w:val="24"/>
          <w:b/>
          <w:bCs/>
          <w:u w:val="single" w:color="auto"/>
          <w:spacing w:val="-8"/>
        </w:rPr>
        <w:t>司</w:t>
      </w:r>
      <w:r>
        <w:rPr>
          <w:rFonts w:ascii="SimSun" w:hAnsi="SimSun" w:eastAsia="SimSun" w:cs="SimSun"/>
          <w:sz w:val="24"/>
          <w:szCs w:val="24"/>
          <w:u w:val="single" w:color="auto"/>
          <w:spacing w:val="19"/>
        </w:rPr>
        <w:t xml:space="preserve"> </w:t>
      </w:r>
      <w:r>
        <w:rPr>
          <w:rFonts w:ascii="SimSun" w:hAnsi="SimSun" w:eastAsia="SimSun" w:cs="SimSun"/>
          <w:sz w:val="24"/>
          <w:szCs w:val="24"/>
          <w:b/>
          <w:bCs/>
          <w:u w:val="single" w:color="auto"/>
          <w:spacing w:val="-8"/>
        </w:rPr>
        <w:t>网</w:t>
      </w:r>
      <w:r>
        <w:rPr>
          <w:rFonts w:ascii="SimSun" w:hAnsi="SimSun" w:eastAsia="SimSun" w:cs="SimSun"/>
          <w:sz w:val="24"/>
          <w:szCs w:val="24"/>
          <w:u w:val="single" w:color="auto"/>
          <w:spacing w:val="-8"/>
        </w:rPr>
        <w:t xml:space="preserve"> </w:t>
      </w:r>
      <w:r>
        <w:rPr>
          <w:rFonts w:ascii="SimSun" w:hAnsi="SimSun" w:eastAsia="SimSun" w:cs="SimSun"/>
          <w:sz w:val="24"/>
          <w:szCs w:val="24"/>
          <w:b/>
          <w:bCs/>
          <w:u w:val="single" w:color="auto"/>
          <w:spacing w:val="-8"/>
        </w:rPr>
        <w:t>站</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rPr>
        <w:tab/>
      </w:r>
      <w:r>
        <w:rPr>
          <w:rFonts w:ascii="SimSun" w:hAnsi="SimSun" w:eastAsia="SimSun" w:cs="SimSun"/>
          <w:sz w:val="24"/>
          <w:szCs w:val="24"/>
          <w:b/>
          <w:bCs/>
          <w:u w:val="single" w:color="auto"/>
          <w:spacing w:val="-9"/>
        </w:rPr>
        <w:t>（</w:t>
      </w:r>
      <w:r>
        <w:rPr>
          <w:rFonts w:ascii="SimSun" w:hAnsi="SimSun" w:eastAsia="SimSun" w:cs="SimSun"/>
          <w:sz w:val="24"/>
          <w:szCs w:val="24"/>
          <w:u w:val="single" w:color="auto"/>
          <w:spacing w:val="-40"/>
        </w:rPr>
        <w:t xml:space="preserve"> </w:t>
      </w:r>
      <w:hyperlink w:history="true" r:id="rId11">
        <w:r>
          <w:rPr>
            <w:rFonts w:ascii="SimSun" w:hAnsi="SimSun" w:eastAsia="SimSun" w:cs="SimSun"/>
            <w:sz w:val="24"/>
            <w:szCs w:val="24"/>
            <w:b/>
            <w:bCs/>
            <w:u w:val="single" w:color="auto"/>
            <w:spacing w:val="-9"/>
          </w:rPr>
          <w:t>https://www.cnlandfill.net/</w:t>
        </w:r>
        <w:r>
          <w:rPr>
            <w:rFonts w:ascii="SimSun" w:hAnsi="SimSun" w:eastAsia="SimSun" w:cs="SimSun"/>
            <w:sz w:val="24"/>
            <w:szCs w:val="24"/>
            <w:b/>
            <w:bCs/>
            <w:u w:val="single" w:color="auto"/>
            <w:spacing w:val="-10"/>
          </w:rPr>
          <w:t>index.aspx</w:t>
        </w:r>
      </w:hyperlink>
      <w:r>
        <w:rPr>
          <w:rFonts w:ascii="SimSun" w:hAnsi="SimSun" w:eastAsia="SimSun" w:cs="SimSun"/>
          <w:sz w:val="24"/>
          <w:szCs w:val="24"/>
          <w:b/>
          <w:bCs/>
          <w:u w:val="single" w:color="auto"/>
          <w:spacing w:val="-10"/>
        </w:rPr>
        <w:t>）</w:t>
      </w:r>
      <w:r>
        <w:rPr>
          <w:rFonts w:ascii="SimSun" w:hAnsi="SimSun" w:eastAsia="SimSun" w:cs="SimSun"/>
          <w:sz w:val="24"/>
          <w:szCs w:val="24"/>
          <w:u w:val="single" w:color="auto"/>
          <w:spacing w:val="-10"/>
        </w:rPr>
        <w:t xml:space="preserve"> </w:t>
      </w:r>
      <w:r>
        <w:rPr>
          <w:rFonts w:ascii="SimSun" w:hAnsi="SimSun" w:eastAsia="SimSun" w:cs="SimSun"/>
          <w:sz w:val="24"/>
          <w:szCs w:val="24"/>
          <w:b/>
          <w:bCs/>
          <w:u w:val="single" w:color="auto"/>
          <w:spacing w:val="-10"/>
        </w:rPr>
        <w:t>、</w:t>
      </w:r>
      <w:r>
        <w:rPr>
          <w:rFonts w:ascii="SimSun" w:hAnsi="SimSun" w:eastAsia="SimSun" w:cs="SimSun"/>
          <w:sz w:val="24"/>
          <w:szCs w:val="24"/>
          <w:u w:val="single" w:color="auto"/>
          <w:spacing w:val="-37"/>
        </w:rPr>
        <w:t xml:space="preserve"> </w:t>
      </w:r>
      <w:r>
        <w:rPr>
          <w:rFonts w:ascii="SimSun" w:hAnsi="SimSun" w:eastAsia="SimSun" w:cs="SimSun"/>
          <w:sz w:val="24"/>
          <w:szCs w:val="24"/>
          <w:b/>
          <w:bCs/>
          <w:u w:val="single" w:color="auto"/>
          <w:spacing w:val="-10"/>
        </w:rPr>
        <w:t>杭</w:t>
      </w:r>
      <w:r>
        <w:rPr>
          <w:rFonts w:ascii="SimSun" w:hAnsi="SimSun" w:eastAsia="SimSun" w:cs="SimSun"/>
          <w:sz w:val="24"/>
          <w:szCs w:val="24"/>
          <w:u w:val="single" w:color="auto"/>
          <w:spacing w:val="-36"/>
        </w:rPr>
        <w:t xml:space="preserve"> </w:t>
      </w:r>
      <w:r>
        <w:rPr>
          <w:rFonts w:ascii="SimSun" w:hAnsi="SimSun" w:eastAsia="SimSun" w:cs="SimSun"/>
          <w:sz w:val="24"/>
          <w:szCs w:val="24"/>
          <w:b/>
          <w:bCs/>
          <w:u w:val="single" w:color="auto"/>
          <w:spacing w:val="-10"/>
        </w:rPr>
        <w:t>州</w:t>
      </w:r>
      <w:r>
        <w:rPr>
          <w:rFonts w:ascii="SimSun" w:hAnsi="SimSun" w:eastAsia="SimSun" w:cs="SimSun"/>
          <w:sz w:val="24"/>
          <w:szCs w:val="24"/>
          <w:u w:val="single" w:color="auto"/>
          <w:spacing w:val="-10"/>
        </w:rPr>
        <w:t xml:space="preserve"> </w:t>
      </w:r>
      <w:r>
        <w:rPr>
          <w:rFonts w:ascii="SimSun" w:hAnsi="SimSun" w:eastAsia="SimSun" w:cs="SimSun"/>
          <w:sz w:val="24"/>
          <w:szCs w:val="24"/>
          <w:b/>
          <w:bCs/>
          <w:u w:val="single" w:color="auto"/>
          <w:spacing w:val="-10"/>
        </w:rPr>
        <w:t>临</w:t>
      </w:r>
      <w:r>
        <w:rPr>
          <w:rFonts w:ascii="SimSun" w:hAnsi="SimSun" w:eastAsia="SimSun" w:cs="SimSun"/>
          <w:sz w:val="24"/>
          <w:szCs w:val="24"/>
          <w:u w:val="single" w:color="auto"/>
          <w:spacing w:val="-35"/>
        </w:rPr>
        <w:t xml:space="preserve"> </w:t>
      </w:r>
      <w:r>
        <w:rPr>
          <w:rFonts w:ascii="SimSun" w:hAnsi="SimSun" w:eastAsia="SimSun" w:cs="SimSun"/>
          <w:sz w:val="24"/>
          <w:szCs w:val="24"/>
          <w:b/>
          <w:bCs/>
          <w:u w:val="single" w:color="auto"/>
          <w:spacing w:val="-10"/>
        </w:rPr>
        <w:t>江</w:t>
      </w:r>
      <w:r>
        <w:rPr>
          <w:rFonts w:ascii="SimSun" w:hAnsi="SimSun" w:eastAsia="SimSun" w:cs="SimSun"/>
          <w:sz w:val="24"/>
          <w:szCs w:val="24"/>
          <w:u w:val="single" w:color="auto"/>
          <w:spacing w:val="-37"/>
        </w:rPr>
        <w:t xml:space="preserve"> </w:t>
      </w:r>
      <w:r>
        <w:rPr>
          <w:rFonts w:ascii="SimSun" w:hAnsi="SimSun" w:eastAsia="SimSun" w:cs="SimSun"/>
          <w:sz w:val="24"/>
          <w:szCs w:val="24"/>
          <w:b/>
          <w:bCs/>
          <w:u w:val="single" w:color="auto"/>
          <w:spacing w:val="-10"/>
        </w:rPr>
        <w:t>环</w:t>
      </w:r>
      <w:r>
        <w:rPr>
          <w:rFonts w:ascii="SimSun" w:hAnsi="SimSun" w:eastAsia="SimSun" w:cs="SimSun"/>
          <w:sz w:val="24"/>
          <w:szCs w:val="24"/>
          <w:u w:val="single" w:color="auto"/>
          <w:spacing w:val="-36"/>
        </w:rPr>
        <w:t xml:space="preserve"> </w:t>
      </w:r>
      <w:r>
        <w:rPr>
          <w:rFonts w:ascii="SimSun" w:hAnsi="SimSun" w:eastAsia="SimSun" w:cs="SimSun"/>
          <w:sz w:val="24"/>
          <w:szCs w:val="24"/>
          <w:b/>
          <w:bCs/>
          <w:u w:val="single" w:color="auto"/>
          <w:spacing w:val="-10"/>
        </w:rPr>
        <w:t>境</w:t>
      </w:r>
      <w:r>
        <w:rPr>
          <w:rFonts w:ascii="SimSun" w:hAnsi="SimSun" w:eastAsia="SimSun" w:cs="SimSun"/>
          <w:sz w:val="24"/>
          <w:szCs w:val="24"/>
          <w:u w:val="single" w:color="auto"/>
          <w:spacing w:val="-27"/>
        </w:rPr>
        <w:t xml:space="preserve"> </w:t>
      </w:r>
      <w:r>
        <w:rPr>
          <w:rFonts w:ascii="SimSun" w:hAnsi="SimSun" w:eastAsia="SimSun" w:cs="SimSun"/>
          <w:sz w:val="24"/>
          <w:szCs w:val="24"/>
          <w:b/>
          <w:bCs/>
          <w:u w:val="single" w:color="auto"/>
          <w:spacing w:val="-10"/>
        </w:rPr>
        <w:t>能</w:t>
      </w:r>
      <w:r>
        <w:rPr>
          <w:rFonts w:ascii="SimSun" w:hAnsi="SimSun" w:eastAsia="SimSun" w:cs="SimSun"/>
          <w:sz w:val="24"/>
          <w:szCs w:val="24"/>
          <w:u w:val="single" w:color="auto"/>
          <w:spacing w:val="-38"/>
        </w:rPr>
        <w:t xml:space="preserve"> </w:t>
      </w:r>
      <w:r>
        <w:rPr>
          <w:rFonts w:ascii="SimSun" w:hAnsi="SimSun" w:eastAsia="SimSun" w:cs="SimSun"/>
          <w:sz w:val="24"/>
          <w:szCs w:val="24"/>
          <w:b/>
          <w:bCs/>
          <w:u w:val="single" w:color="auto"/>
          <w:spacing w:val="-10"/>
        </w:rPr>
        <w:t>源</w:t>
      </w:r>
      <w:r>
        <w:rPr>
          <w:rFonts w:ascii="SimSun" w:hAnsi="SimSun" w:eastAsia="SimSun" w:cs="SimSun"/>
          <w:sz w:val="24"/>
          <w:szCs w:val="24"/>
          <w:u w:val="single" w:color="auto"/>
          <w:spacing w:val="-35"/>
        </w:rPr>
        <w:t xml:space="preserve"> </w:t>
      </w:r>
      <w:r>
        <w:rPr>
          <w:rFonts w:ascii="SimSun" w:hAnsi="SimSun" w:eastAsia="SimSun" w:cs="SimSun"/>
          <w:sz w:val="24"/>
          <w:szCs w:val="24"/>
          <w:b/>
          <w:bCs/>
          <w:u w:val="single" w:color="auto"/>
          <w:spacing w:val="-10"/>
        </w:rPr>
        <w:t>有</w:t>
      </w:r>
      <w:r>
        <w:rPr>
          <w:rFonts w:ascii="SimSun" w:hAnsi="SimSun" w:eastAsia="SimSun" w:cs="SimSun"/>
          <w:sz w:val="24"/>
          <w:szCs w:val="24"/>
          <w:u w:val="single" w:color="auto"/>
          <w:spacing w:val="-10"/>
        </w:rPr>
        <w:t xml:space="preserve"> </w:t>
      </w:r>
      <w:r>
        <w:rPr>
          <w:rFonts w:ascii="SimSun" w:hAnsi="SimSun" w:eastAsia="SimSun" w:cs="SimSun"/>
          <w:sz w:val="24"/>
          <w:szCs w:val="24"/>
          <w:b/>
          <w:bCs/>
          <w:u w:val="single" w:color="auto"/>
          <w:spacing w:val="-10"/>
        </w:rPr>
        <w:t>限</w:t>
      </w:r>
      <w:r>
        <w:rPr>
          <w:rFonts w:ascii="SimSun" w:hAnsi="SimSun" w:eastAsia="SimSun" w:cs="SimSun"/>
          <w:sz w:val="24"/>
          <w:szCs w:val="24"/>
          <w:u w:val="single" w:color="auto"/>
          <w:spacing w:val="-30"/>
        </w:rPr>
        <w:t xml:space="preserve"> </w:t>
      </w:r>
      <w:r>
        <w:rPr>
          <w:rFonts w:ascii="SimSun" w:hAnsi="SimSun" w:eastAsia="SimSun" w:cs="SimSun"/>
          <w:sz w:val="24"/>
          <w:szCs w:val="24"/>
          <w:b/>
          <w:bCs/>
          <w:u w:val="single" w:color="auto"/>
          <w:spacing w:val="-10"/>
        </w:rPr>
        <w:t>公</w:t>
      </w:r>
      <w:r>
        <w:rPr>
          <w:rFonts w:ascii="SimSun" w:hAnsi="SimSun" w:eastAsia="SimSun" w:cs="SimSun"/>
          <w:sz w:val="24"/>
          <w:szCs w:val="24"/>
          <w:u w:val="single" w:color="auto"/>
          <w:spacing w:val="-27"/>
        </w:rPr>
        <w:t xml:space="preserve"> </w:t>
      </w:r>
      <w:r>
        <w:rPr>
          <w:rFonts w:ascii="SimSun" w:hAnsi="SimSun" w:eastAsia="SimSun" w:cs="SimSun"/>
          <w:sz w:val="24"/>
          <w:szCs w:val="24"/>
          <w:b/>
          <w:bCs/>
          <w:u w:val="single" w:color="auto"/>
          <w:spacing w:val="-10"/>
        </w:rPr>
        <w:t>司</w:t>
      </w:r>
      <w:r>
        <w:rPr>
          <w:rFonts w:ascii="SimSun" w:hAnsi="SimSun" w:eastAsia="SimSun" w:cs="SimSun"/>
          <w:sz w:val="24"/>
          <w:szCs w:val="24"/>
          <w:u w:val="single" w:color="auto"/>
          <w:spacing w:val="-18"/>
        </w:rPr>
        <w:t xml:space="preserve"> </w:t>
      </w:r>
      <w:r>
        <w:rPr>
          <w:rFonts w:ascii="SimSun" w:hAnsi="SimSun" w:eastAsia="SimSun" w:cs="SimSun"/>
          <w:sz w:val="24"/>
          <w:szCs w:val="24"/>
          <w:b/>
          <w:bCs/>
          <w:u w:val="single" w:color="auto"/>
          <w:spacing w:val="-10"/>
        </w:rPr>
        <w:t>网</w:t>
      </w:r>
      <w:r>
        <w:rPr>
          <w:rFonts w:ascii="SimSun" w:hAnsi="SimSun" w:eastAsia="SimSun" w:cs="SimSun"/>
          <w:sz w:val="24"/>
          <w:szCs w:val="24"/>
          <w:u w:val="single" w:color="auto"/>
          <w:spacing w:val="-36"/>
        </w:rPr>
        <w:t xml:space="preserve"> </w:t>
      </w:r>
      <w:r>
        <w:rPr>
          <w:rFonts w:ascii="SimSun" w:hAnsi="SimSun" w:eastAsia="SimSun" w:cs="SimSun"/>
          <w:sz w:val="24"/>
          <w:szCs w:val="24"/>
          <w:b/>
          <w:bCs/>
          <w:u w:val="single" w:color="auto"/>
          <w:spacing w:val="-10"/>
        </w:rPr>
        <w:t>站</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rPr>
        <w:tab/>
      </w:r>
      <w:r>
        <w:rPr>
          <w:rFonts w:ascii="SimSun" w:hAnsi="SimSun" w:eastAsia="SimSun" w:cs="SimSun"/>
          <w:sz w:val="24"/>
          <w:szCs w:val="24"/>
          <w:b/>
          <w:bCs/>
          <w:u w:val="single" w:color="auto"/>
          <w:spacing w:val="3"/>
        </w:rPr>
        <w:t>（</w:t>
      </w:r>
      <w:hyperlink w:history="true" r:id="rId12">
        <w:r>
          <w:rPr>
            <w:rFonts w:ascii="SimSun" w:hAnsi="SimSun" w:eastAsia="SimSun" w:cs="SimSun"/>
            <w:sz w:val="24"/>
            <w:szCs w:val="24"/>
            <w:b/>
            <w:bCs/>
            <w:u w:val="single" w:color="auto"/>
          </w:rPr>
          <w:t>https</w:t>
        </w:r>
        <w:r>
          <w:rPr>
            <w:rFonts w:ascii="SimSun" w:hAnsi="SimSun" w:eastAsia="SimSun" w:cs="SimSun"/>
            <w:sz w:val="24"/>
            <w:szCs w:val="24"/>
            <w:b/>
            <w:bCs/>
            <w:u w:val="single" w:color="auto"/>
            <w:spacing w:val="3"/>
          </w:rPr>
          <w:t>://</w:t>
        </w:r>
        <w:r>
          <w:rPr>
            <w:rFonts w:ascii="SimSun" w:hAnsi="SimSun" w:eastAsia="SimSun" w:cs="SimSun"/>
            <w:sz w:val="24"/>
            <w:szCs w:val="24"/>
            <w:b/>
            <w:bCs/>
            <w:u w:val="single" w:color="auto"/>
          </w:rPr>
          <w:t>www</w:t>
        </w:r>
        <w:r>
          <w:rPr>
            <w:rFonts w:ascii="SimSun" w:hAnsi="SimSun" w:eastAsia="SimSun" w:cs="SimSun"/>
            <w:sz w:val="24"/>
            <w:szCs w:val="24"/>
            <w:b/>
            <w:bCs/>
            <w:u w:val="single" w:color="auto"/>
            <w:spacing w:val="3"/>
          </w:rPr>
          <w:t>.</w:t>
        </w:r>
        <w:r>
          <w:rPr>
            <w:rFonts w:ascii="SimSun" w:hAnsi="SimSun" w:eastAsia="SimSun" w:cs="SimSun"/>
            <w:sz w:val="24"/>
            <w:szCs w:val="24"/>
            <w:b/>
            <w:bCs/>
            <w:u w:val="single" w:color="auto"/>
          </w:rPr>
          <w:t>ljhjny</w:t>
        </w:r>
        <w:r>
          <w:rPr>
            <w:rFonts w:ascii="SimSun" w:hAnsi="SimSun" w:eastAsia="SimSun" w:cs="SimSun"/>
            <w:sz w:val="24"/>
            <w:szCs w:val="24"/>
            <w:b/>
            <w:bCs/>
            <w:u w:val="single" w:color="auto"/>
            <w:spacing w:val="3"/>
          </w:rPr>
          <w:t>.</w:t>
        </w:r>
        <w:r>
          <w:rPr>
            <w:rFonts w:ascii="SimSun" w:hAnsi="SimSun" w:eastAsia="SimSun" w:cs="SimSun"/>
            <w:sz w:val="24"/>
            <w:szCs w:val="24"/>
            <w:b/>
            <w:bCs/>
            <w:u w:val="single" w:color="auto"/>
          </w:rPr>
          <w:t>com</w:t>
        </w:r>
        <w:r>
          <w:rPr>
            <w:rFonts w:ascii="SimSun" w:hAnsi="SimSun" w:eastAsia="SimSun" w:cs="SimSun"/>
            <w:sz w:val="24"/>
            <w:szCs w:val="24"/>
            <w:b/>
            <w:bCs/>
            <w:u w:val="single" w:color="auto"/>
            <w:spacing w:val="3"/>
          </w:rPr>
          <w:t>/</w:t>
        </w:r>
      </w:hyperlink>
      <w:r>
        <w:rPr>
          <w:rFonts w:ascii="SimSun" w:hAnsi="SimSun" w:eastAsia="SimSun" w:cs="SimSun"/>
          <w:sz w:val="24"/>
          <w:szCs w:val="24"/>
          <w:b/>
          <w:bCs/>
          <w:u w:val="single" w:color="auto"/>
          <w:spacing w:val="3"/>
        </w:rPr>
        <w:t>）</w:t>
      </w:r>
      <w:r>
        <w:rPr>
          <w:rFonts w:ascii="SimSun" w:hAnsi="SimSun" w:eastAsia="SimSun" w:cs="SimSun"/>
          <w:sz w:val="24"/>
          <w:szCs w:val="24"/>
          <w:spacing w:val="3"/>
        </w:rPr>
        <w:t>发布</w:t>
      </w:r>
      <w:r>
        <w:rPr>
          <w:rFonts w:ascii="SimSun" w:hAnsi="SimSun" w:eastAsia="SimSun" w:cs="SimSun"/>
          <w:sz w:val="24"/>
          <w:szCs w:val="24"/>
          <w:spacing w:val="-70"/>
        </w:rPr>
        <w:t xml:space="preserve"> </w:t>
      </w:r>
      <w:r>
        <w:rPr>
          <w:rFonts w:ascii="SimSun" w:hAnsi="SimSun" w:eastAsia="SimSun" w:cs="SimSun"/>
          <w:sz w:val="24"/>
          <w:szCs w:val="24"/>
          <w:spacing w:val="3"/>
        </w:rPr>
        <w:t>，如公告</w:t>
      </w:r>
      <w:r>
        <w:rPr>
          <w:rFonts w:ascii="SimSun" w:hAnsi="SimSun" w:eastAsia="SimSun" w:cs="SimSun"/>
          <w:sz w:val="24"/>
          <w:szCs w:val="24"/>
          <w:spacing w:val="-58"/>
        </w:rPr>
        <w:t xml:space="preserve"> </w:t>
      </w:r>
      <w:r>
        <w:rPr>
          <w:rFonts w:ascii="SimSun" w:hAnsi="SimSun" w:eastAsia="SimSun" w:cs="SimSun"/>
          <w:sz w:val="24"/>
          <w:szCs w:val="24"/>
          <w:spacing w:val="3"/>
        </w:rPr>
        <w:t>内容不一致</w:t>
      </w:r>
      <w:r>
        <w:rPr>
          <w:rFonts w:ascii="SimSun" w:hAnsi="SimSun" w:eastAsia="SimSun" w:cs="SimSun"/>
          <w:sz w:val="24"/>
          <w:szCs w:val="24"/>
          <w:spacing w:val="-67"/>
        </w:rPr>
        <w:t xml:space="preserve"> </w:t>
      </w:r>
      <w:r>
        <w:rPr>
          <w:rFonts w:ascii="SimSun" w:hAnsi="SimSun" w:eastAsia="SimSun" w:cs="SimSun"/>
          <w:sz w:val="24"/>
          <w:szCs w:val="24"/>
          <w:spacing w:val="3"/>
        </w:rPr>
        <w:t>的</w:t>
      </w:r>
      <w:r>
        <w:rPr>
          <w:rFonts w:ascii="SimSun" w:hAnsi="SimSun" w:eastAsia="SimSun" w:cs="SimSun"/>
          <w:sz w:val="24"/>
          <w:szCs w:val="24"/>
          <w:spacing w:val="-59"/>
        </w:rPr>
        <w:t xml:space="preserve"> </w:t>
      </w:r>
      <w:r>
        <w:rPr>
          <w:rFonts w:ascii="SimSun" w:hAnsi="SimSun" w:eastAsia="SimSun" w:cs="SimSun"/>
          <w:sz w:val="24"/>
          <w:szCs w:val="24"/>
          <w:spacing w:val="3"/>
        </w:rPr>
        <w:t>以招必得-建</w:t>
      </w:r>
      <w:r>
        <w:rPr>
          <w:rFonts w:ascii="SimSun" w:hAnsi="SimSun" w:eastAsia="SimSun" w:cs="SimSun"/>
          <w:sz w:val="24"/>
          <w:szCs w:val="24"/>
          <w:spacing w:val="-71"/>
        </w:rPr>
        <w:t xml:space="preserve"> </w:t>
      </w:r>
      <w:r>
        <w:rPr>
          <w:rFonts w:ascii="SimSun" w:hAnsi="SimSun" w:eastAsia="SimSun" w:cs="SimSun"/>
          <w:sz w:val="24"/>
          <w:szCs w:val="24"/>
          <w:spacing w:val="3"/>
        </w:rPr>
        <w:t>易招</w:t>
      </w:r>
      <w:r>
        <w:rPr>
          <w:rFonts w:ascii="SimSun" w:hAnsi="SimSun" w:eastAsia="SimSun" w:cs="SimSun"/>
          <w:sz w:val="24"/>
          <w:szCs w:val="24"/>
          <w:spacing w:val="2"/>
        </w:rPr>
        <w:t>标采购平</w:t>
      </w:r>
      <w:r>
        <w:rPr>
          <w:rFonts w:ascii="SimSun" w:hAnsi="SimSun" w:eastAsia="SimSun" w:cs="SimSun"/>
          <w:sz w:val="24"/>
          <w:szCs w:val="24"/>
          <w:spacing w:val="-69"/>
        </w:rPr>
        <w:t xml:space="preserve"> </w:t>
      </w:r>
      <w:r>
        <w:rPr>
          <w:rFonts w:ascii="SimSun" w:hAnsi="SimSun" w:eastAsia="SimSun" w:cs="SimSun"/>
          <w:sz w:val="24"/>
          <w:szCs w:val="24"/>
          <w:spacing w:val="2"/>
        </w:rPr>
        <w:t>台</w:t>
      </w:r>
      <w:r>
        <w:rPr>
          <w:rFonts w:ascii="SimSun" w:hAnsi="SimSun" w:eastAsia="SimSun" w:cs="SimSun"/>
          <w:sz w:val="24"/>
          <w:szCs w:val="24"/>
          <w:spacing w:val="-1"/>
        </w:rPr>
        <w:t>（</w:t>
      </w:r>
      <w:hyperlink w:history="true" r:id="rId8">
        <w:r>
          <w:rPr>
            <w:rFonts w:ascii="SimSun" w:hAnsi="SimSun" w:eastAsia="SimSun" w:cs="SimSun"/>
            <w:sz w:val="24"/>
            <w:szCs w:val="24"/>
            <w:spacing w:val="-1"/>
          </w:rPr>
          <w:t>https://www.zhaobide.com/</w:t>
        </w:r>
      </w:hyperlink>
      <w:r>
        <w:rPr>
          <w:rFonts w:ascii="SimSun" w:hAnsi="SimSun" w:eastAsia="SimSun" w:cs="SimSun"/>
          <w:sz w:val="24"/>
          <w:szCs w:val="24"/>
          <w:spacing w:val="-1"/>
        </w:rPr>
        <w:t>）发布的信息为准。</w:t>
      </w:r>
    </w:p>
    <w:p>
      <w:pPr>
        <w:ind w:left="11"/>
        <w:spacing w:before="200" w:line="220" w:lineRule="auto"/>
        <w:outlineLvl w:val="2"/>
        <w:rPr>
          <w:rFonts w:ascii="SimSun" w:hAnsi="SimSun" w:eastAsia="SimSun" w:cs="SimSun"/>
          <w:sz w:val="32"/>
          <w:szCs w:val="32"/>
        </w:rPr>
      </w:pPr>
      <w:r>
        <w:rPr>
          <w:rFonts w:ascii="Times New Roman" w:hAnsi="Times New Roman" w:eastAsia="Times New Roman" w:cs="Times New Roman"/>
          <w:sz w:val="32"/>
          <w:szCs w:val="32"/>
          <w:b/>
          <w:bCs/>
          <w:spacing w:val="-4"/>
        </w:rPr>
        <w:t>6.</w:t>
      </w:r>
      <w:r>
        <w:rPr>
          <w:rFonts w:ascii="SimSun" w:hAnsi="SimSun" w:eastAsia="SimSun" w:cs="SimSun"/>
          <w:sz w:val="32"/>
          <w:szCs w:val="32"/>
          <w:b/>
          <w:bCs/>
          <w:spacing w:val="-4"/>
        </w:rPr>
        <w:t>响应文件的递交</w:t>
      </w:r>
    </w:p>
    <w:p>
      <w:pPr>
        <w:spacing w:line="220" w:lineRule="auto"/>
        <w:sectPr>
          <w:headerReference w:type="default" r:id="rId6"/>
          <w:footerReference w:type="default" r:id="rId7"/>
          <w:pgSz w:w="11906" w:h="16839"/>
          <w:pgMar w:top="1130" w:right="898" w:bottom="972" w:left="1082" w:header="850" w:footer="805" w:gutter="0"/>
        </w:sectPr>
        <w:rPr>
          <w:rFonts w:ascii="SimSun" w:hAnsi="SimSun" w:eastAsia="SimSun" w:cs="SimSun"/>
          <w:sz w:val="32"/>
          <w:szCs w:val="32"/>
        </w:rPr>
      </w:pPr>
    </w:p>
    <w:p>
      <w:pPr>
        <w:pStyle w:val="BodyText"/>
        <w:spacing w:line="343" w:lineRule="auto"/>
        <w:rPr/>
      </w:pPr>
      <w:r/>
    </w:p>
    <w:p>
      <w:pPr>
        <w:ind w:left="491"/>
        <w:spacing w:before="78" w:line="219" w:lineRule="auto"/>
        <w:rPr>
          <w:rFonts w:ascii="SimSun" w:hAnsi="SimSun" w:eastAsia="SimSun" w:cs="SimSun"/>
          <w:sz w:val="24"/>
          <w:szCs w:val="24"/>
        </w:rPr>
      </w:pPr>
      <w:r>
        <w:rPr>
          <w:rFonts w:ascii="SimSun" w:hAnsi="SimSun" w:eastAsia="SimSun" w:cs="SimSun"/>
          <w:sz w:val="24"/>
          <w:szCs w:val="24"/>
          <w:spacing w:val="-2"/>
        </w:rPr>
        <w:t>6.1</w:t>
      </w:r>
      <w:r>
        <w:rPr>
          <w:rFonts w:ascii="SimSun" w:hAnsi="SimSun" w:eastAsia="SimSun" w:cs="SimSun"/>
          <w:sz w:val="24"/>
          <w:szCs w:val="24"/>
          <w:spacing w:val="-37"/>
        </w:rPr>
        <w:t xml:space="preserve"> </w:t>
      </w:r>
      <w:r>
        <w:rPr>
          <w:rFonts w:ascii="SimSun" w:hAnsi="SimSun" w:eastAsia="SimSun" w:cs="SimSun"/>
          <w:sz w:val="24"/>
          <w:szCs w:val="24"/>
          <w:spacing w:val="-2"/>
        </w:rPr>
        <w:t>响应文件递交截止时间（投标截止时间</w:t>
      </w:r>
      <w:r>
        <w:rPr>
          <w:rFonts w:ascii="SimSun" w:hAnsi="SimSun" w:eastAsia="SimSun" w:cs="SimSun"/>
          <w:sz w:val="24"/>
          <w:szCs w:val="24"/>
          <w:spacing w:val="3"/>
        </w:rPr>
        <w:t>）：</w:t>
      </w:r>
      <w:r>
        <w:rPr>
          <w:rFonts w:ascii="SimSun" w:hAnsi="SimSun" w:eastAsia="SimSun" w:cs="SimSun"/>
          <w:sz w:val="24"/>
          <w:szCs w:val="24"/>
          <w:spacing w:val="-2"/>
        </w:rPr>
        <w:t>见交易公告；开标时间：见交易公告。</w:t>
      </w:r>
    </w:p>
    <w:p>
      <w:pPr>
        <w:ind w:left="29" w:right="388" w:firstLine="462"/>
        <w:spacing w:before="114" w:line="264" w:lineRule="auto"/>
        <w:rPr>
          <w:rFonts w:ascii="SimSun" w:hAnsi="SimSun" w:eastAsia="SimSun" w:cs="SimSun"/>
          <w:sz w:val="24"/>
          <w:szCs w:val="24"/>
        </w:rPr>
      </w:pPr>
      <w:r>
        <w:rPr>
          <w:rFonts w:ascii="SimSun" w:hAnsi="SimSun" w:eastAsia="SimSun" w:cs="SimSun"/>
          <w:sz w:val="24"/>
          <w:szCs w:val="24"/>
          <w:spacing w:val="-1"/>
        </w:rPr>
        <w:t>6.2</w:t>
      </w:r>
      <w:r>
        <w:rPr>
          <w:rFonts w:ascii="SimSun" w:hAnsi="SimSun" w:eastAsia="SimSun" w:cs="SimSun"/>
          <w:sz w:val="24"/>
          <w:szCs w:val="24"/>
          <w:spacing w:val="-34"/>
        </w:rPr>
        <w:t xml:space="preserve"> </w:t>
      </w:r>
      <w:r>
        <w:rPr>
          <w:rFonts w:ascii="SimSun" w:hAnsi="SimSun" w:eastAsia="SimSun" w:cs="SimSun"/>
          <w:sz w:val="24"/>
          <w:szCs w:val="24"/>
          <w:spacing w:val="-1"/>
        </w:rPr>
        <w:t>交易担保交纳：本项目</w:t>
      </w:r>
      <w:r>
        <w:rPr>
          <w:rFonts w:ascii="SimSun" w:hAnsi="SimSun" w:eastAsia="SimSun" w:cs="SimSun"/>
          <w:sz w:val="24"/>
          <w:szCs w:val="24"/>
          <w:u w:val="single" w:color="auto"/>
          <w:spacing w:val="-1"/>
        </w:rPr>
        <w:t>需要</w:t>
      </w:r>
      <w:r>
        <w:rPr>
          <w:rFonts w:ascii="SimSun" w:hAnsi="SimSun" w:eastAsia="SimSun" w:cs="SimSun"/>
          <w:sz w:val="24"/>
          <w:szCs w:val="24"/>
          <w:spacing w:val="-1"/>
        </w:rPr>
        <w:t>交纳交易担保。交纳截止期限：见交易公告；交纳担保</w:t>
      </w:r>
      <w:r>
        <w:rPr>
          <w:rFonts w:ascii="SimSun" w:hAnsi="SimSun" w:eastAsia="SimSun" w:cs="SimSun"/>
          <w:sz w:val="24"/>
          <w:szCs w:val="24"/>
          <w:spacing w:val="-6"/>
        </w:rPr>
        <w:t>的具体要求详见交易文件前附表；</w:t>
      </w:r>
    </w:p>
    <w:p>
      <w:pPr>
        <w:ind w:left="491"/>
        <w:spacing w:before="114" w:line="220" w:lineRule="auto"/>
        <w:rPr>
          <w:rFonts w:ascii="SimSun" w:hAnsi="SimSun" w:eastAsia="SimSun" w:cs="SimSun"/>
          <w:sz w:val="24"/>
          <w:szCs w:val="24"/>
        </w:rPr>
      </w:pPr>
      <w:r>
        <w:rPr>
          <w:rFonts w:ascii="SimSun" w:hAnsi="SimSun" w:eastAsia="SimSun" w:cs="SimSun"/>
          <w:sz w:val="24"/>
          <w:szCs w:val="24"/>
          <w:spacing w:val="-7"/>
        </w:rPr>
        <w:t>6.3</w:t>
      </w:r>
      <w:r>
        <w:rPr>
          <w:rFonts w:ascii="SimSun" w:hAnsi="SimSun" w:eastAsia="SimSun" w:cs="SimSun"/>
          <w:sz w:val="24"/>
          <w:szCs w:val="24"/>
          <w:spacing w:val="-35"/>
        </w:rPr>
        <w:t xml:space="preserve"> </w:t>
      </w:r>
      <w:r>
        <w:rPr>
          <w:rFonts w:ascii="SimSun" w:hAnsi="SimSun" w:eastAsia="SimSun" w:cs="SimSun"/>
          <w:sz w:val="24"/>
          <w:szCs w:val="24"/>
          <w:spacing w:val="-7"/>
        </w:rPr>
        <w:t>响应文件递交方式：</w:t>
      </w:r>
    </w:p>
    <w:p>
      <w:pPr>
        <w:ind w:left="8" w:right="189" w:firstLine="483"/>
        <w:spacing w:before="112" w:line="308" w:lineRule="auto"/>
        <w:jc w:val="both"/>
        <w:rPr>
          <w:rFonts w:ascii="SimSun" w:hAnsi="SimSun" w:eastAsia="SimSun" w:cs="SimSun"/>
          <w:sz w:val="24"/>
          <w:szCs w:val="24"/>
        </w:rPr>
      </w:pPr>
      <w:r>
        <w:rPr>
          <w:rFonts w:ascii="SimSun" w:hAnsi="SimSun" w:eastAsia="SimSun" w:cs="SimSun"/>
          <w:sz w:val="24"/>
          <w:szCs w:val="24"/>
          <w:b/>
          <w:bCs/>
        </w:rPr>
        <w:t>线上递交（电子标</w:t>
      </w:r>
      <w:r>
        <w:rPr>
          <w:rFonts w:ascii="SimSun" w:hAnsi="SimSun" w:eastAsia="SimSun" w:cs="SimSun"/>
          <w:sz w:val="24"/>
          <w:szCs w:val="24"/>
          <w:b/>
          <w:bCs/>
          <w:spacing w:val="14"/>
        </w:rPr>
        <w:t>）：</w:t>
      </w:r>
      <w:r>
        <w:rPr>
          <w:rFonts w:ascii="SimSun" w:hAnsi="SimSun" w:eastAsia="SimSun" w:cs="SimSun"/>
          <w:sz w:val="24"/>
          <w:szCs w:val="24"/>
          <w:b/>
          <w:bCs/>
        </w:rPr>
        <w:t>本项目采用电子招投标交易方式，潜在承包人在响应文件递交截</w:t>
      </w:r>
      <w:r>
        <w:rPr>
          <w:rFonts w:ascii="SimSun" w:hAnsi="SimSun" w:eastAsia="SimSun" w:cs="SimSun"/>
          <w:sz w:val="24"/>
          <w:szCs w:val="24"/>
          <w:b/>
          <w:bCs/>
          <w:spacing w:val="-15"/>
        </w:rPr>
        <w:t>止</w:t>
      </w:r>
      <w:r>
        <w:rPr>
          <w:rFonts w:ascii="SimSun" w:hAnsi="SimSun" w:eastAsia="SimSun" w:cs="SimSun"/>
          <w:sz w:val="24"/>
          <w:szCs w:val="24"/>
          <w:spacing w:val="-37"/>
        </w:rPr>
        <w:t xml:space="preserve"> </w:t>
      </w:r>
      <w:r>
        <w:rPr>
          <w:rFonts w:ascii="SimSun" w:hAnsi="SimSun" w:eastAsia="SimSun" w:cs="SimSun"/>
          <w:sz w:val="24"/>
          <w:szCs w:val="24"/>
          <w:b/>
          <w:bCs/>
          <w:spacing w:val="-15"/>
        </w:rPr>
        <w:t>时</w:t>
      </w:r>
      <w:r>
        <w:rPr>
          <w:rFonts w:ascii="SimSun" w:hAnsi="SimSun" w:eastAsia="SimSun" w:cs="SimSun"/>
          <w:sz w:val="24"/>
          <w:szCs w:val="24"/>
          <w:spacing w:val="-30"/>
        </w:rPr>
        <w:t xml:space="preserve"> </w:t>
      </w:r>
      <w:r>
        <w:rPr>
          <w:rFonts w:ascii="SimSun" w:hAnsi="SimSun" w:eastAsia="SimSun" w:cs="SimSun"/>
          <w:sz w:val="24"/>
          <w:szCs w:val="24"/>
          <w:b/>
          <w:bCs/>
          <w:spacing w:val="-15"/>
        </w:rPr>
        <w:t>间</w:t>
      </w:r>
      <w:r>
        <w:rPr>
          <w:rFonts w:ascii="SimSun" w:hAnsi="SimSun" w:eastAsia="SimSun" w:cs="SimSun"/>
          <w:sz w:val="24"/>
          <w:szCs w:val="24"/>
          <w:spacing w:val="-44"/>
        </w:rPr>
        <w:t xml:space="preserve"> </w:t>
      </w:r>
      <w:r>
        <w:rPr>
          <w:rFonts w:ascii="SimSun" w:hAnsi="SimSun" w:eastAsia="SimSun" w:cs="SimSun"/>
          <w:sz w:val="24"/>
          <w:szCs w:val="24"/>
          <w:b/>
          <w:bCs/>
          <w:spacing w:val="-15"/>
        </w:rPr>
        <w:t>前</w:t>
      </w:r>
      <w:r>
        <w:rPr>
          <w:rFonts w:ascii="SimSun" w:hAnsi="SimSun" w:eastAsia="SimSun" w:cs="SimSun"/>
          <w:sz w:val="24"/>
          <w:szCs w:val="24"/>
          <w:spacing w:val="-47"/>
        </w:rPr>
        <w:t xml:space="preserve"> </w:t>
      </w:r>
      <w:r>
        <w:rPr>
          <w:rFonts w:ascii="SimSun" w:hAnsi="SimSun" w:eastAsia="SimSun" w:cs="SimSun"/>
          <w:sz w:val="24"/>
          <w:szCs w:val="24"/>
          <w:b/>
          <w:bCs/>
          <w:spacing w:val="-15"/>
        </w:rPr>
        <w:t>使</w:t>
      </w:r>
      <w:r>
        <w:rPr>
          <w:rFonts w:ascii="SimSun" w:hAnsi="SimSun" w:eastAsia="SimSun" w:cs="SimSun"/>
          <w:sz w:val="24"/>
          <w:szCs w:val="24"/>
          <w:spacing w:val="-46"/>
        </w:rPr>
        <w:t xml:space="preserve"> </w:t>
      </w:r>
      <w:r>
        <w:rPr>
          <w:rFonts w:ascii="SimSun" w:hAnsi="SimSun" w:eastAsia="SimSun" w:cs="SimSun"/>
          <w:sz w:val="24"/>
          <w:szCs w:val="24"/>
          <w:b/>
          <w:bCs/>
          <w:spacing w:val="-15"/>
        </w:rPr>
        <w:t>用</w:t>
      </w:r>
      <w:r>
        <w:rPr>
          <w:rFonts w:ascii="SimSun" w:hAnsi="SimSun" w:eastAsia="SimSun" w:cs="SimSun"/>
          <w:sz w:val="24"/>
          <w:szCs w:val="24"/>
          <w:spacing w:val="-47"/>
        </w:rPr>
        <w:t xml:space="preserve"> </w:t>
      </w:r>
      <w:r>
        <w:rPr>
          <w:rFonts w:ascii="SimSun" w:hAnsi="SimSun" w:eastAsia="SimSun" w:cs="SimSun"/>
          <w:sz w:val="24"/>
          <w:szCs w:val="24"/>
          <w:b/>
          <w:bCs/>
          <w:spacing w:val="-15"/>
        </w:rPr>
        <w:t>专</w:t>
      </w:r>
      <w:r>
        <w:rPr>
          <w:rFonts w:ascii="SimSun" w:hAnsi="SimSun" w:eastAsia="SimSun" w:cs="SimSun"/>
          <w:sz w:val="24"/>
          <w:szCs w:val="24"/>
          <w:spacing w:val="-47"/>
        </w:rPr>
        <w:t xml:space="preserve"> </w:t>
      </w:r>
      <w:r>
        <w:rPr>
          <w:rFonts w:ascii="SimSun" w:hAnsi="SimSun" w:eastAsia="SimSun" w:cs="SimSun"/>
          <w:sz w:val="24"/>
          <w:szCs w:val="24"/>
          <w:b/>
          <w:bCs/>
          <w:spacing w:val="-15"/>
        </w:rPr>
        <w:t>用</w:t>
      </w:r>
      <w:r>
        <w:rPr>
          <w:rFonts w:ascii="SimSun" w:hAnsi="SimSun" w:eastAsia="SimSun" w:cs="SimSun"/>
          <w:sz w:val="24"/>
          <w:szCs w:val="24"/>
          <w:spacing w:val="-47"/>
        </w:rPr>
        <w:t xml:space="preserve"> </w:t>
      </w:r>
      <w:r>
        <w:rPr>
          <w:rFonts w:ascii="SimSun" w:hAnsi="SimSun" w:eastAsia="SimSun" w:cs="SimSun"/>
          <w:sz w:val="24"/>
          <w:szCs w:val="24"/>
          <w:b/>
          <w:bCs/>
          <w:spacing w:val="-15"/>
        </w:rPr>
        <w:t>密</w:t>
      </w:r>
      <w:r>
        <w:rPr>
          <w:rFonts w:ascii="SimSun" w:hAnsi="SimSun" w:eastAsia="SimSun" w:cs="SimSun"/>
          <w:sz w:val="24"/>
          <w:szCs w:val="24"/>
          <w:spacing w:val="-47"/>
        </w:rPr>
        <w:t xml:space="preserve"> </w:t>
      </w:r>
      <w:r>
        <w:rPr>
          <w:rFonts w:ascii="SimSun" w:hAnsi="SimSun" w:eastAsia="SimSun" w:cs="SimSun"/>
          <w:sz w:val="24"/>
          <w:szCs w:val="24"/>
          <w:b/>
          <w:bCs/>
          <w:spacing w:val="-15"/>
        </w:rPr>
        <w:t>钥</w:t>
      </w:r>
      <w:r>
        <w:rPr>
          <w:rFonts w:ascii="SimSun" w:hAnsi="SimSun" w:eastAsia="SimSun" w:cs="SimSun"/>
          <w:sz w:val="24"/>
          <w:szCs w:val="24"/>
          <w:spacing w:val="-48"/>
        </w:rPr>
        <w:t xml:space="preserve"> </w:t>
      </w:r>
      <w:r>
        <w:rPr>
          <w:rFonts w:ascii="SimSun" w:hAnsi="SimSun" w:eastAsia="SimSun" w:cs="SimSun"/>
          <w:sz w:val="24"/>
          <w:szCs w:val="24"/>
          <w:b/>
          <w:bCs/>
          <w:spacing w:val="-15"/>
        </w:rPr>
        <w:t>加</w:t>
      </w:r>
      <w:r>
        <w:rPr>
          <w:rFonts w:ascii="SimSun" w:hAnsi="SimSun" w:eastAsia="SimSun" w:cs="SimSun"/>
          <w:sz w:val="24"/>
          <w:szCs w:val="24"/>
          <w:spacing w:val="-47"/>
        </w:rPr>
        <w:t xml:space="preserve"> </w:t>
      </w:r>
      <w:r>
        <w:rPr>
          <w:rFonts w:ascii="SimSun" w:hAnsi="SimSun" w:eastAsia="SimSun" w:cs="SimSun"/>
          <w:sz w:val="24"/>
          <w:szCs w:val="24"/>
          <w:b/>
          <w:bCs/>
          <w:spacing w:val="-15"/>
        </w:rPr>
        <w:t>密</w:t>
      </w:r>
      <w:r>
        <w:rPr>
          <w:rFonts w:ascii="SimSun" w:hAnsi="SimSun" w:eastAsia="SimSun" w:cs="SimSun"/>
          <w:sz w:val="24"/>
          <w:szCs w:val="24"/>
          <w:spacing w:val="-47"/>
        </w:rPr>
        <w:t xml:space="preserve"> </w:t>
      </w:r>
      <w:r>
        <w:rPr>
          <w:rFonts w:ascii="SimSun" w:hAnsi="SimSun" w:eastAsia="SimSun" w:cs="SimSun"/>
          <w:sz w:val="24"/>
          <w:szCs w:val="24"/>
          <w:b/>
          <w:bCs/>
          <w:spacing w:val="-15"/>
        </w:rPr>
        <w:t>上</w:t>
      </w:r>
      <w:r>
        <w:rPr>
          <w:rFonts w:ascii="SimSun" w:hAnsi="SimSun" w:eastAsia="SimSun" w:cs="SimSun"/>
          <w:sz w:val="24"/>
          <w:szCs w:val="24"/>
          <w:spacing w:val="-50"/>
        </w:rPr>
        <w:t xml:space="preserve"> </w:t>
      </w:r>
      <w:r>
        <w:rPr>
          <w:rFonts w:ascii="SimSun" w:hAnsi="SimSun" w:eastAsia="SimSun" w:cs="SimSun"/>
          <w:sz w:val="24"/>
          <w:szCs w:val="24"/>
          <w:b/>
          <w:bCs/>
          <w:spacing w:val="-15"/>
        </w:rPr>
        <w:t>传</w:t>
      </w:r>
      <w:r>
        <w:rPr>
          <w:rFonts w:ascii="SimSun" w:hAnsi="SimSun" w:eastAsia="SimSun" w:cs="SimSun"/>
          <w:sz w:val="24"/>
          <w:szCs w:val="24"/>
          <w:spacing w:val="-15"/>
        </w:rPr>
        <w:t xml:space="preserve"> </w:t>
      </w:r>
      <w:r>
        <w:rPr>
          <w:rFonts w:ascii="SimSun" w:hAnsi="SimSun" w:eastAsia="SimSun" w:cs="SimSun"/>
          <w:sz w:val="24"/>
          <w:szCs w:val="24"/>
          <w:b/>
          <w:bCs/>
          <w:spacing w:val="-15"/>
        </w:rPr>
        <w:t>电</w:t>
      </w:r>
      <w:r>
        <w:rPr>
          <w:rFonts w:ascii="SimSun" w:hAnsi="SimSun" w:eastAsia="SimSun" w:cs="SimSun"/>
          <w:sz w:val="24"/>
          <w:szCs w:val="24"/>
          <w:spacing w:val="-47"/>
        </w:rPr>
        <w:t xml:space="preserve"> </w:t>
      </w:r>
      <w:r>
        <w:rPr>
          <w:rFonts w:ascii="SimSun" w:hAnsi="SimSun" w:eastAsia="SimSun" w:cs="SimSun"/>
          <w:sz w:val="24"/>
          <w:szCs w:val="24"/>
          <w:b/>
          <w:bCs/>
          <w:spacing w:val="-15"/>
        </w:rPr>
        <w:t>子</w:t>
      </w:r>
      <w:r>
        <w:rPr>
          <w:rFonts w:ascii="SimSun" w:hAnsi="SimSun" w:eastAsia="SimSun" w:cs="SimSun"/>
          <w:sz w:val="24"/>
          <w:szCs w:val="24"/>
          <w:spacing w:val="-36"/>
        </w:rPr>
        <w:t xml:space="preserve"> </w:t>
      </w:r>
      <w:r>
        <w:rPr>
          <w:rFonts w:ascii="SimSun" w:hAnsi="SimSun" w:eastAsia="SimSun" w:cs="SimSun"/>
          <w:sz w:val="24"/>
          <w:szCs w:val="24"/>
          <w:b/>
          <w:bCs/>
          <w:spacing w:val="-15"/>
        </w:rPr>
        <w:t>响</w:t>
      </w:r>
      <w:r>
        <w:rPr>
          <w:rFonts w:ascii="SimSun" w:hAnsi="SimSun" w:eastAsia="SimSun" w:cs="SimSun"/>
          <w:sz w:val="24"/>
          <w:szCs w:val="24"/>
          <w:spacing w:val="-48"/>
        </w:rPr>
        <w:t xml:space="preserve"> </w:t>
      </w:r>
      <w:r>
        <w:rPr>
          <w:rFonts w:ascii="SimSun" w:hAnsi="SimSun" w:eastAsia="SimSun" w:cs="SimSun"/>
          <w:sz w:val="24"/>
          <w:szCs w:val="24"/>
          <w:b/>
          <w:bCs/>
          <w:spacing w:val="-15"/>
        </w:rPr>
        <w:t>应</w:t>
      </w:r>
      <w:r>
        <w:rPr>
          <w:rFonts w:ascii="SimSun" w:hAnsi="SimSun" w:eastAsia="SimSun" w:cs="SimSun"/>
          <w:sz w:val="24"/>
          <w:szCs w:val="24"/>
          <w:spacing w:val="-46"/>
        </w:rPr>
        <w:t xml:space="preserve"> </w:t>
      </w:r>
      <w:r>
        <w:rPr>
          <w:rFonts w:ascii="SimSun" w:hAnsi="SimSun" w:eastAsia="SimSun" w:cs="SimSun"/>
          <w:sz w:val="24"/>
          <w:szCs w:val="24"/>
          <w:b/>
          <w:bCs/>
          <w:spacing w:val="-16"/>
        </w:rPr>
        <w:t>文</w:t>
      </w:r>
      <w:r>
        <w:rPr>
          <w:rFonts w:ascii="SimSun" w:hAnsi="SimSun" w:eastAsia="SimSun" w:cs="SimSun"/>
          <w:sz w:val="24"/>
          <w:szCs w:val="24"/>
          <w:spacing w:val="-49"/>
        </w:rPr>
        <w:t xml:space="preserve"> </w:t>
      </w:r>
      <w:r>
        <w:rPr>
          <w:rFonts w:ascii="SimSun" w:hAnsi="SimSun" w:eastAsia="SimSun" w:cs="SimSun"/>
          <w:sz w:val="24"/>
          <w:szCs w:val="24"/>
          <w:b/>
          <w:bCs/>
          <w:spacing w:val="-16"/>
        </w:rPr>
        <w:t>件</w:t>
      </w:r>
      <w:r>
        <w:rPr>
          <w:rFonts w:ascii="SimSun" w:hAnsi="SimSun" w:eastAsia="SimSun" w:cs="SimSun"/>
          <w:sz w:val="24"/>
          <w:szCs w:val="24"/>
          <w:spacing w:val="-47"/>
        </w:rPr>
        <w:t xml:space="preserve"> </w:t>
      </w:r>
      <w:r>
        <w:rPr>
          <w:rFonts w:ascii="SimSun" w:hAnsi="SimSun" w:eastAsia="SimSun" w:cs="SimSun"/>
          <w:sz w:val="24"/>
          <w:szCs w:val="24"/>
          <w:b/>
          <w:bCs/>
          <w:spacing w:val="-16"/>
        </w:rPr>
        <w:t>至</w:t>
      </w:r>
      <w:r>
        <w:rPr>
          <w:rFonts w:ascii="SimSun" w:hAnsi="SimSun" w:eastAsia="SimSun" w:cs="SimSun"/>
          <w:sz w:val="24"/>
          <w:szCs w:val="24"/>
          <w:spacing w:val="-47"/>
        </w:rPr>
        <w:t xml:space="preserve"> </w:t>
      </w:r>
      <w:r>
        <w:rPr>
          <w:rFonts w:ascii="SimSun" w:hAnsi="SimSun" w:eastAsia="SimSun" w:cs="SimSun"/>
          <w:sz w:val="24"/>
          <w:szCs w:val="24"/>
          <w:b/>
          <w:bCs/>
          <w:spacing w:val="-16"/>
        </w:rPr>
        <w:t>招</w:t>
      </w:r>
      <w:r>
        <w:rPr>
          <w:rFonts w:ascii="SimSun" w:hAnsi="SimSun" w:eastAsia="SimSun" w:cs="SimSun"/>
          <w:sz w:val="24"/>
          <w:szCs w:val="24"/>
          <w:spacing w:val="-44"/>
        </w:rPr>
        <w:t xml:space="preserve"> </w:t>
      </w:r>
      <w:r>
        <w:rPr>
          <w:rFonts w:ascii="SimSun" w:hAnsi="SimSun" w:eastAsia="SimSun" w:cs="SimSun"/>
          <w:sz w:val="24"/>
          <w:szCs w:val="24"/>
          <w:b/>
          <w:bCs/>
          <w:spacing w:val="-16"/>
        </w:rPr>
        <w:t>必</w:t>
      </w:r>
      <w:r>
        <w:rPr>
          <w:rFonts w:ascii="SimSun" w:hAnsi="SimSun" w:eastAsia="SimSun" w:cs="SimSun"/>
          <w:sz w:val="24"/>
          <w:szCs w:val="24"/>
          <w:spacing w:val="-47"/>
        </w:rPr>
        <w:t xml:space="preserve"> </w:t>
      </w:r>
      <w:r>
        <w:rPr>
          <w:rFonts w:ascii="SimSun" w:hAnsi="SimSun" w:eastAsia="SimSun" w:cs="SimSun"/>
          <w:sz w:val="24"/>
          <w:szCs w:val="24"/>
          <w:b/>
          <w:bCs/>
          <w:spacing w:val="-16"/>
        </w:rPr>
        <w:t>得</w:t>
      </w:r>
      <w:r>
        <w:rPr>
          <w:rFonts w:ascii="SimSun" w:hAnsi="SimSun" w:eastAsia="SimSun" w:cs="SimSun"/>
          <w:sz w:val="24"/>
          <w:szCs w:val="24"/>
          <w:spacing w:val="-50"/>
        </w:rPr>
        <w:t xml:space="preserve"> </w:t>
      </w:r>
      <w:r>
        <w:rPr>
          <w:rFonts w:ascii="SimSun" w:hAnsi="SimSun" w:eastAsia="SimSun" w:cs="SimSun"/>
          <w:sz w:val="24"/>
          <w:szCs w:val="24"/>
          <w:b/>
          <w:bCs/>
          <w:spacing w:val="-16"/>
        </w:rPr>
        <w:t>-建</w:t>
      </w:r>
      <w:r>
        <w:rPr>
          <w:rFonts w:ascii="SimSun" w:hAnsi="SimSun" w:eastAsia="SimSun" w:cs="SimSun"/>
          <w:sz w:val="24"/>
          <w:szCs w:val="24"/>
          <w:spacing w:val="-33"/>
        </w:rPr>
        <w:t xml:space="preserve"> </w:t>
      </w:r>
      <w:r>
        <w:rPr>
          <w:rFonts w:ascii="SimSun" w:hAnsi="SimSun" w:eastAsia="SimSun" w:cs="SimSun"/>
          <w:sz w:val="24"/>
          <w:szCs w:val="24"/>
          <w:b/>
          <w:bCs/>
          <w:spacing w:val="-16"/>
        </w:rPr>
        <w:t>易</w:t>
      </w:r>
      <w:r>
        <w:rPr>
          <w:rFonts w:ascii="SimSun" w:hAnsi="SimSun" w:eastAsia="SimSun" w:cs="SimSun"/>
          <w:sz w:val="24"/>
          <w:szCs w:val="24"/>
          <w:spacing w:val="-47"/>
        </w:rPr>
        <w:t xml:space="preserve"> </w:t>
      </w:r>
      <w:r>
        <w:rPr>
          <w:rFonts w:ascii="SimSun" w:hAnsi="SimSun" w:eastAsia="SimSun" w:cs="SimSun"/>
          <w:sz w:val="24"/>
          <w:szCs w:val="24"/>
          <w:b/>
          <w:bCs/>
          <w:spacing w:val="-16"/>
        </w:rPr>
        <w:t>招</w:t>
      </w:r>
      <w:r>
        <w:rPr>
          <w:rFonts w:ascii="SimSun" w:hAnsi="SimSun" w:eastAsia="SimSun" w:cs="SimSun"/>
          <w:sz w:val="24"/>
          <w:szCs w:val="24"/>
          <w:spacing w:val="-47"/>
        </w:rPr>
        <w:t xml:space="preserve"> </w:t>
      </w:r>
      <w:r>
        <w:rPr>
          <w:rFonts w:ascii="SimSun" w:hAnsi="SimSun" w:eastAsia="SimSun" w:cs="SimSun"/>
          <w:sz w:val="24"/>
          <w:szCs w:val="24"/>
          <w:b/>
          <w:bCs/>
          <w:spacing w:val="-16"/>
        </w:rPr>
        <w:t>标</w:t>
      </w:r>
      <w:r>
        <w:rPr>
          <w:rFonts w:ascii="SimSun" w:hAnsi="SimSun" w:eastAsia="SimSun" w:cs="SimSun"/>
          <w:sz w:val="24"/>
          <w:szCs w:val="24"/>
          <w:spacing w:val="-49"/>
        </w:rPr>
        <w:t xml:space="preserve"> </w:t>
      </w:r>
      <w:r>
        <w:rPr>
          <w:rFonts w:ascii="SimSun" w:hAnsi="SimSun" w:eastAsia="SimSun" w:cs="SimSun"/>
          <w:sz w:val="24"/>
          <w:szCs w:val="24"/>
          <w:b/>
          <w:bCs/>
          <w:spacing w:val="-16"/>
        </w:rPr>
        <w:t>采</w:t>
      </w:r>
      <w:r>
        <w:rPr>
          <w:rFonts w:ascii="SimSun" w:hAnsi="SimSun" w:eastAsia="SimSun" w:cs="SimSun"/>
          <w:sz w:val="24"/>
          <w:szCs w:val="24"/>
          <w:spacing w:val="-50"/>
        </w:rPr>
        <w:t xml:space="preserve"> </w:t>
      </w:r>
      <w:r>
        <w:rPr>
          <w:rFonts w:ascii="SimSun" w:hAnsi="SimSun" w:eastAsia="SimSun" w:cs="SimSun"/>
          <w:sz w:val="24"/>
          <w:szCs w:val="24"/>
          <w:b/>
          <w:bCs/>
          <w:spacing w:val="-16"/>
        </w:rPr>
        <w:t>购</w:t>
      </w:r>
      <w:r>
        <w:rPr>
          <w:rFonts w:ascii="SimSun" w:hAnsi="SimSun" w:eastAsia="SimSun" w:cs="SimSun"/>
          <w:sz w:val="24"/>
          <w:szCs w:val="24"/>
          <w:spacing w:val="-49"/>
        </w:rPr>
        <w:t xml:space="preserve"> </w:t>
      </w:r>
      <w:r>
        <w:rPr>
          <w:rFonts w:ascii="SimSun" w:hAnsi="SimSun" w:eastAsia="SimSun" w:cs="SimSun"/>
          <w:sz w:val="24"/>
          <w:szCs w:val="24"/>
          <w:b/>
          <w:bCs/>
          <w:spacing w:val="-16"/>
        </w:rPr>
        <w:t>平</w:t>
      </w:r>
      <w:r>
        <w:rPr>
          <w:rFonts w:ascii="SimSun" w:hAnsi="SimSun" w:eastAsia="SimSun" w:cs="SimSun"/>
          <w:sz w:val="24"/>
          <w:szCs w:val="24"/>
          <w:spacing w:val="-30"/>
        </w:rPr>
        <w:t xml:space="preserve"> </w:t>
      </w:r>
      <w:r>
        <w:rPr>
          <w:rFonts w:ascii="SimSun" w:hAnsi="SimSun" w:eastAsia="SimSun" w:cs="SimSun"/>
          <w:sz w:val="24"/>
          <w:szCs w:val="24"/>
          <w:b/>
          <w:bCs/>
          <w:spacing w:val="-16"/>
        </w:rPr>
        <w:t>台</w:t>
      </w:r>
      <w:r>
        <w:rPr>
          <w:rFonts w:ascii="SimSun" w:hAnsi="SimSun" w:eastAsia="SimSun" w:cs="SimSun"/>
          <w:sz w:val="24"/>
          <w:szCs w:val="24"/>
          <w:b/>
          <w:bCs/>
        </w:rPr>
        <w:t>（</w:t>
      </w:r>
      <w:hyperlink w:history="true" r:id="rId8">
        <w:r>
          <w:rPr>
            <w:rFonts w:ascii="SimSun" w:hAnsi="SimSun" w:eastAsia="SimSun" w:cs="SimSun"/>
            <w:sz w:val="24"/>
            <w:szCs w:val="24"/>
            <w:b/>
            <w:bCs/>
          </w:rPr>
          <w:t>https://www.zhaobide.com/</w:t>
        </w:r>
      </w:hyperlink>
      <w:r>
        <w:rPr>
          <w:rFonts w:ascii="SimSun" w:hAnsi="SimSun" w:eastAsia="SimSun" w:cs="SimSun"/>
          <w:sz w:val="24"/>
          <w:szCs w:val="24"/>
          <w:b/>
          <w:bCs/>
          <w:spacing w:val="-3"/>
        </w:rPr>
        <w:t>）；</w:t>
      </w:r>
      <w:r>
        <w:rPr>
          <w:rFonts w:ascii="SimSun" w:hAnsi="SimSun" w:eastAsia="SimSun" w:cs="SimSun"/>
          <w:sz w:val="24"/>
          <w:szCs w:val="24"/>
          <w:b/>
          <w:bCs/>
        </w:rPr>
        <w:t>开标直播平台为招必得-建易招标采购平台，潜在承包人</w:t>
      </w:r>
      <w:r>
        <w:rPr>
          <w:rFonts w:ascii="SimSun" w:hAnsi="SimSun" w:eastAsia="SimSun" w:cs="SimSun"/>
          <w:sz w:val="24"/>
          <w:szCs w:val="24"/>
          <w:b/>
          <w:bCs/>
          <w:spacing w:val="-4"/>
        </w:rPr>
        <w:t>代表无需到场。</w:t>
      </w:r>
    </w:p>
    <w:p>
      <w:pPr>
        <w:ind w:left="9" w:right="188" w:firstLine="508"/>
        <w:spacing w:before="4" w:line="307" w:lineRule="auto"/>
        <w:rPr>
          <w:rFonts w:ascii="SimSun" w:hAnsi="SimSun" w:eastAsia="SimSun" w:cs="SimSun"/>
          <w:sz w:val="24"/>
          <w:szCs w:val="24"/>
        </w:rPr>
      </w:pPr>
      <w:r>
        <w:rPr>
          <w:rFonts w:ascii="SimSun" w:hAnsi="SimSun" w:eastAsia="SimSun" w:cs="SimSun"/>
          <w:sz w:val="24"/>
          <w:szCs w:val="24"/>
          <w:b/>
          <w:bCs/>
          <w:spacing w:val="-2"/>
        </w:rPr>
        <w:t>电子标交易的说明：①注册登记及认证：</w:t>
      </w:r>
      <w:r>
        <w:rPr>
          <w:rFonts w:ascii="SimSun" w:hAnsi="SimSun" w:eastAsia="SimSun" w:cs="SimSun"/>
          <w:sz w:val="24"/>
          <w:szCs w:val="24"/>
          <w:spacing w:val="-2"/>
        </w:rPr>
        <w:t>首次参加招必得-建易招标采购平台交易的潜在</w:t>
      </w:r>
      <w:r>
        <w:rPr>
          <w:rFonts w:ascii="SimSun" w:hAnsi="SimSun" w:eastAsia="SimSun" w:cs="SimSun"/>
          <w:sz w:val="24"/>
          <w:szCs w:val="24"/>
        </w:rPr>
        <w:t>承包人，应于响应文件递交截止日前（法定公休日、法定节假日除外）完成“招必得-建易招</w:t>
      </w:r>
      <w:r>
        <w:rPr>
          <w:rFonts w:ascii="SimSun" w:hAnsi="SimSun" w:eastAsia="SimSun" w:cs="SimSun"/>
          <w:sz w:val="24"/>
          <w:szCs w:val="24"/>
          <w:spacing w:val="1"/>
        </w:rPr>
        <w:t>标采购平台</w:t>
      </w:r>
      <w:r>
        <w:rPr>
          <w:rFonts w:ascii="SimSun" w:hAnsi="SimSun" w:eastAsia="SimSun" w:cs="SimSun"/>
          <w:sz w:val="24"/>
          <w:szCs w:val="24"/>
          <w:spacing w:val="-85"/>
        </w:rPr>
        <w:t xml:space="preserve"> </w:t>
      </w:r>
      <w:r>
        <w:rPr>
          <w:rFonts w:ascii="SimSun" w:hAnsi="SimSun" w:eastAsia="SimSun" w:cs="SimSun"/>
          <w:sz w:val="24"/>
          <w:szCs w:val="24"/>
          <w:spacing w:val="1"/>
        </w:rPr>
        <w:t>”注册登记和企业信息认证。</w:t>
      </w:r>
      <w:r>
        <w:rPr>
          <w:rFonts w:ascii="SimSun" w:hAnsi="SimSun" w:eastAsia="SimSun" w:cs="SimSun"/>
          <w:sz w:val="24"/>
          <w:szCs w:val="24"/>
          <w:b/>
          <w:bCs/>
          <w:spacing w:val="1"/>
        </w:rPr>
        <w:t>②申领</w:t>
      </w:r>
      <w:r>
        <w:rPr>
          <w:rFonts w:ascii="SimSun" w:hAnsi="SimSun" w:eastAsia="SimSun" w:cs="SimSun"/>
          <w:sz w:val="24"/>
          <w:szCs w:val="24"/>
          <w:spacing w:val="-48"/>
        </w:rPr>
        <w:t xml:space="preserve"> </w:t>
      </w:r>
      <w:r>
        <w:rPr>
          <w:rFonts w:ascii="SimSun" w:hAnsi="SimSun" w:eastAsia="SimSun" w:cs="SimSun"/>
          <w:sz w:val="24"/>
          <w:szCs w:val="24"/>
          <w:b/>
          <w:bCs/>
        </w:rPr>
        <w:t>CA</w:t>
      </w:r>
      <w:r>
        <w:rPr>
          <w:rFonts w:ascii="SimSun" w:hAnsi="SimSun" w:eastAsia="SimSun" w:cs="SimSun"/>
          <w:sz w:val="24"/>
          <w:szCs w:val="24"/>
          <w:spacing w:val="-47"/>
        </w:rPr>
        <w:t xml:space="preserve"> </w:t>
      </w:r>
      <w:r>
        <w:rPr>
          <w:rFonts w:ascii="SimSun" w:hAnsi="SimSun" w:eastAsia="SimSun" w:cs="SimSun"/>
          <w:sz w:val="24"/>
          <w:szCs w:val="24"/>
          <w:b/>
          <w:bCs/>
          <w:spacing w:val="1"/>
        </w:rPr>
        <w:t>数</w:t>
      </w:r>
      <w:r>
        <w:rPr>
          <w:rFonts w:ascii="SimSun" w:hAnsi="SimSun" w:eastAsia="SimSun" w:cs="SimSun"/>
          <w:sz w:val="24"/>
          <w:szCs w:val="24"/>
          <w:b/>
          <w:bCs/>
        </w:rPr>
        <w:t>字证书：</w:t>
      </w:r>
      <w:r>
        <w:rPr>
          <w:rFonts w:ascii="SimSun" w:hAnsi="SimSun" w:eastAsia="SimSun" w:cs="SimSun"/>
          <w:sz w:val="24"/>
          <w:szCs w:val="24"/>
        </w:rPr>
        <w:t>取得</w:t>
      </w:r>
      <w:r>
        <w:rPr>
          <w:rFonts w:ascii="SimSun" w:hAnsi="SimSun" w:eastAsia="SimSun" w:cs="SimSun"/>
          <w:sz w:val="24"/>
          <w:szCs w:val="24"/>
          <w:spacing w:val="-49"/>
        </w:rPr>
        <w:t xml:space="preserve"> </w:t>
      </w:r>
      <w:r>
        <w:rPr>
          <w:rFonts w:ascii="SimSun" w:hAnsi="SimSun" w:eastAsia="SimSun" w:cs="SimSun"/>
          <w:sz w:val="24"/>
          <w:szCs w:val="24"/>
        </w:rPr>
        <w:t>CA</w:t>
      </w:r>
      <w:r>
        <w:rPr>
          <w:rFonts w:ascii="SimSun" w:hAnsi="SimSun" w:eastAsia="SimSun" w:cs="SimSun"/>
          <w:sz w:val="24"/>
          <w:szCs w:val="24"/>
          <w:spacing w:val="-49"/>
        </w:rPr>
        <w:t xml:space="preserve"> </w:t>
      </w:r>
      <w:r>
        <w:rPr>
          <w:rFonts w:ascii="SimSun" w:hAnsi="SimSun" w:eastAsia="SimSun" w:cs="SimSun"/>
          <w:sz w:val="24"/>
          <w:szCs w:val="24"/>
        </w:rPr>
        <w:t>数字证书后在系统里</w:t>
      </w:r>
      <w:r>
        <w:rPr>
          <w:rFonts w:ascii="SimSun" w:hAnsi="SimSun" w:eastAsia="SimSun" w:cs="SimSun"/>
          <w:sz w:val="24"/>
          <w:szCs w:val="24"/>
          <w:spacing w:val="5"/>
        </w:rPr>
        <w:t>绑定，方可制作响应文件、参加交易活动（仅递交方式为“线上递交</w:t>
      </w:r>
      <w:r>
        <w:rPr>
          <w:rFonts w:ascii="SimSun" w:hAnsi="SimSun" w:eastAsia="SimSun" w:cs="SimSun"/>
          <w:sz w:val="24"/>
          <w:szCs w:val="24"/>
          <w:spacing w:val="-75"/>
        </w:rPr>
        <w:t xml:space="preserve"> </w:t>
      </w:r>
      <w:r>
        <w:rPr>
          <w:rFonts w:ascii="SimSun" w:hAnsi="SimSun" w:eastAsia="SimSun" w:cs="SimSun"/>
          <w:sz w:val="24"/>
          <w:szCs w:val="24"/>
          <w:spacing w:val="5"/>
        </w:rPr>
        <w:t>”的项目需要使用</w:t>
      </w:r>
      <w:r>
        <w:rPr>
          <w:rFonts w:ascii="SimSun" w:hAnsi="SimSun" w:eastAsia="SimSun" w:cs="SimSun"/>
          <w:sz w:val="24"/>
          <w:szCs w:val="24"/>
          <w:spacing w:val="-46"/>
        </w:rPr>
        <w:t xml:space="preserve"> </w:t>
      </w:r>
      <w:r>
        <w:rPr>
          <w:rFonts w:ascii="SimSun" w:hAnsi="SimSun" w:eastAsia="SimSun" w:cs="SimSun"/>
          <w:sz w:val="24"/>
          <w:szCs w:val="24"/>
        </w:rPr>
        <w:t>CA</w:t>
      </w:r>
      <w:r>
        <w:rPr>
          <w:rFonts w:ascii="SimSun" w:hAnsi="SimSun" w:eastAsia="SimSun" w:cs="SimSun"/>
          <w:sz w:val="24"/>
          <w:szCs w:val="24"/>
          <w:spacing w:val="2"/>
        </w:rPr>
        <w:t>锁</w:t>
      </w:r>
      <w:r>
        <w:rPr>
          <w:rFonts w:ascii="SimSun" w:hAnsi="SimSun" w:eastAsia="SimSun" w:cs="SimSun"/>
          <w:sz w:val="24"/>
          <w:szCs w:val="24"/>
          <w:spacing w:val="11"/>
        </w:rPr>
        <w:t>）；</w:t>
      </w:r>
      <w:r>
        <w:rPr>
          <w:rFonts w:ascii="SimSun" w:hAnsi="SimSun" w:eastAsia="SimSun" w:cs="SimSun"/>
          <w:sz w:val="24"/>
          <w:szCs w:val="24"/>
          <w:spacing w:val="2"/>
        </w:rPr>
        <w:t>若已有杭州市公共资源交易中心天谷</w:t>
      </w:r>
      <w:r>
        <w:rPr>
          <w:rFonts w:ascii="SimSun" w:hAnsi="SimSun" w:eastAsia="SimSun" w:cs="SimSun"/>
          <w:sz w:val="24"/>
          <w:szCs w:val="24"/>
          <w:spacing w:val="-49"/>
        </w:rPr>
        <w:t xml:space="preserve"> </w:t>
      </w:r>
      <w:r>
        <w:rPr>
          <w:rFonts w:ascii="SimSun" w:hAnsi="SimSun" w:eastAsia="SimSun" w:cs="SimSun"/>
          <w:sz w:val="24"/>
          <w:szCs w:val="24"/>
        </w:rPr>
        <w:t>CA</w:t>
      </w:r>
      <w:r>
        <w:rPr>
          <w:rFonts w:ascii="SimSun" w:hAnsi="SimSun" w:eastAsia="SimSun" w:cs="SimSun"/>
          <w:sz w:val="24"/>
          <w:szCs w:val="24"/>
          <w:spacing w:val="-50"/>
        </w:rPr>
        <w:t xml:space="preserve"> </w:t>
      </w:r>
      <w:r>
        <w:rPr>
          <w:rFonts w:ascii="SimSun" w:hAnsi="SimSun" w:eastAsia="SimSun" w:cs="SimSun"/>
          <w:sz w:val="24"/>
          <w:szCs w:val="24"/>
          <w:spacing w:val="2"/>
        </w:rPr>
        <w:t>锁，不用重</w:t>
      </w:r>
      <w:r>
        <w:rPr>
          <w:rFonts w:ascii="SimSun" w:hAnsi="SimSun" w:eastAsia="SimSun" w:cs="SimSun"/>
          <w:sz w:val="24"/>
          <w:szCs w:val="24"/>
          <w:spacing w:val="1"/>
        </w:rPr>
        <w:t>复办理（天谷</w:t>
      </w:r>
      <w:r>
        <w:rPr>
          <w:rFonts w:ascii="SimSun" w:hAnsi="SimSun" w:eastAsia="SimSun" w:cs="SimSun"/>
          <w:sz w:val="24"/>
          <w:szCs w:val="24"/>
          <w:spacing w:val="-49"/>
        </w:rPr>
        <w:t xml:space="preserve"> </w:t>
      </w:r>
      <w:r>
        <w:rPr>
          <w:rFonts w:ascii="SimSun" w:hAnsi="SimSun" w:eastAsia="SimSun" w:cs="SimSun"/>
          <w:sz w:val="24"/>
          <w:szCs w:val="24"/>
        </w:rPr>
        <w:t>CA</w:t>
      </w:r>
      <w:r>
        <w:rPr>
          <w:rFonts w:ascii="SimSun" w:hAnsi="SimSun" w:eastAsia="SimSun" w:cs="SimSun"/>
          <w:sz w:val="24"/>
          <w:szCs w:val="24"/>
          <w:spacing w:val="-46"/>
        </w:rPr>
        <w:t xml:space="preserve"> </w:t>
      </w:r>
      <w:r>
        <w:rPr>
          <w:rFonts w:ascii="SimSun" w:hAnsi="SimSun" w:eastAsia="SimSun" w:cs="SimSun"/>
          <w:sz w:val="24"/>
          <w:szCs w:val="24"/>
          <w:spacing w:val="1"/>
        </w:rPr>
        <w:t>办理客服电话：</w:t>
      </w:r>
    </w:p>
    <w:p>
      <w:pPr>
        <w:ind w:left="13" w:hanging="5"/>
        <w:spacing w:before="5" w:line="309" w:lineRule="auto"/>
        <w:rPr>
          <w:rFonts w:ascii="SimSun" w:hAnsi="SimSun" w:eastAsia="SimSun" w:cs="SimSun"/>
          <w:sz w:val="24"/>
          <w:szCs w:val="24"/>
        </w:rPr>
      </w:pPr>
      <w:r>
        <w:rPr>
          <w:rFonts w:ascii="SimSun" w:hAnsi="SimSun" w:eastAsia="SimSun" w:cs="SimSun"/>
          <w:sz w:val="24"/>
          <w:szCs w:val="24"/>
          <w:spacing w:val="-2"/>
        </w:rPr>
        <w:t>400-0878-198，QQ：2330352291）。</w:t>
      </w:r>
      <w:r>
        <w:rPr>
          <w:rFonts w:ascii="SimSun" w:hAnsi="SimSun" w:eastAsia="SimSun" w:cs="SimSun"/>
          <w:sz w:val="24"/>
          <w:szCs w:val="24"/>
          <w:b/>
          <w:bCs/>
          <w:spacing w:val="-2"/>
        </w:rPr>
        <w:t>③下载制作工具：</w:t>
      </w:r>
      <w:r>
        <w:rPr>
          <w:rFonts w:ascii="SimSun" w:hAnsi="SimSun" w:eastAsia="SimSun" w:cs="SimSun"/>
          <w:sz w:val="24"/>
          <w:szCs w:val="24"/>
          <w:spacing w:val="-2"/>
        </w:rPr>
        <w:t>在“招必得平台</w:t>
      </w:r>
      <w:r>
        <w:rPr>
          <w:rFonts w:ascii="SimSun" w:hAnsi="SimSun" w:eastAsia="SimSun" w:cs="SimSun"/>
          <w:sz w:val="24"/>
          <w:szCs w:val="24"/>
          <w:spacing w:val="-74"/>
        </w:rPr>
        <w:t xml:space="preserve"> </w:t>
      </w:r>
      <w:r>
        <w:rPr>
          <w:rFonts w:ascii="SimSun" w:hAnsi="SimSun" w:eastAsia="SimSun" w:cs="SimSun"/>
          <w:sz w:val="24"/>
          <w:szCs w:val="24"/>
          <w:spacing w:val="-2"/>
        </w:rPr>
        <w:t>”首页&gt;工具下载页面，</w:t>
      </w:r>
      <w:r>
        <w:rPr>
          <w:rFonts w:ascii="SimSun" w:hAnsi="SimSun" w:eastAsia="SimSun" w:cs="SimSun"/>
          <w:sz w:val="24"/>
          <w:szCs w:val="24"/>
          <w:spacing w:val="4"/>
        </w:rPr>
        <w:t>下载安装最新版“招必得-投标工具</w:t>
      </w:r>
      <w:r>
        <w:rPr>
          <w:rFonts w:ascii="SimSun" w:hAnsi="SimSun" w:eastAsia="SimSun" w:cs="SimSun"/>
          <w:sz w:val="24"/>
          <w:szCs w:val="24"/>
          <w:spacing w:val="-74"/>
        </w:rPr>
        <w:t xml:space="preserve"> </w:t>
      </w:r>
      <w:r>
        <w:rPr>
          <w:rFonts w:ascii="SimSun" w:hAnsi="SimSun" w:eastAsia="SimSun" w:cs="SimSun"/>
          <w:sz w:val="24"/>
          <w:szCs w:val="24"/>
          <w:spacing w:val="4"/>
        </w:rPr>
        <w:t>”（仅递交方式为“线上递交</w:t>
      </w:r>
      <w:r>
        <w:rPr>
          <w:rFonts w:ascii="SimSun" w:hAnsi="SimSun" w:eastAsia="SimSun" w:cs="SimSun"/>
          <w:sz w:val="24"/>
          <w:szCs w:val="24"/>
          <w:spacing w:val="-82"/>
        </w:rPr>
        <w:t xml:space="preserve"> </w:t>
      </w:r>
      <w:r>
        <w:rPr>
          <w:rFonts w:ascii="SimSun" w:hAnsi="SimSun" w:eastAsia="SimSun" w:cs="SimSun"/>
          <w:sz w:val="24"/>
          <w:szCs w:val="24"/>
          <w:spacing w:val="4"/>
        </w:rPr>
        <w:t>”的项目需要使用投标工</w:t>
      </w:r>
      <w:r>
        <w:rPr>
          <w:rFonts w:ascii="SimSun" w:hAnsi="SimSun" w:eastAsia="SimSun" w:cs="SimSun"/>
          <w:sz w:val="24"/>
          <w:szCs w:val="24"/>
          <w:spacing w:val="6"/>
        </w:rPr>
        <w:t>具）。若对项目电子交易系统操作有疑问，可联系招必</w:t>
      </w:r>
      <w:r>
        <w:rPr>
          <w:rFonts w:ascii="SimSun" w:hAnsi="SimSun" w:eastAsia="SimSun" w:cs="SimSun"/>
          <w:sz w:val="24"/>
          <w:szCs w:val="24"/>
          <w:spacing w:val="5"/>
        </w:rPr>
        <w:t>得平台客服（客服电话：400-0666-</w:t>
      </w:r>
      <w:r>
        <w:rPr>
          <w:rFonts w:ascii="SimSun" w:hAnsi="SimSun" w:eastAsia="SimSun" w:cs="SimSun"/>
          <w:sz w:val="24"/>
          <w:szCs w:val="24"/>
        </w:rPr>
        <w:t xml:space="preserve"> </w:t>
      </w:r>
      <w:r>
        <w:rPr>
          <w:rFonts w:ascii="SimSun" w:hAnsi="SimSun" w:eastAsia="SimSun" w:cs="SimSun"/>
          <w:sz w:val="24"/>
          <w:szCs w:val="24"/>
          <w:spacing w:val="-2"/>
        </w:rPr>
        <w:t>571，QQ：3007923378）。</w:t>
      </w:r>
    </w:p>
    <w:p>
      <w:pPr>
        <w:ind w:left="10"/>
        <w:spacing w:before="324" w:line="222" w:lineRule="auto"/>
        <w:outlineLvl w:val="2"/>
        <w:rPr>
          <w:rFonts w:ascii="SimSun" w:hAnsi="SimSun" w:eastAsia="SimSun" w:cs="SimSun"/>
          <w:sz w:val="32"/>
          <w:szCs w:val="32"/>
        </w:rPr>
      </w:pPr>
      <w:r>
        <w:rPr>
          <w:rFonts w:ascii="Times New Roman" w:hAnsi="Times New Roman" w:eastAsia="Times New Roman" w:cs="Times New Roman"/>
          <w:sz w:val="32"/>
          <w:szCs w:val="32"/>
          <w:b/>
          <w:bCs/>
          <w:spacing w:val="-4"/>
        </w:rPr>
        <w:t>7.</w:t>
      </w:r>
      <w:r>
        <w:rPr>
          <w:rFonts w:ascii="SimSun" w:hAnsi="SimSun" w:eastAsia="SimSun" w:cs="SimSun"/>
          <w:sz w:val="32"/>
          <w:szCs w:val="32"/>
          <w:b/>
          <w:bCs/>
          <w:spacing w:val="-4"/>
        </w:rPr>
        <w:t>联系方式</w:t>
      </w:r>
    </w:p>
    <w:p>
      <w:pPr>
        <w:ind w:left="493"/>
        <w:spacing w:before="94" w:line="220" w:lineRule="auto"/>
        <w:rPr>
          <w:rFonts w:ascii="SimSun" w:hAnsi="SimSun" w:eastAsia="SimSun" w:cs="SimSun"/>
          <w:sz w:val="24"/>
          <w:szCs w:val="24"/>
        </w:rPr>
      </w:pPr>
      <w:r>
        <w:rPr>
          <w:rFonts w:ascii="SimSun" w:hAnsi="SimSun" w:eastAsia="SimSun" w:cs="SimSun"/>
          <w:sz w:val="24"/>
          <w:szCs w:val="24"/>
          <w:spacing w:val="-1"/>
        </w:rPr>
        <w:t>发 包 人：</w:t>
      </w:r>
      <w:r>
        <w:rPr>
          <w:rFonts w:ascii="SimSun" w:hAnsi="SimSun" w:eastAsia="SimSun" w:cs="SimSun"/>
          <w:sz w:val="24"/>
          <w:szCs w:val="24"/>
          <w:u w:val="single" w:color="auto"/>
          <w:spacing w:val="-1"/>
        </w:rPr>
        <w:t>杭州临江环境能源有限公司</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地    址：</w:t>
      </w:r>
      <w:r>
        <w:rPr>
          <w:rFonts w:ascii="SimSun" w:hAnsi="SimSun" w:eastAsia="SimSun" w:cs="SimSun"/>
          <w:sz w:val="24"/>
          <w:szCs w:val="24"/>
          <w:u w:val="single" w:color="auto"/>
          <w:spacing w:val="-1"/>
        </w:rPr>
        <w:t>浙江省杭州市钱塘区临江街道红十五路</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
        </w:rPr>
        <w:t>10388-</w:t>
      </w:r>
      <w:r>
        <w:rPr>
          <w:rFonts w:ascii="SimSun" w:hAnsi="SimSun" w:eastAsia="SimSun" w:cs="SimSun"/>
          <w:sz w:val="24"/>
          <w:szCs w:val="24"/>
          <w:u w:val="single" w:color="auto"/>
          <w:spacing w:val="-2"/>
        </w:rPr>
        <w:t>123</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2"/>
        </w:rPr>
        <w:t>号</w:t>
      </w:r>
    </w:p>
    <w:p>
      <w:pPr>
        <w:ind w:left="490"/>
        <w:spacing w:before="114" w:line="220" w:lineRule="auto"/>
        <w:rPr>
          <w:rFonts w:ascii="SimSun" w:hAnsi="SimSun" w:eastAsia="SimSun" w:cs="SimSun"/>
          <w:sz w:val="24"/>
          <w:szCs w:val="24"/>
        </w:rPr>
      </w:pPr>
      <w:r>
        <w:rPr>
          <w:rFonts w:ascii="SimSun" w:hAnsi="SimSun" w:eastAsia="SimSun" w:cs="SimSun"/>
          <w:sz w:val="24"/>
          <w:szCs w:val="24"/>
          <w:spacing w:val="-5"/>
        </w:rPr>
        <w:t>联</w:t>
      </w:r>
      <w:r>
        <w:rPr>
          <w:rFonts w:ascii="SimSun" w:hAnsi="SimSun" w:eastAsia="SimSun" w:cs="SimSun"/>
          <w:sz w:val="24"/>
          <w:szCs w:val="24"/>
          <w:spacing w:val="18"/>
        </w:rPr>
        <w:t xml:space="preserve"> </w:t>
      </w:r>
      <w:r>
        <w:rPr>
          <w:rFonts w:ascii="SimSun" w:hAnsi="SimSun" w:eastAsia="SimSun" w:cs="SimSun"/>
          <w:sz w:val="24"/>
          <w:szCs w:val="24"/>
          <w:spacing w:val="-5"/>
        </w:rPr>
        <w:t>系</w:t>
      </w:r>
      <w:r>
        <w:rPr>
          <w:rFonts w:ascii="SimSun" w:hAnsi="SimSun" w:eastAsia="SimSun" w:cs="SimSun"/>
          <w:sz w:val="24"/>
          <w:szCs w:val="24"/>
          <w:spacing w:val="13"/>
        </w:rPr>
        <w:t xml:space="preserve"> </w:t>
      </w:r>
      <w:r>
        <w:rPr>
          <w:rFonts w:ascii="SimSun" w:hAnsi="SimSun" w:eastAsia="SimSun" w:cs="SimSun"/>
          <w:sz w:val="24"/>
          <w:szCs w:val="24"/>
          <w:spacing w:val="-5"/>
        </w:rPr>
        <w:t>人：</w:t>
      </w:r>
      <w:r>
        <w:rPr>
          <w:rFonts w:ascii="SimSun" w:hAnsi="SimSun" w:eastAsia="SimSun" w:cs="SimSun"/>
          <w:sz w:val="24"/>
          <w:szCs w:val="24"/>
          <w:u w:val="single" w:color="auto"/>
          <w:spacing w:val="-5"/>
        </w:rPr>
        <w:t>陈工</w:t>
      </w:r>
    </w:p>
    <w:p>
      <w:pPr>
        <w:ind w:left="517"/>
        <w:spacing w:before="115" w:line="222" w:lineRule="auto"/>
        <w:rPr>
          <w:rFonts w:ascii="SimSun" w:hAnsi="SimSun" w:eastAsia="SimSun" w:cs="SimSun"/>
          <w:sz w:val="24"/>
          <w:szCs w:val="24"/>
        </w:rPr>
      </w:pPr>
      <w:r>
        <w:rPr>
          <w:rFonts w:ascii="SimSun" w:hAnsi="SimSun" w:eastAsia="SimSun" w:cs="SimSun"/>
          <w:sz w:val="24"/>
          <w:szCs w:val="24"/>
          <w:spacing w:val="-2"/>
        </w:rPr>
        <w:t>电    话：</w:t>
      </w:r>
      <w:r>
        <w:rPr>
          <w:rFonts w:ascii="SimSun" w:hAnsi="SimSun" w:eastAsia="SimSun" w:cs="SimSun"/>
          <w:sz w:val="24"/>
          <w:szCs w:val="24"/>
          <w:u w:val="single" w:color="auto"/>
          <w:spacing w:val="-2"/>
        </w:rPr>
        <w:t>0571-81997921</w:t>
      </w:r>
    </w:p>
    <w:p>
      <w:pPr>
        <w:pStyle w:val="BodyText"/>
        <w:spacing w:line="287" w:lineRule="auto"/>
        <w:rPr/>
      </w:pPr>
      <w:r/>
    </w:p>
    <w:p>
      <w:pPr>
        <w:pStyle w:val="BodyText"/>
        <w:spacing w:line="288" w:lineRule="auto"/>
        <w:rPr/>
      </w:pPr>
      <w:r/>
    </w:p>
    <w:p>
      <w:pPr>
        <w:ind w:left="488"/>
        <w:spacing w:before="78" w:line="219" w:lineRule="auto"/>
        <w:rPr>
          <w:rFonts w:ascii="SimSun" w:hAnsi="SimSun" w:eastAsia="SimSun" w:cs="SimSun"/>
          <w:sz w:val="24"/>
          <w:szCs w:val="24"/>
        </w:rPr>
      </w:pPr>
      <w:r>
        <w:rPr>
          <w:rFonts w:ascii="SimSun" w:hAnsi="SimSun" w:eastAsia="SimSun" w:cs="SimSun"/>
          <w:sz w:val="24"/>
          <w:szCs w:val="24"/>
          <w:spacing w:val="-1"/>
        </w:rPr>
        <w:t>代 理 机 构：</w:t>
      </w:r>
      <w:r>
        <w:rPr>
          <w:rFonts w:ascii="SimSun" w:hAnsi="SimSun" w:eastAsia="SimSun" w:cs="SimSun"/>
          <w:sz w:val="24"/>
          <w:szCs w:val="24"/>
          <w:u w:val="single" w:color="auto"/>
          <w:spacing w:val="-1"/>
        </w:rPr>
        <w:t>杭州建设工程造价咨询有限公司</w:t>
      </w:r>
    </w:p>
    <w:p>
      <w:pPr>
        <w:ind w:left="489"/>
        <w:spacing w:before="26" w:line="220" w:lineRule="auto"/>
        <w:rPr>
          <w:rFonts w:ascii="SimSun" w:hAnsi="SimSun" w:eastAsia="SimSun" w:cs="SimSun"/>
          <w:sz w:val="24"/>
          <w:szCs w:val="24"/>
        </w:rPr>
      </w:pPr>
      <w:r>
        <w:rPr>
          <w:rFonts w:ascii="SimSun" w:hAnsi="SimSun" w:eastAsia="SimSun" w:cs="SimSun"/>
          <w:sz w:val="24"/>
          <w:szCs w:val="24"/>
        </w:rPr>
        <w:t>地      址：</w:t>
      </w:r>
      <w:r>
        <w:rPr>
          <w:rFonts w:ascii="SimSun" w:hAnsi="SimSun" w:eastAsia="SimSun" w:cs="SimSun"/>
          <w:sz w:val="24"/>
          <w:szCs w:val="24"/>
          <w:u w:val="single" w:color="auto"/>
        </w:rPr>
        <w:t>杭州市萧山区民和路481号联合中心北区D座4楼代理部2</w:t>
      </w:r>
    </w:p>
    <w:p>
      <w:pPr>
        <w:ind w:left="490"/>
        <w:spacing w:before="26" w:line="220" w:lineRule="auto"/>
        <w:rPr>
          <w:rFonts w:ascii="SimSun" w:hAnsi="SimSun" w:eastAsia="SimSun" w:cs="SimSun"/>
          <w:sz w:val="24"/>
          <w:szCs w:val="24"/>
        </w:rPr>
      </w:pPr>
      <w:r>
        <w:rPr>
          <w:rFonts w:ascii="SimSun" w:hAnsi="SimSun" w:eastAsia="SimSun" w:cs="SimSun"/>
          <w:sz w:val="24"/>
          <w:szCs w:val="24"/>
          <w:spacing w:val="-2"/>
        </w:rPr>
        <w:t>联  系</w:t>
      </w:r>
      <w:r>
        <w:rPr>
          <w:rFonts w:ascii="SimSun" w:hAnsi="SimSun" w:eastAsia="SimSun" w:cs="SimSun"/>
          <w:sz w:val="24"/>
          <w:szCs w:val="24"/>
          <w:spacing w:val="7"/>
        </w:rPr>
        <w:t xml:space="preserve">  </w:t>
      </w:r>
      <w:r>
        <w:rPr>
          <w:rFonts w:ascii="SimSun" w:hAnsi="SimSun" w:eastAsia="SimSun" w:cs="SimSun"/>
          <w:sz w:val="24"/>
          <w:szCs w:val="24"/>
          <w:spacing w:val="-2"/>
        </w:rPr>
        <w:t>人：</w:t>
      </w:r>
      <w:r>
        <w:rPr>
          <w:rFonts w:ascii="SimSun" w:hAnsi="SimSun" w:eastAsia="SimSun" w:cs="SimSun"/>
          <w:sz w:val="24"/>
          <w:szCs w:val="24"/>
          <w:u w:val="single" w:color="auto"/>
          <w:spacing w:val="-2"/>
        </w:rPr>
        <w:t>李月园、周婉卿</w:t>
      </w:r>
      <w:r>
        <w:rPr>
          <w:rFonts w:ascii="SimSun" w:hAnsi="SimSun" w:eastAsia="SimSun" w:cs="SimSun"/>
          <w:sz w:val="24"/>
          <w:szCs w:val="24"/>
          <w:u w:val="single" w:color="auto"/>
        </w:rPr>
        <w:t xml:space="preserve"> </w:t>
      </w:r>
    </w:p>
    <w:p>
      <w:pPr>
        <w:ind w:left="517"/>
        <w:spacing w:before="26" w:line="222" w:lineRule="auto"/>
        <w:rPr>
          <w:rFonts w:ascii="SimSun" w:hAnsi="SimSun" w:eastAsia="SimSun" w:cs="SimSun"/>
          <w:sz w:val="24"/>
          <w:szCs w:val="24"/>
        </w:rPr>
      </w:pPr>
      <w:r>
        <w:rPr>
          <w:rFonts w:ascii="SimSun" w:hAnsi="SimSun" w:eastAsia="SimSun" w:cs="SimSun"/>
          <w:sz w:val="24"/>
          <w:szCs w:val="24"/>
          <w:spacing w:val="-1"/>
        </w:rPr>
        <w:t>电      话：</w:t>
      </w:r>
      <w:r>
        <w:rPr>
          <w:rFonts w:ascii="SimSun" w:hAnsi="SimSun" w:eastAsia="SimSun" w:cs="SimSun"/>
          <w:sz w:val="24"/>
          <w:szCs w:val="24"/>
          <w:u w:val="single" w:color="auto"/>
          <w:spacing w:val="-1"/>
        </w:rPr>
        <w:t>17681859928、1366667</w:t>
      </w:r>
      <w:r>
        <w:rPr>
          <w:rFonts w:ascii="SimSun" w:hAnsi="SimSun" w:eastAsia="SimSun" w:cs="SimSun"/>
          <w:sz w:val="24"/>
          <w:szCs w:val="24"/>
          <w:u w:val="single" w:color="auto"/>
          <w:spacing w:val="-2"/>
        </w:rPr>
        <w:t>1903</w:t>
      </w:r>
    </w:p>
    <w:p>
      <w:pPr>
        <w:pStyle w:val="BodyText"/>
        <w:spacing w:line="281" w:lineRule="auto"/>
        <w:rPr/>
      </w:pPr>
      <w:r/>
    </w:p>
    <w:p>
      <w:pPr>
        <w:pStyle w:val="BodyText"/>
        <w:spacing w:line="281" w:lineRule="auto"/>
        <w:rPr/>
      </w:pPr>
      <w:r/>
    </w:p>
    <w:p>
      <w:pPr>
        <w:ind w:left="490"/>
        <w:spacing w:before="78" w:line="220" w:lineRule="auto"/>
        <w:rPr>
          <w:rFonts w:ascii="SimSun" w:hAnsi="SimSun" w:eastAsia="SimSun" w:cs="SimSun"/>
          <w:sz w:val="24"/>
          <w:szCs w:val="24"/>
        </w:rPr>
      </w:pPr>
      <w:r>
        <w:rPr>
          <w:rFonts w:ascii="SimSun" w:hAnsi="SimSun" w:eastAsia="SimSun" w:cs="SimSun"/>
          <w:sz w:val="24"/>
          <w:szCs w:val="24"/>
          <w:spacing w:val="-1"/>
        </w:rPr>
        <w:t>监督部门：</w:t>
      </w:r>
      <w:r>
        <w:rPr>
          <w:rFonts w:ascii="SimSun" w:hAnsi="SimSun" w:eastAsia="SimSun" w:cs="SimSun"/>
          <w:sz w:val="24"/>
          <w:szCs w:val="24"/>
          <w:u w:val="single" w:color="auto"/>
          <w:spacing w:val="-1"/>
        </w:rPr>
        <w:t>杭州临江环境能源有限公司监察审计部</w:t>
      </w:r>
    </w:p>
    <w:p>
      <w:pPr>
        <w:ind w:left="490"/>
        <w:spacing w:before="181" w:line="222" w:lineRule="auto"/>
        <w:rPr>
          <w:rFonts w:ascii="SimSun" w:hAnsi="SimSun" w:eastAsia="SimSun" w:cs="SimSun"/>
          <w:sz w:val="24"/>
          <w:szCs w:val="24"/>
        </w:rPr>
      </w:pPr>
      <w:r>
        <w:rPr>
          <w:rFonts w:ascii="SimSun" w:hAnsi="SimSun" w:eastAsia="SimSun" w:cs="SimSun"/>
          <w:sz w:val="24"/>
          <w:szCs w:val="24"/>
          <w:spacing w:val="-3"/>
        </w:rPr>
        <w:t>联</w:t>
      </w:r>
      <w:r>
        <w:rPr>
          <w:rFonts w:ascii="SimSun" w:hAnsi="SimSun" w:eastAsia="SimSun" w:cs="SimSun"/>
          <w:sz w:val="24"/>
          <w:szCs w:val="24"/>
          <w:spacing w:val="15"/>
        </w:rPr>
        <w:t xml:space="preserve"> </w:t>
      </w:r>
      <w:r>
        <w:rPr>
          <w:rFonts w:ascii="SimSun" w:hAnsi="SimSun" w:eastAsia="SimSun" w:cs="SimSun"/>
          <w:sz w:val="24"/>
          <w:szCs w:val="24"/>
          <w:spacing w:val="-3"/>
        </w:rPr>
        <w:t>系 人：</w:t>
      </w:r>
      <w:r>
        <w:rPr>
          <w:rFonts w:ascii="SimSun" w:hAnsi="SimSun" w:eastAsia="SimSun" w:cs="SimSun"/>
          <w:sz w:val="24"/>
          <w:szCs w:val="24"/>
          <w:u w:val="single" w:color="auto"/>
          <w:spacing w:val="-3"/>
        </w:rPr>
        <w:t>李工</w:t>
      </w:r>
    </w:p>
    <w:p>
      <w:pPr>
        <w:ind w:left="517"/>
        <w:spacing w:before="180" w:line="222" w:lineRule="auto"/>
        <w:rPr>
          <w:rFonts w:ascii="SimSun" w:hAnsi="SimSun" w:eastAsia="SimSun" w:cs="SimSun"/>
          <w:sz w:val="24"/>
          <w:szCs w:val="24"/>
        </w:rPr>
      </w:pPr>
      <w:r>
        <w:rPr>
          <w:rFonts w:ascii="SimSun" w:hAnsi="SimSun" w:eastAsia="SimSun" w:cs="SimSun"/>
          <w:sz w:val="24"/>
          <w:szCs w:val="24"/>
          <w:spacing w:val="-2"/>
        </w:rPr>
        <w:t>电    话：</w:t>
      </w:r>
      <w:r>
        <w:rPr>
          <w:rFonts w:ascii="SimSun" w:hAnsi="SimSun" w:eastAsia="SimSun" w:cs="SimSun"/>
          <w:sz w:val="24"/>
          <w:szCs w:val="24"/>
          <w:u w:val="single" w:color="auto"/>
          <w:spacing w:val="-2"/>
        </w:rPr>
        <w:t>0571-81997962</w:t>
      </w:r>
    </w:p>
    <w:p>
      <w:pPr>
        <w:spacing w:line="222" w:lineRule="auto"/>
        <w:sectPr>
          <w:headerReference w:type="default" r:id="rId13"/>
          <w:footerReference w:type="default" r:id="rId14"/>
          <w:pgSz w:w="11906" w:h="16839"/>
          <w:pgMar w:top="1130" w:right="894" w:bottom="1024" w:left="1082" w:header="850" w:footer="784" w:gutter="0"/>
        </w:sectPr>
        <w:rPr>
          <w:rFonts w:ascii="SimSun" w:hAnsi="SimSun" w:eastAsia="SimSun" w:cs="SimSun"/>
          <w:sz w:val="24"/>
          <w:szCs w:val="24"/>
        </w:rPr>
      </w:pPr>
    </w:p>
    <w:p>
      <w:pPr>
        <w:pStyle w:val="BodyText"/>
        <w:rPr/>
      </w:pPr>
      <w:r/>
    </w:p>
    <w:p>
      <w:pPr>
        <w:sectPr>
          <w:headerReference w:type="default" r:id="rId1"/>
          <w:footerReference w:type="default" r:id="rId15"/>
          <w:pgSz w:w="11906" w:h="16839"/>
          <w:pgMar w:top="1130" w:right="1642" w:bottom="972" w:left="1082" w:header="850" w:footer="805" w:gutter="0"/>
        </w:sectPr>
        <w:rPr/>
      </w:pPr>
    </w:p>
    <w:p>
      <w:pPr>
        <w:ind w:left="3263"/>
        <w:spacing w:before="376" w:line="444" w:lineRule="exact"/>
        <w:outlineLvl w:val="0"/>
        <w:rPr>
          <w:rFonts w:ascii="Microsoft YaHei" w:hAnsi="Microsoft YaHei" w:eastAsia="Microsoft YaHei" w:cs="Microsoft YaHei"/>
          <w:sz w:val="44"/>
          <w:szCs w:val="44"/>
        </w:rPr>
      </w:pPr>
      <w:r>
        <w:rPr>
          <w:rFonts w:ascii="Microsoft YaHei" w:hAnsi="Microsoft YaHei" w:eastAsia="Microsoft YaHei" w:cs="Microsoft YaHei"/>
          <w:sz w:val="44"/>
          <w:szCs w:val="44"/>
          <w:spacing w:val="16"/>
          <w:position w:val="-2"/>
        </w:rPr>
        <w:t>第二章交易须知</w:t>
      </w:r>
    </w:p>
    <w:p>
      <w:pPr>
        <w:pStyle w:val="BodyText"/>
        <w:spacing w:line="257" w:lineRule="auto"/>
        <w:rPr/>
      </w:pPr>
      <w:r/>
    </w:p>
    <w:p>
      <w:pPr>
        <w:ind w:left="4398"/>
        <w:spacing w:before="133" w:line="315" w:lineRule="exact"/>
        <w:rPr>
          <w:rFonts w:ascii="Microsoft YaHei" w:hAnsi="Microsoft YaHei" w:eastAsia="Microsoft YaHei" w:cs="Microsoft YaHei"/>
          <w:sz w:val="31"/>
          <w:szCs w:val="31"/>
        </w:rPr>
      </w:pPr>
      <w:r>
        <w:rPr>
          <w:rFonts w:ascii="Microsoft YaHei" w:hAnsi="Microsoft YaHei" w:eastAsia="Microsoft YaHei" w:cs="Microsoft YaHei"/>
          <w:sz w:val="31"/>
          <w:szCs w:val="31"/>
          <w:spacing w:val="6"/>
          <w:position w:val="-1"/>
        </w:rPr>
        <w:t>前附表</w:t>
      </w:r>
    </w:p>
    <w:p>
      <w:pPr>
        <w:spacing w:line="161" w:lineRule="exact"/>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498" w:hRule="atLeast"/>
        </w:trPr>
        <w:tc>
          <w:tcPr>
            <w:tcW w:w="812" w:type="dxa"/>
            <w:vAlign w:val="top"/>
          </w:tcPr>
          <w:p>
            <w:pPr>
              <w:ind w:left="187"/>
              <w:spacing w:before="173" w:line="277" w:lineRule="exact"/>
              <w:rPr>
                <w:rFonts w:ascii="Microsoft YaHei" w:hAnsi="Microsoft YaHei" w:eastAsia="Microsoft YaHei" w:cs="Microsoft YaHei"/>
                <w:sz w:val="27"/>
                <w:szCs w:val="27"/>
              </w:rPr>
            </w:pPr>
            <w:r>
              <w:rPr>
                <w:rFonts w:ascii="Microsoft YaHei" w:hAnsi="Microsoft YaHei" w:eastAsia="Microsoft YaHei" w:cs="Microsoft YaHei"/>
                <w:sz w:val="27"/>
                <w:szCs w:val="27"/>
                <w:spacing w:val="2"/>
                <w:position w:val="-1"/>
              </w:rPr>
              <w:t>序号</w:t>
            </w:r>
          </w:p>
        </w:tc>
        <w:tc>
          <w:tcPr>
            <w:tcW w:w="2458" w:type="dxa"/>
            <w:vAlign w:val="top"/>
          </w:tcPr>
          <w:p>
            <w:pPr>
              <w:ind w:left="1010"/>
              <w:spacing w:before="172" w:line="277" w:lineRule="exact"/>
              <w:rPr>
                <w:rFonts w:ascii="Microsoft YaHei" w:hAnsi="Microsoft YaHei" w:eastAsia="Microsoft YaHei" w:cs="Microsoft YaHei"/>
                <w:sz w:val="27"/>
                <w:szCs w:val="27"/>
              </w:rPr>
            </w:pPr>
            <w:r>
              <w:rPr>
                <w:rFonts w:ascii="Microsoft YaHei" w:hAnsi="Microsoft YaHei" w:eastAsia="Microsoft YaHei" w:cs="Microsoft YaHei"/>
                <w:sz w:val="27"/>
                <w:szCs w:val="27"/>
                <w:spacing w:val="3"/>
                <w:position w:val="-1"/>
              </w:rPr>
              <w:t>事项</w:t>
            </w:r>
          </w:p>
        </w:tc>
        <w:tc>
          <w:tcPr>
            <w:tcW w:w="6479" w:type="dxa"/>
            <w:vAlign w:val="top"/>
          </w:tcPr>
          <w:p>
            <w:pPr>
              <w:ind w:left="2153"/>
              <w:spacing w:before="171" w:line="278" w:lineRule="exact"/>
              <w:rPr>
                <w:rFonts w:ascii="Microsoft YaHei" w:hAnsi="Microsoft YaHei" w:eastAsia="Microsoft YaHei" w:cs="Microsoft YaHei"/>
                <w:sz w:val="27"/>
                <w:szCs w:val="27"/>
              </w:rPr>
            </w:pPr>
            <w:r>
              <w:rPr>
                <w:rFonts w:ascii="Microsoft YaHei" w:hAnsi="Microsoft YaHei" w:eastAsia="Microsoft YaHei" w:cs="Microsoft YaHei"/>
                <w:sz w:val="27"/>
                <w:szCs w:val="27"/>
                <w:spacing w:val="5"/>
                <w:position w:val="-1"/>
              </w:rPr>
              <w:t>本项目</w:t>
            </w:r>
            <w:r>
              <w:rPr>
                <w:rFonts w:ascii="Microsoft YaHei" w:hAnsi="Microsoft YaHei" w:eastAsia="Microsoft YaHei" w:cs="Microsoft YaHei"/>
                <w:sz w:val="27"/>
                <w:szCs w:val="27"/>
                <w:spacing w:val="5"/>
                <w:position w:val="-1"/>
              </w:rPr>
              <w:t xml:space="preserve"> </w:t>
            </w:r>
            <w:r>
              <w:rPr>
                <w:rFonts w:ascii="Microsoft YaHei" w:hAnsi="Microsoft YaHei" w:eastAsia="Microsoft YaHei" w:cs="Microsoft YaHei"/>
                <w:sz w:val="27"/>
                <w:szCs w:val="27"/>
                <w:spacing w:val="5"/>
                <w:position w:val="-1"/>
              </w:rPr>
              <w:t>的特别规定</w:t>
            </w:r>
          </w:p>
        </w:tc>
      </w:tr>
      <w:tr>
        <w:trPr>
          <w:trHeight w:val="520" w:hRule="atLeast"/>
        </w:trPr>
        <w:tc>
          <w:tcPr>
            <w:tcW w:w="812" w:type="dxa"/>
            <w:vAlign w:val="top"/>
          </w:tcPr>
          <w:p>
            <w:pPr>
              <w:ind w:left="460"/>
              <w:spacing w:before="276"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458" w:type="dxa"/>
            <w:vAlign w:val="top"/>
          </w:tcPr>
          <w:p>
            <w:pPr>
              <w:pStyle w:val="TableText"/>
              <w:ind w:left="757"/>
              <w:spacing w:before="140" w:line="221" w:lineRule="auto"/>
              <w:rPr/>
            </w:pPr>
            <w:r>
              <w:rPr>
                <w:spacing w:val="-3"/>
              </w:rPr>
              <w:t>工程名称</w:t>
            </w:r>
          </w:p>
        </w:tc>
        <w:tc>
          <w:tcPr>
            <w:tcW w:w="6479" w:type="dxa"/>
            <w:vAlign w:val="top"/>
          </w:tcPr>
          <w:p>
            <w:pPr>
              <w:pStyle w:val="TableText"/>
              <w:ind w:left="320"/>
              <w:spacing w:before="100" w:line="220" w:lineRule="auto"/>
              <w:rPr/>
            </w:pPr>
            <w:r>
              <w:rPr>
                <w:spacing w:val="-1"/>
              </w:rPr>
              <w:t>临江公司2026年渗滤液调节池、垃圾仓大修施工采购项目</w:t>
            </w:r>
          </w:p>
        </w:tc>
      </w:tr>
      <w:tr>
        <w:trPr>
          <w:trHeight w:val="4798" w:hRule="atLeast"/>
        </w:trPr>
        <w:tc>
          <w:tcPr>
            <w:tcW w:w="812"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ind w:left="437"/>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458"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574"/>
              <w:spacing w:before="78" w:line="221" w:lineRule="auto"/>
              <w:rPr/>
            </w:pPr>
            <w:r>
              <w:rPr>
                <w:spacing w:val="-2"/>
              </w:rPr>
              <w:t>计划工期要求</w:t>
            </w:r>
          </w:p>
        </w:tc>
        <w:tc>
          <w:tcPr>
            <w:tcW w:w="6479" w:type="dxa"/>
            <w:vAlign w:val="top"/>
          </w:tcPr>
          <w:p>
            <w:pPr>
              <w:pStyle w:val="TableText"/>
              <w:ind w:left="129"/>
              <w:spacing w:before="112" w:line="220" w:lineRule="auto"/>
              <w:rPr/>
            </w:pPr>
            <w:r>
              <w:rPr>
                <w:spacing w:val="-2"/>
              </w:rPr>
              <w:t>计划工期：</w:t>
            </w:r>
            <w:r>
              <w:rPr>
                <w:b/>
                <w:bCs/>
                <w:u w:val="single" w:color="auto"/>
                <w:spacing w:val="-2"/>
              </w:rPr>
              <w:t>210个日历天，分阶段施工。</w:t>
            </w:r>
          </w:p>
          <w:p>
            <w:pPr>
              <w:pStyle w:val="TableText"/>
              <w:ind w:left="129" w:right="114"/>
              <w:spacing w:before="112" w:line="308" w:lineRule="auto"/>
              <w:rPr>
                <w:rFonts w:ascii="NSimSun" w:hAnsi="NSimSun" w:eastAsia="NSimSun" w:cs="NSimSun"/>
              </w:rPr>
            </w:pPr>
            <w:r>
              <w:rPr>
                <w:spacing w:val="-3"/>
              </w:rPr>
              <w:t>第一阶段150天：计划开工日期：</w:t>
            </w:r>
            <w:r>
              <w:rPr>
                <w:b/>
                <w:bCs/>
                <w:u w:val="single" w:color="auto"/>
                <w:spacing w:val="-3"/>
              </w:rPr>
              <w:t>2026</w:t>
            </w:r>
            <w:r>
              <w:rPr>
                <w:u w:val="single" w:color="auto"/>
                <w:spacing w:val="-3"/>
              </w:rPr>
              <w:t xml:space="preserve"> </w:t>
            </w:r>
            <w:r>
              <w:rPr>
                <w:spacing w:val="-3"/>
              </w:rPr>
              <w:t>年</w:t>
            </w:r>
            <w:r>
              <w:rPr>
                <w:u w:val="single" w:color="auto"/>
                <w:spacing w:val="-3"/>
              </w:rPr>
              <w:t xml:space="preserve"> </w:t>
            </w:r>
            <w:r>
              <w:rPr>
                <w:b/>
                <w:bCs/>
                <w:u w:val="single" w:color="auto"/>
                <w:spacing w:val="-3"/>
              </w:rPr>
              <w:t>03</w:t>
            </w:r>
            <w:r>
              <w:rPr>
                <w:u w:val="single" w:color="auto"/>
                <w:spacing w:val="-3"/>
              </w:rPr>
              <w:t xml:space="preserve"> </w:t>
            </w:r>
            <w:r>
              <w:rPr>
                <w:spacing w:val="-3"/>
              </w:rPr>
              <w:t>月</w:t>
            </w:r>
            <w:r>
              <w:rPr>
                <w:u w:val="single" w:color="auto"/>
                <w:spacing w:val="12"/>
              </w:rPr>
              <w:t xml:space="preserve"> </w:t>
            </w:r>
            <w:r>
              <w:rPr>
                <w:b/>
                <w:bCs/>
                <w:u w:val="single" w:color="auto"/>
                <w:spacing w:val="-3"/>
              </w:rPr>
              <w:t>04</w:t>
            </w:r>
            <w:r>
              <w:rPr>
                <w:u w:val="single" w:color="auto"/>
                <w:spacing w:val="52"/>
              </w:rPr>
              <w:t xml:space="preserve"> </w:t>
            </w:r>
            <w:r>
              <w:rPr>
                <w:spacing w:val="-3"/>
              </w:rPr>
              <w:t>日</w:t>
            </w:r>
            <w:r>
              <w:rPr>
                <w:rFonts w:ascii="NSimSun" w:hAnsi="NSimSun" w:eastAsia="NSimSun" w:cs="NSimSun"/>
                <w:spacing w:val="-3"/>
              </w:rPr>
              <w:t>（具</w:t>
            </w:r>
            <w:r>
              <w:rPr>
                <w:rFonts w:ascii="NSimSun" w:hAnsi="NSimSun" w:eastAsia="NSimSun" w:cs="NSimSun"/>
                <w:spacing w:val="-3"/>
              </w:rPr>
              <w:t>体时间以实际开工报告为准）。</w:t>
            </w:r>
          </w:p>
          <w:p>
            <w:pPr>
              <w:pStyle w:val="TableText"/>
              <w:ind w:left="131" w:right="102" w:hanging="2"/>
              <w:spacing w:before="1" w:line="307" w:lineRule="auto"/>
              <w:rPr/>
            </w:pPr>
            <w:r>
              <w:rPr>
                <w:spacing w:val="-2"/>
              </w:rPr>
              <w:t>计划竣工日期：</w:t>
            </w:r>
            <w:r>
              <w:rPr>
                <w:u w:val="single" w:color="auto"/>
                <w:spacing w:val="-2"/>
              </w:rPr>
              <w:t xml:space="preserve"> </w:t>
            </w:r>
            <w:r>
              <w:rPr>
                <w:b/>
                <w:bCs/>
                <w:u w:val="single" w:color="auto"/>
                <w:spacing w:val="-2"/>
              </w:rPr>
              <w:t>2027</w:t>
            </w:r>
            <w:r>
              <w:rPr>
                <w:u w:val="single" w:color="auto"/>
                <w:spacing w:val="-2"/>
              </w:rPr>
              <w:t xml:space="preserve"> </w:t>
            </w:r>
            <w:r>
              <w:rPr>
                <w:spacing w:val="-2"/>
              </w:rPr>
              <w:t>年</w:t>
            </w:r>
            <w:r>
              <w:rPr>
                <w:b/>
                <w:bCs/>
                <w:u w:val="single" w:color="auto"/>
                <w:spacing w:val="-2"/>
              </w:rPr>
              <w:t>08</w:t>
            </w:r>
            <w:r>
              <w:rPr>
                <w:spacing w:val="-2"/>
              </w:rPr>
              <w:t>月</w:t>
            </w:r>
            <w:r>
              <w:rPr>
                <w:u w:val="single" w:color="auto"/>
                <w:spacing w:val="-2"/>
              </w:rPr>
              <w:t xml:space="preserve"> </w:t>
            </w:r>
            <w:r>
              <w:rPr>
                <w:b/>
                <w:bCs/>
                <w:u w:val="single" w:color="auto"/>
                <w:spacing w:val="-2"/>
              </w:rPr>
              <w:t>01</w:t>
            </w:r>
            <w:r>
              <w:rPr>
                <w:u w:val="single" w:color="auto"/>
                <w:spacing w:val="52"/>
              </w:rPr>
              <w:t xml:space="preserve"> </w:t>
            </w:r>
            <w:r>
              <w:rPr>
                <w:spacing w:val="-2"/>
              </w:rPr>
              <w:t>日</w:t>
            </w:r>
            <w:r>
              <w:rPr>
                <w:spacing w:val="-3"/>
              </w:rPr>
              <w:t>（具体时间以实际竣工</w:t>
            </w:r>
            <w:r>
              <w:rPr>
                <w:spacing w:val="-7"/>
              </w:rPr>
              <w:t>为准）</w:t>
            </w:r>
          </w:p>
          <w:p>
            <w:pPr>
              <w:pStyle w:val="TableText"/>
              <w:ind w:left="140" w:right="112" w:hanging="11"/>
              <w:spacing w:before="1" w:line="307" w:lineRule="auto"/>
              <w:rPr>
                <w:rFonts w:ascii="NSimSun" w:hAnsi="NSimSun" w:eastAsia="NSimSun" w:cs="NSimSun"/>
              </w:rPr>
            </w:pPr>
            <w:r>
              <w:rPr>
                <w:spacing w:val="-3"/>
              </w:rPr>
              <w:t>第二阶段60天：计划开工日期：</w:t>
            </w:r>
            <w:r>
              <w:rPr>
                <w:b/>
                <w:bCs/>
                <w:u w:val="single" w:color="auto"/>
                <w:spacing w:val="-3"/>
              </w:rPr>
              <w:t>2027</w:t>
            </w:r>
            <w:r>
              <w:rPr>
                <w:u w:val="single" w:color="auto"/>
                <w:spacing w:val="-3"/>
              </w:rPr>
              <w:t xml:space="preserve"> </w:t>
            </w:r>
            <w:r>
              <w:rPr>
                <w:spacing w:val="-3"/>
              </w:rPr>
              <w:t>年</w:t>
            </w:r>
            <w:r>
              <w:rPr>
                <w:u w:val="single" w:color="auto"/>
                <w:spacing w:val="-3"/>
              </w:rPr>
              <w:t xml:space="preserve"> </w:t>
            </w:r>
            <w:r>
              <w:rPr>
                <w:b/>
                <w:bCs/>
                <w:u w:val="single" w:color="auto"/>
                <w:spacing w:val="-3"/>
              </w:rPr>
              <w:t>02</w:t>
            </w:r>
            <w:r>
              <w:rPr>
                <w:spacing w:val="-3"/>
              </w:rPr>
              <w:t>月</w:t>
            </w:r>
            <w:r>
              <w:rPr>
                <w:u w:val="single" w:color="auto"/>
                <w:spacing w:val="-3"/>
              </w:rPr>
              <w:t xml:space="preserve"> </w:t>
            </w:r>
            <w:r>
              <w:rPr>
                <w:b/>
                <w:bCs/>
                <w:u w:val="single" w:color="auto"/>
                <w:spacing w:val="-3"/>
              </w:rPr>
              <w:t>01</w:t>
            </w:r>
            <w:r>
              <w:rPr>
                <w:u w:val="single" w:color="auto"/>
                <w:spacing w:val="66"/>
              </w:rPr>
              <w:t xml:space="preserve"> </w:t>
            </w:r>
            <w:r>
              <w:rPr>
                <w:spacing w:val="-3"/>
              </w:rPr>
              <w:t>日</w:t>
            </w:r>
            <w:r>
              <w:rPr>
                <w:rFonts w:ascii="NSimSun" w:hAnsi="NSimSun" w:eastAsia="NSimSun" w:cs="NSimSun"/>
                <w:spacing w:val="-3"/>
              </w:rPr>
              <w:t>（具体</w:t>
            </w:r>
            <w:r>
              <w:rPr>
                <w:rFonts w:ascii="NSimSun" w:hAnsi="NSimSun" w:eastAsia="NSimSun" w:cs="NSimSun"/>
                <w:spacing w:val="-4"/>
              </w:rPr>
              <w:t>时间以实际开工报告为准）。</w:t>
            </w:r>
          </w:p>
          <w:p>
            <w:pPr>
              <w:pStyle w:val="TableText"/>
              <w:ind w:left="131" w:right="102" w:hanging="2"/>
              <w:spacing w:before="2" w:line="307" w:lineRule="auto"/>
              <w:rPr/>
            </w:pPr>
            <w:r>
              <w:rPr>
                <w:spacing w:val="-3"/>
              </w:rPr>
              <w:t>计划竣工日期：</w:t>
            </w:r>
            <w:r>
              <w:rPr>
                <w:u w:val="single" w:color="auto"/>
                <w:spacing w:val="-3"/>
              </w:rPr>
              <w:t xml:space="preserve"> </w:t>
            </w:r>
            <w:r>
              <w:rPr>
                <w:b/>
                <w:bCs/>
                <w:u w:val="single" w:color="auto"/>
                <w:spacing w:val="-3"/>
              </w:rPr>
              <w:t>2027</w:t>
            </w:r>
            <w:r>
              <w:rPr>
                <w:u w:val="single" w:color="auto"/>
                <w:spacing w:val="-3"/>
              </w:rPr>
              <w:t xml:space="preserve"> </w:t>
            </w:r>
            <w:r>
              <w:rPr>
                <w:spacing w:val="-3"/>
              </w:rPr>
              <w:t>年</w:t>
            </w:r>
            <w:r>
              <w:rPr>
                <w:b/>
                <w:bCs/>
                <w:u w:val="single" w:color="auto"/>
                <w:spacing w:val="-3"/>
              </w:rPr>
              <w:t>04</w:t>
            </w:r>
            <w:r>
              <w:rPr>
                <w:spacing w:val="-3"/>
              </w:rPr>
              <w:t>月</w:t>
            </w:r>
            <w:r>
              <w:rPr>
                <w:u w:val="single" w:color="auto"/>
                <w:spacing w:val="28"/>
              </w:rPr>
              <w:t xml:space="preserve"> </w:t>
            </w:r>
            <w:r>
              <w:rPr>
                <w:b/>
                <w:bCs/>
                <w:u w:val="single" w:color="auto"/>
                <w:spacing w:val="-3"/>
              </w:rPr>
              <w:t>10</w:t>
            </w:r>
            <w:r>
              <w:rPr>
                <w:u w:val="single" w:color="auto"/>
                <w:spacing w:val="52"/>
              </w:rPr>
              <w:t xml:space="preserve"> </w:t>
            </w:r>
            <w:r>
              <w:rPr>
                <w:spacing w:val="-3"/>
              </w:rPr>
              <w:t>日</w:t>
            </w:r>
            <w:r>
              <w:rPr>
                <w:spacing w:val="-4"/>
              </w:rPr>
              <w:t>（具体时间以实际竣工</w:t>
            </w:r>
            <w:r>
              <w:rPr>
                <w:spacing w:val="-7"/>
              </w:rPr>
              <w:t>为准）</w:t>
            </w:r>
          </w:p>
          <w:p>
            <w:pPr>
              <w:pStyle w:val="TableText"/>
              <w:ind w:left="132" w:right="9" w:firstLine="18"/>
              <w:spacing w:before="4" w:line="275" w:lineRule="auto"/>
              <w:jc w:val="both"/>
              <w:rPr/>
            </w:pPr>
            <w:r>
              <w:rPr>
                <w:shd w:val="clear" w:fill="E5E5E5"/>
                <w:rFonts w:ascii="NSimSun" w:hAnsi="NSimSun" w:eastAsia="NSimSun" w:cs="NSimSun"/>
                <w:sz w:val="22"/>
                <w:szCs w:val="22"/>
                <w:spacing w:val="-2"/>
              </w:rPr>
              <w:t>□</w:t>
            </w:r>
            <w:r>
              <w:rPr>
                <w:spacing w:val="-2"/>
              </w:rPr>
              <w:t>本工程定额施工工期：</w:t>
            </w:r>
            <w:r>
              <w:rPr>
                <w:u w:val="single" w:color="auto"/>
                <w:spacing w:val="-2"/>
              </w:rPr>
              <w:t xml:space="preserve">  </w:t>
            </w:r>
            <w:r>
              <w:rPr>
                <w:b/>
                <w:bCs/>
                <w:u w:val="single" w:color="auto"/>
                <w:spacing w:val="-2"/>
              </w:rPr>
              <w:t>/</w:t>
            </w:r>
            <w:r>
              <w:rPr>
                <w:u w:val="single" w:color="auto"/>
                <w:spacing w:val="-2"/>
              </w:rPr>
              <w:t xml:space="preserve">  </w:t>
            </w:r>
            <w:r>
              <w:rPr>
                <w:spacing w:val="-92"/>
              </w:rPr>
              <w:t xml:space="preserve"> </w:t>
            </w:r>
            <w:r>
              <w:rPr>
                <w:spacing w:val="-2"/>
              </w:rPr>
              <w:t>个日历天。应依据相关工程的</w:t>
            </w:r>
            <w:r>
              <w:rPr>
                <w:spacing w:val="-1"/>
              </w:rPr>
              <w:t>工期定额合理计算工期，压缩的工期天数不得超过定额工期</w:t>
            </w:r>
            <w:r>
              <w:rPr>
                <w:spacing w:val="-2"/>
              </w:rPr>
              <w:t>的20％。超过的应在交易文件中明示增加赶工费用。</w:t>
            </w:r>
          </w:p>
        </w:tc>
      </w:tr>
      <w:tr>
        <w:trPr>
          <w:trHeight w:val="740" w:hRule="atLeast"/>
        </w:trPr>
        <w:tc>
          <w:tcPr>
            <w:tcW w:w="812" w:type="dxa"/>
            <w:vAlign w:val="top"/>
          </w:tcPr>
          <w:p>
            <w:pPr>
              <w:spacing w:line="317" w:lineRule="auto"/>
              <w:rPr>
                <w:rFonts w:ascii="Arial"/>
                <w:sz w:val="21"/>
              </w:rPr>
            </w:pPr>
            <w:r/>
          </w:p>
          <w:p>
            <w:pPr>
              <w:ind w:left="442"/>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458" w:type="dxa"/>
            <w:vAlign w:val="top"/>
          </w:tcPr>
          <w:p>
            <w:pPr>
              <w:pStyle w:val="TableText"/>
              <w:ind w:left="517"/>
              <w:spacing w:before="252" w:line="220" w:lineRule="auto"/>
              <w:rPr/>
            </w:pPr>
            <w:r>
              <w:rPr>
                <w:spacing w:val="-2"/>
              </w:rPr>
              <w:t>工程承包方式</w:t>
            </w:r>
          </w:p>
        </w:tc>
        <w:tc>
          <w:tcPr>
            <w:tcW w:w="6479" w:type="dxa"/>
            <w:vAlign w:val="top"/>
          </w:tcPr>
          <w:p>
            <w:pPr>
              <w:pStyle w:val="TableText"/>
              <w:ind w:left="129"/>
              <w:spacing w:before="284" w:line="220" w:lineRule="auto"/>
              <w:rPr/>
            </w:pPr>
            <w:r>
              <w:rPr>
                <w:spacing w:val="-2"/>
              </w:rPr>
              <w:t>包工、包料、包工期、包质量、包安全、包文明施工等。</w:t>
            </w:r>
          </w:p>
        </w:tc>
      </w:tr>
      <w:tr>
        <w:trPr>
          <w:trHeight w:val="565" w:hRule="atLeast"/>
        </w:trPr>
        <w:tc>
          <w:tcPr>
            <w:tcW w:w="812" w:type="dxa"/>
            <w:vAlign w:val="top"/>
          </w:tcPr>
          <w:p>
            <w:pPr>
              <w:ind w:left="436"/>
              <w:spacing w:before="300"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458" w:type="dxa"/>
            <w:vAlign w:val="top"/>
          </w:tcPr>
          <w:p>
            <w:pPr>
              <w:pStyle w:val="TableText"/>
              <w:ind w:left="815"/>
              <w:spacing w:before="224" w:line="221" w:lineRule="auto"/>
              <w:rPr/>
            </w:pPr>
            <w:r>
              <w:rPr>
                <w:spacing w:val="-2"/>
              </w:rPr>
              <w:t>质量要求</w:t>
            </w:r>
          </w:p>
        </w:tc>
        <w:tc>
          <w:tcPr>
            <w:tcW w:w="6479" w:type="dxa"/>
            <w:vAlign w:val="top"/>
          </w:tcPr>
          <w:p>
            <w:pPr>
              <w:pStyle w:val="TableText"/>
              <w:ind w:left="131"/>
              <w:spacing w:before="196" w:line="220" w:lineRule="auto"/>
              <w:rPr/>
            </w:pPr>
            <w:r>
              <w:rPr>
                <w:spacing w:val="-2"/>
              </w:rPr>
              <w:t>符合现行国家有关工程施工验收规范和标准的合格要求。</w:t>
            </w:r>
          </w:p>
        </w:tc>
      </w:tr>
      <w:tr>
        <w:trPr>
          <w:trHeight w:val="1199" w:hRule="atLeast"/>
        </w:trPr>
        <w:tc>
          <w:tcPr>
            <w:tcW w:w="812" w:type="dxa"/>
            <w:vAlign w:val="top"/>
          </w:tcPr>
          <w:p>
            <w:pPr>
              <w:spacing w:line="274" w:lineRule="auto"/>
              <w:rPr>
                <w:rFonts w:ascii="Arial"/>
                <w:sz w:val="21"/>
              </w:rPr>
            </w:pPr>
            <w:r/>
          </w:p>
          <w:p>
            <w:pPr>
              <w:spacing w:line="275" w:lineRule="auto"/>
              <w:rPr>
                <w:rFonts w:ascii="Arial"/>
                <w:sz w:val="21"/>
              </w:rPr>
            </w:pPr>
            <w:r/>
          </w:p>
          <w:p>
            <w:pPr>
              <w:ind w:left="444"/>
              <w:spacing w:before="6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458" w:type="dxa"/>
            <w:vAlign w:val="top"/>
          </w:tcPr>
          <w:p>
            <w:pPr>
              <w:spacing w:line="305" w:lineRule="auto"/>
              <w:rPr>
                <w:rFonts w:ascii="Arial"/>
                <w:sz w:val="21"/>
              </w:rPr>
            </w:pPr>
            <w:r/>
          </w:p>
          <w:p>
            <w:pPr>
              <w:pStyle w:val="TableText"/>
              <w:ind w:left="713" w:right="87" w:hanging="498"/>
              <w:spacing w:before="78" w:line="242" w:lineRule="auto"/>
              <w:rPr/>
            </w:pPr>
            <w:r>
              <w:rPr>
                <w:spacing w:val="-2"/>
              </w:rPr>
              <w:t>本项目需要至少配备</w:t>
            </w:r>
            <w:r>
              <w:rPr>
                <w:spacing w:val="-5"/>
              </w:rPr>
              <w:t>的人员情况</w:t>
            </w:r>
          </w:p>
        </w:tc>
        <w:tc>
          <w:tcPr>
            <w:tcW w:w="6479" w:type="dxa"/>
            <w:vAlign w:val="top"/>
          </w:tcPr>
          <w:p>
            <w:pPr>
              <w:pStyle w:val="TableText"/>
              <w:ind w:left="130"/>
              <w:spacing w:before="113" w:line="220" w:lineRule="auto"/>
              <w:rPr/>
            </w:pPr>
            <w:r>
              <w:rPr>
                <w:spacing w:val="-7"/>
              </w:rPr>
              <w:t>本项目需至少配置：</w:t>
            </w:r>
          </w:p>
          <w:p>
            <w:pPr>
              <w:pStyle w:val="TableText"/>
              <w:ind w:left="154" w:hanging="21"/>
              <w:spacing w:before="113" w:line="260" w:lineRule="auto"/>
              <w:rPr/>
            </w:pPr>
            <w:r>
              <w:rPr>
                <w:spacing w:val="-8"/>
              </w:rPr>
              <w:t>项目经理 （</w:t>
            </w:r>
            <w:r>
              <w:rPr>
                <w:u w:val="single" w:color="auto"/>
                <w:spacing w:val="79"/>
              </w:rPr>
              <w:t xml:space="preserve"> </w:t>
            </w:r>
            <w:r>
              <w:rPr>
                <w:u w:val="single" w:color="auto"/>
                <w:spacing w:val="-8"/>
              </w:rPr>
              <w:t>1</w:t>
            </w:r>
            <w:r>
              <w:rPr>
                <w:u w:val="single" w:color="auto"/>
                <w:spacing w:val="35"/>
              </w:rPr>
              <w:t xml:space="preserve"> </w:t>
            </w:r>
            <w:r>
              <w:rPr>
                <w:spacing w:val="-8"/>
              </w:rPr>
              <w:t>） 人、技术负责人（</w:t>
            </w:r>
            <w:r>
              <w:rPr>
                <w:u w:val="single" w:color="auto"/>
                <w:spacing w:val="27"/>
              </w:rPr>
              <w:t xml:space="preserve"> </w:t>
            </w:r>
            <w:r>
              <w:rPr>
                <w:u w:val="single" w:color="auto"/>
                <w:spacing w:val="-8"/>
              </w:rPr>
              <w:t>1 </w:t>
            </w:r>
            <w:r>
              <w:rPr>
                <w:spacing w:val="-8"/>
              </w:rPr>
              <w:t>）人、质量员（</w:t>
            </w:r>
            <w:r>
              <w:rPr>
                <w:u w:val="single" w:color="auto"/>
                <w:spacing w:val="62"/>
              </w:rPr>
              <w:t xml:space="preserve"> </w:t>
            </w:r>
            <w:r>
              <w:rPr>
                <w:u w:val="single" w:color="auto"/>
                <w:spacing w:val="-8"/>
              </w:rPr>
              <w:t>1 </w:t>
            </w:r>
            <w:r>
              <w:rPr/>
              <w:t xml:space="preserve"> </w:t>
            </w:r>
            <w:r>
              <w:rPr>
                <w:spacing w:val="-2"/>
              </w:rPr>
              <w:t>)人、安全员（</w:t>
            </w:r>
            <w:r>
              <w:rPr>
                <w:u w:val="single" w:color="auto"/>
                <w:spacing w:val="63"/>
              </w:rPr>
              <w:t xml:space="preserve"> </w:t>
            </w:r>
            <w:r>
              <w:rPr>
                <w:u w:val="single" w:color="auto"/>
                <w:spacing w:val="-2"/>
              </w:rPr>
              <w:t>1  </w:t>
            </w:r>
            <w:r>
              <w:rPr>
                <w:spacing w:val="-2"/>
              </w:rPr>
              <w:t>）人 ；其他：（</w:t>
            </w:r>
            <w:r>
              <w:rPr>
                <w:u w:val="single" w:color="auto"/>
                <w:spacing w:val="62"/>
              </w:rPr>
              <w:t xml:space="preserve"> </w:t>
            </w:r>
            <w:r>
              <w:rPr>
                <w:u w:val="single" w:color="auto"/>
                <w:spacing w:val="-2"/>
              </w:rPr>
              <w:t>1 </w:t>
            </w:r>
            <w:r>
              <w:rPr>
                <w:spacing w:val="-2"/>
              </w:rPr>
              <w:t>）</w:t>
            </w:r>
          </w:p>
        </w:tc>
      </w:tr>
      <w:tr>
        <w:trPr>
          <w:trHeight w:val="1599" w:hRule="atLeast"/>
        </w:trPr>
        <w:tc>
          <w:tcPr>
            <w:tcW w:w="812"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442"/>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458" w:type="dxa"/>
            <w:vAlign w:val="top"/>
          </w:tcPr>
          <w:p>
            <w:pPr>
              <w:spacing w:line="330" w:lineRule="auto"/>
              <w:rPr>
                <w:rFonts w:ascii="Arial"/>
                <w:sz w:val="21"/>
              </w:rPr>
            </w:pPr>
            <w:r/>
          </w:p>
          <w:p>
            <w:pPr>
              <w:spacing w:line="331" w:lineRule="auto"/>
              <w:rPr>
                <w:rFonts w:ascii="Arial"/>
                <w:sz w:val="21"/>
              </w:rPr>
            </w:pPr>
            <w:r/>
          </w:p>
          <w:p>
            <w:pPr>
              <w:pStyle w:val="TableText"/>
              <w:ind w:left="578"/>
              <w:spacing w:before="78" w:line="220" w:lineRule="auto"/>
              <w:rPr/>
            </w:pPr>
            <w:r>
              <w:rPr>
                <w:spacing w:val="-2"/>
              </w:rPr>
              <w:t>是否允许分包</w:t>
            </w:r>
          </w:p>
        </w:tc>
        <w:tc>
          <w:tcPr>
            <w:tcW w:w="6479" w:type="dxa"/>
            <w:vAlign w:val="top"/>
          </w:tcPr>
          <w:p>
            <w:pPr>
              <w:pStyle w:val="TableText"/>
              <w:ind w:left="151"/>
              <w:spacing w:before="115" w:line="220" w:lineRule="auto"/>
              <w:rPr/>
            </w:pPr>
            <w:r>
              <w:rPr>
                <w:shd w:val="clear" w:fill="E5E5E5"/>
                <w:rFonts w:ascii="NSimSun" w:hAnsi="NSimSun" w:eastAsia="NSimSun" w:cs="NSimSun"/>
                <w:sz w:val="22"/>
                <w:szCs w:val="22"/>
                <w:spacing w:val="-12"/>
              </w:rPr>
              <w:t>■</w:t>
            </w:r>
            <w:r>
              <w:rPr>
                <w:spacing w:val="-12"/>
              </w:rPr>
              <w:t>不允许。</w:t>
            </w:r>
          </w:p>
          <w:p>
            <w:pPr>
              <w:pStyle w:val="TableText"/>
              <w:ind w:left="130" w:right="114" w:firstLine="20"/>
              <w:spacing w:before="115" w:line="275" w:lineRule="auto"/>
              <w:rPr/>
            </w:pPr>
            <w:r>
              <w:rPr>
                <w:shd w:val="clear" w:fill="E5E5E5"/>
                <w:rFonts w:ascii="NSimSun" w:hAnsi="NSimSun" w:eastAsia="NSimSun" w:cs="NSimSun"/>
                <w:sz w:val="22"/>
                <w:szCs w:val="22"/>
                <w:spacing w:val="-1"/>
              </w:rPr>
              <w:t>□</w:t>
            </w:r>
            <w:r>
              <w:rPr>
                <w:spacing w:val="-1"/>
              </w:rPr>
              <w:t>允许。分包的工程内容：</w:t>
            </w:r>
            <w:r>
              <w:rPr>
                <w:u w:val="single" w:color="auto"/>
                <w:spacing w:val="-1"/>
              </w:rPr>
              <w:t xml:space="preserve">         </w:t>
            </w:r>
            <w:r>
              <w:rPr>
                <w:u w:val="single" w:color="auto"/>
                <w:spacing w:val="-2"/>
              </w:rPr>
              <w:t xml:space="preserve">     </w:t>
            </w:r>
            <w:r>
              <w:rPr>
                <w:spacing w:val="-108"/>
              </w:rPr>
              <w:t xml:space="preserve"> </w:t>
            </w:r>
            <w:r>
              <w:rPr>
                <w:spacing w:val="-2"/>
              </w:rPr>
              <w:t>分包企业应符合</w:t>
            </w:r>
            <w:r>
              <w:rPr>
                <w:spacing w:val="-1"/>
              </w:rPr>
              <w:t>规定的资格要求。允许分包的，成交后以分包方式履行合同</w:t>
            </w:r>
            <w:r>
              <w:rPr>
                <w:spacing w:val="-4"/>
              </w:rPr>
              <w:t>的需提供分包意向协议。</w:t>
            </w:r>
          </w:p>
        </w:tc>
      </w:tr>
      <w:tr>
        <w:trPr>
          <w:trHeight w:val="2402" w:hRule="atLeast"/>
        </w:trPr>
        <w:tc>
          <w:tcPr>
            <w:tcW w:w="812"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ind w:left="441"/>
              <w:spacing w:before="6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458" w:type="dxa"/>
            <w:vAlign w:val="top"/>
          </w:tcPr>
          <w:p>
            <w:pPr>
              <w:spacing w:line="301" w:lineRule="auto"/>
              <w:rPr>
                <w:rFonts w:ascii="Arial"/>
                <w:sz w:val="21"/>
              </w:rPr>
            </w:pPr>
            <w:r/>
          </w:p>
          <w:p>
            <w:pPr>
              <w:spacing w:line="302" w:lineRule="auto"/>
              <w:rPr>
                <w:rFonts w:ascii="Arial"/>
                <w:sz w:val="21"/>
              </w:rPr>
            </w:pPr>
            <w:r/>
          </w:p>
          <w:p>
            <w:pPr>
              <w:spacing w:line="302" w:lineRule="auto"/>
              <w:rPr>
                <w:rFonts w:ascii="Arial"/>
                <w:sz w:val="21"/>
              </w:rPr>
            </w:pPr>
            <w:r/>
          </w:p>
          <w:p>
            <w:pPr>
              <w:pStyle w:val="TableText"/>
              <w:ind w:left="818" w:right="87" w:hanging="605"/>
              <w:spacing w:before="78" w:line="241" w:lineRule="auto"/>
              <w:rPr/>
            </w:pPr>
            <w:r>
              <w:rPr>
                <w:spacing w:val="-1"/>
              </w:rPr>
              <w:t>潜在承包人要求澄清</w:t>
            </w:r>
            <w:r>
              <w:rPr>
                <w:spacing w:val="-3"/>
              </w:rPr>
              <w:t>交易文件</w:t>
            </w:r>
          </w:p>
        </w:tc>
        <w:tc>
          <w:tcPr>
            <w:tcW w:w="6479" w:type="dxa"/>
            <w:vAlign w:val="top"/>
          </w:tcPr>
          <w:p>
            <w:pPr>
              <w:pStyle w:val="TableText"/>
              <w:ind w:left="132"/>
              <w:spacing w:before="115" w:line="219" w:lineRule="auto"/>
              <w:rPr/>
            </w:pPr>
            <w:r>
              <w:rPr>
                <w:spacing w:val="-6"/>
              </w:rPr>
              <w:t>详见交易公告。</w:t>
            </w:r>
          </w:p>
          <w:p>
            <w:pPr>
              <w:pStyle w:val="TableText"/>
              <w:ind w:left="129" w:right="114"/>
              <w:spacing w:before="113" w:line="289" w:lineRule="auto"/>
              <w:rPr/>
            </w:pPr>
            <w:r>
              <w:rPr>
                <w:spacing w:val="-1"/>
              </w:rPr>
              <w:t>注：采用最低价法、合理低价法的邀请竞标项目，原则上不</w:t>
            </w:r>
            <w:r>
              <w:rPr>
                <w:spacing w:val="-1"/>
              </w:rPr>
              <w:t>作澄清或提疑，默认提出问题截止时间同响应文件递交截止</w:t>
            </w:r>
            <w:r>
              <w:rPr>
                <w:spacing w:val="-1"/>
              </w:rPr>
              <w:t>时间；如确需澄清的，由受邀潜在承包人书面提交异议至发</w:t>
            </w:r>
            <w:r>
              <w:rPr>
                <w:spacing w:val="-1"/>
              </w:rPr>
              <w:t>包人或代理机构，经确认需修改交易文件的，由发包人发布</w:t>
            </w:r>
            <w:r>
              <w:rPr>
                <w:spacing w:val="-4"/>
              </w:rPr>
              <w:t>更正答疑公告并延期。</w:t>
            </w:r>
          </w:p>
        </w:tc>
      </w:tr>
    </w:tbl>
    <w:p>
      <w:pPr>
        <w:pStyle w:val="BodyText"/>
        <w:rPr/>
      </w:pPr>
      <w:r/>
    </w:p>
    <w:p>
      <w:pPr>
        <w:sectPr>
          <w:headerReference w:type="default" r:id="rId16"/>
          <w:footerReference w:type="default" r:id="rId17"/>
          <w:pgSz w:w="11906" w:h="16839"/>
          <w:pgMar w:top="1130" w:right="1070" w:bottom="1024" w:left="1080" w:header="850" w:footer="784" w:gutter="0"/>
        </w:sectPr>
        <w:rPr/>
      </w:pPr>
    </w:p>
    <w:p>
      <w:pPr>
        <w:spacing w:before="68"/>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2401" w:hRule="atLeast"/>
        </w:trPr>
        <w:tc>
          <w:tcPr>
            <w:tcW w:w="812"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ind w:left="447"/>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458"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638" w:right="507" w:hanging="119"/>
              <w:spacing w:before="78" w:line="324" w:lineRule="auto"/>
              <w:rPr/>
            </w:pPr>
            <w:r>
              <w:rPr>
                <w:spacing w:val="-3"/>
              </w:rPr>
              <w:t>交易文件澄清</w:t>
            </w:r>
            <w:r>
              <w:rPr>
                <w:spacing w:val="-3"/>
              </w:rPr>
              <w:t>发出的形式</w:t>
            </w:r>
          </w:p>
        </w:tc>
        <w:tc>
          <w:tcPr>
            <w:tcW w:w="6479" w:type="dxa"/>
            <w:vAlign w:val="top"/>
          </w:tcPr>
          <w:p>
            <w:pPr>
              <w:pStyle w:val="TableText"/>
              <w:ind w:left="132"/>
              <w:spacing w:before="113" w:line="219" w:lineRule="auto"/>
              <w:rPr/>
            </w:pPr>
            <w:r>
              <w:rPr>
                <w:spacing w:val="-6"/>
              </w:rPr>
              <w:t>详见交易公告。</w:t>
            </w:r>
          </w:p>
          <w:p>
            <w:pPr>
              <w:pStyle w:val="TableText"/>
              <w:ind w:left="129" w:right="114"/>
              <w:spacing w:before="114" w:line="289" w:lineRule="auto"/>
              <w:rPr/>
            </w:pPr>
            <w:r>
              <w:rPr/>
              <w:t>补充更正文件将在</w:t>
            </w:r>
            <w:r>
              <w:rPr>
                <w:u w:val="single" w:color="auto"/>
              </w:rPr>
              <w:t>杭州城投采购平台（</w:t>
            </w:r>
            <w:hyperlink w:history="true" r:id="rId19">
              <w:r>
                <w:rPr>
                  <w:u w:val="single" w:color="auto"/>
                </w:rPr>
                <w:t>https:/</w:t>
              </w:r>
              <w:r>
                <w:rPr>
                  <w:u w:val="single" w:color="auto"/>
                  <w:spacing w:val="-1"/>
                </w:rPr>
                <w:t>/jczx.hzcjt</w:t>
              </w:r>
            </w:hyperlink>
            <w:r>
              <w:rPr/>
              <w:t xml:space="preserve"> </w:t>
            </w:r>
            <w:r>
              <w:rPr>
                <w:u w:val="single" w:color="auto"/>
              </w:rPr>
              <w:t>z.com）、招必得-建易招标采购平台城投</w:t>
            </w:r>
            <w:r>
              <w:rPr>
                <w:u w:val="single" w:color="auto"/>
                <w:spacing w:val="-1"/>
              </w:rPr>
              <w:t>集团专区（</w:t>
            </w:r>
            <w:hyperlink w:history="true" r:id="rId20">
              <w:r>
                <w:rPr>
                  <w:u w:val="single" w:color="auto"/>
                  <w:spacing w:val="-1"/>
                </w:rPr>
                <w:t>www.zh</w:t>
              </w:r>
            </w:hyperlink>
            <w:r>
              <w:rPr/>
              <w:t xml:space="preserve"> </w:t>
            </w:r>
            <w:r>
              <w:rPr>
                <w:u w:val="single" w:color="auto"/>
              </w:rPr>
              <w:t>aobide.com）、中国招标投标公共服务平台（</w:t>
            </w:r>
            <w:hyperlink w:history="true" r:id="rId10">
              <w:r>
                <w:rPr>
                  <w:u w:val="single" w:color="auto"/>
                </w:rPr>
                <w:t>h</w:t>
              </w:r>
              <w:r>
                <w:rPr>
                  <w:u w:val="single" w:color="auto"/>
                  <w:spacing w:val="-1"/>
                </w:rPr>
                <w:t>ttps://bull</w:t>
              </w:r>
            </w:hyperlink>
            <w:r>
              <w:rPr/>
              <w:t xml:space="preserve"> </w:t>
            </w:r>
            <w:hyperlink w:history="true" r:id="rId10">
              <w:r>
                <w:rPr>
                  <w:u w:val="single" w:color="auto"/>
                </w:rPr>
                <w:t>etin.cebpubservice.com/</w:t>
              </w:r>
            </w:hyperlink>
            <w:r>
              <w:rPr>
                <w:u w:val="single" w:color="auto"/>
              </w:rPr>
              <w:t>）</w:t>
            </w:r>
            <w:r>
              <w:rPr/>
              <w:t>上发</w:t>
            </w:r>
            <w:r>
              <w:rPr>
                <w:spacing w:val="-1"/>
              </w:rPr>
              <w:t>布。在响应开启前，潜在</w:t>
            </w:r>
            <w:r>
              <w:rPr>
                <w:spacing w:val="-2"/>
              </w:rPr>
              <w:t>承包人须随时关注网站的最新答疑澄清信息，自行下载。</w:t>
            </w:r>
          </w:p>
        </w:tc>
      </w:tr>
      <w:tr>
        <w:trPr>
          <w:trHeight w:val="3199" w:hRule="atLeast"/>
        </w:trPr>
        <w:tc>
          <w:tcPr>
            <w:tcW w:w="812"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ind w:left="442"/>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458"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83" w:right="267" w:firstLine="110"/>
              <w:spacing w:before="78" w:line="241" w:lineRule="auto"/>
              <w:rPr/>
            </w:pPr>
            <w:r>
              <w:rPr>
                <w:spacing w:val="-2"/>
              </w:rPr>
              <w:t>潜在承包人确认</w:t>
            </w:r>
            <w:r>
              <w:rPr>
                <w:spacing w:val="-3"/>
              </w:rPr>
              <w:t>收到补充更正文件</w:t>
            </w:r>
          </w:p>
        </w:tc>
        <w:tc>
          <w:tcPr>
            <w:tcW w:w="6479" w:type="dxa"/>
            <w:vAlign w:val="top"/>
          </w:tcPr>
          <w:p>
            <w:pPr>
              <w:pStyle w:val="TableText"/>
              <w:ind w:left="120" w:right="114" w:firstLine="7"/>
              <w:spacing w:before="110" w:line="296" w:lineRule="auto"/>
              <w:jc w:val="both"/>
              <w:rPr/>
            </w:pPr>
            <w:r>
              <w:rPr/>
              <w:t>潜在承包人应自行关注</w:t>
            </w:r>
            <w:r>
              <w:rPr>
                <w:u w:val="single" w:color="auto"/>
              </w:rPr>
              <w:t>杭州城投采购平台（</w:t>
            </w:r>
            <w:hyperlink w:history="true" r:id="rId10">
              <w:r>
                <w:rPr>
                  <w:u w:val="single" w:color="auto"/>
                </w:rPr>
                <w:t>http</w:t>
              </w:r>
              <w:r>
                <w:rPr>
                  <w:u w:val="single" w:color="auto"/>
                  <w:spacing w:val="-1"/>
                </w:rPr>
                <w:t>s://jczx.h</w:t>
              </w:r>
            </w:hyperlink>
            <w:r>
              <w:rPr/>
              <w:t xml:space="preserve"> </w:t>
            </w:r>
            <w:hyperlink w:history="true" r:id="rId10">
              <w:r>
                <w:rPr>
                  <w:u w:val="single" w:color="auto"/>
                </w:rPr>
                <w:t>zcjtz.com</w:t>
              </w:r>
            </w:hyperlink>
            <w:r>
              <w:rPr>
                <w:u w:val="single" w:color="auto"/>
              </w:rPr>
              <w:t>）、招必得-建易招标采购平台城投集团专区（</w:t>
            </w:r>
            <w:r>
              <w:rPr>
                <w:u w:val="single" w:color="auto"/>
                <w:spacing w:val="-1"/>
              </w:rPr>
              <w:t>ww</w:t>
            </w:r>
            <w:r>
              <w:rPr/>
              <w:t xml:space="preserve"> </w:t>
            </w:r>
            <w:r>
              <w:rPr>
                <w:u w:val="single" w:color="auto"/>
              </w:rPr>
              <w:t>w.zhaobide.com）、中国招标投标公共服务平台（</w:t>
            </w:r>
            <w:hyperlink w:history="true" r:id="rId10">
              <w:r>
                <w:rPr>
                  <w:u w:val="single" w:color="auto"/>
                </w:rPr>
                <w:t>https:</w:t>
              </w:r>
              <w:r>
                <w:rPr>
                  <w:u w:val="single" w:color="auto"/>
                  <w:spacing w:val="-1"/>
                </w:rPr>
                <w:t>//</w:t>
              </w:r>
            </w:hyperlink>
            <w:r>
              <w:rPr/>
              <w:t xml:space="preserve"> </w:t>
            </w:r>
            <w:hyperlink w:history="true" r:id="rId10">
              <w:r>
                <w:rPr>
                  <w:u w:val="single" w:color="auto"/>
                </w:rPr>
                <w:t>bulletin.cebpubservice</w:t>
              </w:r>
              <w:r>
                <w:rPr>
                  <w:u w:val="single" w:color="auto"/>
                  <w:spacing w:val="-1"/>
                </w:rPr>
                <w:t>.com/</w:t>
              </w:r>
            </w:hyperlink>
            <w:r>
              <w:rPr>
                <w:u w:val="single" w:color="auto"/>
                <w:spacing w:val="-1"/>
              </w:rPr>
              <w:t>）、杭州市环境集团有限公</w:t>
            </w:r>
            <w:r>
              <w:rPr>
                <w:u w:val="single" w:color="auto"/>
              </w:rPr>
              <w:t>司网站（</w:t>
            </w:r>
            <w:hyperlink w:history="true" r:id="rId11">
              <w:r>
                <w:rPr>
                  <w:u w:val="single" w:color="auto"/>
                </w:rPr>
                <w:t>https://www.cnlandfill.ne</w:t>
              </w:r>
              <w:r>
                <w:rPr>
                  <w:u w:val="single" w:color="auto"/>
                  <w:spacing w:val="-1"/>
                </w:rPr>
                <w:t>t/index.aspx</w:t>
              </w:r>
            </w:hyperlink>
            <w:r>
              <w:rPr>
                <w:u w:val="single" w:color="auto"/>
                <w:spacing w:val="-1"/>
              </w:rPr>
              <w:t>）、杭</w:t>
            </w:r>
            <w:r>
              <w:rPr>
                <w:u w:val="single" w:color="auto"/>
              </w:rPr>
              <w:t>州临江环境能源有限公司网站（</w:t>
            </w:r>
            <w:hyperlink w:history="true" r:id="rId12">
              <w:r>
                <w:rPr>
                  <w:u w:val="single" w:color="auto"/>
                </w:rPr>
                <w:t>https://www.ljhjny.co</w:t>
              </w:r>
              <w:r>
                <w:rPr>
                  <w:u w:val="single" w:color="auto"/>
                  <w:spacing w:val="-1"/>
                </w:rPr>
                <w:t>m/</w:t>
              </w:r>
            </w:hyperlink>
            <w:r>
              <w:rPr/>
              <w:t xml:space="preserve">  </w:t>
            </w:r>
            <w:r>
              <w:rPr>
                <w:u w:val="single" w:color="auto"/>
              </w:rPr>
              <w:t>) </w:t>
            </w:r>
            <w:r>
              <w:rPr/>
              <w:t>发布的补充文件信息，发包人不再逐一通知。潜在承</w:t>
            </w:r>
            <w:r>
              <w:rPr>
                <w:spacing w:val="-1"/>
              </w:rPr>
              <w:t>包人</w:t>
            </w:r>
            <w:r>
              <w:rPr>
                <w:spacing w:val="-2"/>
              </w:rPr>
              <w:t>因自身贻误行为导致响应失败的，责任自负。</w:t>
            </w:r>
          </w:p>
        </w:tc>
      </w:tr>
      <w:tr>
        <w:trPr>
          <w:trHeight w:val="6797" w:hRule="atLeast"/>
        </w:trPr>
        <w:tc>
          <w:tcPr>
            <w:tcW w:w="812"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38"/>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10</w:t>
            </w:r>
          </w:p>
        </w:tc>
        <w:tc>
          <w:tcPr>
            <w:tcW w:w="2458"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467"/>
              <w:spacing w:before="78" w:line="220" w:lineRule="auto"/>
              <w:rPr/>
            </w:pPr>
            <w:r>
              <w:rPr>
                <w:spacing w:val="-3"/>
              </w:rPr>
              <w:t>响应文件的组成</w:t>
            </w:r>
          </w:p>
        </w:tc>
        <w:tc>
          <w:tcPr>
            <w:tcW w:w="6479" w:type="dxa"/>
            <w:vAlign w:val="top"/>
          </w:tcPr>
          <w:p>
            <w:pPr>
              <w:pStyle w:val="TableText"/>
              <w:ind w:left="133" w:right="48" w:firstLine="2"/>
              <w:spacing w:before="113" w:line="308" w:lineRule="auto"/>
              <w:rPr/>
            </w:pPr>
            <w:r>
              <w:rPr>
                <w:spacing w:val="-3"/>
              </w:rPr>
              <w:t>（1）资信标及资格审查文件；</w:t>
            </w:r>
            <w:r>
              <w:rPr>
                <w:spacing w:val="-89"/>
              </w:rPr>
              <w:t xml:space="preserve"> </w:t>
            </w:r>
            <w:r>
              <w:rPr>
                <w:shd w:val="clear" w:fill="E5E5E5"/>
                <w:rFonts w:ascii="NSimSun" w:hAnsi="NSimSun" w:eastAsia="NSimSun" w:cs="NSimSun"/>
                <w:sz w:val="22"/>
                <w:szCs w:val="22"/>
                <w:spacing w:val="-3"/>
              </w:rPr>
              <w:t>■</w:t>
            </w:r>
            <w:r>
              <w:rPr>
                <w:spacing w:val="-3"/>
              </w:rPr>
              <w:t>企业分管安全生产副经</w:t>
            </w:r>
            <w:r>
              <w:rPr>
                <w:spacing w:val="-4"/>
              </w:rPr>
              <w:t>理、</w:t>
            </w:r>
            <w:r>
              <w:rPr>
                <w:spacing w:val="-2"/>
              </w:rPr>
              <w:t>企业经理、技术负责人的任命书复制件；</w:t>
            </w:r>
            <w:r>
              <w:rPr>
                <w:spacing w:val="-87"/>
              </w:rPr>
              <w:t xml:space="preserve"> </w:t>
            </w:r>
            <w:r>
              <w:rPr>
                <w:shd w:val="clear" w:fill="E5E5E5"/>
                <w:rFonts w:ascii="NSimSun" w:hAnsi="NSimSun" w:eastAsia="NSimSun" w:cs="NSimSun"/>
                <w:sz w:val="22"/>
                <w:szCs w:val="22"/>
                <w:spacing w:val="-2"/>
              </w:rPr>
              <w:t>□</w:t>
            </w:r>
            <w:r>
              <w:rPr>
                <w:spacing w:val="-2"/>
              </w:rPr>
              <w:t>其他响应资</w:t>
            </w:r>
          </w:p>
          <w:p>
            <w:pPr>
              <w:pStyle w:val="TableText"/>
              <w:ind w:left="129"/>
              <w:spacing w:before="1" w:line="220" w:lineRule="auto"/>
              <w:rPr/>
            </w:pPr>
            <w:r>
              <w:rPr>
                <w:spacing w:val="-1"/>
              </w:rPr>
              <w:t>料：</w:t>
            </w:r>
            <w:r>
              <w:rPr>
                <w:u w:val="single" w:color="auto"/>
                <w:spacing w:val="-1"/>
              </w:rPr>
              <w:t xml:space="preserve">             </w:t>
            </w:r>
            <w:r>
              <w:rPr>
                <w:spacing w:val="-1"/>
              </w:rPr>
              <w:t>。</w:t>
            </w:r>
          </w:p>
          <w:p>
            <w:pPr>
              <w:pStyle w:val="TableText"/>
              <w:ind w:left="129" w:right="734" w:firstLine="6"/>
              <w:spacing w:before="113" w:line="264" w:lineRule="auto"/>
              <w:rPr/>
            </w:pPr>
            <w:r>
              <w:rPr>
                <w:spacing w:val="-4"/>
              </w:rPr>
              <w:t>（2）技术标（宜</w:t>
            </w:r>
            <w:r>
              <w:rPr>
                <w:spacing w:val="-30"/>
              </w:rPr>
              <w:t xml:space="preserve"> </w:t>
            </w:r>
            <w:r>
              <w:rPr>
                <w:spacing w:val="-4"/>
              </w:rPr>
              <w:t>300</w:t>
            </w:r>
            <w:r>
              <w:rPr>
                <w:spacing w:val="-45"/>
              </w:rPr>
              <w:t xml:space="preserve"> </w:t>
            </w:r>
            <w:r>
              <w:rPr>
                <w:spacing w:val="-4"/>
              </w:rPr>
              <w:t>页以内</w:t>
            </w:r>
            <w:r>
              <w:rPr/>
              <w:t>）；</w:t>
            </w:r>
            <w:r>
              <w:rPr>
                <w:spacing w:val="-90"/>
              </w:rPr>
              <w:t xml:space="preserve"> </w:t>
            </w:r>
            <w:r>
              <w:rPr>
                <w:shd w:val="clear" w:fill="E5E5E5"/>
                <w:rFonts w:ascii="NSimSun" w:hAnsi="NSimSun" w:eastAsia="NSimSun" w:cs="NSimSun"/>
                <w:sz w:val="22"/>
                <w:szCs w:val="22"/>
                <w:spacing w:val="-4"/>
              </w:rPr>
              <w:t>□</w:t>
            </w:r>
            <w:r>
              <w:rPr>
                <w:spacing w:val="-4"/>
              </w:rPr>
              <w:t>技术标其他响应资</w:t>
            </w:r>
            <w:r>
              <w:rPr>
                <w:spacing w:val="-1"/>
              </w:rPr>
              <w:t>料：</w:t>
            </w:r>
            <w:r>
              <w:rPr>
                <w:u w:val="single" w:color="auto"/>
                <w:spacing w:val="-1"/>
              </w:rPr>
              <w:t xml:space="preserve">             </w:t>
            </w:r>
            <w:r>
              <w:rPr>
                <w:spacing w:val="-1"/>
              </w:rPr>
              <w:t>。</w:t>
            </w:r>
          </w:p>
          <w:p>
            <w:pPr>
              <w:pStyle w:val="TableText"/>
              <w:ind w:left="129" w:right="1727" w:firstLine="6"/>
              <w:spacing w:before="113" w:line="266" w:lineRule="auto"/>
              <w:rPr/>
            </w:pPr>
            <w:r>
              <w:rPr>
                <w:spacing w:val="-4"/>
              </w:rPr>
              <w:t>（3）商务标；</w:t>
            </w:r>
            <w:r>
              <w:rPr>
                <w:spacing w:val="-75"/>
              </w:rPr>
              <w:t xml:space="preserve"> </w:t>
            </w:r>
            <w:r>
              <w:rPr>
                <w:shd w:val="clear" w:fill="E5E5E5"/>
                <w:rFonts w:ascii="NSimSun" w:hAnsi="NSimSun" w:eastAsia="NSimSun" w:cs="NSimSun"/>
                <w:sz w:val="22"/>
                <w:szCs w:val="22"/>
                <w:spacing w:val="-4"/>
              </w:rPr>
              <w:t>□</w:t>
            </w:r>
            <w:r>
              <w:rPr>
                <w:spacing w:val="-4"/>
              </w:rPr>
              <w:t>其他响应资料：</w:t>
            </w:r>
            <w:r>
              <w:rPr>
                <w:u w:val="single" w:color="auto"/>
                <w:spacing w:val="-4"/>
              </w:rPr>
              <w:t xml:space="preserve">        </w:t>
            </w:r>
            <w:r>
              <w:rPr>
                <w:spacing w:val="-4"/>
              </w:rPr>
              <w:t>。</w:t>
            </w:r>
            <w:r>
              <w:rPr>
                <w:spacing w:val="-17"/>
              </w:rPr>
              <w:t>注：</w:t>
            </w:r>
          </w:p>
          <w:p>
            <w:pPr>
              <w:pStyle w:val="TableText"/>
              <w:ind w:left="129" w:right="114" w:firstLine="17"/>
              <w:spacing w:before="106" w:line="308" w:lineRule="auto"/>
              <w:jc w:val="both"/>
              <w:rPr/>
            </w:pPr>
            <w:r>
              <w:rPr>
                <w:spacing w:val="-1"/>
              </w:rPr>
              <w:t>1.以上内容都必须使用交易文件提供的格式或大纲，除</w:t>
            </w:r>
            <w:r>
              <w:rPr>
                <w:spacing w:val="-2"/>
              </w:rPr>
              <w:t>另有</w:t>
            </w:r>
            <w:r>
              <w:rPr>
                <w:spacing w:val="-1"/>
              </w:rPr>
              <w:t>规定外，潜在承包人不得修改，并要求按照上述次序编制，</w:t>
            </w:r>
            <w:r>
              <w:rPr>
                <w:spacing w:val="-1"/>
              </w:rPr>
              <w:t>否则视作响应文件未按交易文件规定的格式填写，关键内容</w:t>
            </w:r>
            <w:r>
              <w:rPr>
                <w:spacing w:val="-2"/>
              </w:rPr>
              <w:t>缺失。未提供格式的内容请各潜在承包人自拟。</w:t>
            </w:r>
          </w:p>
          <w:p>
            <w:pPr>
              <w:pStyle w:val="TableText"/>
              <w:ind w:left="130" w:right="134" w:firstLine="20"/>
              <w:spacing w:before="1" w:line="263" w:lineRule="auto"/>
              <w:rPr/>
            </w:pPr>
            <w:r>
              <w:rPr>
                <w:shd w:val="clear" w:fill="E5E5E5"/>
                <w:rFonts w:ascii="NSimSun" w:hAnsi="NSimSun" w:eastAsia="NSimSun" w:cs="NSimSun"/>
                <w:sz w:val="22"/>
                <w:szCs w:val="22"/>
                <w:spacing w:val="-1"/>
              </w:rPr>
              <w:t>□</w:t>
            </w:r>
            <w:r>
              <w:rPr>
                <w:spacing w:val="-1"/>
              </w:rPr>
              <w:t>2.本项目采用最低价法或合理低价法，实行</w:t>
            </w:r>
            <w:r>
              <w:rPr>
                <w:spacing w:val="-2"/>
              </w:rPr>
              <w:t>技术响应承诺</w:t>
            </w:r>
            <w:r>
              <w:rPr>
                <w:spacing w:val="-3"/>
              </w:rPr>
              <w:t>制。技术标文件可仅提供技术响应承诺书。</w:t>
            </w:r>
          </w:p>
          <w:p>
            <w:pPr>
              <w:pStyle w:val="TableText"/>
              <w:ind w:left="132" w:right="114" w:firstLine="18"/>
              <w:spacing w:before="116" w:line="283" w:lineRule="auto"/>
              <w:rPr/>
            </w:pPr>
            <w:r>
              <w:rPr>
                <w:shd w:val="clear" w:fill="E5E5E5"/>
                <w:rFonts w:ascii="NSimSun" w:hAnsi="NSimSun" w:eastAsia="NSimSun" w:cs="NSimSun"/>
                <w:sz w:val="22"/>
                <w:szCs w:val="22"/>
                <w:spacing w:val="-1"/>
              </w:rPr>
              <w:t>□</w:t>
            </w:r>
            <w:r>
              <w:rPr>
                <w:spacing w:val="-1"/>
              </w:rPr>
              <w:t>3.本项目技术标采用暗标。技术标（暗标）</w:t>
            </w:r>
            <w:r>
              <w:rPr>
                <w:spacing w:val="-2"/>
              </w:rPr>
              <w:t>文件需上传至</w:t>
            </w:r>
            <w:r>
              <w:rPr>
                <w:spacing w:val="-1"/>
              </w:rPr>
              <w:t>投标工具内，暗标文件中不得出现直接反映潜在承包人身份</w:t>
            </w:r>
            <w:r>
              <w:rPr>
                <w:spacing w:val="-1"/>
              </w:rPr>
              <w:t>或人员姓名的信息，不得出现直接反映潜在承包人身份或人</w:t>
            </w:r>
            <w:r>
              <w:rPr>
                <w:spacing w:val="-6"/>
              </w:rPr>
              <w:t>员姓名的标记。</w:t>
            </w:r>
          </w:p>
        </w:tc>
      </w:tr>
      <w:tr>
        <w:trPr>
          <w:trHeight w:val="1202" w:hRule="atLeast"/>
        </w:trPr>
        <w:tc>
          <w:tcPr>
            <w:tcW w:w="812" w:type="dxa"/>
            <w:vAlign w:val="top"/>
          </w:tcPr>
          <w:p>
            <w:pPr>
              <w:ind w:left="338"/>
              <w:spacing w:before="281"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11</w:t>
            </w:r>
          </w:p>
        </w:tc>
        <w:tc>
          <w:tcPr>
            <w:tcW w:w="2458" w:type="dxa"/>
            <w:vAlign w:val="top"/>
          </w:tcPr>
          <w:p>
            <w:pPr>
              <w:pStyle w:val="TableText"/>
              <w:ind w:left="577"/>
              <w:spacing w:before="160" w:line="219" w:lineRule="auto"/>
              <w:rPr/>
            </w:pPr>
            <w:r>
              <w:rPr>
                <w:spacing w:val="-2"/>
              </w:rPr>
              <w:t>最高报价限价</w:t>
            </w:r>
          </w:p>
        </w:tc>
        <w:tc>
          <w:tcPr>
            <w:tcW w:w="6479" w:type="dxa"/>
            <w:vAlign w:val="top"/>
          </w:tcPr>
          <w:p>
            <w:pPr>
              <w:pStyle w:val="TableText"/>
              <w:ind w:left="171"/>
              <w:spacing w:before="116" w:line="219" w:lineRule="auto"/>
              <w:rPr/>
            </w:pPr>
            <w:r>
              <w:rPr>
                <w:spacing w:val="-3"/>
              </w:rPr>
              <w:t>(1)最高报价限价为</w:t>
            </w:r>
            <w:r>
              <w:rPr>
                <w:u w:val="single" w:color="auto"/>
                <w:spacing w:val="-3"/>
              </w:rPr>
              <w:t xml:space="preserve">  475.145200</w:t>
            </w:r>
            <w:r>
              <w:rPr>
                <w:u w:val="single" w:color="auto"/>
                <w:spacing w:val="-4"/>
              </w:rPr>
              <w:t xml:space="preserve">  </w:t>
            </w:r>
            <w:r>
              <w:rPr>
                <w:spacing w:val="-105"/>
              </w:rPr>
              <w:t xml:space="preserve"> </w:t>
            </w:r>
            <w:r>
              <w:rPr>
                <w:spacing w:val="-4"/>
              </w:rPr>
              <w:t>万元。</w:t>
            </w:r>
          </w:p>
          <w:p>
            <w:pPr>
              <w:pStyle w:val="TableText"/>
              <w:ind w:left="171"/>
              <w:spacing w:before="115" w:line="220" w:lineRule="auto"/>
              <w:rPr/>
            </w:pPr>
            <w:r>
              <w:rPr>
                <w:spacing w:val="-4"/>
              </w:rPr>
              <w:t>(2)暂列金额为：</w:t>
            </w:r>
            <w:r>
              <w:rPr>
                <w:u w:val="single" w:color="auto"/>
                <w:spacing w:val="-4"/>
              </w:rPr>
              <w:t xml:space="preserve">  22.6260  </w:t>
            </w:r>
            <w:r>
              <w:rPr>
                <w:spacing w:val="-99"/>
              </w:rPr>
              <w:t xml:space="preserve"> </w:t>
            </w:r>
            <w:r>
              <w:rPr>
                <w:spacing w:val="-4"/>
              </w:rPr>
              <w:t>万元。</w:t>
            </w:r>
          </w:p>
          <w:p>
            <w:pPr>
              <w:pStyle w:val="TableText"/>
              <w:ind w:left="151"/>
              <w:spacing w:before="113" w:line="212" w:lineRule="auto"/>
              <w:rPr/>
            </w:pPr>
            <w:r>
              <w:rPr>
                <w:shd w:val="clear" w:fill="E5E5E5"/>
                <w:rFonts w:ascii="NSimSun" w:hAnsi="NSimSun" w:eastAsia="NSimSun" w:cs="NSimSun"/>
                <w:sz w:val="22"/>
                <w:szCs w:val="22"/>
                <w:spacing w:val="-3"/>
              </w:rPr>
              <w:t>□</w:t>
            </w:r>
            <w:r>
              <w:rPr>
                <w:rFonts w:ascii="NSimSun" w:hAnsi="NSimSun" w:eastAsia="NSimSun" w:cs="NSimSun"/>
                <w:sz w:val="22"/>
                <w:szCs w:val="22"/>
                <w:spacing w:val="-59"/>
              </w:rPr>
              <w:t xml:space="preserve"> </w:t>
            </w:r>
            <w:r>
              <w:rPr>
                <w:spacing w:val="-3"/>
              </w:rPr>
              <w:t>(3)风险控制价</w:t>
            </w:r>
            <w:r>
              <w:rPr>
                <w:u w:val="single" w:color="auto"/>
                <w:spacing w:val="-3"/>
              </w:rPr>
              <w:t xml:space="preserve">  /  </w:t>
            </w:r>
            <w:r>
              <w:rPr>
                <w:spacing w:val="-105"/>
              </w:rPr>
              <w:t xml:space="preserve"> </w:t>
            </w:r>
            <w:r>
              <w:rPr>
                <w:spacing w:val="-3"/>
              </w:rPr>
              <w:t>万元，为防止恶意</w:t>
            </w:r>
            <w:r>
              <w:rPr>
                <w:spacing w:val="-4"/>
              </w:rPr>
              <w:t>低价竞争，最高报</w:t>
            </w:r>
          </w:p>
        </w:tc>
      </w:tr>
    </w:tbl>
    <w:p>
      <w:pPr>
        <w:pStyle w:val="BodyText"/>
        <w:rPr/>
      </w:pPr>
      <w:r/>
    </w:p>
    <w:p>
      <w:pPr>
        <w:sectPr>
          <w:footerReference w:type="default" r:id="rId18"/>
          <w:pgSz w:w="11906" w:h="16839"/>
          <w:pgMar w:top="1130" w:right="1070" w:bottom="1024" w:left="1080" w:header="850" w:footer="784" w:gutter="0"/>
        </w:sectPr>
        <w:rPr/>
      </w:pPr>
    </w:p>
    <w:p>
      <w:pPr>
        <w:spacing w:before="68"/>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3201" w:hRule="atLeast"/>
        </w:trPr>
        <w:tc>
          <w:tcPr>
            <w:tcW w:w="812" w:type="dxa"/>
            <w:vAlign w:val="top"/>
          </w:tcPr>
          <w:p>
            <w:pPr>
              <w:rPr>
                <w:rFonts w:ascii="Arial"/>
                <w:sz w:val="21"/>
              </w:rPr>
            </w:pPr>
            <w:r/>
          </w:p>
        </w:tc>
        <w:tc>
          <w:tcPr>
            <w:tcW w:w="2458" w:type="dxa"/>
            <w:vAlign w:val="top"/>
          </w:tcPr>
          <w:p>
            <w:pPr>
              <w:rPr>
                <w:rFonts w:ascii="Arial"/>
                <w:sz w:val="21"/>
              </w:rPr>
            </w:pPr>
            <w:r/>
          </w:p>
        </w:tc>
        <w:tc>
          <w:tcPr>
            <w:tcW w:w="6479" w:type="dxa"/>
            <w:vAlign w:val="top"/>
          </w:tcPr>
          <w:p>
            <w:pPr>
              <w:pStyle w:val="TableText"/>
              <w:ind w:left="130"/>
              <w:spacing w:before="113" w:line="219" w:lineRule="auto"/>
              <w:rPr/>
            </w:pPr>
            <w:r>
              <w:rPr>
                <w:spacing w:val="-1"/>
              </w:rPr>
              <w:t>价限价的</w:t>
            </w:r>
            <w:r>
              <w:rPr>
                <w:u w:val="single" w:color="auto"/>
                <w:spacing w:val="-1"/>
              </w:rPr>
              <w:t xml:space="preserve"> / </w:t>
            </w:r>
            <w:r>
              <w:rPr>
                <w:spacing w:val="-1"/>
              </w:rPr>
              <w:t>％作为风险控制价，成交价低于风险控制价</w:t>
            </w:r>
          </w:p>
          <w:p>
            <w:pPr>
              <w:pStyle w:val="TableText"/>
              <w:ind w:left="130" w:right="114" w:firstLine="18"/>
              <w:spacing w:before="114" w:line="308" w:lineRule="auto"/>
              <w:rPr/>
            </w:pPr>
            <w:r>
              <w:rPr>
                <w:spacing w:val="-1"/>
              </w:rPr>
              <w:t>的，成交人还须向发包人提供风险控制价和成交</w:t>
            </w:r>
            <w:r>
              <w:rPr>
                <w:spacing w:val="-2"/>
              </w:rPr>
              <w:t>价的差额担</w:t>
            </w:r>
            <w:r>
              <w:rPr>
                <w:spacing w:val="-12"/>
              </w:rPr>
              <w:t>保。</w:t>
            </w:r>
          </w:p>
          <w:p>
            <w:pPr>
              <w:pStyle w:val="TableText"/>
              <w:ind w:left="129" w:right="114"/>
              <w:spacing w:before="5" w:line="288" w:lineRule="auto"/>
              <w:rPr/>
            </w:pPr>
            <w:r>
              <w:rPr>
                <w:spacing w:val="-1"/>
              </w:rPr>
              <w:t>注：采用最低价法或合理低价法的，不设置风险控制价；采</w:t>
            </w:r>
            <w:r>
              <w:rPr>
                <w:spacing w:val="-1"/>
              </w:rPr>
              <w:t>用综合评估法的，发包人可以参照《关于公布杭州市房屋建</w:t>
            </w:r>
            <w:r>
              <w:rPr>
                <w:spacing w:val="-1"/>
              </w:rPr>
              <w:t>筑和市政基础设施项目风险控制价设定幅度的通知》（杭建</w:t>
            </w:r>
            <w:r>
              <w:rPr>
                <w:spacing w:val="-1"/>
              </w:rPr>
              <w:t>市通知〔2025〕24</w:t>
            </w:r>
            <w:r>
              <w:rPr>
                <w:spacing w:val="-44"/>
              </w:rPr>
              <w:t xml:space="preserve"> </w:t>
            </w:r>
            <w:r>
              <w:rPr>
                <w:spacing w:val="-1"/>
              </w:rPr>
              <w:t>号），根据项目实际情况设定风险控制</w:t>
            </w:r>
            <w:r>
              <w:rPr>
                <w:spacing w:val="-12"/>
              </w:rPr>
              <w:t>价。</w:t>
            </w:r>
          </w:p>
        </w:tc>
      </w:tr>
      <w:tr>
        <w:trPr>
          <w:trHeight w:val="542" w:hRule="atLeast"/>
        </w:trPr>
        <w:tc>
          <w:tcPr>
            <w:tcW w:w="812" w:type="dxa"/>
            <w:vAlign w:val="top"/>
          </w:tcPr>
          <w:p>
            <w:pPr>
              <w:ind w:left="338"/>
              <w:spacing w:before="288"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12</w:t>
            </w:r>
          </w:p>
        </w:tc>
        <w:tc>
          <w:tcPr>
            <w:tcW w:w="2458" w:type="dxa"/>
            <w:vAlign w:val="top"/>
          </w:tcPr>
          <w:p>
            <w:pPr>
              <w:pStyle w:val="TableText"/>
              <w:ind w:left="467"/>
              <w:spacing w:before="212" w:line="220" w:lineRule="auto"/>
              <w:rPr/>
            </w:pPr>
            <w:r>
              <w:rPr>
                <w:spacing w:val="-3"/>
              </w:rPr>
              <w:t>响应文件有效期</w:t>
            </w:r>
          </w:p>
        </w:tc>
        <w:tc>
          <w:tcPr>
            <w:tcW w:w="6479" w:type="dxa"/>
            <w:vAlign w:val="top"/>
          </w:tcPr>
          <w:p>
            <w:pPr>
              <w:pStyle w:val="TableText"/>
              <w:ind w:left="130"/>
              <w:spacing w:before="113" w:line="220" w:lineRule="auto"/>
              <w:rPr/>
            </w:pPr>
            <w:r>
              <w:rPr>
                <w:u w:val="single" w:color="auto"/>
                <w:spacing w:val="-7"/>
              </w:rPr>
              <w:t>90</w:t>
            </w:r>
            <w:r>
              <w:rPr>
                <w:u w:val="single" w:color="auto"/>
                <w:spacing w:val="-55"/>
              </w:rPr>
              <w:t xml:space="preserve"> </w:t>
            </w:r>
            <w:r>
              <w:rPr>
                <w:spacing w:val="-69"/>
              </w:rPr>
              <w:t xml:space="preserve"> </w:t>
            </w:r>
            <w:r>
              <w:rPr>
                <w:spacing w:val="-7"/>
              </w:rPr>
              <w:t>日历天</w:t>
            </w:r>
            <w:r>
              <w:rPr>
                <w:spacing w:val="51"/>
              </w:rPr>
              <w:t xml:space="preserve"> </w:t>
            </w:r>
            <w:r>
              <w:rPr>
                <w:spacing w:val="-7"/>
              </w:rPr>
              <w:t>(从响应截止之日起算)。</w:t>
            </w:r>
          </w:p>
        </w:tc>
      </w:tr>
      <w:tr>
        <w:trPr>
          <w:trHeight w:val="9999" w:hRule="atLeast"/>
        </w:trPr>
        <w:tc>
          <w:tcPr>
            <w:tcW w:w="812" w:type="dxa"/>
            <w:vAlign w:val="top"/>
          </w:tcPr>
          <w:p>
            <w:pPr>
              <w:ind w:left="338"/>
              <w:spacing w:before="276"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13</w:t>
            </w:r>
          </w:p>
        </w:tc>
        <w:tc>
          <w:tcPr>
            <w:tcW w:w="2458" w:type="dxa"/>
            <w:vAlign w:val="top"/>
          </w:tcPr>
          <w:p>
            <w:pPr>
              <w:pStyle w:val="TableText"/>
              <w:ind w:left="819"/>
              <w:spacing w:before="156" w:line="221" w:lineRule="auto"/>
              <w:rPr/>
            </w:pPr>
            <w:r>
              <w:rPr>
                <w:spacing w:val="-3"/>
              </w:rPr>
              <w:t>交易担保</w:t>
            </w:r>
          </w:p>
        </w:tc>
        <w:tc>
          <w:tcPr>
            <w:tcW w:w="6479" w:type="dxa"/>
            <w:vAlign w:val="top"/>
          </w:tcPr>
          <w:p>
            <w:pPr>
              <w:pStyle w:val="TableText"/>
              <w:ind w:left="147"/>
              <w:spacing w:before="112" w:line="220" w:lineRule="auto"/>
              <w:rPr/>
            </w:pPr>
            <w:r>
              <w:rPr>
                <w:spacing w:val="-2"/>
              </w:rPr>
              <w:t>1.是否提供交易保证金：</w:t>
            </w:r>
            <w:r>
              <w:rPr>
                <w:u w:val="single" w:color="auto"/>
                <w:spacing w:val="-2"/>
              </w:rPr>
              <w:t xml:space="preserve"> 是</w:t>
            </w:r>
            <w:r>
              <w:rPr>
                <w:u w:val="single" w:color="auto"/>
              </w:rPr>
              <w:t xml:space="preserve">   </w:t>
            </w:r>
          </w:p>
          <w:p>
            <w:pPr>
              <w:pStyle w:val="TableText"/>
              <w:ind w:left="132" w:right="474"/>
              <w:spacing w:before="114" w:line="264" w:lineRule="auto"/>
              <w:rPr/>
            </w:pPr>
            <w:r>
              <w:rPr>
                <w:spacing w:val="-1"/>
              </w:rPr>
              <w:t>2.金额：人民币</w:t>
            </w:r>
            <w:r>
              <w:rPr>
                <w:u w:val="single" w:color="auto"/>
                <w:spacing w:val="-1"/>
              </w:rPr>
              <w:t xml:space="preserve">   95000   </w:t>
            </w:r>
            <w:r>
              <w:rPr>
                <w:spacing w:val="-103"/>
              </w:rPr>
              <w:t xml:space="preserve"> </w:t>
            </w:r>
            <w:r>
              <w:rPr>
                <w:spacing w:val="-1"/>
              </w:rPr>
              <w:t>元（不得超过项目控制价的</w:t>
            </w:r>
            <w:r>
              <w:rPr>
                <w:spacing w:val="-4"/>
              </w:rPr>
              <w:t>2%，且最高不得超过</w:t>
            </w:r>
            <w:r>
              <w:rPr>
                <w:spacing w:val="-34"/>
              </w:rPr>
              <w:t xml:space="preserve"> </w:t>
            </w:r>
            <w:r>
              <w:rPr>
                <w:spacing w:val="-4"/>
              </w:rPr>
              <w:t>50</w:t>
            </w:r>
            <w:r>
              <w:rPr>
                <w:spacing w:val="-45"/>
              </w:rPr>
              <w:t xml:space="preserve"> </w:t>
            </w:r>
            <w:r>
              <w:rPr>
                <w:spacing w:val="-4"/>
              </w:rPr>
              <w:t>万元）</w:t>
            </w:r>
          </w:p>
          <w:p>
            <w:pPr>
              <w:pStyle w:val="TableText"/>
              <w:ind w:left="134"/>
              <w:spacing w:before="113" w:line="219" w:lineRule="auto"/>
              <w:rPr/>
            </w:pPr>
            <w:r>
              <w:rPr>
                <w:spacing w:val="-1"/>
              </w:rPr>
              <w:t>3.交纳截止期限：</w:t>
            </w:r>
            <w:r>
              <w:rPr>
                <w:u w:val="single" w:color="auto"/>
                <w:spacing w:val="-1"/>
              </w:rPr>
              <w:t xml:space="preserve">     见交易公告      </w:t>
            </w:r>
            <w:r>
              <w:rPr>
                <w:spacing w:val="-1"/>
              </w:rPr>
              <w:t>。</w:t>
            </w:r>
          </w:p>
          <w:p>
            <w:pPr>
              <w:pStyle w:val="TableText"/>
              <w:ind w:left="128"/>
              <w:spacing w:before="115" w:line="221" w:lineRule="auto"/>
              <w:rPr/>
            </w:pPr>
            <w:r>
              <w:rPr>
                <w:spacing w:val="-2"/>
              </w:rPr>
              <w:t>4.交纳方式：</w:t>
            </w:r>
            <w:r>
              <w:rPr>
                <w:u w:val="single" w:color="auto"/>
                <w:spacing w:val="-2"/>
              </w:rPr>
              <w:t xml:space="preserve"> </w:t>
            </w:r>
            <w:r>
              <w:rPr>
                <w:b/>
                <w:bCs/>
                <w:u w:val="single" w:color="auto"/>
                <w:spacing w:val="-2"/>
              </w:rPr>
              <w:t>银行转账</w:t>
            </w:r>
          </w:p>
          <w:p>
            <w:pPr>
              <w:pStyle w:val="TableText"/>
              <w:ind w:left="129" w:right="490" w:firstLine="21"/>
              <w:spacing w:before="111" w:line="308" w:lineRule="auto"/>
              <w:rPr/>
            </w:pPr>
            <w:r>
              <w:rPr>
                <w:shd w:val="clear" w:fill="E5E5E5"/>
                <w:rFonts w:ascii="NSimSun" w:hAnsi="NSimSun" w:eastAsia="NSimSun" w:cs="NSimSun"/>
                <w:sz w:val="22"/>
                <w:szCs w:val="22"/>
                <w:spacing w:val="-4"/>
              </w:rPr>
              <w:t>■</w:t>
            </w:r>
            <w:r>
              <w:rPr>
                <w:shd w:val="clear" w:fill="E5E5E5"/>
                <w:rFonts w:ascii="NSimSun" w:hAnsi="NSimSun" w:eastAsia="NSimSun" w:cs="NSimSun"/>
                <w:b/>
                <w:bCs/>
                <w:spacing w:val="-4"/>
              </w:rPr>
              <w:t>（</w:t>
            </w:r>
            <w:r>
              <w:rPr>
                <w:shd w:val="clear" w:fill="E5E5E5"/>
                <w:b/>
                <w:bCs/>
                <w:spacing w:val="-4"/>
              </w:rPr>
              <w:t>1</w:t>
            </w:r>
            <w:r>
              <w:rPr>
                <w:shd w:val="clear" w:fill="E5E5E5"/>
                <w:rFonts w:ascii="NSimSun" w:hAnsi="NSimSun" w:eastAsia="NSimSun" w:cs="NSimSun"/>
                <w:b/>
                <w:bCs/>
                <w:spacing w:val="-4"/>
              </w:rPr>
              <w:t>）银行转账（通过建易投标保证金平台进行缴存确</w:t>
            </w:r>
            <w:r>
              <w:rPr>
                <w:shd w:val="clear" w:fill="E5E5E5"/>
                <w:rFonts w:ascii="NSimSun" w:hAnsi="NSimSun" w:eastAsia="NSimSun" w:cs="NSimSun"/>
                <w:b/>
                <w:bCs/>
                <w:spacing w:val="23"/>
              </w:rPr>
              <w:t>认</w:t>
            </w:r>
            <w:r>
              <w:rPr>
                <w:b/>
                <w:bCs/>
                <w:spacing w:val="-20"/>
              </w:rPr>
              <w:t>）：</w:t>
            </w:r>
          </w:p>
          <w:p>
            <w:pPr>
              <w:pStyle w:val="TableText"/>
              <w:ind w:left="130"/>
              <w:spacing w:before="1" w:line="219" w:lineRule="auto"/>
              <w:rPr/>
            </w:pPr>
            <w:r>
              <w:rPr>
                <w:spacing w:val="-1"/>
              </w:rPr>
              <w:t>户名：</w:t>
            </w:r>
            <w:r>
              <w:rPr>
                <w:u w:val="single" w:color="auto"/>
                <w:spacing w:val="-1"/>
              </w:rPr>
              <w:t>杭州市安居集团有限公司交易保证金专户</w:t>
            </w:r>
            <w:r>
              <w:rPr>
                <w:spacing w:val="-1"/>
              </w:rPr>
              <w:t>。</w:t>
            </w:r>
          </w:p>
          <w:p>
            <w:pPr>
              <w:pStyle w:val="TableText"/>
              <w:ind w:left="138"/>
              <w:spacing w:before="114" w:line="221" w:lineRule="auto"/>
              <w:rPr/>
            </w:pPr>
            <w:r>
              <w:rPr/>
              <w:t>帐户：</w:t>
            </w:r>
            <w:r>
              <w:rPr>
                <w:u w:val="single" w:color="auto"/>
              </w:rPr>
              <w:t xml:space="preserve">    33050161823500003</w:t>
            </w:r>
            <w:r>
              <w:rPr>
                <w:u w:val="single" w:color="auto"/>
                <w:spacing w:val="-1"/>
              </w:rPr>
              <w:t>627                </w:t>
            </w:r>
            <w:r>
              <w:rPr>
                <w:spacing w:val="-1"/>
              </w:rPr>
              <w:t>。</w:t>
            </w:r>
          </w:p>
          <w:p>
            <w:pPr>
              <w:pStyle w:val="TableText"/>
              <w:ind w:left="130"/>
              <w:spacing w:before="113" w:line="220" w:lineRule="auto"/>
              <w:rPr/>
            </w:pPr>
            <w:r>
              <w:rPr>
                <w:spacing w:val="-1"/>
              </w:rPr>
              <w:t>开户银行：</w:t>
            </w:r>
            <w:r>
              <w:rPr>
                <w:u w:val="single" w:color="auto"/>
                <w:spacing w:val="-1"/>
              </w:rPr>
              <w:t>中国建设银行股份有限公司杭州中山支行 </w:t>
            </w:r>
            <w:r>
              <w:rPr>
                <w:spacing w:val="-1"/>
              </w:rPr>
              <w:t>。</w:t>
            </w:r>
          </w:p>
          <w:p>
            <w:pPr>
              <w:pStyle w:val="TableText"/>
              <w:ind w:left="130"/>
              <w:spacing w:before="114" w:line="221" w:lineRule="auto"/>
              <w:rPr/>
            </w:pPr>
            <w:r>
              <w:rPr>
                <w:spacing w:val="-11"/>
              </w:rPr>
              <w:t>重要提醒：</w:t>
            </w:r>
          </w:p>
          <w:p>
            <w:pPr>
              <w:pStyle w:val="TableText"/>
              <w:ind w:left="110" w:right="114" w:firstLine="17"/>
              <w:spacing w:before="114" w:line="290" w:lineRule="auto"/>
              <w:rPr/>
            </w:pPr>
            <w:r>
              <w:rPr>
                <w:spacing w:val="-1"/>
              </w:rPr>
              <w:t>①  保证金缴存关联相关路径：用户可登录招必得建易招标</w:t>
            </w:r>
            <w:r>
              <w:rPr/>
              <w:t>采购平台（</w:t>
            </w:r>
            <w:hyperlink w:history="true" r:id="rId8">
              <w:r>
                <w:rPr/>
                <w:t>https://www.zhaobide.com/</w:t>
              </w:r>
            </w:hyperlink>
            <w:r>
              <w:rPr>
                <w:spacing w:val="-3"/>
              </w:rPr>
              <w:t>），</w:t>
            </w:r>
            <w:r>
              <w:rPr>
                <w:spacing w:val="-1"/>
              </w:rPr>
              <w:t>点击导航栏的</w:t>
            </w:r>
            <w:r>
              <w:rPr/>
              <w:t>“保证金”模块，跳转至建易投标保证金平台，根据项目进</w:t>
            </w:r>
            <w:r>
              <w:rPr/>
              <w:t>行保证金缴存申请及缴存关联确认，可点击“操作手册”查</w:t>
            </w:r>
            <w:r>
              <w:rPr/>
              <w:t>看保证金平台操作手册，平台咨询电话：400-0666-571，</w:t>
            </w:r>
          </w:p>
          <w:p>
            <w:pPr>
              <w:pStyle w:val="TableText"/>
              <w:ind w:left="127"/>
              <w:spacing w:before="114" w:line="225" w:lineRule="auto"/>
              <w:rPr/>
            </w:pPr>
            <w:r>
              <w:rPr>
                <w:spacing w:val="-1"/>
              </w:rPr>
              <w:t>QQ：3007923378。</w:t>
            </w:r>
          </w:p>
          <w:p>
            <w:pPr>
              <w:pStyle w:val="TableText"/>
              <w:ind w:left="132" w:right="89" w:hanging="5"/>
              <w:spacing w:before="106" w:line="286" w:lineRule="auto"/>
              <w:rPr/>
            </w:pPr>
            <w:r>
              <w:rPr>
                <w:shd w:val="clear" w:fill="FFFF00"/>
                <w:b/>
                <w:bCs/>
                <w:spacing w:val="-2"/>
              </w:rPr>
              <w:t>②</w:t>
            </w:r>
            <w:r>
              <w:rPr>
                <w:shd w:val="clear" w:fill="FFFF00"/>
                <w:spacing w:val="-2"/>
              </w:rPr>
              <w:t xml:space="preserve">  </w:t>
            </w:r>
            <w:r>
              <w:rPr>
                <w:shd w:val="clear" w:fill="FFFF00"/>
                <w:b/>
                <w:bCs/>
                <w:spacing w:val="-2"/>
              </w:rPr>
              <w:t>应当从潜在承包人基本账户转出，转账完成后须在建易</w:t>
            </w:r>
            <w:r>
              <w:rPr>
                <w:shd w:val="clear" w:fill="FFFF00"/>
                <w:b/>
                <w:bCs/>
                <w:spacing w:val="-2"/>
              </w:rPr>
              <w:t>交易保证金平台上进行项目关联操作后才可认为项</w:t>
            </w:r>
            <w:r>
              <w:rPr>
                <w:shd w:val="clear" w:fill="FFFF00"/>
                <w:b/>
                <w:bCs/>
                <w:spacing w:val="-3"/>
              </w:rPr>
              <w:t>目保证金</w:t>
            </w:r>
            <w:r>
              <w:rPr>
                <w:shd w:val="clear" w:fill="FFFF00"/>
                <w:b/>
                <w:bCs/>
                <w:spacing w:val="-2"/>
              </w:rPr>
              <w:t>交纳成功，并可下载缴存确认单（根据项目进行单笔</w:t>
            </w:r>
            <w:r>
              <w:rPr>
                <w:shd w:val="clear" w:fill="FFFF00"/>
                <w:b/>
                <w:bCs/>
                <w:spacing w:val="-3"/>
              </w:rPr>
              <w:t>转账，</w:t>
            </w:r>
            <w:r>
              <w:rPr>
                <w:shd w:val="clear" w:fill="FFFF00"/>
                <w:b/>
                <w:bCs/>
              </w:rPr>
              <w:t>不支持合并转账）。</w:t>
            </w:r>
          </w:p>
          <w:p>
            <w:pPr>
              <w:pStyle w:val="TableText"/>
              <w:ind w:left="130" w:right="131" w:hanging="4"/>
              <w:spacing w:before="113" w:line="264" w:lineRule="auto"/>
              <w:rPr/>
            </w:pPr>
            <w:r>
              <w:rPr>
                <w:sz w:val="22"/>
                <w:szCs w:val="22"/>
                <w:spacing w:val="-2"/>
              </w:rPr>
              <w:t>③  </w:t>
            </w:r>
            <w:r>
              <w:rPr>
                <w:shd w:val="clear" w:fill="FFFF00"/>
                <w:b/>
                <w:bCs/>
                <w:spacing w:val="-2"/>
              </w:rPr>
              <w:t>开标时，以招必得建易招标采购平台的保证金缴存关联</w:t>
            </w:r>
            <w:r>
              <w:rPr>
                <w:shd w:val="clear" w:fill="FFFF00"/>
                <w:b/>
                <w:bCs/>
                <w:spacing w:val="-3"/>
              </w:rPr>
              <w:t>数据回传作为交易保证金交纳的依据。</w:t>
            </w:r>
          </w:p>
          <w:p>
            <w:pPr>
              <w:pStyle w:val="TableText"/>
              <w:ind w:left="31"/>
              <w:spacing w:before="115" w:line="220" w:lineRule="auto"/>
              <w:rPr>
                <w:rFonts w:ascii="NSimSun" w:hAnsi="NSimSun" w:eastAsia="NSimSun" w:cs="NSimSun"/>
              </w:rPr>
            </w:pPr>
            <w:r>
              <w:rPr>
                <w:shd w:val="clear" w:fill="E5E5E5"/>
                <w:rFonts w:ascii="NSimSun" w:hAnsi="NSimSun" w:eastAsia="NSimSun" w:cs="NSimSun"/>
                <w:sz w:val="22"/>
                <w:szCs w:val="22"/>
                <w:spacing w:val="-3"/>
              </w:rPr>
              <w:t>□</w:t>
            </w:r>
            <w:r>
              <w:rPr>
                <w:shd w:val="clear" w:fill="E5E5E5"/>
                <w:rFonts w:ascii="NSimSun" w:hAnsi="NSimSun" w:eastAsia="NSimSun" w:cs="NSimSun"/>
                <w:b/>
                <w:bCs/>
                <w:spacing w:val="-3"/>
              </w:rPr>
              <w:t>（</w:t>
            </w:r>
            <w:r>
              <w:rPr>
                <w:shd w:val="clear" w:fill="E5E5E5"/>
                <w:b/>
                <w:bCs/>
                <w:spacing w:val="-3"/>
              </w:rPr>
              <w:t>2</w:t>
            </w:r>
            <w:r>
              <w:rPr>
                <w:shd w:val="clear" w:fill="E5E5E5"/>
                <w:rFonts w:ascii="NSimSun" w:hAnsi="NSimSun" w:eastAsia="NSimSun" w:cs="NSimSun"/>
                <w:b/>
                <w:bCs/>
                <w:spacing w:val="-3"/>
              </w:rPr>
              <w:t>）保证保险（通过建易投标保证金平台申请</w:t>
            </w:r>
            <w:r>
              <w:rPr>
                <w:shd w:val="clear" w:fill="E5E5E5"/>
                <w:rFonts w:ascii="NSimSun" w:hAnsi="NSimSun" w:eastAsia="NSimSun" w:cs="NSimSun"/>
                <w:b/>
                <w:bCs/>
                <w:spacing w:val="13"/>
              </w:rPr>
              <w:t>）：</w:t>
            </w:r>
          </w:p>
          <w:p>
            <w:pPr>
              <w:pStyle w:val="TableText"/>
              <w:ind w:left="130"/>
              <w:spacing w:before="114" w:line="212" w:lineRule="auto"/>
              <w:rPr/>
            </w:pPr>
            <w:r>
              <w:rPr>
                <w:spacing w:val="-11"/>
              </w:rPr>
              <w:t>重要提醒：</w:t>
            </w:r>
          </w:p>
        </w:tc>
      </w:tr>
    </w:tbl>
    <w:p>
      <w:pPr>
        <w:pStyle w:val="BodyText"/>
        <w:rPr/>
      </w:pPr>
      <w:r/>
    </w:p>
    <w:p>
      <w:pPr>
        <w:sectPr>
          <w:footerReference w:type="default" r:id="rId21"/>
          <w:pgSz w:w="11906" w:h="16839"/>
          <w:pgMar w:top="1130" w:right="1070" w:bottom="970" w:left="1080" w:header="850" w:footer="805" w:gutter="0"/>
        </w:sectPr>
        <w:rPr/>
      </w:pPr>
    </w:p>
    <w:p>
      <w:pPr>
        <w:spacing w:before="68"/>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8799" w:hRule="atLeast"/>
        </w:trPr>
        <w:tc>
          <w:tcPr>
            <w:tcW w:w="812" w:type="dxa"/>
            <w:vAlign w:val="top"/>
          </w:tcPr>
          <w:p>
            <w:pPr>
              <w:rPr>
                <w:rFonts w:ascii="Arial"/>
                <w:sz w:val="21"/>
              </w:rPr>
            </w:pPr>
            <w:r/>
          </w:p>
        </w:tc>
        <w:tc>
          <w:tcPr>
            <w:tcW w:w="2458" w:type="dxa"/>
            <w:vAlign w:val="top"/>
          </w:tcPr>
          <w:p>
            <w:pPr>
              <w:rPr>
                <w:rFonts w:ascii="Arial"/>
                <w:sz w:val="21"/>
              </w:rPr>
            </w:pPr>
            <w:r/>
          </w:p>
        </w:tc>
        <w:tc>
          <w:tcPr>
            <w:tcW w:w="6479" w:type="dxa"/>
            <w:vAlign w:val="top"/>
          </w:tcPr>
          <w:p>
            <w:pPr>
              <w:pStyle w:val="TableText"/>
              <w:ind w:left="488"/>
              <w:spacing w:before="113" w:line="218" w:lineRule="auto"/>
              <w:rPr/>
            </w:pPr>
            <w:r>
              <w:rPr>
                <w:spacing w:val="-1"/>
              </w:rPr>
              <w:t>①  申请保证保险相关路径：用户可登录招必得建易招</w:t>
            </w:r>
          </w:p>
          <w:p>
            <w:pPr>
              <w:pStyle w:val="TableText"/>
              <w:ind w:right="132" w:firstLine="19"/>
              <w:spacing w:before="114" w:line="308" w:lineRule="auto"/>
              <w:rPr/>
            </w:pPr>
            <w:r>
              <w:rPr>
                <w:spacing w:val="-1"/>
              </w:rPr>
              <w:t>标采购平台（</w:t>
            </w:r>
            <w:hyperlink w:history="true" r:id="rId8">
              <w:r>
                <w:rPr>
                  <w:spacing w:val="-1"/>
                </w:rPr>
                <w:t>https://www.zhaobide.com/</w:t>
              </w:r>
            </w:hyperlink>
            <w:r>
              <w:rPr>
                <w:spacing w:val="-2"/>
              </w:rPr>
              <w:t>），</w:t>
            </w:r>
            <w:r>
              <w:rPr>
                <w:spacing w:val="-1"/>
              </w:rPr>
              <w:t>点击导航栏的</w:t>
            </w:r>
            <w:r>
              <w:rPr/>
              <w:t>“保证金”模块，跳转至建易投标保证金平台，选择“电子</w:t>
            </w:r>
            <w:r>
              <w:rPr/>
              <w:t>投标保证保险[立即申请]”进入金联安保证保险平台，通过</w:t>
            </w:r>
            <w:r>
              <w:rPr/>
              <w:t>项目编号或项目名称“引入项目”按提示操作，可点击“查</w:t>
            </w:r>
            <w:r>
              <w:rPr/>
              <w:t>看操作指引”查看操作手册，平台咨询电话：400-0666-</w:t>
            </w:r>
          </w:p>
          <w:p>
            <w:pPr>
              <w:pStyle w:val="TableText"/>
              <w:ind w:left="14"/>
              <w:spacing w:line="225" w:lineRule="auto"/>
              <w:rPr/>
            </w:pPr>
            <w:r>
              <w:rPr>
                <w:spacing w:val="-1"/>
              </w:rPr>
              <w:t>571，QQ：3007923378。</w:t>
            </w:r>
          </w:p>
          <w:p>
            <w:pPr>
              <w:pStyle w:val="TableText"/>
              <w:ind w:left="487"/>
              <w:spacing w:before="107" w:line="218" w:lineRule="auto"/>
              <w:rPr/>
            </w:pPr>
            <w:r>
              <w:rPr>
                <w:spacing w:val="-8"/>
              </w:rPr>
              <w:t>②</w:t>
            </w:r>
            <w:r>
              <w:rPr>
                <w:spacing w:val="20"/>
              </w:rPr>
              <w:t xml:space="preserve">  </w:t>
            </w:r>
            <w:r>
              <w:rPr>
                <w:spacing w:val="-8"/>
              </w:rPr>
              <w:t>申请保证保险相关链接：</w:t>
            </w:r>
          </w:p>
          <w:p>
            <w:pPr>
              <w:pStyle w:val="TableText"/>
              <w:ind w:left="8" w:right="68" w:hanging="2"/>
              <w:spacing w:before="115" w:line="308" w:lineRule="auto"/>
              <w:rPr/>
            </w:pPr>
            <w:hyperlink w:history="true" r:id="rId23">
              <w:r>
                <w:rPr>
                  <w:spacing w:val="-1"/>
                </w:rPr>
                <w:t>https://bzj.zhaobide.com</w:t>
              </w:r>
            </w:hyperlink>
            <w:r>
              <w:rPr>
                <w:spacing w:val="-1"/>
              </w:rPr>
              <w:t>，申请保证保险选择城投集团小</w:t>
            </w:r>
            <w:r>
              <w:rPr>
                <w:spacing w:val="-1"/>
              </w:rPr>
              <w:t>额电子标（或登录招必得</w:t>
            </w:r>
            <w:r>
              <w:rPr>
                <w:spacing w:val="-57"/>
              </w:rPr>
              <w:t xml:space="preserve"> </w:t>
            </w:r>
            <w:r>
              <w:rPr>
                <w:spacing w:val="-1"/>
              </w:rPr>
              <w:t>APP，申请保证保险），平台咨询电</w:t>
            </w:r>
            <w:r>
              <w:rPr>
                <w:spacing w:val="-1"/>
              </w:rPr>
              <w:t>话：400-0666-571，QQ：3007923378。</w:t>
            </w:r>
          </w:p>
          <w:p>
            <w:pPr>
              <w:pStyle w:val="TableText"/>
              <w:ind w:left="7" w:right="114" w:firstLine="480"/>
              <w:spacing w:before="2" w:line="278" w:lineRule="auto"/>
              <w:rPr/>
            </w:pPr>
            <w:r>
              <w:rPr>
                <w:spacing w:val="-1"/>
              </w:rPr>
              <w:t>③  申请保证保险，用户需完成以下所有步骤：资料申</w:t>
            </w:r>
            <w:r>
              <w:rPr>
                <w:spacing w:val="-1"/>
              </w:rPr>
              <w:t>请、信息确认提交、缴纳保费、关联确认、自动核保/生成保</w:t>
            </w:r>
            <w:r>
              <w:rPr>
                <w:spacing w:val="-4"/>
              </w:rPr>
              <w:t>单、查看并下载保单。</w:t>
            </w:r>
          </w:p>
          <w:p>
            <w:pPr>
              <w:pStyle w:val="TableText"/>
              <w:ind w:left="11" w:right="209" w:firstLine="478"/>
              <w:spacing w:before="113" w:line="286" w:lineRule="auto"/>
              <w:rPr/>
            </w:pPr>
            <w:r>
              <w:rPr>
                <w:shd w:val="clear" w:fill="FFFF00"/>
                <w:b/>
                <w:bCs/>
                <w:spacing w:val="-2"/>
              </w:rPr>
              <w:t>④</w:t>
            </w:r>
            <w:r>
              <w:rPr>
                <w:shd w:val="clear" w:fill="FFFF00"/>
                <w:spacing w:val="-2"/>
              </w:rPr>
              <w:t xml:space="preserve">  </w:t>
            </w:r>
            <w:r>
              <w:rPr>
                <w:shd w:val="clear" w:fill="FFFF00"/>
                <w:b/>
                <w:bCs/>
                <w:spacing w:val="-2"/>
              </w:rPr>
              <w:t>注意：缴纳保费请使用招必得-建易投标保证金平</w:t>
            </w:r>
            <w:r>
              <w:rPr>
                <w:shd w:val="clear" w:fill="FFFF00"/>
                <w:b/>
                <w:bCs/>
                <w:spacing w:val="-4"/>
              </w:rPr>
              <w:t>台，右上角“我的信息</w:t>
            </w:r>
            <w:r>
              <w:rPr>
                <w:shd w:val="clear" w:fill="FFFF00"/>
                <w:spacing w:val="-70"/>
              </w:rPr>
              <w:t xml:space="preserve"> </w:t>
            </w:r>
            <w:r>
              <w:rPr>
                <w:shd w:val="clear" w:fill="FFFF00"/>
                <w:b/>
                <w:bCs/>
                <w:spacing w:val="-4"/>
              </w:rPr>
              <w:t>”中的企业银行账户进行打款；打款</w:t>
            </w:r>
            <w:r>
              <w:rPr>
                <w:shd w:val="clear" w:fill="FFFF00"/>
                <w:b/>
                <w:bCs/>
                <w:spacing w:val="-2"/>
              </w:rPr>
              <w:t>完成请根据提示继续完成投标保证保险的关联（根据项</w:t>
            </w:r>
            <w:r>
              <w:rPr>
                <w:shd w:val="clear" w:fill="FFFF00"/>
                <w:b/>
                <w:bCs/>
                <w:spacing w:val="-3"/>
              </w:rPr>
              <w:t>目进</w:t>
            </w:r>
            <w:r>
              <w:rPr>
                <w:shd w:val="clear" w:fill="FFFF00"/>
                <w:b/>
                <w:bCs/>
                <w:spacing w:val="-3"/>
              </w:rPr>
              <w:t>行单笔缴纳，不支持合并缴纳</w:t>
            </w:r>
            <w:r>
              <w:rPr>
                <w:shd w:val="clear" w:fill="FFFF00"/>
                <w:b/>
                <w:bCs/>
                <w:spacing w:val="8"/>
              </w:rPr>
              <w:t>），</w:t>
            </w:r>
            <w:r>
              <w:rPr>
                <w:shd w:val="clear" w:fill="FFFF00"/>
                <w:b/>
                <w:bCs/>
                <w:spacing w:val="-3"/>
              </w:rPr>
              <w:t>确认后可打印保单。</w:t>
            </w:r>
          </w:p>
          <w:p>
            <w:pPr>
              <w:pStyle w:val="TableText"/>
              <w:ind w:left="29" w:right="209" w:firstLine="460"/>
              <w:spacing w:before="112" w:line="264" w:lineRule="auto"/>
              <w:rPr/>
            </w:pPr>
            <w:r>
              <w:rPr>
                <w:shd w:val="clear" w:fill="FFFF00"/>
                <w:b/>
                <w:bCs/>
                <w:spacing w:val="-2"/>
              </w:rPr>
              <w:t>⑤</w:t>
            </w:r>
            <w:r>
              <w:rPr>
                <w:shd w:val="clear" w:fill="FFFF00"/>
                <w:spacing w:val="-2"/>
              </w:rPr>
              <w:t xml:space="preserve">  </w:t>
            </w:r>
            <w:r>
              <w:rPr>
                <w:shd w:val="clear" w:fill="FFFF00"/>
                <w:b/>
                <w:bCs/>
                <w:spacing w:val="-2"/>
              </w:rPr>
              <w:t>开标时，保证保险方式以招必得建易招标采购平台</w:t>
            </w:r>
            <w:r>
              <w:rPr>
                <w:shd w:val="clear" w:fill="FFFF00"/>
                <w:b/>
                <w:bCs/>
                <w:spacing w:val="-3"/>
              </w:rPr>
              <w:t>的保证保险数据回传作为交易保证金缴存的依据。</w:t>
            </w:r>
          </w:p>
          <w:p>
            <w:pPr>
              <w:pStyle w:val="TableText"/>
              <w:ind w:left="131" w:right="114" w:firstLine="2"/>
              <w:spacing w:before="114" w:line="260" w:lineRule="auto"/>
              <w:rPr/>
            </w:pPr>
            <w:r>
              <w:rPr>
                <w:spacing w:val="-1"/>
              </w:rPr>
              <w:t>5.其他说明：重新发包项目，参与交易的潜在承包人仍需按</w:t>
            </w:r>
            <w:r>
              <w:rPr>
                <w:spacing w:val="-3"/>
              </w:rPr>
              <w:t>上述规定要求重新递交交易担保。</w:t>
            </w:r>
          </w:p>
        </w:tc>
      </w:tr>
      <w:tr>
        <w:trPr>
          <w:trHeight w:val="4800" w:hRule="atLeast"/>
        </w:trPr>
        <w:tc>
          <w:tcPr>
            <w:tcW w:w="812" w:type="dxa"/>
            <w:vAlign w:val="top"/>
          </w:tcPr>
          <w:p>
            <w:pPr>
              <w:ind w:left="338"/>
              <w:spacing w:before="27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14</w:t>
            </w:r>
          </w:p>
        </w:tc>
        <w:tc>
          <w:tcPr>
            <w:tcW w:w="2458" w:type="dxa"/>
            <w:vAlign w:val="top"/>
          </w:tcPr>
          <w:p>
            <w:pPr>
              <w:pStyle w:val="TableText"/>
              <w:ind w:left="241"/>
              <w:spacing w:before="158" w:line="220" w:lineRule="auto"/>
              <w:rPr/>
            </w:pPr>
            <w:r>
              <w:rPr>
                <w:spacing w:val="-5"/>
              </w:rPr>
              <w:t>电子响应文件的制</w:t>
            </w:r>
          </w:p>
          <w:p>
            <w:pPr>
              <w:pStyle w:val="TableText"/>
              <w:ind w:left="214"/>
              <w:spacing w:before="24" w:line="220" w:lineRule="auto"/>
              <w:rPr/>
            </w:pPr>
            <w:r>
              <w:rPr>
                <w:spacing w:val="-2"/>
              </w:rPr>
              <w:t>作、加密和盖章要</w:t>
            </w:r>
          </w:p>
          <w:p>
            <w:pPr>
              <w:pStyle w:val="TableText"/>
              <w:ind w:left="1055"/>
              <w:spacing w:before="25" w:line="222" w:lineRule="auto"/>
              <w:rPr/>
            </w:pPr>
            <w:r>
              <w:rPr/>
              <w:t>求</w:t>
            </w:r>
          </w:p>
        </w:tc>
        <w:tc>
          <w:tcPr>
            <w:tcW w:w="6479" w:type="dxa"/>
            <w:vAlign w:val="top"/>
          </w:tcPr>
          <w:p>
            <w:pPr>
              <w:pStyle w:val="TableText"/>
              <w:ind w:left="131" w:right="114" w:firstLine="15"/>
              <w:spacing w:before="113" w:line="264" w:lineRule="auto"/>
              <w:rPr/>
            </w:pPr>
            <w:r>
              <w:rPr>
                <w:spacing w:val="-1"/>
              </w:rPr>
              <w:t>1. 下载最新版“招必得-电子投标工具”并安装，完成响应</w:t>
            </w:r>
            <w:r>
              <w:rPr>
                <w:spacing w:val="-1"/>
              </w:rPr>
              <w:t>文件制作，生成后缀名为“.加密投标书”的电子响应文</w:t>
            </w:r>
          </w:p>
          <w:p>
            <w:pPr>
              <w:pStyle w:val="TableText"/>
              <w:ind w:left="128" w:right="114"/>
              <w:spacing w:before="77" w:line="293" w:lineRule="auto"/>
              <w:rPr/>
            </w:pPr>
            <w:r>
              <w:rPr/>
              <w:t>件。电子投标工具详见招必得网站（</w:t>
            </w:r>
            <w:hyperlink w:history="true" r:id="rId24">
              <w:r>
                <w:rPr/>
                <w:t>https://ww</w:t>
              </w:r>
              <w:r>
                <w:rPr>
                  <w:spacing w:val="-1"/>
                </w:rPr>
                <w:t>w.zhaobide</w:t>
              </w:r>
            </w:hyperlink>
            <w:r>
              <w:rPr/>
              <w:t xml:space="preserve"> </w:t>
            </w:r>
            <w:hyperlink w:history="true" r:id="rId24">
              <w:r>
                <w:rPr>
                  <w:spacing w:val="-1"/>
                </w:rPr>
                <w:t>.com/Web/DownloadPage</w:t>
              </w:r>
            </w:hyperlink>
            <w:r>
              <w:rPr>
                <w:spacing w:val="-1"/>
              </w:rPr>
              <w:t>）首页并进入</w:t>
            </w:r>
            <w:r>
              <w:rPr>
                <w:spacing w:val="-2"/>
              </w:rPr>
              <w:t>“工具下载”页面。</w:t>
            </w:r>
            <w:r>
              <w:rPr>
                <w:spacing w:val="-1"/>
              </w:rPr>
              <w:t>注：生成的电子响应文件在投标工具中打开，查看是否可以</w:t>
            </w:r>
            <w:r>
              <w:rPr>
                <w:spacing w:val="-3"/>
              </w:rPr>
              <w:t>正常打开，否则影响响应文件正常解密。</w:t>
            </w:r>
          </w:p>
          <w:p>
            <w:pPr>
              <w:pStyle w:val="TableText"/>
              <w:ind w:left="131" w:right="234"/>
              <w:spacing w:before="113" w:line="264" w:lineRule="auto"/>
              <w:rPr/>
            </w:pPr>
            <w:r>
              <w:rPr>
                <w:spacing w:val="-2"/>
              </w:rPr>
              <w:t>2.</w:t>
            </w:r>
            <w:r>
              <w:rPr>
                <w:spacing w:val="38"/>
              </w:rPr>
              <w:t xml:space="preserve"> </w:t>
            </w:r>
            <w:r>
              <w:rPr>
                <w:spacing w:val="-2"/>
              </w:rPr>
              <w:t>电子响应文件包括资信标及资格审查文件、技术标、商</w:t>
            </w:r>
            <w:r>
              <w:rPr>
                <w:spacing w:val="-3"/>
              </w:rPr>
              <w:t>务标</w:t>
            </w:r>
            <w:r>
              <w:rPr>
                <w:spacing w:val="-46"/>
              </w:rPr>
              <w:t xml:space="preserve"> </w:t>
            </w:r>
            <w:r>
              <w:rPr>
                <w:spacing w:val="-3"/>
              </w:rPr>
              <w:t>3</w:t>
            </w:r>
            <w:r>
              <w:rPr>
                <w:spacing w:val="-50"/>
              </w:rPr>
              <w:t xml:space="preserve"> </w:t>
            </w:r>
            <w:r>
              <w:rPr>
                <w:spacing w:val="-3"/>
              </w:rPr>
              <w:t>个部分，应分别放入投标工具相应的模</w:t>
            </w:r>
            <w:r>
              <w:rPr>
                <w:spacing w:val="-4"/>
              </w:rPr>
              <w:t>块。</w:t>
            </w:r>
          </w:p>
          <w:p>
            <w:pPr>
              <w:pStyle w:val="TableText"/>
              <w:ind w:left="131" w:right="114" w:firstLine="2"/>
              <w:spacing w:before="112" w:line="284" w:lineRule="auto"/>
              <w:rPr/>
            </w:pPr>
            <w:r>
              <w:rPr>
                <w:spacing w:val="-1"/>
              </w:rPr>
              <w:t>3. 响应文件格式文件要求潜在承包人盖章、法定代表人印</w:t>
            </w:r>
            <w:r>
              <w:rPr>
                <w:spacing w:val="-1"/>
              </w:rPr>
              <w:t>章的地方，潜在承包人均应使用</w:t>
            </w:r>
            <w:r>
              <w:rPr>
                <w:spacing w:val="-53"/>
              </w:rPr>
              <w:t xml:space="preserve"> </w:t>
            </w:r>
            <w:r>
              <w:rPr>
                <w:spacing w:val="-1"/>
              </w:rPr>
              <w:t>CA</w:t>
            </w:r>
            <w:r>
              <w:rPr>
                <w:spacing w:val="-49"/>
              </w:rPr>
              <w:t xml:space="preserve"> </w:t>
            </w:r>
            <w:r>
              <w:rPr>
                <w:spacing w:val="-1"/>
              </w:rPr>
              <w:t>数字证书加</w:t>
            </w:r>
            <w:r>
              <w:rPr>
                <w:spacing w:val="-2"/>
              </w:rPr>
              <w:t>盖潜在承包</w:t>
            </w:r>
            <w:r>
              <w:rPr>
                <w:spacing w:val="-1"/>
              </w:rPr>
              <w:t>人的单位电子印章、法定代表人个人电子印章。联合体响应</w:t>
            </w:r>
            <w:r>
              <w:rPr>
                <w:spacing w:val="-1"/>
              </w:rPr>
              <w:t>的，除联合体协议书、响应函格式之外的仅由联合体牵头人</w:t>
            </w:r>
          </w:p>
        </w:tc>
      </w:tr>
    </w:tbl>
    <w:p>
      <w:pPr>
        <w:pStyle w:val="BodyText"/>
        <w:rPr/>
      </w:pPr>
      <w:r/>
    </w:p>
    <w:p>
      <w:pPr>
        <w:sectPr>
          <w:footerReference w:type="default" r:id="rId22"/>
          <w:pgSz w:w="11906" w:h="16839"/>
          <w:pgMar w:top="1130" w:right="1070" w:bottom="1024" w:left="1080" w:header="850" w:footer="784" w:gutter="0"/>
        </w:sectPr>
        <w:rPr/>
      </w:pPr>
    </w:p>
    <w:p>
      <w:pPr>
        <w:spacing w:before="68"/>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1202" w:hRule="atLeast"/>
        </w:trPr>
        <w:tc>
          <w:tcPr>
            <w:tcW w:w="812" w:type="dxa"/>
            <w:vAlign w:val="top"/>
          </w:tcPr>
          <w:p>
            <w:pPr>
              <w:rPr>
                <w:rFonts w:ascii="Arial"/>
                <w:sz w:val="21"/>
              </w:rPr>
            </w:pPr>
            <w:r/>
          </w:p>
        </w:tc>
        <w:tc>
          <w:tcPr>
            <w:tcW w:w="2458" w:type="dxa"/>
            <w:vAlign w:val="top"/>
          </w:tcPr>
          <w:p>
            <w:pPr>
              <w:rPr>
                <w:rFonts w:ascii="Arial"/>
                <w:sz w:val="21"/>
              </w:rPr>
            </w:pPr>
            <w:r/>
          </w:p>
        </w:tc>
        <w:tc>
          <w:tcPr>
            <w:tcW w:w="6479" w:type="dxa"/>
            <w:vAlign w:val="top"/>
          </w:tcPr>
          <w:p>
            <w:pPr>
              <w:pStyle w:val="TableText"/>
              <w:ind w:left="129"/>
              <w:spacing w:before="113" w:line="220" w:lineRule="auto"/>
              <w:rPr/>
            </w:pPr>
            <w:r>
              <w:rPr>
                <w:spacing w:val="-2"/>
              </w:rPr>
              <w:t>加盖单位电子印章、法定代表人个人电子印章即可。</w:t>
            </w:r>
          </w:p>
          <w:p>
            <w:pPr>
              <w:pStyle w:val="TableText"/>
              <w:ind w:left="128" w:right="14"/>
              <w:spacing w:before="114" w:line="261" w:lineRule="auto"/>
              <w:rPr/>
            </w:pPr>
            <w:r>
              <w:rPr>
                <w:spacing w:val="-2"/>
              </w:rPr>
              <w:t>4.</w:t>
            </w:r>
            <w:r>
              <w:rPr>
                <w:spacing w:val="44"/>
              </w:rPr>
              <w:t xml:space="preserve"> </w:t>
            </w:r>
            <w:r>
              <w:rPr>
                <w:shd w:val="clear" w:fill="E5E5E5"/>
                <w:rFonts w:ascii="NSimSun" w:hAnsi="NSimSun" w:eastAsia="NSimSun" w:cs="NSimSun"/>
                <w:sz w:val="22"/>
                <w:szCs w:val="22"/>
                <w:spacing w:val="-2"/>
              </w:rPr>
              <w:t>■</w:t>
            </w:r>
            <w:r>
              <w:rPr>
                <w:spacing w:val="-2"/>
              </w:rPr>
              <w:t>响应文件所附证书证件、业绩证明文件、交易保证金等</w:t>
            </w:r>
            <w:r>
              <w:rPr>
                <w:spacing w:val="-2"/>
              </w:rPr>
              <w:t>证明材料用原件复制件并加盖潜在承包人电子印章。</w:t>
            </w:r>
          </w:p>
        </w:tc>
      </w:tr>
      <w:tr>
        <w:trPr>
          <w:trHeight w:val="1200" w:hRule="atLeast"/>
        </w:trPr>
        <w:tc>
          <w:tcPr>
            <w:tcW w:w="812" w:type="dxa"/>
            <w:vAlign w:val="top"/>
          </w:tcPr>
          <w:p>
            <w:pPr>
              <w:spacing w:line="271" w:lineRule="auto"/>
              <w:rPr>
                <w:rFonts w:ascii="Arial"/>
                <w:sz w:val="21"/>
              </w:rPr>
            </w:pPr>
            <w:r/>
          </w:p>
          <w:p>
            <w:pPr>
              <w:spacing w:line="272" w:lineRule="auto"/>
              <w:rPr>
                <w:rFonts w:ascii="Arial"/>
                <w:sz w:val="21"/>
              </w:rPr>
            </w:pPr>
            <w:r/>
          </w:p>
          <w:p>
            <w:pPr>
              <w:ind w:left="338"/>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c>
          <w:tcPr>
            <w:tcW w:w="2458" w:type="dxa"/>
            <w:vAlign w:val="top"/>
          </w:tcPr>
          <w:p>
            <w:pPr>
              <w:spacing w:line="459" w:lineRule="auto"/>
              <w:rPr>
                <w:rFonts w:ascii="Arial"/>
                <w:sz w:val="21"/>
              </w:rPr>
            </w:pPr>
            <w:r/>
          </w:p>
          <w:p>
            <w:pPr>
              <w:pStyle w:val="TableText"/>
              <w:ind w:left="694"/>
              <w:spacing w:before="78" w:line="221" w:lineRule="auto"/>
              <w:rPr/>
            </w:pPr>
            <w:r>
              <w:rPr>
                <w:spacing w:val="-2"/>
              </w:rPr>
              <w:t>开标准备</w:t>
            </w:r>
          </w:p>
        </w:tc>
        <w:tc>
          <w:tcPr>
            <w:tcW w:w="6479" w:type="dxa"/>
            <w:vAlign w:val="top"/>
          </w:tcPr>
          <w:p>
            <w:pPr>
              <w:pStyle w:val="TableText"/>
              <w:ind w:left="131" w:right="114" w:firstLine="1"/>
              <w:spacing w:before="113" w:line="276" w:lineRule="auto"/>
              <w:jc w:val="both"/>
              <w:rPr/>
            </w:pPr>
            <w:r>
              <w:rPr>
                <w:spacing w:val="-1"/>
              </w:rPr>
              <w:t>发包人或代理机构在进入开标前应开启项目直播，直播工具</w:t>
            </w:r>
            <w:r>
              <w:rPr>
                <w:spacing w:val="-1"/>
              </w:rPr>
              <w:t>可在电子交易平台下载；潜在承包人可在开标时进入“城投</w:t>
            </w:r>
            <w:r>
              <w:rPr>
                <w:spacing w:val="-3"/>
              </w:rPr>
              <w:t>云上开标大厅”（网址）观看开标情况。</w:t>
            </w:r>
          </w:p>
        </w:tc>
      </w:tr>
      <w:tr>
        <w:trPr>
          <w:trHeight w:val="542" w:hRule="atLeast"/>
        </w:trPr>
        <w:tc>
          <w:tcPr>
            <w:tcW w:w="812" w:type="dxa"/>
            <w:vAlign w:val="top"/>
          </w:tcPr>
          <w:p>
            <w:pPr>
              <w:ind w:left="338"/>
              <w:spacing w:before="286"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16</w:t>
            </w:r>
          </w:p>
        </w:tc>
        <w:tc>
          <w:tcPr>
            <w:tcW w:w="2458" w:type="dxa"/>
            <w:vAlign w:val="top"/>
          </w:tcPr>
          <w:p>
            <w:pPr>
              <w:pStyle w:val="TableText"/>
              <w:ind w:left="813"/>
              <w:spacing w:before="211" w:line="220" w:lineRule="auto"/>
              <w:rPr/>
            </w:pPr>
            <w:r>
              <w:rPr>
                <w:spacing w:val="-2"/>
              </w:rPr>
              <w:t>评审办法</w:t>
            </w:r>
          </w:p>
        </w:tc>
        <w:tc>
          <w:tcPr>
            <w:tcW w:w="6479" w:type="dxa"/>
            <w:vAlign w:val="top"/>
          </w:tcPr>
          <w:p>
            <w:pPr>
              <w:pStyle w:val="TableText"/>
              <w:ind w:left="151"/>
              <w:spacing w:before="111" w:line="219" w:lineRule="auto"/>
              <w:rPr/>
            </w:pPr>
            <w:r>
              <w:rPr>
                <w:shd w:val="clear" w:fill="E5E5E5"/>
                <w:rFonts w:ascii="NSimSun" w:hAnsi="NSimSun" w:eastAsia="NSimSun" w:cs="NSimSun"/>
                <w:sz w:val="22"/>
                <w:szCs w:val="22"/>
                <w:spacing w:val="-4"/>
              </w:rPr>
              <w:t>■</w:t>
            </w:r>
            <w:r>
              <w:rPr>
                <w:spacing w:val="-4"/>
              </w:rPr>
              <w:t>综合评估法</w:t>
            </w:r>
            <w:r>
              <w:rPr>
                <w:spacing w:val="-46"/>
              </w:rPr>
              <w:t xml:space="preserve"> </w:t>
            </w:r>
            <w:r>
              <w:rPr>
                <w:spacing w:val="-4"/>
              </w:rPr>
              <w:t>B（技术标打分制）</w:t>
            </w:r>
          </w:p>
        </w:tc>
      </w:tr>
      <w:tr>
        <w:trPr>
          <w:trHeight w:val="3199" w:hRule="atLeast"/>
        </w:trPr>
        <w:tc>
          <w:tcPr>
            <w:tcW w:w="812"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ind w:left="338"/>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17</w:t>
            </w:r>
          </w:p>
        </w:tc>
        <w:tc>
          <w:tcPr>
            <w:tcW w:w="2458"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692"/>
              <w:spacing w:before="78" w:line="221" w:lineRule="auto"/>
              <w:rPr/>
            </w:pPr>
            <w:r>
              <w:rPr>
                <w:spacing w:val="-2"/>
              </w:rPr>
              <w:t>评审小组</w:t>
            </w:r>
          </w:p>
        </w:tc>
        <w:tc>
          <w:tcPr>
            <w:tcW w:w="6479" w:type="dxa"/>
            <w:vAlign w:val="top"/>
          </w:tcPr>
          <w:p>
            <w:pPr>
              <w:pStyle w:val="TableText"/>
              <w:ind w:left="128" w:right="114"/>
              <w:spacing w:before="110" w:line="296" w:lineRule="auto"/>
              <w:jc w:val="both"/>
              <w:rPr/>
            </w:pPr>
            <w:r>
              <w:rPr>
                <w:spacing w:val="-1"/>
              </w:rPr>
              <w:t>采用综合评估法的项目，由发包人组建评审小组按照评审办</w:t>
            </w:r>
            <w:r>
              <w:rPr>
                <w:spacing w:val="-2"/>
              </w:rPr>
              <w:t>法规定的程序和标准推荐成交候选人。评审小组由</w:t>
            </w:r>
            <w:r>
              <w:rPr>
                <w:spacing w:val="-31"/>
              </w:rPr>
              <w:t xml:space="preserve"> </w:t>
            </w:r>
            <w:r>
              <w:rPr>
                <w:spacing w:val="-2"/>
              </w:rPr>
              <w:t>1</w:t>
            </w:r>
            <w:r>
              <w:rPr>
                <w:spacing w:val="-48"/>
              </w:rPr>
              <w:t xml:space="preserve"> </w:t>
            </w:r>
            <w:r>
              <w:rPr>
                <w:spacing w:val="-2"/>
              </w:rPr>
              <w:t>名发包</w:t>
            </w:r>
            <w:r>
              <w:rPr>
                <w:spacing w:val="-1"/>
              </w:rPr>
              <w:t>人代表和具有评审能力的专业人员共同组成，成员人数不少</w:t>
            </w:r>
            <w:r>
              <w:rPr>
                <w:spacing w:val="-2"/>
              </w:rPr>
              <w:t>于</w:t>
            </w:r>
            <w:r>
              <w:rPr>
                <w:spacing w:val="-30"/>
              </w:rPr>
              <w:t xml:space="preserve"> </w:t>
            </w:r>
            <w:r>
              <w:rPr>
                <w:spacing w:val="-2"/>
              </w:rPr>
              <w:t>5</w:t>
            </w:r>
            <w:r>
              <w:rPr>
                <w:spacing w:val="-49"/>
              </w:rPr>
              <w:t xml:space="preserve"> </w:t>
            </w:r>
            <w:r>
              <w:rPr>
                <w:spacing w:val="-2"/>
              </w:rPr>
              <w:t>人及以上单数。其中发包人代表是经发包人授权熟悉项</w:t>
            </w:r>
            <w:r>
              <w:rPr>
                <w:spacing w:val="-1"/>
              </w:rPr>
              <w:t>目需求和政策法规的工作人员；具备评审能力的专业人员从</w:t>
            </w:r>
            <w:r>
              <w:rPr>
                <w:spacing w:val="-1"/>
              </w:rPr>
              <w:t>集团公司评标专家库中以随机抽取方式确定，且不得少于评</w:t>
            </w:r>
            <w:r>
              <w:rPr>
                <w:spacing w:val="-1"/>
              </w:rPr>
              <w:t>审成员总数的三分之二；代理机构人员不得参加本机构代理</w:t>
            </w:r>
            <w:r>
              <w:rPr>
                <w:spacing w:val="-6"/>
              </w:rPr>
              <w:t>项目的评审。</w:t>
            </w:r>
          </w:p>
        </w:tc>
      </w:tr>
      <w:tr>
        <w:trPr>
          <w:trHeight w:val="5198" w:hRule="atLeast"/>
        </w:trPr>
        <w:tc>
          <w:tcPr>
            <w:tcW w:w="812"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338"/>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18</w:t>
            </w:r>
          </w:p>
        </w:tc>
        <w:tc>
          <w:tcPr>
            <w:tcW w:w="2458"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67"/>
              <w:spacing w:before="78" w:line="220" w:lineRule="auto"/>
              <w:rPr/>
            </w:pPr>
            <w:r>
              <w:rPr>
                <w:spacing w:val="-3"/>
              </w:rPr>
              <w:t>响应文件的质询</w:t>
            </w:r>
          </w:p>
        </w:tc>
        <w:tc>
          <w:tcPr>
            <w:tcW w:w="6479" w:type="dxa"/>
            <w:vAlign w:val="top"/>
          </w:tcPr>
          <w:p>
            <w:pPr>
              <w:pStyle w:val="TableText"/>
              <w:ind w:left="151"/>
              <w:spacing w:before="112" w:line="221" w:lineRule="auto"/>
              <w:rPr/>
            </w:pPr>
            <w:r>
              <w:rPr>
                <w:shd w:val="clear" w:fill="E5E5E5"/>
                <w:rFonts w:ascii="NSimSun" w:hAnsi="NSimSun" w:eastAsia="NSimSun" w:cs="NSimSun"/>
                <w:sz w:val="22"/>
                <w:szCs w:val="22"/>
                <w:spacing w:val="-12"/>
              </w:rPr>
              <w:t>□</w:t>
            </w:r>
            <w:r>
              <w:rPr>
                <w:spacing w:val="-12"/>
              </w:rPr>
              <w:t>不质询。</w:t>
            </w:r>
          </w:p>
          <w:p>
            <w:pPr>
              <w:pStyle w:val="TableText"/>
              <w:ind w:left="133" w:right="67" w:firstLine="17"/>
              <w:spacing w:before="112" w:line="264" w:lineRule="auto"/>
              <w:rPr/>
            </w:pPr>
            <w:r>
              <w:rPr>
                <w:shd w:val="clear" w:fill="E5E5E5"/>
                <w:rFonts w:ascii="NSimSun" w:hAnsi="NSimSun" w:eastAsia="NSimSun" w:cs="NSimSun"/>
                <w:sz w:val="22"/>
                <w:szCs w:val="22"/>
                <w:spacing w:val="1"/>
              </w:rPr>
              <w:t>■</w:t>
            </w:r>
            <w:r>
              <w:rPr>
                <w:spacing w:val="1"/>
              </w:rPr>
              <w:t>发包人或组建的评审小组认为响应文件需要潜在承包人进</w:t>
            </w:r>
            <w:r>
              <w:rPr>
                <w:spacing w:val="-2"/>
              </w:rPr>
              <w:t>行澄清、说明或者补正的，按以下要求进行质询：</w:t>
            </w:r>
          </w:p>
          <w:p>
            <w:pPr>
              <w:pStyle w:val="TableText"/>
              <w:ind w:left="130" w:right="71" w:firstLine="41"/>
              <w:spacing w:before="115" w:line="290" w:lineRule="auto"/>
              <w:rPr/>
            </w:pPr>
            <w:r>
              <w:rPr>
                <w:spacing w:val="2"/>
              </w:rPr>
              <w:t>(1)澄清回复时间不得超过在发出通知后</w:t>
            </w:r>
            <w:r>
              <w:rPr>
                <w:u w:val="single" w:color="auto"/>
                <w:spacing w:val="2"/>
              </w:rPr>
              <w:t xml:space="preserve"> 30 </w:t>
            </w:r>
            <w:r>
              <w:rPr>
                <w:spacing w:val="2"/>
              </w:rPr>
              <w:t>分钟(该时间</w:t>
            </w:r>
            <w:r>
              <w:rPr>
                <w:spacing w:val="3"/>
              </w:rPr>
              <w:t>填报不得超过30分钟)，潜在承包人逾期或未按要求澄清回</w:t>
            </w:r>
            <w:r>
              <w:rPr>
                <w:spacing w:val="1"/>
              </w:rPr>
              <w:t>复的，将视为不予回复或确认，发包人或评审小组有权否决</w:t>
            </w:r>
            <w:r>
              <w:rPr>
                <w:spacing w:val="-1"/>
              </w:rPr>
              <w:t>其响应。潜在承包人通讯不畅通，导致不能及时联系的，视</w:t>
            </w:r>
            <w:r>
              <w:rPr>
                <w:spacing w:val="-2"/>
              </w:rPr>
              <w:t>为潜在承包人不予回复或确认。</w:t>
            </w:r>
          </w:p>
          <w:p>
            <w:pPr>
              <w:pStyle w:val="TableText"/>
              <w:ind w:left="133" w:right="97" w:firstLine="38"/>
              <w:spacing w:before="112" w:line="279" w:lineRule="auto"/>
              <w:rPr/>
            </w:pPr>
            <w:r>
              <w:rPr>
                <w:spacing w:val="-1"/>
              </w:rPr>
              <w:t>(2)发包人或评审小组对潜在承包人提交的澄</w:t>
            </w:r>
            <w:r>
              <w:rPr>
                <w:spacing w:val="-2"/>
              </w:rPr>
              <w:t>清、说明或补</w:t>
            </w:r>
            <w:r>
              <w:rPr/>
              <w:t>正有疑问的，可以要求进一步澄清、说明或补正，直至满足</w:t>
            </w:r>
            <w:r>
              <w:rPr>
                <w:spacing w:val="-1"/>
              </w:rPr>
              <w:t>发包人或评审小组的要求。</w:t>
            </w:r>
          </w:p>
          <w:p>
            <w:pPr>
              <w:pStyle w:val="TableText"/>
              <w:ind w:left="129" w:right="30" w:firstLine="42"/>
              <w:spacing w:before="112" w:line="260" w:lineRule="auto"/>
              <w:rPr/>
            </w:pPr>
            <w:r>
              <w:rPr>
                <w:spacing w:val="-3"/>
              </w:rPr>
              <w:t>(3)潜在承包人拒不按照要求对响应文件进行澄清</w:t>
            </w:r>
            <w:r>
              <w:rPr>
                <w:spacing w:val="-4"/>
              </w:rPr>
              <w:t>、说明或者</w:t>
            </w:r>
            <w:r>
              <w:rPr>
                <w:spacing w:val="-2"/>
              </w:rPr>
              <w:t>补正的，发包人或评审小组可以否决其响应。</w:t>
            </w:r>
          </w:p>
        </w:tc>
      </w:tr>
      <w:tr>
        <w:trPr>
          <w:trHeight w:val="1599" w:hRule="atLeast"/>
        </w:trPr>
        <w:tc>
          <w:tcPr>
            <w:tcW w:w="812"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338"/>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19</w:t>
            </w:r>
          </w:p>
        </w:tc>
        <w:tc>
          <w:tcPr>
            <w:tcW w:w="2458" w:type="dxa"/>
            <w:vAlign w:val="top"/>
          </w:tcPr>
          <w:p>
            <w:pPr>
              <w:spacing w:line="314" w:lineRule="auto"/>
              <w:rPr>
                <w:rFonts w:ascii="Arial"/>
                <w:sz w:val="21"/>
              </w:rPr>
            </w:pPr>
            <w:r/>
          </w:p>
          <w:p>
            <w:pPr>
              <w:spacing w:line="314" w:lineRule="auto"/>
              <w:rPr>
                <w:rFonts w:ascii="Arial"/>
                <w:sz w:val="21"/>
              </w:rPr>
            </w:pPr>
            <w:r/>
          </w:p>
          <w:p>
            <w:pPr>
              <w:pStyle w:val="TableText"/>
              <w:ind w:left="121"/>
              <w:spacing w:before="78" w:line="220" w:lineRule="auto"/>
              <w:rPr/>
            </w:pPr>
            <w:r>
              <w:rPr>
                <w:spacing w:val="-5"/>
              </w:rPr>
              <w:t>否决响应文件的情形</w:t>
            </w:r>
          </w:p>
        </w:tc>
        <w:tc>
          <w:tcPr>
            <w:tcW w:w="6479" w:type="dxa"/>
            <w:vAlign w:val="top"/>
          </w:tcPr>
          <w:p>
            <w:pPr>
              <w:pStyle w:val="TableText"/>
              <w:ind w:left="132"/>
              <w:spacing w:before="114" w:line="220" w:lineRule="auto"/>
              <w:rPr/>
            </w:pPr>
            <w:r>
              <w:rPr>
                <w:spacing w:val="-3"/>
              </w:rPr>
              <w:t>详见第三章评审办法。</w:t>
            </w:r>
          </w:p>
          <w:p>
            <w:pPr>
              <w:pStyle w:val="TableText"/>
              <w:ind w:left="129" w:right="139"/>
              <w:spacing w:before="116" w:line="275" w:lineRule="auto"/>
              <w:rPr/>
            </w:pPr>
            <w:r>
              <w:rPr>
                <w:b/>
                <w:bCs/>
                <w:spacing w:val="-4"/>
              </w:rPr>
              <w:t>注：拟作出否决响应文件决定的，应先向潜在承包人进行质</w:t>
            </w:r>
            <w:r>
              <w:rPr>
                <w:b/>
                <w:bCs/>
                <w:spacing w:val="-4"/>
              </w:rPr>
              <w:t>询。按照评审办法被否决的，应在成交候选人公示时予以公</w:t>
            </w:r>
            <w:r>
              <w:rPr>
                <w:b/>
                <w:bCs/>
                <w:spacing w:val="-8"/>
              </w:rPr>
              <w:t>布。</w:t>
            </w:r>
          </w:p>
        </w:tc>
      </w:tr>
      <w:tr>
        <w:trPr>
          <w:trHeight w:val="802" w:hRule="atLeast"/>
        </w:trPr>
        <w:tc>
          <w:tcPr>
            <w:tcW w:w="812" w:type="dxa"/>
            <w:vAlign w:val="top"/>
          </w:tcPr>
          <w:p>
            <w:pPr>
              <w:spacing w:line="348" w:lineRule="auto"/>
              <w:rPr>
                <w:rFonts w:ascii="Arial"/>
                <w:sz w:val="21"/>
              </w:rPr>
            </w:pPr>
            <w:r/>
          </w:p>
          <w:p>
            <w:pPr>
              <w:ind w:left="315"/>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20</w:t>
            </w:r>
          </w:p>
        </w:tc>
        <w:tc>
          <w:tcPr>
            <w:tcW w:w="2458" w:type="dxa"/>
            <w:vAlign w:val="top"/>
          </w:tcPr>
          <w:p>
            <w:pPr>
              <w:spacing w:line="263" w:lineRule="auto"/>
              <w:rPr>
                <w:rFonts w:ascii="Arial"/>
                <w:sz w:val="21"/>
              </w:rPr>
            </w:pPr>
            <w:r/>
          </w:p>
          <w:p>
            <w:pPr>
              <w:pStyle w:val="TableText"/>
              <w:ind w:left="454"/>
              <w:spacing w:before="78" w:line="220" w:lineRule="auto"/>
              <w:rPr/>
            </w:pPr>
            <w:r>
              <w:rPr>
                <w:spacing w:val="-2"/>
              </w:rPr>
              <w:t>推荐成交候选人</w:t>
            </w:r>
          </w:p>
        </w:tc>
        <w:tc>
          <w:tcPr>
            <w:tcW w:w="6479" w:type="dxa"/>
            <w:vAlign w:val="top"/>
          </w:tcPr>
          <w:p>
            <w:pPr>
              <w:pStyle w:val="TableText"/>
              <w:ind w:left="129" w:right="114"/>
              <w:spacing w:before="115" w:line="260" w:lineRule="auto"/>
              <w:rPr/>
            </w:pPr>
            <w:r>
              <w:rPr>
                <w:spacing w:val="-3"/>
              </w:rPr>
              <w:t>根据评审结果排名顺序推荐</w:t>
            </w:r>
            <w:r>
              <w:rPr>
                <w:u w:val="single" w:color="auto"/>
                <w:spacing w:val="-3"/>
              </w:rPr>
              <w:t xml:space="preserve"> 1 </w:t>
            </w:r>
            <w:r>
              <w:rPr>
                <w:spacing w:val="-3"/>
              </w:rPr>
              <w:t>个成交候选人。</w:t>
            </w:r>
            <w:r>
              <w:rPr>
                <w:spacing w:val="-70"/>
              </w:rPr>
              <w:t xml:space="preserve"> </w:t>
            </w:r>
            <w:r>
              <w:rPr>
                <w:spacing w:val="-3"/>
              </w:rPr>
              <w:t>(不超过</w:t>
            </w:r>
            <w:r>
              <w:rPr>
                <w:spacing w:val="-46"/>
              </w:rPr>
              <w:t xml:space="preserve"> </w:t>
            </w:r>
            <w:r>
              <w:rPr>
                <w:spacing w:val="-3"/>
              </w:rPr>
              <w:t>3</w:t>
            </w:r>
            <w:r>
              <w:rPr>
                <w:spacing w:val="-51"/>
              </w:rPr>
              <w:t xml:space="preserve"> </w:t>
            </w:r>
            <w:r>
              <w:rPr>
                <w:spacing w:val="-3"/>
              </w:rPr>
              <w:t>个</w:t>
            </w:r>
            <w:r>
              <w:rPr/>
              <w:t xml:space="preserve"> </w:t>
            </w:r>
            <w:r>
              <w:rPr/>
              <w:t>)</w:t>
            </w:r>
          </w:p>
        </w:tc>
      </w:tr>
    </w:tbl>
    <w:p>
      <w:pPr>
        <w:pStyle w:val="BodyText"/>
        <w:rPr/>
      </w:pPr>
      <w:r/>
    </w:p>
    <w:p>
      <w:pPr>
        <w:sectPr>
          <w:footerReference w:type="default" r:id="rId25"/>
          <w:pgSz w:w="11906" w:h="16839"/>
          <w:pgMar w:top="1130" w:right="1070" w:bottom="1024" w:left="1080" w:header="850" w:footer="784" w:gutter="0"/>
        </w:sectPr>
        <w:rPr/>
      </w:pPr>
    </w:p>
    <w:p>
      <w:pPr>
        <w:spacing w:before="68"/>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9199" w:hRule="atLeast"/>
        </w:trPr>
        <w:tc>
          <w:tcPr>
            <w:tcW w:w="812"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315"/>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21</w:t>
            </w:r>
          </w:p>
        </w:tc>
        <w:tc>
          <w:tcPr>
            <w:tcW w:w="2458"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516"/>
              <w:spacing w:before="78" w:line="221" w:lineRule="auto"/>
              <w:rPr/>
            </w:pPr>
            <w:r>
              <w:rPr>
                <w:spacing w:val="-2"/>
              </w:rPr>
              <w:t>成交结果确认</w:t>
            </w:r>
          </w:p>
        </w:tc>
        <w:tc>
          <w:tcPr>
            <w:tcW w:w="6479" w:type="dxa"/>
            <w:vAlign w:val="top"/>
          </w:tcPr>
          <w:p>
            <w:pPr>
              <w:pStyle w:val="TableText"/>
              <w:ind w:left="130" w:right="163" w:firstLine="2"/>
              <w:spacing w:before="113" w:line="308" w:lineRule="auto"/>
              <w:rPr/>
            </w:pPr>
            <w:r>
              <w:rPr>
                <w:spacing w:val="-3"/>
              </w:rPr>
              <w:t>发包人应当按照成交候选人名单排序，确定排名第一的成交</w:t>
            </w:r>
            <w:r>
              <w:rPr>
                <w:spacing w:val="-3"/>
              </w:rPr>
              <w:t>候选人为拟成交人。</w:t>
            </w:r>
          </w:p>
          <w:p>
            <w:pPr>
              <w:pStyle w:val="TableText"/>
              <w:ind w:left="132" w:right="163"/>
              <w:spacing w:before="3" w:line="307" w:lineRule="auto"/>
              <w:rPr/>
            </w:pPr>
            <w:r>
              <w:rPr>
                <w:spacing w:val="-3"/>
              </w:rPr>
              <w:t>发包人发出成交确认书前，应组织对拟成交人和其拟派项目</w:t>
            </w:r>
            <w:r>
              <w:rPr>
                <w:spacing w:val="-3"/>
              </w:rPr>
              <w:t>负责人进行查验，以下凡一项核验不符合交易文件规定的，</w:t>
            </w:r>
            <w:r>
              <w:rPr>
                <w:spacing w:val="-3"/>
              </w:rPr>
              <w:t>取消其成交资格，发包人将按照成交候选人名单排序依次确</w:t>
            </w:r>
            <w:r>
              <w:rPr>
                <w:spacing w:val="-3"/>
              </w:rPr>
              <w:t>定其他成交候选人为成交人或重新组织交易：</w:t>
            </w:r>
          </w:p>
          <w:p>
            <w:pPr>
              <w:pStyle w:val="TableText"/>
              <w:ind w:left="128" w:right="46" w:firstLine="43"/>
              <w:spacing w:before="4" w:line="290" w:lineRule="auto"/>
              <w:rPr/>
            </w:pPr>
            <w:r>
              <w:rPr>
                <w:spacing w:val="-4"/>
              </w:rPr>
              <w:t>(1)核验有效的《安全生产许可证》和企业主要负责人(法定</w:t>
            </w:r>
            <w:r>
              <w:rPr>
                <w:spacing w:val="-3"/>
              </w:rPr>
              <w:t>代表人、企业经理、企业分管安全生产的副经理、企业技术</w:t>
            </w:r>
            <w:r>
              <w:rPr>
                <w:spacing w:val="-2"/>
              </w:rPr>
              <w:t>负责人)有效的安全生产考核合格证书；“</w:t>
            </w:r>
            <w:r>
              <w:rPr>
                <w:spacing w:val="-3"/>
              </w:rPr>
              <w:t>浙江省建筑市场监</w:t>
            </w:r>
            <w:r>
              <w:rPr>
                <w:spacing w:val="-5"/>
              </w:rPr>
              <w:t>管公共服务系统</w:t>
            </w:r>
            <w:r>
              <w:rPr>
                <w:spacing w:val="-80"/>
              </w:rPr>
              <w:t xml:space="preserve"> </w:t>
            </w:r>
            <w:r>
              <w:rPr>
                <w:spacing w:val="-5"/>
              </w:rPr>
              <w:t>”上最新资质动态核查结果处于“合格</w:t>
            </w:r>
            <w:r>
              <w:rPr>
                <w:spacing w:val="-90"/>
              </w:rPr>
              <w:t xml:space="preserve"> </w:t>
            </w:r>
            <w:r>
              <w:rPr>
                <w:spacing w:val="-5"/>
              </w:rPr>
              <w:t>”状</w:t>
            </w:r>
            <w:r>
              <w:rPr>
                <w:spacing w:val="-5"/>
              </w:rPr>
              <w:t>态；</w:t>
            </w:r>
          </w:p>
          <w:p>
            <w:pPr>
              <w:pStyle w:val="TableText"/>
              <w:ind w:left="171"/>
              <w:spacing w:before="110" w:line="220" w:lineRule="auto"/>
              <w:rPr/>
            </w:pPr>
            <w:r>
              <w:rPr>
                <w:spacing w:val="-4"/>
              </w:rPr>
              <w:t>(2)查询拟成交人及拟派项目负责人的信用</w:t>
            </w:r>
            <w:r>
              <w:rPr>
                <w:spacing w:val="-5"/>
              </w:rPr>
              <w:t>信息：</w:t>
            </w:r>
          </w:p>
          <w:p>
            <w:pPr>
              <w:pStyle w:val="TableText"/>
              <w:ind w:left="128" w:right="46"/>
              <w:spacing w:before="112" w:line="279" w:lineRule="auto"/>
              <w:rPr/>
            </w:pPr>
            <w:r>
              <w:rPr>
                <w:spacing w:val="-2"/>
              </w:rPr>
              <w:t>①未被列入建筑市场严重失信名单(以全国</w:t>
            </w:r>
            <w:r>
              <w:rPr>
                <w:spacing w:val="-3"/>
              </w:rPr>
              <w:t>建筑市场监管公共</w:t>
            </w:r>
            <w:r>
              <w:rPr>
                <w:spacing w:val="-3"/>
              </w:rPr>
              <w:t>服务平台黑名单记录、失信联合惩戒记录和浙江省建筑市场</w:t>
            </w:r>
            <w:r>
              <w:rPr>
                <w:spacing w:val="-3"/>
              </w:rPr>
              <w:t>监管公共服务系统严重失信名单的信息为准)；</w:t>
            </w:r>
          </w:p>
          <w:p>
            <w:pPr>
              <w:pStyle w:val="TableText"/>
              <w:ind w:left="152" w:right="48" w:hanging="25"/>
              <w:spacing w:before="112" w:line="264" w:lineRule="auto"/>
              <w:rPr/>
            </w:pPr>
            <w:r>
              <w:rPr>
                <w:spacing w:val="-2"/>
              </w:rPr>
              <w:t>②响应文件递交截止日之前三年(含)内无行贿</w:t>
            </w:r>
            <w:r>
              <w:rPr>
                <w:spacing w:val="-3"/>
              </w:rPr>
              <w:t>犯罪记录(以中</w:t>
            </w:r>
            <w:r>
              <w:rPr>
                <w:spacing w:val="-5"/>
              </w:rPr>
              <w:t>国裁判文书网为准)；</w:t>
            </w:r>
          </w:p>
          <w:p>
            <w:pPr>
              <w:pStyle w:val="TableText"/>
              <w:ind w:left="130" w:right="163" w:hanging="3"/>
              <w:spacing w:before="116" w:line="278" w:lineRule="auto"/>
              <w:rPr/>
            </w:pPr>
            <w:r>
              <w:rPr>
                <w:spacing w:val="-2"/>
              </w:rPr>
              <w:t>③未被列入失信被执行人名单、重大税收违</w:t>
            </w:r>
            <w:r>
              <w:rPr>
                <w:spacing w:val="-3"/>
              </w:rPr>
              <w:t>法案件当事人名</w:t>
            </w:r>
            <w:r>
              <w:rPr>
                <w:spacing w:val="-4"/>
              </w:rPr>
              <w:t>单(以“信用中国</w:t>
            </w:r>
            <w:r>
              <w:rPr>
                <w:spacing w:val="-77"/>
              </w:rPr>
              <w:t xml:space="preserve"> </w:t>
            </w:r>
            <w:r>
              <w:rPr>
                <w:spacing w:val="-4"/>
              </w:rPr>
              <w:t>”网站查询为准)，未被列入严重失信黑名</w:t>
            </w:r>
            <w:r>
              <w:rPr>
                <w:spacing w:val="-5"/>
              </w:rPr>
              <w:t>单（以“信用杭州</w:t>
            </w:r>
            <w:r>
              <w:rPr>
                <w:spacing w:val="-90"/>
              </w:rPr>
              <w:t xml:space="preserve"> </w:t>
            </w:r>
            <w:r>
              <w:rPr>
                <w:spacing w:val="-5"/>
              </w:rPr>
              <w:t>”网站查询为准</w:t>
            </w:r>
            <w:r>
              <w:rPr>
                <w:spacing w:val="1"/>
              </w:rPr>
              <w:t>）；</w:t>
            </w:r>
          </w:p>
          <w:p>
            <w:pPr>
              <w:pStyle w:val="TableText"/>
              <w:ind w:left="132" w:right="181" w:firstLine="18"/>
              <w:spacing w:before="115" w:line="264" w:lineRule="auto"/>
              <w:rPr/>
            </w:pPr>
            <w:r>
              <w:rPr>
                <w:shd w:val="clear" w:fill="E5E5E5"/>
                <w:rFonts w:ascii="NSimSun" w:hAnsi="NSimSun" w:eastAsia="NSimSun" w:cs="NSimSun"/>
                <w:sz w:val="22"/>
                <w:szCs w:val="22"/>
                <w:spacing w:val="-4"/>
              </w:rPr>
              <w:t>■</w:t>
            </w:r>
            <w:r>
              <w:rPr>
                <w:spacing w:val="-4"/>
              </w:rPr>
              <w:t>④省外企业按规定办理“省外建设工程企业</w:t>
            </w:r>
            <w:r>
              <w:rPr>
                <w:spacing w:val="-5"/>
              </w:rPr>
              <w:t>进浙备案</w:t>
            </w:r>
            <w:r>
              <w:rPr>
                <w:spacing w:val="-91"/>
              </w:rPr>
              <w:t xml:space="preserve"> </w:t>
            </w:r>
            <w:r>
              <w:rPr>
                <w:spacing w:val="-5"/>
              </w:rPr>
              <w:t>”手</w:t>
            </w:r>
            <w:r>
              <w:rPr>
                <w:spacing w:val="-7"/>
              </w:rPr>
              <w:t>续。</w:t>
            </w:r>
          </w:p>
          <w:p>
            <w:pPr>
              <w:pStyle w:val="TableText"/>
              <w:ind w:left="171"/>
              <w:spacing w:before="113" w:line="212" w:lineRule="auto"/>
              <w:rPr/>
            </w:pPr>
            <w:r>
              <w:rPr>
                <w:spacing w:val="-4"/>
              </w:rPr>
              <w:t>(3)拟派驻现场关键岗位人员社保、合同符合要求。</w:t>
            </w:r>
          </w:p>
        </w:tc>
      </w:tr>
      <w:tr>
        <w:trPr>
          <w:trHeight w:val="4400" w:hRule="atLeast"/>
        </w:trPr>
        <w:tc>
          <w:tcPr>
            <w:tcW w:w="812" w:type="dxa"/>
            <w:vAlign w:val="top"/>
          </w:tcPr>
          <w:p>
            <w:pPr>
              <w:ind w:left="315"/>
              <w:spacing w:before="27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22</w:t>
            </w:r>
          </w:p>
        </w:tc>
        <w:tc>
          <w:tcPr>
            <w:tcW w:w="2458" w:type="dxa"/>
            <w:vAlign w:val="top"/>
          </w:tcPr>
          <w:p>
            <w:pPr>
              <w:pStyle w:val="TableText"/>
              <w:ind w:left="635" w:right="27" w:hanging="601"/>
              <w:spacing w:before="39" w:line="241" w:lineRule="auto"/>
              <w:rPr/>
            </w:pPr>
            <w:r>
              <w:rPr>
                <w:spacing w:val="-1"/>
              </w:rPr>
              <w:t>拟派项目关键岗位人员</w:t>
            </w:r>
            <w:r>
              <w:rPr>
                <w:spacing w:val="-2"/>
              </w:rPr>
              <w:t>社保的说明</w:t>
            </w:r>
          </w:p>
        </w:tc>
        <w:tc>
          <w:tcPr>
            <w:tcW w:w="6479" w:type="dxa"/>
            <w:vAlign w:val="top"/>
          </w:tcPr>
          <w:p>
            <w:pPr>
              <w:pStyle w:val="TableText"/>
              <w:ind w:left="130" w:right="114" w:firstLine="238"/>
              <w:spacing w:before="113" w:line="308" w:lineRule="auto"/>
              <w:rPr/>
            </w:pPr>
            <w:r>
              <w:rPr>
                <w:spacing w:val="-1"/>
              </w:rPr>
              <w:t>潜在承包人拟派项目关键岗位人员的社保如未能按要求提</w:t>
            </w:r>
            <w:r>
              <w:rPr>
                <w:spacing w:val="-1"/>
              </w:rPr>
              <w:t>交或者提交的社会保险缴纳单位与潜在承包人不一致的，符</w:t>
            </w:r>
            <w:r>
              <w:rPr>
                <w:spacing w:val="-1"/>
              </w:rPr>
              <w:t>合以下情形时，应将证明资料编入响应文件，由发包人或评</w:t>
            </w:r>
            <w:r>
              <w:rPr>
                <w:spacing w:val="-1"/>
              </w:rPr>
              <w:t>审小组进行认定，原则上可视作社会保险满足交易文件要</w:t>
            </w:r>
          </w:p>
          <w:p>
            <w:pPr>
              <w:pStyle w:val="TableText"/>
              <w:ind w:left="130" w:right="234"/>
              <w:spacing w:before="1" w:line="307" w:lineRule="auto"/>
              <w:rPr/>
            </w:pPr>
            <w:r>
              <w:rPr>
                <w:spacing w:val="-3"/>
              </w:rPr>
              <w:t>求：</w:t>
            </w:r>
            <w:r>
              <w:rPr>
                <w:spacing w:val="-55"/>
              </w:rPr>
              <w:t xml:space="preserve"> </w:t>
            </w:r>
            <w:r>
              <w:rPr>
                <w:spacing w:val="-3"/>
              </w:rPr>
              <w:t>(响应文件递交时未提供以下情形有效证明材料的，开</w:t>
            </w:r>
            <w:r>
              <w:rPr>
                <w:spacing w:val="-1"/>
              </w:rPr>
              <w:t>标后补充的证明材料均不予认可)：</w:t>
            </w:r>
          </w:p>
          <w:p>
            <w:pPr>
              <w:pStyle w:val="TableText"/>
              <w:ind w:left="171"/>
              <w:spacing w:line="219" w:lineRule="auto"/>
              <w:rPr/>
            </w:pPr>
            <w:r>
              <w:rPr>
                <w:spacing w:val="-5"/>
              </w:rPr>
              <w:t>(1)达到法定退休年龄正式退休和依法提前退休的；</w:t>
            </w:r>
          </w:p>
          <w:p>
            <w:pPr>
              <w:pStyle w:val="TableText"/>
              <w:ind w:left="129" w:right="234" w:firstLine="42"/>
              <w:spacing w:before="115" w:line="279" w:lineRule="auto"/>
              <w:rPr/>
            </w:pPr>
            <w:r>
              <w:rPr>
                <w:spacing w:val="-2"/>
              </w:rPr>
              <w:t>(2)因事业单位改制等原因保留事业单位身份，实际工作单</w:t>
            </w:r>
            <w:r>
              <w:rPr>
                <w:spacing w:val="-1"/>
              </w:rPr>
              <w:t>位为所在事业单位下属企业，社会保险由该事业单位缴纳</w:t>
            </w:r>
            <w:r>
              <w:rPr>
                <w:spacing w:val="-17"/>
              </w:rPr>
              <w:t>的；</w:t>
            </w:r>
          </w:p>
          <w:p>
            <w:pPr>
              <w:pStyle w:val="TableText"/>
              <w:ind w:left="171"/>
              <w:spacing w:before="110" w:line="212" w:lineRule="auto"/>
              <w:rPr/>
            </w:pPr>
            <w:r>
              <w:rPr>
                <w:spacing w:val="-2"/>
              </w:rPr>
              <w:t>(3)属于大专院校所属勘察设计、工程监理、工程造价单位</w:t>
            </w:r>
          </w:p>
        </w:tc>
      </w:tr>
    </w:tbl>
    <w:p>
      <w:pPr>
        <w:pStyle w:val="BodyText"/>
        <w:rPr/>
      </w:pPr>
      <w:r/>
    </w:p>
    <w:p>
      <w:pPr>
        <w:sectPr>
          <w:footerReference w:type="default" r:id="rId26"/>
          <w:pgSz w:w="11906" w:h="16839"/>
          <w:pgMar w:top="1130" w:right="1070" w:bottom="1024" w:left="1080" w:header="850" w:footer="784" w:gutter="0"/>
        </w:sectPr>
        <w:rPr/>
      </w:pPr>
    </w:p>
    <w:p>
      <w:pPr>
        <w:spacing w:before="68"/>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2001" w:hRule="atLeast"/>
        </w:trPr>
        <w:tc>
          <w:tcPr>
            <w:tcW w:w="812" w:type="dxa"/>
            <w:vAlign w:val="top"/>
          </w:tcPr>
          <w:p>
            <w:pPr>
              <w:rPr>
                <w:rFonts w:ascii="Arial"/>
                <w:sz w:val="21"/>
              </w:rPr>
            </w:pPr>
            <w:r/>
          </w:p>
        </w:tc>
        <w:tc>
          <w:tcPr>
            <w:tcW w:w="2458" w:type="dxa"/>
            <w:vAlign w:val="top"/>
          </w:tcPr>
          <w:p>
            <w:pPr>
              <w:rPr>
                <w:rFonts w:ascii="Arial"/>
                <w:sz w:val="21"/>
              </w:rPr>
            </w:pPr>
            <w:r/>
          </w:p>
        </w:tc>
        <w:tc>
          <w:tcPr>
            <w:tcW w:w="6479" w:type="dxa"/>
            <w:vAlign w:val="top"/>
          </w:tcPr>
          <w:p>
            <w:pPr>
              <w:pStyle w:val="TableText"/>
              <w:ind w:left="148" w:right="114" w:hanging="19"/>
              <w:spacing w:before="113" w:line="308" w:lineRule="auto"/>
              <w:rPr/>
            </w:pPr>
            <w:r>
              <w:rPr>
                <w:spacing w:val="-1"/>
              </w:rPr>
              <w:t>聘请的本校在职教师或科研人员，社会保险由所在院校缴纳</w:t>
            </w:r>
            <w:r>
              <w:rPr>
                <w:spacing w:val="-22"/>
              </w:rPr>
              <w:t>的；</w:t>
            </w:r>
          </w:p>
          <w:p>
            <w:pPr>
              <w:pStyle w:val="TableText"/>
              <w:ind w:left="171"/>
              <w:spacing w:line="219" w:lineRule="auto"/>
              <w:rPr/>
            </w:pPr>
            <w:r>
              <w:rPr>
                <w:spacing w:val="-7"/>
              </w:rPr>
              <w:t>(4)属于军队自主择业人员的；</w:t>
            </w:r>
          </w:p>
          <w:p>
            <w:pPr>
              <w:pStyle w:val="TableText"/>
              <w:ind w:left="171"/>
              <w:spacing w:before="114" w:line="220" w:lineRule="auto"/>
              <w:rPr/>
            </w:pPr>
            <w:r>
              <w:rPr>
                <w:spacing w:val="-5"/>
              </w:rPr>
              <w:t>(5)因企业改制、征地拆迁等买断社会保险的；</w:t>
            </w:r>
          </w:p>
          <w:p>
            <w:pPr>
              <w:pStyle w:val="TableText"/>
              <w:ind w:left="171"/>
              <w:spacing w:before="114" w:line="213" w:lineRule="auto"/>
              <w:rPr/>
            </w:pPr>
            <w:r>
              <w:rPr>
                <w:spacing w:val="-4"/>
              </w:rPr>
              <w:t>(6)有法律法规、国家政策依据的其他情形。</w:t>
            </w:r>
          </w:p>
        </w:tc>
      </w:tr>
      <w:tr>
        <w:trPr>
          <w:trHeight w:val="5198" w:hRule="atLeast"/>
        </w:trPr>
        <w:tc>
          <w:tcPr>
            <w:tcW w:w="812"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315"/>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23</w:t>
            </w:r>
          </w:p>
        </w:tc>
        <w:tc>
          <w:tcPr>
            <w:tcW w:w="2458"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34"/>
              <w:spacing w:before="78" w:line="220" w:lineRule="auto"/>
              <w:rPr/>
            </w:pPr>
            <w:r>
              <w:rPr>
                <w:spacing w:val="-2"/>
              </w:rPr>
              <w:t>信用信息查询渠道</w:t>
            </w:r>
          </w:p>
        </w:tc>
        <w:tc>
          <w:tcPr>
            <w:tcW w:w="6479" w:type="dxa"/>
            <w:vAlign w:val="top"/>
          </w:tcPr>
          <w:p>
            <w:pPr>
              <w:pStyle w:val="TableText"/>
              <w:ind w:left="110"/>
              <w:spacing w:before="113" w:line="214" w:lineRule="auto"/>
              <w:rPr/>
            </w:pPr>
            <w:r>
              <w:rPr/>
              <w:t>“信用中国”网站(</w:t>
            </w:r>
            <w:hyperlink w:history="true" r:id="rId28">
              <w:r>
                <w:rPr/>
                <w:t>www.creditchina.gov.cn</w:t>
              </w:r>
            </w:hyperlink>
            <w:r>
              <w:rPr/>
              <w:t>)</w:t>
            </w:r>
          </w:p>
          <w:p>
            <w:pPr>
              <w:pStyle w:val="TableText"/>
              <w:ind w:left="124" w:right="114" w:hanging="14"/>
              <w:spacing w:before="120" w:line="307" w:lineRule="auto"/>
              <w:rPr/>
            </w:pPr>
            <w:r>
              <w:rPr/>
              <w:t>“信用杭州”网站失信黑名单查询(</w:t>
            </w:r>
            <w:hyperlink w:history="true" r:id="rId29">
              <w:r>
                <w:rPr/>
                <w:t>http://credit.hangzho</w:t>
              </w:r>
            </w:hyperlink>
            <w:r>
              <w:rPr>
                <w:spacing w:val="8"/>
              </w:rPr>
              <w:t xml:space="preserve"> </w:t>
            </w:r>
            <w:hyperlink w:history="true" r:id="rId29">
              <w:r>
                <w:rPr/>
                <w:t>u.gov.cn/col/col1229636093/inde</w:t>
              </w:r>
              <w:r>
                <w:rPr>
                  <w:spacing w:val="-1"/>
                </w:rPr>
                <w:t>x.html</w:t>
              </w:r>
            </w:hyperlink>
            <w:r>
              <w:rPr>
                <w:spacing w:val="-1"/>
              </w:rPr>
              <w:t>)</w:t>
            </w:r>
          </w:p>
          <w:p>
            <w:pPr>
              <w:pStyle w:val="TableText"/>
              <w:ind w:left="151"/>
              <w:spacing w:before="2" w:line="214" w:lineRule="auto"/>
              <w:rPr/>
            </w:pPr>
            <w:r>
              <w:rPr>
                <w:spacing w:val="-1"/>
              </w:rPr>
              <w:t>中国裁判文书网（</w:t>
            </w:r>
            <w:hyperlink w:history="true" r:id="rId30">
              <w:r>
                <w:rPr>
                  <w:spacing w:val="-1"/>
                </w:rPr>
                <w:t>https://wenshu.court.gov.cn/</w:t>
              </w:r>
            </w:hyperlink>
            <w:r>
              <w:rPr>
                <w:spacing w:val="-1"/>
              </w:rPr>
              <w:t>）</w:t>
            </w:r>
          </w:p>
          <w:p>
            <w:pPr>
              <w:pStyle w:val="TableText"/>
              <w:ind w:left="128" w:right="114"/>
              <w:spacing w:before="120" w:line="308" w:lineRule="auto"/>
              <w:rPr/>
            </w:pPr>
            <w:r>
              <w:rPr/>
              <w:t>全国建筑市场监管公共服务平台（</w:t>
            </w:r>
            <w:hyperlink w:history="true" r:id="rId29">
              <w:r>
                <w:rPr/>
                <w:t>https://jzs</w:t>
              </w:r>
              <w:r>
                <w:rPr>
                  <w:spacing w:val="-1"/>
                </w:rPr>
                <w:t>c.mohurd.go</w:t>
              </w:r>
            </w:hyperlink>
            <w:r>
              <w:rPr/>
              <w:t xml:space="preserve"> </w:t>
            </w:r>
            <w:hyperlink w:history="true" r:id="rId29">
              <w:r>
                <w:rPr>
                  <w:spacing w:val="-2"/>
                </w:rPr>
                <w:t>v.cn/</w:t>
              </w:r>
            </w:hyperlink>
            <w:r>
              <w:rPr>
                <w:spacing w:val="-2"/>
              </w:rPr>
              <w:t>）</w:t>
            </w:r>
          </w:p>
          <w:p>
            <w:pPr>
              <w:pStyle w:val="TableText"/>
              <w:ind w:left="130" w:right="114"/>
              <w:spacing w:before="2" w:line="307" w:lineRule="auto"/>
              <w:rPr/>
            </w:pPr>
            <w:r>
              <w:rPr/>
              <w:t>浙江省建筑市场监管公共服务系统(</w:t>
            </w:r>
            <w:hyperlink w:history="true" r:id="rId29">
              <w:r>
                <w:rPr/>
                <w:t>https://j</w:t>
              </w:r>
              <w:r>
                <w:rPr>
                  <w:spacing w:val="-1"/>
                </w:rPr>
                <w:t>zsc.jst.zj.g</w:t>
              </w:r>
            </w:hyperlink>
            <w:r>
              <w:rPr/>
              <w:t xml:space="preserve"> </w:t>
            </w:r>
            <w:hyperlink w:history="true" r:id="rId29">
              <w:r>
                <w:rPr>
                  <w:spacing w:val="-1"/>
                </w:rPr>
                <w:t>ov.cn/PublicWeb/index.html#/</w:t>
              </w:r>
            </w:hyperlink>
            <w:r>
              <w:rPr>
                <w:spacing w:val="-1"/>
              </w:rPr>
              <w:t>)</w:t>
            </w:r>
          </w:p>
          <w:p>
            <w:pPr>
              <w:pStyle w:val="TableText"/>
              <w:ind w:left="128"/>
              <w:spacing w:line="214" w:lineRule="auto"/>
              <w:rPr/>
            </w:pPr>
            <w:r>
              <w:rPr/>
              <w:t>杭州建设信用监管平台(</w:t>
            </w:r>
            <w:hyperlink w:history="true" r:id="rId29">
              <w:r>
                <w:rPr/>
                <w:t>https://hzjsxy.cxjw.h</w:t>
              </w:r>
              <w:r>
                <w:rPr>
                  <w:spacing w:val="-1"/>
                </w:rPr>
                <w:t>angzhou.go</w:t>
              </w:r>
            </w:hyperlink>
          </w:p>
          <w:p>
            <w:pPr>
              <w:pStyle w:val="TableText"/>
              <w:ind w:left="128"/>
              <w:spacing w:before="122" w:line="223" w:lineRule="auto"/>
              <w:rPr/>
            </w:pPr>
            <w:hyperlink w:history="true" r:id="rId29">
              <w:r>
                <w:rPr>
                  <w:spacing w:val="-1"/>
                </w:rPr>
                <w:t>v.cn:88/</w:t>
              </w:r>
            </w:hyperlink>
            <w:r>
              <w:rPr>
                <w:spacing w:val="-1"/>
              </w:rPr>
              <w:t>)</w:t>
            </w:r>
          </w:p>
          <w:p>
            <w:pPr>
              <w:pStyle w:val="TableText"/>
              <w:ind w:left="128" w:right="114"/>
              <w:spacing w:before="108" w:line="276" w:lineRule="auto"/>
              <w:rPr/>
            </w:pPr>
            <w:r>
              <w:rPr>
                <w:spacing w:val="-1"/>
              </w:rPr>
              <w:t>注：潜在承包人应在递交响应文件前自行做好有关平台信息</w:t>
            </w:r>
            <w:r>
              <w:rPr>
                <w:spacing w:val="-1"/>
              </w:rPr>
              <w:t>的维护工作(包括但不仅限于：企业资质、项目状况、信用</w:t>
            </w:r>
            <w:r>
              <w:rPr>
                <w:spacing w:val="-2"/>
              </w:rPr>
              <w:t>评价结果等)，对信息的真实性、准确性、完整性负责。</w:t>
            </w:r>
          </w:p>
        </w:tc>
      </w:tr>
      <w:tr>
        <w:trPr>
          <w:trHeight w:val="1999" w:hRule="atLeast"/>
        </w:trPr>
        <w:tc>
          <w:tcPr>
            <w:tcW w:w="812" w:type="dxa"/>
            <w:vAlign w:val="top"/>
          </w:tcPr>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ind w:left="315"/>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24</w:t>
            </w:r>
          </w:p>
        </w:tc>
        <w:tc>
          <w:tcPr>
            <w:tcW w:w="2458"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818"/>
              <w:spacing w:before="78" w:line="221" w:lineRule="auto"/>
              <w:rPr/>
            </w:pPr>
            <w:r>
              <w:rPr>
                <w:spacing w:val="-3"/>
              </w:rPr>
              <w:t>履约担保</w:t>
            </w:r>
          </w:p>
        </w:tc>
        <w:tc>
          <w:tcPr>
            <w:tcW w:w="6479" w:type="dxa"/>
            <w:vAlign w:val="top"/>
          </w:tcPr>
          <w:p>
            <w:pPr>
              <w:pStyle w:val="TableText"/>
              <w:ind w:left="133"/>
              <w:spacing w:before="114" w:line="219" w:lineRule="auto"/>
              <w:rPr/>
            </w:pPr>
            <w:r>
              <w:rPr>
                <w:spacing w:val="-1"/>
              </w:rPr>
              <w:t>履约担保的金额：合同总价的</w:t>
            </w:r>
            <w:r>
              <w:rPr>
                <w:u w:val="single" w:color="auto"/>
                <w:spacing w:val="-1"/>
              </w:rPr>
              <w:t xml:space="preserve"> 2 </w:t>
            </w:r>
            <w:r>
              <w:rPr>
                <w:spacing w:val="-1"/>
              </w:rPr>
              <w:t>%(不得超过</w:t>
            </w:r>
            <w:r>
              <w:rPr>
                <w:spacing w:val="-48"/>
              </w:rPr>
              <w:t xml:space="preserve"> </w:t>
            </w:r>
            <w:r>
              <w:rPr>
                <w:spacing w:val="-1"/>
              </w:rPr>
              <w:t>2%)。</w:t>
            </w:r>
          </w:p>
          <w:p>
            <w:pPr>
              <w:pStyle w:val="TableText"/>
              <w:ind w:left="149" w:right="234" w:hanging="16"/>
              <w:spacing w:before="114" w:line="308" w:lineRule="auto"/>
              <w:rPr/>
            </w:pPr>
            <w:r>
              <w:rPr>
                <w:spacing w:val="-1"/>
              </w:rPr>
              <w:t>履约担保的形式：银行保函/保证保险/转账(从基本账户转</w:t>
            </w:r>
            <w:r>
              <w:rPr>
                <w:spacing w:val="-10"/>
              </w:rPr>
              <w:t>出)。</w:t>
            </w:r>
          </w:p>
          <w:p>
            <w:pPr>
              <w:pStyle w:val="TableText"/>
              <w:ind w:left="130" w:right="114"/>
              <w:spacing w:line="259" w:lineRule="auto"/>
              <w:rPr/>
            </w:pPr>
            <w:r>
              <w:rPr>
                <w:spacing w:val="-1"/>
              </w:rPr>
              <w:t>成交价低于风险控制价的，成交人还须向发包人提供风险控</w:t>
            </w:r>
            <w:r>
              <w:rPr>
                <w:spacing w:val="-2"/>
              </w:rPr>
              <w:t>制价和成交价的差额担保，作为履约担保的一部分。</w:t>
            </w:r>
          </w:p>
        </w:tc>
      </w:tr>
      <w:tr>
        <w:trPr>
          <w:trHeight w:val="4401" w:hRule="atLeast"/>
        </w:trPr>
        <w:tc>
          <w:tcPr>
            <w:tcW w:w="812" w:type="dxa"/>
            <w:vAlign w:val="top"/>
          </w:tcPr>
          <w:p>
            <w:pPr>
              <w:ind w:left="315"/>
              <w:spacing w:before="27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25</w:t>
            </w:r>
          </w:p>
        </w:tc>
        <w:tc>
          <w:tcPr>
            <w:tcW w:w="2458" w:type="dxa"/>
            <w:vAlign w:val="top"/>
          </w:tcPr>
          <w:p>
            <w:pPr>
              <w:pStyle w:val="TableText"/>
              <w:ind w:left="335"/>
              <w:spacing w:before="159" w:line="221" w:lineRule="auto"/>
              <w:rPr/>
            </w:pPr>
            <w:r>
              <w:rPr>
                <w:spacing w:val="-2"/>
              </w:rPr>
              <w:t>重新组织交易情形</w:t>
            </w:r>
          </w:p>
        </w:tc>
        <w:tc>
          <w:tcPr>
            <w:tcW w:w="6479" w:type="dxa"/>
            <w:vAlign w:val="top"/>
          </w:tcPr>
          <w:p>
            <w:pPr>
              <w:pStyle w:val="TableText"/>
              <w:ind w:left="129" w:right="234" w:firstLine="42"/>
              <w:spacing w:before="115" w:line="264" w:lineRule="auto"/>
              <w:rPr/>
            </w:pPr>
            <w:r>
              <w:rPr>
                <w:spacing w:val="-3"/>
              </w:rPr>
              <w:t>(1)开标后递交的响应文件数量不足</w:t>
            </w:r>
            <w:r>
              <w:rPr>
                <w:spacing w:val="-43"/>
              </w:rPr>
              <w:t xml:space="preserve"> </w:t>
            </w:r>
            <w:r>
              <w:rPr>
                <w:spacing w:val="-3"/>
              </w:rPr>
              <w:t>3</w:t>
            </w:r>
            <w:r>
              <w:rPr>
                <w:spacing w:val="-49"/>
              </w:rPr>
              <w:t xml:space="preserve"> </w:t>
            </w:r>
            <w:r>
              <w:rPr>
                <w:spacing w:val="-3"/>
              </w:rPr>
              <w:t>家，或经评审有效响</w:t>
            </w:r>
            <w:r>
              <w:rPr>
                <w:spacing w:val="-3"/>
              </w:rPr>
              <w:t>应文件缺少竞争力的；或经评审后否决所有响应文件的；</w:t>
            </w:r>
          </w:p>
          <w:p>
            <w:pPr>
              <w:pStyle w:val="TableText"/>
              <w:ind w:left="129" w:right="234" w:firstLine="42"/>
              <w:spacing w:before="113" w:line="264" w:lineRule="auto"/>
              <w:rPr/>
            </w:pPr>
            <w:r>
              <w:rPr>
                <w:spacing w:val="-2"/>
              </w:rPr>
              <w:t>(2)发包过程中，因项目发生变更，现有交易文件对潜在承</w:t>
            </w:r>
            <w:r>
              <w:rPr>
                <w:spacing w:val="-4"/>
              </w:rPr>
              <w:t>包人资格条件设置与项目工程规模不符的；</w:t>
            </w:r>
          </w:p>
          <w:p>
            <w:pPr>
              <w:pStyle w:val="TableText"/>
              <w:ind w:left="129" w:right="114" w:firstLine="42"/>
              <w:spacing w:before="115" w:line="290" w:lineRule="auto"/>
              <w:rPr/>
            </w:pPr>
            <w:r>
              <w:rPr>
                <w:spacing w:val="-2"/>
              </w:rPr>
              <w:t>(3)排名第一的成交候选人放弃成交、成交人因不可抗力不</w:t>
            </w:r>
            <w:r>
              <w:rPr>
                <w:spacing w:val="-1"/>
              </w:rPr>
              <w:t>履行合同、不按交易文件要求提交履约担保，或者被查实在</w:t>
            </w:r>
            <w:r>
              <w:rPr>
                <w:spacing w:val="-1"/>
              </w:rPr>
              <w:t>影响成交结果的违法行为等情形不符合成交条件的，发包人</w:t>
            </w:r>
            <w:r>
              <w:rPr>
                <w:spacing w:val="-1"/>
              </w:rPr>
              <w:t>可以按成交候选人名单排序依次确定其他成交候选人为成交</w:t>
            </w:r>
            <w:r>
              <w:rPr>
                <w:spacing w:val="-5"/>
              </w:rPr>
              <w:t>人，也可以重新组织交易；</w:t>
            </w:r>
          </w:p>
          <w:p>
            <w:pPr>
              <w:pStyle w:val="TableText"/>
              <w:ind w:left="171"/>
              <w:spacing w:before="112" w:line="220" w:lineRule="auto"/>
              <w:rPr/>
            </w:pPr>
            <w:r>
              <w:rPr>
                <w:spacing w:val="-3"/>
              </w:rPr>
              <w:t>(4)成交候选人被查实存在拟派驻现场关键岗位</w:t>
            </w:r>
            <w:r>
              <w:rPr>
                <w:spacing w:val="-4"/>
              </w:rPr>
              <w:t>人员社保、</w:t>
            </w:r>
          </w:p>
          <w:p>
            <w:pPr>
              <w:pStyle w:val="TableText"/>
              <w:ind w:left="130"/>
              <w:spacing w:before="114" w:line="212" w:lineRule="auto"/>
              <w:rPr/>
            </w:pPr>
            <w:r>
              <w:rPr>
                <w:spacing w:val="-1"/>
              </w:rPr>
              <w:t>合同不符合要求的，发包人可以按照评审排序名单依次确定</w:t>
            </w:r>
          </w:p>
        </w:tc>
      </w:tr>
    </w:tbl>
    <w:p>
      <w:pPr>
        <w:pStyle w:val="BodyText"/>
        <w:rPr/>
      </w:pPr>
      <w:r/>
    </w:p>
    <w:p>
      <w:pPr>
        <w:sectPr>
          <w:footerReference w:type="default" r:id="rId27"/>
          <w:pgSz w:w="11906" w:h="16839"/>
          <w:pgMar w:top="1130" w:right="1070" w:bottom="972" w:left="1080" w:header="850" w:footer="805" w:gutter="0"/>
        </w:sectPr>
        <w:rPr/>
      </w:pPr>
    </w:p>
    <w:p>
      <w:pPr>
        <w:spacing w:before="68"/>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2401" w:hRule="atLeast"/>
        </w:trPr>
        <w:tc>
          <w:tcPr>
            <w:tcW w:w="812" w:type="dxa"/>
            <w:vAlign w:val="top"/>
          </w:tcPr>
          <w:p>
            <w:pPr>
              <w:rPr>
                <w:rFonts w:ascii="Arial"/>
                <w:sz w:val="21"/>
              </w:rPr>
            </w:pPr>
            <w:r/>
          </w:p>
        </w:tc>
        <w:tc>
          <w:tcPr>
            <w:tcW w:w="2458" w:type="dxa"/>
            <w:vAlign w:val="top"/>
          </w:tcPr>
          <w:p>
            <w:pPr>
              <w:rPr>
                <w:rFonts w:ascii="Arial"/>
                <w:sz w:val="21"/>
              </w:rPr>
            </w:pPr>
            <w:r/>
          </w:p>
        </w:tc>
        <w:tc>
          <w:tcPr>
            <w:tcW w:w="6479" w:type="dxa"/>
            <w:vAlign w:val="top"/>
          </w:tcPr>
          <w:p>
            <w:pPr>
              <w:pStyle w:val="TableText"/>
              <w:ind w:left="130"/>
              <w:spacing w:before="114" w:line="220" w:lineRule="auto"/>
              <w:rPr/>
            </w:pPr>
            <w:r>
              <w:rPr>
                <w:spacing w:val="-2"/>
              </w:rPr>
              <w:t>其他潜在承包人为成交候选人，也可以重新组织交易。</w:t>
            </w:r>
          </w:p>
          <w:p>
            <w:pPr>
              <w:pStyle w:val="TableText"/>
              <w:ind w:left="171"/>
              <w:spacing w:before="113" w:line="220" w:lineRule="auto"/>
              <w:rPr/>
            </w:pPr>
            <w:r>
              <w:rPr>
                <w:spacing w:val="-5"/>
              </w:rPr>
              <w:t>(5)法律、法规、规章规定的其它情形。</w:t>
            </w:r>
          </w:p>
          <w:p>
            <w:pPr>
              <w:pStyle w:val="TableText"/>
              <w:ind w:left="129" w:right="114"/>
              <w:spacing w:before="114" w:line="284" w:lineRule="auto"/>
              <w:rPr/>
            </w:pPr>
            <w:r>
              <w:rPr>
                <w:spacing w:val="-1"/>
              </w:rPr>
              <w:t>注：公开竞标、邀请竞标中开标后递交的响应文件数量不应</w:t>
            </w:r>
            <w:r>
              <w:rPr>
                <w:spacing w:val="-2"/>
              </w:rPr>
              <w:t>少于</w:t>
            </w:r>
            <w:r>
              <w:rPr>
                <w:spacing w:val="-30"/>
              </w:rPr>
              <w:t xml:space="preserve"> </w:t>
            </w:r>
            <w:r>
              <w:rPr>
                <w:spacing w:val="-2"/>
              </w:rPr>
              <w:t>3</w:t>
            </w:r>
            <w:r>
              <w:rPr>
                <w:spacing w:val="-49"/>
              </w:rPr>
              <w:t xml:space="preserve"> </w:t>
            </w:r>
            <w:r>
              <w:rPr>
                <w:spacing w:val="-2"/>
              </w:rPr>
              <w:t>家(原公开竞标项目因有效响应不足三家，发包人重</w:t>
            </w:r>
            <w:r>
              <w:rPr>
                <w:spacing w:val="-1"/>
              </w:rPr>
              <w:t>新组织再次竞标仍不足三家的且专家审查认为交易文件没有</w:t>
            </w:r>
            <w:r>
              <w:rPr>
                <w:spacing w:val="-1"/>
              </w:rPr>
              <w:t>倾向性或歧视性条款，而转为邀请竞标的情形除外)。</w:t>
            </w:r>
          </w:p>
        </w:tc>
      </w:tr>
      <w:tr>
        <w:trPr>
          <w:trHeight w:val="11198" w:hRule="atLeast"/>
        </w:trPr>
        <w:tc>
          <w:tcPr>
            <w:tcW w:w="812" w:type="dxa"/>
            <w:vAlign w:val="top"/>
          </w:tcPr>
          <w:p>
            <w:pPr>
              <w:ind w:left="315"/>
              <w:spacing w:before="276"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26</w:t>
            </w:r>
          </w:p>
        </w:tc>
        <w:tc>
          <w:tcPr>
            <w:tcW w:w="2458" w:type="dxa"/>
            <w:vAlign w:val="top"/>
          </w:tcPr>
          <w:p>
            <w:pPr>
              <w:pStyle w:val="TableText"/>
              <w:ind w:left="814"/>
              <w:spacing w:before="156" w:line="220" w:lineRule="auto"/>
              <w:rPr/>
            </w:pPr>
            <w:r>
              <w:rPr>
                <w:spacing w:val="-2"/>
              </w:rPr>
              <w:t>特别说明</w:t>
            </w:r>
          </w:p>
        </w:tc>
        <w:tc>
          <w:tcPr>
            <w:tcW w:w="6479" w:type="dxa"/>
            <w:vAlign w:val="top"/>
          </w:tcPr>
          <w:p>
            <w:pPr>
              <w:pStyle w:val="TableText"/>
              <w:ind w:left="132" w:right="234" w:firstLine="39"/>
              <w:spacing w:before="112" w:line="265" w:lineRule="auto"/>
              <w:rPr/>
            </w:pPr>
            <w:r>
              <w:rPr>
                <w:spacing w:val="-2"/>
              </w:rPr>
              <w:t>(1)交易须知具体内容如与本前附表不一致的，以本前附表</w:t>
            </w:r>
            <w:r>
              <w:rPr>
                <w:spacing w:val="-11"/>
              </w:rPr>
              <w:t>为准。</w:t>
            </w:r>
          </w:p>
          <w:p>
            <w:pPr>
              <w:pStyle w:val="TableText"/>
              <w:ind w:left="128" w:right="114" w:firstLine="43"/>
              <w:spacing w:before="114" w:line="285" w:lineRule="auto"/>
              <w:rPr/>
            </w:pPr>
            <w:r>
              <w:rPr>
                <w:spacing w:val="-2"/>
              </w:rPr>
              <w:t>(2)商务标编制：根据住房和城乡建设部、省建设主管部门</w:t>
            </w:r>
            <w:r>
              <w:rPr>
                <w:spacing w:val="-1"/>
              </w:rPr>
              <w:t>对造价从业人员执业管理的相关法律法规规定以及《建设工</w:t>
            </w:r>
            <w:r>
              <w:rPr>
                <w:spacing w:val="-1"/>
              </w:rPr>
              <w:t>程工程量清单计价规范》（GB50500-2013）的规定，响应报</w:t>
            </w:r>
            <w:r>
              <w:rPr>
                <w:spacing w:val="-5"/>
              </w:rPr>
              <w:t>价的编制必须遵守以下规定：</w:t>
            </w:r>
          </w:p>
          <w:p>
            <w:pPr>
              <w:pStyle w:val="TableText"/>
              <w:ind w:left="128" w:right="54" w:firstLine="1"/>
              <w:spacing w:before="116" w:line="263" w:lineRule="auto"/>
              <w:rPr/>
            </w:pPr>
            <w:r>
              <w:rPr>
                <w:spacing w:val="-1"/>
              </w:rPr>
              <w:t>a.</w:t>
            </w:r>
            <w:r>
              <w:rPr>
                <w:spacing w:val="-39"/>
              </w:rPr>
              <w:t xml:space="preserve"> </w:t>
            </w:r>
            <w:r>
              <w:rPr>
                <w:spacing w:val="-1"/>
              </w:rPr>
              <w:t>响应报价应由潜在承包人或受其委托具有相</w:t>
            </w:r>
            <w:r>
              <w:rPr>
                <w:spacing w:val="-2"/>
              </w:rPr>
              <w:t>应能力的工程</w:t>
            </w:r>
            <w:r>
              <w:rPr>
                <w:spacing w:val="-5"/>
              </w:rPr>
              <w:t>造价咨询人编制。</w:t>
            </w:r>
          </w:p>
          <w:p>
            <w:pPr>
              <w:pStyle w:val="TableText"/>
              <w:ind w:left="128" w:right="54" w:hanging="3"/>
              <w:spacing w:before="113" w:line="279" w:lineRule="auto"/>
              <w:rPr/>
            </w:pPr>
            <w:r>
              <w:rPr>
                <w:spacing w:val="-1"/>
              </w:rPr>
              <w:t>b.</w:t>
            </w:r>
            <w:r>
              <w:rPr>
                <w:spacing w:val="-38"/>
              </w:rPr>
              <w:t xml:space="preserve"> </w:t>
            </w:r>
            <w:r>
              <w:rPr>
                <w:spacing w:val="-1"/>
              </w:rPr>
              <w:t>响应文件的编制人不得接受同一工程发包人委托编制</w:t>
            </w:r>
            <w:r>
              <w:rPr>
                <w:spacing w:val="-2"/>
              </w:rPr>
              <w:t>交易</w:t>
            </w:r>
            <w:r>
              <w:rPr>
                <w:spacing w:val="-1"/>
              </w:rPr>
              <w:t>文件（含控制价</w:t>
            </w:r>
            <w:r>
              <w:rPr>
                <w:spacing w:val="6"/>
              </w:rPr>
              <w:t>），</w:t>
            </w:r>
            <w:r>
              <w:rPr>
                <w:spacing w:val="-1"/>
              </w:rPr>
              <w:t>并不得接受其他潜在承包人委托编制响</w:t>
            </w:r>
            <w:r>
              <w:rPr>
                <w:spacing w:val="-9"/>
              </w:rPr>
              <w:t>应文件。</w:t>
            </w:r>
          </w:p>
          <w:p>
            <w:pPr>
              <w:pStyle w:val="TableText"/>
              <w:ind w:left="171"/>
              <w:spacing w:before="113" w:line="219" w:lineRule="auto"/>
              <w:rPr/>
            </w:pPr>
            <w:r>
              <w:rPr>
                <w:spacing w:val="-6"/>
              </w:rPr>
              <w:t>(3)</w:t>
            </w:r>
            <w:r>
              <w:rPr>
                <w:shd w:val="clear" w:fill="E5E5E5"/>
                <w:spacing w:val="-83"/>
              </w:rPr>
              <w:t xml:space="preserve"> </w:t>
            </w:r>
            <w:r>
              <w:rPr>
                <w:shd w:val="clear" w:fill="E5E5E5"/>
                <w:rFonts w:ascii="NSimSun" w:hAnsi="NSimSun" w:eastAsia="NSimSun" w:cs="NSimSun"/>
                <w:sz w:val="22"/>
                <w:szCs w:val="22"/>
                <w:spacing w:val="-6"/>
              </w:rPr>
              <w:t>□</w:t>
            </w:r>
            <w:r>
              <w:rPr>
                <w:spacing w:val="-6"/>
              </w:rPr>
              <w:t>关于报价的补充要求：</w:t>
            </w:r>
            <w:r>
              <w:rPr>
                <w:u w:val="single" w:color="auto"/>
              </w:rPr>
              <w:t xml:space="preserve">               </w:t>
            </w:r>
            <w:r>
              <w:rPr>
                <w:spacing w:val="-6"/>
              </w:rPr>
              <w:t>。</w:t>
            </w:r>
          </w:p>
          <w:p>
            <w:pPr>
              <w:pStyle w:val="TableText"/>
              <w:ind w:left="135" w:right="129" w:firstLine="35"/>
              <w:spacing w:before="116" w:line="263" w:lineRule="auto"/>
              <w:rPr/>
            </w:pPr>
            <w:r>
              <w:rPr>
                <w:spacing w:val="-2"/>
              </w:rPr>
              <w:t>(4)成交价如出现《浙江省建设工程计价规则</w:t>
            </w:r>
            <w:r>
              <w:rPr>
                <w:spacing w:val="-3"/>
              </w:rPr>
              <w:t>》（2018 版）</w:t>
            </w:r>
            <w:r>
              <w:rPr/>
              <w:t xml:space="preserve"> </w:t>
            </w:r>
            <w:r>
              <w:rPr>
                <w:spacing w:val="-2"/>
              </w:rPr>
              <w:t>（以下简称《2018 版计价规则》）所</w:t>
            </w:r>
            <w:r>
              <w:rPr>
                <w:spacing w:val="-3"/>
              </w:rPr>
              <w:t>列的异常报价情形，</w:t>
            </w:r>
          </w:p>
          <w:p>
            <w:pPr>
              <w:pStyle w:val="TableText"/>
              <w:ind w:left="133"/>
              <w:spacing w:before="115" w:line="219" w:lineRule="auto"/>
              <w:rPr/>
            </w:pPr>
            <w:r>
              <w:rPr>
                <w:spacing w:val="-1"/>
              </w:rPr>
              <w:t>发包人可与成交人协商确定合理单价，并在合同中明确约</w:t>
            </w:r>
          </w:p>
          <w:p>
            <w:pPr>
              <w:pStyle w:val="TableText"/>
              <w:ind w:left="129" w:right="114" w:firstLine="5"/>
              <w:spacing w:before="116" w:line="264" w:lineRule="auto"/>
              <w:rPr/>
            </w:pPr>
            <w:r>
              <w:rPr>
                <w:spacing w:val="-1"/>
              </w:rPr>
              <w:t>定。协商确定的单价仅用于工程量调整和变更后综合单价的</w:t>
            </w:r>
            <w:r>
              <w:rPr>
                <w:spacing w:val="-10"/>
              </w:rPr>
              <w:t>确定。</w:t>
            </w:r>
          </w:p>
          <w:p>
            <w:pPr>
              <w:pStyle w:val="TableText"/>
              <w:ind w:left="171"/>
              <w:spacing w:before="113" w:line="220" w:lineRule="auto"/>
              <w:rPr/>
            </w:pPr>
            <w:r>
              <w:rPr>
                <w:spacing w:val="-5"/>
              </w:rPr>
              <w:t>(5)工伤保险按相关规定要求执行。</w:t>
            </w:r>
          </w:p>
          <w:p>
            <w:pPr>
              <w:pStyle w:val="TableText"/>
              <w:ind w:left="129" w:right="148" w:firstLine="42"/>
              <w:spacing w:before="114" w:line="278" w:lineRule="auto"/>
              <w:rPr/>
            </w:pPr>
            <w:r>
              <w:rPr>
                <w:spacing w:val="-2"/>
              </w:rPr>
              <w:t>(6)潜在承包人应在响应开启前自行做好省、市信息平台相</w:t>
            </w:r>
            <w:r>
              <w:rPr>
                <w:spacing w:val="-2"/>
              </w:rPr>
              <w:t>关信息的维护工作，并对企业资质、人员资格、项目状况、</w:t>
            </w:r>
            <w:r>
              <w:rPr>
                <w:spacing w:val="-2"/>
              </w:rPr>
              <w:t>信用评价等信息的真实性、准确性、完整性负责。</w:t>
            </w:r>
          </w:p>
          <w:p>
            <w:pPr>
              <w:pStyle w:val="TableText"/>
              <w:ind w:left="127" w:right="54" w:firstLine="44"/>
              <w:spacing w:before="115" w:line="294" w:lineRule="auto"/>
              <w:rPr/>
            </w:pPr>
            <w:r>
              <w:rPr>
                <w:spacing w:val="-2"/>
              </w:rPr>
              <w:t>(7)参照《杭州市工程建设项目招标投标管理暂行办法》杭</w:t>
            </w:r>
            <w:r>
              <w:rPr>
                <w:spacing w:val="-1"/>
              </w:rPr>
              <w:t>政函〔2019〕27</w:t>
            </w:r>
            <w:r>
              <w:rPr>
                <w:spacing w:val="-40"/>
              </w:rPr>
              <w:t xml:space="preserve"> </w:t>
            </w:r>
            <w:r>
              <w:rPr>
                <w:spacing w:val="-1"/>
              </w:rPr>
              <w:t>号文的规定，评标中，发现在建设工程招标</w:t>
            </w:r>
            <w:r>
              <w:rPr>
                <w:spacing w:val="-1"/>
              </w:rPr>
              <w:t>投标活动中有管理办法中“二、招标、投标中第（十六）条</w:t>
            </w:r>
            <w:r>
              <w:rPr>
                <w:spacing w:val="-1"/>
              </w:rPr>
              <w:t>情形之一的”，且经询标澄清潜在承包人无证据材料证明其</w:t>
            </w:r>
            <w:r>
              <w:rPr>
                <w:spacing w:val="-1"/>
              </w:rPr>
              <w:t>合理性的，经评审小组半数以上成员或发包人确认，其响应</w:t>
            </w:r>
            <w:r>
              <w:rPr>
                <w:spacing w:val="-1"/>
              </w:rPr>
              <w:t>可视作串通并按否决处理，不再对其进行评审。经后续调查</w:t>
            </w:r>
            <w:r>
              <w:rPr>
                <w:spacing w:val="-1"/>
              </w:rPr>
              <w:t>处理，即使最终无法认定串通行为成立的，也不影响对其按</w:t>
            </w:r>
          </w:p>
        </w:tc>
      </w:tr>
    </w:tbl>
    <w:p>
      <w:pPr>
        <w:pStyle w:val="BodyText"/>
        <w:rPr/>
      </w:pPr>
      <w:r/>
    </w:p>
    <w:p>
      <w:pPr>
        <w:sectPr>
          <w:footerReference w:type="default" r:id="rId31"/>
          <w:pgSz w:w="11906" w:h="16839"/>
          <w:pgMar w:top="1130" w:right="1070" w:bottom="972" w:left="1080" w:header="850" w:footer="805" w:gutter="0"/>
        </w:sectPr>
        <w:rPr/>
      </w:pPr>
    </w:p>
    <w:p>
      <w:pPr>
        <w:spacing w:before="68"/>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2458"/>
        <w:gridCol w:w="6479"/>
      </w:tblGrid>
      <w:tr>
        <w:trPr>
          <w:trHeight w:val="7200" w:hRule="atLeast"/>
        </w:trPr>
        <w:tc>
          <w:tcPr>
            <w:tcW w:w="812" w:type="dxa"/>
            <w:vAlign w:val="top"/>
          </w:tcPr>
          <w:p>
            <w:pPr>
              <w:rPr>
                <w:rFonts w:ascii="Arial"/>
                <w:sz w:val="21"/>
              </w:rPr>
            </w:pPr>
            <w:r/>
          </w:p>
        </w:tc>
        <w:tc>
          <w:tcPr>
            <w:tcW w:w="2458" w:type="dxa"/>
            <w:vAlign w:val="top"/>
          </w:tcPr>
          <w:p>
            <w:pPr>
              <w:rPr>
                <w:rFonts w:ascii="Arial"/>
                <w:sz w:val="21"/>
              </w:rPr>
            </w:pPr>
            <w:r/>
          </w:p>
        </w:tc>
        <w:tc>
          <w:tcPr>
            <w:tcW w:w="6479" w:type="dxa"/>
            <w:vAlign w:val="top"/>
          </w:tcPr>
          <w:p>
            <w:pPr>
              <w:pStyle w:val="TableText"/>
              <w:ind w:left="136"/>
              <w:spacing w:before="114" w:line="220" w:lineRule="auto"/>
              <w:rPr/>
            </w:pPr>
            <w:r>
              <w:rPr>
                <w:spacing w:val="-6"/>
              </w:rPr>
              <w:t>否决处理的结果。</w:t>
            </w:r>
          </w:p>
          <w:p>
            <w:pPr>
              <w:pStyle w:val="TableText"/>
              <w:ind w:left="130" w:right="234" w:firstLine="41"/>
              <w:spacing w:before="113" w:line="264" w:lineRule="auto"/>
              <w:rPr/>
            </w:pPr>
            <w:r>
              <w:rPr>
                <w:spacing w:val="-2"/>
              </w:rPr>
              <w:t>(8)本项目发包人主要材料及设备中，部分设有三个及以上</w:t>
            </w:r>
            <w:r>
              <w:rPr>
                <w:spacing w:val="-1"/>
              </w:rPr>
              <w:t>档次相当的品牌要求，具体品牌名单后已添加“或相当</w:t>
            </w:r>
          </w:p>
          <w:p>
            <w:pPr>
              <w:pStyle w:val="TableText"/>
              <w:ind w:left="129" w:right="114" w:firstLine="3"/>
              <w:spacing w:before="111" w:line="297" w:lineRule="auto"/>
              <w:rPr/>
            </w:pPr>
            <w:r>
              <w:rPr>
                <w:spacing w:val="-1"/>
              </w:rPr>
              <w:t>于”。潜在承包人应按推荐的品牌、规格确定报价，并在响</w:t>
            </w:r>
            <w:r>
              <w:rPr>
                <w:spacing w:val="-1"/>
              </w:rPr>
              <w:t>应文件中明确所选品牌（厂家）及价格；潜在承包人在响应</w:t>
            </w:r>
            <w:r>
              <w:rPr>
                <w:spacing w:val="-1"/>
              </w:rPr>
              <w:t>文件中若提供了发包人推荐品牌以外的产品，应同时提供相</w:t>
            </w:r>
            <w:r>
              <w:rPr>
                <w:spacing w:val="-1"/>
              </w:rPr>
              <w:t>当于发包人推荐品牌产品同档次的证明材料；潜在承包人若</w:t>
            </w:r>
            <w:r>
              <w:rPr>
                <w:spacing w:val="-1"/>
              </w:rPr>
              <w:t>未注明品牌、不选择发包人的推荐品牌且未提供同档次的证</w:t>
            </w:r>
            <w:r>
              <w:rPr>
                <w:spacing w:val="-1"/>
              </w:rPr>
              <w:t>明材料的，成交后由发包人在所列品牌中任选其一，成交人</w:t>
            </w:r>
            <w:r>
              <w:rPr>
                <w:spacing w:val="-1"/>
              </w:rPr>
              <w:t>须无条件接受。（注：交易文件或清单中未提供品牌的材料</w:t>
            </w:r>
            <w:r>
              <w:rPr>
                <w:spacing w:val="-4"/>
              </w:rPr>
              <w:t>均为国产优质品牌）。</w:t>
            </w:r>
          </w:p>
          <w:p>
            <w:pPr>
              <w:pStyle w:val="TableText"/>
              <w:ind w:left="129" w:right="234" w:firstLine="42"/>
              <w:spacing w:before="113" w:line="264" w:lineRule="auto"/>
              <w:rPr/>
            </w:pPr>
            <w:r>
              <w:rPr>
                <w:spacing w:val="-2"/>
              </w:rPr>
              <w:t>(9)潜在承包人应配足配齐经营活动所需相应的人员、技术</w:t>
            </w:r>
            <w:r>
              <w:rPr>
                <w:spacing w:val="-2"/>
              </w:rPr>
              <w:t>装备，使用自有办公设备编制、递交、解密响应文件。</w:t>
            </w:r>
          </w:p>
          <w:p>
            <w:pPr>
              <w:pStyle w:val="TableText"/>
              <w:ind w:left="130" w:right="234" w:firstLine="41"/>
              <w:spacing w:before="112" w:line="264" w:lineRule="auto"/>
              <w:rPr/>
            </w:pPr>
            <w:r>
              <w:rPr>
                <w:spacing w:val="-2"/>
              </w:rPr>
              <w:t>(10)成交人应在成交通知书发出后</w:t>
            </w:r>
            <w:r>
              <w:rPr>
                <w:u w:val="single" w:color="auto"/>
                <w:spacing w:val="-2"/>
              </w:rPr>
              <w:t xml:space="preserve"> 5 </w:t>
            </w:r>
            <w:r>
              <w:rPr>
                <w:spacing w:val="-2"/>
              </w:rPr>
              <w:t>个工作日内补交与电</w:t>
            </w:r>
            <w:r>
              <w:rPr>
                <w:spacing w:val="-1"/>
              </w:rPr>
              <w:t>子响应文件一致的纸质响应文件：含正本</w:t>
            </w:r>
            <w:r>
              <w:rPr>
                <w:u w:val="single" w:color="auto"/>
                <w:spacing w:val="-1"/>
              </w:rPr>
              <w:t xml:space="preserve"> 1 </w:t>
            </w:r>
            <w:r>
              <w:rPr>
                <w:spacing w:val="-1"/>
              </w:rPr>
              <w:t>份、副本</w:t>
            </w:r>
            <w:r>
              <w:rPr>
                <w:u w:val="single" w:color="auto"/>
                <w:spacing w:val="-1"/>
              </w:rPr>
              <w:t xml:space="preserve"> 2</w:t>
            </w:r>
            <w:r>
              <w:rPr>
                <w:u w:val="single" w:color="auto"/>
                <w:spacing w:val="15"/>
              </w:rPr>
              <w:t xml:space="preserve"> </w:t>
            </w:r>
          </w:p>
          <w:p>
            <w:pPr>
              <w:pStyle w:val="TableText"/>
              <w:ind w:left="131" w:right="114" w:hanging="2"/>
              <w:spacing w:before="114" w:line="276" w:lineRule="auto"/>
              <w:rPr/>
            </w:pPr>
            <w:r>
              <w:rPr>
                <w:spacing w:val="-1"/>
              </w:rPr>
              <w:t>份，电子响应文件刻录光盘</w:t>
            </w:r>
            <w:r>
              <w:rPr>
                <w:u w:val="single" w:color="auto"/>
                <w:spacing w:val="-1"/>
              </w:rPr>
              <w:t xml:space="preserve"> 1 </w:t>
            </w:r>
            <w:r>
              <w:rPr>
                <w:spacing w:val="-1"/>
              </w:rPr>
              <w:t>份。实行技术响应承诺制的</w:t>
            </w:r>
            <w:r>
              <w:rPr>
                <w:spacing w:val="-1"/>
              </w:rPr>
              <w:t>项目，补交的响应文件须同时包括施工组织方案文件、监理</w:t>
            </w:r>
            <w:r>
              <w:rPr>
                <w:spacing w:val="-6"/>
              </w:rPr>
              <w:t>大纲等技术方案。</w:t>
            </w:r>
          </w:p>
        </w:tc>
      </w:tr>
    </w:tbl>
    <w:p>
      <w:pPr>
        <w:pStyle w:val="BodyText"/>
        <w:rPr/>
      </w:pPr>
      <w:r/>
    </w:p>
    <w:p>
      <w:pPr>
        <w:sectPr>
          <w:footerReference w:type="default" r:id="rId32"/>
          <w:pgSz w:w="11906" w:h="16839"/>
          <w:pgMar w:top="1130" w:right="1070" w:bottom="1024" w:left="1080" w:header="850" w:footer="784" w:gutter="0"/>
        </w:sectPr>
        <w:rPr/>
      </w:pPr>
    </w:p>
    <w:p>
      <w:pPr>
        <w:pStyle w:val="BodyText"/>
        <w:spacing w:line="254" w:lineRule="auto"/>
        <w:rPr/>
      </w:pPr>
      <w:r/>
    </w:p>
    <w:p>
      <w:pPr>
        <w:ind w:left="4246"/>
        <w:spacing w:before="104" w:line="221" w:lineRule="auto"/>
        <w:outlineLvl w:val="0"/>
        <w:rPr>
          <w:rFonts w:ascii="SimHei" w:hAnsi="SimHei" w:eastAsia="SimHei" w:cs="SimHei"/>
          <w:sz w:val="32"/>
          <w:szCs w:val="32"/>
        </w:rPr>
      </w:pPr>
      <w:r>
        <w:rPr>
          <w:rFonts w:ascii="SimHei" w:hAnsi="SimHei" w:eastAsia="SimHei" w:cs="SimHei"/>
          <w:sz w:val="32"/>
          <w:szCs w:val="32"/>
          <w:b/>
          <w:bCs/>
          <w:spacing w:val="-8"/>
        </w:rPr>
        <w:t>交易须知</w:t>
      </w:r>
    </w:p>
    <w:p>
      <w:pPr>
        <w:ind w:left="11"/>
        <w:spacing w:before="227" w:line="239" w:lineRule="exact"/>
        <w:outlineLvl w:val="2"/>
        <w:rPr>
          <w:rFonts w:ascii="Microsoft YaHei" w:hAnsi="Microsoft YaHei" w:eastAsia="Microsoft YaHei" w:cs="Microsoft YaHei"/>
          <w:sz w:val="23"/>
          <w:szCs w:val="23"/>
        </w:rPr>
      </w:pPr>
      <w:r>
        <w:rPr>
          <w:rFonts w:ascii="Microsoft YaHei" w:hAnsi="Microsoft YaHei" w:eastAsia="Microsoft YaHei" w:cs="Microsoft YaHei"/>
          <w:sz w:val="23"/>
          <w:szCs w:val="23"/>
          <w:spacing w:val="-3"/>
          <w:position w:val="-1"/>
        </w:rPr>
        <w:t>1.总则</w:t>
      </w:r>
    </w:p>
    <w:p>
      <w:pPr>
        <w:ind w:left="256"/>
        <w:spacing w:before="71"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8"/>
        </w:rPr>
        <w:t>1.1</w:t>
      </w:r>
      <w:r>
        <w:rPr>
          <w:rFonts w:ascii="Times New Roman" w:hAnsi="Times New Roman" w:eastAsia="Times New Roman" w:cs="Times New Roman"/>
          <w:sz w:val="24"/>
          <w:szCs w:val="24"/>
          <w:b/>
          <w:bCs/>
          <w:spacing w:val="19"/>
        </w:rPr>
        <w:t xml:space="preserve"> </w:t>
      </w:r>
      <w:r>
        <w:rPr>
          <w:rFonts w:ascii="SimSun" w:hAnsi="SimSun" w:eastAsia="SimSun" w:cs="SimSun"/>
          <w:sz w:val="24"/>
          <w:szCs w:val="24"/>
          <w:b/>
          <w:bCs/>
          <w:spacing w:val="-8"/>
        </w:rPr>
        <w:t>定义</w:t>
      </w:r>
    </w:p>
    <w:p>
      <w:pPr>
        <w:ind w:left="508"/>
        <w:spacing w:before="23" w:line="221" w:lineRule="auto"/>
        <w:rPr>
          <w:rFonts w:ascii="SimSun" w:hAnsi="SimSun" w:eastAsia="SimSun" w:cs="SimSun"/>
          <w:sz w:val="24"/>
          <w:szCs w:val="24"/>
        </w:rPr>
      </w:pPr>
      <w:r>
        <w:rPr>
          <w:rFonts w:ascii="Times New Roman" w:hAnsi="Times New Roman" w:eastAsia="Times New Roman" w:cs="Times New Roman"/>
          <w:sz w:val="24"/>
          <w:szCs w:val="24"/>
          <w:spacing w:val="-2"/>
        </w:rPr>
        <w:t>1.1.1 </w:t>
      </w:r>
      <w:r>
        <w:rPr>
          <w:rFonts w:ascii="SimSun" w:hAnsi="SimSun" w:eastAsia="SimSun" w:cs="SimSun"/>
          <w:sz w:val="24"/>
          <w:szCs w:val="24"/>
          <w:spacing w:val="-2"/>
        </w:rPr>
        <w:t>发包人是为发包项目的法人或其他组织，一般是发包项目业主单位。</w:t>
      </w:r>
    </w:p>
    <w:p>
      <w:pPr>
        <w:ind w:left="13" w:right="79" w:firstLine="494"/>
        <w:spacing w:before="23" w:line="230" w:lineRule="auto"/>
        <w:rPr>
          <w:rFonts w:ascii="SimSun" w:hAnsi="SimSun" w:eastAsia="SimSun" w:cs="SimSun"/>
          <w:sz w:val="24"/>
          <w:szCs w:val="24"/>
        </w:rPr>
      </w:pPr>
      <w:r>
        <w:rPr>
          <w:rFonts w:ascii="Times New Roman" w:hAnsi="Times New Roman" w:eastAsia="Times New Roman" w:cs="Times New Roman"/>
          <w:sz w:val="24"/>
          <w:szCs w:val="24"/>
          <w:spacing w:val="-1"/>
        </w:rPr>
        <w:t>1.1.2 </w:t>
      </w:r>
      <w:r>
        <w:rPr>
          <w:rFonts w:ascii="SimSun" w:hAnsi="SimSun" w:eastAsia="SimSun" w:cs="SimSun"/>
          <w:sz w:val="24"/>
          <w:szCs w:val="24"/>
          <w:spacing w:val="-1"/>
        </w:rPr>
        <w:t>代理机构是依法设立，从事招标采购代理业务并提供相关服务的社会中介组织。自</w:t>
      </w:r>
      <w:r>
        <w:rPr>
          <w:rFonts w:ascii="SimSun" w:hAnsi="SimSun" w:eastAsia="SimSun" w:cs="SimSun"/>
          <w:sz w:val="24"/>
          <w:szCs w:val="24"/>
          <w:spacing w:val="-3"/>
        </w:rPr>
        <w:t>行组织交易的，相关的代理内容应删除。</w:t>
      </w:r>
    </w:p>
    <w:p>
      <w:pPr>
        <w:ind w:left="9" w:right="91" w:firstLine="498"/>
        <w:spacing w:before="25" w:line="225" w:lineRule="auto"/>
        <w:rPr>
          <w:rFonts w:ascii="SimSun" w:hAnsi="SimSun" w:eastAsia="SimSun" w:cs="SimSun"/>
          <w:sz w:val="24"/>
          <w:szCs w:val="24"/>
        </w:rPr>
      </w:pPr>
      <w:r>
        <w:rPr>
          <w:rFonts w:ascii="Times New Roman" w:hAnsi="Times New Roman" w:eastAsia="Times New Roman" w:cs="Times New Roman"/>
          <w:sz w:val="24"/>
          <w:szCs w:val="24"/>
          <w:spacing w:val="-1"/>
        </w:rPr>
        <w:t>1.1.3 </w:t>
      </w:r>
      <w:r>
        <w:rPr>
          <w:rFonts w:ascii="SimSun" w:hAnsi="SimSun" w:eastAsia="SimSun" w:cs="SimSun"/>
          <w:sz w:val="24"/>
          <w:szCs w:val="24"/>
          <w:spacing w:val="-1"/>
        </w:rPr>
        <w:t>潜在承包人是在交易活动中以承包为目的递交响应文件、参与交易活动的法人或其</w:t>
      </w:r>
      <w:r>
        <w:rPr>
          <w:rFonts w:ascii="SimSun" w:hAnsi="SimSun" w:eastAsia="SimSun" w:cs="SimSun"/>
          <w:sz w:val="24"/>
          <w:szCs w:val="24"/>
          <w:spacing w:val="-9"/>
        </w:rPr>
        <w:t>他组织。</w:t>
      </w:r>
    </w:p>
    <w:p>
      <w:pPr>
        <w:ind w:right="25" w:firstLine="508"/>
        <w:spacing w:before="3" w:line="248" w:lineRule="auto"/>
        <w:rPr>
          <w:rFonts w:ascii="SimSun" w:hAnsi="SimSun" w:eastAsia="SimSun" w:cs="SimSun"/>
          <w:sz w:val="24"/>
          <w:szCs w:val="24"/>
        </w:rPr>
      </w:pPr>
      <w:r>
        <w:rPr>
          <w:rFonts w:ascii="Times New Roman" w:hAnsi="Times New Roman" w:eastAsia="Times New Roman" w:cs="Times New Roman"/>
          <w:sz w:val="24"/>
          <w:szCs w:val="24"/>
          <w:spacing w:val="-1"/>
        </w:rPr>
        <w:t>1.1.4</w:t>
      </w:r>
      <w:r>
        <w:rPr>
          <w:rFonts w:ascii="Times New Roman" w:hAnsi="Times New Roman" w:eastAsia="Times New Roman" w:cs="Times New Roman"/>
          <w:sz w:val="24"/>
          <w:szCs w:val="24"/>
          <w:spacing w:val="26"/>
        </w:rPr>
        <w:t xml:space="preserve"> </w:t>
      </w:r>
      <w:r>
        <w:rPr>
          <w:rFonts w:ascii="SimSun" w:hAnsi="SimSun" w:eastAsia="SimSun" w:cs="SimSun"/>
          <w:sz w:val="24"/>
          <w:szCs w:val="24"/>
          <w:spacing w:val="-1"/>
        </w:rPr>
        <w:t>电子交易平台是指组织实施本项目电子交易活动的招必得平</w:t>
      </w:r>
      <w:r>
        <w:rPr>
          <w:rFonts w:ascii="SimSun" w:hAnsi="SimSun" w:eastAsia="SimSun" w:cs="SimSun"/>
          <w:sz w:val="24"/>
          <w:szCs w:val="24"/>
          <w:spacing w:val="-2"/>
        </w:rPr>
        <w:t>台</w:t>
      </w:r>
      <w:hyperlink w:history="true" r:id="rId35">
        <w:r>
          <w:rPr>
            <w:rFonts w:ascii="Times New Roman" w:hAnsi="Times New Roman" w:eastAsia="Times New Roman" w:cs="Times New Roman"/>
            <w:sz w:val="24"/>
            <w:szCs w:val="24"/>
            <w:spacing w:val="-2"/>
          </w:rPr>
          <w:t>(</w:t>
        </w:r>
        <w:r>
          <w:rPr>
            <w:rFonts w:ascii="SimSun" w:hAnsi="SimSun" w:eastAsia="SimSun" w:cs="SimSun"/>
            <w:sz w:val="24"/>
            <w:szCs w:val="24"/>
            <w:u w:val="single" w:color="auto"/>
            <w:spacing w:val="-2"/>
          </w:rPr>
          <w:t>网址</w:t>
        </w:r>
        <w:r>
          <w:rPr>
            <w:rFonts w:ascii="SimSun" w:hAnsi="SimSun" w:eastAsia="SimSun" w:cs="SimSun"/>
            <w:sz w:val="24"/>
            <w:szCs w:val="24"/>
            <w:u w:val="single" w:color="auto"/>
            <w:spacing w:val="-59"/>
          </w:rPr>
          <w:t xml:space="preserve"> </w:t>
        </w:r>
        <w:r>
          <w:rPr>
            <w:rFonts w:ascii="Times New Roman" w:hAnsi="Times New Roman" w:eastAsia="Times New Roman" w:cs="Times New Roman"/>
            <w:sz w:val="24"/>
            <w:szCs w:val="24"/>
            <w:u w:val="single" w:color="auto"/>
            <w:spacing w:val="-2"/>
          </w:rPr>
          <w:t>http://www.zhao</w:t>
        </w:r>
      </w:hyperlink>
      <w:r>
        <w:rPr>
          <w:rFonts w:ascii="Times New Roman" w:hAnsi="Times New Roman" w:eastAsia="Times New Roman" w:cs="Times New Roman"/>
          <w:sz w:val="24"/>
          <w:szCs w:val="24"/>
        </w:rPr>
        <w:t xml:space="preserve"> </w:t>
      </w:r>
      <w:hyperlink w:history="true" r:id="rId35">
        <w:r>
          <w:rPr>
            <w:rFonts w:ascii="Times New Roman" w:hAnsi="Times New Roman" w:eastAsia="Times New Roman" w:cs="Times New Roman"/>
            <w:sz w:val="24"/>
            <w:szCs w:val="24"/>
            <w:u w:val="single" w:color="auto"/>
          </w:rPr>
          <w:t>bide.com/)</w:t>
        </w:r>
      </w:hyperlink>
      <w:r>
        <w:rPr>
          <w:rFonts w:ascii="SimSun" w:hAnsi="SimSun" w:eastAsia="SimSun" w:cs="SimSun"/>
          <w:sz w:val="24"/>
          <w:szCs w:val="24"/>
        </w:rPr>
        <w:t>。</w:t>
      </w:r>
    </w:p>
    <w:p>
      <w:pPr>
        <w:ind w:left="9" w:firstLine="498"/>
        <w:spacing w:before="12" w:line="230" w:lineRule="auto"/>
        <w:rPr>
          <w:rFonts w:ascii="NSimSun" w:hAnsi="NSimSun" w:eastAsia="NSimSun" w:cs="NSimSun"/>
          <w:sz w:val="24"/>
          <w:szCs w:val="24"/>
        </w:rPr>
      </w:pPr>
      <w:r>
        <w:rPr>
          <w:rFonts w:ascii="Times New Roman" w:hAnsi="Times New Roman" w:eastAsia="Times New Roman" w:cs="Times New Roman"/>
          <w:sz w:val="24"/>
          <w:szCs w:val="24"/>
          <w:spacing w:val="3"/>
        </w:rPr>
        <w:t>1.1.5</w:t>
      </w:r>
      <w:r>
        <w:rPr>
          <w:rFonts w:ascii="SimSun" w:hAnsi="SimSun" w:eastAsia="SimSun" w:cs="SimSun"/>
          <w:sz w:val="24"/>
          <w:szCs w:val="24"/>
          <w:spacing w:val="3"/>
        </w:rPr>
        <w:t>电子签名是指数据电文中以电子形式所含、所附用于</w:t>
      </w:r>
      <w:r>
        <w:rPr>
          <w:rFonts w:ascii="SimSun" w:hAnsi="SimSun" w:eastAsia="SimSun" w:cs="SimSun"/>
          <w:sz w:val="24"/>
          <w:szCs w:val="24"/>
          <w:spacing w:val="2"/>
        </w:rPr>
        <w:t>识别签名人身份并表明签名人</w:t>
      </w:r>
      <w:r>
        <w:rPr>
          <w:rFonts w:ascii="SimSun" w:hAnsi="SimSun" w:eastAsia="SimSun" w:cs="SimSun"/>
          <w:sz w:val="24"/>
          <w:szCs w:val="24"/>
          <w:spacing w:val="-1"/>
        </w:rPr>
        <w:t>认可其中内容的数据</w:t>
      </w:r>
      <w:r>
        <w:rPr>
          <w:rFonts w:ascii="NSimSun" w:hAnsi="NSimSun" w:eastAsia="NSimSun" w:cs="NSimSun"/>
          <w:sz w:val="24"/>
          <w:szCs w:val="24"/>
          <w:spacing w:val="-1"/>
        </w:rPr>
        <w:t>。</w:t>
      </w:r>
    </w:p>
    <w:p>
      <w:pPr>
        <w:ind w:left="8" w:right="103" w:firstLine="499"/>
        <w:spacing w:before="23" w:line="233" w:lineRule="auto"/>
        <w:rPr>
          <w:rFonts w:ascii="SimSun" w:hAnsi="SimSun" w:eastAsia="SimSun" w:cs="SimSun"/>
          <w:sz w:val="24"/>
          <w:szCs w:val="24"/>
        </w:rPr>
      </w:pPr>
      <w:r>
        <w:rPr>
          <w:rFonts w:ascii="Times New Roman" w:hAnsi="Times New Roman" w:eastAsia="Times New Roman" w:cs="Times New Roman"/>
          <w:sz w:val="24"/>
          <w:szCs w:val="24"/>
          <w:spacing w:val="-1"/>
        </w:rPr>
        <w:t>1.1.6 </w:t>
      </w:r>
      <w:r>
        <w:rPr>
          <w:rFonts w:ascii="SimSun" w:hAnsi="SimSun" w:eastAsia="SimSun" w:cs="SimSun"/>
          <w:sz w:val="24"/>
          <w:szCs w:val="24"/>
          <w:spacing w:val="-1"/>
        </w:rPr>
        <w:t>公开竞标、邀请竞标</w:t>
      </w:r>
      <w:r>
        <w:rPr>
          <w:rFonts w:ascii="NSimSun" w:hAnsi="NSimSun" w:eastAsia="NSimSun" w:cs="NSimSun"/>
          <w:sz w:val="24"/>
          <w:szCs w:val="24"/>
          <w:spacing w:val="-1"/>
        </w:rPr>
        <w:t>是</w:t>
      </w:r>
      <w:r>
        <w:rPr>
          <w:rFonts w:ascii="SimSun" w:hAnsi="SimSun" w:eastAsia="SimSun" w:cs="SimSun"/>
          <w:sz w:val="24"/>
          <w:szCs w:val="24"/>
          <w:spacing w:val="-1"/>
        </w:rPr>
        <w:t>指发包</w:t>
      </w:r>
      <w:r>
        <w:rPr>
          <w:rFonts w:ascii="NSimSun" w:hAnsi="NSimSun" w:eastAsia="NSimSun" w:cs="NSimSun"/>
          <w:sz w:val="24"/>
          <w:szCs w:val="24"/>
          <w:spacing w:val="-1"/>
        </w:rPr>
        <w:t>人</w:t>
      </w:r>
      <w:r>
        <w:rPr>
          <w:rFonts w:ascii="SimSun" w:hAnsi="SimSun" w:eastAsia="SimSun" w:cs="SimSun"/>
          <w:sz w:val="24"/>
          <w:szCs w:val="24"/>
          <w:spacing w:val="-1"/>
        </w:rPr>
        <w:t>以交易</w:t>
      </w:r>
      <w:r>
        <w:rPr>
          <w:rFonts w:ascii="SimSun" w:hAnsi="SimSun" w:eastAsia="SimSun" w:cs="SimSun"/>
          <w:sz w:val="24"/>
          <w:szCs w:val="24"/>
          <w:spacing w:val="-2"/>
        </w:rPr>
        <w:t>公告的方式邀请不少于</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2"/>
        </w:rPr>
        <w:t>3 </w:t>
      </w:r>
      <w:r>
        <w:rPr>
          <w:rFonts w:ascii="SimSun" w:hAnsi="SimSun" w:eastAsia="SimSun" w:cs="SimSun"/>
          <w:sz w:val="24"/>
          <w:szCs w:val="24"/>
          <w:spacing w:val="-2"/>
        </w:rPr>
        <w:t>家不特定的潜在承</w:t>
      </w:r>
      <w:r>
        <w:rPr>
          <w:rFonts w:ascii="SimSun" w:hAnsi="SimSun" w:eastAsia="SimSun" w:cs="SimSun"/>
          <w:sz w:val="24"/>
          <w:szCs w:val="24"/>
        </w:rPr>
        <w:t>包人进行交易的方式</w:t>
      </w:r>
      <w:r>
        <w:rPr>
          <w:rFonts w:ascii="NSimSun" w:hAnsi="NSimSun" w:eastAsia="NSimSun" w:cs="NSimSun"/>
          <w:sz w:val="24"/>
          <w:szCs w:val="24"/>
        </w:rPr>
        <w:t>；</w:t>
      </w:r>
      <w:r>
        <w:rPr>
          <w:rFonts w:ascii="SimSun" w:hAnsi="SimSun" w:eastAsia="SimSun" w:cs="SimSun"/>
          <w:sz w:val="24"/>
          <w:szCs w:val="24"/>
        </w:rPr>
        <w:t>原公开竞标项目因有效响应不足三家，发包人</w:t>
      </w:r>
      <w:r>
        <w:rPr>
          <w:rFonts w:ascii="SimSun" w:hAnsi="SimSun" w:eastAsia="SimSun" w:cs="SimSun"/>
          <w:sz w:val="24"/>
          <w:szCs w:val="24"/>
          <w:spacing w:val="-1"/>
        </w:rPr>
        <w:t>重新组织再次竞标仍不</w:t>
      </w:r>
      <w:r>
        <w:rPr>
          <w:rFonts w:ascii="SimSun" w:hAnsi="SimSun" w:eastAsia="SimSun" w:cs="SimSun"/>
          <w:sz w:val="24"/>
          <w:szCs w:val="24"/>
        </w:rPr>
        <w:t>足三家的且专家审查认为交易文件没有倾向性或歧视性条款而转为邀</w:t>
      </w:r>
      <w:r>
        <w:rPr>
          <w:rFonts w:ascii="SimSun" w:hAnsi="SimSun" w:eastAsia="SimSun" w:cs="SimSun"/>
          <w:sz w:val="24"/>
          <w:szCs w:val="24"/>
          <w:spacing w:val="-1"/>
        </w:rPr>
        <w:t>请竞标的，有效响应文</w:t>
      </w:r>
      <w:r>
        <w:rPr>
          <w:rFonts w:ascii="SimSun" w:hAnsi="SimSun" w:eastAsia="SimSun" w:cs="SimSun"/>
          <w:sz w:val="24"/>
          <w:szCs w:val="24"/>
          <w:spacing w:val="-4"/>
        </w:rPr>
        <w:t>件不少于</w:t>
      </w:r>
      <w:r>
        <w:rPr>
          <w:rFonts w:ascii="SimSun" w:hAnsi="SimSun" w:eastAsia="SimSun" w:cs="SimSun"/>
          <w:sz w:val="24"/>
          <w:szCs w:val="24"/>
          <w:spacing w:val="-54"/>
        </w:rPr>
        <w:t xml:space="preserve"> </w:t>
      </w:r>
      <w:r>
        <w:rPr>
          <w:rFonts w:ascii="Times New Roman" w:hAnsi="Times New Roman" w:eastAsia="Times New Roman" w:cs="Times New Roman"/>
          <w:sz w:val="24"/>
          <w:szCs w:val="24"/>
          <w:spacing w:val="-4"/>
        </w:rPr>
        <w:t>2 </w:t>
      </w:r>
      <w:r>
        <w:rPr>
          <w:rFonts w:ascii="SimSun" w:hAnsi="SimSun" w:eastAsia="SimSun" w:cs="SimSun"/>
          <w:sz w:val="24"/>
          <w:szCs w:val="24"/>
          <w:spacing w:val="-4"/>
        </w:rPr>
        <w:t>家时可进行交易。</w:t>
      </w:r>
    </w:p>
    <w:p>
      <w:pPr>
        <w:ind w:left="29" w:firstLine="479"/>
        <w:spacing w:line="244" w:lineRule="auto"/>
        <w:rPr>
          <w:rFonts w:ascii="SimSun" w:hAnsi="SimSun" w:eastAsia="SimSun" w:cs="SimSun"/>
          <w:sz w:val="24"/>
          <w:szCs w:val="24"/>
        </w:rPr>
      </w:pPr>
      <w:r>
        <w:rPr>
          <w:rFonts w:ascii="Times New Roman" w:hAnsi="Times New Roman" w:eastAsia="Times New Roman" w:cs="Times New Roman"/>
          <w:sz w:val="24"/>
          <w:szCs w:val="24"/>
          <w:spacing w:val="3"/>
        </w:rPr>
        <w:t>1.1.7 “▲”</w:t>
      </w:r>
      <w:r>
        <w:rPr>
          <w:rFonts w:ascii="Times New Roman" w:hAnsi="Times New Roman" w:eastAsia="Times New Roman" w:cs="Times New Roman"/>
          <w:sz w:val="24"/>
          <w:szCs w:val="24"/>
          <w:spacing w:val="20"/>
          <w:w w:val="101"/>
        </w:rPr>
        <w:t xml:space="preserve"> </w:t>
      </w:r>
      <w:r>
        <w:rPr>
          <w:rFonts w:ascii="SimSun" w:hAnsi="SimSun" w:eastAsia="SimSun" w:cs="SimSun"/>
          <w:sz w:val="24"/>
          <w:szCs w:val="24"/>
          <w:spacing w:val="3"/>
        </w:rPr>
        <w:t>系指实质性要求条款，</w:t>
      </w:r>
      <w:r>
        <w:rPr>
          <w:rFonts w:ascii="Times New Roman" w:hAnsi="Times New Roman" w:eastAsia="Times New Roman" w:cs="Times New Roman"/>
          <w:sz w:val="24"/>
          <w:szCs w:val="24"/>
          <w:spacing w:val="3"/>
        </w:rPr>
        <w:t>“</w:t>
      </w:r>
      <w:r>
        <w:rPr>
          <w:rFonts w:ascii="SimSun" w:hAnsi="SimSun" w:eastAsia="SimSun" w:cs="SimSun"/>
          <w:sz w:val="24"/>
          <w:szCs w:val="24"/>
          <w:spacing w:val="3"/>
        </w:rPr>
        <w:t>■</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20"/>
          <w:w w:val="101"/>
        </w:rPr>
        <w:t xml:space="preserve"> </w:t>
      </w:r>
      <w:r>
        <w:rPr>
          <w:rFonts w:ascii="SimSun" w:hAnsi="SimSun" w:eastAsia="SimSun" w:cs="SimSun"/>
          <w:sz w:val="24"/>
          <w:szCs w:val="24"/>
          <w:spacing w:val="3"/>
        </w:rPr>
        <w:t>系指适用本项目的要求，</w:t>
      </w:r>
      <w:r>
        <w:rPr>
          <w:rFonts w:ascii="Times New Roman" w:hAnsi="Times New Roman" w:eastAsia="Times New Roman" w:cs="Times New Roman"/>
          <w:sz w:val="24"/>
          <w:szCs w:val="24"/>
          <w:spacing w:val="3"/>
        </w:rPr>
        <w:t>“</w:t>
      </w:r>
      <w:r>
        <w:rPr>
          <w:rFonts w:ascii="SimSun" w:hAnsi="SimSun" w:eastAsia="SimSun" w:cs="SimSun"/>
          <w:sz w:val="24"/>
          <w:szCs w:val="24"/>
          <w:spacing w:val="3"/>
        </w:rPr>
        <w:t>□</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20"/>
          <w:w w:val="101"/>
        </w:rPr>
        <w:t xml:space="preserve"> </w:t>
      </w:r>
      <w:r>
        <w:rPr>
          <w:rFonts w:ascii="SimSun" w:hAnsi="SimSun" w:eastAsia="SimSun" w:cs="SimSun"/>
          <w:sz w:val="24"/>
          <w:szCs w:val="24"/>
          <w:spacing w:val="3"/>
        </w:rPr>
        <w:t>系指不适用本项目</w:t>
      </w:r>
      <w:r>
        <w:rPr>
          <w:rFonts w:ascii="SimSun" w:hAnsi="SimSun" w:eastAsia="SimSun" w:cs="SimSun"/>
          <w:sz w:val="24"/>
          <w:szCs w:val="24"/>
          <w:spacing w:val="-12"/>
        </w:rPr>
        <w:t>的要求。</w:t>
      </w:r>
    </w:p>
    <w:p>
      <w:pPr>
        <w:ind w:left="256"/>
        <w:spacing w:before="24"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3"/>
        </w:rPr>
        <w:t>1.2 </w:t>
      </w:r>
      <w:r>
        <w:rPr>
          <w:rFonts w:ascii="SimSun" w:hAnsi="SimSun" w:eastAsia="SimSun" w:cs="SimSun"/>
          <w:sz w:val="24"/>
          <w:szCs w:val="24"/>
          <w:b/>
          <w:bCs/>
          <w:spacing w:val="-3"/>
        </w:rPr>
        <w:t>发包项目概况</w:t>
      </w:r>
    </w:p>
    <w:p>
      <w:pPr>
        <w:ind w:left="7" w:right="139" w:firstLine="482"/>
        <w:spacing w:before="26" w:line="239" w:lineRule="auto"/>
        <w:jc w:val="both"/>
        <w:rPr>
          <w:rFonts w:ascii="SimSun" w:hAnsi="SimSun" w:eastAsia="SimSun" w:cs="SimSun"/>
          <w:sz w:val="24"/>
          <w:szCs w:val="24"/>
        </w:rPr>
      </w:pPr>
      <w:r>
        <w:rPr>
          <w:rFonts w:ascii="SimSun" w:hAnsi="SimSun" w:eastAsia="SimSun" w:cs="SimSun"/>
          <w:sz w:val="24"/>
          <w:szCs w:val="24"/>
        </w:rPr>
        <w:t>本项目已获批准，资金已经落实，已具备发包条件。发包人</w:t>
      </w:r>
      <w:r>
        <w:rPr>
          <w:rFonts w:ascii="SimSun" w:hAnsi="SimSun" w:eastAsia="SimSun" w:cs="SimSun"/>
          <w:sz w:val="24"/>
          <w:szCs w:val="24"/>
          <w:spacing w:val="-1"/>
        </w:rPr>
        <w:t>、代理机构、项目名称、发</w:t>
      </w:r>
      <w:r>
        <w:rPr>
          <w:rFonts w:ascii="SimSun" w:hAnsi="SimSun" w:eastAsia="SimSun" w:cs="SimSun"/>
          <w:sz w:val="24"/>
          <w:szCs w:val="24"/>
        </w:rPr>
        <w:t>包范围、建设地点、建设规模、承包方式、交易方式、工程概预算情况</w:t>
      </w:r>
      <w:r>
        <w:rPr>
          <w:rFonts w:ascii="SimSun" w:hAnsi="SimSun" w:eastAsia="SimSun" w:cs="SimSun"/>
          <w:sz w:val="24"/>
          <w:szCs w:val="24"/>
          <w:spacing w:val="-1"/>
        </w:rPr>
        <w:t>详见交易公告或响应</w:t>
      </w:r>
      <w:r>
        <w:rPr>
          <w:rFonts w:ascii="SimSun" w:hAnsi="SimSun" w:eastAsia="SimSun" w:cs="SimSun"/>
          <w:sz w:val="24"/>
          <w:szCs w:val="24"/>
          <w:spacing w:val="-8"/>
        </w:rPr>
        <w:t>邀请书。</w:t>
      </w:r>
    </w:p>
    <w:p>
      <w:pPr>
        <w:ind w:left="256"/>
        <w:spacing w:line="212"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3"/>
        </w:rPr>
        <w:t>1.3 </w:t>
      </w:r>
      <w:r>
        <w:rPr>
          <w:rFonts w:ascii="SimSun" w:hAnsi="SimSun" w:eastAsia="SimSun" w:cs="SimSun"/>
          <w:sz w:val="24"/>
          <w:szCs w:val="24"/>
          <w:b/>
          <w:bCs/>
          <w:spacing w:val="-3"/>
        </w:rPr>
        <w:t>计划工期</w:t>
      </w:r>
      <w:r>
        <w:rPr>
          <w:rFonts w:ascii="SimSun" w:hAnsi="SimSun" w:eastAsia="SimSun" w:cs="SimSun"/>
          <w:sz w:val="24"/>
          <w:szCs w:val="24"/>
          <w:spacing w:val="-39"/>
        </w:rPr>
        <w:t xml:space="preserve"> </w:t>
      </w: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服务期限</w:t>
      </w:r>
      <w:r>
        <w:rPr>
          <w:rFonts w:ascii="Times New Roman" w:hAnsi="Times New Roman" w:eastAsia="Times New Roman" w:cs="Times New Roman"/>
          <w:sz w:val="24"/>
          <w:szCs w:val="24"/>
          <w:b/>
          <w:bCs/>
          <w:spacing w:val="-3"/>
        </w:rPr>
        <w:t>) </w:t>
      </w:r>
      <w:r>
        <w:rPr>
          <w:rFonts w:ascii="SimSun" w:hAnsi="SimSun" w:eastAsia="SimSun" w:cs="SimSun"/>
          <w:sz w:val="24"/>
          <w:szCs w:val="24"/>
          <w:b/>
          <w:bCs/>
          <w:spacing w:val="-3"/>
        </w:rPr>
        <w:t>和质量要求</w:t>
      </w:r>
    </w:p>
    <w:p>
      <w:pPr>
        <w:ind w:left="493"/>
        <w:spacing w:before="35" w:line="220" w:lineRule="auto"/>
        <w:rPr>
          <w:rFonts w:ascii="SimSun" w:hAnsi="SimSun" w:eastAsia="SimSun" w:cs="SimSun"/>
          <w:sz w:val="24"/>
          <w:szCs w:val="24"/>
        </w:rPr>
      </w:pPr>
      <w:r>
        <w:rPr>
          <w:rFonts w:ascii="SimSun" w:hAnsi="SimSun" w:eastAsia="SimSun" w:cs="SimSun"/>
          <w:sz w:val="24"/>
          <w:szCs w:val="24"/>
          <w:spacing w:val="-5"/>
        </w:rPr>
        <w:t>见交易须知前附表。</w:t>
      </w:r>
    </w:p>
    <w:p>
      <w:pPr>
        <w:ind w:left="256"/>
        <w:spacing w:before="27"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3"/>
        </w:rPr>
        <w:t>1.4 </w:t>
      </w:r>
      <w:r>
        <w:rPr>
          <w:rFonts w:ascii="SimSun" w:hAnsi="SimSun" w:eastAsia="SimSun" w:cs="SimSun"/>
          <w:sz w:val="24"/>
          <w:szCs w:val="24"/>
          <w:b/>
          <w:bCs/>
          <w:spacing w:val="-3"/>
        </w:rPr>
        <w:t>潜在承包人资格要求</w:t>
      </w:r>
    </w:p>
    <w:p>
      <w:pPr>
        <w:ind w:left="7" w:right="79" w:firstLine="500"/>
        <w:spacing w:before="26" w:line="229" w:lineRule="auto"/>
        <w:rPr>
          <w:rFonts w:ascii="SimSun" w:hAnsi="SimSun" w:eastAsia="SimSun" w:cs="SimSun"/>
          <w:sz w:val="24"/>
          <w:szCs w:val="24"/>
        </w:rPr>
      </w:pPr>
      <w:r>
        <w:rPr>
          <w:rFonts w:ascii="Times New Roman" w:hAnsi="Times New Roman" w:eastAsia="Times New Roman" w:cs="Times New Roman"/>
          <w:sz w:val="24"/>
          <w:szCs w:val="24"/>
          <w:spacing w:val="-1"/>
        </w:rPr>
        <w:t>1.4.1 </w:t>
      </w:r>
      <w:r>
        <w:rPr>
          <w:rFonts w:ascii="SimSun" w:hAnsi="SimSun" w:eastAsia="SimSun" w:cs="SimSun"/>
          <w:sz w:val="24"/>
          <w:szCs w:val="24"/>
          <w:spacing w:val="-1"/>
        </w:rPr>
        <w:t>潜在承包人应具备承担本项目资质条件、能力和信誉：资质要求见交易公告或响应</w:t>
      </w:r>
      <w:r>
        <w:rPr>
          <w:rFonts w:ascii="SimSun" w:hAnsi="SimSun" w:eastAsia="SimSun" w:cs="SimSun"/>
          <w:sz w:val="24"/>
          <w:szCs w:val="24"/>
          <w:spacing w:val="-8"/>
        </w:rPr>
        <w:t>邀请书。</w:t>
      </w:r>
    </w:p>
    <w:p>
      <w:pPr>
        <w:ind w:left="8" w:right="199" w:firstLine="499"/>
        <w:spacing w:before="25" w:line="226" w:lineRule="auto"/>
        <w:rPr>
          <w:rFonts w:ascii="SimSun" w:hAnsi="SimSun" w:eastAsia="SimSun" w:cs="SimSun"/>
          <w:sz w:val="24"/>
          <w:szCs w:val="24"/>
        </w:rPr>
      </w:pPr>
      <w:r>
        <w:rPr>
          <w:rFonts w:ascii="Times New Roman" w:hAnsi="Times New Roman" w:eastAsia="Times New Roman" w:cs="Times New Roman"/>
          <w:sz w:val="24"/>
          <w:szCs w:val="24"/>
          <w:spacing w:val="-1"/>
        </w:rPr>
        <w:t>1.4.2 </w:t>
      </w:r>
      <w:r>
        <w:rPr>
          <w:rFonts w:ascii="SimSun" w:hAnsi="SimSun" w:eastAsia="SimSun" w:cs="SimSun"/>
          <w:sz w:val="24"/>
          <w:szCs w:val="24"/>
          <w:spacing w:val="-1"/>
        </w:rPr>
        <w:t>交易公告规定接受联合体承包的，联合体除应符合本章第</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2"/>
        </w:rPr>
        <w:t>.4.1 </w:t>
      </w:r>
      <w:r>
        <w:rPr>
          <w:rFonts w:ascii="SimSun" w:hAnsi="SimSun" w:eastAsia="SimSun" w:cs="SimSun"/>
          <w:sz w:val="24"/>
          <w:szCs w:val="24"/>
          <w:spacing w:val="-2"/>
        </w:rPr>
        <w:t>项和交易须知前附</w:t>
      </w:r>
      <w:r>
        <w:rPr>
          <w:rFonts w:ascii="SimSun" w:hAnsi="SimSun" w:eastAsia="SimSun" w:cs="SimSun"/>
          <w:sz w:val="24"/>
          <w:szCs w:val="24"/>
          <w:spacing w:val="-4"/>
        </w:rPr>
        <w:t>表的要求外，还应遵守以下规定：</w:t>
      </w:r>
    </w:p>
    <w:p>
      <w:pPr>
        <w:ind w:left="10" w:right="100" w:firstLine="479"/>
        <w:spacing w:before="1" w:line="239" w:lineRule="auto"/>
        <w:rPr>
          <w:rFonts w:ascii="SimSun" w:hAnsi="SimSun" w:eastAsia="SimSun" w:cs="SimSun"/>
          <w:sz w:val="24"/>
          <w:szCs w:val="24"/>
        </w:rPr>
      </w:pPr>
      <w:r>
        <w:rPr>
          <w:rFonts w:ascii="Times New Roman" w:hAnsi="Times New Roman" w:eastAsia="Times New Roman" w:cs="Times New Roman"/>
          <w:sz w:val="24"/>
          <w:szCs w:val="24"/>
        </w:rPr>
        <w:t>(1)</w:t>
      </w:r>
      <w:r>
        <w:rPr>
          <w:rFonts w:ascii="SimSun" w:hAnsi="SimSun" w:eastAsia="SimSun" w:cs="SimSun"/>
          <w:sz w:val="24"/>
          <w:szCs w:val="24"/>
        </w:rPr>
        <w:t>联合体各方应按交易文件提供的格式签订联合体协议书，明</w:t>
      </w:r>
      <w:r>
        <w:rPr>
          <w:rFonts w:ascii="SimSun" w:hAnsi="SimSun" w:eastAsia="SimSun" w:cs="SimSun"/>
          <w:sz w:val="24"/>
          <w:szCs w:val="24"/>
          <w:spacing w:val="-1"/>
        </w:rPr>
        <w:t>确联合体牵头人和各方权</w:t>
      </w:r>
      <w:r>
        <w:rPr>
          <w:rFonts w:ascii="SimSun" w:hAnsi="SimSun" w:eastAsia="SimSun" w:cs="SimSun"/>
          <w:sz w:val="24"/>
          <w:szCs w:val="24"/>
          <w:spacing w:val="-13"/>
        </w:rPr>
        <w:t>利义务；</w:t>
      </w:r>
    </w:p>
    <w:p>
      <w:pPr>
        <w:ind w:left="490"/>
        <w:spacing w:before="1"/>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由同一专业的单位组成的联合体，按照资质等级较低的单位确定资质等级；</w:t>
      </w:r>
    </w:p>
    <w:p>
      <w:pPr>
        <w:ind w:left="490"/>
        <w:spacing w:line="332" w:lineRule="exact"/>
        <w:rPr>
          <w:rFonts w:ascii="SimSun" w:hAnsi="SimSun" w:eastAsia="SimSun" w:cs="SimSun"/>
          <w:sz w:val="24"/>
          <w:szCs w:val="24"/>
        </w:rPr>
      </w:pPr>
      <w:r>
        <w:rPr>
          <w:rFonts w:ascii="Times New Roman" w:hAnsi="Times New Roman" w:eastAsia="Times New Roman" w:cs="Times New Roman"/>
          <w:sz w:val="24"/>
          <w:szCs w:val="24"/>
          <w:spacing w:val="-1"/>
          <w:position w:val="3"/>
        </w:rPr>
        <w:t>(3)</w:t>
      </w:r>
      <w:r>
        <w:rPr>
          <w:rFonts w:ascii="SimSun" w:hAnsi="SimSun" w:eastAsia="SimSun" w:cs="SimSun"/>
          <w:sz w:val="24"/>
          <w:szCs w:val="24"/>
          <w:spacing w:val="-1"/>
          <w:position w:val="3"/>
        </w:rPr>
        <w:t>联合体各方不得再以自己名义单独或参加其他联合体在同一项</w:t>
      </w:r>
      <w:r>
        <w:rPr>
          <w:rFonts w:ascii="SimSun" w:hAnsi="SimSun" w:eastAsia="SimSun" w:cs="SimSun"/>
          <w:sz w:val="24"/>
          <w:szCs w:val="24"/>
          <w:spacing w:val="-2"/>
          <w:position w:val="3"/>
        </w:rPr>
        <w:t>目中响应。</w:t>
      </w:r>
    </w:p>
    <w:p>
      <w:pPr>
        <w:ind w:left="508"/>
        <w:spacing w:before="13" w:line="220" w:lineRule="auto"/>
        <w:rPr>
          <w:rFonts w:ascii="SimSun" w:hAnsi="SimSun" w:eastAsia="SimSun" w:cs="SimSun"/>
          <w:sz w:val="24"/>
          <w:szCs w:val="24"/>
        </w:rPr>
      </w:pPr>
      <w:r>
        <w:rPr>
          <w:rFonts w:ascii="Times New Roman" w:hAnsi="Times New Roman" w:eastAsia="Times New Roman" w:cs="Times New Roman"/>
          <w:sz w:val="24"/>
          <w:szCs w:val="24"/>
          <w:spacing w:val="-3"/>
        </w:rPr>
        <w:t>1.4.3</w:t>
      </w:r>
      <w:r>
        <w:rPr>
          <w:rFonts w:ascii="SimSun" w:hAnsi="SimSun" w:eastAsia="SimSun" w:cs="SimSun"/>
          <w:sz w:val="24"/>
          <w:szCs w:val="24"/>
          <w:spacing w:val="-3"/>
        </w:rPr>
        <w:t>潜在承包人资格审查方式：资格后审。</w:t>
      </w:r>
    </w:p>
    <w:p>
      <w:pPr>
        <w:ind w:left="508"/>
        <w:spacing w:before="26" w:line="212" w:lineRule="auto"/>
        <w:rPr>
          <w:rFonts w:ascii="SimSun" w:hAnsi="SimSun" w:eastAsia="SimSun" w:cs="SimSun"/>
          <w:sz w:val="24"/>
          <w:szCs w:val="24"/>
        </w:rPr>
      </w:pPr>
      <w:r>
        <w:rPr>
          <w:rFonts w:ascii="Times New Roman" w:hAnsi="Times New Roman" w:eastAsia="Times New Roman" w:cs="Times New Roman"/>
          <w:sz w:val="24"/>
          <w:szCs w:val="24"/>
          <w:spacing w:val="-2"/>
        </w:rPr>
        <w:t>1.4.4</w:t>
      </w:r>
      <w:r>
        <w:rPr>
          <w:rFonts w:ascii="SimSun" w:hAnsi="SimSun" w:eastAsia="SimSun" w:cs="SimSun"/>
          <w:sz w:val="24"/>
          <w:szCs w:val="24"/>
          <w:spacing w:val="-2"/>
        </w:rPr>
        <w:t>潜在承包人不得存在下列情形之一：</w:t>
      </w:r>
    </w:p>
    <w:p>
      <w:pPr>
        <w:ind w:left="490"/>
        <w:spacing w:before="1"/>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为发包人不具有独立法人资格的附属机构</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1"/>
        </w:rPr>
        <w:t>(</w:t>
      </w:r>
      <w:r>
        <w:rPr>
          <w:rFonts w:ascii="SimSun" w:hAnsi="SimSun" w:eastAsia="SimSun" w:cs="SimSun"/>
          <w:sz w:val="24"/>
          <w:szCs w:val="24"/>
          <w:spacing w:val="-1"/>
        </w:rPr>
        <w:t>单位</w:t>
      </w:r>
      <w:r>
        <w:rPr>
          <w:rFonts w:ascii="Times New Roman" w:hAnsi="Times New Roman" w:eastAsia="Times New Roman" w:cs="Times New Roman"/>
          <w:sz w:val="24"/>
          <w:szCs w:val="24"/>
          <w:spacing w:val="-1"/>
        </w:rPr>
        <w:t>) </w:t>
      </w:r>
      <w:r>
        <w:rPr>
          <w:rFonts w:ascii="SimSun" w:hAnsi="SimSun" w:eastAsia="SimSun" w:cs="SimSun"/>
          <w:sz w:val="24"/>
          <w:szCs w:val="24"/>
          <w:spacing w:val="-1"/>
        </w:rPr>
        <w:t>；</w:t>
      </w:r>
    </w:p>
    <w:p>
      <w:pPr>
        <w:ind w:left="490"/>
        <w:spacing w:line="23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与发包人存在利害关系可能影响交易公正性的法人、其他组织或者个人；</w:t>
      </w:r>
    </w:p>
    <w:p>
      <w:pPr>
        <w:ind w:left="490"/>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不同潜在承包人的单位负责人为同一人或者互相存在控股、管理关系的；</w:t>
      </w:r>
    </w:p>
    <w:p>
      <w:pPr>
        <w:ind w:left="490"/>
        <w:spacing w:line="239"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SimSun" w:hAnsi="SimSun" w:eastAsia="SimSun" w:cs="SimSun"/>
          <w:sz w:val="24"/>
          <w:szCs w:val="24"/>
          <w:spacing w:val="-2"/>
        </w:rPr>
        <w:t>为本项目前期准备提供设计或咨询服务的或本项目的监理人、代建人；</w:t>
      </w:r>
    </w:p>
    <w:p>
      <w:pPr>
        <w:ind w:left="490"/>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3"/>
        </w:rPr>
        <w:t>(5)</w:t>
      </w:r>
      <w:r>
        <w:rPr>
          <w:rFonts w:ascii="SimSun" w:hAnsi="SimSun" w:eastAsia="SimSun" w:cs="SimSun"/>
          <w:sz w:val="24"/>
          <w:szCs w:val="24"/>
          <w:spacing w:val="-3"/>
        </w:rPr>
        <w:t>为本项目提供招标</w:t>
      </w:r>
      <w:r>
        <w:rPr>
          <w:rFonts w:ascii="Times New Roman" w:hAnsi="Times New Roman" w:eastAsia="Times New Roman" w:cs="Times New Roman"/>
          <w:sz w:val="24"/>
          <w:szCs w:val="24"/>
          <w:spacing w:val="-3"/>
        </w:rPr>
        <w:t>(</w:t>
      </w:r>
      <w:r>
        <w:rPr>
          <w:rFonts w:ascii="SimSun" w:hAnsi="SimSun" w:eastAsia="SimSun" w:cs="SimSun"/>
          <w:sz w:val="24"/>
          <w:szCs w:val="24"/>
          <w:spacing w:val="-3"/>
        </w:rPr>
        <w:t>采购</w:t>
      </w:r>
      <w:r>
        <w:rPr>
          <w:rFonts w:ascii="Times New Roman" w:hAnsi="Times New Roman" w:eastAsia="Times New Roman" w:cs="Times New Roman"/>
          <w:sz w:val="24"/>
          <w:szCs w:val="24"/>
          <w:spacing w:val="-3"/>
        </w:rPr>
        <w:t>)</w:t>
      </w:r>
      <w:r>
        <w:rPr>
          <w:rFonts w:ascii="SimSun" w:hAnsi="SimSun" w:eastAsia="SimSun" w:cs="SimSun"/>
          <w:sz w:val="24"/>
          <w:szCs w:val="24"/>
          <w:spacing w:val="-3"/>
        </w:rPr>
        <w:t>代理服务的；</w:t>
      </w:r>
    </w:p>
    <w:p>
      <w:pPr>
        <w:ind w:left="29" w:right="100" w:firstLine="460"/>
        <w:spacing w:before="2" w:line="238" w:lineRule="auto"/>
        <w:rPr>
          <w:rFonts w:ascii="SimSun" w:hAnsi="SimSun" w:eastAsia="SimSun" w:cs="SimSun"/>
          <w:sz w:val="24"/>
          <w:szCs w:val="24"/>
        </w:rPr>
      </w:pPr>
      <w:r>
        <w:rPr>
          <w:rFonts w:ascii="Times New Roman" w:hAnsi="Times New Roman" w:eastAsia="Times New Roman" w:cs="Times New Roman"/>
          <w:sz w:val="24"/>
          <w:szCs w:val="24"/>
        </w:rPr>
        <w:t>(6)</w:t>
      </w:r>
      <w:r>
        <w:rPr>
          <w:rFonts w:ascii="SimSun" w:hAnsi="SimSun" w:eastAsia="SimSun" w:cs="SimSun"/>
          <w:sz w:val="24"/>
          <w:szCs w:val="24"/>
        </w:rPr>
        <w:t>与本项目的监理人或代建人或代理机构同为一个法定代表人</w:t>
      </w:r>
      <w:r>
        <w:rPr>
          <w:rFonts w:ascii="SimSun" w:hAnsi="SimSun" w:eastAsia="SimSun" w:cs="SimSun"/>
          <w:sz w:val="24"/>
          <w:szCs w:val="24"/>
          <w:spacing w:val="-1"/>
        </w:rPr>
        <w:t>的、存在相互控股或参股</w:t>
      </w:r>
      <w:r>
        <w:rPr>
          <w:rFonts w:ascii="SimSun" w:hAnsi="SimSun" w:eastAsia="SimSun" w:cs="SimSun"/>
          <w:sz w:val="24"/>
          <w:szCs w:val="24"/>
          <w:spacing w:val="-6"/>
        </w:rPr>
        <w:t>的，存在相互任职或工作的；</w:t>
      </w:r>
    </w:p>
    <w:p>
      <w:pPr>
        <w:ind w:left="490"/>
        <w:spacing w:line="333"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(7)</w:t>
      </w:r>
      <w:r>
        <w:rPr>
          <w:rFonts w:ascii="SimSun" w:hAnsi="SimSun" w:eastAsia="SimSun" w:cs="SimSun"/>
          <w:sz w:val="24"/>
          <w:szCs w:val="24"/>
          <w:spacing w:val="-2"/>
          <w:position w:val="3"/>
        </w:rPr>
        <w:t>被责令停产停业、暂扣或者吊销许可证、暂扣或者吊</w:t>
      </w:r>
      <w:r>
        <w:rPr>
          <w:rFonts w:ascii="SimSun" w:hAnsi="SimSun" w:eastAsia="SimSun" w:cs="SimSun"/>
          <w:sz w:val="24"/>
          <w:szCs w:val="24"/>
          <w:spacing w:val="-3"/>
          <w:position w:val="3"/>
        </w:rPr>
        <w:t>销执照；</w:t>
      </w:r>
    </w:p>
    <w:p>
      <w:pPr>
        <w:spacing w:line="333" w:lineRule="exact"/>
        <w:sectPr>
          <w:headerReference w:type="default" r:id="rId33"/>
          <w:footerReference w:type="default" r:id="rId34"/>
          <w:pgSz w:w="11906" w:h="16839"/>
          <w:pgMar w:top="1130" w:right="1083" w:bottom="917" w:left="1082" w:header="850" w:footer="750" w:gutter="0"/>
        </w:sectPr>
        <w:rPr>
          <w:rFonts w:ascii="SimSun" w:hAnsi="SimSun" w:eastAsia="SimSun" w:cs="SimSun"/>
          <w:sz w:val="24"/>
          <w:szCs w:val="24"/>
        </w:rPr>
      </w:pPr>
    </w:p>
    <w:p>
      <w:pPr>
        <w:ind w:left="489"/>
        <w:spacing w:before="312" w:line="333"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(8)</w:t>
      </w:r>
      <w:r>
        <w:rPr>
          <w:rFonts w:ascii="SimSun" w:hAnsi="SimSun" w:eastAsia="SimSun" w:cs="SimSun"/>
          <w:sz w:val="24"/>
          <w:szCs w:val="24"/>
          <w:spacing w:val="-2"/>
          <w:position w:val="3"/>
        </w:rPr>
        <w:t>进入清算程序，或被宣告破产，或其他丧失履约能力</w:t>
      </w:r>
      <w:r>
        <w:rPr>
          <w:rFonts w:ascii="SimSun" w:hAnsi="SimSun" w:eastAsia="SimSun" w:cs="SimSun"/>
          <w:sz w:val="24"/>
          <w:szCs w:val="24"/>
          <w:spacing w:val="-3"/>
          <w:position w:val="3"/>
        </w:rPr>
        <w:t>的情形；</w:t>
      </w:r>
    </w:p>
    <w:p>
      <w:pPr>
        <w:ind w:left="15" w:firstLine="480"/>
        <w:spacing w:before="12" w:line="226"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9</w:t>
      </w:r>
      <w:r>
        <w:rPr>
          <w:rFonts w:ascii="SimSun" w:hAnsi="SimSun" w:eastAsia="SimSun" w:cs="SimSun"/>
          <w:sz w:val="24"/>
          <w:szCs w:val="24"/>
          <w:spacing w:val="-1"/>
        </w:rPr>
        <w:t>）被依法暂停或取消在项目所在地交易资格的，或在公示期内被限制参与城投集团系</w:t>
      </w:r>
      <w:r>
        <w:rPr>
          <w:rFonts w:ascii="SimSun" w:hAnsi="SimSun" w:eastAsia="SimSun" w:cs="SimSun"/>
          <w:sz w:val="24"/>
          <w:szCs w:val="24"/>
          <w:spacing w:val="-6"/>
        </w:rPr>
        <w:t>统小额工程交易活动的；</w:t>
      </w:r>
    </w:p>
    <w:p>
      <w:pPr>
        <w:ind w:left="489"/>
        <w:spacing w:line="333"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(10)</w:t>
      </w:r>
      <w:r>
        <w:rPr>
          <w:rFonts w:ascii="SimSun" w:hAnsi="SimSun" w:eastAsia="SimSun" w:cs="SimSun"/>
          <w:sz w:val="24"/>
          <w:szCs w:val="24"/>
          <w:spacing w:val="-2"/>
          <w:position w:val="3"/>
        </w:rPr>
        <w:t>法律法规或交易须知前附表规定的其他情形。</w:t>
      </w:r>
    </w:p>
    <w:p>
      <w:pPr>
        <w:ind w:left="255"/>
        <w:spacing w:before="13"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7"/>
        </w:rPr>
        <w:t>1.5</w:t>
      </w:r>
      <w:r>
        <w:rPr>
          <w:rFonts w:ascii="Times New Roman" w:hAnsi="Times New Roman" w:eastAsia="Times New Roman" w:cs="Times New Roman"/>
          <w:sz w:val="24"/>
          <w:szCs w:val="24"/>
          <w:b/>
          <w:bCs/>
          <w:spacing w:val="24"/>
          <w:w w:val="101"/>
        </w:rPr>
        <w:t xml:space="preserve"> </w:t>
      </w:r>
      <w:r>
        <w:rPr>
          <w:rFonts w:ascii="SimSun" w:hAnsi="SimSun" w:eastAsia="SimSun" w:cs="SimSun"/>
          <w:sz w:val="24"/>
          <w:szCs w:val="24"/>
          <w:b/>
          <w:bCs/>
          <w:spacing w:val="-7"/>
        </w:rPr>
        <w:t>费用承担</w:t>
      </w:r>
    </w:p>
    <w:p>
      <w:pPr>
        <w:ind w:left="488"/>
        <w:spacing w:before="25" w:line="220" w:lineRule="auto"/>
        <w:rPr>
          <w:rFonts w:ascii="SimSun" w:hAnsi="SimSun" w:eastAsia="SimSun" w:cs="SimSun"/>
          <w:sz w:val="24"/>
          <w:szCs w:val="24"/>
        </w:rPr>
      </w:pPr>
      <w:r>
        <w:rPr>
          <w:rFonts w:ascii="SimSun" w:hAnsi="SimSun" w:eastAsia="SimSun" w:cs="SimSun"/>
          <w:sz w:val="24"/>
          <w:szCs w:val="24"/>
          <w:spacing w:val="-2"/>
        </w:rPr>
        <w:t>潜在承包人准备和参加交易活动发生的费用自理。</w:t>
      </w:r>
    </w:p>
    <w:p>
      <w:pPr>
        <w:ind w:left="255"/>
        <w:spacing w:before="25"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7"/>
        </w:rPr>
        <w:t>1.6</w:t>
      </w:r>
      <w:r>
        <w:rPr>
          <w:rFonts w:ascii="Times New Roman" w:hAnsi="Times New Roman" w:eastAsia="Times New Roman" w:cs="Times New Roman"/>
          <w:sz w:val="24"/>
          <w:szCs w:val="24"/>
          <w:b/>
          <w:bCs/>
          <w:spacing w:val="14"/>
        </w:rPr>
        <w:t xml:space="preserve"> </w:t>
      </w:r>
      <w:r>
        <w:rPr>
          <w:rFonts w:ascii="SimSun" w:hAnsi="SimSun" w:eastAsia="SimSun" w:cs="SimSun"/>
          <w:sz w:val="24"/>
          <w:szCs w:val="24"/>
          <w:b/>
          <w:bCs/>
          <w:spacing w:val="-7"/>
        </w:rPr>
        <w:t>保密</w:t>
      </w:r>
    </w:p>
    <w:p>
      <w:pPr>
        <w:ind w:left="9" w:right="97" w:firstLine="481"/>
        <w:spacing w:before="25" w:line="239" w:lineRule="auto"/>
        <w:rPr>
          <w:rFonts w:ascii="SimSun" w:hAnsi="SimSun" w:eastAsia="SimSun" w:cs="SimSun"/>
          <w:sz w:val="24"/>
          <w:szCs w:val="24"/>
        </w:rPr>
      </w:pPr>
      <w:r>
        <w:rPr>
          <w:rFonts w:ascii="SimSun" w:hAnsi="SimSun" w:eastAsia="SimSun" w:cs="SimSun"/>
          <w:sz w:val="24"/>
          <w:szCs w:val="24"/>
        </w:rPr>
        <w:t>参与本项目交易活动的各方应对交易文件和响应文件中的</w:t>
      </w:r>
      <w:r>
        <w:rPr>
          <w:rFonts w:ascii="SimSun" w:hAnsi="SimSun" w:eastAsia="SimSun" w:cs="SimSun"/>
          <w:sz w:val="24"/>
          <w:szCs w:val="24"/>
          <w:spacing w:val="-1"/>
        </w:rPr>
        <w:t>商业和技术等秘密保密，否则</w:t>
      </w:r>
      <w:r>
        <w:rPr>
          <w:rFonts w:ascii="SimSun" w:hAnsi="SimSun" w:eastAsia="SimSun" w:cs="SimSun"/>
          <w:sz w:val="24"/>
          <w:szCs w:val="24"/>
          <w:spacing w:val="-4"/>
        </w:rPr>
        <w:t>应承担相应的法律责任。</w:t>
      </w:r>
    </w:p>
    <w:p>
      <w:pPr>
        <w:ind w:left="255"/>
        <w:spacing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3"/>
        </w:rPr>
        <w:t>1.7 </w:t>
      </w:r>
      <w:r>
        <w:rPr>
          <w:rFonts w:ascii="SimSun" w:hAnsi="SimSun" w:eastAsia="SimSun" w:cs="SimSun"/>
          <w:sz w:val="24"/>
          <w:szCs w:val="24"/>
          <w:b/>
          <w:bCs/>
          <w:spacing w:val="-3"/>
        </w:rPr>
        <w:t>语言文字</w:t>
      </w:r>
    </w:p>
    <w:p>
      <w:pPr>
        <w:ind w:left="494"/>
        <w:spacing w:before="24" w:line="220" w:lineRule="auto"/>
        <w:rPr>
          <w:rFonts w:ascii="SimSun" w:hAnsi="SimSun" w:eastAsia="SimSun" w:cs="SimSun"/>
          <w:sz w:val="24"/>
          <w:szCs w:val="24"/>
        </w:rPr>
      </w:pPr>
      <w:r>
        <w:rPr>
          <w:rFonts w:ascii="SimSun" w:hAnsi="SimSun" w:eastAsia="SimSun" w:cs="SimSun"/>
          <w:sz w:val="24"/>
          <w:szCs w:val="24"/>
          <w:spacing w:val="-1"/>
        </w:rPr>
        <w:t>交易文件和响应文件使用的语言文字为中文。专用术语使用外文</w:t>
      </w:r>
      <w:r>
        <w:rPr>
          <w:rFonts w:ascii="SimSun" w:hAnsi="SimSun" w:eastAsia="SimSun" w:cs="SimSun"/>
          <w:sz w:val="24"/>
          <w:szCs w:val="24"/>
          <w:spacing w:val="-2"/>
        </w:rPr>
        <w:t>的，应附有中文注释。</w:t>
      </w:r>
    </w:p>
    <w:p>
      <w:pPr>
        <w:ind w:left="255"/>
        <w:spacing w:before="26"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3"/>
        </w:rPr>
        <w:t>1.8 </w:t>
      </w:r>
      <w:r>
        <w:rPr>
          <w:rFonts w:ascii="SimSun" w:hAnsi="SimSun" w:eastAsia="SimSun" w:cs="SimSun"/>
          <w:sz w:val="24"/>
          <w:szCs w:val="24"/>
          <w:b/>
          <w:bCs/>
          <w:spacing w:val="-3"/>
        </w:rPr>
        <w:t>计量单位</w:t>
      </w:r>
    </w:p>
    <w:p>
      <w:pPr>
        <w:ind w:left="489"/>
        <w:spacing w:before="24" w:line="220" w:lineRule="auto"/>
        <w:rPr>
          <w:rFonts w:ascii="SimSun" w:hAnsi="SimSun" w:eastAsia="SimSun" w:cs="SimSun"/>
          <w:sz w:val="24"/>
          <w:szCs w:val="24"/>
        </w:rPr>
      </w:pPr>
      <w:r>
        <w:rPr>
          <w:rFonts w:ascii="SimSun" w:hAnsi="SimSun" w:eastAsia="SimSun" w:cs="SimSun"/>
          <w:sz w:val="24"/>
          <w:szCs w:val="24"/>
          <w:spacing w:val="-2"/>
        </w:rPr>
        <w:t>所有计量均采用中华人民共和国法定计量单位。</w:t>
      </w:r>
    </w:p>
    <w:p>
      <w:pPr>
        <w:ind w:left="255"/>
        <w:spacing w:before="26"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3"/>
        </w:rPr>
        <w:t>1.9 </w:t>
      </w:r>
      <w:r>
        <w:rPr>
          <w:rFonts w:ascii="SimSun" w:hAnsi="SimSun" w:eastAsia="SimSun" w:cs="SimSun"/>
          <w:sz w:val="24"/>
          <w:szCs w:val="24"/>
          <w:b/>
          <w:bCs/>
          <w:spacing w:val="-3"/>
        </w:rPr>
        <w:t>踏勘现场</w:t>
      </w:r>
    </w:p>
    <w:p>
      <w:pPr>
        <w:ind w:left="508"/>
        <w:spacing w:before="25" w:line="220" w:lineRule="auto"/>
        <w:rPr>
          <w:rFonts w:ascii="SimSun" w:hAnsi="SimSun" w:eastAsia="SimSun" w:cs="SimSun"/>
          <w:sz w:val="24"/>
          <w:szCs w:val="24"/>
        </w:rPr>
      </w:pPr>
      <w:r>
        <w:rPr>
          <w:rFonts w:ascii="Times New Roman" w:hAnsi="Times New Roman" w:eastAsia="Times New Roman" w:cs="Times New Roman"/>
          <w:sz w:val="24"/>
          <w:szCs w:val="24"/>
          <w:spacing w:val="-4"/>
        </w:rPr>
        <w:t>1.9.1 </w:t>
      </w:r>
      <w:r>
        <w:rPr>
          <w:rFonts w:ascii="SimSun" w:hAnsi="SimSun" w:eastAsia="SimSun" w:cs="SimSun"/>
          <w:sz w:val="24"/>
          <w:szCs w:val="24"/>
          <w:spacing w:val="-4"/>
        </w:rPr>
        <w:t>发包人不集中组织现场踏勘。</w:t>
      </w:r>
    </w:p>
    <w:p>
      <w:pPr>
        <w:ind w:left="508"/>
        <w:spacing w:before="25" w:line="220" w:lineRule="auto"/>
        <w:rPr>
          <w:rFonts w:ascii="SimSun" w:hAnsi="SimSun" w:eastAsia="SimSun" w:cs="SimSun"/>
          <w:sz w:val="24"/>
          <w:szCs w:val="24"/>
        </w:rPr>
      </w:pPr>
      <w:r>
        <w:rPr>
          <w:rFonts w:ascii="Times New Roman" w:hAnsi="Times New Roman" w:eastAsia="Times New Roman" w:cs="Times New Roman"/>
          <w:sz w:val="24"/>
          <w:szCs w:val="24"/>
          <w:spacing w:val="-2"/>
        </w:rPr>
        <w:t>1.9.2 </w:t>
      </w:r>
      <w:r>
        <w:rPr>
          <w:rFonts w:ascii="SimSun" w:hAnsi="SimSun" w:eastAsia="SimSun" w:cs="SimSun"/>
          <w:sz w:val="24"/>
          <w:szCs w:val="24"/>
          <w:spacing w:val="-2"/>
        </w:rPr>
        <w:t>潜在承包人认为需要踏勘现场的，由其自行踏勘，发生的费用自理。</w:t>
      </w:r>
    </w:p>
    <w:p>
      <w:pPr>
        <w:ind w:left="508"/>
        <w:spacing w:before="25" w:line="220" w:lineRule="auto"/>
        <w:rPr>
          <w:rFonts w:ascii="SimSun" w:hAnsi="SimSun" w:eastAsia="SimSun" w:cs="SimSun"/>
          <w:sz w:val="24"/>
          <w:szCs w:val="24"/>
        </w:rPr>
      </w:pPr>
      <w:r>
        <w:rPr>
          <w:rFonts w:ascii="Times New Roman" w:hAnsi="Times New Roman" w:eastAsia="Times New Roman" w:cs="Times New Roman"/>
          <w:sz w:val="24"/>
          <w:szCs w:val="24"/>
          <w:spacing w:val="-2"/>
        </w:rPr>
        <w:t>1.9.3 </w:t>
      </w:r>
      <w:r>
        <w:rPr>
          <w:rFonts w:ascii="SimSun" w:hAnsi="SimSun" w:eastAsia="SimSun" w:cs="SimSun"/>
          <w:sz w:val="24"/>
          <w:szCs w:val="24"/>
          <w:spacing w:val="-2"/>
        </w:rPr>
        <w:t>潜在承包人自行负责在踏勘现场中所发生的人员伤亡和财产损失。</w:t>
      </w:r>
    </w:p>
    <w:p>
      <w:pPr>
        <w:ind w:left="255"/>
        <w:spacing w:before="25"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5"/>
        </w:rPr>
        <w:t>1.10</w:t>
      </w:r>
      <w:r>
        <w:rPr>
          <w:rFonts w:ascii="Times New Roman" w:hAnsi="Times New Roman" w:eastAsia="Times New Roman" w:cs="Times New Roman"/>
          <w:sz w:val="24"/>
          <w:szCs w:val="24"/>
          <w:b/>
          <w:bCs/>
          <w:spacing w:val="19"/>
        </w:rPr>
        <w:t xml:space="preserve"> </w:t>
      </w:r>
      <w:r>
        <w:rPr>
          <w:rFonts w:ascii="SimSun" w:hAnsi="SimSun" w:eastAsia="SimSun" w:cs="SimSun"/>
          <w:sz w:val="24"/>
          <w:szCs w:val="24"/>
          <w:b/>
          <w:bCs/>
          <w:spacing w:val="-5"/>
        </w:rPr>
        <w:t>交易预备会</w:t>
      </w:r>
    </w:p>
    <w:p>
      <w:pPr>
        <w:ind w:left="490"/>
        <w:spacing w:before="25" w:line="220" w:lineRule="auto"/>
        <w:rPr>
          <w:rFonts w:ascii="SimSun" w:hAnsi="SimSun" w:eastAsia="SimSun" w:cs="SimSun"/>
          <w:sz w:val="24"/>
          <w:szCs w:val="24"/>
        </w:rPr>
      </w:pPr>
      <w:r>
        <w:rPr>
          <w:rFonts w:ascii="SimSun" w:hAnsi="SimSun" w:eastAsia="SimSun" w:cs="SimSun"/>
          <w:sz w:val="24"/>
          <w:szCs w:val="24"/>
          <w:spacing w:val="-4"/>
        </w:rPr>
        <w:t>本项目不召开交易预备会。</w:t>
      </w:r>
    </w:p>
    <w:p>
      <w:pPr>
        <w:ind w:left="255"/>
        <w:spacing w:before="26"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6"/>
        </w:rPr>
        <w:t>1.11</w:t>
      </w:r>
      <w:r>
        <w:rPr>
          <w:rFonts w:ascii="Times New Roman" w:hAnsi="Times New Roman" w:eastAsia="Times New Roman" w:cs="Times New Roman"/>
          <w:sz w:val="24"/>
          <w:szCs w:val="24"/>
          <w:b/>
          <w:bCs/>
          <w:spacing w:val="15"/>
        </w:rPr>
        <w:t xml:space="preserve"> </w:t>
      </w:r>
      <w:r>
        <w:rPr>
          <w:rFonts w:ascii="SimSun" w:hAnsi="SimSun" w:eastAsia="SimSun" w:cs="SimSun"/>
          <w:sz w:val="24"/>
          <w:szCs w:val="24"/>
          <w:b/>
          <w:bCs/>
          <w:spacing w:val="-6"/>
        </w:rPr>
        <w:t>分包</w:t>
      </w:r>
    </w:p>
    <w:p>
      <w:pPr>
        <w:ind w:left="13" w:right="97" w:firstLine="490"/>
        <w:spacing w:before="24" w:line="239" w:lineRule="auto"/>
        <w:rPr>
          <w:rFonts w:ascii="SimSun" w:hAnsi="SimSun" w:eastAsia="SimSun" w:cs="SimSun"/>
          <w:sz w:val="24"/>
          <w:szCs w:val="24"/>
        </w:rPr>
      </w:pPr>
      <w:r>
        <w:rPr>
          <w:rFonts w:ascii="SimSun" w:hAnsi="SimSun" w:eastAsia="SimSun" w:cs="SimSun"/>
          <w:sz w:val="24"/>
          <w:szCs w:val="24"/>
          <w:spacing w:val="-1"/>
        </w:rPr>
        <w:t>除交易须知前附表约定的可以分包的内容外，一律不得分包。潜在承包人拟在成交后将</w:t>
      </w:r>
      <w:r>
        <w:rPr>
          <w:rFonts w:ascii="SimSun" w:hAnsi="SimSun" w:eastAsia="SimSun" w:cs="SimSun"/>
          <w:sz w:val="24"/>
          <w:szCs w:val="24"/>
          <w:spacing w:val="-2"/>
        </w:rPr>
        <w:t>项目的非主体、非关键性工作进行分包的，应符合相关法律法规规定。</w:t>
      </w:r>
    </w:p>
    <w:p>
      <w:pPr>
        <w:ind w:left="1"/>
        <w:spacing w:line="241" w:lineRule="exact"/>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position w:val="-1"/>
        </w:rPr>
        <w:t>2.交易文件</w:t>
      </w:r>
    </w:p>
    <w:p>
      <w:pPr>
        <w:ind w:left="245"/>
        <w:spacing w:before="71"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2.1 </w:t>
      </w:r>
      <w:r>
        <w:rPr>
          <w:rFonts w:ascii="SimSun" w:hAnsi="SimSun" w:eastAsia="SimSun" w:cs="SimSun"/>
          <w:sz w:val="24"/>
          <w:szCs w:val="24"/>
          <w:b/>
          <w:bCs/>
          <w:spacing w:val="-2"/>
        </w:rPr>
        <w:t>交易文件的组成</w:t>
      </w:r>
    </w:p>
    <w:p>
      <w:pPr>
        <w:ind w:left="485"/>
        <w:spacing w:before="25" w:line="219" w:lineRule="auto"/>
        <w:rPr>
          <w:rFonts w:ascii="SimSun" w:hAnsi="SimSun" w:eastAsia="SimSun" w:cs="SimSun"/>
          <w:sz w:val="24"/>
          <w:szCs w:val="24"/>
        </w:rPr>
      </w:pPr>
      <w:r>
        <w:rPr>
          <w:rFonts w:ascii="Times New Roman" w:hAnsi="Times New Roman" w:eastAsia="Times New Roman" w:cs="Times New Roman"/>
          <w:sz w:val="24"/>
          <w:szCs w:val="24"/>
          <w:spacing w:val="-5"/>
        </w:rPr>
        <w:t>2.1.1</w:t>
      </w:r>
      <w:r>
        <w:rPr>
          <w:rFonts w:ascii="SimSun" w:hAnsi="SimSun" w:eastAsia="SimSun" w:cs="SimSun"/>
          <w:sz w:val="24"/>
          <w:szCs w:val="24"/>
          <w:spacing w:val="-5"/>
        </w:rPr>
        <w:t>交易公告；</w:t>
      </w:r>
    </w:p>
    <w:p>
      <w:pPr>
        <w:ind w:left="485"/>
        <w:spacing w:before="27" w:line="221" w:lineRule="auto"/>
        <w:rPr>
          <w:rFonts w:ascii="SimSun" w:hAnsi="SimSun" w:eastAsia="SimSun" w:cs="SimSun"/>
          <w:sz w:val="24"/>
          <w:szCs w:val="24"/>
        </w:rPr>
      </w:pPr>
      <w:r>
        <w:rPr>
          <w:rFonts w:ascii="Times New Roman" w:hAnsi="Times New Roman" w:eastAsia="Times New Roman" w:cs="Times New Roman"/>
          <w:sz w:val="24"/>
          <w:szCs w:val="24"/>
          <w:spacing w:val="-5"/>
        </w:rPr>
        <w:t>2.1.2</w:t>
      </w:r>
      <w:r>
        <w:rPr>
          <w:rFonts w:ascii="SimSun" w:hAnsi="SimSun" w:eastAsia="SimSun" w:cs="SimSun"/>
          <w:sz w:val="24"/>
          <w:szCs w:val="24"/>
          <w:spacing w:val="-5"/>
        </w:rPr>
        <w:t>交易须知；</w:t>
      </w:r>
    </w:p>
    <w:p>
      <w:pPr>
        <w:ind w:left="485"/>
        <w:spacing w:before="24" w:line="220" w:lineRule="auto"/>
        <w:rPr>
          <w:rFonts w:ascii="SimSun" w:hAnsi="SimSun" w:eastAsia="SimSun" w:cs="SimSun"/>
          <w:sz w:val="24"/>
          <w:szCs w:val="24"/>
        </w:rPr>
      </w:pPr>
      <w:r>
        <w:rPr>
          <w:rFonts w:ascii="Times New Roman" w:hAnsi="Times New Roman" w:eastAsia="Times New Roman" w:cs="Times New Roman"/>
          <w:sz w:val="24"/>
          <w:szCs w:val="24"/>
          <w:spacing w:val="-5"/>
        </w:rPr>
        <w:t>2.1.3</w:t>
      </w:r>
      <w:r>
        <w:rPr>
          <w:rFonts w:ascii="SimSun" w:hAnsi="SimSun" w:eastAsia="SimSun" w:cs="SimSun"/>
          <w:sz w:val="24"/>
          <w:szCs w:val="24"/>
          <w:spacing w:val="-5"/>
        </w:rPr>
        <w:t>评审办法；</w:t>
      </w:r>
    </w:p>
    <w:p>
      <w:pPr>
        <w:ind w:left="485"/>
        <w:spacing w:before="25" w:line="220" w:lineRule="auto"/>
        <w:rPr>
          <w:rFonts w:ascii="SimSun" w:hAnsi="SimSun" w:eastAsia="SimSun" w:cs="SimSun"/>
          <w:sz w:val="24"/>
          <w:szCs w:val="24"/>
        </w:rPr>
      </w:pPr>
      <w:r>
        <w:rPr>
          <w:rFonts w:ascii="Times New Roman" w:hAnsi="Times New Roman" w:eastAsia="Times New Roman" w:cs="Times New Roman"/>
          <w:sz w:val="24"/>
          <w:szCs w:val="24"/>
          <w:spacing w:val="-5"/>
        </w:rPr>
        <w:t>2.1.4</w:t>
      </w:r>
      <w:r>
        <w:rPr>
          <w:rFonts w:ascii="SimSun" w:hAnsi="SimSun" w:eastAsia="SimSun" w:cs="SimSun"/>
          <w:sz w:val="24"/>
          <w:szCs w:val="24"/>
          <w:spacing w:val="-5"/>
        </w:rPr>
        <w:t>合同条款及格式；</w:t>
      </w:r>
    </w:p>
    <w:p>
      <w:pPr>
        <w:ind w:left="485"/>
        <w:spacing w:before="25" w:line="221" w:lineRule="auto"/>
        <w:rPr>
          <w:rFonts w:ascii="SimSun" w:hAnsi="SimSun" w:eastAsia="SimSun" w:cs="SimSun"/>
          <w:sz w:val="24"/>
          <w:szCs w:val="24"/>
        </w:rPr>
      </w:pPr>
      <w:r>
        <w:rPr>
          <w:rFonts w:ascii="Times New Roman" w:hAnsi="Times New Roman" w:eastAsia="Times New Roman" w:cs="Times New Roman"/>
          <w:sz w:val="24"/>
          <w:szCs w:val="24"/>
          <w:spacing w:val="-5"/>
        </w:rPr>
        <w:t>2.1.5</w:t>
      </w:r>
      <w:r>
        <w:rPr>
          <w:rFonts w:ascii="SimSun" w:hAnsi="SimSun" w:eastAsia="SimSun" w:cs="SimSun"/>
          <w:sz w:val="24"/>
          <w:szCs w:val="24"/>
          <w:spacing w:val="-5"/>
        </w:rPr>
        <w:t>工程量清单；</w:t>
      </w:r>
    </w:p>
    <w:p>
      <w:pPr>
        <w:ind w:left="485"/>
        <w:spacing w:before="24" w:line="222" w:lineRule="auto"/>
        <w:rPr>
          <w:rFonts w:ascii="SimSun" w:hAnsi="SimSun" w:eastAsia="SimSun" w:cs="SimSun"/>
          <w:sz w:val="24"/>
          <w:szCs w:val="24"/>
        </w:rPr>
      </w:pPr>
      <w:r>
        <w:rPr>
          <w:rFonts w:ascii="Times New Roman" w:hAnsi="Times New Roman" w:eastAsia="Times New Roman" w:cs="Times New Roman"/>
          <w:sz w:val="24"/>
          <w:szCs w:val="24"/>
          <w:spacing w:val="-6"/>
        </w:rPr>
        <w:t>2.1.6</w:t>
      </w:r>
      <w:r>
        <w:rPr>
          <w:rFonts w:ascii="SimSun" w:hAnsi="SimSun" w:eastAsia="SimSun" w:cs="SimSun"/>
          <w:sz w:val="24"/>
          <w:szCs w:val="24"/>
          <w:spacing w:val="-6"/>
        </w:rPr>
        <w:t>图纸；</w:t>
      </w:r>
    </w:p>
    <w:p>
      <w:pPr>
        <w:ind w:left="485"/>
        <w:spacing w:before="23" w:line="220" w:lineRule="auto"/>
        <w:rPr>
          <w:rFonts w:ascii="SimSun" w:hAnsi="SimSun" w:eastAsia="SimSun" w:cs="SimSun"/>
          <w:sz w:val="24"/>
          <w:szCs w:val="24"/>
        </w:rPr>
      </w:pPr>
      <w:r>
        <w:rPr>
          <w:rFonts w:ascii="Times New Roman" w:hAnsi="Times New Roman" w:eastAsia="Times New Roman" w:cs="Times New Roman"/>
          <w:sz w:val="24"/>
          <w:szCs w:val="24"/>
          <w:spacing w:val="-5"/>
        </w:rPr>
        <w:t>2.1.7</w:t>
      </w:r>
      <w:r>
        <w:rPr>
          <w:rFonts w:ascii="SimSun" w:hAnsi="SimSun" w:eastAsia="SimSun" w:cs="SimSun"/>
          <w:sz w:val="24"/>
          <w:szCs w:val="24"/>
          <w:spacing w:val="-5"/>
        </w:rPr>
        <w:t>技术标准和要求；</w:t>
      </w:r>
    </w:p>
    <w:p>
      <w:pPr>
        <w:ind w:left="485"/>
        <w:spacing w:before="25" w:line="220" w:lineRule="auto"/>
        <w:rPr>
          <w:rFonts w:ascii="SimSun" w:hAnsi="SimSun" w:eastAsia="SimSun" w:cs="SimSun"/>
          <w:sz w:val="24"/>
          <w:szCs w:val="24"/>
        </w:rPr>
      </w:pPr>
      <w:r>
        <w:rPr>
          <w:rFonts w:ascii="Times New Roman" w:hAnsi="Times New Roman" w:eastAsia="Times New Roman" w:cs="Times New Roman"/>
          <w:sz w:val="24"/>
          <w:szCs w:val="24"/>
          <w:spacing w:val="-5"/>
        </w:rPr>
        <w:t>2.1.8</w:t>
      </w:r>
      <w:r>
        <w:rPr>
          <w:rFonts w:ascii="SimSun" w:hAnsi="SimSun" w:eastAsia="SimSun" w:cs="SimSun"/>
          <w:sz w:val="24"/>
          <w:szCs w:val="24"/>
          <w:spacing w:val="-5"/>
        </w:rPr>
        <w:t>响应文件格式；</w:t>
      </w:r>
    </w:p>
    <w:p>
      <w:pPr>
        <w:ind w:left="485"/>
        <w:spacing w:before="26" w:line="212" w:lineRule="auto"/>
        <w:rPr>
          <w:rFonts w:ascii="SimSun" w:hAnsi="SimSun" w:eastAsia="SimSun" w:cs="SimSun"/>
          <w:sz w:val="24"/>
          <w:szCs w:val="24"/>
        </w:rPr>
      </w:pPr>
      <w:r>
        <w:rPr>
          <w:rFonts w:ascii="Times New Roman" w:hAnsi="Times New Roman" w:eastAsia="Times New Roman" w:cs="Times New Roman"/>
          <w:sz w:val="24"/>
          <w:szCs w:val="24"/>
          <w:spacing w:val="-2"/>
        </w:rPr>
        <w:t>2.1.9</w:t>
      </w:r>
      <w:r>
        <w:rPr>
          <w:rFonts w:ascii="SimSun" w:hAnsi="SimSun" w:eastAsia="SimSun" w:cs="SimSun"/>
          <w:sz w:val="24"/>
          <w:szCs w:val="24"/>
          <w:spacing w:val="-2"/>
        </w:rPr>
        <w:t>交易文件前附表规定的其他材料。</w:t>
      </w:r>
    </w:p>
    <w:p>
      <w:pPr>
        <w:ind w:left="491" w:right="91" w:hanging="2"/>
        <w:spacing w:line="245" w:lineRule="auto"/>
        <w:rPr>
          <w:rFonts w:ascii="SimSun" w:hAnsi="SimSun" w:eastAsia="SimSun" w:cs="SimSun"/>
          <w:sz w:val="24"/>
          <w:szCs w:val="24"/>
        </w:rPr>
      </w:pPr>
      <w:r>
        <w:rPr>
          <w:rFonts w:ascii="SimSun" w:hAnsi="SimSun" w:eastAsia="SimSun" w:cs="SimSun"/>
          <w:sz w:val="24"/>
          <w:szCs w:val="24"/>
          <w:spacing w:val="-1"/>
        </w:rPr>
        <w:t>根据本章第</w:t>
      </w:r>
      <w:r>
        <w:rPr>
          <w:rFonts w:ascii="Times New Roman" w:hAnsi="Times New Roman" w:eastAsia="Times New Roman" w:cs="Times New Roman"/>
          <w:sz w:val="24"/>
          <w:szCs w:val="24"/>
          <w:spacing w:val="-1"/>
        </w:rPr>
        <w:t>2.2</w:t>
      </w:r>
      <w:r>
        <w:rPr>
          <w:rFonts w:ascii="SimSun" w:hAnsi="SimSun" w:eastAsia="SimSun" w:cs="SimSun"/>
          <w:sz w:val="24"/>
          <w:szCs w:val="24"/>
          <w:spacing w:val="-1"/>
        </w:rPr>
        <w:t>款对交易文件所作的澄清、修改、补充</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1"/>
        </w:rPr>
        <w:t>(</w:t>
      </w:r>
      <w:r>
        <w:rPr>
          <w:rFonts w:ascii="SimSun" w:hAnsi="SimSun" w:eastAsia="SimSun" w:cs="SimSun"/>
          <w:sz w:val="24"/>
          <w:szCs w:val="24"/>
          <w:spacing w:val="-1"/>
        </w:rPr>
        <w:t>如</w:t>
      </w:r>
      <w:r>
        <w:rPr>
          <w:rFonts w:ascii="SimSun" w:hAnsi="SimSun" w:eastAsia="SimSun" w:cs="SimSun"/>
          <w:sz w:val="24"/>
          <w:szCs w:val="24"/>
          <w:spacing w:val="-2"/>
        </w:rPr>
        <w:t>有</w:t>
      </w:r>
      <w:r>
        <w:rPr>
          <w:rFonts w:ascii="Times New Roman" w:hAnsi="Times New Roman" w:eastAsia="Times New Roman" w:cs="Times New Roman"/>
          <w:sz w:val="24"/>
          <w:szCs w:val="24"/>
          <w:spacing w:val="-2"/>
        </w:rPr>
        <w:t>)</w:t>
      </w:r>
      <w:r>
        <w:rPr>
          <w:rFonts w:ascii="SimSun" w:hAnsi="SimSun" w:eastAsia="SimSun" w:cs="SimSun"/>
          <w:sz w:val="24"/>
          <w:szCs w:val="24"/>
          <w:spacing w:val="-2"/>
        </w:rPr>
        <w:t>，构成交易文件组成部分。</w:t>
      </w:r>
      <w:r>
        <w:rPr>
          <w:rFonts w:ascii="SimSun" w:hAnsi="SimSun" w:eastAsia="SimSun" w:cs="SimSun"/>
          <w:sz w:val="24"/>
          <w:szCs w:val="24"/>
          <w:spacing w:val="-2"/>
        </w:rPr>
        <w:t>工程量清单及说明、图纸及其他技术资料的内容由发包人提供。</w:t>
      </w:r>
    </w:p>
    <w:p>
      <w:pPr>
        <w:ind w:left="245"/>
        <w:spacing w:before="21"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2.2 </w:t>
      </w:r>
      <w:r>
        <w:rPr>
          <w:rFonts w:ascii="SimSun" w:hAnsi="SimSun" w:eastAsia="SimSun" w:cs="SimSun"/>
          <w:sz w:val="24"/>
          <w:szCs w:val="24"/>
          <w:b/>
          <w:bCs/>
          <w:spacing w:val="-2"/>
        </w:rPr>
        <w:t>交易文件的澄清</w:t>
      </w:r>
    </w:p>
    <w:p>
      <w:pPr>
        <w:ind w:left="11" w:right="37" w:firstLine="473"/>
        <w:spacing w:before="23" w:line="235" w:lineRule="auto"/>
        <w:rPr>
          <w:rFonts w:ascii="SimSun" w:hAnsi="SimSun" w:eastAsia="SimSun" w:cs="SimSun"/>
          <w:sz w:val="24"/>
          <w:szCs w:val="24"/>
        </w:rPr>
      </w:pPr>
      <w:r>
        <w:rPr>
          <w:rFonts w:ascii="Times New Roman" w:hAnsi="Times New Roman" w:eastAsia="Times New Roman" w:cs="Times New Roman"/>
          <w:sz w:val="24"/>
          <w:szCs w:val="24"/>
        </w:rPr>
        <w:t>2.2.1 </w:t>
      </w:r>
      <w:r>
        <w:rPr>
          <w:rFonts w:ascii="SimSun" w:hAnsi="SimSun" w:eastAsia="SimSun" w:cs="SimSun"/>
          <w:sz w:val="24"/>
          <w:szCs w:val="24"/>
        </w:rPr>
        <w:t>潜在承包人应仔细阅读和检查交易文件的全部内容。如发现缺页或</w:t>
      </w:r>
      <w:r>
        <w:rPr>
          <w:rFonts w:ascii="SimSun" w:hAnsi="SimSun" w:eastAsia="SimSun" w:cs="SimSun"/>
          <w:sz w:val="24"/>
          <w:szCs w:val="24"/>
          <w:spacing w:val="-1"/>
        </w:rPr>
        <w:t>附件不全，应及</w:t>
      </w:r>
      <w:r>
        <w:rPr>
          <w:rFonts w:ascii="SimSun" w:hAnsi="SimSun" w:eastAsia="SimSun" w:cs="SimSun"/>
          <w:sz w:val="24"/>
          <w:szCs w:val="24"/>
        </w:rPr>
        <w:t>时向发包人提出，以便补齐。已获取交易文件的潜在承包人，</w:t>
      </w:r>
      <w:r>
        <w:rPr>
          <w:rFonts w:ascii="SimSun" w:hAnsi="SimSun" w:eastAsia="SimSun" w:cs="SimSun"/>
          <w:sz w:val="24"/>
          <w:szCs w:val="24"/>
          <w:spacing w:val="-1"/>
        </w:rPr>
        <w:t>若有问题需要发包人澄清，应</w:t>
      </w:r>
      <w:r>
        <w:rPr>
          <w:rFonts w:ascii="SimSun" w:hAnsi="SimSun" w:eastAsia="SimSun" w:cs="SimSun"/>
          <w:sz w:val="24"/>
          <w:szCs w:val="24"/>
          <w:spacing w:val="-1"/>
        </w:rPr>
        <w:t>按交易公告规定的要求提疑，登录电子交易平台在项目公告页点击</w:t>
      </w:r>
      <w:r>
        <w:rPr>
          <w:rFonts w:ascii="Times New Roman" w:hAnsi="Times New Roman" w:eastAsia="Times New Roman" w:cs="Times New Roman"/>
          <w:sz w:val="24"/>
          <w:szCs w:val="24"/>
          <w:spacing w:val="-1"/>
        </w:rPr>
        <w:t>“</w:t>
      </w:r>
      <w:r>
        <w:rPr>
          <w:rFonts w:ascii="SimSun" w:hAnsi="SimSun" w:eastAsia="SimSun" w:cs="SimSun"/>
          <w:sz w:val="24"/>
          <w:szCs w:val="24"/>
          <w:spacing w:val="-1"/>
        </w:rPr>
        <w:t>提疑</w:t>
      </w:r>
      <w:r>
        <w:rPr>
          <w:rFonts w:ascii="Times New Roman" w:hAnsi="Times New Roman" w:eastAsia="Times New Roman" w:cs="Times New Roman"/>
          <w:sz w:val="24"/>
          <w:szCs w:val="24"/>
          <w:spacing w:val="-1"/>
        </w:rPr>
        <w:t>”</w:t>
      </w:r>
      <w:r>
        <w:rPr>
          <w:rFonts w:ascii="SimSun" w:hAnsi="SimSun" w:eastAsia="SimSun" w:cs="SimSun"/>
          <w:sz w:val="24"/>
          <w:szCs w:val="24"/>
          <w:spacing w:val="-1"/>
        </w:rPr>
        <w:t>，要求发包人对交</w:t>
      </w:r>
      <w:r>
        <w:rPr>
          <w:rFonts w:ascii="SimSun" w:hAnsi="SimSun" w:eastAsia="SimSun" w:cs="SimSun"/>
          <w:sz w:val="24"/>
          <w:szCs w:val="24"/>
          <w:spacing w:val="-2"/>
        </w:rPr>
        <w:t>易文件予以澄清（适用于电子标和非电子标</w:t>
      </w:r>
      <w:r>
        <w:rPr>
          <w:rFonts w:ascii="SimSun" w:hAnsi="SimSun" w:eastAsia="SimSun" w:cs="SimSun"/>
          <w:sz w:val="24"/>
          <w:szCs w:val="24"/>
          <w:spacing w:val="-3"/>
        </w:rPr>
        <w:t>）。</w:t>
      </w:r>
    </w:p>
    <w:p>
      <w:pPr>
        <w:ind w:left="9" w:right="37" w:firstLine="475"/>
        <w:spacing w:before="24" w:line="233" w:lineRule="auto"/>
        <w:rPr>
          <w:rFonts w:ascii="SimSun" w:hAnsi="SimSun" w:eastAsia="SimSun" w:cs="SimSun"/>
          <w:sz w:val="24"/>
          <w:szCs w:val="24"/>
        </w:rPr>
      </w:pPr>
      <w:r>
        <w:rPr>
          <w:rFonts w:ascii="Times New Roman" w:hAnsi="Times New Roman" w:eastAsia="Times New Roman" w:cs="Times New Roman"/>
          <w:sz w:val="24"/>
          <w:szCs w:val="24"/>
        </w:rPr>
        <w:t>2.2.2 </w:t>
      </w:r>
      <w:r>
        <w:rPr>
          <w:rFonts w:ascii="SimSun" w:hAnsi="SimSun" w:eastAsia="SimSun" w:cs="SimSun"/>
          <w:sz w:val="24"/>
          <w:szCs w:val="24"/>
        </w:rPr>
        <w:t>代理机构对交易文件进行澄清的，将在电子交易平台发布公告，但</w:t>
      </w:r>
      <w:r>
        <w:rPr>
          <w:rFonts w:ascii="SimSun" w:hAnsi="SimSun" w:eastAsia="SimSun" w:cs="SimSun"/>
          <w:sz w:val="24"/>
          <w:szCs w:val="24"/>
          <w:spacing w:val="-1"/>
        </w:rPr>
        <w:t>不指明澄清问题</w:t>
      </w:r>
      <w:r>
        <w:rPr>
          <w:rFonts w:ascii="SimSun" w:hAnsi="SimSun" w:eastAsia="SimSun" w:cs="SimSun"/>
          <w:sz w:val="24"/>
          <w:szCs w:val="24"/>
        </w:rPr>
        <w:t>的来源。同时视情况决定是否延长响应文件递交</w:t>
      </w:r>
      <w:r>
        <w:rPr>
          <w:rFonts w:ascii="Times New Roman" w:hAnsi="Times New Roman" w:eastAsia="Times New Roman" w:cs="Times New Roman"/>
          <w:sz w:val="24"/>
          <w:szCs w:val="24"/>
        </w:rPr>
        <w:t>(</w:t>
      </w:r>
      <w:r>
        <w:rPr>
          <w:rFonts w:ascii="SimSun" w:hAnsi="SimSun" w:eastAsia="SimSun" w:cs="SimSun"/>
          <w:sz w:val="24"/>
          <w:szCs w:val="24"/>
        </w:rPr>
        <w:t>上传</w:t>
      </w:r>
      <w:r>
        <w:rPr>
          <w:rFonts w:ascii="Times New Roman" w:hAnsi="Times New Roman" w:eastAsia="Times New Roman" w:cs="Times New Roman"/>
          <w:sz w:val="24"/>
          <w:szCs w:val="24"/>
        </w:rPr>
        <w:t>)</w:t>
      </w:r>
      <w:r>
        <w:rPr>
          <w:rFonts w:ascii="SimSun" w:hAnsi="SimSun" w:eastAsia="SimSun" w:cs="SimSun"/>
          <w:sz w:val="24"/>
          <w:szCs w:val="24"/>
        </w:rPr>
        <w:t>截止时间和</w:t>
      </w:r>
      <w:r>
        <w:rPr>
          <w:rFonts w:ascii="SimSun" w:hAnsi="SimSun" w:eastAsia="SimSun" w:cs="SimSun"/>
          <w:sz w:val="24"/>
          <w:szCs w:val="24"/>
          <w:spacing w:val="-1"/>
        </w:rPr>
        <w:t>响应文件开启时间。当澄</w:t>
      </w:r>
      <w:r>
        <w:rPr>
          <w:rFonts w:ascii="SimSun" w:hAnsi="SimSun" w:eastAsia="SimSun" w:cs="SimSun"/>
          <w:sz w:val="24"/>
          <w:szCs w:val="24"/>
          <w:spacing w:val="-2"/>
        </w:rPr>
        <w:t>清内容与交易文件相互矛盾时，以最后发出的补充文件为准。</w:t>
      </w:r>
    </w:p>
    <w:p>
      <w:pPr>
        <w:spacing w:line="233" w:lineRule="auto"/>
        <w:sectPr>
          <w:headerReference w:type="default" r:id="rId36"/>
          <w:footerReference w:type="default" r:id="rId37"/>
          <w:pgSz w:w="11906" w:h="16839"/>
          <w:pgMar w:top="1130" w:right="1125" w:bottom="969" w:left="1082" w:header="850" w:footer="729" w:gutter="0"/>
        </w:sectPr>
        <w:rPr>
          <w:rFonts w:ascii="SimSun" w:hAnsi="SimSun" w:eastAsia="SimSun" w:cs="SimSun"/>
          <w:sz w:val="24"/>
          <w:szCs w:val="24"/>
        </w:rPr>
      </w:pPr>
    </w:p>
    <w:p>
      <w:pPr>
        <w:pStyle w:val="BodyText"/>
        <w:spacing w:line="268" w:lineRule="auto"/>
        <w:rPr/>
      </w:pPr>
      <w:r/>
    </w:p>
    <w:p>
      <w:pPr>
        <w:ind w:left="8" w:right="33" w:firstLine="476"/>
        <w:spacing w:before="78" w:line="239" w:lineRule="auto"/>
        <w:rPr>
          <w:rFonts w:ascii="SimSun" w:hAnsi="SimSun" w:eastAsia="SimSun" w:cs="SimSun"/>
          <w:sz w:val="24"/>
          <w:szCs w:val="24"/>
        </w:rPr>
      </w:pPr>
      <w:r>
        <w:rPr>
          <w:rFonts w:ascii="Times New Roman" w:hAnsi="Times New Roman" w:eastAsia="Times New Roman" w:cs="Times New Roman"/>
          <w:sz w:val="24"/>
          <w:szCs w:val="24"/>
          <w:spacing w:val="-1"/>
        </w:rPr>
        <w:t>2.2.3 </w:t>
      </w:r>
      <w:r>
        <w:rPr>
          <w:rFonts w:ascii="SimSun" w:hAnsi="SimSun" w:eastAsia="SimSun" w:cs="SimSun"/>
          <w:sz w:val="24"/>
          <w:szCs w:val="24"/>
          <w:spacing w:val="-1"/>
        </w:rPr>
        <w:t>潜在承包人应自行关注电子交易平台发布的澄清文件信息，发包人不再一一通知。</w:t>
      </w:r>
      <w:r>
        <w:rPr>
          <w:rFonts w:ascii="SimSun" w:hAnsi="SimSun" w:eastAsia="SimSun" w:cs="SimSun"/>
          <w:sz w:val="24"/>
          <w:szCs w:val="24"/>
          <w:spacing w:val="-2"/>
        </w:rPr>
        <w:t>潜在承包人因自身原因贻误行为导致响应失败的，责任自负。</w:t>
      </w:r>
    </w:p>
    <w:p>
      <w:pPr>
        <w:ind w:left="246"/>
        <w:spacing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2.3 </w:t>
      </w:r>
      <w:r>
        <w:rPr>
          <w:rFonts w:ascii="SimSun" w:hAnsi="SimSun" w:eastAsia="SimSun" w:cs="SimSun"/>
          <w:sz w:val="24"/>
          <w:szCs w:val="24"/>
          <w:b/>
          <w:bCs/>
          <w:spacing w:val="-2"/>
        </w:rPr>
        <w:t>交易文件的修改</w:t>
      </w:r>
    </w:p>
    <w:p>
      <w:pPr>
        <w:ind w:left="22" w:firstLine="463"/>
        <w:spacing w:before="26" w:line="229" w:lineRule="auto"/>
        <w:rPr>
          <w:rFonts w:ascii="SimSun" w:hAnsi="SimSun" w:eastAsia="SimSun" w:cs="SimSun"/>
          <w:sz w:val="24"/>
          <w:szCs w:val="24"/>
        </w:rPr>
      </w:pPr>
      <w:r>
        <w:rPr>
          <w:rFonts w:ascii="Times New Roman" w:hAnsi="Times New Roman" w:eastAsia="Times New Roman" w:cs="Times New Roman"/>
          <w:sz w:val="24"/>
          <w:szCs w:val="24"/>
        </w:rPr>
        <w:t>2.3.1 </w:t>
      </w:r>
      <w:r>
        <w:rPr>
          <w:rFonts w:ascii="SimSun" w:hAnsi="SimSun" w:eastAsia="SimSun" w:cs="SimSun"/>
          <w:sz w:val="24"/>
          <w:szCs w:val="24"/>
        </w:rPr>
        <w:t>发包人对交易文件进行修改的，将在电子交易平台发布公告。修改</w:t>
      </w:r>
      <w:r>
        <w:rPr>
          <w:rFonts w:ascii="SimSun" w:hAnsi="SimSun" w:eastAsia="SimSun" w:cs="SimSun"/>
          <w:sz w:val="24"/>
          <w:szCs w:val="24"/>
          <w:spacing w:val="-1"/>
        </w:rPr>
        <w:t>的内容可能影响</w:t>
      </w:r>
      <w:r>
        <w:rPr>
          <w:rFonts w:ascii="SimSun" w:hAnsi="SimSun" w:eastAsia="SimSun" w:cs="SimSun"/>
          <w:sz w:val="24"/>
          <w:szCs w:val="24"/>
          <w:spacing w:val="-1"/>
        </w:rPr>
        <w:t>响应文件编制的，发包人将在响应文件递交截止时间至少</w:t>
      </w:r>
      <w:r>
        <w:rPr>
          <w:rFonts w:ascii="Times New Roman" w:hAnsi="Times New Roman" w:eastAsia="Times New Roman" w:cs="Times New Roman"/>
          <w:sz w:val="24"/>
          <w:szCs w:val="24"/>
          <w:spacing w:val="-2"/>
        </w:rPr>
        <w:t>3</w:t>
      </w:r>
      <w:r>
        <w:rPr>
          <w:rFonts w:ascii="SimSun" w:hAnsi="SimSun" w:eastAsia="SimSun" w:cs="SimSun"/>
          <w:sz w:val="24"/>
          <w:szCs w:val="24"/>
          <w:spacing w:val="-2"/>
        </w:rPr>
        <w:t>日前发布修改文件；不足</w:t>
      </w:r>
      <w:r>
        <w:rPr>
          <w:rFonts w:ascii="Times New Roman" w:hAnsi="Times New Roman" w:eastAsia="Times New Roman" w:cs="Times New Roman"/>
          <w:sz w:val="24"/>
          <w:szCs w:val="24"/>
          <w:spacing w:val="-2"/>
        </w:rPr>
        <w:t>3</w:t>
      </w:r>
      <w:r>
        <w:rPr>
          <w:rFonts w:ascii="SimSun" w:hAnsi="SimSun" w:eastAsia="SimSun" w:cs="SimSun"/>
          <w:sz w:val="24"/>
          <w:szCs w:val="24"/>
          <w:spacing w:val="-2"/>
        </w:rPr>
        <w:t>日的，</w:t>
      </w:r>
    </w:p>
    <w:p>
      <w:pPr>
        <w:ind w:left="13"/>
        <w:spacing w:before="26" w:line="220" w:lineRule="auto"/>
        <w:rPr>
          <w:rFonts w:ascii="SimSun" w:hAnsi="SimSun" w:eastAsia="SimSun" w:cs="SimSun"/>
          <w:sz w:val="24"/>
          <w:szCs w:val="24"/>
        </w:rPr>
      </w:pPr>
      <w:r>
        <w:rPr>
          <w:rFonts w:ascii="SimSun" w:hAnsi="SimSun" w:eastAsia="SimSun" w:cs="SimSun"/>
          <w:sz w:val="24"/>
          <w:szCs w:val="24"/>
          <w:spacing w:val="-3"/>
        </w:rPr>
        <w:t>发包人应当顺延提交响应文件的截止时间。</w:t>
      </w:r>
    </w:p>
    <w:p>
      <w:pPr>
        <w:ind w:left="485"/>
        <w:spacing w:before="24" w:line="220" w:lineRule="auto"/>
        <w:rPr>
          <w:rFonts w:ascii="SimSun" w:hAnsi="SimSun" w:eastAsia="SimSun" w:cs="SimSun"/>
          <w:sz w:val="24"/>
          <w:szCs w:val="24"/>
        </w:rPr>
      </w:pPr>
      <w:r>
        <w:rPr>
          <w:rFonts w:ascii="Times New Roman" w:hAnsi="Times New Roman" w:eastAsia="Times New Roman" w:cs="Times New Roman"/>
          <w:sz w:val="24"/>
          <w:szCs w:val="24"/>
          <w:spacing w:val="-2"/>
        </w:rPr>
        <w:t>2.3.2</w:t>
      </w:r>
      <w:r>
        <w:rPr>
          <w:rFonts w:ascii="Times New Roman" w:hAnsi="Times New Roman" w:eastAsia="Times New Roman" w:cs="Times New Roman"/>
          <w:sz w:val="24"/>
          <w:szCs w:val="24"/>
          <w:spacing w:val="37"/>
          <w:w w:val="101"/>
        </w:rPr>
        <w:t xml:space="preserve"> </w:t>
      </w:r>
      <w:r>
        <w:rPr>
          <w:rFonts w:ascii="SimSun" w:hAnsi="SimSun" w:eastAsia="SimSun" w:cs="SimSun"/>
          <w:sz w:val="24"/>
          <w:szCs w:val="24"/>
          <w:spacing w:val="-2"/>
        </w:rPr>
        <w:t>当文件的修改内容与原交易文件相互矛盾时，以最后发出的更正文件为准。</w:t>
      </w:r>
    </w:p>
    <w:p>
      <w:pPr>
        <w:ind w:left="8" w:right="33" w:firstLine="476"/>
        <w:spacing w:before="25" w:line="230" w:lineRule="auto"/>
        <w:rPr>
          <w:rFonts w:ascii="SimSun" w:hAnsi="SimSun" w:eastAsia="SimSun" w:cs="SimSun"/>
          <w:sz w:val="24"/>
          <w:szCs w:val="24"/>
        </w:rPr>
      </w:pPr>
      <w:r>
        <w:rPr>
          <w:rFonts w:ascii="Times New Roman" w:hAnsi="Times New Roman" w:eastAsia="Times New Roman" w:cs="Times New Roman"/>
          <w:sz w:val="24"/>
          <w:szCs w:val="24"/>
          <w:spacing w:val="-1"/>
        </w:rPr>
        <w:t>2.3.3 </w:t>
      </w:r>
      <w:r>
        <w:rPr>
          <w:rFonts w:ascii="SimSun" w:hAnsi="SimSun" w:eastAsia="SimSun" w:cs="SimSun"/>
          <w:sz w:val="24"/>
          <w:szCs w:val="24"/>
          <w:spacing w:val="-1"/>
        </w:rPr>
        <w:t>潜在承包人应自行关注电子交易平台发布的修改文件信息，发包人不再一一通知。</w:t>
      </w:r>
      <w:r>
        <w:rPr>
          <w:rFonts w:ascii="SimSun" w:hAnsi="SimSun" w:eastAsia="SimSun" w:cs="SimSun"/>
          <w:sz w:val="24"/>
          <w:szCs w:val="24"/>
          <w:spacing w:val="-2"/>
        </w:rPr>
        <w:t>潜在承包人因自身原因贻误行为导致响应失败的，责任自负。</w:t>
      </w:r>
    </w:p>
    <w:p>
      <w:pPr>
        <w:spacing w:before="231" w:line="241" w:lineRule="exact"/>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position w:val="-1"/>
        </w:rPr>
        <w:t>3.响应文件</w:t>
      </w:r>
    </w:p>
    <w:p>
      <w:pPr>
        <w:ind w:left="244"/>
        <w:spacing w:before="71"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3.1</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4"/>
        </w:rPr>
        <w:t>响应文件的组成</w:t>
      </w:r>
    </w:p>
    <w:p>
      <w:pPr>
        <w:ind w:left="490"/>
        <w:spacing w:before="25" w:line="212" w:lineRule="auto"/>
        <w:rPr>
          <w:rFonts w:ascii="SimSun" w:hAnsi="SimSun" w:eastAsia="SimSun" w:cs="SimSun"/>
          <w:sz w:val="24"/>
          <w:szCs w:val="24"/>
        </w:rPr>
      </w:pPr>
      <w:r>
        <w:rPr>
          <w:rFonts w:ascii="Times New Roman" w:hAnsi="Times New Roman" w:eastAsia="Times New Roman" w:cs="Times New Roman"/>
          <w:sz w:val="24"/>
          <w:szCs w:val="24"/>
          <w:spacing w:val="-1"/>
        </w:rPr>
        <w:t>3.1.1</w:t>
      </w:r>
      <w:r>
        <w:rPr>
          <w:rFonts w:ascii="SimSun" w:hAnsi="SimSun" w:eastAsia="SimSun" w:cs="SimSun"/>
          <w:sz w:val="24"/>
          <w:szCs w:val="24"/>
          <w:spacing w:val="-1"/>
        </w:rPr>
        <w:t>资信标及资格审查文件主要内容</w:t>
      </w:r>
    </w:p>
    <w:p>
      <w:pPr>
        <w:ind w:left="730"/>
        <w:spacing w:before="2"/>
        <w:rPr>
          <w:rFonts w:ascii="SimSun" w:hAnsi="SimSun" w:eastAsia="SimSun" w:cs="SimSun"/>
          <w:sz w:val="24"/>
          <w:szCs w:val="24"/>
        </w:rPr>
      </w:pPr>
      <w:r>
        <w:rPr>
          <w:rFonts w:ascii="Times New Roman" w:hAnsi="Times New Roman" w:eastAsia="Times New Roman" w:cs="Times New Roman"/>
          <w:sz w:val="24"/>
          <w:szCs w:val="24"/>
          <w:spacing w:val="-1"/>
        </w:rPr>
        <w:t>3.1.1.1</w:t>
      </w:r>
      <w:r>
        <w:rPr>
          <w:rFonts w:ascii="SimSun" w:hAnsi="SimSun" w:eastAsia="SimSun" w:cs="SimSun"/>
          <w:sz w:val="24"/>
          <w:szCs w:val="24"/>
          <w:spacing w:val="-1"/>
        </w:rPr>
        <w:t>诚信承诺书</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730"/>
        <w:spacing w:line="239" w:lineRule="auto"/>
        <w:rPr>
          <w:rFonts w:ascii="SimSun" w:hAnsi="SimSun" w:eastAsia="SimSun" w:cs="SimSun"/>
          <w:sz w:val="24"/>
          <w:szCs w:val="24"/>
        </w:rPr>
      </w:pPr>
      <w:r>
        <w:rPr>
          <w:rFonts w:ascii="Times New Roman" w:hAnsi="Times New Roman" w:eastAsia="Times New Roman" w:cs="Times New Roman"/>
          <w:sz w:val="24"/>
          <w:szCs w:val="24"/>
          <w:spacing w:val="-1"/>
        </w:rPr>
        <w:t>3.1.1.2</w:t>
      </w:r>
      <w:r>
        <w:rPr>
          <w:rFonts w:ascii="SimSun" w:hAnsi="SimSun" w:eastAsia="SimSun" w:cs="SimSun"/>
          <w:sz w:val="24"/>
          <w:szCs w:val="24"/>
          <w:spacing w:val="-1"/>
        </w:rPr>
        <w:t>法定代表人身份证明书</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730"/>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1"/>
        </w:rPr>
        <w:t>3.1.1.3</w:t>
      </w:r>
      <w:r>
        <w:rPr>
          <w:rFonts w:ascii="SimSun" w:hAnsi="SimSun" w:eastAsia="SimSun" w:cs="SimSun"/>
          <w:sz w:val="24"/>
          <w:szCs w:val="24"/>
          <w:spacing w:val="-1"/>
        </w:rPr>
        <w:t>授权委托书</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730"/>
        <w:spacing w:line="331" w:lineRule="exact"/>
        <w:rPr>
          <w:rFonts w:ascii="SimSun" w:hAnsi="SimSun" w:eastAsia="SimSun" w:cs="SimSun"/>
          <w:sz w:val="24"/>
          <w:szCs w:val="24"/>
        </w:rPr>
      </w:pPr>
      <w:r>
        <w:rPr>
          <w:rFonts w:ascii="Times New Roman" w:hAnsi="Times New Roman" w:eastAsia="Times New Roman" w:cs="Times New Roman"/>
          <w:sz w:val="24"/>
          <w:szCs w:val="24"/>
          <w:spacing w:val="-1"/>
          <w:position w:val="3"/>
        </w:rPr>
        <w:t>3.1.1.4</w:t>
      </w:r>
      <w:r>
        <w:rPr>
          <w:rFonts w:ascii="SimSun" w:hAnsi="SimSun" w:eastAsia="SimSun" w:cs="SimSun"/>
          <w:sz w:val="24"/>
          <w:szCs w:val="24"/>
          <w:spacing w:val="-1"/>
          <w:position w:val="3"/>
        </w:rPr>
        <w:t>企业基本情况表</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详见格式</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ind w:left="730"/>
        <w:spacing w:before="14" w:line="212" w:lineRule="auto"/>
        <w:rPr>
          <w:rFonts w:ascii="SimSun" w:hAnsi="SimSun" w:eastAsia="SimSun" w:cs="SimSun"/>
          <w:sz w:val="24"/>
          <w:szCs w:val="24"/>
        </w:rPr>
      </w:pPr>
      <w:r>
        <w:rPr>
          <w:rFonts w:ascii="Times New Roman" w:hAnsi="Times New Roman" w:eastAsia="Times New Roman" w:cs="Times New Roman"/>
          <w:sz w:val="24"/>
          <w:szCs w:val="24"/>
          <w:spacing w:val="-4"/>
        </w:rPr>
        <w:t>3.1.1.5</w:t>
      </w:r>
      <w:r>
        <w:rPr>
          <w:rFonts w:ascii="SimSun" w:hAnsi="SimSun" w:eastAsia="SimSun" w:cs="SimSun"/>
          <w:sz w:val="24"/>
          <w:szCs w:val="24"/>
          <w:spacing w:val="-4"/>
        </w:rPr>
        <w:t>项目管理班子配备：</w:t>
      </w:r>
    </w:p>
    <w:p>
      <w:pPr>
        <w:ind w:left="970"/>
        <w:spacing w:before="1"/>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项目管理班子配备情况表</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970"/>
        <w:spacing w:line="23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项目负责人简历表</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970"/>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项目技术负责人简历表</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970"/>
        <w:spacing w:line="239" w:lineRule="auto"/>
        <w:rPr>
          <w:rFonts w:ascii="SimSun" w:hAnsi="SimSun" w:eastAsia="SimSun" w:cs="SimSun"/>
          <w:sz w:val="24"/>
          <w:szCs w:val="24"/>
        </w:rPr>
      </w:pPr>
      <w:r>
        <w:rPr>
          <w:rFonts w:ascii="Times New Roman" w:hAnsi="Times New Roman" w:eastAsia="Times New Roman" w:cs="Times New Roman"/>
          <w:sz w:val="24"/>
          <w:szCs w:val="24"/>
          <w:spacing w:val="-1"/>
        </w:rPr>
        <w:t>(4)</w:t>
      </w:r>
      <w:r>
        <w:rPr>
          <w:rFonts w:ascii="SimSun" w:hAnsi="SimSun" w:eastAsia="SimSun" w:cs="SimSun"/>
          <w:sz w:val="24"/>
          <w:szCs w:val="24"/>
          <w:spacing w:val="-1"/>
        </w:rPr>
        <w:t>项目管理班子配备情况和其他辅助说明资料</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730"/>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1"/>
        </w:rPr>
        <w:t>3.1.1.6</w:t>
      </w:r>
      <w:r>
        <w:rPr>
          <w:rFonts w:ascii="SimSun" w:hAnsi="SimSun" w:eastAsia="SimSun" w:cs="SimSun"/>
          <w:sz w:val="24"/>
          <w:szCs w:val="24"/>
          <w:spacing w:val="-1"/>
        </w:rPr>
        <w:t>业绩公示汇总表</w:t>
      </w:r>
      <w:r>
        <w:rPr>
          <w:rFonts w:ascii="Times New Roman" w:hAnsi="Times New Roman" w:eastAsia="Times New Roman" w:cs="Times New Roman"/>
          <w:sz w:val="24"/>
          <w:szCs w:val="24"/>
          <w:spacing w:val="-1"/>
        </w:rPr>
        <w:t>(</w:t>
      </w:r>
      <w:r>
        <w:rPr>
          <w:rFonts w:ascii="SimSun" w:hAnsi="SimSun" w:eastAsia="SimSun" w:cs="SimSun"/>
          <w:sz w:val="24"/>
          <w:szCs w:val="24"/>
          <w:spacing w:val="-1"/>
        </w:rPr>
        <w:t>附业绩证明材料，详见格式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730"/>
        <w:spacing w:line="332" w:lineRule="exact"/>
        <w:rPr>
          <w:rFonts w:ascii="SimSun" w:hAnsi="SimSun" w:eastAsia="SimSun" w:cs="SimSun"/>
          <w:sz w:val="24"/>
          <w:szCs w:val="24"/>
        </w:rPr>
      </w:pPr>
      <w:r>
        <w:rPr>
          <w:rFonts w:ascii="Times New Roman" w:hAnsi="Times New Roman" w:eastAsia="Times New Roman" w:cs="Times New Roman"/>
          <w:sz w:val="24"/>
          <w:szCs w:val="24"/>
          <w:spacing w:val="-1"/>
          <w:position w:val="3"/>
        </w:rPr>
        <w:t>3.1.1.7</w:t>
      </w:r>
      <w:r>
        <w:rPr>
          <w:rFonts w:ascii="SimSun" w:hAnsi="SimSun" w:eastAsia="SimSun" w:cs="SimSun"/>
          <w:sz w:val="24"/>
          <w:szCs w:val="24"/>
          <w:spacing w:val="-1"/>
          <w:position w:val="3"/>
        </w:rPr>
        <w:t>符合性审查资料汇总表</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详见格式</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ind w:left="730"/>
        <w:spacing w:before="13" w:line="212" w:lineRule="auto"/>
        <w:rPr>
          <w:rFonts w:ascii="SimSun" w:hAnsi="SimSun" w:eastAsia="SimSun" w:cs="SimSun"/>
          <w:sz w:val="24"/>
          <w:szCs w:val="24"/>
        </w:rPr>
      </w:pPr>
      <w:r>
        <w:rPr>
          <w:rFonts w:ascii="Times New Roman" w:hAnsi="Times New Roman" w:eastAsia="Times New Roman" w:cs="Times New Roman"/>
          <w:sz w:val="24"/>
          <w:szCs w:val="24"/>
          <w:spacing w:val="-3"/>
        </w:rPr>
        <w:t>3.1.1.8</w:t>
      </w:r>
      <w:r>
        <w:rPr>
          <w:rFonts w:ascii="SimSun" w:hAnsi="SimSun" w:eastAsia="SimSun" w:cs="SimSun"/>
          <w:sz w:val="24"/>
          <w:szCs w:val="24"/>
          <w:spacing w:val="-3"/>
        </w:rPr>
        <w:t>资格要求、评审标准相应的资信资料；</w:t>
      </w:r>
    </w:p>
    <w:p>
      <w:pPr>
        <w:ind w:left="730"/>
        <w:spacing w:line="333" w:lineRule="exact"/>
        <w:rPr>
          <w:rFonts w:ascii="SimSun" w:hAnsi="SimSun" w:eastAsia="SimSun" w:cs="SimSun"/>
          <w:sz w:val="24"/>
          <w:szCs w:val="24"/>
        </w:rPr>
      </w:pPr>
      <w:r>
        <w:rPr>
          <w:rFonts w:ascii="Times New Roman" w:hAnsi="Times New Roman" w:eastAsia="Times New Roman" w:cs="Times New Roman"/>
          <w:sz w:val="24"/>
          <w:szCs w:val="24"/>
          <w:position w:val="3"/>
        </w:rPr>
        <w:t>3.1.1.9</w:t>
      </w:r>
      <w:r>
        <w:rPr>
          <w:rFonts w:ascii="SimSun" w:hAnsi="SimSun" w:eastAsia="SimSun" w:cs="SimSun"/>
          <w:sz w:val="24"/>
          <w:szCs w:val="24"/>
          <w:position w:val="3"/>
        </w:rPr>
        <w:t>发包人要求提交的其他资料</w:t>
      </w:r>
      <w:r>
        <w:rPr>
          <w:rFonts w:ascii="Times New Roman" w:hAnsi="Times New Roman" w:eastAsia="Times New Roman" w:cs="Times New Roman"/>
          <w:sz w:val="24"/>
          <w:szCs w:val="24"/>
          <w:position w:val="3"/>
        </w:rPr>
        <w:t>(</w:t>
      </w:r>
      <w:r>
        <w:rPr>
          <w:rFonts w:ascii="SimSun" w:hAnsi="SimSun" w:eastAsia="SimSun" w:cs="SimSun"/>
          <w:sz w:val="24"/>
          <w:szCs w:val="24"/>
          <w:spacing w:val="-1"/>
          <w:position w:val="3"/>
        </w:rPr>
        <w:t>详见交易须知前附表</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ind w:left="490"/>
        <w:spacing w:before="14" w:line="220" w:lineRule="auto"/>
        <w:rPr>
          <w:rFonts w:ascii="SimSun" w:hAnsi="SimSun" w:eastAsia="SimSun" w:cs="SimSun"/>
          <w:sz w:val="24"/>
          <w:szCs w:val="24"/>
        </w:rPr>
      </w:pPr>
      <w:r>
        <w:rPr>
          <w:rFonts w:ascii="Times New Roman" w:hAnsi="Times New Roman" w:eastAsia="Times New Roman" w:cs="Times New Roman"/>
          <w:sz w:val="24"/>
          <w:szCs w:val="24"/>
          <w:spacing w:val="-1"/>
        </w:rPr>
        <w:t>3.1.2</w:t>
      </w:r>
      <w:r>
        <w:rPr>
          <w:rFonts w:ascii="SimSun" w:hAnsi="SimSun" w:eastAsia="SimSun" w:cs="SimSun"/>
          <w:sz w:val="24"/>
          <w:szCs w:val="24"/>
          <w:spacing w:val="-1"/>
        </w:rPr>
        <w:t>技术标文件主要内容</w:t>
      </w:r>
    </w:p>
    <w:p>
      <w:pPr>
        <w:ind w:left="730"/>
        <w:spacing w:before="25" w:line="212" w:lineRule="auto"/>
        <w:rPr>
          <w:rFonts w:ascii="SimSun" w:hAnsi="SimSun" w:eastAsia="SimSun" w:cs="SimSun"/>
          <w:sz w:val="24"/>
          <w:szCs w:val="24"/>
        </w:rPr>
      </w:pPr>
      <w:r>
        <w:rPr>
          <w:rFonts w:ascii="Times New Roman" w:hAnsi="Times New Roman" w:eastAsia="Times New Roman" w:cs="Times New Roman"/>
          <w:sz w:val="24"/>
          <w:szCs w:val="24"/>
          <w:spacing w:val="-5"/>
        </w:rPr>
        <w:t>3.1.2.1</w:t>
      </w:r>
      <w:r>
        <w:rPr>
          <w:rFonts w:ascii="SimSun" w:hAnsi="SimSun" w:eastAsia="SimSun" w:cs="SimSun"/>
          <w:sz w:val="24"/>
          <w:szCs w:val="24"/>
          <w:spacing w:val="-5"/>
        </w:rPr>
        <w:t>施工组织方案；</w:t>
      </w:r>
    </w:p>
    <w:p>
      <w:pPr>
        <w:ind w:left="970"/>
        <w:spacing w:before="1"/>
        <w:rPr>
          <w:rFonts w:ascii="SimSun" w:hAnsi="SimSun" w:eastAsia="SimSun" w:cs="SimSun"/>
          <w:sz w:val="24"/>
          <w:szCs w:val="24"/>
        </w:rPr>
      </w:pPr>
      <w:r>
        <w:rPr>
          <w:rFonts w:ascii="Times New Roman" w:hAnsi="Times New Roman" w:eastAsia="Times New Roman" w:cs="Times New Roman"/>
          <w:sz w:val="24"/>
          <w:szCs w:val="24"/>
          <w:spacing w:val="-5"/>
        </w:rPr>
        <w:t>(1)</w:t>
      </w:r>
      <w:r>
        <w:rPr>
          <w:rFonts w:ascii="SimSun" w:hAnsi="SimSun" w:eastAsia="SimSun" w:cs="SimSun"/>
          <w:sz w:val="24"/>
          <w:szCs w:val="24"/>
          <w:spacing w:val="-5"/>
        </w:rPr>
        <w:t>工程概况及控制目标；</w:t>
      </w:r>
    </w:p>
    <w:p>
      <w:pPr>
        <w:ind w:left="970"/>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6"/>
        </w:rPr>
        <w:t>(2)</w:t>
      </w:r>
      <w:r>
        <w:rPr>
          <w:rFonts w:ascii="SimSun" w:hAnsi="SimSun" w:eastAsia="SimSun" w:cs="SimSun"/>
          <w:sz w:val="24"/>
          <w:szCs w:val="24"/>
          <w:spacing w:val="-6"/>
        </w:rPr>
        <w:t>施工总体布置；</w:t>
      </w:r>
    </w:p>
    <w:p>
      <w:pPr>
        <w:ind w:left="970"/>
        <w:spacing w:line="239"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工程投入的施工机械设备情况、主要施</w:t>
      </w:r>
      <w:r>
        <w:rPr>
          <w:rFonts w:ascii="SimSun" w:hAnsi="SimSun" w:eastAsia="SimSun" w:cs="SimSun"/>
          <w:sz w:val="24"/>
          <w:szCs w:val="24"/>
          <w:spacing w:val="-3"/>
        </w:rPr>
        <w:t>工机械进场计划；</w:t>
      </w:r>
    </w:p>
    <w:p>
      <w:pPr>
        <w:ind w:left="970"/>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6"/>
        </w:rPr>
        <w:t>(4)</w:t>
      </w:r>
      <w:r>
        <w:rPr>
          <w:rFonts w:ascii="SimSun" w:hAnsi="SimSun" w:eastAsia="SimSun" w:cs="SimSun"/>
          <w:sz w:val="24"/>
          <w:szCs w:val="24"/>
          <w:spacing w:val="-6"/>
        </w:rPr>
        <w:t>劳动力安排计划；</w:t>
      </w:r>
    </w:p>
    <w:p>
      <w:pPr>
        <w:ind w:left="970"/>
        <w:spacing w:line="239" w:lineRule="auto"/>
        <w:rPr>
          <w:rFonts w:ascii="SimSun" w:hAnsi="SimSun" w:eastAsia="SimSun" w:cs="SimSun"/>
          <w:sz w:val="24"/>
          <w:szCs w:val="24"/>
        </w:rPr>
      </w:pPr>
      <w:r>
        <w:rPr>
          <w:rFonts w:ascii="Times New Roman" w:hAnsi="Times New Roman" w:eastAsia="Times New Roman" w:cs="Times New Roman"/>
          <w:sz w:val="24"/>
          <w:szCs w:val="24"/>
          <w:spacing w:val="-5"/>
        </w:rPr>
        <w:t>(5)</w:t>
      </w:r>
      <w:r>
        <w:rPr>
          <w:rFonts w:ascii="SimSun" w:hAnsi="SimSun" w:eastAsia="SimSun" w:cs="SimSun"/>
          <w:sz w:val="24"/>
          <w:szCs w:val="24"/>
          <w:spacing w:val="-5"/>
        </w:rPr>
        <w:t>施工进度计划网络图；</w:t>
      </w:r>
    </w:p>
    <w:p>
      <w:pPr>
        <w:ind w:left="970"/>
        <w:spacing w:line="332" w:lineRule="exact"/>
        <w:rPr>
          <w:rFonts w:ascii="SimSun" w:hAnsi="SimSun" w:eastAsia="SimSun" w:cs="SimSun"/>
          <w:sz w:val="24"/>
          <w:szCs w:val="24"/>
        </w:rPr>
      </w:pPr>
      <w:r>
        <w:rPr>
          <w:rFonts w:ascii="Times New Roman" w:hAnsi="Times New Roman" w:eastAsia="Times New Roman" w:cs="Times New Roman"/>
          <w:sz w:val="24"/>
          <w:szCs w:val="24"/>
          <w:spacing w:val="-3"/>
          <w:position w:val="3"/>
        </w:rPr>
        <w:t>(6)</w:t>
      </w:r>
      <w:r>
        <w:rPr>
          <w:rFonts w:ascii="SimSun" w:hAnsi="SimSun" w:eastAsia="SimSun" w:cs="SimSun"/>
          <w:sz w:val="24"/>
          <w:szCs w:val="24"/>
          <w:spacing w:val="-3"/>
          <w:position w:val="3"/>
        </w:rPr>
        <w:t>施工总平面图布置设计。</w:t>
      </w:r>
    </w:p>
    <w:p>
      <w:pPr>
        <w:ind w:left="730"/>
        <w:spacing w:before="13" w:line="185" w:lineRule="auto"/>
        <w:rPr>
          <w:rFonts w:ascii="SimSun" w:hAnsi="SimSun" w:eastAsia="SimSun" w:cs="SimSun"/>
          <w:sz w:val="24"/>
          <w:szCs w:val="24"/>
        </w:rPr>
      </w:pPr>
      <w:hyperlink w:history="true" r:id="rId40">
        <w:r>
          <w:rPr>
            <w:rFonts w:ascii="Times New Roman" w:hAnsi="Times New Roman" w:eastAsia="Times New Roman" w:cs="Times New Roman"/>
            <w:sz w:val="24"/>
            <w:szCs w:val="24"/>
            <w:spacing w:val="-3"/>
          </w:rPr>
          <w:t>3.1.2.2</w:t>
        </w:r>
      </w:hyperlink>
      <w:r>
        <w:rPr>
          <w:rFonts w:ascii="SimSun" w:hAnsi="SimSun" w:eastAsia="SimSun" w:cs="SimSun"/>
          <w:sz w:val="24"/>
          <w:szCs w:val="24"/>
          <w:spacing w:val="-3"/>
        </w:rPr>
        <w:t>针对本工程发包人特殊要求的技术措施；</w:t>
      </w:r>
    </w:p>
    <w:p>
      <w:pPr>
        <w:ind w:left="730"/>
        <w:spacing w:before="35" w:line="241" w:lineRule="auto"/>
        <w:rPr>
          <w:rFonts w:ascii="SimSun" w:hAnsi="SimSun" w:eastAsia="SimSun" w:cs="SimSun"/>
          <w:sz w:val="24"/>
          <w:szCs w:val="24"/>
        </w:rPr>
      </w:pPr>
      <w:hyperlink w:history="true" r:id="rId41">
        <w:r>
          <w:rPr>
            <w:rFonts w:ascii="Times New Roman" w:hAnsi="Times New Roman" w:eastAsia="Times New Roman" w:cs="Times New Roman"/>
            <w:sz w:val="24"/>
            <w:szCs w:val="24"/>
            <w:spacing w:val="-1"/>
          </w:rPr>
          <w:t>3.1.2.3</w:t>
        </w:r>
      </w:hyperlink>
      <w:r>
        <w:rPr>
          <w:rFonts w:ascii="SimSun" w:hAnsi="SimSun" w:eastAsia="SimSun" w:cs="SimSun"/>
          <w:sz w:val="24"/>
          <w:szCs w:val="24"/>
          <w:spacing w:val="-1"/>
        </w:rPr>
        <w:t>技术响应承诺书</w:t>
      </w:r>
      <w:r>
        <w:rPr>
          <w:rFonts w:ascii="Times New Roman" w:hAnsi="Times New Roman" w:eastAsia="Times New Roman" w:cs="Times New Roman"/>
          <w:sz w:val="24"/>
          <w:szCs w:val="24"/>
          <w:spacing w:val="-1"/>
        </w:rPr>
        <w:t>(</w:t>
      </w:r>
      <w:r>
        <w:rPr>
          <w:rFonts w:ascii="SimSun" w:hAnsi="SimSun" w:eastAsia="SimSun" w:cs="SimSun"/>
          <w:sz w:val="24"/>
          <w:szCs w:val="24"/>
          <w:spacing w:val="-1"/>
        </w:rPr>
        <w:t>如智能评审</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730"/>
        <w:spacing w:line="332" w:lineRule="exact"/>
        <w:rPr>
          <w:rFonts w:ascii="SimSun" w:hAnsi="SimSun" w:eastAsia="SimSun" w:cs="SimSun"/>
          <w:sz w:val="24"/>
          <w:szCs w:val="24"/>
        </w:rPr>
      </w:pPr>
      <w:hyperlink w:history="true" r:id="rId41">
        <w:r>
          <w:rPr>
            <w:rFonts w:ascii="Times New Roman" w:hAnsi="Times New Roman" w:eastAsia="Times New Roman" w:cs="Times New Roman"/>
            <w:sz w:val="24"/>
            <w:szCs w:val="24"/>
            <w:position w:val="3"/>
          </w:rPr>
          <w:t>3.1.2.4</w:t>
        </w:r>
      </w:hyperlink>
      <w:r>
        <w:rPr>
          <w:rFonts w:ascii="SimSun" w:hAnsi="SimSun" w:eastAsia="SimSun" w:cs="SimSun"/>
          <w:sz w:val="24"/>
          <w:szCs w:val="24"/>
          <w:position w:val="3"/>
        </w:rPr>
        <w:t>发包人要求提交的其他资料</w:t>
      </w:r>
      <w:r>
        <w:rPr>
          <w:rFonts w:ascii="Times New Roman" w:hAnsi="Times New Roman" w:eastAsia="Times New Roman" w:cs="Times New Roman"/>
          <w:sz w:val="24"/>
          <w:szCs w:val="24"/>
          <w:position w:val="3"/>
        </w:rPr>
        <w:t>(</w:t>
      </w:r>
      <w:r>
        <w:rPr>
          <w:rFonts w:ascii="SimSun" w:hAnsi="SimSun" w:eastAsia="SimSun" w:cs="SimSun"/>
          <w:sz w:val="24"/>
          <w:szCs w:val="24"/>
          <w:spacing w:val="-1"/>
          <w:position w:val="3"/>
        </w:rPr>
        <w:t>详见交易须知前附表</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ind w:left="490"/>
        <w:spacing w:before="12" w:line="211" w:lineRule="auto"/>
        <w:rPr>
          <w:rFonts w:ascii="SimSun" w:hAnsi="SimSun" w:eastAsia="SimSun" w:cs="SimSun"/>
          <w:sz w:val="24"/>
          <w:szCs w:val="24"/>
        </w:rPr>
      </w:pPr>
      <w:r>
        <w:rPr>
          <w:rFonts w:ascii="Times New Roman" w:hAnsi="Times New Roman" w:eastAsia="Times New Roman" w:cs="Times New Roman"/>
          <w:sz w:val="24"/>
          <w:szCs w:val="24"/>
          <w:spacing w:val="-1"/>
        </w:rPr>
        <w:t>3.1.3</w:t>
      </w:r>
      <w:r>
        <w:rPr>
          <w:rFonts w:ascii="SimSun" w:hAnsi="SimSun" w:eastAsia="SimSun" w:cs="SimSun"/>
          <w:sz w:val="24"/>
          <w:szCs w:val="24"/>
          <w:spacing w:val="-1"/>
        </w:rPr>
        <w:t>商务标文件主要内容</w:t>
      </w:r>
    </w:p>
    <w:p>
      <w:pPr>
        <w:ind w:left="730"/>
        <w:spacing w:before="3" w:line="242" w:lineRule="auto"/>
        <w:rPr>
          <w:rFonts w:ascii="SimSun" w:hAnsi="SimSun" w:eastAsia="SimSun" w:cs="SimSun"/>
          <w:sz w:val="24"/>
          <w:szCs w:val="24"/>
        </w:rPr>
      </w:pPr>
      <w:hyperlink w:history="true" r:id="rId42">
        <w:r>
          <w:rPr>
            <w:rFonts w:ascii="Times New Roman" w:hAnsi="Times New Roman" w:eastAsia="Times New Roman" w:cs="Times New Roman"/>
            <w:sz w:val="24"/>
            <w:szCs w:val="24"/>
            <w:spacing w:val="-1"/>
          </w:rPr>
          <w:t>3.1.3.1</w:t>
        </w:r>
      </w:hyperlink>
      <w:r>
        <w:rPr>
          <w:rFonts w:ascii="SimSun" w:hAnsi="SimSun" w:eastAsia="SimSun" w:cs="SimSun"/>
          <w:sz w:val="24"/>
          <w:szCs w:val="24"/>
          <w:spacing w:val="-1"/>
        </w:rPr>
        <w:t>响应函及附录</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730"/>
        <w:spacing w:before="32" w:line="185" w:lineRule="auto"/>
        <w:rPr>
          <w:rFonts w:ascii="NSimSun" w:hAnsi="NSimSun" w:eastAsia="NSimSun" w:cs="NSimSun"/>
          <w:sz w:val="24"/>
          <w:szCs w:val="24"/>
        </w:rPr>
      </w:pPr>
      <w:hyperlink w:history="true" r:id="rId43">
        <w:r>
          <w:rPr>
            <w:rFonts w:ascii="Times New Roman" w:hAnsi="Times New Roman" w:eastAsia="Times New Roman" w:cs="Times New Roman"/>
            <w:sz w:val="24"/>
            <w:szCs w:val="24"/>
            <w:spacing w:val="-2"/>
          </w:rPr>
          <w:t>3.1.3.2</w:t>
        </w:r>
      </w:hyperlink>
      <w:r>
        <w:rPr>
          <w:rFonts w:ascii="SimSun" w:hAnsi="SimSun" w:eastAsia="SimSun" w:cs="SimSun"/>
          <w:sz w:val="24"/>
          <w:szCs w:val="24"/>
          <w:spacing w:val="-2"/>
        </w:rPr>
        <w:t>联合体协议书</w:t>
      </w:r>
      <w:r>
        <w:rPr>
          <w:rFonts w:ascii="NSimSun" w:hAnsi="NSimSun" w:eastAsia="NSimSun" w:cs="NSimSun"/>
          <w:sz w:val="24"/>
          <w:szCs w:val="24"/>
          <w:spacing w:val="-2"/>
        </w:rPr>
        <w:t>（如有，根据</w:t>
      </w:r>
      <w:r>
        <w:rPr>
          <w:rFonts w:ascii="NSimSun" w:hAnsi="NSimSun" w:eastAsia="NSimSun" w:cs="NSimSun"/>
          <w:sz w:val="24"/>
          <w:szCs w:val="24"/>
          <w:spacing w:val="-3"/>
        </w:rPr>
        <w:t>发包人格式要求</w:t>
      </w:r>
      <w:r>
        <w:rPr>
          <w:rFonts w:ascii="NSimSun" w:hAnsi="NSimSun" w:eastAsia="NSimSun" w:cs="NSimSun"/>
          <w:sz w:val="24"/>
          <w:szCs w:val="24"/>
          <w:spacing w:val="-2"/>
        </w:rPr>
        <w:t>）；</w:t>
      </w:r>
    </w:p>
    <w:p>
      <w:pPr>
        <w:ind w:left="730"/>
        <w:spacing w:before="35" w:line="242" w:lineRule="auto"/>
        <w:rPr>
          <w:rFonts w:ascii="SimSun" w:hAnsi="SimSun" w:eastAsia="SimSun" w:cs="SimSun"/>
          <w:sz w:val="24"/>
          <w:szCs w:val="24"/>
        </w:rPr>
      </w:pPr>
      <w:hyperlink w:history="true" r:id="rId43">
        <w:r>
          <w:rPr>
            <w:rFonts w:ascii="Times New Roman" w:hAnsi="Times New Roman" w:eastAsia="Times New Roman" w:cs="Times New Roman"/>
            <w:sz w:val="24"/>
            <w:szCs w:val="24"/>
            <w:spacing w:val="-1"/>
          </w:rPr>
          <w:t>3.1.3.3</w:t>
        </w:r>
      </w:hyperlink>
      <w:r>
        <w:rPr>
          <w:rFonts w:ascii="SimSun" w:hAnsi="SimSun" w:eastAsia="SimSun" w:cs="SimSun"/>
          <w:sz w:val="24"/>
          <w:szCs w:val="24"/>
          <w:spacing w:val="-1"/>
        </w:rPr>
        <w:t>工程量清单报价说明</w:t>
      </w:r>
      <w:r>
        <w:rPr>
          <w:rFonts w:ascii="Times New Roman" w:hAnsi="Times New Roman" w:eastAsia="Times New Roman" w:cs="Times New Roman"/>
          <w:sz w:val="24"/>
          <w:szCs w:val="24"/>
          <w:spacing w:val="-1"/>
        </w:rPr>
        <w:t>(</w:t>
      </w:r>
      <w:r>
        <w:rPr>
          <w:rFonts w:ascii="SimSun" w:hAnsi="SimSun" w:eastAsia="SimSun" w:cs="SimSun"/>
          <w:sz w:val="24"/>
          <w:szCs w:val="24"/>
          <w:spacing w:val="-1"/>
        </w:rPr>
        <w:t>详见格式</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730"/>
        <w:spacing w:before="32" w:line="185" w:lineRule="auto"/>
        <w:rPr>
          <w:rFonts w:ascii="SimSun" w:hAnsi="SimSun" w:eastAsia="SimSun" w:cs="SimSun"/>
          <w:sz w:val="24"/>
          <w:szCs w:val="24"/>
        </w:rPr>
      </w:pPr>
      <w:hyperlink w:history="true" r:id="rId43">
        <w:r>
          <w:rPr>
            <w:rFonts w:ascii="Times New Roman" w:hAnsi="Times New Roman" w:eastAsia="Times New Roman" w:cs="Times New Roman"/>
            <w:sz w:val="24"/>
            <w:szCs w:val="24"/>
            <w:spacing w:val="-4"/>
          </w:rPr>
          <w:t>3.1.3.4</w:t>
        </w:r>
      </w:hyperlink>
      <w:r>
        <w:rPr>
          <w:rFonts w:ascii="SimSun" w:hAnsi="SimSun" w:eastAsia="SimSun" w:cs="SimSun"/>
          <w:sz w:val="24"/>
          <w:szCs w:val="24"/>
          <w:spacing w:val="-4"/>
        </w:rPr>
        <w:t>已标价工程量清单；</w:t>
      </w:r>
    </w:p>
    <w:p>
      <w:pPr>
        <w:ind w:left="730"/>
        <w:spacing w:before="35" w:line="241" w:lineRule="auto"/>
        <w:rPr>
          <w:rFonts w:ascii="SimSun" w:hAnsi="SimSun" w:eastAsia="SimSun" w:cs="SimSun"/>
          <w:sz w:val="24"/>
          <w:szCs w:val="24"/>
        </w:rPr>
      </w:pPr>
      <w:hyperlink w:history="true" r:id="rId43">
        <w:r>
          <w:rPr>
            <w:rFonts w:ascii="Times New Roman" w:hAnsi="Times New Roman" w:eastAsia="Times New Roman" w:cs="Times New Roman"/>
            <w:sz w:val="24"/>
            <w:szCs w:val="24"/>
            <w:spacing w:val="-2"/>
          </w:rPr>
          <w:t>3.1.3.5</w:t>
        </w:r>
      </w:hyperlink>
      <w:r>
        <w:rPr>
          <w:rFonts w:ascii="SimSun" w:hAnsi="SimSun" w:eastAsia="SimSun" w:cs="SimSun"/>
          <w:sz w:val="24"/>
          <w:szCs w:val="24"/>
          <w:spacing w:val="-2"/>
        </w:rPr>
        <w:t>拟分包项目名称和分包商情况</w:t>
      </w:r>
      <w:r>
        <w:rPr>
          <w:rFonts w:ascii="Times New Roman" w:hAnsi="Times New Roman" w:eastAsia="Times New Roman" w:cs="Times New Roman"/>
          <w:sz w:val="24"/>
          <w:szCs w:val="24"/>
          <w:spacing w:val="-2"/>
        </w:rPr>
        <w:t>(</w:t>
      </w:r>
      <w:r>
        <w:rPr>
          <w:rFonts w:ascii="SimSun" w:hAnsi="SimSun" w:eastAsia="SimSun" w:cs="SimSun"/>
          <w:sz w:val="24"/>
          <w:szCs w:val="24"/>
          <w:spacing w:val="-2"/>
        </w:rPr>
        <w:t>如有</w:t>
      </w:r>
      <w:r>
        <w:rPr>
          <w:rFonts w:ascii="SimSun" w:hAnsi="SimSun" w:eastAsia="SimSun" w:cs="SimSun"/>
          <w:sz w:val="24"/>
          <w:szCs w:val="24"/>
          <w:spacing w:val="-4"/>
        </w:rPr>
        <w:t>）；</w:t>
      </w:r>
    </w:p>
    <w:p>
      <w:pPr>
        <w:ind w:left="730"/>
        <w:spacing w:line="332" w:lineRule="exact"/>
        <w:rPr>
          <w:rFonts w:ascii="SimSun" w:hAnsi="SimSun" w:eastAsia="SimSun" w:cs="SimSun"/>
          <w:sz w:val="24"/>
          <w:szCs w:val="24"/>
        </w:rPr>
      </w:pPr>
      <w:hyperlink w:history="true" r:id="rId43">
        <w:r>
          <w:rPr>
            <w:rFonts w:ascii="Times New Roman" w:hAnsi="Times New Roman" w:eastAsia="Times New Roman" w:cs="Times New Roman"/>
            <w:sz w:val="24"/>
            <w:szCs w:val="24"/>
            <w:position w:val="3"/>
          </w:rPr>
          <w:t>3.1.3.6</w:t>
        </w:r>
      </w:hyperlink>
      <w:r>
        <w:rPr>
          <w:rFonts w:ascii="SimSun" w:hAnsi="SimSun" w:eastAsia="SimSun" w:cs="SimSun"/>
          <w:sz w:val="24"/>
          <w:szCs w:val="24"/>
          <w:position w:val="3"/>
        </w:rPr>
        <w:t>发包人要求提交的其他资料</w:t>
      </w:r>
      <w:r>
        <w:rPr>
          <w:rFonts w:ascii="Times New Roman" w:hAnsi="Times New Roman" w:eastAsia="Times New Roman" w:cs="Times New Roman"/>
          <w:sz w:val="24"/>
          <w:szCs w:val="24"/>
          <w:position w:val="3"/>
        </w:rPr>
        <w:t>(</w:t>
      </w:r>
      <w:r>
        <w:rPr>
          <w:rFonts w:ascii="SimSun" w:hAnsi="SimSun" w:eastAsia="SimSun" w:cs="SimSun"/>
          <w:sz w:val="24"/>
          <w:szCs w:val="24"/>
          <w:spacing w:val="-1"/>
          <w:position w:val="3"/>
        </w:rPr>
        <w:t>详见交易须知前附表</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spacing w:line="332" w:lineRule="exact"/>
        <w:sectPr>
          <w:headerReference w:type="default" r:id="rId38"/>
          <w:footerReference w:type="default" r:id="rId39"/>
          <w:pgSz w:w="11906" w:h="16839"/>
          <w:pgMar w:top="1130" w:right="1162" w:bottom="969" w:left="1082" w:header="850" w:footer="729" w:gutter="0"/>
        </w:sectPr>
        <w:rPr>
          <w:rFonts w:ascii="SimSun" w:hAnsi="SimSun" w:eastAsia="SimSun" w:cs="SimSun"/>
          <w:sz w:val="24"/>
          <w:szCs w:val="24"/>
        </w:rPr>
      </w:pPr>
    </w:p>
    <w:p>
      <w:pPr>
        <w:pStyle w:val="BodyText"/>
        <w:spacing w:line="267" w:lineRule="auto"/>
        <w:rPr/>
      </w:pPr>
      <w:r/>
    </w:p>
    <w:p>
      <w:pPr>
        <w:ind w:left="243"/>
        <w:spacing w:before="78" w:line="219"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5"/>
        </w:rPr>
        <w:t>3.2</w:t>
      </w:r>
      <w:r>
        <w:rPr>
          <w:rFonts w:ascii="Times New Roman" w:hAnsi="Times New Roman" w:eastAsia="Times New Roman" w:cs="Times New Roman"/>
          <w:sz w:val="24"/>
          <w:szCs w:val="24"/>
          <w:b/>
          <w:bCs/>
          <w:spacing w:val="22"/>
          <w:w w:val="101"/>
        </w:rPr>
        <w:t xml:space="preserve"> </w:t>
      </w:r>
      <w:r>
        <w:rPr>
          <w:rFonts w:ascii="SimSun" w:hAnsi="SimSun" w:eastAsia="SimSun" w:cs="SimSun"/>
          <w:sz w:val="24"/>
          <w:szCs w:val="24"/>
          <w:b/>
          <w:bCs/>
          <w:spacing w:val="-5"/>
        </w:rPr>
        <w:t>响应报价</w:t>
      </w:r>
    </w:p>
    <w:p>
      <w:pPr>
        <w:ind w:left="489"/>
        <w:spacing w:before="26" w:line="219" w:lineRule="auto"/>
        <w:rPr>
          <w:rFonts w:ascii="SimSun" w:hAnsi="SimSun" w:eastAsia="SimSun" w:cs="SimSun"/>
          <w:sz w:val="24"/>
          <w:szCs w:val="24"/>
        </w:rPr>
      </w:pPr>
      <w:r>
        <w:rPr>
          <w:rFonts w:ascii="Times New Roman" w:hAnsi="Times New Roman" w:eastAsia="Times New Roman" w:cs="Times New Roman"/>
          <w:sz w:val="24"/>
          <w:szCs w:val="24"/>
          <w:spacing w:val="-1"/>
        </w:rPr>
        <w:t>3.2.1</w:t>
      </w:r>
      <w:r>
        <w:rPr>
          <w:rFonts w:ascii="SimSun" w:hAnsi="SimSun" w:eastAsia="SimSun" w:cs="SimSun"/>
          <w:sz w:val="24"/>
          <w:szCs w:val="24"/>
          <w:spacing w:val="-1"/>
        </w:rPr>
        <w:t>潜在承包人应按照</w:t>
      </w:r>
      <w:r>
        <w:rPr>
          <w:rFonts w:ascii="Times New Roman" w:hAnsi="Times New Roman" w:eastAsia="Times New Roman" w:cs="Times New Roman"/>
          <w:sz w:val="24"/>
          <w:szCs w:val="24"/>
          <w:spacing w:val="-1"/>
        </w:rPr>
        <w:t>“</w:t>
      </w:r>
      <w:r>
        <w:rPr>
          <w:rFonts w:ascii="SimSun" w:hAnsi="SimSun" w:eastAsia="SimSun" w:cs="SimSun"/>
          <w:sz w:val="24"/>
          <w:szCs w:val="24"/>
          <w:spacing w:val="-1"/>
        </w:rPr>
        <w:t>响应文件格式</w:t>
      </w:r>
      <w:r>
        <w:rPr>
          <w:rFonts w:ascii="Times New Roman" w:hAnsi="Times New Roman" w:eastAsia="Times New Roman" w:cs="Times New Roman"/>
          <w:sz w:val="24"/>
          <w:szCs w:val="24"/>
          <w:spacing w:val="-2"/>
        </w:rPr>
        <w:t>”</w:t>
      </w:r>
      <w:r>
        <w:rPr>
          <w:rFonts w:ascii="SimSun" w:hAnsi="SimSun" w:eastAsia="SimSun" w:cs="SimSun"/>
          <w:sz w:val="24"/>
          <w:szCs w:val="24"/>
          <w:spacing w:val="-2"/>
        </w:rPr>
        <w:t>的要求填写报价文件。</w:t>
      </w:r>
    </w:p>
    <w:p>
      <w:pPr>
        <w:ind w:left="10" w:right="282" w:firstLine="479"/>
        <w:spacing w:before="27" w:line="230" w:lineRule="auto"/>
        <w:rPr>
          <w:rFonts w:ascii="SimSun" w:hAnsi="SimSun" w:eastAsia="SimSun" w:cs="SimSun"/>
          <w:sz w:val="24"/>
          <w:szCs w:val="24"/>
        </w:rPr>
      </w:pPr>
      <w:r>
        <w:rPr>
          <w:rFonts w:ascii="Times New Roman" w:hAnsi="Times New Roman" w:eastAsia="Times New Roman" w:cs="Times New Roman"/>
          <w:sz w:val="24"/>
          <w:szCs w:val="24"/>
        </w:rPr>
        <w:t>3.2.2</w:t>
      </w:r>
      <w:r>
        <w:rPr>
          <w:rFonts w:ascii="SimSun" w:hAnsi="SimSun" w:eastAsia="SimSun" w:cs="SimSun"/>
          <w:sz w:val="24"/>
          <w:szCs w:val="24"/>
        </w:rPr>
        <w:t>潜在承包人在响应截止时间前修改响应函中的报价的，此修改</w:t>
      </w:r>
      <w:r>
        <w:rPr>
          <w:rFonts w:ascii="SimSun" w:hAnsi="SimSun" w:eastAsia="SimSun" w:cs="SimSun"/>
          <w:sz w:val="24"/>
          <w:szCs w:val="24"/>
          <w:spacing w:val="-1"/>
        </w:rPr>
        <w:t>须符合本章第</w:t>
      </w:r>
      <w:r>
        <w:rPr>
          <w:rFonts w:ascii="Times New Roman" w:hAnsi="Times New Roman" w:eastAsia="Times New Roman" w:cs="Times New Roman"/>
          <w:sz w:val="24"/>
          <w:szCs w:val="24"/>
          <w:spacing w:val="-1"/>
        </w:rPr>
        <w:t>3.8</w:t>
      </w:r>
      <w:r>
        <w:rPr>
          <w:rFonts w:ascii="SimSun" w:hAnsi="SimSun" w:eastAsia="SimSun" w:cs="SimSun"/>
          <w:sz w:val="24"/>
          <w:szCs w:val="24"/>
          <w:spacing w:val="-1"/>
        </w:rPr>
        <w:t>款的</w:t>
      </w:r>
      <w:r>
        <w:rPr>
          <w:rFonts w:ascii="SimSun" w:hAnsi="SimSun" w:eastAsia="SimSun" w:cs="SimSun"/>
          <w:sz w:val="24"/>
          <w:szCs w:val="24"/>
          <w:spacing w:val="-8"/>
        </w:rPr>
        <w:t>有关要求。</w:t>
      </w:r>
    </w:p>
    <w:p>
      <w:pPr>
        <w:ind w:left="12" w:right="342" w:firstLine="477"/>
        <w:spacing w:before="24" w:line="229" w:lineRule="auto"/>
        <w:rPr>
          <w:rFonts w:ascii="SimSun" w:hAnsi="SimSun" w:eastAsia="SimSun" w:cs="SimSun"/>
          <w:sz w:val="24"/>
          <w:szCs w:val="24"/>
        </w:rPr>
      </w:pPr>
      <w:r>
        <w:rPr>
          <w:rFonts w:ascii="Times New Roman" w:hAnsi="Times New Roman" w:eastAsia="Times New Roman" w:cs="Times New Roman"/>
          <w:sz w:val="24"/>
          <w:szCs w:val="24"/>
        </w:rPr>
        <w:t>3.2.3</w:t>
      </w:r>
      <w:r>
        <w:rPr>
          <w:rFonts w:ascii="SimSun" w:hAnsi="SimSun" w:eastAsia="SimSun" w:cs="SimSun"/>
          <w:sz w:val="24"/>
          <w:szCs w:val="24"/>
        </w:rPr>
        <w:t>报价要求见交易须知前附表，发包人设有最高限价的，潜</w:t>
      </w:r>
      <w:r>
        <w:rPr>
          <w:rFonts w:ascii="SimSun" w:hAnsi="SimSun" w:eastAsia="SimSun" w:cs="SimSun"/>
          <w:sz w:val="24"/>
          <w:szCs w:val="24"/>
          <w:spacing w:val="-1"/>
        </w:rPr>
        <w:t>在承包人的报价不得超过</w:t>
      </w:r>
      <w:r>
        <w:rPr>
          <w:rFonts w:ascii="SimSun" w:hAnsi="SimSun" w:eastAsia="SimSun" w:cs="SimSun"/>
          <w:sz w:val="24"/>
          <w:szCs w:val="24"/>
          <w:spacing w:val="-8"/>
        </w:rPr>
        <w:t>最高限价。</w:t>
      </w:r>
    </w:p>
    <w:p>
      <w:pPr>
        <w:ind w:left="29" w:right="342" w:firstLine="460"/>
        <w:spacing w:before="26" w:line="230" w:lineRule="auto"/>
        <w:rPr>
          <w:rFonts w:ascii="SimSun" w:hAnsi="SimSun" w:eastAsia="SimSun" w:cs="SimSun"/>
          <w:sz w:val="24"/>
          <w:szCs w:val="24"/>
        </w:rPr>
      </w:pPr>
      <w:r>
        <w:rPr>
          <w:rFonts w:ascii="Times New Roman" w:hAnsi="Times New Roman" w:eastAsia="Times New Roman" w:cs="Times New Roman"/>
          <w:sz w:val="24"/>
          <w:szCs w:val="24"/>
        </w:rPr>
        <w:t>3.2.4</w:t>
      </w:r>
      <w:r>
        <w:rPr>
          <w:rFonts w:ascii="SimSun" w:hAnsi="SimSun" w:eastAsia="SimSun" w:cs="SimSun"/>
          <w:sz w:val="24"/>
          <w:szCs w:val="24"/>
        </w:rPr>
        <w:t>潜在承包人的报价应包括潜在承包人完成本项目所有工作</w:t>
      </w:r>
      <w:r>
        <w:rPr>
          <w:rFonts w:ascii="SimSun" w:hAnsi="SimSun" w:eastAsia="SimSun" w:cs="SimSun"/>
          <w:sz w:val="24"/>
          <w:szCs w:val="24"/>
          <w:spacing w:val="-1"/>
        </w:rPr>
        <w:t>量和相关配合工作及服务</w:t>
      </w:r>
      <w:r>
        <w:rPr>
          <w:rFonts w:ascii="SimSun" w:hAnsi="SimSun" w:eastAsia="SimSun" w:cs="SimSun"/>
          <w:sz w:val="24"/>
          <w:szCs w:val="24"/>
          <w:spacing w:val="-4"/>
        </w:rPr>
        <w:t>的全部费用，包括国家规定的增值税税金。</w:t>
      </w:r>
    </w:p>
    <w:p>
      <w:pPr>
        <w:ind w:left="243"/>
        <w:spacing w:before="25"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3.3</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4"/>
        </w:rPr>
        <w:t>响应文件有效期</w:t>
      </w:r>
    </w:p>
    <w:p>
      <w:pPr>
        <w:ind w:left="9" w:right="282" w:firstLine="480"/>
        <w:spacing w:before="24" w:line="230" w:lineRule="auto"/>
        <w:rPr>
          <w:rFonts w:ascii="SimSun" w:hAnsi="SimSun" w:eastAsia="SimSun" w:cs="SimSun"/>
          <w:sz w:val="24"/>
          <w:szCs w:val="24"/>
        </w:rPr>
      </w:pPr>
      <w:r>
        <w:rPr>
          <w:rFonts w:ascii="Times New Roman" w:hAnsi="Times New Roman" w:eastAsia="Times New Roman" w:cs="Times New Roman"/>
          <w:sz w:val="24"/>
          <w:szCs w:val="24"/>
          <w:spacing w:val="-1"/>
        </w:rPr>
        <w:t>3.3.1</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1"/>
        </w:rPr>
        <w:t>响应文件有效期为从提交响应文件的截止之日起</w:t>
      </w:r>
      <w:r>
        <w:rPr>
          <w:rFonts w:ascii="Times New Roman" w:hAnsi="Times New Roman" w:eastAsia="Times New Roman" w:cs="Times New Roman"/>
          <w:sz w:val="24"/>
          <w:szCs w:val="24"/>
          <w:spacing w:val="-1"/>
        </w:rPr>
        <w:t>90</w:t>
      </w:r>
      <w:r>
        <w:rPr>
          <w:rFonts w:ascii="SimSun" w:hAnsi="SimSun" w:eastAsia="SimSun" w:cs="SimSun"/>
          <w:sz w:val="24"/>
          <w:szCs w:val="24"/>
          <w:spacing w:val="-1"/>
        </w:rPr>
        <w:t>天，在响应文件有效期内，潜在</w:t>
      </w:r>
      <w:r>
        <w:rPr>
          <w:rFonts w:ascii="SimSun" w:hAnsi="SimSun" w:eastAsia="SimSun" w:cs="SimSun"/>
          <w:sz w:val="24"/>
          <w:szCs w:val="24"/>
          <w:spacing w:val="-3"/>
        </w:rPr>
        <w:t>承包人不得要求撤销或修改其响应文件。</w:t>
      </w:r>
    </w:p>
    <w:p>
      <w:pPr>
        <w:ind w:left="17" w:right="282" w:firstLine="472"/>
        <w:spacing w:before="25" w:line="226" w:lineRule="auto"/>
        <w:rPr>
          <w:rFonts w:ascii="SimSun" w:hAnsi="SimSun" w:eastAsia="SimSun" w:cs="SimSun"/>
          <w:sz w:val="24"/>
          <w:szCs w:val="24"/>
        </w:rPr>
      </w:pPr>
      <w:r>
        <w:rPr>
          <w:rFonts w:ascii="Times New Roman" w:hAnsi="Times New Roman" w:eastAsia="Times New Roman" w:cs="Times New Roman"/>
          <w:sz w:val="24"/>
          <w:szCs w:val="24"/>
        </w:rPr>
        <w:t>3.3.2 </w:t>
      </w:r>
      <w:r>
        <w:rPr>
          <w:rFonts w:ascii="SimSun" w:hAnsi="SimSun" w:eastAsia="SimSun" w:cs="SimSun"/>
          <w:sz w:val="24"/>
          <w:szCs w:val="24"/>
        </w:rPr>
        <w:t>在响应文件有效期内，潜在承包人撤销响应文件的，应承</w:t>
      </w:r>
      <w:r>
        <w:rPr>
          <w:rFonts w:ascii="SimSun" w:hAnsi="SimSun" w:eastAsia="SimSun" w:cs="SimSun"/>
          <w:sz w:val="24"/>
          <w:szCs w:val="24"/>
          <w:spacing w:val="-1"/>
        </w:rPr>
        <w:t>担交易文件和法律规定的</w:t>
      </w:r>
      <w:r>
        <w:rPr>
          <w:rFonts w:ascii="SimSun" w:hAnsi="SimSun" w:eastAsia="SimSun" w:cs="SimSun"/>
          <w:sz w:val="24"/>
          <w:szCs w:val="24"/>
          <w:spacing w:val="-12"/>
        </w:rPr>
        <w:t>责任。</w:t>
      </w:r>
    </w:p>
    <w:p>
      <w:pPr>
        <w:ind w:left="10" w:right="303" w:firstLine="479"/>
        <w:spacing w:before="2" w:line="241" w:lineRule="auto"/>
        <w:rPr>
          <w:rFonts w:ascii="SimSun" w:hAnsi="SimSun" w:eastAsia="SimSun" w:cs="SimSun"/>
          <w:sz w:val="24"/>
          <w:szCs w:val="24"/>
        </w:rPr>
      </w:pPr>
      <w:r>
        <w:rPr>
          <w:rFonts w:ascii="Times New Roman" w:hAnsi="Times New Roman" w:eastAsia="Times New Roman" w:cs="Times New Roman"/>
          <w:sz w:val="24"/>
          <w:szCs w:val="24"/>
          <w:spacing w:val="-1"/>
        </w:rPr>
        <w:t>3.3.3</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1"/>
        </w:rPr>
        <w:t>出现特殊情况需要延长响应文件有效期的，发包人以书面形式</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1"/>
        </w:rPr>
        <w:t>(</w:t>
      </w:r>
      <w:r>
        <w:rPr>
          <w:rFonts w:ascii="SimSun" w:hAnsi="SimSun" w:eastAsia="SimSun" w:cs="SimSun"/>
          <w:sz w:val="24"/>
          <w:szCs w:val="24"/>
          <w:spacing w:val="-2"/>
        </w:rPr>
        <w:t>或电子交易平台</w:t>
      </w:r>
      <w:r>
        <w:rPr>
          <w:rFonts w:ascii="Times New Roman" w:hAnsi="Times New Roman" w:eastAsia="Times New Roman" w:cs="Times New Roman"/>
          <w:sz w:val="24"/>
          <w:szCs w:val="24"/>
          <w:spacing w:val="-2"/>
        </w:rPr>
        <w:t>)</w:t>
      </w:r>
      <w:r>
        <w:rPr>
          <w:rFonts w:ascii="SimSun" w:hAnsi="SimSun" w:eastAsia="SimSun" w:cs="SimSun"/>
          <w:sz w:val="24"/>
          <w:szCs w:val="24"/>
          <w:spacing w:val="-2"/>
        </w:rPr>
        <w:t>通</w:t>
      </w:r>
      <w:r>
        <w:rPr>
          <w:rFonts w:ascii="SimSun" w:hAnsi="SimSun" w:eastAsia="SimSun" w:cs="SimSun"/>
          <w:sz w:val="24"/>
          <w:szCs w:val="24"/>
        </w:rPr>
        <w:t>知所有潜在承包人延长响应文件有效期。潜在承包人应予以书面</w:t>
      </w:r>
      <w:r>
        <w:rPr>
          <w:rFonts w:ascii="SimSun" w:hAnsi="SimSun" w:eastAsia="SimSun" w:cs="SimSun"/>
          <w:sz w:val="24"/>
          <w:szCs w:val="24"/>
          <w:spacing w:val="-1"/>
        </w:rPr>
        <w:t>答复，同意延长的，应相应</w:t>
      </w:r>
      <w:r>
        <w:rPr>
          <w:rFonts w:ascii="SimSun" w:hAnsi="SimSun" w:eastAsia="SimSun" w:cs="SimSun"/>
          <w:sz w:val="24"/>
          <w:szCs w:val="24"/>
        </w:rPr>
        <w:t>延长其交易担保的有效期，但不得要求或被允许修改其响应文件；潜在承包人拒绝延长</w:t>
      </w:r>
      <w:r>
        <w:rPr>
          <w:rFonts w:ascii="SimSun" w:hAnsi="SimSun" w:eastAsia="SimSun" w:cs="SimSun"/>
          <w:sz w:val="24"/>
          <w:szCs w:val="24"/>
          <w:spacing w:val="-1"/>
        </w:rPr>
        <w:t>的，</w:t>
      </w:r>
      <w:r>
        <w:rPr>
          <w:rFonts w:ascii="SimSun" w:hAnsi="SimSun" w:eastAsia="SimSun" w:cs="SimSun"/>
          <w:sz w:val="24"/>
          <w:szCs w:val="24"/>
          <w:spacing w:val="-5"/>
        </w:rPr>
        <w:t>其响应文件失效。</w:t>
      </w:r>
    </w:p>
    <w:p>
      <w:pPr>
        <w:ind w:left="243"/>
        <w:spacing w:before="25"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3.4</w:t>
      </w:r>
      <w:r>
        <w:rPr>
          <w:rFonts w:ascii="Times New Roman" w:hAnsi="Times New Roman" w:eastAsia="Times New Roman" w:cs="Times New Roman"/>
          <w:sz w:val="24"/>
          <w:szCs w:val="24"/>
          <w:b/>
          <w:bCs/>
          <w:spacing w:val="15"/>
          <w:w w:val="101"/>
        </w:rPr>
        <w:t xml:space="preserve"> </w:t>
      </w:r>
      <w:r>
        <w:rPr>
          <w:rFonts w:ascii="SimSun" w:hAnsi="SimSun" w:eastAsia="SimSun" w:cs="SimSun"/>
          <w:sz w:val="24"/>
          <w:szCs w:val="24"/>
          <w:b/>
          <w:bCs/>
          <w:spacing w:val="-4"/>
        </w:rPr>
        <w:t>交易担保</w:t>
      </w:r>
    </w:p>
    <w:p>
      <w:pPr>
        <w:ind w:left="493"/>
        <w:spacing w:before="23" w:line="220" w:lineRule="auto"/>
        <w:rPr>
          <w:rFonts w:ascii="SimSun" w:hAnsi="SimSun" w:eastAsia="SimSun" w:cs="SimSun"/>
          <w:sz w:val="24"/>
          <w:szCs w:val="24"/>
        </w:rPr>
      </w:pPr>
      <w:r>
        <w:rPr>
          <w:rFonts w:ascii="SimSun" w:hAnsi="SimSun" w:eastAsia="SimSun" w:cs="SimSun"/>
          <w:sz w:val="24"/>
          <w:szCs w:val="24"/>
          <w:spacing w:val="-5"/>
        </w:rPr>
        <w:t>见交易须知前附表。</w:t>
      </w:r>
    </w:p>
    <w:p>
      <w:pPr>
        <w:ind w:left="243"/>
        <w:spacing w:before="26"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3.5</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4"/>
        </w:rPr>
        <w:t>响应文件的编制</w:t>
      </w:r>
    </w:p>
    <w:p>
      <w:pPr>
        <w:ind w:left="29" w:right="369" w:firstLine="460"/>
        <w:spacing w:before="25" w:line="226" w:lineRule="auto"/>
        <w:rPr>
          <w:rFonts w:ascii="SimSun" w:hAnsi="SimSun" w:eastAsia="SimSun" w:cs="SimSun"/>
          <w:sz w:val="24"/>
          <w:szCs w:val="24"/>
        </w:rPr>
      </w:pPr>
      <w:r>
        <w:rPr>
          <w:rFonts w:ascii="Times New Roman" w:hAnsi="Times New Roman" w:eastAsia="Times New Roman" w:cs="Times New Roman"/>
          <w:sz w:val="24"/>
          <w:szCs w:val="24"/>
        </w:rPr>
        <w:t>3.5.1</w:t>
      </w:r>
      <w:r>
        <w:rPr>
          <w:rFonts w:ascii="SimSun" w:hAnsi="SimSun" w:eastAsia="SimSun" w:cs="SimSun"/>
          <w:sz w:val="24"/>
          <w:szCs w:val="24"/>
        </w:rPr>
        <w:t>响应文件应按</w:t>
      </w:r>
      <w:r>
        <w:rPr>
          <w:rFonts w:ascii="Times New Roman" w:hAnsi="Times New Roman" w:eastAsia="Times New Roman" w:cs="Times New Roman"/>
          <w:sz w:val="24"/>
          <w:szCs w:val="24"/>
        </w:rPr>
        <w:t>“</w:t>
      </w:r>
      <w:r>
        <w:rPr>
          <w:rFonts w:ascii="SimSun" w:hAnsi="SimSun" w:eastAsia="SimSun" w:cs="SimSun"/>
          <w:sz w:val="24"/>
          <w:szCs w:val="24"/>
        </w:rPr>
        <w:t>响应文件格式</w:t>
      </w:r>
      <w:r>
        <w:rPr>
          <w:rFonts w:ascii="Times New Roman" w:hAnsi="Times New Roman" w:eastAsia="Times New Roman" w:cs="Times New Roman"/>
          <w:sz w:val="24"/>
          <w:szCs w:val="24"/>
        </w:rPr>
        <w:t>”</w:t>
      </w:r>
      <w:r>
        <w:rPr>
          <w:rFonts w:ascii="SimSun" w:hAnsi="SimSun" w:eastAsia="SimSun" w:cs="SimSun"/>
          <w:sz w:val="24"/>
          <w:szCs w:val="24"/>
        </w:rPr>
        <w:t>进行编写，如有必要，可以</w:t>
      </w:r>
      <w:r>
        <w:rPr>
          <w:rFonts w:ascii="SimSun" w:hAnsi="SimSun" w:eastAsia="SimSun" w:cs="SimSun"/>
          <w:sz w:val="24"/>
          <w:szCs w:val="24"/>
          <w:spacing w:val="-1"/>
        </w:rPr>
        <w:t>增加附页，作为响应文件</w:t>
      </w:r>
      <w:r>
        <w:rPr>
          <w:rFonts w:ascii="SimSun" w:hAnsi="SimSun" w:eastAsia="SimSun" w:cs="SimSun"/>
          <w:sz w:val="24"/>
          <w:szCs w:val="24"/>
          <w:spacing w:val="-9"/>
        </w:rPr>
        <w:t>的组成部分。</w:t>
      </w:r>
    </w:p>
    <w:p>
      <w:pPr>
        <w:ind w:left="15" w:right="315" w:firstLine="474"/>
        <w:spacing w:before="2" w:line="242" w:lineRule="auto"/>
        <w:rPr>
          <w:rFonts w:ascii="SimSun" w:hAnsi="SimSun" w:eastAsia="SimSun" w:cs="SimSun"/>
          <w:sz w:val="24"/>
          <w:szCs w:val="24"/>
        </w:rPr>
      </w:pPr>
      <w:r>
        <w:rPr>
          <w:rFonts w:ascii="Times New Roman" w:hAnsi="Times New Roman" w:eastAsia="Times New Roman" w:cs="Times New Roman"/>
          <w:sz w:val="24"/>
          <w:szCs w:val="24"/>
          <w:spacing w:val="-1"/>
        </w:rPr>
        <w:t>3.5.2</w:t>
      </w:r>
      <w:r>
        <w:rPr>
          <w:rFonts w:ascii="Times New Roman" w:hAnsi="Times New Roman" w:eastAsia="Times New Roman" w:cs="Times New Roman"/>
          <w:sz w:val="24"/>
          <w:szCs w:val="24"/>
          <w:spacing w:val="21"/>
          <w:w w:val="101"/>
        </w:rPr>
        <w:t xml:space="preserve"> </w:t>
      </w:r>
      <w:r>
        <w:rPr>
          <w:rFonts w:ascii="SimSun" w:hAnsi="SimSun" w:eastAsia="SimSun" w:cs="SimSun"/>
          <w:sz w:val="24"/>
          <w:szCs w:val="24"/>
          <w:spacing w:val="-1"/>
        </w:rPr>
        <w:t>响应文件应当对交易文件有关潜在承包人资格要求、工期</w:t>
      </w:r>
      <w:r>
        <w:rPr>
          <w:rFonts w:ascii="Times New Roman" w:hAnsi="Times New Roman" w:eastAsia="Times New Roman" w:cs="Times New Roman"/>
          <w:sz w:val="24"/>
          <w:szCs w:val="24"/>
          <w:spacing w:val="-1"/>
        </w:rPr>
        <w:t>(</w:t>
      </w:r>
      <w:r>
        <w:rPr>
          <w:rFonts w:ascii="SimSun" w:hAnsi="SimSun" w:eastAsia="SimSun" w:cs="SimSun"/>
          <w:sz w:val="24"/>
          <w:szCs w:val="24"/>
          <w:spacing w:val="-1"/>
        </w:rPr>
        <w:t>服务期限</w:t>
      </w:r>
      <w:r>
        <w:rPr>
          <w:rFonts w:ascii="Times New Roman" w:hAnsi="Times New Roman" w:eastAsia="Times New Roman" w:cs="Times New Roman"/>
          <w:sz w:val="24"/>
          <w:szCs w:val="24"/>
          <w:spacing w:val="-1"/>
        </w:rPr>
        <w:t>) </w:t>
      </w:r>
      <w:r>
        <w:rPr>
          <w:rFonts w:ascii="SimSun" w:hAnsi="SimSun" w:eastAsia="SimSun" w:cs="SimSun"/>
          <w:sz w:val="24"/>
          <w:szCs w:val="24"/>
          <w:spacing w:val="-1"/>
        </w:rPr>
        <w:t>、响应文</w:t>
      </w:r>
      <w:r>
        <w:rPr>
          <w:rFonts w:ascii="SimSun" w:hAnsi="SimSun" w:eastAsia="SimSun" w:cs="SimSun"/>
          <w:sz w:val="24"/>
          <w:szCs w:val="24"/>
          <w:spacing w:val="-2"/>
        </w:rPr>
        <w:t>件有</w:t>
      </w:r>
      <w:r>
        <w:rPr>
          <w:rFonts w:ascii="SimSun" w:hAnsi="SimSun" w:eastAsia="SimSun" w:cs="SimSun"/>
          <w:sz w:val="24"/>
          <w:szCs w:val="24"/>
          <w:spacing w:val="-2"/>
        </w:rPr>
        <w:t>效期、发包范围、报价、质量等实质性内容做出响应。</w:t>
      </w:r>
    </w:p>
    <w:p>
      <w:pPr>
        <w:ind w:left="489"/>
        <w:spacing w:before="27" w:line="212" w:lineRule="auto"/>
        <w:rPr>
          <w:rFonts w:ascii="SimSun" w:hAnsi="SimSun" w:eastAsia="SimSun" w:cs="SimSun"/>
          <w:sz w:val="24"/>
          <w:szCs w:val="24"/>
        </w:rPr>
      </w:pPr>
      <w:r>
        <w:rPr>
          <w:rFonts w:ascii="Times New Roman" w:hAnsi="Times New Roman" w:eastAsia="Times New Roman" w:cs="Times New Roman"/>
          <w:sz w:val="24"/>
          <w:szCs w:val="24"/>
          <w:spacing w:val="-4"/>
        </w:rPr>
        <w:t>3.5.3</w:t>
      </w:r>
      <w:r>
        <w:rPr>
          <w:rFonts w:ascii="Times New Roman" w:hAnsi="Times New Roman" w:eastAsia="Times New Roman" w:cs="Times New Roman"/>
          <w:sz w:val="24"/>
          <w:szCs w:val="24"/>
          <w:spacing w:val="49"/>
        </w:rPr>
        <w:t xml:space="preserve"> </w:t>
      </w:r>
      <w:r>
        <w:rPr>
          <w:rFonts w:ascii="SimSun" w:hAnsi="SimSun" w:eastAsia="SimSun" w:cs="SimSun"/>
          <w:sz w:val="24"/>
          <w:szCs w:val="24"/>
          <w:spacing w:val="-4"/>
        </w:rPr>
        <w:t>电子响应文件的要求</w:t>
      </w:r>
    </w:p>
    <w:p>
      <w:pPr>
        <w:ind w:left="11" w:right="449" w:firstLine="478"/>
        <w:spacing w:before="1" w:line="239" w:lineRule="auto"/>
        <w:rPr>
          <w:rFonts w:ascii="SimSun" w:hAnsi="SimSun" w:eastAsia="SimSun" w:cs="SimSun"/>
          <w:sz w:val="24"/>
          <w:szCs w:val="24"/>
        </w:rPr>
      </w:pPr>
      <w:r>
        <w:rPr>
          <w:rFonts w:ascii="Times New Roman" w:hAnsi="Times New Roman" w:eastAsia="Times New Roman" w:cs="Times New Roman"/>
          <w:sz w:val="24"/>
          <w:szCs w:val="24"/>
        </w:rPr>
        <w:t>(1)</w:t>
      </w:r>
      <w:r>
        <w:rPr>
          <w:rFonts w:ascii="SimSun" w:hAnsi="SimSun" w:eastAsia="SimSun" w:cs="SimSun"/>
          <w:sz w:val="24"/>
          <w:szCs w:val="24"/>
        </w:rPr>
        <w:t>响应文件格式文件要求单位盖章、法定代表人印章的地方，</w:t>
      </w:r>
      <w:r>
        <w:rPr>
          <w:rFonts w:ascii="SimSun" w:hAnsi="SimSun" w:eastAsia="SimSun" w:cs="SimSun"/>
          <w:sz w:val="24"/>
          <w:szCs w:val="24"/>
          <w:spacing w:val="-1"/>
        </w:rPr>
        <w:t>潜在承包人均应使用</w:t>
      </w:r>
      <w:r>
        <w:rPr>
          <w:rFonts w:ascii="Times New Roman" w:hAnsi="Times New Roman" w:eastAsia="Times New Roman" w:cs="Times New Roman"/>
          <w:sz w:val="24"/>
          <w:szCs w:val="24"/>
          <w:spacing w:val="-1"/>
        </w:rPr>
        <w:t>CA</w:t>
      </w:r>
      <w:r>
        <w:rPr>
          <w:rFonts w:ascii="SimSun" w:hAnsi="SimSun" w:eastAsia="SimSun" w:cs="SimSun"/>
          <w:sz w:val="24"/>
          <w:szCs w:val="24"/>
          <w:spacing w:val="-2"/>
        </w:rPr>
        <w:t>数字证书加盖单位电子印章、法定代表人个人电子印章。</w:t>
      </w:r>
    </w:p>
    <w:p>
      <w:pPr>
        <w:ind w:left="489"/>
        <w:spacing w:before="1"/>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电子响应文件制作要求见交易须知前附表。</w:t>
      </w:r>
    </w:p>
    <w:p>
      <w:pPr>
        <w:spacing w:line="332" w:lineRule="exact"/>
        <w:jc w:val="right"/>
        <w:rPr>
          <w:rFonts w:ascii="SimSun" w:hAnsi="SimSun" w:eastAsia="SimSun" w:cs="SimSun"/>
          <w:sz w:val="24"/>
          <w:szCs w:val="24"/>
        </w:rPr>
      </w:pPr>
      <w:r>
        <w:rPr>
          <w:rFonts w:ascii="Times New Roman" w:hAnsi="Times New Roman" w:eastAsia="Times New Roman" w:cs="Times New Roman"/>
          <w:sz w:val="24"/>
          <w:szCs w:val="24"/>
          <w:spacing w:val="1"/>
          <w:position w:val="3"/>
        </w:rPr>
        <w:t>(3)</w:t>
      </w:r>
      <w:r>
        <w:rPr>
          <w:rFonts w:ascii="SimSun" w:hAnsi="SimSun" w:eastAsia="SimSun" w:cs="SimSun"/>
          <w:sz w:val="24"/>
          <w:szCs w:val="24"/>
          <w:spacing w:val="1"/>
          <w:position w:val="3"/>
        </w:rPr>
        <w:t>响应文件所附证书证件、业绩证明文件等证明材料用原件扫描件并加盖单位电子公章。</w:t>
      </w:r>
    </w:p>
    <w:p>
      <w:pPr>
        <w:ind w:left="489"/>
        <w:spacing w:before="13" w:line="220" w:lineRule="auto"/>
        <w:rPr>
          <w:rFonts w:ascii="SimSun" w:hAnsi="SimSun" w:eastAsia="SimSun" w:cs="SimSun"/>
          <w:sz w:val="24"/>
          <w:szCs w:val="24"/>
        </w:rPr>
      </w:pPr>
      <w:r>
        <w:rPr>
          <w:rFonts w:ascii="Times New Roman" w:hAnsi="Times New Roman" w:eastAsia="Times New Roman" w:cs="Times New Roman"/>
          <w:sz w:val="24"/>
          <w:szCs w:val="24"/>
          <w:spacing w:val="-3"/>
        </w:rPr>
        <w:t>3.5.4</w:t>
      </w:r>
      <w:r>
        <w:rPr>
          <w:rFonts w:ascii="Times New Roman" w:hAnsi="Times New Roman" w:eastAsia="Times New Roman" w:cs="Times New Roman"/>
          <w:sz w:val="24"/>
          <w:szCs w:val="24"/>
          <w:spacing w:val="25"/>
          <w:w w:val="101"/>
        </w:rPr>
        <w:t xml:space="preserve"> </w:t>
      </w:r>
      <w:r>
        <w:rPr>
          <w:rFonts w:ascii="SimSun" w:hAnsi="SimSun" w:eastAsia="SimSun" w:cs="SimSun"/>
          <w:sz w:val="24"/>
          <w:szCs w:val="24"/>
          <w:spacing w:val="-3"/>
        </w:rPr>
        <w:t>响应文件格式</w:t>
      </w:r>
    </w:p>
    <w:p>
      <w:pPr>
        <w:ind w:left="10" w:right="282" w:firstLine="491"/>
        <w:spacing w:before="26" w:line="234" w:lineRule="auto"/>
        <w:rPr>
          <w:rFonts w:ascii="SimSun" w:hAnsi="SimSun" w:eastAsia="SimSun" w:cs="SimSun"/>
          <w:sz w:val="24"/>
          <w:szCs w:val="24"/>
        </w:rPr>
      </w:pPr>
      <w:r>
        <w:rPr>
          <w:rFonts w:ascii="SimSun" w:hAnsi="SimSun" w:eastAsia="SimSun" w:cs="SimSun"/>
          <w:sz w:val="24"/>
          <w:szCs w:val="24"/>
          <w:spacing w:val="-1"/>
        </w:rPr>
        <w:t>响应文件包括本须知第</w:t>
      </w:r>
      <w:r>
        <w:rPr>
          <w:rFonts w:ascii="Times New Roman" w:hAnsi="Times New Roman" w:eastAsia="Times New Roman" w:cs="Times New Roman"/>
          <w:sz w:val="24"/>
          <w:szCs w:val="24"/>
          <w:spacing w:val="-1"/>
        </w:rPr>
        <w:t>3.1</w:t>
      </w:r>
      <w:r>
        <w:rPr>
          <w:rFonts w:ascii="SimSun" w:hAnsi="SimSun" w:eastAsia="SimSun" w:cs="SimSun"/>
          <w:sz w:val="24"/>
          <w:szCs w:val="24"/>
          <w:spacing w:val="-1"/>
        </w:rPr>
        <w:t>条中规定的内容，潜在承包人提交的响应文件必须毫无例外地</w:t>
      </w:r>
      <w:r>
        <w:rPr>
          <w:rFonts w:ascii="SimSun" w:hAnsi="SimSun" w:eastAsia="SimSun" w:cs="SimSun"/>
          <w:sz w:val="24"/>
          <w:szCs w:val="24"/>
        </w:rPr>
        <w:t>使用交易文件所提供的响应文件全部格式</w:t>
      </w:r>
      <w:r>
        <w:rPr>
          <w:rFonts w:ascii="Times New Roman" w:hAnsi="Times New Roman" w:eastAsia="Times New Roman" w:cs="Times New Roman"/>
          <w:sz w:val="24"/>
          <w:szCs w:val="24"/>
        </w:rPr>
        <w:t>(</w:t>
      </w:r>
      <w:r>
        <w:rPr>
          <w:rFonts w:ascii="SimSun" w:hAnsi="SimSun" w:eastAsia="SimSun" w:cs="SimSun"/>
          <w:sz w:val="24"/>
          <w:szCs w:val="24"/>
        </w:rPr>
        <w:t>表</w:t>
      </w:r>
      <w:r>
        <w:rPr>
          <w:rFonts w:ascii="SimSun" w:hAnsi="SimSun" w:eastAsia="SimSun" w:cs="SimSun"/>
          <w:sz w:val="24"/>
          <w:szCs w:val="24"/>
          <w:spacing w:val="-1"/>
        </w:rPr>
        <w:t>格可以按同样格式扩展</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243"/>
        <w:spacing w:before="13"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3.6</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4"/>
        </w:rPr>
        <w:t>响应文件的密封和标记</w:t>
      </w:r>
    </w:p>
    <w:p>
      <w:pPr>
        <w:spacing w:before="24" w:line="220" w:lineRule="auto"/>
        <w:jc w:val="right"/>
        <w:rPr>
          <w:rFonts w:ascii="SimSun" w:hAnsi="SimSun" w:eastAsia="SimSun" w:cs="SimSun"/>
          <w:sz w:val="24"/>
          <w:szCs w:val="24"/>
        </w:rPr>
      </w:pPr>
      <w:r>
        <w:rPr>
          <w:rFonts w:ascii="SimSun" w:hAnsi="SimSun" w:eastAsia="SimSun" w:cs="SimSun"/>
          <w:sz w:val="24"/>
          <w:szCs w:val="24"/>
          <w:spacing w:val="1"/>
        </w:rPr>
        <w:t>使用交易须知前附表公布的工具软件编制生成的电子响应文件，后缀名为</w:t>
      </w:r>
      <w:r>
        <w:rPr>
          <w:rFonts w:ascii="Times New Roman" w:hAnsi="Times New Roman" w:eastAsia="Times New Roman" w:cs="Times New Roman"/>
          <w:sz w:val="24"/>
          <w:szCs w:val="24"/>
          <w:spacing w:val="1"/>
        </w:rPr>
        <w:t>“.</w:t>
      </w:r>
      <w:r>
        <w:rPr>
          <w:rFonts w:ascii="SimSun" w:hAnsi="SimSun" w:eastAsia="SimSun" w:cs="SimSun"/>
          <w:sz w:val="24"/>
          <w:szCs w:val="24"/>
          <w:spacing w:val="1"/>
        </w:rPr>
        <w:t>加密投标书</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243"/>
        <w:spacing w:before="27"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3.7</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4"/>
        </w:rPr>
        <w:t>响应文件的递交</w:t>
      </w:r>
    </w:p>
    <w:p>
      <w:pPr>
        <w:ind w:left="489"/>
        <w:spacing w:before="24" w:line="219" w:lineRule="auto"/>
        <w:rPr>
          <w:rFonts w:ascii="SimSun" w:hAnsi="SimSun" w:eastAsia="SimSun" w:cs="SimSun"/>
          <w:sz w:val="24"/>
          <w:szCs w:val="24"/>
        </w:rPr>
      </w:pPr>
      <w:r>
        <w:rPr>
          <w:rFonts w:ascii="Times New Roman" w:hAnsi="Times New Roman" w:eastAsia="Times New Roman" w:cs="Times New Roman"/>
          <w:sz w:val="24"/>
          <w:szCs w:val="24"/>
          <w:spacing w:val="-1"/>
        </w:rPr>
        <w:t>3.7.1</w:t>
      </w:r>
      <w:r>
        <w:rPr>
          <w:rFonts w:ascii="SimSun" w:hAnsi="SimSun" w:eastAsia="SimSun" w:cs="SimSun"/>
          <w:sz w:val="24"/>
          <w:szCs w:val="24"/>
          <w:spacing w:val="-1"/>
        </w:rPr>
        <w:t>潜在承包人应在交易公告规定的响应截</w:t>
      </w:r>
      <w:r>
        <w:rPr>
          <w:rFonts w:ascii="SimSun" w:hAnsi="SimSun" w:eastAsia="SimSun" w:cs="SimSun"/>
          <w:sz w:val="24"/>
          <w:szCs w:val="24"/>
          <w:spacing w:val="-2"/>
        </w:rPr>
        <w:t>止时间前递交响应文件。</w:t>
      </w:r>
    </w:p>
    <w:p>
      <w:pPr>
        <w:ind w:left="489"/>
        <w:spacing w:before="27" w:line="220" w:lineRule="auto"/>
        <w:rPr>
          <w:rFonts w:ascii="SimSun" w:hAnsi="SimSun" w:eastAsia="SimSun" w:cs="SimSun"/>
          <w:sz w:val="24"/>
          <w:szCs w:val="24"/>
        </w:rPr>
      </w:pPr>
      <w:r>
        <w:rPr>
          <w:rFonts w:ascii="Times New Roman" w:hAnsi="Times New Roman" w:eastAsia="Times New Roman" w:cs="Times New Roman"/>
          <w:sz w:val="24"/>
          <w:szCs w:val="24"/>
          <w:spacing w:val="-1"/>
        </w:rPr>
        <w:t>3.7.2</w:t>
      </w:r>
      <w:r>
        <w:rPr>
          <w:rFonts w:ascii="SimSun" w:hAnsi="SimSun" w:eastAsia="SimSun" w:cs="SimSun"/>
          <w:sz w:val="24"/>
          <w:szCs w:val="24"/>
          <w:spacing w:val="-1"/>
        </w:rPr>
        <w:t>潜在承包人通过电子交易平台使用</w:t>
      </w:r>
      <w:r>
        <w:rPr>
          <w:rFonts w:ascii="Times New Roman" w:hAnsi="Times New Roman" w:eastAsia="Times New Roman" w:cs="Times New Roman"/>
          <w:sz w:val="24"/>
          <w:szCs w:val="24"/>
          <w:spacing w:val="-1"/>
        </w:rPr>
        <w:t>CA</w:t>
      </w:r>
      <w:r>
        <w:rPr>
          <w:rFonts w:ascii="SimSun" w:hAnsi="SimSun" w:eastAsia="SimSun" w:cs="SimSun"/>
          <w:sz w:val="24"/>
          <w:szCs w:val="24"/>
          <w:spacing w:val="-1"/>
        </w:rPr>
        <w:t>数字证书递</w:t>
      </w:r>
      <w:r>
        <w:rPr>
          <w:rFonts w:ascii="SimSun" w:hAnsi="SimSun" w:eastAsia="SimSun" w:cs="SimSun"/>
          <w:sz w:val="24"/>
          <w:szCs w:val="24"/>
          <w:spacing w:val="-2"/>
        </w:rPr>
        <w:t>交电子响应文件。</w:t>
      </w:r>
    </w:p>
    <w:p>
      <w:pPr>
        <w:ind w:left="489"/>
        <w:spacing w:before="26" w:line="220" w:lineRule="auto"/>
        <w:rPr>
          <w:rFonts w:ascii="SimSun" w:hAnsi="SimSun" w:eastAsia="SimSun" w:cs="SimSun"/>
          <w:sz w:val="24"/>
          <w:szCs w:val="24"/>
        </w:rPr>
      </w:pPr>
      <w:r>
        <w:rPr>
          <w:rFonts w:ascii="Times New Roman" w:hAnsi="Times New Roman" w:eastAsia="Times New Roman" w:cs="Times New Roman"/>
          <w:sz w:val="24"/>
          <w:szCs w:val="24"/>
          <w:spacing w:val="-2"/>
        </w:rPr>
        <w:t>3.7.3 </w:t>
      </w:r>
      <w:r>
        <w:rPr>
          <w:rFonts w:ascii="SimSun" w:hAnsi="SimSun" w:eastAsia="SimSun" w:cs="SimSun"/>
          <w:sz w:val="24"/>
          <w:szCs w:val="24"/>
          <w:spacing w:val="-2"/>
        </w:rPr>
        <w:t>潜在承包人所递交的电子响应文件不予退还。</w:t>
      </w:r>
    </w:p>
    <w:p>
      <w:pPr>
        <w:ind w:left="9" w:right="282" w:firstLine="480"/>
        <w:spacing w:before="26" w:line="229" w:lineRule="auto"/>
        <w:rPr>
          <w:rFonts w:ascii="SimSun" w:hAnsi="SimSun" w:eastAsia="SimSun" w:cs="SimSun"/>
          <w:sz w:val="24"/>
          <w:szCs w:val="24"/>
        </w:rPr>
      </w:pPr>
      <w:r>
        <w:rPr>
          <w:rFonts w:ascii="Times New Roman" w:hAnsi="Times New Roman" w:eastAsia="Times New Roman" w:cs="Times New Roman"/>
          <w:sz w:val="24"/>
          <w:szCs w:val="24"/>
        </w:rPr>
        <w:t>3.7.4 </w:t>
      </w:r>
      <w:r>
        <w:rPr>
          <w:rFonts w:ascii="SimSun" w:hAnsi="SimSun" w:eastAsia="SimSun" w:cs="SimSun"/>
          <w:sz w:val="24"/>
          <w:szCs w:val="24"/>
        </w:rPr>
        <w:t>潜在承包人完成电子响应文件上传后，电子交易平台即时</w:t>
      </w:r>
      <w:r>
        <w:rPr>
          <w:rFonts w:ascii="SimSun" w:hAnsi="SimSun" w:eastAsia="SimSun" w:cs="SimSun"/>
          <w:sz w:val="24"/>
          <w:szCs w:val="24"/>
          <w:spacing w:val="-1"/>
        </w:rPr>
        <w:t>向潜在承包人发出递交回</w:t>
      </w:r>
      <w:r>
        <w:rPr>
          <w:rFonts w:ascii="SimSun" w:hAnsi="SimSun" w:eastAsia="SimSun" w:cs="SimSun"/>
          <w:sz w:val="24"/>
          <w:szCs w:val="24"/>
          <w:spacing w:val="-2"/>
        </w:rPr>
        <w:t>执通知。递交时间以递交回执通知载明的传输完成时间为准。</w:t>
      </w:r>
    </w:p>
    <w:p>
      <w:pPr>
        <w:ind w:left="489"/>
        <w:spacing w:before="26" w:line="212" w:lineRule="auto"/>
        <w:rPr>
          <w:rFonts w:ascii="SimSun" w:hAnsi="SimSun" w:eastAsia="SimSun" w:cs="SimSun"/>
          <w:sz w:val="24"/>
          <w:szCs w:val="24"/>
        </w:rPr>
      </w:pPr>
      <w:r>
        <w:rPr>
          <w:rFonts w:ascii="Times New Roman" w:hAnsi="Times New Roman" w:eastAsia="Times New Roman" w:cs="Times New Roman"/>
          <w:sz w:val="24"/>
          <w:szCs w:val="24"/>
          <w:spacing w:val="-6"/>
        </w:rPr>
        <w:t>3.7.5</w:t>
      </w:r>
      <w:r>
        <w:rPr>
          <w:rFonts w:ascii="Times New Roman" w:hAnsi="Times New Roman" w:eastAsia="Times New Roman" w:cs="Times New Roman"/>
          <w:sz w:val="24"/>
          <w:szCs w:val="24"/>
          <w:spacing w:val="43"/>
          <w:w w:val="101"/>
        </w:rPr>
        <w:t xml:space="preserve"> </w:t>
      </w:r>
      <w:r>
        <w:rPr>
          <w:rFonts w:ascii="SimSun" w:hAnsi="SimSun" w:eastAsia="SimSun" w:cs="SimSun"/>
          <w:sz w:val="24"/>
          <w:szCs w:val="24"/>
          <w:spacing w:val="-6"/>
        </w:rPr>
        <w:t>电子响应文件的拒收情形：</w:t>
      </w:r>
    </w:p>
    <w:p>
      <w:pPr>
        <w:ind w:left="489"/>
        <w:spacing w:before="1"/>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响应截止时间后送达</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上传</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2"/>
        </w:rPr>
        <w:t>的响应文件、未按交易文件规定递交</w:t>
      </w:r>
      <w:r>
        <w:rPr>
          <w:rFonts w:ascii="Times New Roman" w:hAnsi="Times New Roman" w:eastAsia="Times New Roman" w:cs="Times New Roman"/>
          <w:sz w:val="24"/>
          <w:szCs w:val="24"/>
          <w:spacing w:val="-2"/>
        </w:rPr>
        <w:t>(</w:t>
      </w:r>
      <w:r>
        <w:rPr>
          <w:rFonts w:ascii="SimSun" w:hAnsi="SimSun" w:eastAsia="SimSun" w:cs="SimSun"/>
          <w:sz w:val="24"/>
          <w:szCs w:val="24"/>
          <w:spacing w:val="-2"/>
        </w:rPr>
        <w:t>上传</w:t>
      </w:r>
      <w:r>
        <w:rPr>
          <w:rFonts w:ascii="Times New Roman" w:hAnsi="Times New Roman" w:eastAsia="Times New Roman" w:cs="Times New Roman"/>
          <w:sz w:val="24"/>
          <w:szCs w:val="24"/>
          <w:spacing w:val="-2"/>
        </w:rPr>
        <w:t>)</w:t>
      </w:r>
      <w:r>
        <w:rPr>
          <w:rFonts w:ascii="SimSun" w:hAnsi="SimSun" w:eastAsia="SimSun" w:cs="SimSun"/>
          <w:sz w:val="24"/>
          <w:szCs w:val="24"/>
          <w:spacing w:val="-2"/>
        </w:rPr>
        <w:t>的。</w:t>
      </w:r>
    </w:p>
    <w:p>
      <w:pPr>
        <w:ind w:left="48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SimSun" w:hAnsi="SimSun" w:eastAsia="SimSun" w:cs="SimSun"/>
          <w:sz w:val="24"/>
          <w:szCs w:val="24"/>
          <w:spacing w:val="-3"/>
        </w:rPr>
        <w:t>潜在承包人未按规定加密的。</w:t>
      </w:r>
    </w:p>
    <w:p>
      <w:pPr>
        <w:ind w:left="489"/>
        <w:spacing w:line="331" w:lineRule="exact"/>
        <w:rPr>
          <w:rFonts w:ascii="SimSun" w:hAnsi="SimSun" w:eastAsia="SimSun" w:cs="SimSun"/>
          <w:sz w:val="24"/>
          <w:szCs w:val="24"/>
        </w:rPr>
      </w:pPr>
      <w:r>
        <w:rPr>
          <w:rFonts w:ascii="Times New Roman" w:hAnsi="Times New Roman" w:eastAsia="Times New Roman" w:cs="Times New Roman"/>
          <w:sz w:val="24"/>
          <w:szCs w:val="24"/>
          <w:spacing w:val="-1"/>
          <w:position w:val="3"/>
        </w:rPr>
        <w:t>(3)</w:t>
      </w:r>
      <w:r>
        <w:rPr>
          <w:rFonts w:ascii="SimSun" w:hAnsi="SimSun" w:eastAsia="SimSun" w:cs="SimSun"/>
          <w:sz w:val="24"/>
          <w:szCs w:val="24"/>
          <w:spacing w:val="-1"/>
          <w:position w:val="3"/>
        </w:rPr>
        <w:t>电子响应文件无法解密或解密后无法正确读取的</w:t>
      </w:r>
      <w:r>
        <w:rPr>
          <w:rFonts w:ascii="SimSun" w:hAnsi="SimSun" w:eastAsia="SimSun" w:cs="SimSun"/>
          <w:sz w:val="24"/>
          <w:szCs w:val="24"/>
          <w:spacing w:val="-2"/>
          <w:position w:val="3"/>
        </w:rPr>
        <w:t>，或无法导入成功的。</w:t>
      </w:r>
    </w:p>
    <w:p>
      <w:pPr>
        <w:spacing w:line="331" w:lineRule="exact"/>
        <w:sectPr>
          <w:headerReference w:type="default" r:id="rId44"/>
          <w:footerReference w:type="default" r:id="rId45"/>
          <w:pgSz w:w="11906" w:h="16839"/>
          <w:pgMar w:top="1130" w:right="880" w:bottom="917" w:left="1082" w:header="850" w:footer="750" w:gutter="0"/>
        </w:sectPr>
        <w:rPr>
          <w:rFonts w:ascii="SimSun" w:hAnsi="SimSun" w:eastAsia="SimSun" w:cs="SimSun"/>
          <w:sz w:val="24"/>
          <w:szCs w:val="24"/>
        </w:rPr>
      </w:pPr>
    </w:p>
    <w:p>
      <w:pPr>
        <w:pStyle w:val="BodyText"/>
        <w:spacing w:line="268" w:lineRule="auto"/>
        <w:rPr/>
      </w:pPr>
      <w:r/>
    </w:p>
    <w:p>
      <w:pPr>
        <w:ind w:left="243"/>
        <w:spacing w:before="78"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3"/>
        </w:rPr>
        <w:t>3.8</w:t>
      </w:r>
      <w:r>
        <w:rPr>
          <w:rFonts w:ascii="Times New Roman" w:hAnsi="Times New Roman" w:eastAsia="Times New Roman" w:cs="Times New Roman"/>
          <w:sz w:val="24"/>
          <w:szCs w:val="24"/>
          <w:b/>
          <w:bCs/>
          <w:spacing w:val="21"/>
          <w:w w:val="101"/>
        </w:rPr>
        <w:t xml:space="preserve"> </w:t>
      </w:r>
      <w:r>
        <w:rPr>
          <w:rFonts w:ascii="SimSun" w:hAnsi="SimSun" w:eastAsia="SimSun" w:cs="SimSun"/>
          <w:sz w:val="24"/>
          <w:szCs w:val="24"/>
          <w:b/>
          <w:bCs/>
          <w:spacing w:val="-3"/>
        </w:rPr>
        <w:t>响应文件的补充、修改与撤回</w:t>
      </w:r>
    </w:p>
    <w:p>
      <w:pPr>
        <w:ind w:left="10" w:firstLine="479"/>
        <w:spacing w:before="25" w:line="236" w:lineRule="auto"/>
        <w:rPr>
          <w:rFonts w:ascii="SimSun" w:hAnsi="SimSun" w:eastAsia="SimSun" w:cs="SimSun"/>
          <w:sz w:val="24"/>
          <w:szCs w:val="24"/>
        </w:rPr>
      </w:pPr>
      <w:r>
        <w:rPr>
          <w:rFonts w:ascii="Times New Roman" w:hAnsi="Times New Roman" w:eastAsia="Times New Roman" w:cs="Times New Roman"/>
          <w:sz w:val="24"/>
          <w:szCs w:val="24"/>
        </w:rPr>
        <w:t>3.8.1 </w:t>
      </w:r>
      <w:r>
        <w:rPr>
          <w:rFonts w:ascii="SimSun" w:hAnsi="SimSun" w:eastAsia="SimSun" w:cs="SimSun"/>
          <w:sz w:val="24"/>
          <w:szCs w:val="24"/>
        </w:rPr>
        <w:t>在交易公告规定的响应截止时间前，潜在承包人可以补充</w:t>
      </w:r>
      <w:r>
        <w:rPr>
          <w:rFonts w:ascii="SimSun" w:hAnsi="SimSun" w:eastAsia="SimSun" w:cs="SimSun"/>
          <w:sz w:val="24"/>
          <w:szCs w:val="24"/>
          <w:spacing w:val="-1"/>
        </w:rPr>
        <w:t>、修改或撤回已递交的电</w:t>
      </w:r>
      <w:r>
        <w:rPr>
          <w:rFonts w:ascii="SimSun" w:hAnsi="SimSun" w:eastAsia="SimSun" w:cs="SimSun"/>
          <w:sz w:val="24"/>
          <w:szCs w:val="24"/>
        </w:rPr>
        <w:t xml:space="preserve"> </w:t>
      </w:r>
      <w:r>
        <w:rPr>
          <w:rFonts w:ascii="SimSun" w:hAnsi="SimSun" w:eastAsia="SimSun" w:cs="SimSun"/>
          <w:sz w:val="24"/>
          <w:szCs w:val="24"/>
          <w:spacing w:val="2"/>
        </w:rPr>
        <w:t>子响应文件。补充或者修改响应文件的，应当先行撤回原文件，补充、修改后重新传输递交。</w:t>
      </w:r>
      <w:r>
        <w:rPr>
          <w:rFonts w:ascii="SimSun" w:hAnsi="SimSun" w:eastAsia="SimSun" w:cs="SimSun"/>
          <w:sz w:val="24"/>
          <w:szCs w:val="24"/>
        </w:rPr>
        <w:t>响应截止时间前未完成电子响应文件传输的，视为撤回响应文件。</w:t>
      </w:r>
      <w:r>
        <w:rPr>
          <w:rFonts w:ascii="SimSun" w:hAnsi="SimSun" w:eastAsia="SimSun" w:cs="SimSun"/>
          <w:sz w:val="24"/>
          <w:szCs w:val="24"/>
          <w:spacing w:val="-1"/>
        </w:rPr>
        <w:t>响应文件递交</w:t>
      </w:r>
      <w:r>
        <w:rPr>
          <w:rFonts w:ascii="Times New Roman" w:hAnsi="Times New Roman" w:eastAsia="Times New Roman" w:cs="Times New Roman"/>
          <w:sz w:val="24"/>
          <w:szCs w:val="24"/>
          <w:spacing w:val="-1"/>
        </w:rPr>
        <w:t>(</w:t>
      </w:r>
      <w:r>
        <w:rPr>
          <w:rFonts w:ascii="SimSun" w:hAnsi="SimSun" w:eastAsia="SimSun" w:cs="SimSun"/>
          <w:sz w:val="24"/>
          <w:szCs w:val="24"/>
          <w:spacing w:val="-1"/>
        </w:rPr>
        <w:t>上传</w:t>
      </w:r>
      <w:r>
        <w:rPr>
          <w:rFonts w:ascii="Times New Roman" w:hAnsi="Times New Roman" w:eastAsia="Times New Roman" w:cs="Times New Roman"/>
          <w:sz w:val="24"/>
          <w:szCs w:val="24"/>
          <w:spacing w:val="-1"/>
        </w:rPr>
        <w:t>)</w:t>
      </w:r>
      <w:r>
        <w:rPr>
          <w:rFonts w:ascii="SimSun" w:hAnsi="SimSun" w:eastAsia="SimSun" w:cs="SimSun"/>
          <w:sz w:val="24"/>
          <w:szCs w:val="24"/>
          <w:spacing w:val="-1"/>
        </w:rPr>
        <w:t>截止</w:t>
      </w:r>
    </w:p>
    <w:p>
      <w:pPr>
        <w:ind w:left="20"/>
        <w:spacing w:before="13" w:line="220" w:lineRule="auto"/>
        <w:rPr>
          <w:rFonts w:ascii="SimSun" w:hAnsi="SimSun" w:eastAsia="SimSun" w:cs="SimSun"/>
          <w:sz w:val="24"/>
          <w:szCs w:val="24"/>
        </w:rPr>
      </w:pPr>
      <w:r>
        <w:rPr>
          <w:rFonts w:ascii="SimSun" w:hAnsi="SimSun" w:eastAsia="SimSun" w:cs="SimSun"/>
          <w:sz w:val="24"/>
          <w:szCs w:val="24"/>
          <w:spacing w:val="-3"/>
        </w:rPr>
        <w:t>时间后递交的响应文件，电子交易平台将拒收。</w:t>
      </w:r>
    </w:p>
    <w:p>
      <w:pPr>
        <w:ind w:left="8" w:right="319" w:firstLine="481"/>
        <w:spacing w:before="25" w:line="233" w:lineRule="auto"/>
        <w:rPr>
          <w:rFonts w:ascii="SimSun" w:hAnsi="SimSun" w:eastAsia="SimSun" w:cs="SimSun"/>
          <w:sz w:val="24"/>
          <w:szCs w:val="24"/>
        </w:rPr>
      </w:pPr>
      <w:r>
        <w:rPr>
          <w:rFonts w:ascii="Times New Roman" w:hAnsi="Times New Roman" w:eastAsia="Times New Roman" w:cs="Times New Roman"/>
          <w:sz w:val="24"/>
          <w:szCs w:val="24"/>
          <w:spacing w:val="-2"/>
        </w:rPr>
        <w:t>3.8.2</w:t>
      </w:r>
      <w:r>
        <w:rPr>
          <w:rFonts w:ascii="Times New Roman" w:hAnsi="Times New Roman" w:eastAsia="Times New Roman" w:cs="Times New Roman"/>
          <w:sz w:val="24"/>
          <w:szCs w:val="24"/>
          <w:spacing w:val="37"/>
        </w:rPr>
        <w:t xml:space="preserve"> </w:t>
      </w:r>
      <w:r>
        <w:rPr>
          <w:rFonts w:ascii="SimSun" w:hAnsi="SimSun" w:eastAsia="SimSun" w:cs="SimSun"/>
          <w:sz w:val="24"/>
          <w:szCs w:val="24"/>
          <w:spacing w:val="-2"/>
        </w:rPr>
        <w:t>电子交易平台收到响应文件，将妥善保存并即时向潜在承包人发出确认回执通知。</w:t>
      </w:r>
      <w:r>
        <w:rPr>
          <w:rFonts w:ascii="SimSun" w:hAnsi="SimSun" w:eastAsia="SimSun" w:cs="SimSun"/>
          <w:sz w:val="24"/>
          <w:szCs w:val="24"/>
        </w:rPr>
        <w:t>在响应文件递交</w:t>
      </w:r>
      <w:r>
        <w:rPr>
          <w:rFonts w:ascii="Times New Roman" w:hAnsi="Times New Roman" w:eastAsia="Times New Roman" w:cs="Times New Roman"/>
          <w:sz w:val="24"/>
          <w:szCs w:val="24"/>
        </w:rPr>
        <w:t>(</w:t>
      </w:r>
      <w:r>
        <w:rPr>
          <w:rFonts w:ascii="SimSun" w:hAnsi="SimSun" w:eastAsia="SimSun" w:cs="SimSun"/>
          <w:sz w:val="24"/>
          <w:szCs w:val="24"/>
        </w:rPr>
        <w:t>上传</w:t>
      </w:r>
      <w:r>
        <w:rPr>
          <w:rFonts w:ascii="Times New Roman" w:hAnsi="Times New Roman" w:eastAsia="Times New Roman" w:cs="Times New Roman"/>
          <w:sz w:val="24"/>
          <w:szCs w:val="24"/>
        </w:rPr>
        <w:t>)</w:t>
      </w:r>
      <w:r>
        <w:rPr>
          <w:rFonts w:ascii="SimSun" w:hAnsi="SimSun" w:eastAsia="SimSun" w:cs="SimSun"/>
          <w:sz w:val="24"/>
          <w:szCs w:val="24"/>
        </w:rPr>
        <w:t>截止时间前，除潜在承包人补充、修改或者撤</w:t>
      </w:r>
      <w:r>
        <w:rPr>
          <w:rFonts w:ascii="SimSun" w:hAnsi="SimSun" w:eastAsia="SimSun" w:cs="SimSun"/>
          <w:sz w:val="24"/>
          <w:szCs w:val="24"/>
          <w:spacing w:val="-1"/>
        </w:rPr>
        <w:t>回响应文件外，任何单</w:t>
      </w:r>
      <w:r>
        <w:rPr>
          <w:rFonts w:ascii="SimSun" w:hAnsi="SimSun" w:eastAsia="SimSun" w:cs="SimSun"/>
          <w:sz w:val="24"/>
          <w:szCs w:val="24"/>
          <w:spacing w:val="-3"/>
        </w:rPr>
        <w:t>位和个人不得解密或提取响应文件。</w:t>
      </w:r>
    </w:p>
    <w:p>
      <w:pPr>
        <w:ind w:left="8" w:right="286" w:firstLine="481"/>
        <w:spacing w:before="25" w:line="233" w:lineRule="auto"/>
        <w:rPr>
          <w:rFonts w:ascii="SimSun" w:hAnsi="SimSun" w:eastAsia="SimSun" w:cs="SimSun"/>
          <w:sz w:val="24"/>
          <w:szCs w:val="24"/>
        </w:rPr>
      </w:pPr>
      <w:r>
        <w:rPr>
          <w:rFonts w:ascii="Times New Roman" w:hAnsi="Times New Roman" w:eastAsia="Times New Roman" w:cs="Times New Roman"/>
          <w:sz w:val="24"/>
          <w:szCs w:val="24"/>
        </w:rPr>
        <w:t>3.8.3 </w:t>
      </w:r>
      <w:r>
        <w:rPr>
          <w:rFonts w:ascii="SimSun" w:hAnsi="SimSun" w:eastAsia="SimSun" w:cs="SimSun"/>
          <w:sz w:val="24"/>
          <w:szCs w:val="24"/>
        </w:rPr>
        <w:t>发包人、代理机构可以视情况延长响应文件提交的截止时</w:t>
      </w:r>
      <w:r>
        <w:rPr>
          <w:rFonts w:ascii="SimSun" w:hAnsi="SimSun" w:eastAsia="SimSun" w:cs="SimSun"/>
          <w:sz w:val="24"/>
          <w:szCs w:val="24"/>
          <w:spacing w:val="-1"/>
        </w:rPr>
        <w:t>间。在上述情况下，代理</w:t>
      </w:r>
      <w:r>
        <w:rPr>
          <w:rFonts w:ascii="SimSun" w:hAnsi="SimSun" w:eastAsia="SimSun" w:cs="SimSun"/>
          <w:sz w:val="24"/>
          <w:szCs w:val="24"/>
        </w:rPr>
        <w:t>机构与潜在承包人以前在响应文件提交截止时间方面的全部权利、责</w:t>
      </w:r>
      <w:r>
        <w:rPr>
          <w:rFonts w:ascii="SimSun" w:hAnsi="SimSun" w:eastAsia="SimSun" w:cs="SimSun"/>
          <w:sz w:val="24"/>
          <w:szCs w:val="24"/>
          <w:spacing w:val="-1"/>
        </w:rPr>
        <w:t>任和义务，将适用于延</w:t>
      </w:r>
      <w:r>
        <w:rPr>
          <w:rFonts w:ascii="SimSun" w:hAnsi="SimSun" w:eastAsia="SimSun" w:cs="SimSun"/>
          <w:sz w:val="24"/>
          <w:szCs w:val="24"/>
          <w:spacing w:val="-3"/>
        </w:rPr>
        <w:t>长至新的响应文件提交截止时间。</w:t>
      </w:r>
    </w:p>
    <w:p>
      <w:pPr>
        <w:ind w:left="243"/>
        <w:spacing w:before="25"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3.9</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4"/>
        </w:rPr>
        <w:t>响应文件的无效处理</w:t>
      </w:r>
    </w:p>
    <w:p>
      <w:pPr>
        <w:ind w:left="9" w:right="346" w:firstLine="480"/>
        <w:spacing w:before="25" w:line="239" w:lineRule="auto"/>
        <w:rPr>
          <w:rFonts w:ascii="SimSun" w:hAnsi="SimSun" w:eastAsia="SimSun" w:cs="SimSun"/>
          <w:sz w:val="24"/>
          <w:szCs w:val="24"/>
        </w:rPr>
      </w:pPr>
      <w:r>
        <w:rPr>
          <w:rFonts w:ascii="SimSun" w:hAnsi="SimSun" w:eastAsia="SimSun" w:cs="SimSun"/>
          <w:sz w:val="24"/>
          <w:szCs w:val="24"/>
        </w:rPr>
        <w:t>有交易须知前附表规定的情形之一的，由发包人或组建的评</w:t>
      </w:r>
      <w:r>
        <w:rPr>
          <w:rFonts w:ascii="SimSun" w:hAnsi="SimSun" w:eastAsia="SimSun" w:cs="SimSun"/>
          <w:sz w:val="24"/>
          <w:szCs w:val="24"/>
          <w:spacing w:val="-1"/>
        </w:rPr>
        <w:t>审小组审核，其响应文件将</w:t>
      </w:r>
      <w:r>
        <w:rPr>
          <w:rFonts w:ascii="SimSun" w:hAnsi="SimSun" w:eastAsia="SimSun" w:cs="SimSun"/>
          <w:sz w:val="24"/>
          <w:szCs w:val="24"/>
          <w:spacing w:val="-9"/>
        </w:rPr>
        <w:t>被否决。</w:t>
      </w:r>
    </w:p>
    <w:p>
      <w:pPr>
        <w:ind w:left="1"/>
        <w:spacing w:line="240" w:lineRule="exact"/>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position w:val="-1"/>
        </w:rPr>
        <w:t>4.开启响应文件</w:t>
      </w:r>
    </w:p>
    <w:p>
      <w:pPr>
        <w:ind w:left="245"/>
        <w:spacing w:before="71"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4.1 </w:t>
      </w:r>
      <w:r>
        <w:rPr>
          <w:rFonts w:ascii="SimSun" w:hAnsi="SimSun" w:eastAsia="SimSun" w:cs="SimSun"/>
          <w:sz w:val="24"/>
          <w:szCs w:val="24"/>
          <w:b/>
          <w:bCs/>
          <w:spacing w:val="-2"/>
        </w:rPr>
        <w:t>开启程序</w:t>
      </w:r>
    </w:p>
    <w:p>
      <w:pPr>
        <w:ind w:left="14" w:right="346" w:firstLine="469"/>
        <w:spacing w:before="25" w:line="229" w:lineRule="auto"/>
        <w:rPr>
          <w:rFonts w:ascii="SimSun" w:hAnsi="SimSun" w:eastAsia="SimSun" w:cs="SimSun"/>
          <w:sz w:val="24"/>
          <w:szCs w:val="24"/>
        </w:rPr>
      </w:pPr>
      <w:r>
        <w:rPr>
          <w:rFonts w:ascii="Times New Roman" w:hAnsi="Times New Roman" w:eastAsia="Times New Roman" w:cs="Times New Roman"/>
          <w:sz w:val="24"/>
          <w:szCs w:val="24"/>
        </w:rPr>
        <w:t>4.1.1</w:t>
      </w:r>
      <w:r>
        <w:rPr>
          <w:rFonts w:ascii="SimSun" w:hAnsi="SimSun" w:eastAsia="SimSun" w:cs="SimSun"/>
          <w:sz w:val="24"/>
          <w:szCs w:val="24"/>
        </w:rPr>
        <w:t>至交易公告的响应文件开启时间和地点，发包人代表或代理机构工作人</w:t>
      </w:r>
      <w:r>
        <w:rPr>
          <w:rFonts w:ascii="SimSun" w:hAnsi="SimSun" w:eastAsia="SimSun" w:cs="SimSun"/>
          <w:sz w:val="24"/>
          <w:szCs w:val="24"/>
          <w:spacing w:val="-1"/>
        </w:rPr>
        <w:t>员登录电子</w:t>
      </w:r>
      <w:r>
        <w:rPr>
          <w:rFonts w:ascii="SimSun" w:hAnsi="SimSun" w:eastAsia="SimSun" w:cs="SimSun"/>
          <w:sz w:val="24"/>
          <w:szCs w:val="24"/>
          <w:spacing w:val="-2"/>
        </w:rPr>
        <w:t>交易系统点击开启，统一对上传的电子加密响应文件进行解密。</w:t>
      </w:r>
    </w:p>
    <w:p>
      <w:pPr>
        <w:ind w:left="483"/>
        <w:spacing w:before="26" w:line="220" w:lineRule="auto"/>
        <w:rPr>
          <w:rFonts w:ascii="SimSun" w:hAnsi="SimSun" w:eastAsia="SimSun" w:cs="SimSun"/>
          <w:sz w:val="24"/>
          <w:szCs w:val="24"/>
        </w:rPr>
      </w:pPr>
      <w:r>
        <w:rPr>
          <w:rFonts w:ascii="Times New Roman" w:hAnsi="Times New Roman" w:eastAsia="Times New Roman" w:cs="Times New Roman"/>
          <w:sz w:val="24"/>
          <w:szCs w:val="24"/>
          <w:spacing w:val="-1"/>
        </w:rPr>
        <w:t>4.1.2</w:t>
      </w:r>
      <w:r>
        <w:rPr>
          <w:rFonts w:ascii="SimSun" w:hAnsi="SimSun" w:eastAsia="SimSun" w:cs="SimSun"/>
          <w:sz w:val="24"/>
          <w:szCs w:val="24"/>
          <w:spacing w:val="-1"/>
        </w:rPr>
        <w:t>响应文件解密完成并导入系统后，潜在承包人的相关响应文件内容生成标录。</w:t>
      </w:r>
    </w:p>
    <w:p>
      <w:pPr>
        <w:ind w:left="245"/>
        <w:spacing w:before="25"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4.2 </w:t>
      </w:r>
      <w:r>
        <w:rPr>
          <w:rFonts w:ascii="SimSun" w:hAnsi="SimSun" w:eastAsia="SimSun" w:cs="SimSun"/>
          <w:sz w:val="24"/>
          <w:szCs w:val="24"/>
          <w:b/>
          <w:bCs/>
          <w:spacing w:val="-2"/>
        </w:rPr>
        <w:t>特殊情况处置</w:t>
      </w:r>
    </w:p>
    <w:p>
      <w:pPr>
        <w:ind w:left="13" w:right="226" w:firstLine="494"/>
        <w:spacing w:before="26" w:line="239" w:lineRule="auto"/>
        <w:rPr>
          <w:rFonts w:ascii="SimSun" w:hAnsi="SimSun" w:eastAsia="SimSun" w:cs="SimSun"/>
          <w:sz w:val="24"/>
          <w:szCs w:val="24"/>
        </w:rPr>
      </w:pPr>
      <w:r>
        <w:rPr>
          <w:rFonts w:ascii="SimSun" w:hAnsi="SimSun" w:eastAsia="SimSun" w:cs="SimSun"/>
          <w:sz w:val="24"/>
          <w:szCs w:val="24"/>
          <w:spacing w:val="-1"/>
        </w:rPr>
        <w:t>因网络、系统、电力等不可抗力因素延期开启的，如间隔时间需超</w:t>
      </w:r>
      <w:r>
        <w:rPr>
          <w:rFonts w:ascii="Times New Roman" w:hAnsi="Times New Roman" w:eastAsia="Times New Roman" w:cs="Times New Roman"/>
          <w:sz w:val="24"/>
          <w:szCs w:val="24"/>
          <w:spacing w:val="-1"/>
        </w:rPr>
        <w:t>1</w:t>
      </w:r>
      <w:r>
        <w:rPr>
          <w:rFonts w:ascii="SimSun" w:hAnsi="SimSun" w:eastAsia="SimSun" w:cs="SimSun"/>
          <w:sz w:val="24"/>
          <w:szCs w:val="24"/>
          <w:spacing w:val="-1"/>
        </w:rPr>
        <w:t>日的，发包人应及时</w:t>
      </w:r>
      <w:r>
        <w:rPr>
          <w:rFonts w:ascii="SimSun" w:hAnsi="SimSun" w:eastAsia="SimSun" w:cs="SimSun"/>
          <w:sz w:val="24"/>
          <w:szCs w:val="24"/>
          <w:spacing w:val="-1"/>
        </w:rPr>
        <w:t>发布延期公告，潜在承包人需更新制作响应文件</w:t>
      </w:r>
      <w:r>
        <w:rPr>
          <w:rFonts w:ascii="SimSun" w:hAnsi="SimSun" w:eastAsia="SimSun" w:cs="SimSun"/>
          <w:sz w:val="24"/>
          <w:szCs w:val="24"/>
          <w:spacing w:val="-2"/>
        </w:rPr>
        <w:t>并按交易文件要求重新递交。</w:t>
      </w:r>
    </w:p>
    <w:p>
      <w:pPr>
        <w:ind w:left="245"/>
        <w:spacing w:before="1"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4.3 </w:t>
      </w:r>
      <w:r>
        <w:rPr>
          <w:rFonts w:ascii="SimSun" w:hAnsi="SimSun" w:eastAsia="SimSun" w:cs="SimSun"/>
          <w:sz w:val="24"/>
          <w:szCs w:val="24"/>
          <w:b/>
          <w:bCs/>
          <w:spacing w:val="-2"/>
        </w:rPr>
        <w:t>信用信息查询</w:t>
      </w:r>
    </w:p>
    <w:p>
      <w:pPr>
        <w:ind w:left="20" w:right="346" w:firstLine="463"/>
        <w:spacing w:before="26" w:line="229" w:lineRule="auto"/>
        <w:rPr>
          <w:rFonts w:ascii="SimSun" w:hAnsi="SimSun" w:eastAsia="SimSun" w:cs="SimSun"/>
          <w:sz w:val="24"/>
          <w:szCs w:val="24"/>
        </w:rPr>
      </w:pPr>
      <w:r>
        <w:rPr>
          <w:rFonts w:ascii="Times New Roman" w:hAnsi="Times New Roman" w:eastAsia="Times New Roman" w:cs="Times New Roman"/>
          <w:sz w:val="24"/>
          <w:szCs w:val="24"/>
        </w:rPr>
        <w:t>4.3.1</w:t>
      </w:r>
      <w:r>
        <w:rPr>
          <w:rFonts w:ascii="SimSun" w:hAnsi="SimSun" w:eastAsia="SimSun" w:cs="SimSun"/>
          <w:sz w:val="24"/>
          <w:szCs w:val="24"/>
        </w:rPr>
        <w:t>信用信息查询渠道及截止时间：发包人或代理机构将在符合性审查、成</w:t>
      </w:r>
      <w:r>
        <w:rPr>
          <w:rFonts w:ascii="SimSun" w:hAnsi="SimSun" w:eastAsia="SimSun" w:cs="SimSun"/>
          <w:sz w:val="24"/>
          <w:szCs w:val="24"/>
          <w:spacing w:val="-1"/>
        </w:rPr>
        <w:t>交结果确认</w:t>
      </w:r>
      <w:r>
        <w:rPr>
          <w:rFonts w:ascii="SimSun" w:hAnsi="SimSun" w:eastAsia="SimSun" w:cs="SimSun"/>
          <w:sz w:val="24"/>
          <w:szCs w:val="24"/>
          <w:spacing w:val="-2"/>
        </w:rPr>
        <w:t>时通过交易文件前附表指定的渠道查询潜在承包人的信用记录。</w:t>
      </w:r>
    </w:p>
    <w:p>
      <w:pPr>
        <w:ind w:left="9" w:right="346" w:firstLine="474"/>
        <w:spacing w:before="25" w:line="230" w:lineRule="auto"/>
        <w:rPr>
          <w:rFonts w:ascii="SimSun" w:hAnsi="SimSun" w:eastAsia="SimSun" w:cs="SimSun"/>
          <w:sz w:val="24"/>
          <w:szCs w:val="24"/>
        </w:rPr>
      </w:pPr>
      <w:r>
        <w:rPr>
          <w:rFonts w:ascii="Times New Roman" w:hAnsi="Times New Roman" w:eastAsia="Times New Roman" w:cs="Times New Roman"/>
          <w:sz w:val="24"/>
          <w:szCs w:val="24"/>
        </w:rPr>
        <w:t>4.3.2</w:t>
      </w:r>
      <w:r>
        <w:rPr>
          <w:rFonts w:ascii="SimSun" w:hAnsi="SimSun" w:eastAsia="SimSun" w:cs="SimSun"/>
          <w:sz w:val="24"/>
          <w:szCs w:val="24"/>
        </w:rPr>
        <w:t>信用信息查询记录和证据留存的具体方式：潜在承包人的信用记录、查</w:t>
      </w:r>
      <w:r>
        <w:rPr>
          <w:rFonts w:ascii="SimSun" w:hAnsi="SimSun" w:eastAsia="SimSun" w:cs="SimSun"/>
          <w:sz w:val="24"/>
          <w:szCs w:val="24"/>
          <w:spacing w:val="-1"/>
        </w:rPr>
        <w:t>询结果经确</w:t>
      </w:r>
      <w:r>
        <w:rPr>
          <w:rFonts w:ascii="SimSun" w:hAnsi="SimSun" w:eastAsia="SimSun" w:cs="SimSun"/>
          <w:sz w:val="24"/>
          <w:szCs w:val="24"/>
          <w:spacing w:val="-3"/>
        </w:rPr>
        <w:t>认后将与交易文件一起存档。</w:t>
      </w:r>
    </w:p>
    <w:p>
      <w:pPr>
        <w:ind w:left="11" w:right="346" w:firstLine="472"/>
        <w:spacing w:before="25" w:line="230" w:lineRule="auto"/>
        <w:rPr>
          <w:rFonts w:ascii="SimSun" w:hAnsi="SimSun" w:eastAsia="SimSun" w:cs="SimSun"/>
          <w:sz w:val="24"/>
          <w:szCs w:val="24"/>
        </w:rPr>
      </w:pPr>
      <w:r>
        <w:rPr>
          <w:rFonts w:ascii="Times New Roman" w:hAnsi="Times New Roman" w:eastAsia="Times New Roman" w:cs="Times New Roman"/>
          <w:sz w:val="24"/>
          <w:szCs w:val="24"/>
        </w:rPr>
        <w:t>4.3.3</w:t>
      </w:r>
      <w:r>
        <w:rPr>
          <w:rFonts w:ascii="SimSun" w:hAnsi="SimSun" w:eastAsia="SimSun" w:cs="SimSun"/>
          <w:sz w:val="24"/>
          <w:szCs w:val="24"/>
        </w:rPr>
        <w:t>信用信息的使用规则：经查询列入失信被执行人名单、重大税收违法案</w:t>
      </w:r>
      <w:r>
        <w:rPr>
          <w:rFonts w:ascii="SimSun" w:hAnsi="SimSun" w:eastAsia="SimSun" w:cs="SimSun"/>
          <w:sz w:val="24"/>
          <w:szCs w:val="24"/>
          <w:spacing w:val="-1"/>
        </w:rPr>
        <w:t>件当事人名</w:t>
      </w:r>
      <w:r>
        <w:rPr>
          <w:rFonts w:ascii="SimSun" w:hAnsi="SimSun" w:eastAsia="SimSun" w:cs="SimSun"/>
          <w:sz w:val="24"/>
          <w:szCs w:val="24"/>
          <w:spacing w:val="-2"/>
        </w:rPr>
        <w:t>单、严重失信黑名单的潜在承包人将取消成交人资格。</w:t>
      </w:r>
    </w:p>
    <w:p>
      <w:pPr>
        <w:ind w:left="10" w:right="17" w:firstLine="473"/>
        <w:spacing w:before="25" w:line="233" w:lineRule="auto"/>
        <w:rPr>
          <w:rFonts w:ascii="SimSun" w:hAnsi="SimSun" w:eastAsia="SimSun" w:cs="SimSun"/>
          <w:sz w:val="24"/>
          <w:szCs w:val="24"/>
        </w:rPr>
      </w:pPr>
      <w:r>
        <w:rPr>
          <w:rFonts w:ascii="Times New Roman" w:hAnsi="Times New Roman" w:eastAsia="Times New Roman" w:cs="Times New Roman"/>
          <w:sz w:val="24"/>
          <w:szCs w:val="24"/>
        </w:rPr>
        <w:t>4.3.4</w:t>
      </w:r>
      <w:r>
        <w:rPr>
          <w:rFonts w:ascii="SimSun" w:hAnsi="SimSun" w:eastAsia="SimSun" w:cs="SimSun"/>
          <w:sz w:val="24"/>
          <w:szCs w:val="24"/>
        </w:rPr>
        <w:t>联合体信用信息查询：两个以上的自然人、法人或者其他组织组成一个</w:t>
      </w:r>
      <w:r>
        <w:rPr>
          <w:rFonts w:ascii="SimSun" w:hAnsi="SimSun" w:eastAsia="SimSun" w:cs="SimSun"/>
          <w:sz w:val="24"/>
          <w:szCs w:val="24"/>
          <w:spacing w:val="-1"/>
        </w:rPr>
        <w:t>联合体，以</w:t>
      </w:r>
      <w:r>
        <w:rPr>
          <w:rFonts w:ascii="SimSun" w:hAnsi="SimSun" w:eastAsia="SimSun" w:cs="SimSun"/>
          <w:sz w:val="24"/>
          <w:szCs w:val="24"/>
        </w:rPr>
        <w:t xml:space="preserve"> </w:t>
      </w:r>
      <w:r>
        <w:rPr>
          <w:rFonts w:ascii="SimSun" w:hAnsi="SimSun" w:eastAsia="SimSun" w:cs="SimSun"/>
          <w:sz w:val="24"/>
          <w:szCs w:val="24"/>
          <w:spacing w:val="2"/>
        </w:rPr>
        <w:t>一个潜在承包人的身份共同参加本次交易活动的，应当对所有联合体成员进行信</w:t>
      </w:r>
      <w:r>
        <w:rPr>
          <w:rFonts w:ascii="SimSun" w:hAnsi="SimSun" w:eastAsia="SimSun" w:cs="SimSun"/>
          <w:sz w:val="24"/>
          <w:szCs w:val="24"/>
          <w:spacing w:val="1"/>
        </w:rPr>
        <w:t>用记录查询，</w:t>
      </w:r>
      <w:r>
        <w:rPr>
          <w:rFonts w:ascii="SimSun" w:hAnsi="SimSun" w:eastAsia="SimSun" w:cs="SimSun"/>
          <w:sz w:val="24"/>
          <w:szCs w:val="24"/>
          <w:spacing w:val="-2"/>
        </w:rPr>
        <w:t>联合体成员存在不良信用记录的，视同联合体存在不良信用记录。</w:t>
      </w:r>
    </w:p>
    <w:p>
      <w:pPr>
        <w:ind w:left="3"/>
        <w:spacing w:before="25" w:line="239" w:lineRule="exact"/>
        <w:outlineLvl w:val="2"/>
        <w:rPr>
          <w:rFonts w:ascii="Microsoft YaHei" w:hAnsi="Microsoft YaHei" w:eastAsia="Microsoft YaHei" w:cs="Microsoft YaHei"/>
          <w:sz w:val="23"/>
          <w:szCs w:val="23"/>
        </w:rPr>
      </w:pPr>
      <w:r>
        <w:rPr>
          <w:rFonts w:ascii="Microsoft YaHei" w:hAnsi="Microsoft YaHei" w:eastAsia="Microsoft YaHei" w:cs="Microsoft YaHei"/>
          <w:sz w:val="23"/>
          <w:szCs w:val="23"/>
          <w:spacing w:val="-1"/>
          <w:position w:val="-1"/>
        </w:rPr>
        <w:t>5.评审</w:t>
      </w:r>
    </w:p>
    <w:p>
      <w:pPr>
        <w:ind w:left="248"/>
        <w:spacing w:before="72"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5.1 </w:t>
      </w:r>
      <w:r>
        <w:rPr>
          <w:rFonts w:ascii="SimSun" w:hAnsi="SimSun" w:eastAsia="SimSun" w:cs="SimSun"/>
          <w:sz w:val="24"/>
          <w:szCs w:val="24"/>
          <w:b/>
          <w:bCs/>
          <w:spacing w:val="-2"/>
        </w:rPr>
        <w:t>评审小组</w:t>
      </w:r>
    </w:p>
    <w:p>
      <w:pPr>
        <w:ind w:left="13" w:right="298" w:firstLine="478"/>
        <w:spacing w:before="23" w:line="230" w:lineRule="auto"/>
        <w:rPr>
          <w:rFonts w:ascii="SimSun" w:hAnsi="SimSun" w:eastAsia="SimSun" w:cs="SimSun"/>
          <w:sz w:val="24"/>
          <w:szCs w:val="24"/>
        </w:rPr>
      </w:pPr>
      <w:r>
        <w:rPr>
          <w:rFonts w:ascii="Times New Roman" w:hAnsi="Times New Roman" w:eastAsia="Times New Roman" w:cs="Times New Roman"/>
          <w:sz w:val="24"/>
          <w:szCs w:val="24"/>
          <w:spacing w:val="-1"/>
        </w:rPr>
        <w:t>5.1.1 </w:t>
      </w:r>
      <w:r>
        <w:rPr>
          <w:rFonts w:ascii="SimSun" w:hAnsi="SimSun" w:eastAsia="SimSun" w:cs="SimSun"/>
          <w:sz w:val="24"/>
          <w:szCs w:val="24"/>
          <w:spacing w:val="-1"/>
        </w:rPr>
        <w:t>采用最低价法、合理低价法的项目，在响应文件开启阶段由系统智能辅助评审，由</w:t>
      </w:r>
      <w:r>
        <w:rPr>
          <w:rFonts w:ascii="SimSun" w:hAnsi="SimSun" w:eastAsia="SimSun" w:cs="SimSun"/>
          <w:sz w:val="24"/>
          <w:szCs w:val="24"/>
          <w:spacing w:val="-4"/>
        </w:rPr>
        <w:t>发包人负责符合性审查。</w:t>
      </w:r>
    </w:p>
    <w:p>
      <w:pPr>
        <w:ind w:left="491"/>
        <w:spacing w:before="25" w:line="219" w:lineRule="auto"/>
        <w:rPr>
          <w:rFonts w:ascii="SimSun" w:hAnsi="SimSun" w:eastAsia="SimSun" w:cs="SimSun"/>
          <w:sz w:val="24"/>
          <w:szCs w:val="24"/>
        </w:rPr>
      </w:pPr>
      <w:r>
        <w:rPr>
          <w:rFonts w:ascii="Times New Roman" w:hAnsi="Times New Roman" w:eastAsia="Times New Roman" w:cs="Times New Roman"/>
          <w:sz w:val="24"/>
          <w:szCs w:val="24"/>
          <w:spacing w:val="-2"/>
        </w:rPr>
        <w:t>5.1.2 </w:t>
      </w:r>
      <w:r>
        <w:rPr>
          <w:rFonts w:ascii="SimSun" w:hAnsi="SimSun" w:eastAsia="SimSun" w:cs="SimSun"/>
          <w:sz w:val="24"/>
          <w:szCs w:val="24"/>
          <w:spacing w:val="-2"/>
        </w:rPr>
        <w:t>采用综合评估法的项目评审小组的组成见交易文件须知前附表。</w:t>
      </w:r>
    </w:p>
    <w:p>
      <w:pPr>
        <w:ind w:left="248"/>
        <w:spacing w:before="27"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5.2 </w:t>
      </w:r>
      <w:r>
        <w:rPr>
          <w:rFonts w:ascii="SimSun" w:hAnsi="SimSun" w:eastAsia="SimSun" w:cs="SimSun"/>
          <w:sz w:val="24"/>
          <w:szCs w:val="24"/>
          <w:b/>
          <w:bCs/>
          <w:spacing w:val="-2"/>
        </w:rPr>
        <w:t>评审原则</w:t>
      </w:r>
    </w:p>
    <w:p>
      <w:pPr>
        <w:ind w:left="488"/>
        <w:spacing w:before="23" w:line="220" w:lineRule="auto"/>
        <w:rPr>
          <w:rFonts w:ascii="SimSun" w:hAnsi="SimSun" w:eastAsia="SimSun" w:cs="SimSun"/>
          <w:sz w:val="24"/>
          <w:szCs w:val="24"/>
        </w:rPr>
      </w:pPr>
      <w:r>
        <w:rPr>
          <w:rFonts w:ascii="SimSun" w:hAnsi="SimSun" w:eastAsia="SimSun" w:cs="SimSun"/>
          <w:sz w:val="24"/>
          <w:szCs w:val="24"/>
          <w:spacing w:val="-2"/>
        </w:rPr>
        <w:t>评审活动遵循公平、公正、科学和择优的原则。</w:t>
      </w:r>
    </w:p>
    <w:p>
      <w:pPr>
        <w:ind w:left="248"/>
        <w:spacing w:before="26"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5.3 </w:t>
      </w:r>
      <w:r>
        <w:rPr>
          <w:rFonts w:ascii="SimSun" w:hAnsi="SimSun" w:eastAsia="SimSun" w:cs="SimSun"/>
          <w:sz w:val="24"/>
          <w:szCs w:val="24"/>
          <w:b/>
          <w:bCs/>
          <w:spacing w:val="-2"/>
        </w:rPr>
        <w:t>评审办法</w:t>
      </w:r>
    </w:p>
    <w:p>
      <w:pPr>
        <w:ind w:left="732"/>
        <w:spacing w:before="25" w:line="220" w:lineRule="auto"/>
        <w:rPr>
          <w:rFonts w:ascii="SimSun" w:hAnsi="SimSun" w:eastAsia="SimSun" w:cs="SimSun"/>
          <w:sz w:val="24"/>
          <w:szCs w:val="24"/>
        </w:rPr>
      </w:pPr>
      <w:r>
        <w:rPr>
          <w:rFonts w:ascii="SimSun" w:hAnsi="SimSun" w:eastAsia="SimSun" w:cs="SimSun"/>
          <w:sz w:val="24"/>
          <w:szCs w:val="24"/>
          <w:spacing w:val="-2"/>
        </w:rPr>
        <w:t>详见第三章评审办法</w:t>
      </w:r>
    </w:p>
    <w:p>
      <w:pPr>
        <w:ind w:left="248"/>
        <w:spacing w:before="25"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5.4 </w:t>
      </w:r>
      <w:r>
        <w:rPr>
          <w:rFonts w:ascii="SimSun" w:hAnsi="SimSun" w:eastAsia="SimSun" w:cs="SimSun"/>
          <w:sz w:val="24"/>
          <w:szCs w:val="24"/>
          <w:b/>
          <w:bCs/>
          <w:spacing w:val="-2"/>
        </w:rPr>
        <w:t>评审要求</w:t>
      </w:r>
    </w:p>
    <w:p>
      <w:pPr>
        <w:ind w:left="9" w:right="324" w:firstLine="482"/>
        <w:spacing w:before="24" w:line="241" w:lineRule="auto"/>
        <w:rPr>
          <w:rFonts w:ascii="SimSun" w:hAnsi="SimSun" w:eastAsia="SimSun" w:cs="SimSun"/>
          <w:sz w:val="24"/>
          <w:szCs w:val="24"/>
        </w:rPr>
      </w:pPr>
      <w:r>
        <w:rPr>
          <w:rFonts w:ascii="Times New Roman" w:hAnsi="Times New Roman" w:eastAsia="Times New Roman" w:cs="Times New Roman"/>
          <w:sz w:val="24"/>
          <w:szCs w:val="24"/>
          <w:spacing w:val="-1"/>
        </w:rPr>
        <w:t>5.4.1 </w:t>
      </w:r>
      <w:r>
        <w:rPr>
          <w:rFonts w:ascii="SimSun" w:hAnsi="SimSun" w:eastAsia="SimSun" w:cs="SimSun"/>
          <w:sz w:val="24"/>
          <w:szCs w:val="24"/>
          <w:spacing w:val="-1"/>
        </w:rPr>
        <w:t>发包人或评审小组按照</w:t>
      </w:r>
      <w:r>
        <w:rPr>
          <w:rFonts w:ascii="Times New Roman" w:hAnsi="Times New Roman" w:eastAsia="Times New Roman" w:cs="Times New Roman"/>
          <w:sz w:val="24"/>
          <w:szCs w:val="24"/>
          <w:spacing w:val="-1"/>
        </w:rPr>
        <w:t>“</w:t>
      </w:r>
      <w:r>
        <w:rPr>
          <w:rFonts w:ascii="SimSun" w:hAnsi="SimSun" w:eastAsia="SimSun" w:cs="SimSun"/>
          <w:sz w:val="24"/>
          <w:szCs w:val="24"/>
          <w:spacing w:val="-1"/>
        </w:rPr>
        <w:t>第三章评审办法</w:t>
      </w:r>
      <w:r>
        <w:rPr>
          <w:rFonts w:ascii="Times New Roman" w:hAnsi="Times New Roman" w:eastAsia="Times New Roman" w:cs="Times New Roman"/>
          <w:sz w:val="24"/>
          <w:szCs w:val="24"/>
          <w:spacing w:val="-1"/>
        </w:rPr>
        <w:t>”</w:t>
      </w:r>
      <w:r>
        <w:rPr>
          <w:rFonts w:ascii="SimSun" w:hAnsi="SimSun" w:eastAsia="SimSun" w:cs="SimSun"/>
          <w:sz w:val="24"/>
          <w:szCs w:val="24"/>
          <w:spacing w:val="-1"/>
        </w:rPr>
        <w:t>规定的方法、评审因素、标准和程序对响</w:t>
      </w:r>
      <w:r>
        <w:rPr>
          <w:rFonts w:ascii="SimSun" w:hAnsi="SimSun" w:eastAsia="SimSun" w:cs="SimSun"/>
          <w:sz w:val="24"/>
          <w:szCs w:val="24"/>
          <w:spacing w:val="-1"/>
        </w:rPr>
        <w:t>应文件进行评审。</w:t>
      </w:r>
      <w:r>
        <w:rPr>
          <w:rFonts w:ascii="Times New Roman" w:hAnsi="Times New Roman" w:eastAsia="Times New Roman" w:cs="Times New Roman"/>
          <w:sz w:val="24"/>
          <w:szCs w:val="24"/>
          <w:spacing w:val="-1"/>
        </w:rPr>
        <w:t>“</w:t>
      </w:r>
      <w:r>
        <w:rPr>
          <w:rFonts w:ascii="SimSun" w:hAnsi="SimSun" w:eastAsia="SimSun" w:cs="SimSun"/>
          <w:sz w:val="24"/>
          <w:szCs w:val="24"/>
          <w:spacing w:val="-1"/>
        </w:rPr>
        <w:t>评审办法</w:t>
      </w:r>
      <w:r>
        <w:rPr>
          <w:rFonts w:ascii="Times New Roman" w:hAnsi="Times New Roman" w:eastAsia="Times New Roman" w:cs="Times New Roman"/>
          <w:sz w:val="24"/>
          <w:szCs w:val="24"/>
          <w:spacing w:val="-1"/>
        </w:rPr>
        <w:t>”</w:t>
      </w:r>
      <w:r>
        <w:rPr>
          <w:rFonts w:ascii="SimSun" w:hAnsi="SimSun" w:eastAsia="SimSun" w:cs="SimSun"/>
          <w:sz w:val="24"/>
          <w:szCs w:val="24"/>
          <w:spacing w:val="-1"/>
        </w:rPr>
        <w:t>没有规定的方法、评审因素和标准，不作为</w:t>
      </w:r>
      <w:r>
        <w:rPr>
          <w:rFonts w:ascii="SimSun" w:hAnsi="SimSun" w:eastAsia="SimSun" w:cs="SimSun"/>
          <w:sz w:val="24"/>
          <w:szCs w:val="24"/>
          <w:spacing w:val="-2"/>
        </w:rPr>
        <w:t>评审依据。</w:t>
      </w:r>
    </w:p>
    <w:p>
      <w:pPr>
        <w:spacing w:line="241" w:lineRule="auto"/>
        <w:sectPr>
          <w:headerReference w:type="default" r:id="rId46"/>
          <w:footerReference w:type="default" r:id="rId47"/>
          <w:pgSz w:w="11906" w:h="16839"/>
          <w:pgMar w:top="1130" w:right="876" w:bottom="969" w:left="1082" w:header="850" w:footer="729" w:gutter="0"/>
        </w:sectPr>
        <w:rPr>
          <w:rFonts w:ascii="SimSun" w:hAnsi="SimSun" w:eastAsia="SimSun" w:cs="SimSun"/>
          <w:sz w:val="24"/>
          <w:szCs w:val="24"/>
        </w:rPr>
      </w:pPr>
    </w:p>
    <w:p>
      <w:pPr>
        <w:pStyle w:val="BodyText"/>
        <w:spacing w:line="268" w:lineRule="auto"/>
        <w:rPr/>
      </w:pPr>
      <w:r/>
    </w:p>
    <w:p>
      <w:pPr>
        <w:ind w:left="12" w:right="294" w:firstLine="479"/>
        <w:spacing w:before="78" w:line="239" w:lineRule="auto"/>
        <w:rPr>
          <w:rFonts w:ascii="SimSun" w:hAnsi="SimSun" w:eastAsia="SimSun" w:cs="SimSun"/>
          <w:sz w:val="24"/>
          <w:szCs w:val="24"/>
        </w:rPr>
      </w:pPr>
      <w:r>
        <w:rPr>
          <w:rFonts w:ascii="Times New Roman" w:hAnsi="Times New Roman" w:eastAsia="Times New Roman" w:cs="Times New Roman"/>
          <w:sz w:val="24"/>
          <w:szCs w:val="24"/>
          <w:spacing w:val="-1"/>
        </w:rPr>
        <w:t>5.4.2 </w:t>
      </w:r>
      <w:r>
        <w:rPr>
          <w:rFonts w:ascii="SimSun" w:hAnsi="SimSun" w:eastAsia="SimSun" w:cs="SimSun"/>
          <w:sz w:val="24"/>
          <w:szCs w:val="24"/>
          <w:spacing w:val="-1"/>
        </w:rPr>
        <w:t>评审完成后，评审小组应当向发包人提交书面评审报告和成交候选人名单。评审小</w:t>
      </w:r>
      <w:r>
        <w:rPr>
          <w:rFonts w:ascii="SimSun" w:hAnsi="SimSun" w:eastAsia="SimSun" w:cs="SimSun"/>
          <w:sz w:val="24"/>
          <w:szCs w:val="24"/>
          <w:spacing w:val="-3"/>
        </w:rPr>
        <w:t>组推荐成交候选人的数量见交易须知前附表。</w:t>
      </w:r>
    </w:p>
    <w:p>
      <w:pPr>
        <w:ind w:left="4"/>
        <w:spacing w:line="239" w:lineRule="exact"/>
        <w:outlineLvl w:val="2"/>
        <w:rPr>
          <w:rFonts w:ascii="Microsoft YaHei" w:hAnsi="Microsoft YaHei" w:eastAsia="Microsoft YaHei" w:cs="Microsoft YaHei"/>
          <w:sz w:val="23"/>
          <w:szCs w:val="23"/>
        </w:rPr>
      </w:pPr>
      <w:r>
        <w:rPr>
          <w:rFonts w:ascii="Microsoft YaHei" w:hAnsi="Microsoft YaHei" w:eastAsia="Microsoft YaHei" w:cs="Microsoft YaHei"/>
          <w:sz w:val="23"/>
          <w:szCs w:val="23"/>
          <w:spacing w:val="4"/>
          <w:position w:val="-1"/>
        </w:rPr>
        <w:t>6.成交人确定</w:t>
      </w:r>
    </w:p>
    <w:p>
      <w:pPr>
        <w:ind w:left="248"/>
        <w:spacing w:before="71" w:line="222"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6.1</w:t>
      </w:r>
      <w:r>
        <w:rPr>
          <w:rFonts w:ascii="Times New Roman" w:hAnsi="Times New Roman" w:eastAsia="Times New Roman" w:cs="Times New Roman"/>
          <w:sz w:val="24"/>
          <w:szCs w:val="24"/>
          <w:b/>
          <w:bCs/>
          <w:spacing w:val="11"/>
        </w:rPr>
        <w:t xml:space="preserve"> </w:t>
      </w:r>
      <w:r>
        <w:rPr>
          <w:rFonts w:ascii="SimSun" w:hAnsi="SimSun" w:eastAsia="SimSun" w:cs="SimSun"/>
          <w:sz w:val="24"/>
          <w:szCs w:val="24"/>
          <w:b/>
          <w:bCs/>
          <w:spacing w:val="-4"/>
        </w:rPr>
        <w:t>成交公示</w:t>
      </w:r>
    </w:p>
    <w:p>
      <w:pPr>
        <w:ind w:left="11" w:right="294" w:firstLine="479"/>
        <w:spacing w:before="24" w:line="234" w:lineRule="auto"/>
        <w:rPr>
          <w:rFonts w:ascii="SimSun" w:hAnsi="SimSun" w:eastAsia="SimSun" w:cs="SimSun"/>
          <w:sz w:val="24"/>
          <w:szCs w:val="24"/>
        </w:rPr>
      </w:pPr>
      <w:r>
        <w:rPr>
          <w:rFonts w:ascii="Times New Roman" w:hAnsi="Times New Roman" w:eastAsia="Times New Roman" w:cs="Times New Roman"/>
          <w:sz w:val="24"/>
          <w:szCs w:val="24"/>
          <w:spacing w:val="-1"/>
        </w:rPr>
        <w:t>6.1.1 </w:t>
      </w:r>
      <w:r>
        <w:rPr>
          <w:rFonts w:ascii="SimSun" w:hAnsi="SimSun" w:eastAsia="SimSun" w:cs="SimSun"/>
          <w:sz w:val="24"/>
          <w:szCs w:val="24"/>
          <w:spacing w:val="-1"/>
        </w:rPr>
        <w:t>成交公示应当载明以下内容：成交候选人名称、报价、质量、工期等情况；提出异</w:t>
      </w:r>
      <w:r>
        <w:rPr>
          <w:rFonts w:ascii="SimSun" w:hAnsi="SimSun" w:eastAsia="SimSun" w:cs="SimSun"/>
          <w:sz w:val="24"/>
          <w:szCs w:val="24"/>
          <w:spacing w:val="-2"/>
        </w:rPr>
        <w:t>议</w:t>
      </w:r>
      <w:r>
        <w:rPr>
          <w:rFonts w:ascii="Times New Roman" w:hAnsi="Times New Roman" w:eastAsia="Times New Roman" w:cs="Times New Roman"/>
          <w:sz w:val="24"/>
          <w:szCs w:val="24"/>
          <w:spacing w:val="-2"/>
        </w:rPr>
        <w:t>(</w:t>
      </w:r>
      <w:r>
        <w:rPr>
          <w:rFonts w:ascii="SimSun" w:hAnsi="SimSun" w:eastAsia="SimSun" w:cs="SimSun"/>
          <w:sz w:val="24"/>
          <w:szCs w:val="24"/>
          <w:spacing w:val="-2"/>
        </w:rPr>
        <w:t>投诉</w:t>
      </w:r>
      <w:r>
        <w:rPr>
          <w:rFonts w:ascii="Times New Roman" w:hAnsi="Times New Roman" w:eastAsia="Times New Roman" w:cs="Times New Roman"/>
          <w:sz w:val="24"/>
          <w:szCs w:val="24"/>
          <w:spacing w:val="-2"/>
        </w:rPr>
        <w:t>)</w:t>
      </w:r>
      <w:r>
        <w:rPr>
          <w:rFonts w:ascii="SimSun" w:hAnsi="SimSun" w:eastAsia="SimSun" w:cs="SimSun"/>
          <w:sz w:val="24"/>
          <w:szCs w:val="24"/>
          <w:spacing w:val="-2"/>
        </w:rPr>
        <w:t>的渠道和方式；发包人认为其他应当载明的内容。</w:t>
      </w:r>
    </w:p>
    <w:p>
      <w:pPr>
        <w:ind w:left="490"/>
        <w:spacing w:before="13" w:line="220" w:lineRule="auto"/>
        <w:rPr>
          <w:rFonts w:ascii="SimSun" w:hAnsi="SimSun" w:eastAsia="SimSun" w:cs="SimSun"/>
          <w:sz w:val="24"/>
          <w:szCs w:val="24"/>
        </w:rPr>
      </w:pPr>
      <w:r>
        <w:rPr>
          <w:rFonts w:ascii="Times New Roman" w:hAnsi="Times New Roman" w:eastAsia="Times New Roman" w:cs="Times New Roman"/>
          <w:sz w:val="24"/>
          <w:szCs w:val="24"/>
          <w:spacing w:val="-4"/>
        </w:rPr>
        <w:t>6.1.2 </w:t>
      </w:r>
      <w:r>
        <w:rPr>
          <w:rFonts w:ascii="SimSun" w:hAnsi="SimSun" w:eastAsia="SimSun" w:cs="SimSun"/>
          <w:sz w:val="24"/>
          <w:szCs w:val="24"/>
          <w:spacing w:val="-4"/>
        </w:rPr>
        <w:t>公示期限不少于</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4"/>
        </w:rPr>
        <w:t>1 </w:t>
      </w:r>
      <w:r>
        <w:rPr>
          <w:rFonts w:ascii="SimSun" w:hAnsi="SimSun" w:eastAsia="SimSun" w:cs="SimSun"/>
          <w:sz w:val="24"/>
          <w:szCs w:val="24"/>
          <w:spacing w:val="-4"/>
        </w:rPr>
        <w:t>个日，且公示日最后</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4"/>
        </w:rPr>
        <w:t>1 </w:t>
      </w:r>
      <w:r>
        <w:rPr>
          <w:rFonts w:ascii="SimSun" w:hAnsi="SimSun" w:eastAsia="SimSun" w:cs="SimSun"/>
          <w:sz w:val="24"/>
          <w:szCs w:val="24"/>
          <w:spacing w:val="-4"/>
        </w:rPr>
        <w:t>天须为工作日。</w:t>
      </w:r>
    </w:p>
    <w:p>
      <w:pPr>
        <w:ind w:left="248"/>
        <w:spacing w:before="25"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3"/>
        </w:rPr>
        <w:t>6.2 </w:t>
      </w:r>
      <w:r>
        <w:rPr>
          <w:rFonts w:ascii="SimSun" w:hAnsi="SimSun" w:eastAsia="SimSun" w:cs="SimSun"/>
          <w:sz w:val="24"/>
          <w:szCs w:val="24"/>
          <w:b/>
          <w:bCs/>
          <w:spacing w:val="-3"/>
        </w:rPr>
        <w:t>确定方式</w:t>
      </w:r>
    </w:p>
    <w:p>
      <w:pPr>
        <w:ind w:left="490"/>
        <w:spacing w:before="23" w:line="220" w:lineRule="auto"/>
        <w:rPr>
          <w:rFonts w:ascii="SimSun" w:hAnsi="SimSun" w:eastAsia="SimSun" w:cs="SimSun"/>
          <w:sz w:val="24"/>
          <w:szCs w:val="24"/>
        </w:rPr>
      </w:pPr>
      <w:r>
        <w:rPr>
          <w:rFonts w:ascii="Times New Roman" w:hAnsi="Times New Roman" w:eastAsia="Times New Roman" w:cs="Times New Roman"/>
          <w:sz w:val="24"/>
          <w:szCs w:val="24"/>
          <w:spacing w:val="-1"/>
        </w:rPr>
        <w:t>6.2.1 </w:t>
      </w:r>
      <w:r>
        <w:rPr>
          <w:rFonts w:ascii="SimSun" w:hAnsi="SimSun" w:eastAsia="SimSun" w:cs="SimSun"/>
          <w:sz w:val="24"/>
          <w:szCs w:val="24"/>
          <w:spacing w:val="-1"/>
        </w:rPr>
        <w:t>发包人应当按照成交候选人名单排序，确定排名</w:t>
      </w:r>
      <w:r>
        <w:rPr>
          <w:rFonts w:ascii="SimSun" w:hAnsi="SimSun" w:eastAsia="SimSun" w:cs="SimSun"/>
          <w:sz w:val="24"/>
          <w:szCs w:val="24"/>
          <w:spacing w:val="-2"/>
        </w:rPr>
        <w:t>第一的成交候选人为拟成交人。</w:t>
      </w:r>
    </w:p>
    <w:p>
      <w:pPr>
        <w:ind w:left="29" w:right="294" w:firstLine="461"/>
        <w:spacing w:before="26" w:line="230" w:lineRule="auto"/>
        <w:rPr>
          <w:rFonts w:ascii="SimSun" w:hAnsi="SimSun" w:eastAsia="SimSun" w:cs="SimSun"/>
          <w:sz w:val="24"/>
          <w:szCs w:val="24"/>
        </w:rPr>
      </w:pPr>
      <w:r>
        <w:rPr>
          <w:rFonts w:ascii="Times New Roman" w:hAnsi="Times New Roman" w:eastAsia="Times New Roman" w:cs="Times New Roman"/>
          <w:sz w:val="24"/>
          <w:szCs w:val="24"/>
          <w:spacing w:val="-1"/>
        </w:rPr>
        <w:t>6.2.2 </w:t>
      </w:r>
      <w:r>
        <w:rPr>
          <w:rFonts w:ascii="SimSun" w:hAnsi="SimSun" w:eastAsia="SimSun" w:cs="SimSun"/>
          <w:sz w:val="24"/>
          <w:szCs w:val="24"/>
          <w:spacing w:val="-1"/>
        </w:rPr>
        <w:t>成交公示期满无异议的，且经发包人对拟成交人和其拟派项目负责人查验符合规定</w:t>
      </w:r>
      <w:r>
        <w:rPr>
          <w:rFonts w:ascii="SimSun" w:hAnsi="SimSun" w:eastAsia="SimSun" w:cs="SimSun"/>
          <w:sz w:val="24"/>
          <w:szCs w:val="24"/>
          <w:spacing w:val="-6"/>
        </w:rPr>
        <w:t>的，可确认为成交人。</w:t>
      </w:r>
    </w:p>
    <w:p>
      <w:pPr>
        <w:ind w:left="490"/>
        <w:spacing w:before="24" w:line="220" w:lineRule="auto"/>
        <w:rPr>
          <w:rFonts w:ascii="SimSun" w:hAnsi="SimSun" w:eastAsia="SimSun" w:cs="SimSun"/>
          <w:sz w:val="24"/>
          <w:szCs w:val="24"/>
        </w:rPr>
      </w:pPr>
      <w:r>
        <w:rPr>
          <w:rFonts w:ascii="Times New Roman" w:hAnsi="Times New Roman" w:eastAsia="Times New Roman" w:cs="Times New Roman"/>
          <w:sz w:val="24"/>
          <w:szCs w:val="24"/>
          <w:spacing w:val="-2"/>
        </w:rPr>
        <w:t>6.2.3 </w:t>
      </w:r>
      <w:r>
        <w:rPr>
          <w:rFonts w:ascii="SimSun" w:hAnsi="SimSun" w:eastAsia="SimSun" w:cs="SimSun"/>
          <w:sz w:val="24"/>
          <w:szCs w:val="24"/>
          <w:spacing w:val="-2"/>
        </w:rPr>
        <w:t>成交结果确认查验内容，见交易须知前</w:t>
      </w:r>
      <w:r>
        <w:rPr>
          <w:rFonts w:ascii="SimSun" w:hAnsi="SimSun" w:eastAsia="SimSun" w:cs="SimSun"/>
          <w:sz w:val="24"/>
          <w:szCs w:val="24"/>
          <w:spacing w:val="-3"/>
        </w:rPr>
        <w:t>附表。</w:t>
      </w:r>
    </w:p>
    <w:p>
      <w:pPr>
        <w:ind w:left="248"/>
        <w:spacing w:before="25" w:line="222"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4"/>
        </w:rPr>
        <w:t>6.3</w:t>
      </w:r>
      <w:r>
        <w:rPr>
          <w:rFonts w:ascii="Times New Roman" w:hAnsi="Times New Roman" w:eastAsia="Times New Roman" w:cs="Times New Roman"/>
          <w:sz w:val="24"/>
          <w:szCs w:val="24"/>
          <w:b/>
          <w:bCs/>
          <w:spacing w:val="11"/>
        </w:rPr>
        <w:t xml:space="preserve"> </w:t>
      </w:r>
      <w:r>
        <w:rPr>
          <w:rFonts w:ascii="SimSun" w:hAnsi="SimSun" w:eastAsia="SimSun" w:cs="SimSun"/>
          <w:sz w:val="24"/>
          <w:szCs w:val="24"/>
          <w:b/>
          <w:bCs/>
          <w:spacing w:val="-4"/>
        </w:rPr>
        <w:t>成交通知</w:t>
      </w:r>
    </w:p>
    <w:p>
      <w:pPr>
        <w:ind w:left="14" w:right="202" w:firstLine="476"/>
        <w:spacing w:before="23" w:line="229" w:lineRule="auto"/>
        <w:rPr>
          <w:rFonts w:ascii="SimSun" w:hAnsi="SimSun" w:eastAsia="SimSun" w:cs="SimSun"/>
          <w:sz w:val="24"/>
          <w:szCs w:val="24"/>
        </w:rPr>
      </w:pPr>
      <w:r>
        <w:rPr>
          <w:rFonts w:ascii="Times New Roman" w:hAnsi="Times New Roman" w:eastAsia="Times New Roman" w:cs="Times New Roman"/>
          <w:sz w:val="24"/>
          <w:szCs w:val="24"/>
          <w:spacing w:val="2"/>
        </w:rPr>
        <w:t>6.3.1 </w:t>
      </w:r>
      <w:r>
        <w:rPr>
          <w:rFonts w:ascii="SimSun" w:hAnsi="SimSun" w:eastAsia="SimSun" w:cs="SimSun"/>
          <w:sz w:val="24"/>
          <w:szCs w:val="24"/>
          <w:spacing w:val="2"/>
        </w:rPr>
        <w:t>成交候选人公示结束且无尚未处理的异议后，</w:t>
      </w:r>
      <w:r>
        <w:rPr>
          <w:rFonts w:ascii="SimSun" w:hAnsi="SimSun" w:eastAsia="SimSun" w:cs="SimSun"/>
          <w:sz w:val="24"/>
          <w:szCs w:val="24"/>
          <w:spacing w:val="1"/>
        </w:rPr>
        <w:t>由发包人或代理机构向成交人发出成</w:t>
      </w:r>
      <w:r>
        <w:rPr>
          <w:rFonts w:ascii="SimSun" w:hAnsi="SimSun" w:eastAsia="SimSun" w:cs="SimSun"/>
          <w:sz w:val="24"/>
          <w:szCs w:val="24"/>
          <w:spacing w:val="-2"/>
        </w:rPr>
        <w:t>交通知书，成交通知书和成交结果公告应当在规定时间内同时发出。</w:t>
      </w:r>
    </w:p>
    <w:p>
      <w:pPr>
        <w:ind w:left="11" w:right="202" w:firstLine="479"/>
        <w:spacing w:before="26" w:line="233" w:lineRule="auto"/>
        <w:rPr>
          <w:rFonts w:ascii="SimSun" w:hAnsi="SimSun" w:eastAsia="SimSun" w:cs="SimSun"/>
          <w:sz w:val="24"/>
          <w:szCs w:val="24"/>
        </w:rPr>
      </w:pPr>
      <w:r>
        <w:rPr>
          <w:rFonts w:ascii="Times New Roman" w:hAnsi="Times New Roman" w:eastAsia="Times New Roman" w:cs="Times New Roman"/>
          <w:sz w:val="24"/>
          <w:szCs w:val="24"/>
          <w:spacing w:val="2"/>
        </w:rPr>
        <w:t>6.3.2 </w:t>
      </w:r>
      <w:r>
        <w:rPr>
          <w:rFonts w:ascii="SimSun" w:hAnsi="SimSun" w:eastAsia="SimSun" w:cs="SimSun"/>
          <w:sz w:val="24"/>
          <w:szCs w:val="24"/>
          <w:spacing w:val="2"/>
        </w:rPr>
        <w:t>排名第一的成交候选人放弃成交、成交人因不</w:t>
      </w:r>
      <w:r>
        <w:rPr>
          <w:rFonts w:ascii="SimSun" w:hAnsi="SimSun" w:eastAsia="SimSun" w:cs="SimSun"/>
          <w:sz w:val="24"/>
          <w:szCs w:val="24"/>
          <w:spacing w:val="1"/>
        </w:rPr>
        <w:t>可抗力不履行合同、不按交易文件要</w:t>
      </w:r>
      <w:r>
        <w:rPr>
          <w:rFonts w:ascii="SimSun" w:hAnsi="SimSun" w:eastAsia="SimSun" w:cs="SimSun"/>
          <w:sz w:val="24"/>
          <w:szCs w:val="24"/>
          <w:spacing w:val="3"/>
        </w:rPr>
        <w:t>求提交履约担保，或者被查实在影响成交结果的违法行为等情形不符合成交条件的，发包人</w:t>
      </w:r>
      <w:r>
        <w:rPr>
          <w:rFonts w:ascii="SimSun" w:hAnsi="SimSun" w:eastAsia="SimSun" w:cs="SimSun"/>
          <w:sz w:val="24"/>
          <w:szCs w:val="24"/>
          <w:spacing w:val="-1"/>
        </w:rPr>
        <w:t>可以按成交候选人名单排序依次确定其他成交候选人为成交人，也可以</w:t>
      </w:r>
      <w:r>
        <w:rPr>
          <w:rFonts w:ascii="SimSun" w:hAnsi="SimSun" w:eastAsia="SimSun" w:cs="SimSun"/>
          <w:sz w:val="24"/>
          <w:szCs w:val="24"/>
          <w:spacing w:val="-2"/>
        </w:rPr>
        <w:t>重新组织交易。</w:t>
      </w:r>
    </w:p>
    <w:p>
      <w:pPr>
        <w:ind w:left="3"/>
        <w:spacing w:before="27" w:line="238" w:lineRule="exact"/>
        <w:outlineLvl w:val="2"/>
        <w:rPr>
          <w:rFonts w:ascii="Microsoft YaHei" w:hAnsi="Microsoft YaHei" w:eastAsia="Microsoft YaHei" w:cs="Microsoft YaHei"/>
          <w:sz w:val="23"/>
          <w:szCs w:val="23"/>
        </w:rPr>
      </w:pPr>
      <w:r>
        <w:rPr>
          <w:rFonts w:ascii="Microsoft YaHei" w:hAnsi="Microsoft YaHei" w:eastAsia="Microsoft YaHei" w:cs="Microsoft YaHei"/>
          <w:sz w:val="23"/>
          <w:szCs w:val="23"/>
          <w:spacing w:val="4"/>
          <w:position w:val="-1"/>
        </w:rPr>
        <w:t>7.合同授予</w:t>
      </w:r>
    </w:p>
    <w:p>
      <w:pPr>
        <w:ind w:left="248"/>
        <w:spacing w:before="72"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5"/>
        </w:rPr>
        <w:t>7.1</w:t>
      </w:r>
      <w:r>
        <w:rPr>
          <w:rFonts w:ascii="Times New Roman" w:hAnsi="Times New Roman" w:eastAsia="Times New Roman" w:cs="Times New Roman"/>
          <w:sz w:val="24"/>
          <w:szCs w:val="24"/>
          <w:b/>
          <w:bCs/>
          <w:spacing w:val="18"/>
          <w:w w:val="101"/>
        </w:rPr>
        <w:t xml:space="preserve"> </w:t>
      </w:r>
      <w:r>
        <w:rPr>
          <w:rFonts w:ascii="SimSun" w:hAnsi="SimSun" w:eastAsia="SimSun" w:cs="SimSun"/>
          <w:sz w:val="24"/>
          <w:szCs w:val="24"/>
          <w:b/>
          <w:bCs/>
          <w:spacing w:val="-5"/>
        </w:rPr>
        <w:t>履约担保</w:t>
      </w:r>
    </w:p>
    <w:p>
      <w:pPr>
        <w:ind w:left="10" w:right="202" w:firstLine="478"/>
        <w:spacing w:before="24" w:line="233" w:lineRule="auto"/>
        <w:rPr>
          <w:rFonts w:ascii="SimSun" w:hAnsi="SimSun" w:eastAsia="SimSun" w:cs="SimSun"/>
          <w:sz w:val="24"/>
          <w:szCs w:val="24"/>
        </w:rPr>
      </w:pPr>
      <w:r>
        <w:rPr>
          <w:rFonts w:ascii="Times New Roman" w:hAnsi="Times New Roman" w:eastAsia="Times New Roman" w:cs="Times New Roman"/>
          <w:sz w:val="24"/>
          <w:szCs w:val="24"/>
          <w:spacing w:val="2"/>
        </w:rPr>
        <w:t>7.1.1 </w:t>
      </w:r>
      <w:r>
        <w:rPr>
          <w:rFonts w:ascii="SimSun" w:hAnsi="SimSun" w:eastAsia="SimSun" w:cs="SimSun"/>
          <w:sz w:val="24"/>
          <w:szCs w:val="24"/>
          <w:spacing w:val="2"/>
        </w:rPr>
        <w:t>在签订合同前，成交人应按交易须知前附表规定</w:t>
      </w:r>
      <w:r>
        <w:rPr>
          <w:rFonts w:ascii="SimSun" w:hAnsi="SimSun" w:eastAsia="SimSun" w:cs="SimSun"/>
          <w:sz w:val="24"/>
          <w:szCs w:val="24"/>
          <w:spacing w:val="1"/>
        </w:rPr>
        <w:t>的金额、形式向发包人提交履约担</w:t>
      </w:r>
      <w:r>
        <w:rPr>
          <w:rFonts w:ascii="SimSun" w:hAnsi="SimSun" w:eastAsia="SimSun" w:cs="SimSun"/>
          <w:sz w:val="24"/>
          <w:szCs w:val="24"/>
          <w:spacing w:val="3"/>
        </w:rPr>
        <w:t>保。联合体成交的，其履约担保由牵头人递交，并应符合交易须知前附表规定的金额、担保</w:t>
      </w:r>
      <w:r>
        <w:rPr>
          <w:rFonts w:ascii="SimSun" w:hAnsi="SimSun" w:eastAsia="SimSun" w:cs="SimSun"/>
          <w:sz w:val="24"/>
          <w:szCs w:val="24"/>
          <w:spacing w:val="-3"/>
        </w:rPr>
        <w:t>形式和交易文件规定的履约担保要求。</w:t>
      </w:r>
    </w:p>
    <w:p>
      <w:pPr>
        <w:ind w:left="13" w:firstLine="475"/>
        <w:spacing w:before="25" w:line="230" w:lineRule="auto"/>
        <w:rPr>
          <w:rFonts w:ascii="SimSun" w:hAnsi="SimSun" w:eastAsia="SimSun" w:cs="SimSun"/>
          <w:sz w:val="24"/>
          <w:szCs w:val="24"/>
        </w:rPr>
      </w:pPr>
      <w:r>
        <w:rPr>
          <w:rFonts w:ascii="Times New Roman" w:hAnsi="Times New Roman" w:eastAsia="Times New Roman" w:cs="Times New Roman"/>
          <w:sz w:val="24"/>
          <w:szCs w:val="24"/>
          <w:spacing w:val="3"/>
        </w:rPr>
        <w:t>7.1.2 </w:t>
      </w:r>
      <w:r>
        <w:rPr>
          <w:rFonts w:ascii="SimSun" w:hAnsi="SimSun" w:eastAsia="SimSun" w:cs="SimSun"/>
          <w:sz w:val="24"/>
          <w:szCs w:val="24"/>
          <w:spacing w:val="3"/>
        </w:rPr>
        <w:t>成交人不能按本章第</w:t>
      </w:r>
      <w:r>
        <w:rPr>
          <w:rFonts w:ascii="SimSun" w:hAnsi="SimSun" w:eastAsia="SimSun" w:cs="SimSun"/>
          <w:sz w:val="24"/>
          <w:szCs w:val="24"/>
          <w:spacing w:val="-22"/>
        </w:rPr>
        <w:t xml:space="preserve"> </w:t>
      </w:r>
      <w:r>
        <w:rPr>
          <w:rFonts w:ascii="Times New Roman" w:hAnsi="Times New Roman" w:eastAsia="Times New Roman" w:cs="Times New Roman"/>
          <w:sz w:val="24"/>
          <w:szCs w:val="24"/>
          <w:spacing w:val="3"/>
        </w:rPr>
        <w:t>7.1.1</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3"/>
        </w:rPr>
        <w:t>项要求提交履约担保的，视为放弃成交，其交易保证金</w:t>
      </w:r>
      <w:r>
        <w:rPr>
          <w:rFonts w:ascii="SimSun" w:hAnsi="SimSun" w:eastAsia="SimSun" w:cs="SimSun"/>
          <w:sz w:val="24"/>
          <w:szCs w:val="24"/>
          <w:spacing w:val="2"/>
        </w:rPr>
        <w:t>不予退还，给发包人造成的损失超过交易保证金数额的，成交人还应当对超过部分予以赔偿。</w:t>
      </w:r>
    </w:p>
    <w:p>
      <w:pPr>
        <w:ind w:left="248"/>
        <w:spacing w:before="25" w:line="222"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7.2 </w:t>
      </w:r>
      <w:r>
        <w:rPr>
          <w:rFonts w:ascii="SimSun" w:hAnsi="SimSun" w:eastAsia="SimSun" w:cs="SimSun"/>
          <w:sz w:val="24"/>
          <w:szCs w:val="24"/>
          <w:b/>
          <w:bCs/>
          <w:spacing w:val="-2"/>
        </w:rPr>
        <w:t>签订合同</w:t>
      </w:r>
    </w:p>
    <w:p>
      <w:pPr>
        <w:ind w:left="21" w:right="202" w:firstLine="467"/>
        <w:spacing w:before="24" w:line="229" w:lineRule="auto"/>
        <w:rPr>
          <w:rFonts w:ascii="SimSun" w:hAnsi="SimSun" w:eastAsia="SimSun" w:cs="SimSun"/>
          <w:sz w:val="24"/>
          <w:szCs w:val="24"/>
        </w:rPr>
      </w:pPr>
      <w:r>
        <w:rPr>
          <w:rFonts w:ascii="Times New Roman" w:hAnsi="Times New Roman" w:eastAsia="Times New Roman" w:cs="Times New Roman"/>
          <w:sz w:val="24"/>
          <w:szCs w:val="24"/>
          <w:spacing w:val="3"/>
        </w:rPr>
        <w:t>7.2.1</w:t>
      </w:r>
      <w:r>
        <w:rPr>
          <w:rFonts w:ascii="Times New Roman" w:hAnsi="Times New Roman" w:eastAsia="Times New Roman" w:cs="Times New Roman"/>
          <w:sz w:val="24"/>
          <w:szCs w:val="24"/>
          <w:spacing w:val="19"/>
          <w:w w:val="101"/>
        </w:rPr>
        <w:t xml:space="preserve"> </w:t>
      </w:r>
      <w:r>
        <w:rPr>
          <w:rFonts w:ascii="SimSun" w:hAnsi="SimSun" w:eastAsia="SimSun" w:cs="SimSun"/>
          <w:sz w:val="24"/>
          <w:szCs w:val="24"/>
          <w:spacing w:val="3"/>
        </w:rPr>
        <w:t>发包人和成交人应当在成交通知书发出之日起</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3"/>
        </w:rPr>
        <w:t>30</w:t>
      </w:r>
      <w:r>
        <w:rPr>
          <w:rFonts w:ascii="Times New Roman" w:hAnsi="Times New Roman" w:eastAsia="Times New Roman" w:cs="Times New Roman"/>
          <w:sz w:val="24"/>
          <w:szCs w:val="24"/>
          <w:spacing w:val="38"/>
          <w:w w:val="101"/>
        </w:rPr>
        <w:t xml:space="preserve"> </w:t>
      </w:r>
      <w:r>
        <w:rPr>
          <w:rFonts w:ascii="SimSun" w:hAnsi="SimSun" w:eastAsia="SimSun" w:cs="SimSun"/>
          <w:sz w:val="24"/>
          <w:szCs w:val="24"/>
          <w:spacing w:val="3"/>
        </w:rPr>
        <w:t>日内，根据交</w:t>
      </w:r>
      <w:r>
        <w:rPr>
          <w:rFonts w:ascii="SimSun" w:hAnsi="SimSun" w:eastAsia="SimSun" w:cs="SimSun"/>
          <w:sz w:val="24"/>
          <w:szCs w:val="24"/>
          <w:spacing w:val="2"/>
        </w:rPr>
        <w:t>易文件和成交人的</w:t>
      </w:r>
      <w:r>
        <w:rPr>
          <w:rFonts w:ascii="SimSun" w:hAnsi="SimSun" w:eastAsia="SimSun" w:cs="SimSun"/>
          <w:sz w:val="24"/>
          <w:szCs w:val="24"/>
          <w:spacing w:val="-5"/>
        </w:rPr>
        <w:t>响应文件订立书面合同。</w:t>
      </w:r>
    </w:p>
    <w:p>
      <w:pPr>
        <w:ind w:left="13" w:right="202" w:firstLine="475"/>
        <w:spacing w:before="26" w:line="233" w:lineRule="auto"/>
        <w:rPr>
          <w:rFonts w:ascii="SimSun" w:hAnsi="SimSun" w:eastAsia="SimSun" w:cs="SimSun"/>
          <w:sz w:val="24"/>
          <w:szCs w:val="24"/>
        </w:rPr>
      </w:pPr>
      <w:r>
        <w:rPr>
          <w:rFonts w:ascii="Times New Roman" w:hAnsi="Times New Roman" w:eastAsia="Times New Roman" w:cs="Times New Roman"/>
          <w:sz w:val="24"/>
          <w:szCs w:val="24"/>
          <w:spacing w:val="2"/>
        </w:rPr>
        <w:t>7.2.2 </w:t>
      </w:r>
      <w:r>
        <w:rPr>
          <w:rFonts w:ascii="SimSun" w:hAnsi="SimSun" w:eastAsia="SimSun" w:cs="SimSun"/>
          <w:sz w:val="24"/>
          <w:szCs w:val="24"/>
          <w:spacing w:val="2"/>
        </w:rPr>
        <w:t>发出成交通知书后，成交人无正当理由拒签合同，</w:t>
      </w:r>
      <w:r>
        <w:rPr>
          <w:rFonts w:ascii="SimSun" w:hAnsi="SimSun" w:eastAsia="SimSun" w:cs="SimSun"/>
          <w:sz w:val="24"/>
          <w:szCs w:val="24"/>
          <w:spacing w:val="1"/>
        </w:rPr>
        <w:t>发包人有权取消其成交资格；给</w:t>
      </w:r>
      <w:r>
        <w:rPr>
          <w:rFonts w:ascii="SimSun" w:hAnsi="SimSun" w:eastAsia="SimSun" w:cs="SimSun"/>
          <w:sz w:val="24"/>
          <w:szCs w:val="24"/>
          <w:spacing w:val="3"/>
        </w:rPr>
        <w:t>发包人造成损失的，成交人应当予以赔偿。发包人无正当理由拒签合同，给成交人造成损失</w:t>
      </w:r>
      <w:r>
        <w:rPr>
          <w:rFonts w:ascii="SimSun" w:hAnsi="SimSun" w:eastAsia="SimSun" w:cs="SimSun"/>
          <w:sz w:val="24"/>
          <w:szCs w:val="24"/>
          <w:spacing w:val="-5"/>
        </w:rPr>
        <w:t>的，还应当赔偿损失。</w:t>
      </w:r>
    </w:p>
    <w:p>
      <w:pPr>
        <w:ind w:left="10" w:right="202" w:firstLine="478"/>
        <w:spacing w:before="24" w:line="230" w:lineRule="auto"/>
        <w:rPr>
          <w:rFonts w:ascii="SimSun" w:hAnsi="SimSun" w:eastAsia="SimSun" w:cs="SimSun"/>
          <w:sz w:val="24"/>
          <w:szCs w:val="24"/>
        </w:rPr>
      </w:pPr>
      <w:r>
        <w:rPr>
          <w:rFonts w:ascii="Times New Roman" w:hAnsi="Times New Roman" w:eastAsia="Times New Roman" w:cs="Times New Roman"/>
          <w:sz w:val="24"/>
          <w:szCs w:val="24"/>
          <w:spacing w:val="2"/>
        </w:rPr>
        <w:t>7.2.3 </w:t>
      </w:r>
      <w:r>
        <w:rPr>
          <w:rFonts w:ascii="SimSun" w:hAnsi="SimSun" w:eastAsia="SimSun" w:cs="SimSun"/>
          <w:sz w:val="24"/>
          <w:szCs w:val="24"/>
          <w:spacing w:val="2"/>
        </w:rPr>
        <w:t>联合体成交的，联合体各方应当共同与发包人签订</w:t>
      </w:r>
      <w:r>
        <w:rPr>
          <w:rFonts w:ascii="SimSun" w:hAnsi="SimSun" w:eastAsia="SimSun" w:cs="SimSun"/>
          <w:sz w:val="24"/>
          <w:szCs w:val="24"/>
          <w:spacing w:val="1"/>
        </w:rPr>
        <w:t>合同，就成交项目向发包人承担</w:t>
      </w:r>
      <w:r>
        <w:rPr>
          <w:rFonts w:ascii="SimSun" w:hAnsi="SimSun" w:eastAsia="SimSun" w:cs="SimSun"/>
          <w:sz w:val="24"/>
          <w:szCs w:val="24"/>
          <w:spacing w:val="-8"/>
        </w:rPr>
        <w:t>连带责任。</w:t>
      </w:r>
    </w:p>
    <w:p>
      <w:pPr>
        <w:ind w:left="4"/>
        <w:spacing w:before="25" w:line="239" w:lineRule="exact"/>
        <w:outlineLvl w:val="2"/>
        <w:rPr>
          <w:rFonts w:ascii="Microsoft YaHei" w:hAnsi="Microsoft YaHei" w:eastAsia="Microsoft YaHei" w:cs="Microsoft YaHei"/>
          <w:sz w:val="23"/>
          <w:szCs w:val="23"/>
        </w:rPr>
      </w:pPr>
      <w:r>
        <w:rPr>
          <w:rFonts w:ascii="Microsoft YaHei" w:hAnsi="Microsoft YaHei" w:eastAsia="Microsoft YaHei" w:cs="Microsoft YaHei"/>
          <w:sz w:val="23"/>
          <w:szCs w:val="23"/>
          <w:spacing w:val="6"/>
          <w:position w:val="-1"/>
        </w:rPr>
        <w:t>8.重新组织交易和终止交易</w:t>
      </w:r>
    </w:p>
    <w:p>
      <w:pPr>
        <w:ind w:left="248"/>
        <w:spacing w:before="72"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8.1 </w:t>
      </w:r>
      <w:r>
        <w:rPr>
          <w:rFonts w:ascii="SimSun" w:hAnsi="SimSun" w:eastAsia="SimSun" w:cs="SimSun"/>
          <w:sz w:val="24"/>
          <w:szCs w:val="24"/>
          <w:b/>
          <w:bCs/>
          <w:spacing w:val="-2"/>
        </w:rPr>
        <w:t>重新组织交易</w:t>
      </w:r>
    </w:p>
    <w:p>
      <w:pPr>
        <w:ind w:left="493"/>
        <w:spacing w:before="24" w:line="220" w:lineRule="auto"/>
        <w:rPr>
          <w:rFonts w:ascii="SimSun" w:hAnsi="SimSun" w:eastAsia="SimSun" w:cs="SimSun"/>
          <w:sz w:val="24"/>
          <w:szCs w:val="24"/>
        </w:rPr>
      </w:pPr>
      <w:r>
        <w:rPr>
          <w:rFonts w:ascii="SimSun" w:hAnsi="SimSun" w:eastAsia="SimSun" w:cs="SimSun"/>
          <w:sz w:val="24"/>
          <w:szCs w:val="24"/>
          <w:spacing w:val="-5"/>
        </w:rPr>
        <w:t>见交易须知前附表。</w:t>
      </w:r>
    </w:p>
    <w:p>
      <w:pPr>
        <w:ind w:left="248"/>
        <w:spacing w:before="25" w:line="222"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5"/>
        </w:rPr>
        <w:t>8.2</w:t>
      </w:r>
      <w:r>
        <w:rPr>
          <w:rFonts w:ascii="Times New Roman" w:hAnsi="Times New Roman" w:eastAsia="Times New Roman" w:cs="Times New Roman"/>
          <w:sz w:val="24"/>
          <w:szCs w:val="24"/>
          <w:b/>
          <w:bCs/>
          <w:spacing w:val="9"/>
        </w:rPr>
        <w:t xml:space="preserve">  </w:t>
      </w:r>
      <w:r>
        <w:rPr>
          <w:rFonts w:ascii="SimSun" w:hAnsi="SimSun" w:eastAsia="SimSun" w:cs="SimSun"/>
          <w:sz w:val="24"/>
          <w:szCs w:val="24"/>
          <w:b/>
          <w:bCs/>
          <w:spacing w:val="-5"/>
        </w:rPr>
        <w:t>终止交易</w:t>
      </w:r>
    </w:p>
    <w:p>
      <w:pPr>
        <w:ind w:left="493"/>
        <w:spacing w:before="23" w:line="220" w:lineRule="auto"/>
        <w:rPr>
          <w:rFonts w:ascii="SimSun" w:hAnsi="SimSun" w:eastAsia="SimSun" w:cs="SimSun"/>
          <w:sz w:val="24"/>
          <w:szCs w:val="24"/>
        </w:rPr>
      </w:pPr>
      <w:r>
        <w:rPr>
          <w:rFonts w:ascii="SimSun" w:hAnsi="SimSun" w:eastAsia="SimSun" w:cs="SimSun"/>
          <w:sz w:val="24"/>
          <w:szCs w:val="24"/>
          <w:spacing w:val="-2"/>
        </w:rPr>
        <w:t>项目因故发生变更，经原审批部门审批后可以终止交易。</w:t>
      </w:r>
    </w:p>
    <w:p>
      <w:pPr>
        <w:ind w:left="3"/>
        <w:spacing w:before="24" w:line="242" w:lineRule="exact"/>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position w:val="-1"/>
        </w:rPr>
        <w:t>9.纪律和监督</w:t>
      </w:r>
    </w:p>
    <w:p>
      <w:pPr>
        <w:ind w:left="247"/>
        <w:spacing w:before="71"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9.1 </w:t>
      </w:r>
      <w:r>
        <w:rPr>
          <w:rFonts w:ascii="SimSun" w:hAnsi="SimSun" w:eastAsia="SimSun" w:cs="SimSun"/>
          <w:sz w:val="24"/>
          <w:szCs w:val="24"/>
          <w:b/>
          <w:bCs/>
          <w:spacing w:val="-2"/>
        </w:rPr>
        <w:t>对发包人的纪律要求</w:t>
      </w:r>
    </w:p>
    <w:p>
      <w:pPr>
        <w:ind w:left="11" w:right="202" w:firstLine="481"/>
        <w:spacing w:before="25" w:line="241" w:lineRule="auto"/>
        <w:rPr>
          <w:rFonts w:ascii="SimSun" w:hAnsi="SimSun" w:eastAsia="SimSun" w:cs="SimSun"/>
          <w:sz w:val="24"/>
          <w:szCs w:val="24"/>
        </w:rPr>
      </w:pPr>
      <w:r>
        <w:rPr>
          <w:rFonts w:ascii="SimSun" w:hAnsi="SimSun" w:eastAsia="SimSun" w:cs="SimSun"/>
          <w:sz w:val="24"/>
          <w:szCs w:val="24"/>
          <w:spacing w:val="3"/>
        </w:rPr>
        <w:t>发包人不得泄露交易活动中应当保密的情况和资料，不得与潜在承包人串通损害国家利</w:t>
      </w:r>
      <w:r>
        <w:rPr>
          <w:rFonts w:ascii="SimSun" w:hAnsi="SimSun" w:eastAsia="SimSun" w:cs="SimSun"/>
          <w:sz w:val="24"/>
          <w:szCs w:val="24"/>
          <w:spacing w:val="-3"/>
        </w:rPr>
        <w:t>益、社会公共利益或者他人合法权益。</w:t>
      </w:r>
    </w:p>
    <w:p>
      <w:pPr>
        <w:spacing w:line="241" w:lineRule="auto"/>
        <w:sectPr>
          <w:headerReference w:type="default" r:id="rId48"/>
          <w:footerReference w:type="default" r:id="rId49"/>
          <w:pgSz w:w="11906" w:h="16839"/>
          <w:pgMar w:top="1130" w:right="880" w:bottom="969" w:left="1082" w:header="850" w:footer="729" w:gutter="0"/>
        </w:sectPr>
        <w:rPr>
          <w:rFonts w:ascii="SimSun" w:hAnsi="SimSun" w:eastAsia="SimSun" w:cs="SimSun"/>
          <w:sz w:val="24"/>
          <w:szCs w:val="24"/>
        </w:rPr>
      </w:pPr>
    </w:p>
    <w:p>
      <w:pPr>
        <w:pStyle w:val="BodyText"/>
        <w:spacing w:line="268" w:lineRule="auto"/>
        <w:rPr/>
      </w:pPr>
      <w:r/>
    </w:p>
    <w:p>
      <w:pPr>
        <w:ind w:left="247"/>
        <w:spacing w:before="78"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9.2  </w:t>
      </w:r>
      <w:r>
        <w:rPr>
          <w:rFonts w:ascii="SimSun" w:hAnsi="SimSun" w:eastAsia="SimSun" w:cs="SimSun"/>
          <w:sz w:val="24"/>
          <w:szCs w:val="24"/>
          <w:b/>
          <w:bCs/>
          <w:spacing w:val="-2"/>
        </w:rPr>
        <w:t>对潜在承包人的纪律要求</w:t>
      </w:r>
    </w:p>
    <w:p>
      <w:pPr>
        <w:ind w:left="9" w:firstLine="479"/>
        <w:spacing w:before="26"/>
        <w:jc w:val="both"/>
        <w:rPr>
          <w:rFonts w:ascii="SimSun" w:hAnsi="SimSun" w:eastAsia="SimSun" w:cs="SimSun"/>
          <w:sz w:val="24"/>
          <w:szCs w:val="24"/>
        </w:rPr>
      </w:pPr>
      <w:r>
        <w:rPr>
          <w:rFonts w:ascii="SimSun" w:hAnsi="SimSun" w:eastAsia="SimSun" w:cs="SimSun"/>
          <w:sz w:val="24"/>
          <w:szCs w:val="24"/>
          <w:spacing w:val="2"/>
        </w:rPr>
        <w:t>潜在承包人不得相互串通或者与发包人串通，不得向发包人或者评审人员行贿谋取成交，</w:t>
      </w:r>
      <w:r>
        <w:rPr>
          <w:rFonts w:ascii="SimSun" w:hAnsi="SimSun" w:eastAsia="SimSun" w:cs="SimSun"/>
          <w:sz w:val="24"/>
          <w:szCs w:val="24"/>
          <w:spacing w:val="3"/>
        </w:rPr>
        <w:t>不得以他人名义参与交易或者以其他方式弄虚作假参与交易；潜在承包人不得以任何方式干</w:t>
      </w:r>
      <w:r>
        <w:rPr>
          <w:rFonts w:ascii="SimSun" w:hAnsi="SimSun" w:eastAsia="SimSun" w:cs="SimSun"/>
          <w:sz w:val="24"/>
          <w:szCs w:val="24"/>
          <w:spacing w:val="-5"/>
        </w:rPr>
        <w:t>扰、影响评审工作。</w:t>
      </w:r>
    </w:p>
    <w:p>
      <w:pPr>
        <w:pStyle w:val="BodyText"/>
        <w:ind w:left="485"/>
        <w:spacing w:line="230" w:lineRule="exact"/>
        <w:outlineLvl w:val="4"/>
        <w:rPr>
          <w:rFonts w:ascii="Microsoft YaHei" w:hAnsi="Microsoft YaHei" w:eastAsia="Microsoft YaHei" w:cs="Microsoft YaHei"/>
          <w:sz w:val="22"/>
          <w:szCs w:val="22"/>
        </w:rPr>
      </w:pPr>
      <w:r>
        <w:rPr>
          <w:sz w:val="22"/>
          <w:szCs w:val="22"/>
          <w:spacing w:val="6"/>
          <w:position w:val="-1"/>
        </w:rPr>
        <w:t>9.2.</w:t>
      </w:r>
      <w:r>
        <w:rPr>
          <w:sz w:val="22"/>
          <w:szCs w:val="22"/>
          <w:spacing w:val="-22"/>
          <w:position w:val="-1"/>
        </w:rPr>
        <w:t xml:space="preserve"> </w:t>
      </w:r>
      <w:r>
        <w:rPr>
          <w:sz w:val="22"/>
          <w:szCs w:val="22"/>
          <w:spacing w:val="6"/>
          <w:position w:val="-1"/>
        </w:rPr>
        <w:t>1</w:t>
      </w:r>
      <w:r>
        <w:rPr>
          <w:sz w:val="22"/>
          <w:szCs w:val="22"/>
          <w:spacing w:val="33"/>
          <w:position w:val="-1"/>
        </w:rPr>
        <w:t xml:space="preserve"> </w:t>
      </w:r>
      <w:r>
        <w:rPr>
          <w:rFonts w:ascii="Microsoft YaHei" w:hAnsi="Microsoft YaHei" w:eastAsia="Microsoft YaHei" w:cs="Microsoft YaHei"/>
          <w:sz w:val="22"/>
          <w:szCs w:val="22"/>
          <w:spacing w:val="6"/>
          <w:position w:val="-1"/>
        </w:rPr>
        <w:t>失信行为的认定标准</w:t>
      </w:r>
    </w:p>
    <w:p>
      <w:pPr>
        <w:ind w:left="489"/>
        <w:spacing w:before="41" w:line="241" w:lineRule="auto"/>
        <w:rPr>
          <w:rFonts w:ascii="SimSun" w:hAnsi="SimSun" w:eastAsia="SimSun" w:cs="SimSun"/>
          <w:sz w:val="24"/>
          <w:szCs w:val="24"/>
        </w:rPr>
      </w:pPr>
      <w:r>
        <w:rPr>
          <w:rFonts w:ascii="Times New Roman" w:hAnsi="Times New Roman" w:eastAsia="Times New Roman" w:cs="Times New Roman"/>
          <w:sz w:val="24"/>
          <w:szCs w:val="24"/>
          <w:spacing w:val="-3"/>
        </w:rPr>
        <w:t>(1)</w:t>
      </w:r>
      <w:r>
        <w:rPr>
          <w:rFonts w:ascii="SimSun" w:hAnsi="SimSun" w:eastAsia="SimSun" w:cs="SimSun"/>
          <w:sz w:val="24"/>
          <w:szCs w:val="24"/>
          <w:spacing w:val="-3"/>
        </w:rPr>
        <w:t>潜在承包人相互串通或与发包人串通交易；</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潜在承包人使用通过受让或者租借等方式获取的资格、资质证书交易；</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SimSun" w:hAnsi="SimSun" w:eastAsia="SimSun" w:cs="SimSun"/>
          <w:sz w:val="24"/>
          <w:szCs w:val="24"/>
          <w:spacing w:val="-3"/>
        </w:rPr>
        <w:t>潜在承包人以弄虚作假的方式骗取交易；</w:t>
      </w:r>
    </w:p>
    <w:p>
      <w:pPr>
        <w:ind w:left="48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SimSun" w:hAnsi="SimSun" w:eastAsia="SimSun" w:cs="SimSun"/>
          <w:sz w:val="24"/>
          <w:szCs w:val="24"/>
          <w:spacing w:val="-3"/>
        </w:rPr>
        <w:t>出让或者出租资格、资质证书供他人交易；</w:t>
      </w:r>
    </w:p>
    <w:p>
      <w:pPr>
        <w:ind w:left="12" w:right="188" w:firstLine="477"/>
        <w:spacing w:before="1" w:line="238" w:lineRule="auto"/>
        <w:rPr>
          <w:rFonts w:ascii="SimSun" w:hAnsi="SimSun" w:eastAsia="SimSun" w:cs="SimSun"/>
          <w:sz w:val="24"/>
          <w:szCs w:val="24"/>
        </w:rPr>
      </w:pPr>
      <w:r>
        <w:rPr>
          <w:rFonts w:ascii="Times New Roman" w:hAnsi="Times New Roman" w:eastAsia="Times New Roman" w:cs="Times New Roman"/>
          <w:sz w:val="24"/>
          <w:szCs w:val="24"/>
          <w:spacing w:val="2"/>
        </w:rPr>
        <w:t>(5)</w:t>
      </w:r>
      <w:r>
        <w:rPr>
          <w:rFonts w:ascii="SimSun" w:hAnsi="SimSun" w:eastAsia="SimSun" w:cs="SimSun"/>
          <w:sz w:val="24"/>
          <w:szCs w:val="24"/>
          <w:spacing w:val="2"/>
        </w:rPr>
        <w:t>潜在承包人或其他利害关系人捏造事实、伪造材料或者以非法手段取得证明材料进行</w:t>
      </w:r>
      <w:r>
        <w:rPr>
          <w:rFonts w:ascii="SimSun" w:hAnsi="SimSun" w:eastAsia="SimSun" w:cs="SimSun"/>
          <w:sz w:val="24"/>
          <w:szCs w:val="24"/>
          <w:spacing w:val="-15"/>
        </w:rPr>
        <w:t>投诉；</w:t>
      </w:r>
    </w:p>
    <w:p>
      <w:pPr>
        <w:ind w:left="489"/>
        <w:spacing w:before="2"/>
        <w:rPr>
          <w:rFonts w:ascii="SimSun" w:hAnsi="SimSun" w:eastAsia="SimSun" w:cs="SimSun"/>
          <w:sz w:val="24"/>
          <w:szCs w:val="24"/>
        </w:rPr>
      </w:pPr>
      <w:r>
        <w:rPr>
          <w:rFonts w:ascii="Times New Roman" w:hAnsi="Times New Roman" w:eastAsia="Times New Roman" w:cs="Times New Roman"/>
          <w:sz w:val="24"/>
          <w:szCs w:val="24"/>
          <w:spacing w:val="-2"/>
        </w:rPr>
        <w:t>(6)</w:t>
      </w:r>
      <w:r>
        <w:rPr>
          <w:rFonts w:ascii="SimSun" w:hAnsi="SimSun" w:eastAsia="SimSun" w:cs="SimSun"/>
          <w:sz w:val="24"/>
          <w:szCs w:val="24"/>
          <w:spacing w:val="-2"/>
        </w:rPr>
        <w:t>潜在承包人向发包人、代理机构、评审人员行贿或者提供其他不正当利益；</w:t>
      </w:r>
    </w:p>
    <w:p>
      <w:pPr>
        <w:spacing w:line="239" w:lineRule="auto"/>
        <w:jc w:val="right"/>
        <w:rPr>
          <w:rFonts w:ascii="SimSun" w:hAnsi="SimSun" w:eastAsia="SimSun" w:cs="SimSun"/>
          <w:sz w:val="24"/>
          <w:szCs w:val="24"/>
        </w:rPr>
      </w:pPr>
      <w:r>
        <w:rPr>
          <w:rFonts w:ascii="Times New Roman" w:hAnsi="Times New Roman" w:eastAsia="Times New Roman" w:cs="Times New Roman"/>
          <w:sz w:val="24"/>
          <w:szCs w:val="24"/>
          <w:spacing w:val="1"/>
        </w:rPr>
        <w:t>(7)</w:t>
      </w:r>
      <w:r>
        <w:rPr>
          <w:rFonts w:ascii="SimSun" w:hAnsi="SimSun" w:eastAsia="SimSun" w:cs="SimSun"/>
          <w:sz w:val="24"/>
          <w:szCs w:val="24"/>
          <w:spacing w:val="1"/>
        </w:rPr>
        <w:t>成交人无正当理由放弃成交资格、不与发包人签订合同，或无</w:t>
      </w:r>
      <w:r>
        <w:rPr>
          <w:rFonts w:ascii="SimSun" w:hAnsi="SimSun" w:eastAsia="SimSun" w:cs="SimSun"/>
          <w:sz w:val="24"/>
          <w:szCs w:val="24"/>
        </w:rPr>
        <w:t>正当理由拒绝履行合同；</w:t>
      </w:r>
    </w:p>
    <w:p>
      <w:pPr>
        <w:ind w:left="48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2"/>
        </w:rPr>
        <w:t>(8)</w:t>
      </w:r>
      <w:r>
        <w:rPr>
          <w:rFonts w:ascii="SimSun" w:hAnsi="SimSun" w:eastAsia="SimSun" w:cs="SimSun"/>
          <w:sz w:val="24"/>
          <w:szCs w:val="24"/>
          <w:spacing w:val="-2"/>
        </w:rPr>
        <w:t>成交人无故不配合办理发包备案手续影响办理施工许</w:t>
      </w:r>
      <w:r>
        <w:rPr>
          <w:rFonts w:ascii="SimSun" w:hAnsi="SimSun" w:eastAsia="SimSun" w:cs="SimSun"/>
          <w:sz w:val="24"/>
          <w:szCs w:val="24"/>
          <w:spacing w:val="-3"/>
        </w:rPr>
        <w:t>可证的；</w:t>
      </w:r>
    </w:p>
    <w:p>
      <w:pPr>
        <w:ind w:left="11" w:right="188" w:firstLine="478"/>
        <w:spacing w:before="1" w:line="238" w:lineRule="auto"/>
        <w:rPr>
          <w:rFonts w:ascii="SimSun" w:hAnsi="SimSun" w:eastAsia="SimSun" w:cs="SimSun"/>
          <w:sz w:val="24"/>
          <w:szCs w:val="24"/>
        </w:rPr>
      </w:pPr>
      <w:r>
        <w:rPr>
          <w:rFonts w:ascii="Times New Roman" w:hAnsi="Times New Roman" w:eastAsia="Times New Roman" w:cs="Times New Roman"/>
          <w:sz w:val="24"/>
          <w:szCs w:val="24"/>
          <w:spacing w:val="2"/>
        </w:rPr>
        <w:t>(9)</w:t>
      </w:r>
      <w:r>
        <w:rPr>
          <w:rFonts w:ascii="SimSun" w:hAnsi="SimSun" w:eastAsia="SimSun" w:cs="SimSun"/>
          <w:sz w:val="24"/>
          <w:szCs w:val="24"/>
          <w:spacing w:val="2"/>
        </w:rPr>
        <w:t>成交人在签订合同时向发包人提出附加条件，或者未按照交易文件要求提交履约保证</w:t>
      </w:r>
      <w:r>
        <w:rPr>
          <w:rFonts w:ascii="SimSun" w:hAnsi="SimSun" w:eastAsia="SimSun" w:cs="SimSun"/>
          <w:sz w:val="24"/>
          <w:szCs w:val="24"/>
          <w:spacing w:val="-17"/>
        </w:rPr>
        <w:t>金；</w:t>
      </w:r>
    </w:p>
    <w:p>
      <w:pPr>
        <w:ind w:left="13" w:right="188" w:firstLine="476"/>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4"/>
        </w:rPr>
        <w:t>(10) </w:t>
      </w:r>
      <w:r>
        <w:rPr>
          <w:rFonts w:ascii="SimSun" w:hAnsi="SimSun" w:eastAsia="SimSun" w:cs="SimSun"/>
          <w:sz w:val="24"/>
          <w:szCs w:val="24"/>
          <w:spacing w:val="4"/>
        </w:rPr>
        <w:t>成交人与发包人违反交易文件和成交人的响应</w:t>
      </w:r>
      <w:r>
        <w:rPr>
          <w:rFonts w:ascii="SimSun" w:hAnsi="SimSun" w:eastAsia="SimSun" w:cs="SimSun"/>
          <w:sz w:val="24"/>
          <w:szCs w:val="24"/>
          <w:spacing w:val="3"/>
        </w:rPr>
        <w:t>文件订立合同，成交人与发包人订立</w:t>
      </w:r>
      <w:r>
        <w:rPr>
          <w:rFonts w:ascii="SimSun" w:hAnsi="SimSun" w:eastAsia="SimSun" w:cs="SimSun"/>
          <w:sz w:val="24"/>
          <w:szCs w:val="24"/>
          <w:spacing w:val="-5"/>
        </w:rPr>
        <w:t>背离合同实质性内容的协议；</w:t>
      </w:r>
    </w:p>
    <w:p>
      <w:pPr>
        <w:spacing w:before="2"/>
        <w:jc w:val="right"/>
        <w:rPr>
          <w:rFonts w:ascii="SimSun" w:hAnsi="SimSun" w:eastAsia="SimSun" w:cs="SimSun"/>
          <w:sz w:val="24"/>
          <w:szCs w:val="24"/>
        </w:rPr>
      </w:pPr>
      <w:r>
        <w:rPr>
          <w:rFonts w:ascii="Times New Roman" w:hAnsi="Times New Roman" w:eastAsia="Times New Roman" w:cs="Times New Roman"/>
          <w:sz w:val="24"/>
          <w:szCs w:val="24"/>
          <w:spacing w:val="4"/>
        </w:rPr>
        <w:t>(11)</w:t>
      </w:r>
      <w:r>
        <w:rPr>
          <w:rFonts w:ascii="SimSun" w:hAnsi="SimSun" w:eastAsia="SimSun" w:cs="SimSun"/>
          <w:sz w:val="24"/>
          <w:szCs w:val="24"/>
          <w:spacing w:val="4"/>
        </w:rPr>
        <w:t>成交人将成交项目违法转让给他人或将成交项</w:t>
      </w:r>
      <w:r>
        <w:rPr>
          <w:rFonts w:ascii="SimSun" w:hAnsi="SimSun" w:eastAsia="SimSun" w:cs="SimSun"/>
          <w:sz w:val="24"/>
          <w:szCs w:val="24"/>
          <w:spacing w:val="3"/>
        </w:rPr>
        <w:t>目肢解后违法转让或非法分包给他人；</w:t>
      </w:r>
    </w:p>
    <w:p>
      <w:pPr>
        <w:ind w:left="10" w:right="188" w:firstLine="479"/>
        <w:spacing w:before="1" w:line="238" w:lineRule="auto"/>
        <w:rPr>
          <w:rFonts w:ascii="SimSun" w:hAnsi="SimSun" w:eastAsia="SimSun" w:cs="SimSun"/>
          <w:sz w:val="24"/>
          <w:szCs w:val="24"/>
        </w:rPr>
      </w:pPr>
      <w:r>
        <w:rPr>
          <w:rFonts w:ascii="Times New Roman" w:hAnsi="Times New Roman" w:eastAsia="Times New Roman" w:cs="Times New Roman"/>
          <w:sz w:val="24"/>
          <w:szCs w:val="24"/>
          <w:spacing w:val="5"/>
        </w:rPr>
        <w:t>(12)</w:t>
      </w:r>
      <w:r>
        <w:rPr>
          <w:rFonts w:ascii="SimSun" w:hAnsi="SimSun" w:eastAsia="SimSun" w:cs="SimSun"/>
          <w:sz w:val="24"/>
          <w:szCs w:val="24"/>
          <w:spacing w:val="5"/>
        </w:rPr>
        <w:t>交付的工程、货物或服务不符合合同约定，或者弄虚作假、以次充好，验收达不到</w:t>
      </w:r>
      <w:r>
        <w:rPr>
          <w:rFonts w:ascii="SimSun" w:hAnsi="SimSun" w:eastAsia="SimSun" w:cs="SimSun"/>
          <w:sz w:val="24"/>
          <w:szCs w:val="24"/>
          <w:spacing w:val="-10"/>
        </w:rPr>
        <w:t>合同要求的；</w:t>
      </w:r>
    </w:p>
    <w:p>
      <w:pPr>
        <w:ind w:left="13" w:right="188" w:firstLine="476"/>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5"/>
        </w:rPr>
        <w:t>(13)</w:t>
      </w:r>
      <w:r>
        <w:rPr>
          <w:rFonts w:ascii="SimSun" w:hAnsi="SimSun" w:eastAsia="SimSun" w:cs="SimSun"/>
          <w:sz w:val="24"/>
          <w:szCs w:val="24"/>
          <w:spacing w:val="5"/>
        </w:rPr>
        <w:t>对投诉反映或检查发现的工程、货物或提供的服务有重大安全、质量隐患，经督促</w:t>
      </w:r>
      <w:r>
        <w:rPr>
          <w:rFonts w:ascii="SimSun" w:hAnsi="SimSun" w:eastAsia="SimSun" w:cs="SimSun"/>
          <w:sz w:val="24"/>
          <w:szCs w:val="24"/>
          <w:spacing w:val="-9"/>
        </w:rPr>
        <w:t>不及时整改的；</w:t>
      </w:r>
    </w:p>
    <w:p>
      <w:pPr>
        <w:ind w:left="489"/>
        <w:spacing w:before="2"/>
        <w:rPr>
          <w:rFonts w:ascii="SimSun" w:hAnsi="SimSun" w:eastAsia="SimSun" w:cs="SimSun"/>
          <w:sz w:val="24"/>
          <w:szCs w:val="24"/>
        </w:rPr>
      </w:pPr>
      <w:r>
        <w:rPr>
          <w:rFonts w:ascii="Times New Roman" w:hAnsi="Times New Roman" w:eastAsia="Times New Roman" w:cs="Times New Roman"/>
          <w:sz w:val="24"/>
          <w:szCs w:val="24"/>
          <w:spacing w:val="-3"/>
        </w:rPr>
        <w:t>(14)</w:t>
      </w:r>
      <w:r>
        <w:rPr>
          <w:rFonts w:ascii="SimSun" w:hAnsi="SimSun" w:eastAsia="SimSun" w:cs="SimSun"/>
          <w:sz w:val="24"/>
          <w:szCs w:val="24"/>
          <w:spacing w:val="-3"/>
        </w:rPr>
        <w:t>项目履约期间受到行业主管部门行政处罚的；</w:t>
      </w:r>
    </w:p>
    <w:p>
      <w:pPr>
        <w:ind w:left="489"/>
        <w:spacing w:line="331"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(15)</w:t>
      </w:r>
      <w:r>
        <w:rPr>
          <w:rFonts w:ascii="SimSun" w:hAnsi="SimSun" w:eastAsia="SimSun" w:cs="SimSun"/>
          <w:sz w:val="24"/>
          <w:szCs w:val="24"/>
          <w:spacing w:val="-2"/>
          <w:position w:val="3"/>
        </w:rPr>
        <w:t>其他违反签署的诚信承诺书或违法违规行为。</w:t>
      </w:r>
    </w:p>
    <w:p>
      <w:pPr>
        <w:pStyle w:val="BodyText"/>
        <w:ind w:left="485"/>
        <w:spacing w:before="17" w:line="230" w:lineRule="exact"/>
        <w:outlineLvl w:val="4"/>
        <w:rPr>
          <w:rFonts w:ascii="Microsoft YaHei" w:hAnsi="Microsoft YaHei" w:eastAsia="Microsoft YaHei" w:cs="Microsoft YaHei"/>
          <w:sz w:val="22"/>
          <w:szCs w:val="22"/>
        </w:rPr>
      </w:pPr>
      <w:r>
        <w:rPr>
          <w:sz w:val="22"/>
          <w:szCs w:val="22"/>
          <w:spacing w:val="16"/>
          <w:position w:val="-1"/>
        </w:rPr>
        <w:t>9</w:t>
      </w:r>
      <w:r>
        <w:rPr>
          <w:rFonts w:ascii="Microsoft YaHei" w:hAnsi="Microsoft YaHei" w:eastAsia="Microsoft YaHei" w:cs="Microsoft YaHei"/>
          <w:sz w:val="22"/>
          <w:szCs w:val="22"/>
          <w:spacing w:val="16"/>
          <w:position w:val="-1"/>
        </w:rPr>
        <w:t>.2.2对串通行为的认定标准</w:t>
      </w:r>
    </w:p>
    <w:p>
      <w:pPr>
        <w:ind w:left="489"/>
        <w:spacing w:before="42" w:line="241" w:lineRule="auto"/>
        <w:rPr>
          <w:rFonts w:ascii="SimSun" w:hAnsi="SimSun" w:eastAsia="SimSun" w:cs="SimSun"/>
          <w:sz w:val="24"/>
          <w:szCs w:val="24"/>
        </w:rPr>
      </w:pPr>
      <w:r>
        <w:rPr>
          <w:rFonts w:ascii="Times New Roman" w:hAnsi="Times New Roman" w:eastAsia="Times New Roman" w:cs="Times New Roman"/>
          <w:sz w:val="24"/>
          <w:szCs w:val="24"/>
          <w:spacing w:val="-3"/>
        </w:rPr>
        <w:t>(1)</w:t>
      </w:r>
      <w:r>
        <w:rPr>
          <w:rFonts w:ascii="SimSun" w:hAnsi="SimSun" w:eastAsia="SimSun" w:cs="SimSun"/>
          <w:sz w:val="24"/>
          <w:szCs w:val="24"/>
          <w:spacing w:val="-3"/>
        </w:rPr>
        <w:t>潜在承包人之间协调报价等响应文件的实质性内容；</w:t>
      </w:r>
    </w:p>
    <w:p>
      <w:pPr>
        <w:ind w:left="48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4"/>
        </w:rPr>
        <w:t>(2)</w:t>
      </w:r>
      <w:r>
        <w:rPr>
          <w:rFonts w:ascii="SimSun" w:hAnsi="SimSun" w:eastAsia="SimSun" w:cs="SimSun"/>
          <w:sz w:val="24"/>
          <w:szCs w:val="24"/>
          <w:spacing w:val="-4"/>
        </w:rPr>
        <w:t>潜在承包人之间约定成交人；</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潜在承包人之间约定部分潜在承包人放</w:t>
      </w:r>
      <w:r>
        <w:rPr>
          <w:rFonts w:ascii="SimSun" w:hAnsi="SimSun" w:eastAsia="SimSun" w:cs="SimSun"/>
          <w:sz w:val="24"/>
          <w:szCs w:val="24"/>
          <w:spacing w:val="-3"/>
        </w:rPr>
        <w:t>弃响应或者成交；</w:t>
      </w:r>
    </w:p>
    <w:p>
      <w:pPr>
        <w:ind w:left="48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SimSun" w:hAnsi="SimSun" w:eastAsia="SimSun" w:cs="SimSun"/>
          <w:sz w:val="24"/>
          <w:szCs w:val="24"/>
          <w:spacing w:val="-2"/>
        </w:rPr>
        <w:t>属于同一集团、协会、商会等组织成员的潜在承包人按照该组织要求协同参与交易；</w:t>
      </w:r>
    </w:p>
    <w:p>
      <w:pPr>
        <w:ind w:left="29" w:right="188" w:firstLine="460"/>
        <w:spacing w:before="1" w:line="238" w:lineRule="auto"/>
        <w:rPr>
          <w:rFonts w:ascii="SimSun" w:hAnsi="SimSun" w:eastAsia="SimSun" w:cs="SimSun"/>
          <w:sz w:val="24"/>
          <w:szCs w:val="24"/>
        </w:rPr>
      </w:pPr>
      <w:r>
        <w:rPr>
          <w:rFonts w:ascii="Times New Roman" w:hAnsi="Times New Roman" w:eastAsia="Times New Roman" w:cs="Times New Roman"/>
          <w:sz w:val="24"/>
          <w:szCs w:val="24"/>
          <w:spacing w:val="2"/>
        </w:rPr>
        <w:t>(5)</w:t>
      </w:r>
      <w:r>
        <w:rPr>
          <w:rFonts w:ascii="SimSun" w:hAnsi="SimSun" w:eastAsia="SimSun" w:cs="SimSun"/>
          <w:sz w:val="24"/>
          <w:szCs w:val="24"/>
          <w:spacing w:val="2"/>
        </w:rPr>
        <w:t>不同潜在承包人的响应文件由同一单位或者个人编制，包括同一项目不同潜在承包人</w:t>
      </w:r>
      <w:r>
        <w:rPr>
          <w:rFonts w:ascii="SimSun" w:hAnsi="SimSun" w:eastAsia="SimSun" w:cs="SimSun"/>
          <w:sz w:val="24"/>
          <w:szCs w:val="24"/>
          <w:spacing w:val="-5"/>
        </w:rPr>
        <w:t>的电子响应文件的文件制作机器码相同的；</w:t>
      </w:r>
    </w:p>
    <w:p>
      <w:pPr>
        <w:ind w:left="12" w:right="188" w:firstLine="477"/>
        <w:spacing w:before="2" w:line="239" w:lineRule="auto"/>
        <w:rPr>
          <w:rFonts w:ascii="SimSun" w:hAnsi="SimSun" w:eastAsia="SimSun" w:cs="SimSun"/>
          <w:sz w:val="24"/>
          <w:szCs w:val="24"/>
        </w:rPr>
      </w:pPr>
      <w:r>
        <w:rPr>
          <w:rFonts w:ascii="Times New Roman" w:hAnsi="Times New Roman" w:eastAsia="Times New Roman" w:cs="Times New Roman"/>
          <w:sz w:val="24"/>
          <w:szCs w:val="24"/>
          <w:spacing w:val="2"/>
        </w:rPr>
        <w:t>(6)</w:t>
      </w:r>
      <w:r>
        <w:rPr>
          <w:rFonts w:ascii="SimSun" w:hAnsi="SimSun" w:eastAsia="SimSun" w:cs="SimSun"/>
          <w:sz w:val="24"/>
          <w:szCs w:val="24"/>
          <w:spacing w:val="2"/>
        </w:rPr>
        <w:t>不同潜在承包人委托同一单位或者个人办理本项目的交易事宜，包括不同潜在承包人</w:t>
      </w:r>
      <w:r>
        <w:rPr>
          <w:rFonts w:ascii="SimSun" w:hAnsi="SimSun" w:eastAsia="SimSun" w:cs="SimSun"/>
          <w:sz w:val="24"/>
          <w:szCs w:val="24"/>
          <w:spacing w:val="1"/>
        </w:rPr>
        <w:t>从同一单位或同一自然人的</w:t>
      </w:r>
      <w:r>
        <w:rPr>
          <w:rFonts w:ascii="SimSun" w:hAnsi="SimSun" w:eastAsia="SimSun" w:cs="SimSun"/>
          <w:sz w:val="24"/>
          <w:szCs w:val="24"/>
          <w:spacing w:val="-52"/>
        </w:rPr>
        <w:t xml:space="preserve"> </w:t>
      </w:r>
      <w:r>
        <w:rPr>
          <w:rFonts w:ascii="Times New Roman" w:hAnsi="Times New Roman" w:eastAsia="Times New Roman" w:cs="Times New Roman"/>
          <w:sz w:val="24"/>
          <w:szCs w:val="24"/>
        </w:rPr>
        <w:t>IP</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地址下载交易文件、上传响</w:t>
      </w:r>
      <w:r>
        <w:rPr>
          <w:rFonts w:ascii="SimSun" w:hAnsi="SimSun" w:eastAsia="SimSun" w:cs="SimSun"/>
          <w:sz w:val="24"/>
          <w:szCs w:val="24"/>
        </w:rPr>
        <w:t>应文件或参加交易活动的人员为同</w:t>
      </w:r>
      <w:r>
        <w:rPr>
          <w:rFonts w:ascii="SimSun" w:hAnsi="SimSun" w:eastAsia="SimSun" w:cs="SimSun"/>
          <w:sz w:val="24"/>
          <w:szCs w:val="24"/>
          <w:spacing w:val="-4"/>
        </w:rPr>
        <w:t>一标段其他潜在承包人的在职人员的；</w:t>
      </w:r>
    </w:p>
    <w:p>
      <w:pPr>
        <w:ind w:left="489"/>
        <w:spacing w:before="1"/>
        <w:rPr>
          <w:rFonts w:ascii="SimSun" w:hAnsi="SimSun" w:eastAsia="SimSun" w:cs="SimSun"/>
          <w:sz w:val="24"/>
          <w:szCs w:val="24"/>
        </w:rPr>
      </w:pPr>
      <w:r>
        <w:rPr>
          <w:rFonts w:ascii="Times New Roman" w:hAnsi="Times New Roman" w:eastAsia="Times New Roman" w:cs="Times New Roman"/>
          <w:sz w:val="24"/>
          <w:szCs w:val="24"/>
          <w:spacing w:val="-1"/>
        </w:rPr>
        <w:t>(7)</w:t>
      </w:r>
      <w:r>
        <w:rPr>
          <w:rFonts w:ascii="SimSun" w:hAnsi="SimSun" w:eastAsia="SimSun" w:cs="SimSun"/>
          <w:sz w:val="24"/>
          <w:szCs w:val="24"/>
          <w:spacing w:val="-1"/>
        </w:rPr>
        <w:t>不同潜在承包人的响应文件载明的项</w:t>
      </w:r>
      <w:r>
        <w:rPr>
          <w:rFonts w:ascii="SimSun" w:hAnsi="SimSun" w:eastAsia="SimSun" w:cs="SimSun"/>
          <w:sz w:val="24"/>
          <w:szCs w:val="24"/>
          <w:spacing w:val="-2"/>
        </w:rPr>
        <w:t>目管理成员为同一人；</w:t>
      </w:r>
    </w:p>
    <w:p>
      <w:pPr>
        <w:ind w:left="489"/>
        <w:spacing w:before="1" w:line="239" w:lineRule="auto"/>
        <w:rPr>
          <w:rFonts w:ascii="SimSun" w:hAnsi="SimSun" w:eastAsia="SimSun" w:cs="SimSun"/>
          <w:sz w:val="24"/>
          <w:szCs w:val="24"/>
        </w:rPr>
      </w:pPr>
      <w:r>
        <w:rPr>
          <w:rFonts w:ascii="Times New Roman" w:hAnsi="Times New Roman" w:eastAsia="Times New Roman" w:cs="Times New Roman"/>
          <w:sz w:val="24"/>
          <w:szCs w:val="24"/>
        </w:rPr>
        <w:t>(8)</w:t>
      </w:r>
      <w:r>
        <w:rPr>
          <w:rFonts w:ascii="SimSun" w:hAnsi="SimSun" w:eastAsia="SimSun" w:cs="SimSun"/>
          <w:sz w:val="24"/>
          <w:szCs w:val="24"/>
        </w:rPr>
        <w:t>不同潜在承包人的响应文件异常一致</w:t>
      </w:r>
      <w:r>
        <w:rPr>
          <w:rFonts w:ascii="SimSun" w:hAnsi="SimSun" w:eastAsia="SimSun" w:cs="SimSun"/>
          <w:sz w:val="24"/>
          <w:szCs w:val="24"/>
          <w:spacing w:val="-1"/>
        </w:rPr>
        <w:t>或者报价呈规律性差异</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1"/>
        </w:rPr>
        <w:t>(</w:t>
      </w:r>
      <w:r>
        <w:rPr>
          <w:rFonts w:ascii="SimSun" w:hAnsi="SimSun" w:eastAsia="SimSun" w:cs="SimSun"/>
          <w:sz w:val="24"/>
          <w:szCs w:val="24"/>
          <w:spacing w:val="-1"/>
        </w:rPr>
        <w:t>合理低价法除外</w:t>
      </w:r>
      <w:r>
        <w:rPr>
          <w:rFonts w:ascii="Times New Roman" w:hAnsi="Times New Roman" w:eastAsia="Times New Roman" w:cs="Times New Roman"/>
          <w:sz w:val="24"/>
          <w:szCs w:val="24"/>
          <w:spacing w:val="-1"/>
        </w:rPr>
        <w:t>) </w:t>
      </w:r>
      <w:r>
        <w:rPr>
          <w:rFonts w:ascii="SimSun" w:hAnsi="SimSun" w:eastAsia="SimSun" w:cs="SimSun"/>
          <w:sz w:val="24"/>
          <w:szCs w:val="24"/>
          <w:spacing w:val="-1"/>
        </w:rPr>
        <w:t>；</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spacing w:val="-4"/>
        </w:rPr>
        <w:t>(9)</w:t>
      </w:r>
      <w:r>
        <w:rPr>
          <w:rFonts w:ascii="SimSun" w:hAnsi="SimSun" w:eastAsia="SimSun" w:cs="SimSun"/>
          <w:sz w:val="24"/>
          <w:szCs w:val="24"/>
          <w:spacing w:val="-4"/>
        </w:rPr>
        <w:t>不同潜在承包人的响应文件相互混装；</w:t>
      </w:r>
    </w:p>
    <w:p>
      <w:pPr>
        <w:ind w:left="48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2"/>
        </w:rPr>
        <w:t>(10)</w:t>
      </w:r>
      <w:r>
        <w:rPr>
          <w:rFonts w:ascii="SimSun" w:hAnsi="SimSun" w:eastAsia="SimSun" w:cs="SimSun"/>
          <w:sz w:val="24"/>
          <w:szCs w:val="24"/>
          <w:spacing w:val="-2"/>
        </w:rPr>
        <w:t>不同潜在承包人的交易保证金从同一单位或个人账户转出；</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spacing w:val="-2"/>
        </w:rPr>
        <w:t>(11)</w:t>
      </w:r>
      <w:r>
        <w:rPr>
          <w:rFonts w:ascii="SimSun" w:hAnsi="SimSun" w:eastAsia="SimSun" w:cs="SimSun"/>
          <w:sz w:val="24"/>
          <w:szCs w:val="24"/>
          <w:spacing w:val="-2"/>
        </w:rPr>
        <w:t>潜在承包人之间为谋取成交或者排斥特定承包人而采取的其他联合行动；</w:t>
      </w:r>
    </w:p>
    <w:p>
      <w:pPr>
        <w:ind w:left="9" w:right="188" w:firstLine="480"/>
        <w:spacing w:before="2" w:line="238" w:lineRule="auto"/>
        <w:rPr>
          <w:rFonts w:ascii="SimSun" w:hAnsi="SimSun" w:eastAsia="SimSun" w:cs="SimSun"/>
          <w:sz w:val="24"/>
          <w:szCs w:val="24"/>
        </w:rPr>
      </w:pPr>
      <w:r>
        <w:rPr>
          <w:rFonts w:ascii="Times New Roman" w:hAnsi="Times New Roman" w:eastAsia="Times New Roman" w:cs="Times New Roman"/>
          <w:sz w:val="24"/>
          <w:szCs w:val="24"/>
          <w:spacing w:val="5"/>
        </w:rPr>
        <w:t>(12)</w:t>
      </w:r>
      <w:r>
        <w:rPr>
          <w:rFonts w:ascii="SimSun" w:hAnsi="SimSun" w:eastAsia="SimSun" w:cs="SimSun"/>
          <w:sz w:val="24"/>
          <w:szCs w:val="24"/>
          <w:spacing w:val="5"/>
        </w:rPr>
        <w:t>发包人直接或间接向潜在承包人泄露应保密的评审小组成员、响应文件商业秘密等</w:t>
      </w:r>
      <w:r>
        <w:rPr>
          <w:rFonts w:ascii="SimSun" w:hAnsi="SimSun" w:eastAsia="SimSun" w:cs="SimSun"/>
          <w:sz w:val="24"/>
          <w:szCs w:val="24"/>
          <w:spacing w:val="-13"/>
        </w:rPr>
        <w:t>信息的；</w:t>
      </w:r>
    </w:p>
    <w:p>
      <w:pPr>
        <w:ind w:left="489"/>
        <w:spacing w:before="1"/>
        <w:rPr>
          <w:rFonts w:ascii="SimSun" w:hAnsi="SimSun" w:eastAsia="SimSun" w:cs="SimSun"/>
          <w:sz w:val="24"/>
          <w:szCs w:val="24"/>
        </w:rPr>
      </w:pPr>
      <w:r>
        <w:rPr>
          <w:rFonts w:ascii="Times New Roman" w:hAnsi="Times New Roman" w:eastAsia="Times New Roman" w:cs="Times New Roman"/>
          <w:sz w:val="24"/>
          <w:szCs w:val="24"/>
          <w:spacing w:val="-2"/>
        </w:rPr>
        <w:t>(13)</w:t>
      </w:r>
      <w:r>
        <w:rPr>
          <w:rFonts w:ascii="SimSun" w:hAnsi="SimSun" w:eastAsia="SimSun" w:cs="SimSun"/>
          <w:sz w:val="24"/>
          <w:szCs w:val="24"/>
          <w:spacing w:val="-2"/>
        </w:rPr>
        <w:t>发包人明示或暗示潜在承包人压低或</w:t>
      </w:r>
      <w:r>
        <w:rPr>
          <w:rFonts w:ascii="SimSun" w:hAnsi="SimSun" w:eastAsia="SimSun" w:cs="SimSun"/>
          <w:sz w:val="24"/>
          <w:szCs w:val="24"/>
          <w:spacing w:val="-3"/>
        </w:rPr>
        <w:t>者抬高响应报价；</w:t>
      </w:r>
    </w:p>
    <w:p>
      <w:pPr>
        <w:ind w:left="489"/>
        <w:spacing w:line="332" w:lineRule="exact"/>
        <w:rPr>
          <w:rFonts w:ascii="SimSun" w:hAnsi="SimSun" w:eastAsia="SimSun" w:cs="SimSun"/>
          <w:sz w:val="24"/>
          <w:szCs w:val="24"/>
        </w:rPr>
      </w:pPr>
      <w:r>
        <w:rPr>
          <w:rFonts w:ascii="Times New Roman" w:hAnsi="Times New Roman" w:eastAsia="Times New Roman" w:cs="Times New Roman"/>
          <w:sz w:val="24"/>
          <w:szCs w:val="24"/>
          <w:spacing w:val="-3"/>
          <w:position w:val="3"/>
        </w:rPr>
        <w:t>(14)</w:t>
      </w:r>
      <w:r>
        <w:rPr>
          <w:rFonts w:ascii="SimSun" w:hAnsi="SimSun" w:eastAsia="SimSun" w:cs="SimSun"/>
          <w:sz w:val="24"/>
          <w:szCs w:val="24"/>
          <w:spacing w:val="-3"/>
          <w:position w:val="3"/>
        </w:rPr>
        <w:t>发包人授意潜在承包人撤换、修改响应文件；</w:t>
      </w:r>
    </w:p>
    <w:p>
      <w:pPr>
        <w:spacing w:line="332" w:lineRule="exact"/>
        <w:sectPr>
          <w:headerReference w:type="default" r:id="rId50"/>
          <w:footerReference w:type="default" r:id="rId51"/>
          <w:pgSz w:w="11906" w:h="16839"/>
          <w:pgMar w:top="1130" w:right="894" w:bottom="969" w:left="1082" w:header="850" w:footer="729" w:gutter="0"/>
        </w:sectPr>
        <w:rPr>
          <w:rFonts w:ascii="SimSun" w:hAnsi="SimSun" w:eastAsia="SimSun" w:cs="SimSun"/>
          <w:sz w:val="24"/>
          <w:szCs w:val="24"/>
        </w:rPr>
      </w:pPr>
    </w:p>
    <w:p>
      <w:pPr>
        <w:ind w:left="535"/>
        <w:spacing w:before="312" w:line="241" w:lineRule="auto"/>
        <w:rPr>
          <w:rFonts w:ascii="SimSun" w:hAnsi="SimSun" w:eastAsia="SimSun" w:cs="SimSun"/>
          <w:sz w:val="24"/>
          <w:szCs w:val="24"/>
        </w:rPr>
      </w:pPr>
      <w:r>
        <w:rPr>
          <w:rFonts w:ascii="Times New Roman" w:hAnsi="Times New Roman" w:eastAsia="Times New Roman" w:cs="Times New Roman"/>
          <w:sz w:val="24"/>
          <w:szCs w:val="24"/>
          <w:spacing w:val="-2"/>
        </w:rPr>
        <w:t>(15)</w:t>
      </w:r>
      <w:r>
        <w:rPr>
          <w:rFonts w:ascii="SimSun" w:hAnsi="SimSun" w:eastAsia="SimSun" w:cs="SimSun"/>
          <w:sz w:val="24"/>
          <w:szCs w:val="24"/>
          <w:spacing w:val="-2"/>
        </w:rPr>
        <w:t>发包人明示或暗示潜在承包人为特定潜在承包人成交提供方便；</w:t>
      </w:r>
    </w:p>
    <w:p>
      <w:pPr>
        <w:ind w:left="535"/>
        <w:spacing w:line="331" w:lineRule="exact"/>
        <w:rPr>
          <w:rFonts w:ascii="SimSun" w:hAnsi="SimSun" w:eastAsia="SimSun" w:cs="SimSun"/>
          <w:sz w:val="24"/>
          <w:szCs w:val="24"/>
        </w:rPr>
      </w:pPr>
      <w:r>
        <w:rPr>
          <w:rFonts w:ascii="Times New Roman" w:hAnsi="Times New Roman" w:eastAsia="Times New Roman" w:cs="Times New Roman"/>
          <w:sz w:val="24"/>
          <w:szCs w:val="24"/>
          <w:spacing w:val="-1"/>
          <w:position w:val="3"/>
        </w:rPr>
        <w:t>(16)</w:t>
      </w:r>
      <w:r>
        <w:rPr>
          <w:rFonts w:ascii="SimSun" w:hAnsi="SimSun" w:eastAsia="SimSun" w:cs="SimSun"/>
          <w:sz w:val="24"/>
          <w:szCs w:val="24"/>
          <w:spacing w:val="-1"/>
          <w:position w:val="3"/>
        </w:rPr>
        <w:t>发包人与潜在承包人为谋求特定潜在承包人成交而采取</w:t>
      </w:r>
      <w:r>
        <w:rPr>
          <w:rFonts w:ascii="SimSun" w:hAnsi="SimSun" w:eastAsia="SimSun" w:cs="SimSun"/>
          <w:sz w:val="24"/>
          <w:szCs w:val="24"/>
          <w:spacing w:val="-2"/>
          <w:position w:val="3"/>
        </w:rPr>
        <w:t>的其他串通行为。</w:t>
      </w:r>
    </w:p>
    <w:p>
      <w:pPr>
        <w:pStyle w:val="BodyText"/>
        <w:ind w:left="530"/>
        <w:spacing w:before="17" w:line="230" w:lineRule="exact"/>
        <w:outlineLvl w:val="4"/>
        <w:rPr>
          <w:rFonts w:ascii="Microsoft YaHei" w:hAnsi="Microsoft YaHei" w:eastAsia="Microsoft YaHei" w:cs="Microsoft YaHei"/>
          <w:sz w:val="22"/>
          <w:szCs w:val="22"/>
        </w:rPr>
      </w:pPr>
      <w:r>
        <w:rPr>
          <w:sz w:val="22"/>
          <w:szCs w:val="22"/>
          <w:spacing w:val="11"/>
          <w:position w:val="-1"/>
        </w:rPr>
        <w:t>9.2.3</w:t>
      </w:r>
      <w:r>
        <w:rPr>
          <w:sz w:val="22"/>
          <w:szCs w:val="22"/>
          <w:spacing w:val="23"/>
          <w:position w:val="-1"/>
        </w:rPr>
        <w:t xml:space="preserve"> </w:t>
      </w:r>
      <w:r>
        <w:rPr>
          <w:rFonts w:ascii="Microsoft YaHei" w:hAnsi="Microsoft YaHei" w:eastAsia="Microsoft YaHei" w:cs="Microsoft YaHei"/>
          <w:sz w:val="22"/>
          <w:szCs w:val="22"/>
          <w:spacing w:val="11"/>
          <w:position w:val="-1"/>
        </w:rPr>
        <w:t>失信行为和串通行为处理</w:t>
      </w:r>
    </w:p>
    <w:p>
      <w:pPr>
        <w:ind w:left="54" w:firstLine="480"/>
        <w:spacing w:before="43" w:line="239"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成交人或潜在承包人被查实存在第</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9.2.1 </w:t>
      </w:r>
      <w:r>
        <w:rPr>
          <w:rFonts w:ascii="SimSun" w:hAnsi="SimSun" w:eastAsia="SimSun" w:cs="SimSun"/>
          <w:sz w:val="24"/>
          <w:szCs w:val="24"/>
          <w:spacing w:val="1"/>
        </w:rPr>
        <w:t>和</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1"/>
        </w:rPr>
        <w:t>9.2.2 </w:t>
      </w:r>
      <w:r>
        <w:rPr>
          <w:rFonts w:ascii="SimSun" w:hAnsi="SimSun" w:eastAsia="SimSun" w:cs="SimSun"/>
          <w:sz w:val="24"/>
          <w:szCs w:val="24"/>
          <w:spacing w:val="1"/>
        </w:rPr>
        <w:t>款等不良信用行为的，将被记录为不</w:t>
      </w:r>
      <w:r>
        <w:rPr>
          <w:rFonts w:ascii="SimSun" w:hAnsi="SimSun" w:eastAsia="SimSun" w:cs="SimSun"/>
          <w:sz w:val="24"/>
          <w:szCs w:val="24"/>
          <w:spacing w:val="3"/>
        </w:rPr>
        <w:t>良信用信息，并根据影响程度确定交易暂停期限，原则上不少于</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3"/>
        </w:rPr>
        <w:t>6 </w:t>
      </w:r>
      <w:r>
        <w:rPr>
          <w:rFonts w:ascii="SimSun" w:hAnsi="SimSun" w:eastAsia="SimSun" w:cs="SimSun"/>
          <w:sz w:val="24"/>
          <w:szCs w:val="24"/>
          <w:spacing w:val="3"/>
        </w:rPr>
        <w:t>个月；</w:t>
      </w:r>
      <w:r>
        <w:rPr>
          <w:rFonts w:ascii="SimSun" w:hAnsi="SimSun" w:eastAsia="SimSun" w:cs="SimSun"/>
          <w:sz w:val="24"/>
          <w:szCs w:val="24"/>
          <w:spacing w:val="2"/>
        </w:rPr>
        <w:t>经认定的不良信用</w:t>
      </w:r>
      <w:r>
        <w:rPr>
          <w:rFonts w:ascii="SimSun" w:hAnsi="SimSun" w:eastAsia="SimSun" w:cs="SimSun"/>
          <w:sz w:val="24"/>
          <w:szCs w:val="24"/>
          <w:spacing w:val="3"/>
        </w:rPr>
        <w:t>信息，统一在城投集团小额工程交易平台进行公示，交易暂停期间不得参与城投集团系统小</w:t>
      </w:r>
      <w:r>
        <w:rPr>
          <w:rFonts w:ascii="SimSun" w:hAnsi="SimSun" w:eastAsia="SimSun" w:cs="SimSun"/>
          <w:sz w:val="24"/>
          <w:szCs w:val="24"/>
          <w:spacing w:val="-5"/>
        </w:rPr>
        <w:t>额工程交易活动。</w:t>
      </w:r>
    </w:p>
    <w:p>
      <w:pPr>
        <w:ind w:left="58" w:firstLine="476"/>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发包人重新组织交易的，可以拒绝该潜在承包人再次参加该项目交易活动；存在串通</w:t>
      </w:r>
      <w:r>
        <w:rPr>
          <w:rFonts w:ascii="SimSun" w:hAnsi="SimSun" w:eastAsia="SimSun" w:cs="SimSun"/>
          <w:sz w:val="24"/>
          <w:szCs w:val="24"/>
          <w:spacing w:val="-2"/>
        </w:rPr>
        <w:t>行为或情节严重的失信行为的，将依法依规处</w:t>
      </w:r>
      <w:r>
        <w:rPr>
          <w:rFonts w:ascii="SimSun" w:hAnsi="SimSun" w:eastAsia="SimSun" w:cs="SimSun"/>
          <w:sz w:val="24"/>
          <w:szCs w:val="24"/>
          <w:spacing w:val="-3"/>
        </w:rPr>
        <w:t>理。</w:t>
      </w:r>
    </w:p>
    <w:p>
      <w:pPr>
        <w:ind w:left="55" w:firstLine="479"/>
        <w:spacing w:line="242"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经查实存在失信行为和串通行为的：潜在承包人的交易保证金不予退还；已退还交易</w:t>
      </w:r>
      <w:r>
        <w:rPr>
          <w:rFonts w:ascii="SimSun" w:hAnsi="SimSun" w:eastAsia="SimSun" w:cs="SimSun"/>
          <w:sz w:val="24"/>
          <w:szCs w:val="24"/>
          <w:spacing w:val="3"/>
        </w:rPr>
        <w:t>保证金的成交人，其履约担保不予退还；已退还交易保证金的其他潜在承包人，给发包人造</w:t>
      </w:r>
      <w:r>
        <w:rPr>
          <w:rFonts w:ascii="SimSun" w:hAnsi="SimSun" w:eastAsia="SimSun" w:cs="SimSun"/>
          <w:sz w:val="24"/>
          <w:szCs w:val="24"/>
          <w:spacing w:val="-3"/>
        </w:rPr>
        <w:t>成损失的，发包人有权索赔追偿。</w:t>
      </w:r>
    </w:p>
    <w:p>
      <w:pPr>
        <w:ind w:left="292"/>
        <w:spacing w:before="25"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9.3 </w:t>
      </w:r>
      <w:r>
        <w:rPr>
          <w:rFonts w:ascii="SimSun" w:hAnsi="SimSun" w:eastAsia="SimSun" w:cs="SimSun"/>
          <w:sz w:val="24"/>
          <w:szCs w:val="24"/>
          <w:b/>
          <w:bCs/>
          <w:spacing w:val="-2"/>
        </w:rPr>
        <w:t>对评审人员的纪律要求</w:t>
      </w:r>
    </w:p>
    <w:p>
      <w:pPr>
        <w:ind w:left="53" w:firstLine="480"/>
        <w:spacing w:before="26" w:line="239" w:lineRule="auto"/>
        <w:jc w:val="both"/>
        <w:rPr>
          <w:rFonts w:ascii="SimSun" w:hAnsi="SimSun" w:eastAsia="SimSun" w:cs="SimSun"/>
          <w:sz w:val="24"/>
          <w:szCs w:val="24"/>
        </w:rPr>
      </w:pPr>
      <w:r>
        <w:rPr>
          <w:rFonts w:ascii="SimSun" w:hAnsi="SimSun" w:eastAsia="SimSun" w:cs="SimSun"/>
          <w:sz w:val="24"/>
          <w:szCs w:val="24"/>
          <w:spacing w:val="3"/>
        </w:rPr>
        <w:t>评审人员不得收受他人的财物或者其他好处，不得向他人透露应当保密的相关内容。在</w:t>
      </w:r>
      <w:r>
        <w:rPr>
          <w:rFonts w:ascii="SimSun" w:hAnsi="SimSun" w:eastAsia="SimSun" w:cs="SimSun"/>
          <w:sz w:val="24"/>
          <w:szCs w:val="24"/>
          <w:spacing w:val="4"/>
        </w:rPr>
        <w:t>评审活动中，评审人员不得擅离职守，影响评审程序正常进行，不得使用</w:t>
      </w:r>
      <w:r>
        <w:rPr>
          <w:rFonts w:ascii="Times New Roman" w:hAnsi="Times New Roman" w:eastAsia="Times New Roman" w:cs="Times New Roman"/>
          <w:sz w:val="24"/>
          <w:szCs w:val="24"/>
          <w:spacing w:val="4"/>
        </w:rPr>
        <w:t>“</w:t>
      </w:r>
      <w:r>
        <w:rPr>
          <w:rFonts w:ascii="SimSun" w:hAnsi="SimSun" w:eastAsia="SimSun" w:cs="SimSun"/>
          <w:sz w:val="24"/>
          <w:szCs w:val="24"/>
          <w:spacing w:val="3"/>
        </w:rPr>
        <w:t>评审办法</w:t>
      </w:r>
      <w:r>
        <w:rPr>
          <w:rFonts w:ascii="Times New Roman" w:hAnsi="Times New Roman" w:eastAsia="Times New Roman" w:cs="Times New Roman"/>
          <w:sz w:val="24"/>
          <w:szCs w:val="24"/>
          <w:spacing w:val="3"/>
        </w:rPr>
        <w:t>”</w:t>
      </w:r>
      <w:r>
        <w:rPr>
          <w:rFonts w:ascii="SimSun" w:hAnsi="SimSun" w:eastAsia="SimSun" w:cs="SimSun"/>
          <w:sz w:val="24"/>
          <w:szCs w:val="24"/>
          <w:spacing w:val="3"/>
        </w:rPr>
        <w:t>没有规</w:t>
      </w:r>
      <w:r>
        <w:rPr>
          <w:rFonts w:ascii="SimSun" w:hAnsi="SimSun" w:eastAsia="SimSun" w:cs="SimSun"/>
          <w:sz w:val="24"/>
          <w:szCs w:val="24"/>
          <w:spacing w:val="-3"/>
        </w:rPr>
        <w:t>定的评审因素和标准进行评审。</w:t>
      </w:r>
    </w:p>
    <w:p>
      <w:pPr>
        <w:ind w:left="292"/>
        <w:spacing w:before="1"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9.4 </w:t>
      </w:r>
      <w:r>
        <w:rPr>
          <w:rFonts w:ascii="SimSun" w:hAnsi="SimSun" w:eastAsia="SimSun" w:cs="SimSun"/>
          <w:sz w:val="24"/>
          <w:szCs w:val="24"/>
          <w:b/>
          <w:bCs/>
          <w:spacing w:val="-2"/>
        </w:rPr>
        <w:t>对与评审活动有关的工作人员的纪律要求</w:t>
      </w:r>
    </w:p>
    <w:p>
      <w:pPr>
        <w:ind w:left="55" w:firstLine="483"/>
        <w:spacing w:before="26" w:line="239" w:lineRule="auto"/>
        <w:jc w:val="both"/>
        <w:rPr>
          <w:rFonts w:ascii="SimSun" w:hAnsi="SimSun" w:eastAsia="SimSun" w:cs="SimSun"/>
          <w:sz w:val="24"/>
          <w:szCs w:val="24"/>
        </w:rPr>
      </w:pPr>
      <w:r>
        <w:rPr>
          <w:rFonts w:ascii="SimSun" w:hAnsi="SimSun" w:eastAsia="SimSun" w:cs="SimSun"/>
          <w:sz w:val="24"/>
          <w:szCs w:val="24"/>
          <w:spacing w:val="3"/>
        </w:rPr>
        <w:t>与评审活动有关的工作人员不得收受他人的财物或者其他好处，不得向他人透露应当保</w:t>
      </w:r>
      <w:r>
        <w:rPr>
          <w:rFonts w:ascii="SimSun" w:hAnsi="SimSun" w:eastAsia="SimSun" w:cs="SimSun"/>
          <w:sz w:val="24"/>
          <w:szCs w:val="24"/>
          <w:spacing w:val="3"/>
        </w:rPr>
        <w:t>密的相关内容。在评审活动中，与评审活动有关的工作人员不得擅离职守，影响评审程序正</w:t>
      </w:r>
      <w:r>
        <w:rPr>
          <w:rFonts w:ascii="SimSun" w:hAnsi="SimSun" w:eastAsia="SimSun" w:cs="SimSun"/>
          <w:sz w:val="24"/>
          <w:szCs w:val="24"/>
          <w:spacing w:val="-9"/>
        </w:rPr>
        <w:t>常进行。</w:t>
      </w:r>
    </w:p>
    <w:p>
      <w:pPr>
        <w:ind w:left="292"/>
        <w:spacing w:before="1" w:line="220"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9.5 </w:t>
      </w:r>
      <w:r>
        <w:rPr>
          <w:rFonts w:ascii="SimSun" w:hAnsi="SimSun" w:eastAsia="SimSun" w:cs="SimSun"/>
          <w:sz w:val="24"/>
          <w:szCs w:val="24"/>
          <w:b/>
          <w:bCs/>
          <w:spacing w:val="-2"/>
        </w:rPr>
        <w:t>异议和投诉</w:t>
      </w:r>
    </w:p>
    <w:p>
      <w:pPr>
        <w:ind w:left="534"/>
        <w:spacing w:before="25" w:line="212" w:lineRule="auto"/>
        <w:rPr>
          <w:rFonts w:ascii="SimSun" w:hAnsi="SimSun" w:eastAsia="SimSun" w:cs="SimSun"/>
          <w:sz w:val="24"/>
          <w:szCs w:val="24"/>
        </w:rPr>
      </w:pPr>
      <w:r>
        <w:rPr>
          <w:rFonts w:ascii="Times New Roman" w:hAnsi="Times New Roman" w:eastAsia="Times New Roman" w:cs="Times New Roman"/>
          <w:sz w:val="24"/>
          <w:szCs w:val="24"/>
          <w:spacing w:val="-2"/>
        </w:rPr>
        <w:t>9.5.1 </w:t>
      </w:r>
      <w:r>
        <w:rPr>
          <w:rFonts w:ascii="SimSun" w:hAnsi="SimSun" w:eastAsia="SimSun" w:cs="SimSun"/>
          <w:sz w:val="24"/>
          <w:szCs w:val="24"/>
          <w:spacing w:val="-2"/>
        </w:rPr>
        <w:t>异议</w:t>
      </w:r>
    </w:p>
    <w:p>
      <w:pPr>
        <w:ind w:left="75" w:firstLine="45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潜在承包人对交易文件有异议的，应当在响应截止时间</w:t>
      </w:r>
      <w:r>
        <w:rPr>
          <w:rFonts w:ascii="SimSun" w:hAnsi="SimSun" w:eastAsia="SimSun" w:cs="SimSun"/>
          <w:sz w:val="24"/>
          <w:szCs w:val="24"/>
          <w:spacing w:val="-45"/>
        </w:rPr>
        <w:t xml:space="preserve"> </w:t>
      </w:r>
      <w:r>
        <w:rPr>
          <w:rFonts w:ascii="Times New Roman" w:hAnsi="Times New Roman" w:eastAsia="Times New Roman" w:cs="Times New Roman"/>
          <w:sz w:val="24"/>
          <w:szCs w:val="24"/>
          <w:spacing w:val="1"/>
        </w:rPr>
        <w:t>5</w:t>
      </w:r>
      <w:r>
        <w:rPr>
          <w:rFonts w:ascii="Times New Roman" w:hAnsi="Times New Roman" w:eastAsia="Times New Roman" w:cs="Times New Roman"/>
          <w:sz w:val="24"/>
          <w:szCs w:val="24"/>
          <w:spacing w:val="39"/>
        </w:rPr>
        <w:t xml:space="preserve"> </w:t>
      </w:r>
      <w:r>
        <w:rPr>
          <w:rFonts w:ascii="SimSun" w:hAnsi="SimSun" w:eastAsia="SimSun" w:cs="SimSun"/>
          <w:sz w:val="24"/>
          <w:szCs w:val="24"/>
          <w:spacing w:val="1"/>
        </w:rPr>
        <w:t>日前以书面形式</w:t>
      </w:r>
      <w:r>
        <w:rPr>
          <w:rFonts w:ascii="SimSun" w:hAnsi="SimSun" w:eastAsia="SimSun" w:cs="SimSun"/>
          <w:sz w:val="24"/>
          <w:szCs w:val="24"/>
        </w:rPr>
        <w:t>向发包人提</w:t>
      </w:r>
      <w:r>
        <w:rPr>
          <w:rFonts w:ascii="SimSun" w:hAnsi="SimSun" w:eastAsia="SimSun" w:cs="SimSun"/>
          <w:sz w:val="24"/>
          <w:szCs w:val="24"/>
          <w:spacing w:val="-3"/>
        </w:rPr>
        <w:t>出。发包人将在收到异议之日起</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39"/>
        </w:rPr>
        <w:t xml:space="preserve"> </w:t>
      </w:r>
      <w:r>
        <w:rPr>
          <w:rFonts w:ascii="SimSun" w:hAnsi="SimSun" w:eastAsia="SimSun" w:cs="SimSun"/>
          <w:sz w:val="24"/>
          <w:szCs w:val="24"/>
          <w:spacing w:val="-3"/>
        </w:rPr>
        <w:t>日内作出书面答复</w:t>
      </w:r>
      <w:r>
        <w:rPr>
          <w:rFonts w:ascii="SimSun" w:hAnsi="SimSun" w:eastAsia="SimSun" w:cs="SimSun"/>
          <w:sz w:val="24"/>
          <w:szCs w:val="24"/>
          <w:spacing w:val="-4"/>
        </w:rPr>
        <w:t>；前附表另有规定的除外。</w:t>
      </w:r>
    </w:p>
    <w:p>
      <w:pPr>
        <w:ind w:left="53" w:firstLine="481"/>
        <w:spacing w:before="2" w:line="23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潜在承包人认为响应开启不符合有关规定的，应当在响应开启时提出异议。发包人将</w:t>
      </w:r>
      <w:r>
        <w:rPr>
          <w:rFonts w:ascii="SimSun" w:hAnsi="SimSun" w:eastAsia="SimSun" w:cs="SimSun"/>
          <w:sz w:val="24"/>
          <w:szCs w:val="24"/>
          <w:spacing w:val="3"/>
        </w:rPr>
        <w:t>当场对异议给予处理或者告知处理的办法。异议和答复应记入响应记录或者制作专门记录以</w:t>
      </w:r>
      <w:r>
        <w:rPr>
          <w:rFonts w:ascii="SimSun" w:hAnsi="SimSun" w:eastAsia="SimSun" w:cs="SimSun"/>
          <w:sz w:val="24"/>
          <w:szCs w:val="24"/>
          <w:spacing w:val="-11"/>
        </w:rPr>
        <w:t>存档备查；</w:t>
      </w:r>
    </w:p>
    <w:p>
      <w:pPr>
        <w:ind w:left="75" w:firstLine="459"/>
        <w:spacing w:line="243"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潜在承包人对评审结果有异议的，应当在成交候选人公示期内以书面形式向发包人提</w:t>
      </w:r>
      <w:r>
        <w:rPr>
          <w:rFonts w:ascii="SimSun" w:hAnsi="SimSun" w:eastAsia="SimSun" w:cs="SimSun"/>
          <w:sz w:val="24"/>
          <w:szCs w:val="24"/>
          <w:spacing w:val="-3"/>
        </w:rPr>
        <w:t>出。发包人应当在收到异议之日起</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3"/>
        </w:rPr>
        <w:t>3 </w:t>
      </w:r>
      <w:r>
        <w:rPr>
          <w:rFonts w:ascii="SimSun" w:hAnsi="SimSun" w:eastAsia="SimSun" w:cs="SimSun"/>
          <w:sz w:val="24"/>
          <w:szCs w:val="24"/>
          <w:spacing w:val="-3"/>
        </w:rPr>
        <w:t>个工作日内作出书面答复。</w:t>
      </w:r>
    </w:p>
    <w:p>
      <w:pPr>
        <w:ind w:left="534"/>
        <w:spacing w:before="25" w:line="221" w:lineRule="auto"/>
        <w:rPr>
          <w:rFonts w:ascii="SimSun" w:hAnsi="SimSun" w:eastAsia="SimSun" w:cs="SimSun"/>
          <w:sz w:val="24"/>
          <w:szCs w:val="24"/>
        </w:rPr>
      </w:pPr>
      <w:r>
        <w:rPr>
          <w:rFonts w:ascii="Times New Roman" w:hAnsi="Times New Roman" w:eastAsia="Times New Roman" w:cs="Times New Roman"/>
          <w:sz w:val="24"/>
          <w:szCs w:val="24"/>
          <w:spacing w:val="-2"/>
        </w:rPr>
        <w:t>9.5.2 </w:t>
      </w:r>
      <w:r>
        <w:rPr>
          <w:rFonts w:ascii="SimSun" w:hAnsi="SimSun" w:eastAsia="SimSun" w:cs="SimSun"/>
          <w:sz w:val="24"/>
          <w:szCs w:val="24"/>
          <w:spacing w:val="-2"/>
        </w:rPr>
        <w:t>投诉</w:t>
      </w:r>
    </w:p>
    <w:p>
      <w:pPr>
        <w:ind w:left="53" w:firstLine="480"/>
        <w:spacing w:before="26" w:line="239" w:lineRule="auto"/>
        <w:rPr>
          <w:rFonts w:ascii="SimSun" w:hAnsi="SimSun" w:eastAsia="SimSun" w:cs="SimSun"/>
          <w:sz w:val="24"/>
          <w:szCs w:val="24"/>
        </w:rPr>
      </w:pPr>
      <w:r>
        <w:rPr>
          <w:rFonts w:ascii="SimSun" w:hAnsi="SimSun" w:eastAsia="SimSun" w:cs="SimSun"/>
          <w:sz w:val="24"/>
          <w:szCs w:val="24"/>
          <w:spacing w:val="3"/>
        </w:rPr>
        <w:t>潜在承包人提起投诉前应当依据交易文件规定先向发包人提出异议，认为异议答复不满</w:t>
      </w:r>
      <w:r>
        <w:rPr>
          <w:rFonts w:ascii="SimSun" w:hAnsi="SimSun" w:eastAsia="SimSun" w:cs="SimSun"/>
          <w:sz w:val="24"/>
          <w:szCs w:val="24"/>
          <w:spacing w:val="-1"/>
        </w:rPr>
        <w:t>意的，可以自知道或者应当知道之日起</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1"/>
        </w:rPr>
        <w:t>10</w:t>
      </w:r>
      <w:r>
        <w:rPr>
          <w:rFonts w:ascii="Times New Roman" w:hAnsi="Times New Roman" w:eastAsia="Times New Roman" w:cs="Times New Roman"/>
          <w:sz w:val="24"/>
          <w:szCs w:val="24"/>
          <w:spacing w:val="38"/>
        </w:rPr>
        <w:t xml:space="preserve"> </w:t>
      </w:r>
      <w:r>
        <w:rPr>
          <w:rFonts w:ascii="SimSun" w:hAnsi="SimSun" w:eastAsia="SimSun" w:cs="SimSun"/>
          <w:sz w:val="24"/>
          <w:szCs w:val="24"/>
          <w:spacing w:val="-1"/>
        </w:rPr>
        <w:t>日内向交易公</w:t>
      </w:r>
      <w:r>
        <w:rPr>
          <w:rFonts w:ascii="SimSun" w:hAnsi="SimSun" w:eastAsia="SimSun" w:cs="SimSun"/>
          <w:sz w:val="24"/>
          <w:szCs w:val="24"/>
          <w:spacing w:val="-2"/>
        </w:rPr>
        <w:t>告的项目监督部门或监管机构提出投</w:t>
      </w:r>
      <w:r>
        <w:rPr>
          <w:rFonts w:ascii="SimSun" w:hAnsi="SimSun" w:eastAsia="SimSun" w:cs="SimSun"/>
          <w:sz w:val="24"/>
          <w:szCs w:val="24"/>
          <w:spacing w:val="3"/>
        </w:rPr>
        <w:t>诉。异议答复期不计算在上述规定的期限内。投诉应当有明确的请求和必要的证明资料。上</w:t>
      </w:r>
      <w:r>
        <w:rPr>
          <w:rFonts w:ascii="SimSun" w:hAnsi="SimSun" w:eastAsia="SimSun" w:cs="SimSun"/>
          <w:sz w:val="24"/>
          <w:szCs w:val="24"/>
          <w:spacing w:val="-1"/>
        </w:rPr>
        <w:t>述时限最后一日如遇国家法定休假日的，顺延至法定休假日后的第一个工作</w:t>
      </w:r>
      <w:r>
        <w:rPr>
          <w:rFonts w:ascii="SimSun" w:hAnsi="SimSun" w:eastAsia="SimSun" w:cs="SimSun"/>
          <w:sz w:val="24"/>
          <w:szCs w:val="24"/>
          <w:spacing w:val="-2"/>
        </w:rPr>
        <w:t>日。</w:t>
      </w:r>
    </w:p>
    <w:p>
      <w:pPr>
        <w:ind w:left="56"/>
        <w:spacing w:line="240" w:lineRule="exact"/>
        <w:outlineLvl w:val="2"/>
        <w:rPr>
          <w:rFonts w:ascii="Microsoft YaHei" w:hAnsi="Microsoft YaHei" w:eastAsia="Microsoft YaHei" w:cs="Microsoft YaHei"/>
          <w:sz w:val="23"/>
          <w:szCs w:val="23"/>
        </w:rPr>
      </w:pPr>
      <w:r>
        <w:rPr>
          <w:rFonts w:ascii="Microsoft YaHei" w:hAnsi="Microsoft YaHei" w:eastAsia="Microsoft YaHei" w:cs="Microsoft YaHei"/>
          <w:sz w:val="23"/>
          <w:szCs w:val="23"/>
          <w:spacing w:val="3"/>
          <w:position w:val="-1"/>
        </w:rPr>
        <w:t>10.在建合同工程</w:t>
      </w:r>
    </w:p>
    <w:p>
      <w:pPr>
        <w:ind w:left="301"/>
        <w:spacing w:before="72" w:line="212"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10.1 </w:t>
      </w:r>
      <w:r>
        <w:rPr>
          <w:rFonts w:ascii="SimSun" w:hAnsi="SimSun" w:eastAsia="SimSun" w:cs="SimSun"/>
          <w:sz w:val="24"/>
          <w:szCs w:val="24"/>
          <w:b/>
          <w:bCs/>
          <w:spacing w:val="-2"/>
        </w:rPr>
        <w:t>对拟派项目负责人</w:t>
      </w: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有在建合同工程</w:t>
      </w: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的认定标准：</w:t>
      </w:r>
    </w:p>
    <w:p>
      <w:pPr>
        <w:ind w:firstLine="535"/>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拟派项目负责人在响应截止时间尚有在其他在建合同工程中担任项目负责人的情形为</w:t>
      </w:r>
      <w:r>
        <w:rPr>
          <w:rFonts w:ascii="Times New Roman" w:hAnsi="Times New Roman" w:eastAsia="Times New Roman" w:cs="Times New Roman"/>
          <w:sz w:val="24"/>
          <w:szCs w:val="24"/>
          <w:spacing w:val="4"/>
        </w:rPr>
        <w:t>“</w:t>
      </w:r>
      <w:r>
        <w:rPr>
          <w:rFonts w:ascii="SimSun" w:hAnsi="SimSun" w:eastAsia="SimSun" w:cs="SimSun"/>
          <w:sz w:val="24"/>
          <w:szCs w:val="24"/>
          <w:spacing w:val="4"/>
        </w:rPr>
        <w:t>有在建合同工程</w:t>
      </w:r>
      <w:r>
        <w:rPr>
          <w:rFonts w:ascii="Times New Roman" w:hAnsi="Times New Roman" w:eastAsia="Times New Roman" w:cs="Times New Roman"/>
          <w:sz w:val="24"/>
          <w:szCs w:val="24"/>
          <w:spacing w:val="4"/>
        </w:rPr>
        <w:t>”</w:t>
      </w:r>
      <w:r>
        <w:rPr>
          <w:rFonts w:ascii="SimSun" w:hAnsi="SimSun" w:eastAsia="SimSun" w:cs="SimSun"/>
          <w:sz w:val="24"/>
          <w:szCs w:val="24"/>
          <w:spacing w:val="4"/>
        </w:rPr>
        <w:t>。</w:t>
      </w:r>
    </w:p>
    <w:p>
      <w:pPr>
        <w:ind w:left="55" w:firstLine="47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其他工程项目，包括在中华人民共和国境内所有建设工程，不受地域、行业和投资性</w:t>
      </w:r>
      <w:r>
        <w:rPr>
          <w:rFonts w:ascii="SimSun" w:hAnsi="SimSun" w:eastAsia="SimSun" w:cs="SimSun"/>
          <w:sz w:val="24"/>
          <w:szCs w:val="24"/>
          <w:spacing w:val="-8"/>
        </w:rPr>
        <w:t>质的限制。</w:t>
      </w:r>
    </w:p>
    <w:p>
      <w:pPr>
        <w:ind w:left="57" w:firstLine="477"/>
        <w:spacing w:before="1" w:line="242"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在建合同工程的时间界定：在建合同工程的开始时间为合同工程成交</w:t>
      </w:r>
      <w:r>
        <w:rPr>
          <w:rFonts w:ascii="SimSun" w:hAnsi="SimSun" w:eastAsia="SimSun" w:cs="SimSun"/>
          <w:sz w:val="24"/>
          <w:szCs w:val="24"/>
          <w:spacing w:val="-47"/>
        </w:rPr>
        <w:t xml:space="preserve"> </w:t>
      </w:r>
      <w:r>
        <w:rPr>
          <w:rFonts w:ascii="Times New Roman" w:hAnsi="Times New Roman" w:eastAsia="Times New Roman" w:cs="Times New Roman"/>
          <w:sz w:val="24"/>
          <w:szCs w:val="24"/>
          <w:spacing w:val="1"/>
        </w:rPr>
        <w:t>(</w:t>
      </w:r>
      <w:r>
        <w:rPr>
          <w:rFonts w:ascii="SimSun" w:hAnsi="SimSun" w:eastAsia="SimSun" w:cs="SimSun"/>
          <w:sz w:val="24"/>
          <w:szCs w:val="24"/>
          <w:spacing w:val="1"/>
        </w:rPr>
        <w:t>成交</w:t>
      </w:r>
      <w:r>
        <w:rPr>
          <w:rFonts w:ascii="Times New Roman" w:hAnsi="Times New Roman" w:eastAsia="Times New Roman" w:cs="Times New Roman"/>
          <w:sz w:val="24"/>
          <w:szCs w:val="24"/>
        </w:rPr>
        <w:t>) </w:t>
      </w:r>
      <w:r>
        <w:rPr>
          <w:rFonts w:ascii="SimSun" w:hAnsi="SimSun" w:eastAsia="SimSun" w:cs="SimSun"/>
          <w:sz w:val="24"/>
          <w:szCs w:val="24"/>
        </w:rPr>
        <w:t>通知书发</w:t>
      </w:r>
      <w:r>
        <w:rPr>
          <w:rFonts w:ascii="SimSun" w:hAnsi="SimSun" w:eastAsia="SimSun" w:cs="SimSun"/>
          <w:sz w:val="24"/>
          <w:szCs w:val="24"/>
          <w:spacing w:val="3"/>
        </w:rPr>
        <w:t>出日期，不通过公开方式的则以合同签订日期为开始时间，结束时间为该合同工程验收合格</w:t>
      </w:r>
      <w:r>
        <w:rPr>
          <w:rFonts w:ascii="SimSun" w:hAnsi="SimSun" w:eastAsia="SimSun" w:cs="SimSun"/>
          <w:sz w:val="24"/>
          <w:szCs w:val="24"/>
          <w:spacing w:val="-6"/>
        </w:rPr>
        <w:t>或合同解除日期。</w:t>
      </w:r>
    </w:p>
    <w:p>
      <w:pPr>
        <w:spacing w:line="242" w:lineRule="auto"/>
        <w:sectPr>
          <w:headerReference w:type="default" r:id="rId52"/>
          <w:footerReference w:type="default" r:id="rId53"/>
          <w:pgSz w:w="11906" w:h="16839"/>
          <w:pgMar w:top="1130" w:right="1083" w:bottom="917" w:left="1037" w:header="850" w:footer="750" w:gutter="0"/>
        </w:sectPr>
        <w:rPr>
          <w:rFonts w:ascii="SimSun" w:hAnsi="SimSun" w:eastAsia="SimSun" w:cs="SimSun"/>
          <w:sz w:val="24"/>
          <w:szCs w:val="24"/>
        </w:rPr>
      </w:pPr>
    </w:p>
    <w:p>
      <w:pPr>
        <w:pStyle w:val="BodyText"/>
        <w:spacing w:line="268" w:lineRule="auto"/>
        <w:rPr/>
      </w:pPr>
      <w:r/>
    </w:p>
    <w:p>
      <w:pPr>
        <w:ind w:left="255"/>
        <w:spacing w:before="78" w:line="212"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2"/>
        </w:rPr>
        <w:t>10.2 </w:t>
      </w:r>
      <w:r>
        <w:rPr>
          <w:rFonts w:ascii="SimSun" w:hAnsi="SimSun" w:eastAsia="SimSun" w:cs="SimSun"/>
          <w:sz w:val="24"/>
          <w:szCs w:val="24"/>
          <w:b/>
          <w:bCs/>
          <w:spacing w:val="-2"/>
        </w:rPr>
        <w:t>存在以下情形的视为</w:t>
      </w: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有在建合同工程</w:t>
      </w: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w:t>
      </w:r>
    </w:p>
    <w:p>
      <w:pPr>
        <w:ind w:left="489"/>
        <w:spacing w:before="1"/>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合同协议书尚未签订的，成交</w:t>
      </w:r>
      <w:r>
        <w:rPr>
          <w:rFonts w:ascii="SimSun" w:hAnsi="SimSun" w:eastAsia="SimSun" w:cs="SimSun"/>
          <w:sz w:val="24"/>
          <w:szCs w:val="24"/>
          <w:spacing w:val="-34"/>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成交</w:t>
      </w:r>
      <w:r>
        <w:rPr>
          <w:rFonts w:ascii="Times New Roman" w:hAnsi="Times New Roman" w:eastAsia="Times New Roman" w:cs="Times New Roman"/>
          <w:sz w:val="24"/>
          <w:szCs w:val="24"/>
          <w:spacing w:val="-2"/>
        </w:rPr>
        <w:t>) </w:t>
      </w:r>
      <w:r>
        <w:rPr>
          <w:rFonts w:ascii="SimSun" w:hAnsi="SimSun" w:eastAsia="SimSun" w:cs="SimSun"/>
          <w:sz w:val="24"/>
          <w:szCs w:val="24"/>
          <w:spacing w:val="-2"/>
        </w:rPr>
        <w:t>通知书中载明的项目负责人。</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合同协议书已经签订，合同协议书中明确的项目负责人。</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rPr>
        <w:t>(3)</w:t>
      </w:r>
      <w:r>
        <w:rPr>
          <w:rFonts w:ascii="SimSun" w:hAnsi="SimSun" w:eastAsia="SimSun" w:cs="SimSun"/>
          <w:sz w:val="24"/>
          <w:szCs w:val="24"/>
        </w:rPr>
        <w:t>项目负责人发生更换的，以现任项目负责人视</w:t>
      </w:r>
      <w:r>
        <w:rPr>
          <w:rFonts w:ascii="SimSun" w:hAnsi="SimSun" w:eastAsia="SimSun" w:cs="SimSun"/>
          <w:sz w:val="24"/>
          <w:szCs w:val="24"/>
          <w:spacing w:val="-1"/>
        </w:rPr>
        <w:t>为有</w:t>
      </w:r>
      <w:r>
        <w:rPr>
          <w:rFonts w:ascii="Times New Roman" w:hAnsi="Times New Roman" w:eastAsia="Times New Roman" w:cs="Times New Roman"/>
          <w:sz w:val="24"/>
          <w:szCs w:val="24"/>
          <w:spacing w:val="-1"/>
        </w:rPr>
        <w:t>“</w:t>
      </w:r>
      <w:r>
        <w:rPr>
          <w:rFonts w:ascii="SimSun" w:hAnsi="SimSun" w:eastAsia="SimSun" w:cs="SimSun"/>
          <w:sz w:val="24"/>
          <w:szCs w:val="24"/>
          <w:spacing w:val="-1"/>
        </w:rPr>
        <w:t>在建合同工程</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9" w:firstLine="480"/>
        <w:spacing w:before="1" w:line="238"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SimSun" w:hAnsi="SimSun" w:eastAsia="SimSun" w:cs="SimSun"/>
          <w:sz w:val="24"/>
          <w:szCs w:val="24"/>
          <w:spacing w:val="3"/>
        </w:rPr>
        <w:t>全国和浙江省建筑市场监管与诚信信息平台发布拟派项目负责人处于</w:t>
      </w:r>
      <w:r>
        <w:rPr>
          <w:rFonts w:ascii="Times New Roman" w:hAnsi="Times New Roman" w:eastAsia="Times New Roman" w:cs="Times New Roman"/>
          <w:sz w:val="24"/>
          <w:szCs w:val="24"/>
          <w:spacing w:val="2"/>
        </w:rPr>
        <w:t>“</w:t>
      </w:r>
      <w:r>
        <w:rPr>
          <w:rFonts w:ascii="SimSun" w:hAnsi="SimSun" w:eastAsia="SimSun" w:cs="SimSun"/>
          <w:sz w:val="24"/>
          <w:szCs w:val="24"/>
          <w:spacing w:val="2"/>
        </w:rPr>
        <w:t>锁定</w:t>
      </w:r>
      <w:r>
        <w:rPr>
          <w:rFonts w:ascii="Times New Roman" w:hAnsi="Times New Roman" w:eastAsia="Times New Roman" w:cs="Times New Roman"/>
          <w:sz w:val="24"/>
          <w:szCs w:val="24"/>
          <w:spacing w:val="2"/>
        </w:rPr>
        <w:t>”</w:t>
      </w:r>
      <w:r>
        <w:rPr>
          <w:rFonts w:ascii="SimSun" w:hAnsi="SimSun" w:eastAsia="SimSun" w:cs="SimSun"/>
          <w:sz w:val="24"/>
          <w:szCs w:val="24"/>
          <w:spacing w:val="2"/>
        </w:rPr>
        <w:t>状态且响</w:t>
      </w:r>
      <w:r>
        <w:rPr>
          <w:rFonts w:ascii="SimSun" w:hAnsi="SimSun" w:eastAsia="SimSun" w:cs="SimSun"/>
          <w:sz w:val="24"/>
          <w:szCs w:val="24"/>
        </w:rPr>
        <w:t>应文件中未提交工程竣工验收材料或项目负责人变更材料的视</w:t>
      </w:r>
      <w:r>
        <w:rPr>
          <w:rFonts w:ascii="SimSun" w:hAnsi="SimSun" w:eastAsia="SimSun" w:cs="SimSun"/>
          <w:sz w:val="24"/>
          <w:szCs w:val="24"/>
          <w:spacing w:val="-1"/>
        </w:rPr>
        <w:t>为有</w:t>
      </w:r>
      <w:r>
        <w:rPr>
          <w:rFonts w:ascii="Times New Roman" w:hAnsi="Times New Roman" w:eastAsia="Times New Roman" w:cs="Times New Roman"/>
          <w:sz w:val="24"/>
          <w:szCs w:val="24"/>
          <w:spacing w:val="-1"/>
        </w:rPr>
        <w:t>“</w:t>
      </w:r>
      <w:r>
        <w:rPr>
          <w:rFonts w:ascii="SimSun" w:hAnsi="SimSun" w:eastAsia="SimSun" w:cs="SimSun"/>
          <w:sz w:val="24"/>
          <w:szCs w:val="24"/>
          <w:spacing w:val="-1"/>
        </w:rPr>
        <w:t>在建合同工程</w:t>
      </w:r>
      <w:r>
        <w:rPr>
          <w:rFonts w:ascii="Times New Roman" w:hAnsi="Times New Roman" w:eastAsia="Times New Roman" w:cs="Times New Roman"/>
          <w:sz w:val="24"/>
          <w:szCs w:val="24"/>
          <w:spacing w:val="-1"/>
        </w:rPr>
        <w:t>”</w:t>
      </w:r>
      <w:r>
        <w:rPr>
          <w:rFonts w:ascii="SimSun" w:hAnsi="SimSun" w:eastAsia="SimSun" w:cs="SimSun"/>
          <w:sz w:val="24"/>
          <w:szCs w:val="24"/>
          <w:spacing w:val="-1"/>
        </w:rPr>
        <w:t>。</w:t>
      </w:r>
    </w:p>
    <w:p>
      <w:pPr>
        <w:ind w:left="8" w:firstLine="481"/>
        <w:spacing w:line="241" w:lineRule="auto"/>
        <w:rPr>
          <w:rFonts w:ascii="SimSun" w:hAnsi="SimSun" w:eastAsia="SimSun" w:cs="SimSun"/>
          <w:sz w:val="24"/>
          <w:szCs w:val="24"/>
        </w:rPr>
      </w:pPr>
      <w:r>
        <w:rPr>
          <w:rFonts w:ascii="Times New Roman" w:hAnsi="Times New Roman" w:eastAsia="Times New Roman" w:cs="Times New Roman"/>
          <w:sz w:val="24"/>
          <w:szCs w:val="24"/>
          <w:spacing w:val="3"/>
        </w:rPr>
        <w:t>(5)</w:t>
      </w:r>
      <w:r>
        <w:rPr>
          <w:rFonts w:ascii="SimSun" w:hAnsi="SimSun" w:eastAsia="SimSun" w:cs="SimSun"/>
          <w:sz w:val="24"/>
          <w:szCs w:val="24"/>
          <w:spacing w:val="3"/>
        </w:rPr>
        <w:t>各级公共资源交易网站</w:t>
      </w:r>
      <w:r>
        <w:rPr>
          <w:rFonts w:ascii="SimSun" w:hAnsi="SimSun" w:eastAsia="SimSun" w:cs="SimSun"/>
          <w:sz w:val="24"/>
          <w:szCs w:val="24"/>
          <w:spacing w:val="-38"/>
        </w:rPr>
        <w:t xml:space="preserve"> </w:t>
      </w:r>
      <w:r>
        <w:rPr>
          <w:rFonts w:ascii="Times New Roman" w:hAnsi="Times New Roman" w:eastAsia="Times New Roman" w:cs="Times New Roman"/>
          <w:sz w:val="24"/>
          <w:szCs w:val="24"/>
          <w:spacing w:val="3"/>
        </w:rPr>
        <w:t>(</w:t>
      </w:r>
      <w:r>
        <w:rPr>
          <w:rFonts w:ascii="SimSun" w:hAnsi="SimSun" w:eastAsia="SimSun" w:cs="SimSun"/>
          <w:sz w:val="24"/>
          <w:szCs w:val="24"/>
          <w:spacing w:val="3"/>
        </w:rPr>
        <w:t>系统</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8"/>
        </w:rPr>
        <w:t xml:space="preserve"> </w:t>
      </w:r>
      <w:r>
        <w:rPr>
          <w:rFonts w:ascii="SimSun" w:hAnsi="SimSun" w:eastAsia="SimSun" w:cs="SimSun"/>
          <w:sz w:val="24"/>
          <w:szCs w:val="24"/>
          <w:spacing w:val="3"/>
        </w:rPr>
        <w:t>或行业主</w:t>
      </w:r>
      <w:r>
        <w:rPr>
          <w:rFonts w:ascii="SimSun" w:hAnsi="SimSun" w:eastAsia="SimSun" w:cs="SimSun"/>
          <w:sz w:val="24"/>
          <w:szCs w:val="24"/>
          <w:spacing w:val="2"/>
        </w:rPr>
        <w:t>管部门网站</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系统</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9"/>
          <w:w w:val="101"/>
        </w:rPr>
        <w:t xml:space="preserve"> </w:t>
      </w:r>
      <w:r>
        <w:rPr>
          <w:rFonts w:ascii="SimSun" w:hAnsi="SimSun" w:eastAsia="SimSun" w:cs="SimSun"/>
          <w:sz w:val="24"/>
          <w:szCs w:val="24"/>
          <w:spacing w:val="2"/>
        </w:rPr>
        <w:t>发布的成交</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成交</w:t>
      </w:r>
      <w:r>
        <w:rPr>
          <w:rFonts w:ascii="Times New Roman" w:hAnsi="Times New Roman" w:eastAsia="Times New Roman" w:cs="Times New Roman"/>
          <w:sz w:val="24"/>
          <w:szCs w:val="24"/>
          <w:spacing w:val="2"/>
        </w:rPr>
        <w:t>) </w:t>
      </w:r>
      <w:r>
        <w:rPr>
          <w:rFonts w:ascii="SimSun" w:hAnsi="SimSun" w:eastAsia="SimSun" w:cs="SimSun"/>
          <w:sz w:val="24"/>
          <w:szCs w:val="24"/>
          <w:spacing w:val="2"/>
        </w:rPr>
        <w:t>通知书</w:t>
      </w:r>
      <w:r>
        <w:rPr>
          <w:rFonts w:ascii="SimSun" w:hAnsi="SimSun" w:eastAsia="SimSun" w:cs="SimSun"/>
          <w:sz w:val="24"/>
          <w:szCs w:val="24"/>
          <w:spacing w:val="3"/>
        </w:rPr>
        <w:t>或合同载明的项目负责人为拟派本项目的项目负责人且服务期限或工期包括了本项目的响应</w:t>
      </w:r>
      <w:r>
        <w:rPr>
          <w:rFonts w:ascii="SimSun" w:hAnsi="SimSun" w:eastAsia="SimSun" w:cs="SimSun"/>
          <w:sz w:val="24"/>
          <w:szCs w:val="24"/>
          <w:spacing w:val="1"/>
        </w:rPr>
        <w:t>截止日期的，响应文件中未提交工程竣工验收材料或</w:t>
      </w:r>
      <w:r>
        <w:rPr>
          <w:rFonts w:ascii="SimSun" w:hAnsi="SimSun" w:eastAsia="SimSun" w:cs="SimSun"/>
          <w:sz w:val="24"/>
          <w:szCs w:val="24"/>
        </w:rPr>
        <w:t>项目负责人变更材料的视为有</w:t>
      </w:r>
      <w:r>
        <w:rPr>
          <w:rFonts w:ascii="Times New Roman" w:hAnsi="Times New Roman" w:eastAsia="Times New Roman" w:cs="Times New Roman"/>
          <w:sz w:val="24"/>
          <w:szCs w:val="24"/>
        </w:rPr>
        <w:t>“</w:t>
      </w:r>
      <w:r>
        <w:rPr>
          <w:rFonts w:ascii="SimSun" w:hAnsi="SimSun" w:eastAsia="SimSun" w:cs="SimSun"/>
          <w:sz w:val="24"/>
          <w:szCs w:val="24"/>
        </w:rPr>
        <w:t>在建合同</w:t>
      </w:r>
      <w:r>
        <w:rPr>
          <w:rFonts w:ascii="SimSun" w:hAnsi="SimSun" w:eastAsia="SimSun" w:cs="SimSun"/>
          <w:sz w:val="24"/>
          <w:szCs w:val="24"/>
          <w:spacing w:val="3"/>
        </w:rPr>
        <w:t>工程</w:t>
      </w:r>
      <w:r>
        <w:rPr>
          <w:rFonts w:ascii="Times New Roman" w:hAnsi="Times New Roman" w:eastAsia="Times New Roman" w:cs="Times New Roman"/>
          <w:sz w:val="24"/>
          <w:szCs w:val="24"/>
          <w:spacing w:val="3"/>
        </w:rPr>
        <w:t>”</w:t>
      </w:r>
      <w:r>
        <w:rPr>
          <w:rFonts w:ascii="SimSun" w:hAnsi="SimSun" w:eastAsia="SimSun" w:cs="SimSun"/>
          <w:sz w:val="24"/>
          <w:szCs w:val="24"/>
          <w:spacing w:val="3"/>
        </w:rPr>
        <w:t>。公共资源交易网站</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3"/>
        </w:rPr>
        <w:t>(</w:t>
      </w:r>
      <w:r>
        <w:rPr>
          <w:rFonts w:ascii="SimSun" w:hAnsi="SimSun" w:eastAsia="SimSun" w:cs="SimSun"/>
          <w:sz w:val="24"/>
          <w:szCs w:val="24"/>
          <w:spacing w:val="3"/>
        </w:rPr>
        <w:t>系统</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7"/>
          <w:w w:val="101"/>
        </w:rPr>
        <w:t xml:space="preserve"> </w:t>
      </w:r>
      <w:r>
        <w:rPr>
          <w:rFonts w:ascii="SimSun" w:hAnsi="SimSun" w:eastAsia="SimSun" w:cs="SimSun"/>
          <w:sz w:val="24"/>
          <w:szCs w:val="24"/>
          <w:spacing w:val="3"/>
        </w:rPr>
        <w:t>或行业主管部门网站</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3"/>
        </w:rPr>
        <w:t>(</w:t>
      </w:r>
      <w:r>
        <w:rPr>
          <w:rFonts w:ascii="SimSun" w:hAnsi="SimSun" w:eastAsia="SimSun" w:cs="SimSun"/>
          <w:sz w:val="24"/>
          <w:szCs w:val="24"/>
          <w:spacing w:val="3"/>
        </w:rPr>
        <w:t>系统</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6"/>
          <w:w w:val="101"/>
        </w:rPr>
        <w:t xml:space="preserve"> </w:t>
      </w:r>
      <w:r>
        <w:rPr>
          <w:rFonts w:ascii="SimSun" w:hAnsi="SimSun" w:eastAsia="SimSun" w:cs="SimSun"/>
          <w:sz w:val="24"/>
          <w:szCs w:val="24"/>
          <w:spacing w:val="2"/>
        </w:rPr>
        <w:t>可以查询到项目已竣工验收或</w:t>
      </w:r>
      <w:r>
        <w:rPr>
          <w:rFonts w:ascii="SimSun" w:hAnsi="SimSun" w:eastAsia="SimSun" w:cs="SimSun"/>
          <w:sz w:val="24"/>
          <w:szCs w:val="24"/>
          <w:spacing w:val="-4"/>
        </w:rPr>
        <w:t>项目负责人已变更的除外。</w:t>
      </w:r>
    </w:p>
    <w:p>
      <w:pPr>
        <w:ind w:left="23" w:right="156" w:firstLine="202"/>
        <w:spacing w:before="24" w:line="226" w:lineRule="auto"/>
        <w:rPr>
          <w:rFonts w:ascii="SimSun" w:hAnsi="SimSun" w:eastAsia="SimSun" w:cs="SimSun"/>
          <w:sz w:val="24"/>
          <w:szCs w:val="24"/>
        </w:rPr>
      </w:pPr>
      <w:r>
        <w:rPr>
          <w:rFonts w:ascii="Times New Roman" w:hAnsi="Times New Roman" w:eastAsia="Times New Roman" w:cs="Times New Roman"/>
          <w:sz w:val="24"/>
          <w:szCs w:val="24"/>
          <w:b/>
          <w:bCs/>
          <w:spacing w:val="-2"/>
        </w:rPr>
        <w:t>10.3</w:t>
      </w:r>
      <w:r>
        <w:rPr>
          <w:rFonts w:ascii="SimSun" w:hAnsi="SimSun" w:eastAsia="SimSun" w:cs="SimSun"/>
          <w:sz w:val="24"/>
          <w:szCs w:val="24"/>
          <w:b/>
          <w:bCs/>
          <w:spacing w:val="-2"/>
        </w:rPr>
        <w:t>在建项目的项目负责人</w:t>
      </w:r>
      <w:r>
        <w:rPr>
          <w:rFonts w:ascii="SimSun" w:hAnsi="SimSun" w:eastAsia="SimSun" w:cs="SimSun"/>
          <w:sz w:val="24"/>
          <w:szCs w:val="24"/>
          <w:spacing w:val="-48"/>
        </w:rPr>
        <w:t xml:space="preserve"> </w:t>
      </w: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包括在工程总承包项目中担任施工负责人或总负责人</w:t>
      </w:r>
      <w:r>
        <w:rPr>
          <w:rFonts w:ascii="Times New Roman" w:hAnsi="Times New Roman" w:eastAsia="Times New Roman" w:cs="Times New Roman"/>
          <w:sz w:val="24"/>
          <w:szCs w:val="24"/>
          <w:b/>
          <w:bCs/>
          <w:spacing w:val="-2"/>
        </w:rPr>
        <w:t>) </w:t>
      </w:r>
      <w:r>
        <w:rPr>
          <w:rFonts w:ascii="SimSun" w:hAnsi="SimSun" w:eastAsia="SimSun" w:cs="SimSun"/>
          <w:sz w:val="24"/>
          <w:szCs w:val="24"/>
          <w:b/>
          <w:bCs/>
          <w:spacing w:val="-2"/>
        </w:rPr>
        <w:t>办理更</w:t>
      </w:r>
      <w:r>
        <w:rPr>
          <w:rFonts w:ascii="SimSun" w:hAnsi="SimSun" w:eastAsia="SimSun" w:cs="SimSun"/>
          <w:sz w:val="24"/>
          <w:szCs w:val="24"/>
          <w:b/>
          <w:bCs/>
          <w:spacing w:val="-3"/>
        </w:rPr>
        <w:t>换后，递交响应文件时需提供的资料：</w:t>
      </w:r>
    </w:p>
    <w:p>
      <w:pPr>
        <w:ind w:left="489"/>
        <w:spacing w:before="1"/>
        <w:rPr>
          <w:rFonts w:ascii="SimSun" w:hAnsi="SimSun" w:eastAsia="SimSun" w:cs="SimSun"/>
          <w:sz w:val="24"/>
          <w:szCs w:val="24"/>
        </w:rPr>
      </w:pPr>
      <w:r>
        <w:rPr>
          <w:rFonts w:ascii="Times New Roman" w:hAnsi="Times New Roman" w:eastAsia="Times New Roman" w:cs="Times New Roman"/>
          <w:sz w:val="24"/>
          <w:szCs w:val="24"/>
          <w:spacing w:val="-3"/>
        </w:rPr>
        <w:t>(1)</w:t>
      </w:r>
      <w:r>
        <w:rPr>
          <w:rFonts w:ascii="SimSun" w:hAnsi="SimSun" w:eastAsia="SimSun" w:cs="SimSun"/>
          <w:sz w:val="24"/>
          <w:szCs w:val="24"/>
          <w:spacing w:val="-3"/>
        </w:rPr>
        <w:t>项目业主同意更换的证明。</w:t>
      </w:r>
    </w:p>
    <w:p>
      <w:pPr>
        <w:ind w:left="29" w:firstLine="460"/>
        <w:spacing w:before="2" w:line="238"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原项目负责人在建项目信息有备案在建设主管部门的，应提供建设主管部门同意更换</w:t>
      </w:r>
      <w:r>
        <w:rPr>
          <w:rFonts w:ascii="SimSun" w:hAnsi="SimSun" w:eastAsia="SimSun" w:cs="SimSun"/>
          <w:sz w:val="24"/>
          <w:szCs w:val="24"/>
          <w:spacing w:val="-5"/>
        </w:rPr>
        <w:t>的证明或网上变更信息扫描件。</w:t>
      </w:r>
    </w:p>
    <w:p>
      <w:pPr>
        <w:ind w:left="489"/>
        <w:spacing w:line="334" w:lineRule="exact"/>
        <w:rPr>
          <w:rFonts w:ascii="SimSun" w:hAnsi="SimSun" w:eastAsia="SimSun" w:cs="SimSun"/>
          <w:sz w:val="24"/>
          <w:szCs w:val="24"/>
        </w:rPr>
      </w:pPr>
      <w:r>
        <w:rPr>
          <w:rFonts w:ascii="Times New Roman" w:hAnsi="Times New Roman" w:eastAsia="Times New Roman" w:cs="Times New Roman"/>
          <w:sz w:val="24"/>
          <w:szCs w:val="24"/>
          <w:spacing w:val="-1"/>
          <w:position w:val="3"/>
        </w:rPr>
        <w:t>(3)</w:t>
      </w:r>
      <w:r>
        <w:rPr>
          <w:rFonts w:ascii="SimSun" w:hAnsi="SimSun" w:eastAsia="SimSun" w:cs="SimSun"/>
          <w:sz w:val="24"/>
          <w:szCs w:val="24"/>
          <w:spacing w:val="-1"/>
          <w:position w:val="3"/>
        </w:rPr>
        <w:t>未提供有效证明材料的视作无变更，事后补充的变更证明</w:t>
      </w:r>
      <w:r>
        <w:rPr>
          <w:rFonts w:ascii="SimSun" w:hAnsi="SimSun" w:eastAsia="SimSun" w:cs="SimSun"/>
          <w:sz w:val="24"/>
          <w:szCs w:val="24"/>
          <w:spacing w:val="-2"/>
          <w:position w:val="3"/>
        </w:rPr>
        <w:t>材料均不予认可。</w:t>
      </w:r>
    </w:p>
    <w:p>
      <w:pPr>
        <w:ind w:left="11"/>
        <w:spacing w:before="12" w:line="240" w:lineRule="exact"/>
        <w:outlineLvl w:val="2"/>
        <w:rPr>
          <w:rFonts w:ascii="Microsoft YaHei" w:hAnsi="Microsoft YaHei" w:eastAsia="Microsoft YaHei" w:cs="Microsoft YaHei"/>
          <w:sz w:val="23"/>
          <w:szCs w:val="23"/>
        </w:rPr>
      </w:pPr>
      <w:r>
        <w:rPr>
          <w:rFonts w:ascii="Microsoft YaHei" w:hAnsi="Microsoft YaHei" w:eastAsia="Microsoft YaHei" w:cs="Microsoft YaHei"/>
          <w:sz w:val="23"/>
          <w:szCs w:val="23"/>
          <w:spacing w:val="4"/>
          <w:position w:val="-1"/>
        </w:rPr>
        <w:t>11.电子交易活动的中止</w:t>
      </w:r>
    </w:p>
    <w:p>
      <w:pPr>
        <w:ind w:left="225"/>
        <w:spacing w:before="72"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9"/>
        </w:rPr>
        <w:t>11.1</w:t>
      </w:r>
      <w:r>
        <w:rPr>
          <w:rFonts w:ascii="Times New Roman" w:hAnsi="Times New Roman" w:eastAsia="Times New Roman" w:cs="Times New Roman"/>
          <w:sz w:val="24"/>
          <w:szCs w:val="24"/>
          <w:b/>
          <w:bCs/>
          <w:spacing w:val="33"/>
        </w:rPr>
        <w:t xml:space="preserve"> </w:t>
      </w:r>
      <w:r>
        <w:rPr>
          <w:rFonts w:ascii="SimSun" w:hAnsi="SimSun" w:eastAsia="SimSun" w:cs="SimSun"/>
          <w:sz w:val="24"/>
          <w:szCs w:val="24"/>
          <w:b/>
          <w:bCs/>
          <w:spacing w:val="-9"/>
        </w:rPr>
        <w:t>中止</w:t>
      </w:r>
    </w:p>
    <w:p>
      <w:pPr>
        <w:ind w:left="16" w:firstLine="476"/>
        <w:spacing w:before="23" w:line="226" w:lineRule="auto"/>
        <w:rPr>
          <w:rFonts w:ascii="SimSun" w:hAnsi="SimSun" w:eastAsia="SimSun" w:cs="SimSun"/>
          <w:sz w:val="24"/>
          <w:szCs w:val="24"/>
        </w:rPr>
      </w:pPr>
      <w:r>
        <w:rPr>
          <w:rFonts w:ascii="SimSun" w:hAnsi="SimSun" w:eastAsia="SimSun" w:cs="SimSun"/>
          <w:sz w:val="24"/>
          <w:szCs w:val="24"/>
          <w:spacing w:val="3"/>
        </w:rPr>
        <w:t>发包过程中出现以下情形，导致电子交易平台无法正常运行，或者无法保证电子交易的</w:t>
      </w:r>
      <w:r>
        <w:rPr>
          <w:rFonts w:ascii="SimSun" w:hAnsi="SimSun" w:eastAsia="SimSun" w:cs="SimSun"/>
          <w:sz w:val="24"/>
          <w:szCs w:val="24"/>
          <w:spacing w:val="-3"/>
        </w:rPr>
        <w:t>公平、公正和安全时，发包人或代理机构可中止电子交易活动：</w:t>
      </w:r>
    </w:p>
    <w:p>
      <w:pPr>
        <w:ind w:left="489"/>
        <w:spacing w:before="2"/>
        <w:rPr>
          <w:rFonts w:ascii="SimSun" w:hAnsi="SimSun" w:eastAsia="SimSun" w:cs="SimSun"/>
          <w:sz w:val="24"/>
          <w:szCs w:val="24"/>
        </w:rPr>
      </w:pPr>
      <w:r>
        <w:rPr>
          <w:rFonts w:ascii="Times New Roman" w:hAnsi="Times New Roman" w:eastAsia="Times New Roman" w:cs="Times New Roman"/>
          <w:sz w:val="24"/>
          <w:szCs w:val="24"/>
          <w:spacing w:val="-3"/>
        </w:rPr>
        <w:t>(1)</w:t>
      </w:r>
      <w:r>
        <w:rPr>
          <w:rFonts w:ascii="SimSun" w:hAnsi="SimSun" w:eastAsia="SimSun" w:cs="SimSun"/>
          <w:sz w:val="24"/>
          <w:szCs w:val="24"/>
          <w:spacing w:val="-3"/>
        </w:rPr>
        <w:t>电子交易平台发生故障而无法登录访问的；</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电子交易平台应用或数据库出现错误，不能进行正常</w:t>
      </w:r>
      <w:r>
        <w:rPr>
          <w:rFonts w:ascii="SimSun" w:hAnsi="SimSun" w:eastAsia="SimSun" w:cs="SimSun"/>
          <w:sz w:val="24"/>
          <w:szCs w:val="24"/>
          <w:spacing w:val="-3"/>
        </w:rPr>
        <w:t>操作的；</w:t>
      </w:r>
    </w:p>
    <w:p>
      <w:pPr>
        <w:ind w:left="489"/>
        <w:spacing w:before="1" w:line="239"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SimSun" w:hAnsi="SimSun" w:eastAsia="SimSun" w:cs="SimSun"/>
          <w:sz w:val="24"/>
          <w:szCs w:val="24"/>
          <w:spacing w:val="-3"/>
        </w:rPr>
        <w:t>电子交易平台发现严重安全漏洞，有潜在泄密危险的；</w:t>
      </w:r>
    </w:p>
    <w:p>
      <w:pPr>
        <w:ind w:left="489"/>
        <w:spacing w:line="239" w:lineRule="auto"/>
        <w:rPr>
          <w:rFonts w:ascii="SimSun" w:hAnsi="SimSun" w:eastAsia="SimSun" w:cs="SimSun"/>
          <w:sz w:val="24"/>
          <w:szCs w:val="24"/>
        </w:rPr>
      </w:pPr>
      <w:r>
        <w:rPr>
          <w:rFonts w:ascii="Times New Roman" w:hAnsi="Times New Roman" w:eastAsia="Times New Roman" w:cs="Times New Roman"/>
          <w:sz w:val="24"/>
          <w:szCs w:val="24"/>
          <w:spacing w:val="-4"/>
        </w:rPr>
        <w:t>(4)</w:t>
      </w:r>
      <w:r>
        <w:rPr>
          <w:rFonts w:ascii="SimSun" w:hAnsi="SimSun" w:eastAsia="SimSun" w:cs="SimSun"/>
          <w:sz w:val="24"/>
          <w:szCs w:val="24"/>
          <w:spacing w:val="-4"/>
        </w:rPr>
        <w:t>病毒发作导致不能进行正常操作的；</w:t>
      </w:r>
    </w:p>
    <w:p>
      <w:pPr>
        <w:ind w:left="489"/>
        <w:spacing w:line="332"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(5)</w:t>
      </w:r>
      <w:r>
        <w:rPr>
          <w:rFonts w:ascii="SimSun" w:hAnsi="SimSun" w:eastAsia="SimSun" w:cs="SimSun"/>
          <w:sz w:val="24"/>
          <w:szCs w:val="24"/>
          <w:spacing w:val="-2"/>
          <w:position w:val="3"/>
        </w:rPr>
        <w:t>其他无法保证电子交易的公平、公正和安全的情况。</w:t>
      </w:r>
    </w:p>
    <w:p>
      <w:pPr>
        <w:ind w:left="225"/>
        <w:spacing w:before="13" w:line="221" w:lineRule="auto"/>
        <w:outlineLvl w:val="3"/>
        <w:rPr>
          <w:rFonts w:ascii="SimSun" w:hAnsi="SimSun" w:eastAsia="SimSun" w:cs="SimSun"/>
          <w:sz w:val="24"/>
          <w:szCs w:val="24"/>
        </w:rPr>
      </w:pPr>
      <w:r>
        <w:rPr>
          <w:rFonts w:ascii="Times New Roman" w:hAnsi="Times New Roman" w:eastAsia="Times New Roman" w:cs="Times New Roman"/>
          <w:sz w:val="24"/>
          <w:szCs w:val="24"/>
          <w:b/>
          <w:bCs/>
          <w:spacing w:val="-7"/>
        </w:rPr>
        <w:t>11.2</w:t>
      </w:r>
      <w:r>
        <w:rPr>
          <w:rFonts w:ascii="Times New Roman" w:hAnsi="Times New Roman" w:eastAsia="Times New Roman" w:cs="Times New Roman"/>
          <w:sz w:val="24"/>
          <w:szCs w:val="24"/>
          <w:b/>
          <w:bCs/>
          <w:spacing w:val="37"/>
        </w:rPr>
        <w:t xml:space="preserve"> </w:t>
      </w:r>
      <w:r>
        <w:rPr>
          <w:rFonts w:ascii="SimSun" w:hAnsi="SimSun" w:eastAsia="SimSun" w:cs="SimSun"/>
          <w:sz w:val="24"/>
          <w:szCs w:val="24"/>
          <w:b/>
          <w:bCs/>
          <w:spacing w:val="-7"/>
        </w:rPr>
        <w:t>中止后处置</w:t>
      </w:r>
    </w:p>
    <w:p>
      <w:pPr>
        <w:ind w:left="14" w:firstLine="495"/>
        <w:spacing w:before="24" w:line="239" w:lineRule="auto"/>
        <w:rPr>
          <w:rFonts w:ascii="SimSun" w:hAnsi="SimSun" w:eastAsia="SimSun" w:cs="SimSun"/>
          <w:sz w:val="24"/>
          <w:szCs w:val="24"/>
        </w:rPr>
      </w:pPr>
      <w:r>
        <w:rPr>
          <w:rFonts w:ascii="SimSun" w:hAnsi="SimSun" w:eastAsia="SimSun" w:cs="SimSun"/>
          <w:sz w:val="24"/>
          <w:szCs w:val="24"/>
          <w:spacing w:val="3"/>
        </w:rPr>
        <w:t>出现以上情形，不影响交易公平、公正性的，发包人或代理机构可以待上</w:t>
      </w:r>
      <w:r>
        <w:rPr>
          <w:rFonts w:ascii="SimSun" w:hAnsi="SimSun" w:eastAsia="SimSun" w:cs="SimSun"/>
          <w:sz w:val="24"/>
          <w:szCs w:val="24"/>
          <w:spacing w:val="2"/>
        </w:rPr>
        <w:t>述情形消除后</w:t>
      </w:r>
      <w:r>
        <w:rPr>
          <w:rFonts w:ascii="SimSun" w:hAnsi="SimSun" w:eastAsia="SimSun" w:cs="SimSun"/>
          <w:sz w:val="24"/>
          <w:szCs w:val="24"/>
          <w:spacing w:val="2"/>
        </w:rPr>
        <w:t>继续组织电子交易活动，也可以决定某些环节以纸质形式进行；影响或可能影响交易公平、</w:t>
      </w:r>
      <w:r>
        <w:rPr>
          <w:rFonts w:ascii="SimSun" w:hAnsi="SimSun" w:eastAsia="SimSun" w:cs="SimSun"/>
          <w:sz w:val="24"/>
          <w:szCs w:val="24"/>
          <w:spacing w:val="-4"/>
        </w:rPr>
        <w:t>公正性的，应当重新组织交易。</w:t>
      </w:r>
    </w:p>
    <w:p>
      <w:pPr>
        <w:ind w:left="11"/>
        <w:spacing w:line="242" w:lineRule="exact"/>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position w:val="-1"/>
        </w:rPr>
        <w:t>12.特殊说明</w:t>
      </w:r>
    </w:p>
    <w:p>
      <w:pPr>
        <w:ind w:left="493"/>
        <w:spacing w:before="70" w:line="220" w:lineRule="auto"/>
        <w:rPr>
          <w:rFonts w:ascii="SimSun" w:hAnsi="SimSun" w:eastAsia="SimSun" w:cs="SimSun"/>
          <w:sz w:val="24"/>
          <w:szCs w:val="24"/>
        </w:rPr>
      </w:pPr>
      <w:r>
        <w:rPr>
          <w:rFonts w:ascii="SimSun" w:hAnsi="SimSun" w:eastAsia="SimSun" w:cs="SimSun"/>
          <w:sz w:val="24"/>
          <w:szCs w:val="24"/>
          <w:spacing w:val="-5"/>
        </w:rPr>
        <w:t>见交易须知前附表。</w:t>
      </w:r>
    </w:p>
    <w:p>
      <w:pPr>
        <w:spacing w:line="220" w:lineRule="auto"/>
        <w:sectPr>
          <w:headerReference w:type="default" r:id="rId4"/>
          <w:footerReference w:type="default" r:id="rId54"/>
          <w:pgSz w:w="11906" w:h="16839"/>
          <w:pgMar w:top="1130" w:right="1083" w:bottom="917" w:left="1082" w:header="850" w:footer="750"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95" w:lineRule="auto"/>
        <w:rPr/>
      </w:pPr>
      <w:r/>
    </w:p>
    <w:p>
      <w:pPr>
        <w:pStyle w:val="BodyText"/>
        <w:spacing w:line="296" w:lineRule="auto"/>
        <w:rPr/>
      </w:pPr>
      <w:r/>
    </w:p>
    <w:p>
      <w:pPr>
        <w:ind w:left="2858"/>
        <w:spacing w:before="180" w:line="427" w:lineRule="exact"/>
        <w:outlineLvl w:val="0"/>
        <w:rPr>
          <w:rFonts w:ascii="Microsoft YaHei" w:hAnsi="Microsoft YaHei" w:eastAsia="Microsoft YaHei" w:cs="Microsoft YaHei"/>
          <w:sz w:val="42"/>
          <w:szCs w:val="42"/>
        </w:rPr>
      </w:pPr>
      <w:r>
        <w:rPr>
          <w:rFonts w:ascii="Microsoft YaHei" w:hAnsi="Microsoft YaHei" w:eastAsia="Microsoft YaHei" w:cs="Microsoft YaHei"/>
          <w:sz w:val="42"/>
          <w:szCs w:val="42"/>
          <w:spacing w:val="26"/>
          <w:position w:val="-2"/>
        </w:rPr>
        <w:t>第三章评审办法</w:t>
      </w:r>
    </w:p>
    <w:p>
      <w:pPr>
        <w:pStyle w:val="BodyText"/>
        <w:spacing w:line="299" w:lineRule="auto"/>
        <w:rPr/>
      </w:pPr>
      <w:r/>
    </w:p>
    <w:p>
      <w:pPr>
        <w:pStyle w:val="BodyText"/>
        <w:spacing w:line="300" w:lineRule="auto"/>
        <w:rPr/>
      </w:pPr>
      <w:r/>
    </w:p>
    <w:p>
      <w:pPr>
        <w:ind w:left="42"/>
        <w:spacing w:before="97" w:line="213" w:lineRule="auto"/>
        <w:rPr>
          <w:rFonts w:ascii="SimSun" w:hAnsi="SimSun" w:eastAsia="SimSun" w:cs="SimSun"/>
          <w:sz w:val="30"/>
          <w:szCs w:val="30"/>
        </w:rPr>
      </w:pPr>
      <w:r>
        <w:rPr>
          <w:shd w:val="clear" w:fill="D8D8D8"/>
          <w:rFonts w:ascii="SimSun" w:hAnsi="SimSun" w:eastAsia="SimSun" w:cs="SimSun"/>
          <w:sz w:val="30"/>
          <w:szCs w:val="30"/>
          <w:spacing w:val="-8"/>
        </w:rPr>
        <w:t>■</w:t>
      </w:r>
      <w:r>
        <w:rPr>
          <w:rFonts w:ascii="SimSun" w:hAnsi="SimSun" w:eastAsia="SimSun" w:cs="SimSun"/>
          <w:sz w:val="30"/>
          <w:szCs w:val="30"/>
          <w:spacing w:val="-8"/>
        </w:rPr>
        <w:t>评审办法四</w:t>
      </w:r>
    </w:p>
    <w:p>
      <w:pPr>
        <w:ind w:left="2236"/>
        <w:spacing w:before="40" w:line="222" w:lineRule="auto"/>
        <w:outlineLvl w:val="0"/>
        <w:rPr>
          <w:rFonts w:ascii="SimHei" w:hAnsi="SimHei" w:eastAsia="SimHei" w:cs="SimHei"/>
          <w:sz w:val="32"/>
          <w:szCs w:val="32"/>
        </w:rPr>
      </w:pPr>
      <w:r>
        <w:rPr>
          <w:rFonts w:ascii="SimHei" w:hAnsi="SimHei" w:eastAsia="SimHei" w:cs="SimHei"/>
          <w:sz w:val="32"/>
          <w:szCs w:val="32"/>
          <w:b/>
          <w:bCs/>
          <w:spacing w:val="-3"/>
        </w:rPr>
        <w:t>综合评估法</w:t>
      </w:r>
      <w:r>
        <w:rPr>
          <w:rFonts w:ascii="Times New Roman" w:hAnsi="Times New Roman" w:eastAsia="Times New Roman" w:cs="Times New Roman"/>
          <w:sz w:val="32"/>
          <w:szCs w:val="32"/>
          <w:b/>
          <w:bCs/>
          <w:spacing w:val="-3"/>
        </w:rPr>
        <w:t>B</w:t>
      </w:r>
      <w:r>
        <w:rPr>
          <w:rFonts w:ascii="SimHei" w:hAnsi="SimHei" w:eastAsia="SimHei" w:cs="SimHei"/>
          <w:sz w:val="32"/>
          <w:szCs w:val="32"/>
          <w:b/>
          <w:bCs/>
          <w:spacing w:val="-3"/>
        </w:rPr>
        <w:t>（技术标打分制）</w:t>
      </w:r>
    </w:p>
    <w:p>
      <w:pPr>
        <w:pStyle w:val="BodyText"/>
        <w:spacing w:line="394" w:lineRule="auto"/>
        <w:rPr/>
      </w:pPr>
      <w:r/>
    </w:p>
    <w:p>
      <w:pPr>
        <w:ind w:left="489"/>
        <w:spacing w:before="95" w:line="226" w:lineRule="exact"/>
        <w:outlineLvl w:val="5"/>
        <w:rPr>
          <w:rFonts w:ascii="Microsoft YaHei" w:hAnsi="Microsoft YaHei" w:eastAsia="Microsoft YaHei" w:cs="Microsoft YaHei"/>
          <w:sz w:val="22"/>
          <w:szCs w:val="22"/>
        </w:rPr>
      </w:pPr>
      <w:r>
        <w:rPr>
          <w:rFonts w:ascii="Microsoft YaHei" w:hAnsi="Microsoft YaHei" w:eastAsia="Microsoft YaHei" w:cs="Microsoft YaHei"/>
          <w:sz w:val="22"/>
          <w:szCs w:val="22"/>
          <w:spacing w:val="11"/>
          <w:position w:val="-1"/>
        </w:rPr>
        <w:t>一</w:t>
      </w:r>
      <w:r>
        <w:rPr>
          <w:rFonts w:ascii="Microsoft YaHei" w:hAnsi="Microsoft YaHei" w:eastAsia="Microsoft YaHei" w:cs="Microsoft YaHei"/>
          <w:sz w:val="22"/>
          <w:szCs w:val="22"/>
          <w:spacing w:val="-33"/>
          <w:position w:val="-1"/>
        </w:rPr>
        <w:t xml:space="preserve"> </w:t>
      </w:r>
      <w:r>
        <w:rPr>
          <w:rFonts w:ascii="Microsoft YaHei" w:hAnsi="Microsoft YaHei" w:eastAsia="Microsoft YaHei" w:cs="Microsoft YaHei"/>
          <w:sz w:val="22"/>
          <w:szCs w:val="22"/>
          <w:spacing w:val="11"/>
          <w:position w:val="-1"/>
        </w:rPr>
        <w:t>、评审程序</w:t>
      </w:r>
    </w:p>
    <w:p>
      <w:pPr>
        <w:ind w:left="495"/>
        <w:spacing w:before="167" w:line="220" w:lineRule="auto"/>
        <w:rPr>
          <w:rFonts w:ascii="SimSun" w:hAnsi="SimSun" w:eastAsia="SimSun" w:cs="SimSun"/>
          <w:sz w:val="24"/>
          <w:szCs w:val="24"/>
        </w:rPr>
      </w:pPr>
      <w:r>
        <w:rPr>
          <w:rFonts w:ascii="SimSun" w:hAnsi="SimSun" w:eastAsia="SimSun" w:cs="SimSun"/>
          <w:sz w:val="24"/>
          <w:szCs w:val="24"/>
          <w:spacing w:val="-5"/>
        </w:rPr>
        <w:t>（一）熟悉交易文件和评审办法；</w:t>
      </w:r>
    </w:p>
    <w:p>
      <w:pPr>
        <w:ind w:left="495"/>
        <w:spacing w:before="114" w:line="220" w:lineRule="auto"/>
        <w:rPr>
          <w:rFonts w:ascii="SimSun" w:hAnsi="SimSun" w:eastAsia="SimSun" w:cs="SimSun"/>
          <w:sz w:val="24"/>
          <w:szCs w:val="24"/>
        </w:rPr>
      </w:pPr>
      <w:r>
        <w:rPr>
          <w:rFonts w:ascii="SimSun" w:hAnsi="SimSun" w:eastAsia="SimSun" w:cs="SimSun"/>
          <w:sz w:val="24"/>
          <w:szCs w:val="24"/>
          <w:spacing w:val="-5"/>
        </w:rPr>
        <w:t>（二）潜在承包人的初步审查；</w:t>
      </w:r>
    </w:p>
    <w:p>
      <w:pPr>
        <w:ind w:left="495"/>
        <w:spacing w:before="113" w:line="219" w:lineRule="auto"/>
        <w:rPr>
          <w:rFonts w:ascii="SimSun" w:hAnsi="SimSun" w:eastAsia="SimSun" w:cs="SimSun"/>
          <w:sz w:val="24"/>
          <w:szCs w:val="24"/>
        </w:rPr>
      </w:pPr>
      <w:r>
        <w:rPr>
          <w:rFonts w:ascii="SimSun" w:hAnsi="SimSun" w:eastAsia="SimSun" w:cs="SimSun"/>
          <w:sz w:val="24"/>
          <w:szCs w:val="24"/>
          <w:spacing w:val="-5"/>
        </w:rPr>
        <w:t>（三）确定评审区间和评审基准价；</w:t>
      </w:r>
    </w:p>
    <w:p>
      <w:pPr>
        <w:ind w:left="495"/>
        <w:spacing w:before="116" w:line="220" w:lineRule="auto"/>
        <w:rPr>
          <w:rFonts w:ascii="SimSun" w:hAnsi="SimSun" w:eastAsia="SimSun" w:cs="SimSun"/>
          <w:sz w:val="24"/>
          <w:szCs w:val="24"/>
        </w:rPr>
      </w:pPr>
      <w:r>
        <w:rPr>
          <w:rFonts w:ascii="SimSun" w:hAnsi="SimSun" w:eastAsia="SimSun" w:cs="SimSun"/>
          <w:sz w:val="24"/>
          <w:szCs w:val="24"/>
          <w:spacing w:val="-5"/>
        </w:rPr>
        <w:t>（四）响应文件的符合性评审；</w:t>
      </w:r>
    </w:p>
    <w:p>
      <w:pPr>
        <w:ind w:left="495"/>
        <w:spacing w:before="114" w:line="220" w:lineRule="auto"/>
        <w:rPr>
          <w:rFonts w:ascii="SimSun" w:hAnsi="SimSun" w:eastAsia="SimSun" w:cs="SimSun"/>
          <w:sz w:val="24"/>
          <w:szCs w:val="24"/>
        </w:rPr>
      </w:pPr>
      <w:r>
        <w:rPr>
          <w:rFonts w:ascii="SimSun" w:hAnsi="SimSun" w:eastAsia="SimSun" w:cs="SimSun"/>
          <w:sz w:val="24"/>
          <w:szCs w:val="24"/>
          <w:spacing w:val="-5"/>
        </w:rPr>
        <w:t>（五）响应文件的技术标评审；</w:t>
      </w:r>
    </w:p>
    <w:p>
      <w:pPr>
        <w:ind w:left="495"/>
        <w:spacing w:before="114" w:line="220" w:lineRule="auto"/>
        <w:rPr>
          <w:rFonts w:ascii="SimSun" w:hAnsi="SimSun" w:eastAsia="SimSun" w:cs="SimSun"/>
          <w:sz w:val="24"/>
          <w:szCs w:val="24"/>
        </w:rPr>
      </w:pPr>
      <w:r>
        <w:rPr>
          <w:rFonts w:ascii="SimSun" w:hAnsi="SimSun" w:eastAsia="SimSun" w:cs="SimSun"/>
          <w:sz w:val="24"/>
          <w:szCs w:val="24"/>
          <w:spacing w:val="-5"/>
        </w:rPr>
        <w:t>（六）响应文件的资信标评审；</w:t>
      </w:r>
    </w:p>
    <w:p>
      <w:pPr>
        <w:ind w:left="495"/>
        <w:spacing w:before="114" w:line="220" w:lineRule="auto"/>
        <w:rPr>
          <w:rFonts w:ascii="SimSun" w:hAnsi="SimSun" w:eastAsia="SimSun" w:cs="SimSun"/>
          <w:sz w:val="24"/>
          <w:szCs w:val="24"/>
        </w:rPr>
      </w:pPr>
      <w:r>
        <w:rPr>
          <w:rFonts w:ascii="SimSun" w:hAnsi="SimSun" w:eastAsia="SimSun" w:cs="SimSun"/>
          <w:sz w:val="24"/>
          <w:szCs w:val="24"/>
          <w:spacing w:val="-5"/>
        </w:rPr>
        <w:t>（七）响应文件的商务标评审；</w:t>
      </w:r>
    </w:p>
    <w:p>
      <w:pPr>
        <w:ind w:left="8" w:right="415" w:firstLine="487"/>
        <w:spacing w:before="113" w:line="264" w:lineRule="auto"/>
        <w:rPr>
          <w:rFonts w:ascii="SimSun" w:hAnsi="SimSun" w:eastAsia="SimSun" w:cs="SimSun"/>
          <w:sz w:val="24"/>
          <w:szCs w:val="24"/>
        </w:rPr>
      </w:pPr>
      <w:r>
        <w:rPr>
          <w:rFonts w:ascii="SimSun" w:hAnsi="SimSun" w:eastAsia="SimSun" w:cs="SimSun"/>
          <w:sz w:val="24"/>
          <w:szCs w:val="24"/>
          <w:spacing w:val="-1"/>
        </w:rPr>
        <w:t>（八）必要时对响应文件中的问题进行质询，包括拟作出否决响应文件决定前</w:t>
      </w:r>
      <w:r>
        <w:rPr>
          <w:rFonts w:ascii="SimSun" w:hAnsi="SimSun" w:eastAsia="SimSun" w:cs="SimSun"/>
          <w:sz w:val="24"/>
          <w:szCs w:val="24"/>
          <w:spacing w:val="-4"/>
        </w:rPr>
        <w:t>对相关潜在承包人进行的询问核实；</w:t>
      </w:r>
    </w:p>
    <w:p>
      <w:pPr>
        <w:ind w:left="495"/>
        <w:spacing w:before="114" w:line="219" w:lineRule="auto"/>
        <w:rPr>
          <w:rFonts w:ascii="SimSun" w:hAnsi="SimSun" w:eastAsia="SimSun" w:cs="SimSun"/>
          <w:sz w:val="24"/>
          <w:szCs w:val="24"/>
        </w:rPr>
      </w:pPr>
      <w:r>
        <w:rPr>
          <w:rFonts w:ascii="SimSun" w:hAnsi="SimSun" w:eastAsia="SimSun" w:cs="SimSun"/>
          <w:sz w:val="24"/>
          <w:szCs w:val="24"/>
          <w:spacing w:val="-3"/>
        </w:rPr>
        <w:t>（九）根据评审办法和标准对响应文件进行综合评估、排序；</w:t>
      </w:r>
    </w:p>
    <w:p>
      <w:pPr>
        <w:ind w:left="495"/>
        <w:spacing w:before="115" w:line="219" w:lineRule="auto"/>
        <w:rPr>
          <w:rFonts w:ascii="SimSun" w:hAnsi="SimSun" w:eastAsia="SimSun" w:cs="SimSun"/>
          <w:sz w:val="24"/>
          <w:szCs w:val="24"/>
        </w:rPr>
      </w:pPr>
      <w:r>
        <w:rPr>
          <w:rFonts w:ascii="SimSun" w:hAnsi="SimSun" w:eastAsia="SimSun" w:cs="SimSun"/>
          <w:sz w:val="24"/>
          <w:szCs w:val="24"/>
          <w:spacing w:val="-3"/>
        </w:rPr>
        <w:t>（十）完成评审报告，推荐成交候选人。</w:t>
      </w:r>
    </w:p>
    <w:p>
      <w:pPr>
        <w:ind w:left="489"/>
        <w:spacing w:before="120" w:line="23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spacing w:val="11"/>
          <w:position w:val="-1"/>
        </w:rPr>
        <w:t>二</w:t>
      </w:r>
      <w:r>
        <w:rPr>
          <w:rFonts w:ascii="Microsoft YaHei" w:hAnsi="Microsoft YaHei" w:eastAsia="Microsoft YaHei" w:cs="Microsoft YaHei"/>
          <w:sz w:val="22"/>
          <w:szCs w:val="22"/>
          <w:spacing w:val="-30"/>
          <w:position w:val="-1"/>
        </w:rPr>
        <w:t xml:space="preserve"> </w:t>
      </w:r>
      <w:r>
        <w:rPr>
          <w:rFonts w:ascii="Microsoft YaHei" w:hAnsi="Microsoft YaHei" w:eastAsia="Microsoft YaHei" w:cs="Microsoft YaHei"/>
          <w:sz w:val="22"/>
          <w:szCs w:val="22"/>
          <w:spacing w:val="11"/>
          <w:position w:val="-1"/>
        </w:rPr>
        <w:t>、具体步骤</w:t>
      </w:r>
    </w:p>
    <w:p>
      <w:pPr>
        <w:ind w:left="489"/>
        <w:spacing w:before="166" w:line="212" w:lineRule="auto"/>
        <w:outlineLvl w:val="4"/>
        <w:rPr>
          <w:rFonts w:ascii="SimSun" w:hAnsi="SimSun" w:eastAsia="SimSun" w:cs="SimSun"/>
          <w:sz w:val="24"/>
          <w:szCs w:val="24"/>
        </w:rPr>
      </w:pP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一</w:t>
      </w: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初步审查（系统辅助审查）</w:t>
      </w:r>
    </w:p>
    <w:p>
      <w:pPr>
        <w:ind w:left="9" w:right="200" w:firstLine="498"/>
        <w:spacing w:before="123" w:line="299" w:lineRule="auto"/>
        <w:jc w:val="both"/>
        <w:rPr>
          <w:rFonts w:ascii="SimSun" w:hAnsi="SimSun" w:eastAsia="SimSun" w:cs="SimSun"/>
          <w:sz w:val="24"/>
          <w:szCs w:val="24"/>
        </w:rPr>
      </w:pPr>
      <w:r>
        <w:rPr>
          <w:rFonts w:ascii="Times New Roman" w:hAnsi="Times New Roman" w:eastAsia="Times New Roman" w:cs="Times New Roman"/>
          <w:sz w:val="24"/>
          <w:szCs w:val="24"/>
        </w:rPr>
        <w:t>1.</w:t>
      </w:r>
      <w:r>
        <w:rPr>
          <w:rFonts w:ascii="SimSun" w:hAnsi="SimSun" w:eastAsia="SimSun" w:cs="SimSun"/>
          <w:sz w:val="24"/>
          <w:szCs w:val="24"/>
        </w:rPr>
        <w:t>评审小组应依照交易文件的要求和规定对潜在承包人进行初步</w:t>
      </w:r>
      <w:r>
        <w:rPr>
          <w:rFonts w:ascii="SimSun" w:hAnsi="SimSun" w:eastAsia="SimSun" w:cs="SimSun"/>
          <w:sz w:val="24"/>
          <w:szCs w:val="24"/>
          <w:spacing w:val="-1"/>
        </w:rPr>
        <w:t>审查。潜在承包</w:t>
      </w:r>
      <w:r>
        <w:rPr>
          <w:rFonts w:ascii="SimSun" w:hAnsi="SimSun" w:eastAsia="SimSun" w:cs="SimSun"/>
          <w:sz w:val="24"/>
          <w:szCs w:val="24"/>
          <w:spacing w:val="5"/>
        </w:rPr>
        <w:t>人的响应文件存在以下情形之一的，经询问核实并认定后，该响应文件初步审查不</w:t>
      </w:r>
      <w:r>
        <w:rPr>
          <w:rFonts w:ascii="SimSun" w:hAnsi="SimSun" w:eastAsia="SimSun" w:cs="SimSun"/>
          <w:sz w:val="24"/>
          <w:szCs w:val="24"/>
          <w:spacing w:val="-3"/>
        </w:rPr>
        <w:t>通过应予以否决，不再进入后续的评审程序。</w:t>
      </w:r>
    </w:p>
    <w:p>
      <w:pPr>
        <w:ind w:left="489"/>
        <w:spacing w:line="333" w:lineRule="exact"/>
        <w:rPr>
          <w:rFonts w:ascii="SimSun" w:hAnsi="SimSun" w:eastAsia="SimSun" w:cs="SimSun"/>
          <w:sz w:val="24"/>
          <w:szCs w:val="24"/>
        </w:rPr>
      </w:pPr>
      <w:r>
        <w:rPr>
          <w:rFonts w:ascii="Times New Roman" w:hAnsi="Times New Roman" w:eastAsia="Times New Roman" w:cs="Times New Roman"/>
          <w:sz w:val="24"/>
          <w:szCs w:val="24"/>
          <w:spacing w:val="-5"/>
          <w:position w:val="3"/>
        </w:rPr>
        <w:t>(1)</w:t>
      </w:r>
      <w:r>
        <w:rPr>
          <w:rFonts w:ascii="SimSun" w:hAnsi="SimSun" w:eastAsia="SimSun" w:cs="SimSun"/>
          <w:sz w:val="24"/>
          <w:szCs w:val="24"/>
          <w:spacing w:val="-5"/>
          <w:position w:val="3"/>
        </w:rPr>
        <w:t>总报价高于最高限价的；</w:t>
      </w:r>
    </w:p>
    <w:p>
      <w:pPr>
        <w:ind w:left="489"/>
        <w:spacing w:before="67" w:line="333" w:lineRule="exact"/>
        <w:rPr>
          <w:rFonts w:ascii="SimSun" w:hAnsi="SimSun" w:eastAsia="SimSun" w:cs="SimSun"/>
          <w:sz w:val="24"/>
          <w:szCs w:val="24"/>
        </w:rPr>
      </w:pPr>
      <w:r>
        <w:rPr>
          <w:rFonts w:ascii="Times New Roman" w:hAnsi="Times New Roman" w:eastAsia="Times New Roman" w:cs="Times New Roman"/>
          <w:sz w:val="24"/>
          <w:szCs w:val="24"/>
          <w:spacing w:val="-3"/>
          <w:position w:val="3"/>
        </w:rPr>
        <w:t>(2)</w:t>
      </w:r>
      <w:r>
        <w:rPr>
          <w:rFonts w:ascii="SimSun" w:hAnsi="SimSun" w:eastAsia="SimSun" w:cs="SimSun"/>
          <w:sz w:val="24"/>
          <w:szCs w:val="24"/>
          <w:spacing w:val="-3"/>
          <w:position w:val="3"/>
        </w:rPr>
        <w:t>不同潜在承包人的响应文件检测码相同的；</w:t>
      </w:r>
    </w:p>
    <w:p>
      <w:pPr>
        <w:ind w:left="13" w:right="200" w:firstLine="476"/>
        <w:spacing w:before="65" w:line="278"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企业资质不符合项目要求的（以招必得交易系统“企业用户中心</w:t>
      </w:r>
      <w:r>
        <w:rPr>
          <w:rFonts w:ascii="Times New Roman" w:hAnsi="Times New Roman" w:eastAsia="Times New Roman" w:cs="Times New Roman"/>
          <w:sz w:val="24"/>
          <w:szCs w:val="24"/>
          <w:spacing w:val="1"/>
        </w:rPr>
        <w:t>-</w:t>
      </w:r>
      <w:r>
        <w:rPr>
          <w:rFonts w:ascii="SimSun" w:hAnsi="SimSun" w:eastAsia="SimSun" w:cs="SimSun"/>
          <w:sz w:val="24"/>
          <w:szCs w:val="24"/>
          <w:spacing w:val="1"/>
        </w:rPr>
        <w:t>资质库</w:t>
      </w:r>
      <w:r>
        <w:rPr>
          <w:rFonts w:ascii="SimSun" w:hAnsi="SimSun" w:eastAsia="SimSun" w:cs="SimSun"/>
          <w:sz w:val="24"/>
          <w:szCs w:val="24"/>
          <w:spacing w:val="-85"/>
        </w:rPr>
        <w:t xml:space="preserve"> </w:t>
      </w:r>
      <w:r>
        <w:rPr>
          <w:rFonts w:ascii="SimSun" w:hAnsi="SimSun" w:eastAsia="SimSun" w:cs="SimSun"/>
          <w:sz w:val="24"/>
          <w:szCs w:val="24"/>
          <w:spacing w:val="1"/>
        </w:rPr>
        <w:t>”内</w:t>
      </w:r>
      <w:r>
        <w:rPr>
          <w:rFonts w:ascii="SimSun" w:hAnsi="SimSun" w:eastAsia="SimSun" w:cs="SimSun"/>
          <w:sz w:val="24"/>
          <w:szCs w:val="24"/>
          <w:spacing w:val="-9"/>
        </w:rPr>
        <w:t>维护数据为准</w:t>
      </w:r>
      <w:r>
        <w:rPr>
          <w:rFonts w:ascii="SimSun" w:hAnsi="SimSun" w:eastAsia="SimSun" w:cs="SimSun"/>
          <w:sz w:val="24"/>
          <w:szCs w:val="24"/>
          <w:spacing w:val="-4"/>
        </w:rPr>
        <w:t>）；</w:t>
      </w:r>
    </w:p>
    <w:p>
      <w:pPr>
        <w:ind w:left="10" w:right="201" w:firstLine="479"/>
        <w:spacing w:before="79" w:line="277" w:lineRule="auto"/>
        <w:rPr>
          <w:rFonts w:ascii="SimSun" w:hAnsi="SimSun" w:eastAsia="SimSun" w:cs="SimSun"/>
          <w:sz w:val="24"/>
          <w:szCs w:val="24"/>
        </w:rPr>
      </w:pPr>
      <w:r>
        <w:rPr>
          <w:rFonts w:ascii="Times New Roman" w:hAnsi="Times New Roman" w:eastAsia="Times New Roman" w:cs="Times New Roman"/>
          <w:sz w:val="24"/>
          <w:szCs w:val="24"/>
          <w:spacing w:val="4"/>
        </w:rPr>
        <w:t>(4)</w:t>
      </w:r>
      <w:r>
        <w:rPr>
          <w:rFonts w:ascii="SimSun" w:hAnsi="SimSun" w:eastAsia="SimSun" w:cs="SimSun"/>
          <w:sz w:val="24"/>
          <w:szCs w:val="24"/>
          <w:spacing w:val="4"/>
        </w:rPr>
        <w:t>潜在承包人不以自己的名义或未按照交易文件的要求提供交易保证金（含以</w:t>
      </w:r>
      <w:r>
        <w:rPr>
          <w:rFonts w:ascii="SimSun" w:hAnsi="SimSun" w:eastAsia="SimSun" w:cs="SimSun"/>
          <w:sz w:val="24"/>
          <w:szCs w:val="24"/>
          <w:spacing w:val="-3"/>
        </w:rPr>
        <w:t>保证保</w:t>
      </w:r>
      <w:r>
        <w:rPr>
          <w:rFonts w:ascii="SimSun" w:hAnsi="SimSun" w:eastAsia="SimSun" w:cs="SimSun"/>
          <w:sz w:val="24"/>
          <w:szCs w:val="24"/>
          <w:color w:val="009900"/>
          <w:spacing w:val="-3"/>
        </w:rPr>
        <w:t>险</w:t>
      </w:r>
      <w:r>
        <w:rPr>
          <w:rFonts w:ascii="SimSun" w:hAnsi="SimSun" w:eastAsia="SimSun" w:cs="SimSun"/>
          <w:sz w:val="24"/>
          <w:szCs w:val="24"/>
          <w:spacing w:val="-3"/>
        </w:rPr>
        <w:t>形式提交的交易担保但未按交易文件要求提供</w:t>
      </w:r>
      <w:r>
        <w:rPr>
          <w:rFonts w:ascii="SimSun" w:hAnsi="SimSun" w:eastAsia="SimSun" w:cs="SimSun"/>
          <w:sz w:val="24"/>
          <w:szCs w:val="24"/>
          <w:spacing w:val="3"/>
        </w:rPr>
        <w:t>）；</w:t>
      </w:r>
    </w:p>
    <w:p>
      <w:pPr>
        <w:spacing w:before="80" w:line="333" w:lineRule="exact"/>
        <w:jc w:val="right"/>
        <w:rPr>
          <w:rFonts w:ascii="SimSun" w:hAnsi="SimSun" w:eastAsia="SimSun" w:cs="SimSun"/>
          <w:sz w:val="24"/>
          <w:szCs w:val="24"/>
        </w:rPr>
      </w:pPr>
      <w:r>
        <w:rPr>
          <w:rFonts w:ascii="Times New Roman" w:hAnsi="Times New Roman" w:eastAsia="Times New Roman" w:cs="Times New Roman"/>
          <w:sz w:val="24"/>
          <w:szCs w:val="24"/>
          <w:spacing w:val="3"/>
          <w:position w:val="3"/>
        </w:rPr>
        <w:t>(5)</w:t>
      </w:r>
      <w:r>
        <w:rPr>
          <w:rFonts w:ascii="SimSun" w:hAnsi="SimSun" w:eastAsia="SimSun" w:cs="SimSun"/>
          <w:sz w:val="24"/>
          <w:szCs w:val="24"/>
          <w:spacing w:val="3"/>
          <w:position w:val="3"/>
        </w:rPr>
        <w:t>潜在承包人经城投集团认定存在不良信用行为而限制交易且在交易暂停期内。</w:t>
      </w:r>
    </w:p>
    <w:p>
      <w:pPr>
        <w:ind w:left="9" w:right="201" w:firstLine="475"/>
        <w:spacing w:before="101" w:line="310"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4"/>
          <w:szCs w:val="24"/>
        </w:rPr>
        <w:t>公开竞标：有效响应文件少于</w:t>
      </w:r>
      <w:r>
        <w:rPr>
          <w:rFonts w:ascii="SimSun" w:hAnsi="SimSun" w:eastAsia="SimSun" w:cs="SimSun"/>
          <w:sz w:val="24"/>
          <w:szCs w:val="24"/>
          <w:spacing w:val="-44"/>
        </w:rPr>
        <w:t xml:space="preserve"> </w:t>
      </w:r>
      <w:r>
        <w:rPr>
          <w:rFonts w:ascii="Times New Roman" w:hAnsi="Times New Roman" w:eastAsia="Times New Roman" w:cs="Times New Roman"/>
          <w:sz w:val="24"/>
          <w:szCs w:val="24"/>
        </w:rPr>
        <w:t>3 </w:t>
      </w:r>
      <w:r>
        <w:rPr>
          <w:rFonts w:ascii="SimSun" w:hAnsi="SimSun" w:eastAsia="SimSun" w:cs="SimSun"/>
          <w:sz w:val="24"/>
          <w:szCs w:val="24"/>
        </w:rPr>
        <w:t>家时，应否决全部响应文件，发包人应分析失</w:t>
      </w:r>
      <w:r>
        <w:rPr>
          <w:rFonts w:ascii="SimSun" w:hAnsi="SimSun" w:eastAsia="SimSun" w:cs="SimSun"/>
          <w:sz w:val="24"/>
          <w:szCs w:val="24"/>
          <w:spacing w:val="-4"/>
        </w:rPr>
        <w:t>败原因并重新组织交易。</w:t>
      </w:r>
    </w:p>
    <w:p>
      <w:pPr>
        <w:spacing w:line="310" w:lineRule="auto"/>
        <w:sectPr>
          <w:headerReference w:type="default" r:id="rId55"/>
          <w:footerReference w:type="default" r:id="rId56"/>
          <w:pgSz w:w="11905" w:h="16839"/>
          <w:pgMar w:top="1130" w:right="1330"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1" w:lineRule="auto"/>
        <w:rPr/>
      </w:pPr>
      <w:r/>
    </w:p>
    <w:p>
      <w:pPr>
        <w:pStyle w:val="BodyText"/>
        <w:spacing w:line="242" w:lineRule="auto"/>
        <w:rPr/>
      </w:pPr>
      <w:r/>
    </w:p>
    <w:p>
      <w:pPr>
        <w:pStyle w:val="BodyText"/>
        <w:spacing w:line="242" w:lineRule="auto"/>
        <w:rPr/>
      </w:pPr>
      <w:r/>
    </w:p>
    <w:p>
      <w:pPr>
        <w:ind w:left="12" w:right="390" w:firstLine="475"/>
        <w:spacing w:before="78" w:line="308" w:lineRule="auto"/>
        <w:jc w:val="both"/>
        <w:rPr>
          <w:rFonts w:ascii="SimSun" w:hAnsi="SimSun" w:eastAsia="SimSun" w:cs="SimSun"/>
          <w:sz w:val="24"/>
          <w:szCs w:val="24"/>
        </w:rPr>
      </w:pPr>
      <w:r>
        <w:rPr>
          <w:rFonts w:ascii="SimSun" w:hAnsi="SimSun" w:eastAsia="SimSun" w:cs="SimSun"/>
          <w:sz w:val="24"/>
          <w:szCs w:val="24"/>
          <w:spacing w:val="-1"/>
        </w:rPr>
        <w:t>邀请竞标：通过初步审查的有效响应文件少于</w:t>
      </w:r>
      <w:r>
        <w:rPr>
          <w:rFonts w:ascii="SimSun" w:hAnsi="SimSun" w:eastAsia="SimSun" w:cs="SimSun"/>
          <w:sz w:val="24"/>
          <w:szCs w:val="24"/>
          <w:spacing w:val="-35"/>
        </w:rPr>
        <w:t xml:space="preserve"> </w:t>
      </w:r>
      <w:r>
        <w:rPr>
          <w:rFonts w:ascii="Times New Roman" w:hAnsi="Times New Roman" w:eastAsia="Times New Roman" w:cs="Times New Roman"/>
          <w:sz w:val="24"/>
          <w:szCs w:val="24"/>
          <w:spacing w:val="-1"/>
        </w:rPr>
        <w:t>3 </w:t>
      </w:r>
      <w:r>
        <w:rPr>
          <w:rFonts w:ascii="SimSun" w:hAnsi="SimSun" w:eastAsia="SimSun" w:cs="SimSun"/>
          <w:sz w:val="24"/>
          <w:szCs w:val="24"/>
          <w:spacing w:val="-1"/>
        </w:rPr>
        <w:t>家时，应否决全部响应文件，</w:t>
      </w:r>
      <w:r>
        <w:rPr>
          <w:rFonts w:ascii="SimSun" w:hAnsi="SimSun" w:eastAsia="SimSun" w:cs="SimSun"/>
          <w:sz w:val="24"/>
          <w:szCs w:val="24"/>
        </w:rPr>
        <w:t>分析失败原因并重新组织交易。原公开竞标项目因</w:t>
      </w:r>
      <w:r>
        <w:rPr>
          <w:rFonts w:ascii="SimSun" w:hAnsi="SimSun" w:eastAsia="SimSun" w:cs="SimSun"/>
          <w:sz w:val="24"/>
          <w:szCs w:val="24"/>
          <w:spacing w:val="-1"/>
        </w:rPr>
        <w:t>有效响应不足三家，发包人重新</w:t>
      </w:r>
      <w:r>
        <w:rPr>
          <w:rFonts w:ascii="SimSun" w:hAnsi="SimSun" w:eastAsia="SimSun" w:cs="SimSun"/>
          <w:sz w:val="24"/>
          <w:szCs w:val="24"/>
        </w:rPr>
        <w:t>组织再次竞标仍不足三家的且专家审查认为交易文</w:t>
      </w:r>
      <w:r>
        <w:rPr>
          <w:rFonts w:ascii="SimSun" w:hAnsi="SimSun" w:eastAsia="SimSun" w:cs="SimSun"/>
          <w:sz w:val="24"/>
          <w:szCs w:val="24"/>
          <w:spacing w:val="-1"/>
        </w:rPr>
        <w:t>件没有倾向性或歧视性条款而转</w:t>
      </w:r>
      <w:r>
        <w:rPr>
          <w:rFonts w:ascii="SimSun" w:hAnsi="SimSun" w:eastAsia="SimSun" w:cs="SimSun"/>
          <w:sz w:val="24"/>
          <w:szCs w:val="24"/>
          <w:spacing w:val="-2"/>
        </w:rPr>
        <w:t>为邀请竞标的，有效响应文件不少于</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2"/>
        </w:rPr>
        <w:t>2 </w:t>
      </w:r>
      <w:r>
        <w:rPr>
          <w:rFonts w:ascii="SimSun" w:hAnsi="SimSun" w:eastAsia="SimSun" w:cs="SimSun"/>
          <w:sz w:val="24"/>
          <w:szCs w:val="24"/>
          <w:spacing w:val="-2"/>
        </w:rPr>
        <w:t>家时可继续开启响应文件。</w:t>
      </w:r>
    </w:p>
    <w:p>
      <w:pPr>
        <w:ind w:left="489"/>
        <w:spacing w:line="212" w:lineRule="auto"/>
        <w:outlineLvl w:val="4"/>
        <w:rPr>
          <w:rFonts w:ascii="SimSun" w:hAnsi="SimSun" w:eastAsia="SimSun" w:cs="SimSun"/>
          <w:sz w:val="24"/>
          <w:szCs w:val="24"/>
        </w:rPr>
      </w:pP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二</w:t>
      </w: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计算评审基准价和确定评审区间</w:t>
      </w:r>
    </w:p>
    <w:p>
      <w:pPr>
        <w:ind w:left="489"/>
        <w:spacing w:before="124" w:line="220" w:lineRule="auto"/>
        <w:rPr>
          <w:rFonts w:ascii="SimSun" w:hAnsi="SimSun" w:eastAsia="SimSun" w:cs="SimSun"/>
          <w:sz w:val="24"/>
          <w:szCs w:val="24"/>
        </w:rPr>
      </w:pPr>
      <w:r>
        <w:rPr>
          <w:rFonts w:ascii="SimSun" w:hAnsi="SimSun" w:eastAsia="SimSun" w:cs="SimSun"/>
          <w:sz w:val="24"/>
          <w:szCs w:val="24"/>
          <w:spacing w:val="-3"/>
        </w:rPr>
        <w:t>通过初步审查的潜在承包人按以下方式确定评审区间：</w:t>
      </w:r>
    </w:p>
    <w:p>
      <w:pPr>
        <w:ind w:left="508"/>
        <w:spacing w:before="78" w:line="360" w:lineRule="exact"/>
        <w:rPr>
          <w:rFonts w:ascii="SimSun" w:hAnsi="SimSun" w:eastAsia="SimSun" w:cs="SimSun"/>
          <w:sz w:val="24"/>
          <w:szCs w:val="24"/>
        </w:rPr>
      </w:pPr>
      <w:r>
        <w:rPr>
          <w:rFonts w:ascii="Times New Roman" w:hAnsi="Times New Roman" w:eastAsia="Times New Roman" w:cs="Times New Roman"/>
          <w:sz w:val="24"/>
          <w:szCs w:val="24"/>
          <w:spacing w:val="-3"/>
          <w:position w:val="2"/>
        </w:rPr>
        <w:t>1.</w:t>
      </w:r>
      <w:r>
        <w:rPr>
          <w:rFonts w:ascii="SimSun" w:hAnsi="SimSun" w:eastAsia="SimSun" w:cs="SimSun"/>
          <w:sz w:val="24"/>
          <w:szCs w:val="24"/>
          <w:spacing w:val="-3"/>
          <w:position w:val="2"/>
        </w:rPr>
        <w:t>通过初步审查的潜在承包人</w:t>
      </w:r>
      <w:r>
        <w:rPr>
          <w:rFonts w:ascii="Times New Roman" w:hAnsi="Times New Roman" w:eastAsia="Times New Roman" w:cs="Times New Roman"/>
          <w:sz w:val="24"/>
          <w:szCs w:val="24"/>
          <w:spacing w:val="-3"/>
          <w:position w:val="2"/>
        </w:rPr>
        <w:t>≤15</w:t>
      </w:r>
      <w:r>
        <w:rPr>
          <w:rFonts w:ascii="SimSun" w:hAnsi="SimSun" w:eastAsia="SimSun" w:cs="SimSun"/>
          <w:sz w:val="24"/>
          <w:szCs w:val="24"/>
          <w:spacing w:val="-3"/>
          <w:position w:val="2"/>
        </w:rPr>
        <w:t>个的，全部进行评审；</w:t>
      </w:r>
    </w:p>
    <w:p>
      <w:pPr>
        <w:ind w:left="7" w:right="210" w:firstLine="477"/>
        <w:spacing w:before="72" w:line="280"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4"/>
          <w:szCs w:val="24"/>
        </w:rPr>
        <w:t>通过初步审查的潜在承包人＞</w:t>
      </w:r>
      <w:r>
        <w:rPr>
          <w:rFonts w:ascii="Times New Roman" w:hAnsi="Times New Roman" w:eastAsia="Times New Roman" w:cs="Times New Roman"/>
          <w:sz w:val="24"/>
          <w:szCs w:val="24"/>
        </w:rPr>
        <w:t>15</w:t>
      </w:r>
      <w:r>
        <w:rPr>
          <w:rFonts w:ascii="SimSun" w:hAnsi="SimSun" w:eastAsia="SimSun" w:cs="SimSun"/>
          <w:sz w:val="24"/>
          <w:szCs w:val="24"/>
        </w:rPr>
        <w:t>个的，计算评标基准价，取评</w:t>
      </w:r>
      <w:r>
        <w:rPr>
          <w:rFonts w:ascii="SimSun" w:hAnsi="SimSun" w:eastAsia="SimSun" w:cs="SimSun"/>
          <w:sz w:val="24"/>
          <w:szCs w:val="24"/>
          <w:spacing w:val="-1"/>
        </w:rPr>
        <w:t>标基准价与响应</w:t>
      </w:r>
      <w:r>
        <w:rPr>
          <w:rFonts w:ascii="SimSun" w:hAnsi="SimSun" w:eastAsia="SimSun" w:cs="SimSun"/>
          <w:sz w:val="24"/>
          <w:szCs w:val="24"/>
        </w:rPr>
        <w:t>报价之差绝对值最小的前</w:t>
      </w:r>
      <w:r>
        <w:rPr>
          <w:rFonts w:ascii="Times New Roman" w:hAnsi="Times New Roman" w:eastAsia="Times New Roman" w:cs="Times New Roman"/>
          <w:sz w:val="24"/>
          <w:szCs w:val="24"/>
        </w:rPr>
        <w:t>15</w:t>
      </w:r>
      <w:r>
        <w:rPr>
          <w:rFonts w:ascii="SimSun" w:hAnsi="SimSun" w:eastAsia="SimSun" w:cs="SimSun"/>
          <w:sz w:val="24"/>
          <w:szCs w:val="24"/>
        </w:rPr>
        <w:t>个潜在承包人进入评审区间，报价</w:t>
      </w:r>
      <w:r>
        <w:rPr>
          <w:rFonts w:ascii="SimSun" w:hAnsi="SimSun" w:eastAsia="SimSun" w:cs="SimSun"/>
          <w:sz w:val="24"/>
          <w:szCs w:val="24"/>
          <w:spacing w:val="-1"/>
        </w:rPr>
        <w:t>相同时并列进入评审</w:t>
      </w:r>
      <w:r>
        <w:rPr>
          <w:rFonts w:ascii="SimSun" w:hAnsi="SimSun" w:eastAsia="SimSun" w:cs="SimSun"/>
          <w:sz w:val="24"/>
          <w:szCs w:val="24"/>
          <w:spacing w:val="-10"/>
        </w:rPr>
        <w:t>区间。</w:t>
      </w:r>
    </w:p>
    <w:p>
      <w:pPr>
        <w:ind w:left="489"/>
        <w:spacing w:before="110" w:line="219"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SimSun" w:hAnsi="SimSun" w:eastAsia="SimSun" w:cs="SimSun"/>
          <w:sz w:val="24"/>
          <w:szCs w:val="24"/>
          <w:spacing w:val="-4"/>
        </w:rPr>
        <w:t>评标基准价</w:t>
      </w:r>
      <w:r>
        <w:rPr>
          <w:rFonts w:ascii="Times New Roman" w:hAnsi="Times New Roman" w:eastAsia="Times New Roman" w:cs="Times New Roman"/>
          <w:sz w:val="24"/>
          <w:szCs w:val="24"/>
          <w:spacing w:val="-4"/>
        </w:rPr>
        <w:t>A</w:t>
      </w:r>
      <w:r>
        <w:rPr>
          <w:rFonts w:ascii="SimSun" w:hAnsi="SimSun" w:eastAsia="SimSun" w:cs="SimSun"/>
          <w:sz w:val="24"/>
          <w:szCs w:val="24"/>
          <w:spacing w:val="-4"/>
        </w:rPr>
        <w:t>按以下方式进行确定：</w:t>
      </w:r>
    </w:p>
    <w:p>
      <w:pPr>
        <w:ind w:left="22" w:right="311" w:firstLine="469"/>
        <w:spacing w:before="115" w:line="308" w:lineRule="auto"/>
        <w:rPr>
          <w:rFonts w:ascii="SimSun" w:hAnsi="SimSun" w:eastAsia="SimSun" w:cs="SimSun"/>
          <w:sz w:val="24"/>
          <w:szCs w:val="24"/>
        </w:rPr>
      </w:pPr>
      <w:r>
        <w:rPr>
          <w:rFonts w:ascii="SimSun" w:hAnsi="SimSun" w:eastAsia="SimSun" w:cs="SimSun"/>
          <w:sz w:val="24"/>
          <w:szCs w:val="24"/>
        </w:rPr>
        <w:t>分为以下两种方式，项目未设置</w:t>
      </w:r>
      <w:r>
        <w:rPr>
          <w:rFonts w:ascii="Times New Roman" w:hAnsi="Times New Roman" w:eastAsia="Times New Roman" w:cs="Times New Roman"/>
          <w:sz w:val="24"/>
          <w:szCs w:val="24"/>
        </w:rPr>
        <w:t>“</w:t>
      </w:r>
      <w:r>
        <w:rPr>
          <w:rFonts w:ascii="SimSun" w:hAnsi="SimSun" w:eastAsia="SimSun" w:cs="SimSun"/>
          <w:sz w:val="24"/>
          <w:szCs w:val="24"/>
        </w:rPr>
        <w:t>风险控制价</w:t>
      </w:r>
      <w:r>
        <w:rPr>
          <w:rFonts w:ascii="Times New Roman" w:hAnsi="Times New Roman" w:eastAsia="Times New Roman" w:cs="Times New Roman"/>
          <w:sz w:val="24"/>
          <w:szCs w:val="24"/>
        </w:rPr>
        <w:t>”</w:t>
      </w:r>
      <w:r>
        <w:rPr>
          <w:rFonts w:ascii="SimSun" w:hAnsi="SimSun" w:eastAsia="SimSun" w:cs="SimSun"/>
          <w:sz w:val="24"/>
          <w:szCs w:val="24"/>
        </w:rPr>
        <w:t>的</w:t>
      </w:r>
      <w:r>
        <w:rPr>
          <w:rFonts w:ascii="SimSun" w:hAnsi="SimSun" w:eastAsia="SimSun" w:cs="SimSun"/>
          <w:sz w:val="24"/>
          <w:szCs w:val="24"/>
          <w:spacing w:val="-1"/>
        </w:rPr>
        <w:t>，默认为</w:t>
      </w:r>
      <w:r>
        <w:rPr>
          <w:rFonts w:ascii="Times New Roman" w:hAnsi="Times New Roman" w:eastAsia="Times New Roman" w:cs="Times New Roman"/>
          <w:sz w:val="24"/>
          <w:szCs w:val="24"/>
          <w:spacing w:val="-1"/>
        </w:rPr>
        <w:t>“</w:t>
      </w:r>
      <w:r>
        <w:rPr>
          <w:rFonts w:ascii="SimSun" w:hAnsi="SimSun" w:eastAsia="SimSun" w:cs="SimSun"/>
          <w:sz w:val="24"/>
          <w:szCs w:val="24"/>
          <w:spacing w:val="-1"/>
        </w:rPr>
        <w:t>评审基准价不考虑风</w:t>
      </w:r>
      <w:r>
        <w:rPr>
          <w:rFonts w:ascii="SimSun" w:hAnsi="SimSun" w:eastAsia="SimSun" w:cs="SimSun"/>
          <w:sz w:val="24"/>
          <w:szCs w:val="24"/>
          <w:spacing w:val="-3"/>
        </w:rPr>
        <w:t>险控制价</w:t>
      </w:r>
      <w:r>
        <w:rPr>
          <w:rFonts w:ascii="Times New Roman" w:hAnsi="Times New Roman" w:eastAsia="Times New Roman" w:cs="Times New Roman"/>
          <w:sz w:val="24"/>
          <w:szCs w:val="24"/>
          <w:spacing w:val="-3"/>
        </w:rPr>
        <w:t>” </w:t>
      </w:r>
      <w:r>
        <w:rPr>
          <w:rFonts w:ascii="SimSun" w:hAnsi="SimSun" w:eastAsia="SimSun" w:cs="SimSun"/>
          <w:sz w:val="24"/>
          <w:szCs w:val="24"/>
          <w:spacing w:val="-3"/>
        </w:rPr>
        <w:t>；项目设置“风险控制价”的，按以下规则执行：</w:t>
      </w:r>
    </w:p>
    <w:p>
      <w:pPr>
        <w:ind w:left="511"/>
        <w:spacing w:before="1" w:line="218" w:lineRule="auto"/>
        <w:rPr>
          <w:rFonts w:ascii="SimSun" w:hAnsi="SimSun" w:eastAsia="SimSun" w:cs="SimSun"/>
          <w:sz w:val="24"/>
          <w:szCs w:val="24"/>
        </w:rPr>
      </w:pPr>
      <w:r>
        <w:rPr>
          <w:shd w:val="clear" w:fill="E5E5E5"/>
          <w:rFonts w:ascii="NSimSun" w:hAnsi="NSimSun" w:eastAsia="NSimSun" w:cs="NSimSun"/>
          <w:sz w:val="22"/>
          <w:szCs w:val="22"/>
          <w:spacing w:val="-2"/>
        </w:rPr>
        <w:t>□</w:t>
      </w:r>
      <w:r>
        <w:rPr>
          <w:rFonts w:ascii="SimSun" w:hAnsi="SimSun" w:eastAsia="SimSun" w:cs="SimSun"/>
          <w:sz w:val="24"/>
          <w:szCs w:val="24"/>
          <w:spacing w:val="-2"/>
        </w:rPr>
        <w:t>评审基准价低于风险控制价的，以风险控制价为新的评</w:t>
      </w:r>
      <w:r>
        <w:rPr>
          <w:rFonts w:ascii="SimSun" w:hAnsi="SimSun" w:eastAsia="SimSun" w:cs="SimSun"/>
          <w:sz w:val="24"/>
          <w:szCs w:val="24"/>
          <w:spacing w:val="-3"/>
        </w:rPr>
        <w:t>审基准价。</w:t>
      </w:r>
    </w:p>
    <w:p>
      <w:pPr>
        <w:ind w:left="511"/>
        <w:spacing w:before="115" w:line="219" w:lineRule="auto"/>
        <w:rPr>
          <w:rFonts w:ascii="SimSun" w:hAnsi="SimSun" w:eastAsia="SimSun" w:cs="SimSun"/>
          <w:sz w:val="24"/>
          <w:szCs w:val="24"/>
        </w:rPr>
      </w:pPr>
      <w:r>
        <w:rPr>
          <w:shd w:val="clear" w:fill="E5E5E5"/>
          <w:rFonts w:ascii="NSimSun" w:hAnsi="NSimSun" w:eastAsia="NSimSun" w:cs="NSimSun"/>
          <w:sz w:val="22"/>
          <w:szCs w:val="22"/>
          <w:spacing w:val="-5"/>
        </w:rPr>
        <w:t>■</w:t>
      </w:r>
      <w:r>
        <w:rPr>
          <w:rFonts w:ascii="SimSun" w:hAnsi="SimSun" w:eastAsia="SimSun" w:cs="SimSun"/>
          <w:sz w:val="24"/>
          <w:szCs w:val="24"/>
          <w:spacing w:val="-5"/>
        </w:rPr>
        <w:t>评审基准价不考虑风险控制价。</w:t>
      </w:r>
    </w:p>
    <w:p>
      <w:pPr>
        <w:ind w:left="29" w:right="310" w:firstLine="475"/>
        <w:spacing w:before="115" w:line="308" w:lineRule="auto"/>
        <w:rPr>
          <w:rFonts w:ascii="SimSun" w:hAnsi="SimSun" w:eastAsia="SimSun" w:cs="SimSun"/>
          <w:sz w:val="24"/>
          <w:szCs w:val="24"/>
        </w:rPr>
      </w:pPr>
      <w:r>
        <w:rPr>
          <w:rFonts w:ascii="SimSun" w:hAnsi="SimSun" w:eastAsia="SimSun" w:cs="SimSun"/>
          <w:sz w:val="24"/>
          <w:szCs w:val="24"/>
          <w:spacing w:val="-1"/>
        </w:rPr>
        <w:t>当通过初步审查的有效潜在承包人</w:t>
      </w:r>
      <w:r>
        <w:rPr>
          <w:rFonts w:ascii="Times New Roman" w:hAnsi="Times New Roman" w:eastAsia="Times New Roman" w:cs="Times New Roman"/>
          <w:sz w:val="24"/>
          <w:szCs w:val="24"/>
          <w:spacing w:val="-1"/>
        </w:rPr>
        <w:t>≤5</w:t>
      </w:r>
      <w:r>
        <w:rPr>
          <w:rFonts w:ascii="SimSun" w:hAnsi="SimSun" w:eastAsia="SimSun" w:cs="SimSun"/>
          <w:sz w:val="24"/>
          <w:szCs w:val="24"/>
          <w:spacing w:val="-1"/>
        </w:rPr>
        <w:t>名时，</w:t>
      </w:r>
      <w:r>
        <w:rPr>
          <w:rFonts w:ascii="Times New Roman" w:hAnsi="Times New Roman" w:eastAsia="Times New Roman" w:cs="Times New Roman"/>
          <w:sz w:val="24"/>
          <w:szCs w:val="24"/>
          <w:spacing w:val="-1"/>
        </w:rPr>
        <w:t>A=</w:t>
      </w:r>
      <w:r>
        <w:rPr>
          <w:rFonts w:ascii="SimSun" w:hAnsi="SimSun" w:eastAsia="SimSun" w:cs="SimSun"/>
          <w:sz w:val="24"/>
          <w:szCs w:val="24"/>
          <w:spacing w:val="-1"/>
        </w:rPr>
        <w:t>所有通过初步审查的有效报价中</w:t>
      </w:r>
      <w:r>
        <w:rPr>
          <w:rFonts w:ascii="SimSun" w:hAnsi="SimSun" w:eastAsia="SimSun" w:cs="SimSun"/>
          <w:sz w:val="24"/>
          <w:szCs w:val="24"/>
          <w:spacing w:val="-7"/>
        </w:rPr>
        <w:t>的最低报价为评审基准价；</w:t>
      </w:r>
    </w:p>
    <w:p>
      <w:pPr>
        <w:ind w:left="7" w:firstLine="497"/>
        <w:spacing w:before="1" w:line="295" w:lineRule="auto"/>
        <w:rPr>
          <w:rFonts w:ascii="SimSun" w:hAnsi="SimSun" w:eastAsia="SimSun" w:cs="SimSun"/>
          <w:sz w:val="24"/>
          <w:szCs w:val="24"/>
        </w:rPr>
      </w:pPr>
      <w:r>
        <w:rPr>
          <w:rFonts w:ascii="SimSun" w:hAnsi="SimSun" w:eastAsia="SimSun" w:cs="SimSun"/>
          <w:sz w:val="24"/>
          <w:szCs w:val="24"/>
          <w:spacing w:val="-1"/>
        </w:rPr>
        <w:t>当通过初步审查的潜在承包人＞</w:t>
      </w:r>
      <w:r>
        <w:rPr>
          <w:rFonts w:ascii="Times New Roman" w:hAnsi="Times New Roman" w:eastAsia="Times New Roman" w:cs="Times New Roman"/>
          <w:sz w:val="24"/>
          <w:szCs w:val="24"/>
          <w:spacing w:val="-1"/>
        </w:rPr>
        <w:t>5</w:t>
      </w:r>
      <w:r>
        <w:rPr>
          <w:rFonts w:ascii="SimSun" w:hAnsi="SimSun" w:eastAsia="SimSun" w:cs="SimSun"/>
          <w:sz w:val="24"/>
          <w:szCs w:val="24"/>
          <w:spacing w:val="-1"/>
        </w:rPr>
        <w:t>名时，</w:t>
      </w:r>
      <w:r>
        <w:rPr>
          <w:rFonts w:ascii="Times New Roman" w:hAnsi="Times New Roman" w:eastAsia="Times New Roman" w:cs="Times New Roman"/>
          <w:sz w:val="24"/>
          <w:szCs w:val="24"/>
          <w:spacing w:val="-1"/>
        </w:rPr>
        <w:t>A=</w:t>
      </w:r>
      <w:r>
        <w:rPr>
          <w:rFonts w:ascii="SimSun" w:hAnsi="SimSun" w:eastAsia="SimSun" w:cs="SimSun"/>
          <w:sz w:val="24"/>
          <w:szCs w:val="24"/>
          <w:spacing w:val="-1"/>
        </w:rPr>
        <w:t>所有通过初步审查的有效报价各去除</w:t>
      </w:r>
      <w:r>
        <w:rPr>
          <w:rFonts w:ascii="SimSun" w:hAnsi="SimSun" w:eastAsia="SimSun" w:cs="SimSun"/>
          <w:sz w:val="24"/>
          <w:szCs w:val="24"/>
          <w:spacing w:val="3"/>
        </w:rPr>
        <w:t>报价最高的</w:t>
      </w:r>
      <w:r>
        <w:rPr>
          <w:rFonts w:ascii="Times New Roman" w:hAnsi="Times New Roman" w:eastAsia="Times New Roman" w:cs="Times New Roman"/>
          <w:sz w:val="24"/>
          <w:szCs w:val="24"/>
          <w:spacing w:val="3"/>
        </w:rPr>
        <w:t>N</w:t>
      </w:r>
      <w:r>
        <w:rPr>
          <w:rFonts w:ascii="SimSun" w:hAnsi="SimSun" w:eastAsia="SimSun" w:cs="SimSun"/>
          <w:sz w:val="24"/>
          <w:szCs w:val="24"/>
          <w:spacing w:val="3"/>
        </w:rPr>
        <w:t>家和报价最低的</w:t>
      </w:r>
      <w:r>
        <w:rPr>
          <w:rFonts w:ascii="Times New Roman" w:hAnsi="Times New Roman" w:eastAsia="Times New Roman" w:cs="Times New Roman"/>
          <w:sz w:val="24"/>
          <w:szCs w:val="24"/>
          <w:spacing w:val="3"/>
        </w:rPr>
        <w:t>N</w:t>
      </w:r>
      <w:r>
        <w:rPr>
          <w:rFonts w:ascii="SimSun" w:hAnsi="SimSun" w:eastAsia="SimSun" w:cs="SimSun"/>
          <w:sz w:val="24"/>
          <w:szCs w:val="24"/>
          <w:spacing w:val="3"/>
        </w:rPr>
        <w:t>家潜在承包人（</w:t>
      </w:r>
      <w:r>
        <w:rPr>
          <w:rFonts w:ascii="Times New Roman" w:hAnsi="Times New Roman" w:eastAsia="Times New Roman" w:cs="Times New Roman"/>
          <w:sz w:val="24"/>
          <w:szCs w:val="24"/>
          <w:spacing w:val="3"/>
        </w:rPr>
        <w:t>N=</w:t>
      </w:r>
      <w:r>
        <w:rPr>
          <w:rFonts w:ascii="SimSun" w:hAnsi="SimSun" w:eastAsia="SimSun" w:cs="SimSun"/>
          <w:sz w:val="24"/>
          <w:szCs w:val="24"/>
          <w:spacing w:val="3"/>
        </w:rPr>
        <w:t>有效报价的潜在承包人个数</w:t>
      </w:r>
      <w:r>
        <w:rPr>
          <w:rFonts w:ascii="Times New Roman" w:hAnsi="Times New Roman" w:eastAsia="Times New Roman" w:cs="Times New Roman"/>
          <w:sz w:val="24"/>
          <w:szCs w:val="24"/>
          <w:spacing w:val="3"/>
        </w:rPr>
        <w:t>*10%</w:t>
      </w:r>
      <w:r>
        <w:rPr>
          <w:rFonts w:ascii="SimSun" w:hAnsi="SimSun" w:eastAsia="SimSun" w:cs="SimSun"/>
          <w:sz w:val="24"/>
          <w:szCs w:val="24"/>
          <w:spacing w:val="3"/>
        </w:rPr>
        <w:t>，</w:t>
      </w:r>
      <w:r>
        <w:rPr>
          <w:rFonts w:ascii="SimSun" w:hAnsi="SimSun" w:eastAsia="SimSun" w:cs="SimSun"/>
          <w:sz w:val="24"/>
          <w:szCs w:val="24"/>
        </w:rPr>
        <w:t>数值四舍五入）后进行一次算术平均，再对第一次算术平均值</w:t>
      </w:r>
      <w:r>
        <w:rPr>
          <w:rFonts w:ascii="SimSun" w:hAnsi="SimSun" w:eastAsia="SimSun" w:cs="SimSun"/>
          <w:sz w:val="24"/>
          <w:szCs w:val="24"/>
          <w:spacing w:val="-1"/>
        </w:rPr>
        <w:t>以下（不含本身，不</w:t>
      </w:r>
    </w:p>
    <w:p>
      <w:pPr>
        <w:ind w:left="9"/>
        <w:spacing w:before="48" w:line="219" w:lineRule="auto"/>
        <w:rPr>
          <w:rFonts w:ascii="SimSun" w:hAnsi="SimSun" w:eastAsia="SimSun" w:cs="SimSun"/>
          <w:sz w:val="24"/>
          <w:szCs w:val="24"/>
        </w:rPr>
      </w:pPr>
      <w:r>
        <w:rPr>
          <w:rFonts w:ascii="SimSun" w:hAnsi="SimSun" w:eastAsia="SimSun" w:cs="SimSun"/>
          <w:sz w:val="24"/>
          <w:szCs w:val="24"/>
          <w:spacing w:val="-2"/>
        </w:rPr>
        <w:t>含已去除的</w:t>
      </w:r>
      <w:r>
        <w:rPr>
          <w:rFonts w:ascii="Times New Roman" w:hAnsi="Times New Roman" w:eastAsia="Times New Roman" w:cs="Times New Roman"/>
          <w:sz w:val="24"/>
          <w:szCs w:val="24"/>
          <w:spacing w:val="-2"/>
        </w:rPr>
        <w:t>N</w:t>
      </w:r>
      <w:r>
        <w:rPr>
          <w:rFonts w:ascii="SimSun" w:hAnsi="SimSun" w:eastAsia="SimSun" w:cs="SimSun"/>
          <w:sz w:val="24"/>
          <w:szCs w:val="24"/>
          <w:spacing w:val="-2"/>
        </w:rPr>
        <w:t>家单位）的报价进行第二次算术平均。</w:t>
      </w:r>
    </w:p>
    <w:p>
      <w:pPr>
        <w:ind w:left="489"/>
        <w:spacing w:before="115" w:line="212" w:lineRule="auto"/>
        <w:outlineLvl w:val="4"/>
        <w:rPr>
          <w:rFonts w:ascii="SimSun" w:hAnsi="SimSun" w:eastAsia="SimSun" w:cs="SimSun"/>
          <w:sz w:val="24"/>
          <w:szCs w:val="24"/>
        </w:rPr>
      </w:pP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三</w:t>
      </w: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符合性审查</w:t>
      </w:r>
    </w:p>
    <w:p>
      <w:pPr>
        <w:ind w:left="16" w:firstLine="491"/>
        <w:spacing w:before="124" w:line="308" w:lineRule="auto"/>
        <w:jc w:val="both"/>
        <w:rPr>
          <w:rFonts w:ascii="SimSun" w:hAnsi="SimSun" w:eastAsia="SimSun" w:cs="SimSun"/>
          <w:sz w:val="24"/>
          <w:szCs w:val="24"/>
        </w:rPr>
      </w:pPr>
      <w:r>
        <w:rPr>
          <w:rFonts w:ascii="Times New Roman" w:hAnsi="Times New Roman" w:eastAsia="Times New Roman" w:cs="Times New Roman"/>
          <w:sz w:val="24"/>
          <w:szCs w:val="24"/>
        </w:rPr>
        <w:t>1.</w:t>
      </w:r>
      <w:r>
        <w:rPr>
          <w:rFonts w:ascii="SimSun" w:hAnsi="SimSun" w:eastAsia="SimSun" w:cs="SimSun"/>
          <w:sz w:val="24"/>
          <w:szCs w:val="24"/>
        </w:rPr>
        <w:t>评审小组负责对进入评审区间的潜在承包人进行符合性审查。</w:t>
      </w:r>
      <w:r>
        <w:rPr>
          <w:rFonts w:ascii="SimSun" w:hAnsi="SimSun" w:eastAsia="SimSun" w:cs="SimSun"/>
          <w:sz w:val="24"/>
          <w:szCs w:val="24"/>
          <w:spacing w:val="-1"/>
        </w:rPr>
        <w:t>包括但不限于以</w:t>
      </w:r>
      <w:r>
        <w:rPr>
          <w:rFonts w:ascii="SimSun" w:hAnsi="SimSun" w:eastAsia="SimSun" w:cs="SimSun"/>
          <w:sz w:val="24"/>
          <w:szCs w:val="24"/>
          <w:spacing w:val="4"/>
        </w:rPr>
        <w:t>下情形，</w:t>
      </w:r>
      <w:r>
        <w:rPr>
          <w:rFonts w:ascii="NSimSun" w:hAnsi="NSimSun" w:eastAsia="NSimSun" w:cs="NSimSun"/>
          <w:sz w:val="24"/>
          <w:szCs w:val="24"/>
          <w:spacing w:val="4"/>
        </w:rPr>
        <w:t>评审小组组织潜在承包人询问核实后，</w:t>
      </w:r>
      <w:r>
        <w:rPr>
          <w:rFonts w:ascii="NSimSun" w:hAnsi="NSimSun" w:eastAsia="NSimSun" w:cs="NSimSun"/>
          <w:sz w:val="24"/>
          <w:szCs w:val="24"/>
          <w:spacing w:val="3"/>
        </w:rPr>
        <w:t>情况属实的，</w:t>
      </w:r>
      <w:r>
        <w:rPr>
          <w:rFonts w:ascii="SimSun" w:hAnsi="SimSun" w:eastAsia="SimSun" w:cs="SimSun"/>
          <w:sz w:val="24"/>
          <w:szCs w:val="24"/>
          <w:spacing w:val="3"/>
        </w:rPr>
        <w:t>符合性审查不予通过，</w:t>
      </w:r>
      <w:r>
        <w:rPr>
          <w:rFonts w:ascii="SimSun" w:hAnsi="SimSun" w:eastAsia="SimSun" w:cs="SimSun"/>
          <w:sz w:val="24"/>
          <w:szCs w:val="24"/>
          <w:spacing w:val="-8"/>
        </w:rPr>
        <w:t>否决其响应文件：</w:t>
      </w:r>
    </w:p>
    <w:p>
      <w:pPr>
        <w:ind w:left="489"/>
        <w:spacing w:line="212" w:lineRule="auto"/>
        <w:rPr>
          <w:rFonts w:ascii="SimSun" w:hAnsi="SimSun" w:eastAsia="SimSun" w:cs="SimSun"/>
          <w:sz w:val="24"/>
          <w:szCs w:val="24"/>
        </w:rPr>
      </w:pPr>
      <w:r>
        <w:rPr>
          <w:rFonts w:ascii="Times New Roman" w:hAnsi="Times New Roman" w:eastAsia="Times New Roman" w:cs="Times New Roman"/>
          <w:sz w:val="24"/>
          <w:szCs w:val="24"/>
          <w:b/>
          <w:bCs/>
          <w:spacing w:val="-3"/>
        </w:rPr>
        <w:t>(1)</w:t>
      </w:r>
      <w:r>
        <w:rPr>
          <w:rFonts w:ascii="SimSun" w:hAnsi="SimSun" w:eastAsia="SimSun" w:cs="SimSun"/>
          <w:sz w:val="24"/>
          <w:szCs w:val="24"/>
          <w:b/>
          <w:bCs/>
          <w:spacing w:val="-3"/>
        </w:rPr>
        <w:t>基础审查</w:t>
      </w:r>
    </w:p>
    <w:p>
      <w:pPr>
        <w:ind w:left="31" w:right="188" w:firstLine="459"/>
        <w:spacing w:before="114" w:line="267" w:lineRule="auto"/>
        <w:rPr>
          <w:rFonts w:ascii="SimSun" w:hAnsi="SimSun" w:eastAsia="SimSun" w:cs="SimSun"/>
          <w:sz w:val="24"/>
          <w:szCs w:val="24"/>
        </w:rPr>
      </w:pPr>
      <w:r>
        <w:rPr>
          <w:rFonts w:ascii="Cambria Math" w:hAnsi="Cambria Math" w:eastAsia="Cambria Math" w:cs="Cambria Math"/>
          <w:sz w:val="24"/>
          <w:szCs w:val="24"/>
          <w:spacing w:val="4"/>
        </w:rPr>
        <w:t>①</w:t>
      </w:r>
      <w:r>
        <w:rPr>
          <w:rFonts w:ascii="SimSun" w:hAnsi="SimSun" w:eastAsia="SimSun" w:cs="SimSun"/>
          <w:sz w:val="24"/>
          <w:szCs w:val="24"/>
          <w:spacing w:val="4"/>
        </w:rPr>
        <w:t>未按照交易文件要求提供与资格条件相应的有效资格证明材料的，或资格证</w:t>
      </w:r>
      <w:r>
        <w:rPr>
          <w:rFonts w:ascii="SimSun" w:hAnsi="SimSun" w:eastAsia="SimSun" w:cs="SimSun"/>
          <w:sz w:val="24"/>
          <w:szCs w:val="24"/>
          <w:spacing w:val="-3"/>
        </w:rPr>
        <w:t>明材料不满足交易公告载明的企业资质、项目负责人、业绩条件等要求的；</w:t>
      </w:r>
    </w:p>
    <w:p>
      <w:pPr>
        <w:ind w:left="12" w:right="342" w:firstLine="479"/>
        <w:spacing w:before="106" w:line="268" w:lineRule="auto"/>
        <w:rPr>
          <w:rFonts w:ascii="SimSun" w:hAnsi="SimSun" w:eastAsia="SimSun" w:cs="SimSun"/>
          <w:sz w:val="24"/>
          <w:szCs w:val="24"/>
        </w:rPr>
      </w:pPr>
      <w:r>
        <w:rPr>
          <w:rFonts w:ascii="Cambria Math" w:hAnsi="Cambria Math" w:eastAsia="Cambria Math" w:cs="Cambria Math"/>
          <w:sz w:val="24"/>
          <w:szCs w:val="24"/>
        </w:rPr>
        <w:t>②</w:t>
      </w:r>
      <w:r>
        <w:rPr>
          <w:rFonts w:ascii="SimSun" w:hAnsi="SimSun" w:eastAsia="SimSun" w:cs="SimSun"/>
          <w:sz w:val="24"/>
          <w:szCs w:val="24"/>
        </w:rPr>
        <w:t>潜在承包人组成联合体响应的，响应文件未附</w:t>
      </w:r>
      <w:r>
        <w:rPr>
          <w:rFonts w:ascii="SimSun" w:hAnsi="SimSun" w:eastAsia="SimSun" w:cs="SimSun"/>
          <w:sz w:val="24"/>
          <w:szCs w:val="24"/>
          <w:spacing w:val="-1"/>
        </w:rPr>
        <w:t>联合体协议书（含未明确职责</w:t>
      </w:r>
      <w:r>
        <w:rPr>
          <w:rFonts w:ascii="SimSun" w:hAnsi="SimSun" w:eastAsia="SimSun" w:cs="SimSun"/>
          <w:sz w:val="24"/>
          <w:szCs w:val="24"/>
          <w:spacing w:val="-11"/>
        </w:rPr>
        <w:t>分工）的；</w:t>
      </w:r>
    </w:p>
    <w:p>
      <w:pPr>
        <w:spacing w:line="268" w:lineRule="auto"/>
        <w:sectPr>
          <w:headerReference w:type="default" r:id="rId57"/>
          <w:footerReference w:type="default" r:id="rId58"/>
          <w:pgSz w:w="11905" w:h="16839"/>
          <w:pgMar w:top="1130" w:right="1343" w:bottom="1314" w:left="1531" w:header="850" w:footer="114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358" w:lineRule="auto"/>
        <w:rPr/>
      </w:pPr>
      <w:r/>
    </w:p>
    <w:p>
      <w:pPr>
        <w:pStyle w:val="BodyText"/>
        <w:spacing w:line="359" w:lineRule="auto"/>
        <w:rPr/>
      </w:pPr>
      <w:r/>
    </w:p>
    <w:p>
      <w:pPr>
        <w:ind w:left="9" w:firstLine="482"/>
        <w:spacing w:before="78" w:line="281" w:lineRule="auto"/>
        <w:rPr>
          <w:rFonts w:ascii="SimSun" w:hAnsi="SimSun" w:eastAsia="SimSun" w:cs="SimSun"/>
          <w:sz w:val="24"/>
          <w:szCs w:val="24"/>
        </w:rPr>
      </w:pPr>
      <w:r>
        <w:rPr>
          <w:rFonts w:ascii="Cambria Math" w:hAnsi="Cambria Math" w:eastAsia="Cambria Math" w:cs="Cambria Math"/>
          <w:sz w:val="24"/>
          <w:szCs w:val="24"/>
          <w:spacing w:val="4"/>
        </w:rPr>
        <w:t>③</w:t>
      </w:r>
      <w:r>
        <w:rPr>
          <w:rFonts w:ascii="SimSun" w:hAnsi="SimSun" w:eastAsia="SimSun" w:cs="SimSun"/>
          <w:sz w:val="24"/>
          <w:szCs w:val="24"/>
          <w:spacing w:val="4"/>
        </w:rPr>
        <w:t>潜在承包人递交两份或多份内容不同的响应文件，或出现多个潜在承包人单</w:t>
      </w:r>
      <w:r>
        <w:rPr>
          <w:rFonts w:ascii="SimSun" w:hAnsi="SimSun" w:eastAsia="SimSun" w:cs="SimSun"/>
          <w:sz w:val="24"/>
          <w:szCs w:val="24"/>
          <w:spacing w:val="5"/>
        </w:rPr>
        <w:t>位名称、项目负责人，且未声明哪一个有效的，按交易文件规定提交备选响应方案</w:t>
      </w:r>
      <w:r>
        <w:rPr>
          <w:rFonts w:ascii="SimSun" w:hAnsi="SimSun" w:eastAsia="SimSun" w:cs="SimSun"/>
          <w:sz w:val="24"/>
          <w:szCs w:val="24"/>
          <w:spacing w:val="-13"/>
        </w:rPr>
        <w:t>的除外；</w:t>
      </w:r>
    </w:p>
    <w:p>
      <w:pPr>
        <w:ind w:left="491"/>
        <w:spacing w:before="104" w:line="219" w:lineRule="auto"/>
        <w:rPr>
          <w:rFonts w:ascii="SimSun" w:hAnsi="SimSun" w:eastAsia="SimSun" w:cs="SimSun"/>
          <w:sz w:val="24"/>
          <w:szCs w:val="24"/>
        </w:rPr>
      </w:pPr>
      <w:r>
        <w:rPr>
          <w:rFonts w:ascii="Cambria Math" w:hAnsi="Cambria Math" w:eastAsia="Cambria Math" w:cs="Cambria Math"/>
          <w:sz w:val="24"/>
          <w:szCs w:val="24"/>
          <w:spacing w:val="-3"/>
        </w:rPr>
        <w:t>④</w:t>
      </w:r>
      <w:r>
        <w:rPr>
          <w:rFonts w:ascii="SimSun" w:hAnsi="SimSun" w:eastAsia="SimSun" w:cs="SimSun"/>
          <w:sz w:val="24"/>
          <w:szCs w:val="24"/>
          <w:spacing w:val="-3"/>
        </w:rPr>
        <w:t>响应文件未按交易文件规定的格式填写，或关键内容缺失的；</w:t>
      </w:r>
    </w:p>
    <w:p>
      <w:pPr>
        <w:ind w:left="491"/>
        <w:spacing w:before="115" w:line="219" w:lineRule="auto"/>
        <w:rPr>
          <w:rFonts w:ascii="SimSun" w:hAnsi="SimSun" w:eastAsia="SimSun" w:cs="SimSun"/>
          <w:sz w:val="24"/>
          <w:szCs w:val="24"/>
        </w:rPr>
      </w:pPr>
      <w:r>
        <w:rPr>
          <w:rFonts w:ascii="Cambria Math" w:hAnsi="Cambria Math" w:eastAsia="Cambria Math" w:cs="Cambria Math"/>
          <w:sz w:val="24"/>
          <w:szCs w:val="24"/>
          <w:spacing w:val="-3"/>
        </w:rPr>
        <w:t>⑤</w:t>
      </w:r>
      <w:r>
        <w:rPr>
          <w:rFonts w:ascii="SimSun" w:hAnsi="SimSun" w:eastAsia="SimSun" w:cs="SimSun"/>
          <w:sz w:val="24"/>
          <w:szCs w:val="24"/>
          <w:spacing w:val="-3"/>
        </w:rPr>
        <w:t>响应文件未按交易文件规定的格式要求签字和盖章的；</w:t>
      </w:r>
    </w:p>
    <w:p>
      <w:pPr>
        <w:ind w:left="14" w:firstLine="477"/>
        <w:spacing w:before="115" w:line="267" w:lineRule="auto"/>
        <w:rPr>
          <w:rFonts w:ascii="SimSun" w:hAnsi="SimSun" w:eastAsia="SimSun" w:cs="SimSun"/>
          <w:sz w:val="24"/>
          <w:szCs w:val="24"/>
        </w:rPr>
      </w:pPr>
      <w:r>
        <w:rPr>
          <w:rFonts w:ascii="Cambria Math" w:hAnsi="Cambria Math" w:eastAsia="Cambria Math" w:cs="Cambria Math"/>
          <w:sz w:val="24"/>
          <w:szCs w:val="24"/>
          <w:spacing w:val="1"/>
        </w:rPr>
        <w:t>⑤</w:t>
      </w:r>
      <w:r>
        <w:rPr>
          <w:rFonts w:ascii="SimSun" w:hAnsi="SimSun" w:eastAsia="SimSun" w:cs="SimSun"/>
          <w:sz w:val="24"/>
          <w:szCs w:val="24"/>
          <w:spacing w:val="1"/>
        </w:rPr>
        <w:t>响应文件未按交易文件规定的格式要求经法定代表人（或提供有效</w:t>
      </w:r>
      <w:r>
        <w:rPr>
          <w:rFonts w:ascii="Times New Roman" w:hAnsi="Times New Roman" w:eastAsia="Times New Roman" w:cs="Times New Roman"/>
          <w:sz w:val="24"/>
          <w:szCs w:val="24"/>
          <w:spacing w:val="1"/>
        </w:rPr>
        <w:t>“</w:t>
      </w:r>
      <w:r>
        <w:rPr>
          <w:rFonts w:ascii="SimSun" w:hAnsi="SimSun" w:eastAsia="SimSun" w:cs="SimSun"/>
          <w:sz w:val="24"/>
          <w:szCs w:val="24"/>
          <w:spacing w:val="1"/>
        </w:rPr>
        <w:t>授权委托</w:t>
      </w:r>
      <w:r>
        <w:rPr>
          <w:rFonts w:ascii="SimSun" w:hAnsi="SimSun" w:eastAsia="SimSun" w:cs="SimSun"/>
          <w:sz w:val="24"/>
          <w:szCs w:val="24"/>
          <w:spacing w:val="-5"/>
        </w:rPr>
        <w:t>书</w:t>
      </w:r>
      <w:r>
        <w:rPr>
          <w:rFonts w:ascii="Times New Roman" w:hAnsi="Times New Roman" w:eastAsia="Times New Roman" w:cs="Times New Roman"/>
          <w:sz w:val="24"/>
          <w:szCs w:val="24"/>
          <w:spacing w:val="-5"/>
        </w:rPr>
        <w:t>”</w:t>
      </w:r>
      <w:r>
        <w:rPr>
          <w:rFonts w:ascii="SimSun" w:hAnsi="SimSun" w:eastAsia="SimSun" w:cs="SimSun"/>
          <w:sz w:val="24"/>
          <w:szCs w:val="24"/>
          <w:spacing w:val="-5"/>
        </w:rPr>
        <w:t>的委托代理人）签字和盖章的；</w:t>
      </w:r>
    </w:p>
    <w:p>
      <w:pPr>
        <w:ind w:left="491"/>
        <w:spacing w:before="105" w:line="219" w:lineRule="auto"/>
        <w:rPr>
          <w:rFonts w:ascii="SimSun" w:hAnsi="SimSun" w:eastAsia="SimSun" w:cs="SimSun"/>
          <w:sz w:val="24"/>
          <w:szCs w:val="24"/>
        </w:rPr>
      </w:pPr>
      <w:r>
        <w:rPr>
          <w:rFonts w:ascii="Cambria Math" w:hAnsi="Cambria Math" w:eastAsia="Cambria Math" w:cs="Cambria Math"/>
          <w:sz w:val="24"/>
          <w:szCs w:val="24"/>
          <w:spacing w:val="-4"/>
        </w:rPr>
        <w:t>⑥</w:t>
      </w:r>
      <w:r>
        <w:rPr>
          <w:rFonts w:ascii="SimSun" w:hAnsi="SimSun" w:eastAsia="SimSun" w:cs="SimSun"/>
          <w:sz w:val="24"/>
          <w:szCs w:val="24"/>
          <w:spacing w:val="-4"/>
        </w:rPr>
        <w:t>响应文件中响应函未按要求填写；</w:t>
      </w:r>
    </w:p>
    <w:p>
      <w:pPr>
        <w:ind w:left="9" w:right="1" w:firstLine="482"/>
        <w:spacing w:before="114" w:line="268" w:lineRule="auto"/>
        <w:rPr>
          <w:rFonts w:ascii="SimSun" w:hAnsi="SimSun" w:eastAsia="SimSun" w:cs="SimSun"/>
          <w:sz w:val="24"/>
          <w:szCs w:val="24"/>
        </w:rPr>
      </w:pPr>
      <w:r>
        <w:rPr>
          <w:rFonts w:ascii="Cambria Math" w:hAnsi="Cambria Math" w:eastAsia="Cambria Math" w:cs="Cambria Math"/>
          <w:sz w:val="24"/>
          <w:szCs w:val="24"/>
          <w:spacing w:val="4"/>
        </w:rPr>
        <w:t>⑦</w:t>
      </w:r>
      <w:r>
        <w:rPr>
          <w:rFonts w:ascii="SimSun" w:hAnsi="SimSun" w:eastAsia="SimSun" w:cs="SimSun"/>
          <w:sz w:val="24"/>
          <w:szCs w:val="24"/>
          <w:spacing w:val="4"/>
        </w:rPr>
        <w:t>响应文件不能满足交易文件载明的工程质量、工程验收标准、施工工期、保</w:t>
      </w:r>
      <w:r>
        <w:rPr>
          <w:rFonts w:ascii="SimSun" w:hAnsi="SimSun" w:eastAsia="SimSun" w:cs="SimSun"/>
          <w:sz w:val="24"/>
          <w:szCs w:val="24"/>
          <w:spacing w:val="-9"/>
        </w:rPr>
        <w:t>修期要求的；</w:t>
      </w:r>
    </w:p>
    <w:p>
      <w:pPr>
        <w:ind w:left="491"/>
        <w:spacing w:before="104" w:line="219" w:lineRule="auto"/>
        <w:rPr>
          <w:rFonts w:ascii="SimSun" w:hAnsi="SimSun" w:eastAsia="SimSun" w:cs="SimSun"/>
          <w:sz w:val="24"/>
          <w:szCs w:val="24"/>
        </w:rPr>
      </w:pPr>
      <w:r>
        <w:rPr>
          <w:rFonts w:ascii="Cambria Math" w:hAnsi="Cambria Math" w:eastAsia="Cambria Math" w:cs="Cambria Math"/>
          <w:sz w:val="24"/>
          <w:szCs w:val="24"/>
          <w:spacing w:val="-4"/>
        </w:rPr>
        <w:t>⑧</w:t>
      </w:r>
      <w:r>
        <w:rPr>
          <w:rFonts w:ascii="SimSun" w:hAnsi="SimSun" w:eastAsia="SimSun" w:cs="SimSun"/>
          <w:sz w:val="24"/>
          <w:szCs w:val="24"/>
          <w:spacing w:val="-4"/>
        </w:rPr>
        <w:t>潜在承包人未按交易须知</w:t>
      </w:r>
      <w:r>
        <w:rPr>
          <w:rFonts w:ascii="SimSun" w:hAnsi="SimSun" w:eastAsia="SimSun" w:cs="SimSun"/>
          <w:sz w:val="24"/>
          <w:szCs w:val="24"/>
          <w:spacing w:val="-31"/>
        </w:rPr>
        <w:t xml:space="preserve"> </w:t>
      </w:r>
      <w:r>
        <w:rPr>
          <w:rFonts w:ascii="Times New Roman" w:hAnsi="Times New Roman" w:eastAsia="Times New Roman" w:cs="Times New Roman"/>
          <w:sz w:val="24"/>
          <w:szCs w:val="24"/>
          <w:spacing w:val="-4"/>
        </w:rPr>
        <w:t>1.4.4 </w:t>
      </w:r>
      <w:r>
        <w:rPr>
          <w:rFonts w:ascii="SimSun" w:hAnsi="SimSun" w:eastAsia="SimSun" w:cs="SimSun"/>
          <w:sz w:val="24"/>
          <w:szCs w:val="24"/>
          <w:spacing w:val="-4"/>
        </w:rPr>
        <w:t>项规定执行的；</w:t>
      </w:r>
    </w:p>
    <w:p>
      <w:pPr>
        <w:ind w:left="491"/>
        <w:spacing w:before="115" w:line="219" w:lineRule="auto"/>
        <w:rPr>
          <w:rFonts w:ascii="SimSun" w:hAnsi="SimSun" w:eastAsia="SimSun" w:cs="SimSun"/>
          <w:sz w:val="24"/>
          <w:szCs w:val="24"/>
        </w:rPr>
      </w:pPr>
      <w:r>
        <w:rPr>
          <w:rFonts w:ascii="Cambria Math" w:hAnsi="Cambria Math" w:eastAsia="Cambria Math" w:cs="Cambria Math"/>
          <w:sz w:val="24"/>
          <w:szCs w:val="24"/>
          <w:spacing w:val="-4"/>
        </w:rPr>
        <w:t>⑨</w:t>
      </w:r>
      <w:r>
        <w:rPr>
          <w:rFonts w:ascii="SimSun" w:hAnsi="SimSun" w:eastAsia="SimSun" w:cs="SimSun"/>
          <w:sz w:val="24"/>
          <w:szCs w:val="24"/>
          <w:spacing w:val="-4"/>
        </w:rPr>
        <w:t>经评审小组认定提供虚假材料参与交易的；</w:t>
      </w:r>
    </w:p>
    <w:p>
      <w:pPr>
        <w:ind w:left="491"/>
        <w:spacing w:before="116" w:line="219" w:lineRule="auto"/>
        <w:rPr>
          <w:rFonts w:ascii="SimSun" w:hAnsi="SimSun" w:eastAsia="SimSun" w:cs="SimSun"/>
          <w:sz w:val="24"/>
          <w:szCs w:val="24"/>
        </w:rPr>
      </w:pPr>
      <w:r>
        <w:rPr>
          <w:rFonts w:ascii="Cambria Math" w:hAnsi="Cambria Math" w:eastAsia="Cambria Math" w:cs="Cambria Math"/>
          <w:sz w:val="24"/>
          <w:szCs w:val="24"/>
          <w:spacing w:val="-2"/>
        </w:rPr>
        <w:t>⑩</w:t>
      </w:r>
      <w:r>
        <w:rPr>
          <w:rFonts w:ascii="SimSun" w:hAnsi="SimSun" w:eastAsia="SimSun" w:cs="SimSun"/>
          <w:sz w:val="24"/>
          <w:szCs w:val="24"/>
          <w:spacing w:val="-2"/>
        </w:rPr>
        <w:t>法律法规、规章及规范性文件规定其他应否决响应文件的情形。</w:t>
      </w:r>
    </w:p>
    <w:p>
      <w:pPr>
        <w:ind w:left="489"/>
        <w:spacing w:before="124" w:line="212" w:lineRule="auto"/>
        <w:rPr>
          <w:rFonts w:ascii="SimSun" w:hAnsi="SimSun" w:eastAsia="SimSun" w:cs="SimSun"/>
          <w:sz w:val="24"/>
          <w:szCs w:val="24"/>
        </w:rPr>
      </w:pPr>
      <w:r>
        <w:rPr>
          <w:rFonts w:ascii="Times New Roman" w:hAnsi="Times New Roman" w:eastAsia="Times New Roman" w:cs="Times New Roman"/>
          <w:sz w:val="24"/>
          <w:szCs w:val="24"/>
          <w:b/>
          <w:bCs/>
          <w:spacing w:val="-3"/>
        </w:rPr>
        <w:t>(2)</w:t>
      </w:r>
      <w:r>
        <w:rPr>
          <w:rFonts w:ascii="SimSun" w:hAnsi="SimSun" w:eastAsia="SimSun" w:cs="SimSun"/>
          <w:sz w:val="24"/>
          <w:szCs w:val="24"/>
          <w:b/>
          <w:bCs/>
          <w:spacing w:val="-3"/>
        </w:rPr>
        <w:t>资信标文件审查</w:t>
      </w:r>
    </w:p>
    <w:p>
      <w:pPr>
        <w:ind w:left="9" w:firstLine="482"/>
        <w:spacing w:before="114" w:line="268" w:lineRule="auto"/>
        <w:rPr>
          <w:rFonts w:ascii="SimSun" w:hAnsi="SimSun" w:eastAsia="SimSun" w:cs="SimSun"/>
          <w:sz w:val="24"/>
          <w:szCs w:val="24"/>
        </w:rPr>
      </w:pPr>
      <w:r>
        <w:rPr>
          <w:rFonts w:ascii="Cambria Math" w:hAnsi="Cambria Math" w:eastAsia="Cambria Math" w:cs="Cambria Math"/>
          <w:sz w:val="24"/>
          <w:szCs w:val="24"/>
          <w:spacing w:val="5"/>
        </w:rPr>
        <w:t>①</w:t>
      </w:r>
      <w:r>
        <w:rPr>
          <w:rFonts w:ascii="SimSun" w:hAnsi="SimSun" w:eastAsia="SimSun" w:cs="SimSun"/>
          <w:sz w:val="24"/>
          <w:szCs w:val="24"/>
          <w:spacing w:val="5"/>
        </w:rPr>
        <w:t>项目管理班子配备不能满足交易文件要求（</w:t>
      </w:r>
      <w:r>
        <w:rPr>
          <w:rFonts w:ascii="Times New Roman" w:hAnsi="Times New Roman" w:eastAsia="Times New Roman" w:cs="Times New Roman"/>
          <w:sz w:val="24"/>
          <w:szCs w:val="24"/>
          <w:spacing w:val="5"/>
        </w:rPr>
        <w:t>C</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类证书专职安全生产管理人员</w:t>
      </w:r>
      <w:r>
        <w:rPr>
          <w:rFonts w:ascii="SimSun" w:hAnsi="SimSun" w:eastAsia="SimSun" w:cs="SimSun"/>
          <w:sz w:val="24"/>
          <w:szCs w:val="24"/>
          <w:spacing w:val="-3"/>
        </w:rPr>
        <w:t>配备不符合规定）</w:t>
      </w:r>
    </w:p>
    <w:p>
      <w:pPr>
        <w:ind w:left="15" w:firstLine="475"/>
        <w:spacing w:before="105" w:line="267" w:lineRule="auto"/>
        <w:rPr>
          <w:rFonts w:ascii="SimSun" w:hAnsi="SimSun" w:eastAsia="SimSun" w:cs="SimSun"/>
          <w:sz w:val="24"/>
          <w:szCs w:val="24"/>
        </w:rPr>
      </w:pPr>
      <w:r>
        <w:rPr>
          <w:rFonts w:ascii="Cambria Math" w:hAnsi="Cambria Math" w:eastAsia="Cambria Math" w:cs="Cambria Math"/>
          <w:sz w:val="24"/>
          <w:szCs w:val="24"/>
          <w:spacing w:val="11"/>
        </w:rPr>
        <w:t>②</w:t>
      </w:r>
      <w:r>
        <w:rPr>
          <w:rFonts w:ascii="SimSun" w:hAnsi="SimSun" w:eastAsia="SimSun" w:cs="SimSun"/>
          <w:sz w:val="24"/>
          <w:szCs w:val="24"/>
          <w:spacing w:val="11"/>
        </w:rPr>
        <w:t>拟派驻现场关键岗位人员个数及合同、社保缴纳证明不符合交易文件要求</w:t>
      </w:r>
      <w:r>
        <w:rPr>
          <w:rFonts w:ascii="SimSun" w:hAnsi="SimSun" w:eastAsia="SimSun" w:cs="SimSun"/>
          <w:sz w:val="24"/>
          <w:szCs w:val="24"/>
          <w:spacing w:val="-5"/>
        </w:rPr>
        <w:t>（项目团队配置要求见前附表</w:t>
      </w:r>
      <w:r>
        <w:rPr>
          <w:rFonts w:ascii="SimSun" w:hAnsi="SimSun" w:eastAsia="SimSun" w:cs="SimSun"/>
          <w:sz w:val="24"/>
          <w:szCs w:val="24"/>
          <w:spacing w:val="-2"/>
        </w:rPr>
        <w:t>）；</w:t>
      </w:r>
    </w:p>
    <w:p>
      <w:pPr>
        <w:ind w:left="9" w:right="1" w:firstLine="482"/>
        <w:spacing w:before="104" w:line="268" w:lineRule="auto"/>
        <w:rPr>
          <w:rFonts w:ascii="SimSun" w:hAnsi="SimSun" w:eastAsia="SimSun" w:cs="SimSun"/>
          <w:sz w:val="24"/>
          <w:szCs w:val="24"/>
        </w:rPr>
      </w:pPr>
      <w:r>
        <w:rPr>
          <w:rFonts w:ascii="Cambria Math" w:hAnsi="Cambria Math" w:eastAsia="Cambria Math" w:cs="Cambria Math"/>
          <w:sz w:val="24"/>
          <w:szCs w:val="24"/>
          <w:spacing w:val="4"/>
        </w:rPr>
        <w:t>③</w:t>
      </w:r>
      <w:r>
        <w:rPr>
          <w:rFonts w:ascii="SimSun" w:hAnsi="SimSun" w:eastAsia="SimSun" w:cs="SimSun"/>
          <w:sz w:val="24"/>
          <w:szCs w:val="24"/>
          <w:spacing w:val="4"/>
        </w:rPr>
        <w:t>法律法规、规章及规范性文件规定其他应否决响应文件的情形（否决时需明</w:t>
      </w:r>
      <w:r>
        <w:rPr>
          <w:rFonts w:ascii="SimSun" w:hAnsi="SimSun" w:eastAsia="SimSun" w:cs="SimSun"/>
          <w:sz w:val="24"/>
          <w:szCs w:val="24"/>
          <w:spacing w:val="-4"/>
        </w:rPr>
        <w:t>确引用的具体条款及内容）。</w:t>
      </w:r>
    </w:p>
    <w:p>
      <w:pPr>
        <w:ind w:left="489"/>
        <w:spacing w:before="114" w:line="212" w:lineRule="auto"/>
        <w:rPr>
          <w:rFonts w:ascii="SimSun" w:hAnsi="SimSun" w:eastAsia="SimSun" w:cs="SimSun"/>
          <w:sz w:val="24"/>
          <w:szCs w:val="24"/>
        </w:rPr>
      </w:pPr>
      <w:r>
        <w:rPr>
          <w:rFonts w:ascii="Times New Roman" w:hAnsi="Times New Roman" w:eastAsia="Times New Roman" w:cs="Times New Roman"/>
          <w:sz w:val="24"/>
          <w:szCs w:val="24"/>
          <w:b/>
          <w:bCs/>
          <w:spacing w:val="-3"/>
        </w:rPr>
        <w:t>(3)</w:t>
      </w:r>
      <w:r>
        <w:rPr>
          <w:rFonts w:ascii="SimSun" w:hAnsi="SimSun" w:eastAsia="SimSun" w:cs="SimSun"/>
          <w:sz w:val="24"/>
          <w:szCs w:val="24"/>
          <w:b/>
          <w:bCs/>
          <w:spacing w:val="-3"/>
        </w:rPr>
        <w:t>商务标文件审查</w:t>
      </w:r>
    </w:p>
    <w:p>
      <w:pPr>
        <w:ind w:left="11" w:right="155" w:firstLine="480"/>
        <w:spacing w:before="114" w:line="268" w:lineRule="auto"/>
        <w:rPr>
          <w:rFonts w:ascii="SimSun" w:hAnsi="SimSun" w:eastAsia="SimSun" w:cs="SimSun"/>
          <w:sz w:val="24"/>
          <w:szCs w:val="24"/>
        </w:rPr>
      </w:pPr>
      <w:r>
        <w:rPr>
          <w:rFonts w:ascii="Cambria Math" w:hAnsi="Cambria Math" w:eastAsia="Cambria Math" w:cs="Cambria Math"/>
          <w:sz w:val="24"/>
          <w:szCs w:val="24"/>
        </w:rPr>
        <w:t>①</w:t>
      </w:r>
      <w:r>
        <w:rPr>
          <w:rFonts w:ascii="SimSun" w:hAnsi="SimSun" w:eastAsia="SimSun" w:cs="SimSun"/>
          <w:sz w:val="24"/>
          <w:szCs w:val="24"/>
        </w:rPr>
        <w:t>改变交易文件提供的工程量清单（含分部分项</w:t>
      </w:r>
      <w:r>
        <w:rPr>
          <w:rFonts w:ascii="SimSun" w:hAnsi="SimSun" w:eastAsia="SimSun" w:cs="SimSun"/>
          <w:sz w:val="24"/>
          <w:szCs w:val="24"/>
          <w:spacing w:val="-1"/>
        </w:rPr>
        <w:t>工程及措施项目、其他项目清</w:t>
      </w:r>
      <w:r>
        <w:rPr>
          <w:rFonts w:ascii="SimSun" w:hAnsi="SimSun" w:eastAsia="SimSun" w:cs="SimSun"/>
          <w:sz w:val="24"/>
          <w:szCs w:val="24"/>
          <w:spacing w:val="-2"/>
        </w:rPr>
        <w:t>单项目的编码、项目名称、计量单位、工程数量、项目特征描</w:t>
      </w:r>
      <w:r>
        <w:rPr>
          <w:rFonts w:ascii="SimSun" w:hAnsi="SimSun" w:eastAsia="SimSun" w:cs="SimSun"/>
          <w:sz w:val="24"/>
          <w:szCs w:val="24"/>
          <w:spacing w:val="-3"/>
        </w:rPr>
        <w:t>述）的；</w:t>
      </w:r>
    </w:p>
    <w:p>
      <w:pPr>
        <w:ind w:left="8" w:right="155" w:firstLine="483"/>
        <w:spacing w:before="103" w:line="268" w:lineRule="auto"/>
        <w:rPr>
          <w:rFonts w:ascii="SimSun" w:hAnsi="SimSun" w:eastAsia="SimSun" w:cs="SimSun"/>
          <w:sz w:val="24"/>
          <w:szCs w:val="24"/>
        </w:rPr>
      </w:pPr>
      <w:r>
        <w:rPr>
          <w:rFonts w:ascii="Cambria Math" w:hAnsi="Cambria Math" w:eastAsia="Cambria Math" w:cs="Cambria Math"/>
          <w:sz w:val="24"/>
          <w:szCs w:val="24"/>
        </w:rPr>
        <w:t>②</w:t>
      </w:r>
      <w:r>
        <w:rPr>
          <w:rFonts w:ascii="SimSun" w:hAnsi="SimSun" w:eastAsia="SimSun" w:cs="SimSun"/>
          <w:sz w:val="24"/>
          <w:szCs w:val="24"/>
        </w:rPr>
        <w:t>改变交易文件明确的暂定不竞价内容的，或取</w:t>
      </w:r>
      <w:r>
        <w:rPr>
          <w:rFonts w:ascii="SimSun" w:hAnsi="SimSun" w:eastAsia="SimSun" w:cs="SimSun"/>
          <w:sz w:val="24"/>
          <w:szCs w:val="24"/>
          <w:spacing w:val="-1"/>
        </w:rPr>
        <w:t>费费率未依照本省现行计价依</w:t>
      </w:r>
      <w:r>
        <w:rPr>
          <w:rFonts w:ascii="SimSun" w:hAnsi="SimSun" w:eastAsia="SimSun" w:cs="SimSun"/>
          <w:sz w:val="24"/>
          <w:szCs w:val="24"/>
          <w:spacing w:val="-4"/>
        </w:rPr>
        <w:t>据及工程量清单编制说明的有关规定执行的；</w:t>
      </w:r>
    </w:p>
    <w:p>
      <w:pPr>
        <w:ind w:left="491"/>
        <w:spacing w:before="104" w:line="219" w:lineRule="auto"/>
        <w:rPr>
          <w:rFonts w:ascii="SimSun" w:hAnsi="SimSun" w:eastAsia="SimSun" w:cs="SimSun"/>
          <w:sz w:val="24"/>
          <w:szCs w:val="24"/>
        </w:rPr>
      </w:pPr>
      <w:r>
        <w:rPr>
          <w:rFonts w:ascii="Cambria Math" w:hAnsi="Cambria Math" w:eastAsia="Cambria Math" w:cs="Cambria Math"/>
          <w:sz w:val="24"/>
          <w:szCs w:val="24"/>
          <w:spacing w:val="-4"/>
        </w:rPr>
        <w:t>③</w:t>
      </w:r>
      <w:r>
        <w:rPr>
          <w:rFonts w:ascii="SimSun" w:hAnsi="SimSun" w:eastAsia="SimSun" w:cs="SimSun"/>
          <w:sz w:val="24"/>
          <w:szCs w:val="24"/>
          <w:spacing w:val="-4"/>
        </w:rPr>
        <w:t>经评审小组认定的响应报价低于成本价的；</w:t>
      </w:r>
    </w:p>
    <w:p>
      <w:pPr>
        <w:ind w:left="491"/>
        <w:spacing w:before="116" w:line="219" w:lineRule="auto"/>
        <w:rPr>
          <w:rFonts w:ascii="SimSun" w:hAnsi="SimSun" w:eastAsia="SimSun" w:cs="SimSun"/>
          <w:sz w:val="24"/>
          <w:szCs w:val="24"/>
        </w:rPr>
      </w:pPr>
      <w:r>
        <w:rPr>
          <w:rFonts w:ascii="Cambria Math" w:hAnsi="Cambria Math" w:eastAsia="Cambria Math" w:cs="Cambria Math"/>
          <w:sz w:val="24"/>
          <w:szCs w:val="24"/>
          <w:spacing w:val="-2"/>
        </w:rPr>
        <w:t>④</w:t>
      </w:r>
      <w:r>
        <w:rPr>
          <w:rFonts w:ascii="SimSun" w:hAnsi="SimSun" w:eastAsia="SimSun" w:cs="SimSun"/>
          <w:sz w:val="24"/>
          <w:szCs w:val="24"/>
          <w:spacing w:val="-2"/>
        </w:rPr>
        <w:t>潜在承包人拒绝按评审小组要求提供报价分析说明和证明材料的。</w:t>
      </w:r>
    </w:p>
    <w:p>
      <w:pPr>
        <w:ind w:left="489"/>
        <w:spacing w:before="124" w:line="212" w:lineRule="auto"/>
        <w:rPr>
          <w:rFonts w:ascii="SimSun" w:hAnsi="SimSun" w:eastAsia="SimSun" w:cs="SimSun"/>
          <w:sz w:val="24"/>
          <w:szCs w:val="24"/>
        </w:rPr>
      </w:pPr>
      <w:r>
        <w:rPr>
          <w:rFonts w:ascii="Times New Roman" w:hAnsi="Times New Roman" w:eastAsia="Times New Roman" w:cs="Times New Roman"/>
          <w:sz w:val="24"/>
          <w:szCs w:val="24"/>
          <w:b/>
          <w:bCs/>
          <w:spacing w:val="-3"/>
        </w:rPr>
        <w:t>(4)</w:t>
      </w:r>
      <w:r>
        <w:rPr>
          <w:rFonts w:ascii="SimSun" w:hAnsi="SimSun" w:eastAsia="SimSun" w:cs="SimSun"/>
          <w:sz w:val="24"/>
          <w:szCs w:val="24"/>
          <w:b/>
          <w:bCs/>
          <w:spacing w:val="-3"/>
        </w:rPr>
        <w:t>技术标文件审查</w:t>
      </w:r>
    </w:p>
    <w:p>
      <w:pPr>
        <w:ind w:left="491"/>
        <w:spacing w:before="115" w:line="219" w:lineRule="auto"/>
        <w:rPr>
          <w:rFonts w:ascii="SimSun" w:hAnsi="SimSun" w:eastAsia="SimSun" w:cs="SimSun"/>
          <w:sz w:val="24"/>
          <w:szCs w:val="24"/>
        </w:rPr>
      </w:pPr>
      <w:r>
        <w:rPr>
          <w:rFonts w:ascii="Cambria Math" w:hAnsi="Cambria Math" w:eastAsia="Cambria Math" w:cs="Cambria Math"/>
          <w:sz w:val="24"/>
          <w:szCs w:val="24"/>
          <w:spacing w:val="-5"/>
        </w:rPr>
        <w:t>①</w:t>
      </w:r>
      <w:r>
        <w:rPr>
          <w:rFonts w:ascii="SimSun" w:hAnsi="SimSun" w:eastAsia="SimSun" w:cs="SimSun"/>
          <w:sz w:val="24"/>
          <w:szCs w:val="24"/>
          <w:spacing w:val="-5"/>
        </w:rPr>
        <w:t>关键施工技术方案不可行的；</w:t>
      </w:r>
    </w:p>
    <w:p>
      <w:pPr>
        <w:ind w:left="491"/>
        <w:spacing w:before="116" w:line="219" w:lineRule="auto"/>
        <w:rPr>
          <w:rFonts w:ascii="SimSun" w:hAnsi="SimSun" w:eastAsia="SimSun" w:cs="SimSun"/>
          <w:sz w:val="24"/>
          <w:szCs w:val="24"/>
        </w:rPr>
      </w:pPr>
      <w:r>
        <w:rPr>
          <w:rFonts w:ascii="Cambria Math" w:hAnsi="Cambria Math" w:eastAsia="Cambria Math" w:cs="Cambria Math"/>
          <w:sz w:val="24"/>
          <w:szCs w:val="24"/>
          <w:spacing w:val="-5"/>
        </w:rPr>
        <w:t>②</w:t>
      </w:r>
      <w:r>
        <w:rPr>
          <w:rFonts w:ascii="SimSun" w:hAnsi="SimSun" w:eastAsia="SimSun" w:cs="SimSun"/>
          <w:sz w:val="24"/>
          <w:szCs w:val="24"/>
          <w:spacing w:val="-5"/>
        </w:rPr>
        <w:t>生产措施存在重大安全隐患的；</w:t>
      </w:r>
    </w:p>
    <w:p>
      <w:pPr>
        <w:ind w:left="491"/>
        <w:spacing w:before="115" w:line="219" w:lineRule="auto"/>
        <w:rPr>
          <w:rFonts w:ascii="SimSun" w:hAnsi="SimSun" w:eastAsia="SimSun" w:cs="SimSun"/>
          <w:sz w:val="24"/>
          <w:szCs w:val="24"/>
        </w:rPr>
      </w:pPr>
      <w:r>
        <w:rPr>
          <w:rFonts w:ascii="Cambria Math" w:hAnsi="Cambria Math" w:eastAsia="Cambria Math" w:cs="Cambria Math"/>
          <w:sz w:val="24"/>
          <w:szCs w:val="24"/>
          <w:spacing w:val="-4"/>
        </w:rPr>
        <w:t>③</w:t>
      </w:r>
      <w:r>
        <w:rPr>
          <w:rFonts w:ascii="SimSun" w:hAnsi="SimSun" w:eastAsia="SimSun" w:cs="SimSun"/>
          <w:sz w:val="24"/>
          <w:szCs w:val="24"/>
          <w:spacing w:val="-4"/>
        </w:rPr>
        <w:t>主要施工机械设备不能满足施工需要的；</w:t>
      </w:r>
    </w:p>
    <w:p>
      <w:pPr>
        <w:spacing w:line="219" w:lineRule="auto"/>
        <w:sectPr>
          <w:headerReference w:type="default" r:id="rId59"/>
          <w:footerReference w:type="default" r:id="rId60"/>
          <w:pgSz w:w="11905" w:h="16839"/>
          <w:pgMar w:top="1130" w:right="1530" w:bottom="1366" w:left="1531" w:header="850" w:footer="1126" w:gutter="0"/>
        </w:sectPr>
        <w:rPr>
          <w:rFonts w:ascii="SimSun" w:hAnsi="SimSun" w:eastAsia="SimSun" w:cs="SimSun"/>
          <w:sz w:val="24"/>
          <w:szCs w:val="24"/>
        </w:rPr>
      </w:pPr>
    </w:p>
    <w:p>
      <w:pPr>
        <w:ind w:left="13"/>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358" w:lineRule="auto"/>
        <w:rPr/>
      </w:pPr>
      <w:r/>
    </w:p>
    <w:p>
      <w:pPr>
        <w:pStyle w:val="BodyText"/>
        <w:spacing w:line="359" w:lineRule="auto"/>
        <w:rPr/>
      </w:pPr>
      <w:r/>
    </w:p>
    <w:p>
      <w:pPr>
        <w:ind w:left="496"/>
        <w:spacing w:before="78" w:line="219" w:lineRule="auto"/>
        <w:rPr>
          <w:rFonts w:ascii="SimSun" w:hAnsi="SimSun" w:eastAsia="SimSun" w:cs="SimSun"/>
          <w:sz w:val="24"/>
          <w:szCs w:val="24"/>
        </w:rPr>
      </w:pPr>
      <w:r>
        <w:rPr>
          <w:rFonts w:ascii="Cambria Math" w:hAnsi="Cambria Math" w:eastAsia="Cambria Math" w:cs="Cambria Math"/>
          <w:sz w:val="24"/>
          <w:szCs w:val="24"/>
          <w:spacing w:val="-2"/>
        </w:rPr>
        <w:t>④</w:t>
      </w:r>
      <w:r>
        <w:rPr>
          <w:rFonts w:ascii="SimSun" w:hAnsi="SimSun" w:eastAsia="SimSun" w:cs="SimSun"/>
          <w:sz w:val="24"/>
          <w:szCs w:val="24"/>
          <w:spacing w:val="-2"/>
        </w:rPr>
        <w:t>采用的验收标准或主要技术指标达不到国家强制性标准或交易文件要求的；</w:t>
      </w:r>
    </w:p>
    <w:p>
      <w:pPr>
        <w:ind w:left="513" w:right="311" w:hanging="17"/>
        <w:spacing w:before="114" w:line="269" w:lineRule="auto"/>
        <w:rPr>
          <w:rFonts w:ascii="SimSun" w:hAnsi="SimSun" w:eastAsia="SimSun" w:cs="SimSun"/>
          <w:sz w:val="24"/>
          <w:szCs w:val="24"/>
        </w:rPr>
      </w:pPr>
      <w:r>
        <w:rPr>
          <w:rFonts w:ascii="Cambria Math" w:hAnsi="Cambria Math" w:eastAsia="Cambria Math" w:cs="Cambria Math"/>
          <w:sz w:val="24"/>
          <w:szCs w:val="24"/>
          <w:spacing w:val="4"/>
        </w:rPr>
        <w:t>⑤</w:t>
      </w:r>
      <w:r>
        <w:rPr>
          <w:rFonts w:ascii="SimSun" w:hAnsi="SimSun" w:eastAsia="SimSun" w:cs="SimSun"/>
          <w:sz w:val="24"/>
          <w:szCs w:val="24"/>
          <w:spacing w:val="4"/>
        </w:rPr>
        <w:t>采用的施工工艺、方法或质量安全管理措施不能满足国家强制性标准或要求</w:t>
      </w:r>
      <w:r>
        <w:rPr>
          <w:rFonts w:ascii="SimSun" w:hAnsi="SimSun" w:eastAsia="SimSun" w:cs="SimSun"/>
          <w:sz w:val="24"/>
          <w:szCs w:val="24"/>
          <w:spacing w:val="-22"/>
        </w:rPr>
        <w:t>的；</w:t>
      </w:r>
    </w:p>
    <w:p>
      <w:pPr>
        <w:ind w:left="496"/>
        <w:spacing w:before="101" w:line="219" w:lineRule="auto"/>
        <w:rPr>
          <w:rFonts w:ascii="SimSun" w:hAnsi="SimSun" w:eastAsia="SimSun" w:cs="SimSun"/>
          <w:sz w:val="24"/>
          <w:szCs w:val="24"/>
        </w:rPr>
      </w:pPr>
      <w:r>
        <w:rPr>
          <w:rFonts w:ascii="Cambria Math" w:hAnsi="Cambria Math" w:eastAsia="Cambria Math" w:cs="Cambria Math"/>
          <w:sz w:val="24"/>
          <w:szCs w:val="24"/>
          <w:spacing w:val="-3"/>
        </w:rPr>
        <w:t>⑥</w:t>
      </w:r>
      <w:r>
        <w:rPr>
          <w:rFonts w:ascii="SimSun" w:hAnsi="SimSun" w:eastAsia="SimSun" w:cs="SimSun"/>
          <w:sz w:val="24"/>
          <w:szCs w:val="24"/>
          <w:spacing w:val="-3"/>
        </w:rPr>
        <w:t>响应文件不能满足交易文件载明的实质性要求的；</w:t>
      </w:r>
    </w:p>
    <w:p>
      <w:pPr>
        <w:pStyle w:val="BodyText"/>
        <w:ind w:left="494"/>
        <w:spacing w:before="109" w:line="208" w:lineRule="auto"/>
        <w:rPr>
          <w:rFonts w:ascii="NSimSun" w:hAnsi="NSimSun" w:eastAsia="NSimSun" w:cs="NSimSun"/>
          <w:sz w:val="22"/>
          <w:szCs w:val="22"/>
        </w:rPr>
      </w:pPr>
      <w:r>
        <w:rPr>
          <w:rFonts w:ascii="Microsoft YaHei" w:hAnsi="Microsoft YaHei" w:eastAsia="Microsoft YaHei" w:cs="Microsoft YaHei"/>
          <w:sz w:val="24"/>
          <w:szCs w:val="24"/>
          <w:spacing w:val="-3"/>
        </w:rPr>
        <w:t>⑦</w:t>
      </w:r>
      <w:r>
        <w:rPr>
          <w:shd w:val="clear" w:fill="E5E5E5"/>
          <w:rFonts w:ascii="Microsoft YaHei" w:hAnsi="Microsoft YaHei" w:eastAsia="Microsoft YaHei" w:cs="Microsoft YaHei"/>
          <w:sz w:val="24"/>
          <w:szCs w:val="24"/>
          <w:spacing w:val="-37"/>
        </w:rPr>
        <w:t xml:space="preserve"> </w:t>
      </w:r>
      <w:r>
        <w:rPr>
          <w:shd w:val="clear" w:fill="E5E5E5"/>
          <w:rFonts w:ascii="NSimSun" w:hAnsi="NSimSun" w:eastAsia="NSimSun" w:cs="NSimSun"/>
          <w:sz w:val="22"/>
          <w:szCs w:val="22"/>
          <w:spacing w:val="-3"/>
        </w:rPr>
        <w:t>□其他：</w:t>
      </w:r>
      <w:r>
        <w:rPr>
          <w:shd w:val="clear" w:fill="E5E5E5"/>
          <w:sz w:val="22"/>
          <w:szCs w:val="22"/>
          <w:u w:val="single" w:color="auto"/>
          <w:spacing w:val="-3"/>
        </w:rPr>
        <w:t xml:space="preserve">   /     </w:t>
      </w:r>
      <w:r>
        <w:rPr>
          <w:shd w:val="clear" w:fill="E5E5E5"/>
          <w:sz w:val="22"/>
          <w:szCs w:val="22"/>
          <w:spacing w:val="-31"/>
        </w:rPr>
        <w:t xml:space="preserve"> </w:t>
      </w:r>
      <w:r>
        <w:rPr>
          <w:shd w:val="clear" w:fill="E5E5E5"/>
          <w:rFonts w:ascii="NSimSun" w:hAnsi="NSimSun" w:eastAsia="NSimSun" w:cs="NSimSun"/>
          <w:sz w:val="22"/>
          <w:szCs w:val="22"/>
          <w:spacing w:val="-3"/>
        </w:rPr>
        <w:t>。</w:t>
      </w:r>
    </w:p>
    <w:p>
      <w:pPr>
        <w:ind w:left="15" w:right="104" w:firstLine="474"/>
        <w:spacing w:before="56" w:line="27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通过符合性审查的有效响应文件少于</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1"/>
        </w:rPr>
        <w:t>3 </w:t>
      </w:r>
      <w:r>
        <w:rPr>
          <w:rFonts w:ascii="SimSun" w:hAnsi="SimSun" w:eastAsia="SimSun" w:cs="SimSun"/>
          <w:sz w:val="24"/>
          <w:szCs w:val="24"/>
          <w:spacing w:val="-1"/>
        </w:rPr>
        <w:t>家时，应判定本次交易是否具有竞争力。</w:t>
      </w:r>
      <w:r>
        <w:rPr>
          <w:rFonts w:ascii="SimSun" w:hAnsi="SimSun" w:eastAsia="SimSun" w:cs="SimSun"/>
          <w:sz w:val="24"/>
          <w:szCs w:val="24"/>
          <w:spacing w:val="4"/>
        </w:rPr>
        <w:t>若评审小组认为本次交易明显缺乏竞争力的，可以否决全部响应文件重新组织交易；</w:t>
      </w:r>
      <w:r>
        <w:rPr>
          <w:rFonts w:ascii="SimSun" w:hAnsi="SimSun" w:eastAsia="SimSun" w:cs="SimSun"/>
          <w:sz w:val="24"/>
          <w:szCs w:val="24"/>
          <w:spacing w:val="-2"/>
        </w:rPr>
        <w:t>如判定仍具有竞争力，可以进行下一步评审。</w:t>
      </w:r>
    </w:p>
    <w:p>
      <w:pPr>
        <w:ind w:left="500"/>
        <w:spacing w:before="113" w:line="212" w:lineRule="auto"/>
        <w:rPr>
          <w:rFonts w:ascii="SimSun" w:hAnsi="SimSun" w:eastAsia="SimSun" w:cs="SimSun"/>
          <w:sz w:val="24"/>
          <w:szCs w:val="24"/>
        </w:rPr>
      </w:pPr>
      <w:r>
        <w:rPr>
          <w:rFonts w:ascii="SimSun" w:hAnsi="SimSun" w:eastAsia="SimSun" w:cs="SimSun"/>
          <w:sz w:val="24"/>
          <w:szCs w:val="24"/>
          <w:b/>
          <w:bCs/>
          <w:spacing w:val="-8"/>
        </w:rPr>
        <w:t>（四）技术标评审（</w:t>
      </w:r>
      <w:r>
        <w:rPr>
          <w:rFonts w:ascii="Times New Roman" w:hAnsi="Times New Roman" w:eastAsia="Times New Roman" w:cs="Times New Roman"/>
          <w:sz w:val="24"/>
          <w:szCs w:val="24"/>
          <w:b/>
          <w:bCs/>
          <w:u w:val="single" w:color="auto"/>
          <w:spacing w:val="23"/>
        </w:rPr>
        <w:t xml:space="preserve">  </w:t>
      </w:r>
      <w:r>
        <w:rPr>
          <w:rFonts w:ascii="Times New Roman" w:hAnsi="Times New Roman" w:eastAsia="Times New Roman" w:cs="Times New Roman"/>
          <w:sz w:val="24"/>
          <w:szCs w:val="24"/>
          <w:b/>
          <w:bCs/>
          <w:u w:val="single" w:color="auto"/>
          <w:spacing w:val="-8"/>
        </w:rPr>
        <w:t>20   </w:t>
      </w:r>
      <w:r>
        <w:rPr>
          <w:rFonts w:ascii="SimSun" w:hAnsi="SimSun" w:eastAsia="SimSun" w:cs="SimSun"/>
          <w:sz w:val="24"/>
          <w:szCs w:val="24"/>
          <w:b/>
          <w:bCs/>
          <w:spacing w:val="-8"/>
        </w:rPr>
        <w:t>分</w:t>
      </w:r>
      <w:r>
        <w:rPr>
          <w:rFonts w:ascii="Times New Roman" w:hAnsi="Times New Roman" w:eastAsia="Times New Roman" w:cs="Times New Roman"/>
          <w:sz w:val="24"/>
          <w:szCs w:val="24"/>
          <w:b/>
          <w:bCs/>
          <w:spacing w:val="-8"/>
        </w:rPr>
        <w:t>,</w:t>
      </w:r>
      <w:r>
        <w:rPr>
          <w:shd w:val="clear" w:fill="E5E5E5"/>
          <w:rFonts w:ascii="Times New Roman" w:hAnsi="Times New Roman" w:eastAsia="Times New Roman" w:cs="Times New Roman"/>
          <w:sz w:val="24"/>
          <w:szCs w:val="24"/>
          <w:b/>
          <w:bCs/>
          <w:spacing w:val="-29"/>
        </w:rPr>
        <w:t xml:space="preserve"> </w:t>
      </w:r>
      <w:r>
        <w:rPr>
          <w:shd w:val="clear" w:fill="E5E5E5"/>
          <w:rFonts w:ascii="NSimSun" w:hAnsi="NSimSun" w:eastAsia="NSimSun" w:cs="NSimSun"/>
          <w:sz w:val="22"/>
          <w:szCs w:val="22"/>
          <w:spacing w:val="-8"/>
        </w:rPr>
        <w:t>□</w:t>
      </w:r>
      <w:r>
        <w:rPr>
          <w:rFonts w:ascii="SimSun" w:hAnsi="SimSun" w:eastAsia="SimSun" w:cs="SimSun"/>
          <w:sz w:val="24"/>
          <w:szCs w:val="24"/>
          <w:b/>
          <w:bCs/>
          <w:spacing w:val="-8"/>
        </w:rPr>
        <w:t>暗标</w:t>
      </w:r>
      <w:r>
        <w:rPr>
          <w:shd w:val="clear" w:fill="E5E5E5"/>
          <w:rFonts w:ascii="SimSun" w:hAnsi="SimSun" w:eastAsia="SimSun" w:cs="SimSun"/>
          <w:sz w:val="24"/>
          <w:szCs w:val="24"/>
          <w:spacing w:val="-88"/>
        </w:rPr>
        <w:t xml:space="preserve"> </w:t>
      </w:r>
      <w:r>
        <w:rPr>
          <w:shd w:val="clear" w:fill="E5E5E5"/>
          <w:rFonts w:ascii="NSimSun" w:hAnsi="NSimSun" w:eastAsia="NSimSun" w:cs="NSimSun"/>
          <w:sz w:val="22"/>
          <w:szCs w:val="22"/>
          <w:spacing w:val="-8"/>
        </w:rPr>
        <w:t>■</w:t>
      </w:r>
      <w:r>
        <w:rPr>
          <w:rFonts w:ascii="NSimSun" w:hAnsi="NSimSun" w:eastAsia="NSimSun" w:cs="NSimSun"/>
          <w:sz w:val="22"/>
          <w:szCs w:val="22"/>
          <w:spacing w:val="-78"/>
        </w:rPr>
        <w:t xml:space="preserve"> </w:t>
      </w:r>
      <w:r>
        <w:rPr>
          <w:rFonts w:ascii="SimSun" w:hAnsi="SimSun" w:eastAsia="SimSun" w:cs="SimSun"/>
          <w:sz w:val="24"/>
          <w:szCs w:val="24"/>
          <w:b/>
          <w:bCs/>
          <w:spacing w:val="-8"/>
        </w:rPr>
        <w:t>明标）</w:t>
      </w:r>
    </w:p>
    <w:p>
      <w:pPr>
        <w:ind w:left="523"/>
        <w:spacing w:before="125" w:line="220" w:lineRule="auto"/>
        <w:rPr>
          <w:rFonts w:ascii="SimSun" w:hAnsi="SimSun" w:eastAsia="SimSun" w:cs="SimSun"/>
          <w:sz w:val="24"/>
          <w:szCs w:val="24"/>
        </w:rPr>
      </w:pPr>
      <w:r>
        <w:rPr>
          <w:rFonts w:ascii="SimSun" w:hAnsi="SimSun" w:eastAsia="SimSun" w:cs="SimSun"/>
          <w:sz w:val="24"/>
          <w:szCs w:val="24"/>
          <w:spacing w:val="-6"/>
        </w:rPr>
        <w:t>由评审小组成员独立评分。</w:t>
      </w:r>
    </w:p>
    <w:tbl>
      <w:tblPr>
        <w:tblStyle w:val="TableNormal"/>
        <w:tblW w:w="91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7"/>
        <w:gridCol w:w="7076"/>
        <w:gridCol w:w="1216"/>
      </w:tblGrid>
      <w:tr>
        <w:trPr>
          <w:trHeight w:val="469" w:hRule="atLeast"/>
        </w:trPr>
        <w:tc>
          <w:tcPr>
            <w:tcW w:w="857" w:type="dxa"/>
            <w:vAlign w:val="top"/>
          </w:tcPr>
          <w:p>
            <w:pPr>
              <w:pStyle w:val="TableText"/>
              <w:ind w:left="193"/>
              <w:spacing w:before="145" w:line="222" w:lineRule="auto"/>
              <w:rPr/>
            </w:pPr>
            <w:r>
              <w:rPr>
                <w:b/>
                <w:bCs/>
                <w:spacing w:val="-7"/>
              </w:rPr>
              <w:t>序号</w:t>
            </w:r>
          </w:p>
        </w:tc>
        <w:tc>
          <w:tcPr>
            <w:tcW w:w="7076" w:type="dxa"/>
            <w:vAlign w:val="top"/>
          </w:tcPr>
          <w:p>
            <w:pPr>
              <w:pStyle w:val="TableText"/>
              <w:ind w:left="3069"/>
              <w:spacing w:before="146" w:line="220" w:lineRule="auto"/>
              <w:rPr/>
            </w:pPr>
            <w:r>
              <w:rPr>
                <w:b/>
                <w:bCs/>
                <w:spacing w:val="-7"/>
              </w:rPr>
              <w:t>评审因素</w:t>
            </w:r>
          </w:p>
        </w:tc>
        <w:tc>
          <w:tcPr>
            <w:tcW w:w="1216" w:type="dxa"/>
            <w:vAlign w:val="top"/>
          </w:tcPr>
          <w:p>
            <w:pPr>
              <w:pStyle w:val="TableText"/>
              <w:ind w:left="382"/>
              <w:spacing w:before="146" w:line="220" w:lineRule="auto"/>
              <w:rPr/>
            </w:pPr>
            <w:r>
              <w:rPr>
                <w:b/>
                <w:bCs/>
                <w:spacing w:val="-9"/>
              </w:rPr>
              <w:t>分值</w:t>
            </w:r>
          </w:p>
        </w:tc>
      </w:tr>
      <w:tr>
        <w:trPr>
          <w:trHeight w:val="468" w:hRule="atLeast"/>
        </w:trPr>
        <w:tc>
          <w:tcPr>
            <w:tcW w:w="857" w:type="dxa"/>
            <w:vAlign w:val="top"/>
          </w:tcPr>
          <w:p>
            <w:pPr>
              <w:ind w:left="389"/>
              <w:spacing w:before="154"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076" w:type="dxa"/>
            <w:vAlign w:val="top"/>
          </w:tcPr>
          <w:p>
            <w:pPr>
              <w:pStyle w:val="TableText"/>
              <w:ind w:left="8"/>
              <w:spacing w:before="109" w:line="220" w:lineRule="auto"/>
              <w:rPr/>
            </w:pPr>
            <w:r>
              <w:rPr/>
              <w:t>总体施工部署、场地平面布置及说明。</w:t>
            </w:r>
          </w:p>
        </w:tc>
        <w:tc>
          <w:tcPr>
            <w:tcW w:w="1216" w:type="dxa"/>
            <w:vAlign w:val="top"/>
          </w:tcPr>
          <w:p>
            <w:pPr>
              <w:ind w:left="452"/>
              <w:spacing w:before="153"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0-2</w:t>
            </w:r>
          </w:p>
        </w:tc>
      </w:tr>
      <w:tr>
        <w:trPr>
          <w:trHeight w:val="856" w:hRule="atLeast"/>
        </w:trPr>
        <w:tc>
          <w:tcPr>
            <w:tcW w:w="857" w:type="dxa"/>
            <w:vAlign w:val="top"/>
          </w:tcPr>
          <w:p>
            <w:pPr>
              <w:ind w:left="366"/>
              <w:spacing w:before="15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076" w:type="dxa"/>
            <w:vAlign w:val="top"/>
          </w:tcPr>
          <w:p>
            <w:pPr>
              <w:pStyle w:val="TableText"/>
              <w:ind w:left="4" w:right="109" w:firstLine="2"/>
              <w:spacing w:before="110" w:line="283" w:lineRule="auto"/>
              <w:rPr/>
            </w:pPr>
            <w:r>
              <w:rPr>
                <w:spacing w:val="-1"/>
              </w:rPr>
              <w:t>主要施工方案，如三台焚烧炉投料运行时垃圾仓施工作业的保障措</w:t>
            </w:r>
            <w:r>
              <w:rPr>
                <w:spacing w:val="-10"/>
              </w:rPr>
              <w:t>施等。</w:t>
            </w:r>
          </w:p>
        </w:tc>
        <w:tc>
          <w:tcPr>
            <w:tcW w:w="1216" w:type="dxa"/>
            <w:vAlign w:val="top"/>
          </w:tcPr>
          <w:p>
            <w:pPr>
              <w:spacing w:line="312" w:lineRule="auto"/>
              <w:rPr>
                <w:rFonts w:ascii="Arial"/>
                <w:sz w:val="21"/>
              </w:rPr>
            </w:pPr>
            <w:r/>
          </w:p>
          <w:p>
            <w:pPr>
              <w:ind w:left="452"/>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0-3</w:t>
            </w:r>
          </w:p>
        </w:tc>
      </w:tr>
      <w:tr>
        <w:trPr>
          <w:trHeight w:val="468" w:hRule="atLeast"/>
        </w:trPr>
        <w:tc>
          <w:tcPr>
            <w:tcW w:w="857" w:type="dxa"/>
            <w:vAlign w:val="top"/>
          </w:tcPr>
          <w:p>
            <w:pPr>
              <w:ind w:left="371"/>
              <w:spacing w:before="15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076" w:type="dxa"/>
            <w:vAlign w:val="top"/>
          </w:tcPr>
          <w:p>
            <w:pPr>
              <w:pStyle w:val="TableText"/>
              <w:ind w:left="8"/>
              <w:spacing w:before="112" w:line="220" w:lineRule="auto"/>
              <w:rPr/>
            </w:pPr>
            <w:r>
              <w:rPr/>
              <w:t>工程质量保障措施，如人员安排、施工工艺、验收措施等。</w:t>
            </w:r>
          </w:p>
        </w:tc>
        <w:tc>
          <w:tcPr>
            <w:tcW w:w="1216" w:type="dxa"/>
            <w:vAlign w:val="top"/>
          </w:tcPr>
          <w:p>
            <w:pPr>
              <w:ind w:left="452"/>
              <w:spacing w:before="190"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0-3</w:t>
            </w:r>
          </w:p>
        </w:tc>
      </w:tr>
      <w:tr>
        <w:trPr>
          <w:trHeight w:val="460" w:hRule="atLeast"/>
        </w:trPr>
        <w:tc>
          <w:tcPr>
            <w:tcW w:w="857" w:type="dxa"/>
            <w:vAlign w:val="top"/>
          </w:tcPr>
          <w:p>
            <w:pPr>
              <w:ind w:left="365"/>
              <w:spacing w:before="15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076" w:type="dxa"/>
            <w:vAlign w:val="top"/>
          </w:tcPr>
          <w:p>
            <w:pPr>
              <w:pStyle w:val="TableText"/>
              <w:ind w:left="4"/>
              <w:spacing w:before="113" w:line="220" w:lineRule="auto"/>
              <w:rPr/>
            </w:pPr>
            <w:r>
              <w:rPr>
                <w:spacing w:val="-2"/>
              </w:rPr>
              <w:t>施工进度计划和保障措施，如吊篮安装等。</w:t>
            </w:r>
          </w:p>
        </w:tc>
        <w:tc>
          <w:tcPr>
            <w:tcW w:w="1216" w:type="dxa"/>
            <w:vAlign w:val="top"/>
          </w:tcPr>
          <w:p>
            <w:pPr>
              <w:ind w:left="452"/>
              <w:spacing w:before="186"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0-2</w:t>
            </w:r>
          </w:p>
        </w:tc>
      </w:tr>
      <w:tr>
        <w:trPr>
          <w:trHeight w:val="1199" w:hRule="atLeast"/>
        </w:trPr>
        <w:tc>
          <w:tcPr>
            <w:tcW w:w="857" w:type="dxa"/>
            <w:vAlign w:val="top"/>
          </w:tcPr>
          <w:p>
            <w:pPr>
              <w:ind w:left="373"/>
              <w:spacing w:before="160"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076" w:type="dxa"/>
            <w:vAlign w:val="top"/>
          </w:tcPr>
          <w:p>
            <w:pPr>
              <w:pStyle w:val="TableText"/>
              <w:ind w:left="21" w:right="109" w:hanging="11"/>
              <w:spacing w:before="112" w:line="276" w:lineRule="auto"/>
              <w:jc w:val="both"/>
              <w:rPr/>
            </w:pPr>
            <w:r>
              <w:rPr>
                <w:spacing w:val="-1"/>
              </w:rPr>
              <w:t>安全生产、文明施工、环境保护措施，如垃圾仓控制室侧无检修平</w:t>
            </w:r>
            <w:r>
              <w:rPr>
                <w:spacing w:val="-1"/>
              </w:rPr>
              <w:t>台检查清理堵漏此墙面时的安全措施、有毒有害气体防控措施、有</w:t>
            </w:r>
            <w:r>
              <w:rPr>
                <w:spacing w:val="-6"/>
              </w:rPr>
              <w:t>限空间作业方案等。</w:t>
            </w:r>
          </w:p>
        </w:tc>
        <w:tc>
          <w:tcPr>
            <w:tcW w:w="1216" w:type="dxa"/>
            <w:vAlign w:val="top"/>
          </w:tcPr>
          <w:p>
            <w:pPr>
              <w:spacing w:line="242" w:lineRule="auto"/>
              <w:rPr>
                <w:rFonts w:ascii="Arial"/>
                <w:sz w:val="21"/>
              </w:rPr>
            </w:pPr>
            <w:r/>
          </w:p>
          <w:p>
            <w:pPr>
              <w:spacing w:line="242" w:lineRule="auto"/>
              <w:rPr>
                <w:rFonts w:ascii="Arial"/>
                <w:sz w:val="21"/>
              </w:rPr>
            </w:pPr>
            <w:r/>
          </w:p>
          <w:p>
            <w:pPr>
              <w:ind w:left="452"/>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0-3</w:t>
            </w:r>
          </w:p>
        </w:tc>
      </w:tr>
      <w:tr>
        <w:trPr>
          <w:trHeight w:val="469" w:hRule="atLeast"/>
        </w:trPr>
        <w:tc>
          <w:tcPr>
            <w:tcW w:w="857" w:type="dxa"/>
            <w:vAlign w:val="top"/>
          </w:tcPr>
          <w:p>
            <w:pPr>
              <w:ind w:left="371"/>
              <w:spacing w:before="15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076" w:type="dxa"/>
            <w:vAlign w:val="top"/>
          </w:tcPr>
          <w:p>
            <w:pPr>
              <w:pStyle w:val="TableText"/>
              <w:ind w:left="7"/>
              <w:spacing w:before="113" w:line="220" w:lineRule="auto"/>
              <w:rPr/>
            </w:pPr>
            <w:r>
              <w:rPr/>
              <w:t>主要施工设备配置情况，如水上挖机等。</w:t>
            </w:r>
          </w:p>
        </w:tc>
        <w:tc>
          <w:tcPr>
            <w:tcW w:w="1216" w:type="dxa"/>
            <w:vAlign w:val="top"/>
          </w:tcPr>
          <w:p>
            <w:pPr>
              <w:ind w:left="452"/>
              <w:spacing w:before="192"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0-2</w:t>
            </w:r>
          </w:p>
        </w:tc>
      </w:tr>
      <w:tr>
        <w:trPr>
          <w:trHeight w:val="3196" w:hRule="atLeast"/>
        </w:trPr>
        <w:tc>
          <w:tcPr>
            <w:tcW w:w="857" w:type="dxa"/>
            <w:vAlign w:val="top"/>
          </w:tcPr>
          <w:p>
            <w:pPr>
              <w:ind w:left="370"/>
              <w:spacing w:before="16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076" w:type="dxa"/>
            <w:vAlign w:val="top"/>
          </w:tcPr>
          <w:p>
            <w:pPr>
              <w:pStyle w:val="TableText"/>
              <w:ind w:left="8" w:right="109" w:hanging="3"/>
              <w:spacing w:before="113" w:line="308" w:lineRule="auto"/>
              <w:rPr/>
            </w:pPr>
            <w:r>
              <w:rPr>
                <w:spacing w:val="-1"/>
              </w:rPr>
              <w:t>针对本工程的重点、难点和关键部分进行分析并阐明可行的施工组</w:t>
            </w:r>
            <w:r>
              <w:rPr>
                <w:spacing w:val="-5"/>
              </w:rPr>
              <w:t>织方案，包括但不限于以下内容：</w:t>
            </w:r>
          </w:p>
          <w:p>
            <w:pPr>
              <w:pStyle w:val="TableText"/>
              <w:ind w:left="7" w:right="169" w:firstLine="16"/>
              <w:spacing w:before="2" w:line="263" w:lineRule="auto"/>
              <w:rPr/>
            </w:pPr>
            <w:r>
              <w:rPr>
                <w:rFonts w:ascii="Times New Roman" w:hAnsi="Times New Roman" w:eastAsia="Times New Roman" w:cs="Times New Roman"/>
                <w:spacing w:val="-1"/>
              </w:rPr>
              <w:t>1.</w:t>
            </w:r>
            <w:r>
              <w:rPr>
                <w:spacing w:val="-1"/>
              </w:rPr>
              <w:t>水箅子更换全过程的关键节点控制措施，如水箅子拆除后垃圾和</w:t>
            </w:r>
            <w:r>
              <w:rPr>
                <w:spacing w:val="-3"/>
              </w:rPr>
              <w:t>污泥流入沟道间的控制及新水箅子安装时的吊装等；</w:t>
            </w:r>
          </w:p>
          <w:p>
            <w:pPr>
              <w:pStyle w:val="TableText"/>
              <w:ind w:left="7" w:right="169" w:hanging="6"/>
              <w:spacing w:before="113" w:line="264" w:lineRule="auto"/>
              <w:rPr/>
            </w:pPr>
            <w:r>
              <w:rPr>
                <w:rFonts w:ascii="Times New Roman" w:hAnsi="Times New Roman" w:eastAsia="Times New Roman" w:cs="Times New Roman"/>
              </w:rPr>
              <w:t>2.</w:t>
            </w:r>
            <w:r>
              <w:rPr/>
              <w:t>渗滤液收集池清底作业，如现有水泵无法排出底</w:t>
            </w:r>
            <w:r>
              <w:rPr>
                <w:spacing w:val="-1"/>
              </w:rPr>
              <w:t>部渗滤液，阻断</w:t>
            </w:r>
            <w:r>
              <w:rPr>
                <w:spacing w:val="-3"/>
              </w:rPr>
              <w:t>垃圾仓内的渗滤液流向收集池措施等。</w:t>
            </w:r>
          </w:p>
          <w:p>
            <w:pPr>
              <w:pStyle w:val="TableText"/>
              <w:ind w:left="5"/>
              <w:spacing w:before="113" w:line="220" w:lineRule="auto"/>
              <w:rPr/>
            </w:pPr>
            <w:r>
              <w:rPr>
                <w:rFonts w:ascii="Times New Roman" w:hAnsi="Times New Roman" w:eastAsia="Times New Roman" w:cs="Times New Roman"/>
                <w:spacing w:val="-2"/>
              </w:rPr>
              <w:t>3.</w:t>
            </w:r>
            <w:r>
              <w:rPr>
                <w:spacing w:val="-2"/>
              </w:rPr>
              <w:t>垃圾仓池壁裂缝查找、确定及修补工艺等。</w:t>
            </w:r>
          </w:p>
          <w:p>
            <w:pPr>
              <w:pStyle w:val="TableText"/>
              <w:spacing w:before="114" w:line="209" w:lineRule="auto"/>
              <w:rPr/>
            </w:pPr>
            <w:r>
              <w:rPr>
                <w:rFonts w:ascii="Times New Roman" w:hAnsi="Times New Roman" w:eastAsia="Times New Roman" w:cs="Times New Roman"/>
                <w:spacing w:val="-2"/>
              </w:rPr>
              <w:t>4.</w:t>
            </w:r>
            <w:r>
              <w:rPr>
                <w:spacing w:val="-2"/>
              </w:rPr>
              <w:t>调节池在人员不进入作业的情况，池底清淤工作安排。</w:t>
            </w:r>
          </w:p>
        </w:tc>
        <w:tc>
          <w:tcPr>
            <w:tcW w:w="121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452"/>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r>
      <w:tr>
        <w:trPr>
          <w:trHeight w:val="804" w:hRule="atLeast"/>
        </w:trPr>
        <w:tc>
          <w:tcPr>
            <w:tcW w:w="857" w:type="dxa"/>
            <w:vAlign w:val="top"/>
            <w:tcBorders>
              <w:right w:val="nil"/>
            </w:tcBorders>
          </w:tcPr>
          <w:p>
            <w:pPr>
              <w:pStyle w:val="TableText"/>
              <w:ind w:left="12"/>
              <w:spacing w:before="117" w:line="222" w:lineRule="auto"/>
              <w:rPr/>
            </w:pPr>
            <w:r>
              <w:rPr>
                <w:spacing w:val="-15"/>
              </w:rPr>
              <w:t>备注：</w:t>
            </w:r>
          </w:p>
          <w:p>
            <w:pPr>
              <w:pStyle w:val="TableText"/>
              <w:ind w:left="28"/>
              <w:spacing w:before="112" w:line="212" w:lineRule="auto"/>
              <w:rPr/>
            </w:pPr>
            <w:r>
              <w:rPr>
                <w:rFonts w:ascii="Times New Roman" w:hAnsi="Times New Roman" w:eastAsia="Times New Roman" w:cs="Times New Roman"/>
                <w:spacing w:val="-9"/>
              </w:rPr>
              <w:t>1</w:t>
            </w:r>
            <w:r>
              <w:rPr>
                <w:spacing w:val="-9"/>
              </w:rPr>
              <w:t>、评标</w:t>
            </w:r>
          </w:p>
        </w:tc>
        <w:tc>
          <w:tcPr>
            <w:tcW w:w="7076" w:type="dxa"/>
            <w:vAlign w:val="top"/>
            <w:tcBorders>
              <w:left w:val="nil"/>
              <w:right w:val="nil"/>
            </w:tcBorders>
          </w:tcPr>
          <w:p>
            <w:pPr>
              <w:spacing w:line="437" w:lineRule="auto"/>
              <w:rPr>
                <w:rFonts w:ascii="Arial"/>
                <w:sz w:val="21"/>
              </w:rPr>
            </w:pPr>
            <w:r/>
          </w:p>
          <w:p>
            <w:pPr>
              <w:pStyle w:val="TableText"/>
              <w:spacing w:before="78" w:line="212" w:lineRule="auto"/>
              <w:rPr/>
            </w:pPr>
            <w:r>
              <w:rPr>
                <w:spacing w:val="-2"/>
              </w:rPr>
              <w:t>委员会按本表所列评审内容进行详细评审，独立评分。</w:t>
            </w:r>
          </w:p>
        </w:tc>
        <w:tc>
          <w:tcPr>
            <w:tcW w:w="1216" w:type="dxa"/>
            <w:vAlign w:val="top"/>
            <w:tcBorders>
              <w:left w:val="nil"/>
            </w:tcBorders>
          </w:tcPr>
          <w:p>
            <w:pPr>
              <w:rPr>
                <w:rFonts w:ascii="Arial"/>
                <w:sz w:val="21"/>
              </w:rPr>
            </w:pPr>
            <w:r/>
          </w:p>
        </w:tc>
      </w:tr>
    </w:tbl>
    <w:p>
      <w:pPr>
        <w:pStyle w:val="BodyText"/>
        <w:rPr/>
      </w:pPr>
      <w:r/>
    </w:p>
    <w:p>
      <w:pPr>
        <w:sectPr>
          <w:headerReference w:type="default" r:id="rId61"/>
          <w:footerReference w:type="default" r:id="rId62"/>
          <w:pgSz w:w="11905" w:h="16839"/>
          <w:pgMar w:top="1130" w:right="1220" w:bottom="1366" w:left="1526" w:header="850" w:footer="1126" w:gutter="0"/>
        </w:sectPr>
        <w:rPr/>
      </w:pPr>
    </w:p>
    <w:p>
      <w:pPr>
        <w:ind w:left="13"/>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spacing w:before="106"/>
        <w:rPr/>
      </w:pPr>
      <w:r/>
    </w:p>
    <w:p>
      <w:pPr>
        <w:spacing w:before="106"/>
        <w:rPr/>
      </w:pPr>
      <w:r/>
    </w:p>
    <w:tbl>
      <w:tblPr>
        <w:tblStyle w:val="TableNormal"/>
        <w:tblW w:w="9149" w:type="dxa"/>
        <w:tblInd w:w="5" w:type="dxa"/>
        <w:tblLayout w:type="fixed"/>
        <w:tblBorders>
          <w:left w:val="single" w:color="000000" w:sz="4" w:space="0"/>
          <w:bottom w:val="single" w:color="000000" w:sz="4" w:space="0"/>
          <w:right w:val="single" w:color="000000" w:sz="4" w:space="0"/>
          <w:top w:val="single" w:color="000000" w:sz="4" w:space="0"/>
        </w:tblBorders>
      </w:tblPr>
      <w:tblGrid>
        <w:gridCol w:w="9149"/>
      </w:tblGrid>
      <w:tr>
        <w:trPr>
          <w:trHeight w:val="800" w:hRule="atLeast"/>
        </w:trPr>
        <w:tc>
          <w:tcPr>
            <w:tcW w:w="9149" w:type="dxa"/>
            <w:vAlign w:val="top"/>
          </w:tcPr>
          <w:p>
            <w:pPr>
              <w:pStyle w:val="TableText"/>
              <w:ind w:left="13" w:right="139" w:hanging="8"/>
              <w:spacing w:before="113" w:line="260" w:lineRule="auto"/>
              <w:rPr/>
            </w:pPr>
            <w:r>
              <w:rPr>
                <w:rFonts w:ascii="Times New Roman" w:hAnsi="Times New Roman" w:eastAsia="Times New Roman" w:cs="Times New Roman"/>
              </w:rPr>
              <w:t>2</w:t>
            </w:r>
            <w:r>
              <w:rPr/>
              <w:t>、技术标得分计算结果四舍五入保留两位小数；技术标</w:t>
            </w:r>
            <w:r>
              <w:rPr>
                <w:rFonts w:ascii="NSimSun" w:hAnsi="NSimSun" w:eastAsia="NSimSun" w:cs="NSimSun"/>
              </w:rPr>
              <w:t>审查</w:t>
            </w:r>
            <w:r>
              <w:rPr/>
              <w:t>通过的但</w:t>
            </w:r>
            <w:r>
              <w:rPr>
                <w:spacing w:val="-1"/>
              </w:rPr>
              <w:t>技术标缺少评分</w:t>
            </w:r>
            <w:r>
              <w:rPr>
                <w:spacing w:val="-3"/>
              </w:rPr>
              <w:t>项内容的，则该评分项得</w:t>
            </w:r>
            <w:r>
              <w:rPr>
                <w:rFonts w:ascii="Times New Roman" w:hAnsi="Times New Roman" w:eastAsia="Times New Roman" w:cs="Times New Roman"/>
                <w:spacing w:val="-3"/>
              </w:rPr>
              <w:t>0</w:t>
            </w:r>
            <w:r>
              <w:rPr>
                <w:spacing w:val="-3"/>
              </w:rPr>
              <w:t>分。</w:t>
            </w:r>
          </w:p>
        </w:tc>
      </w:tr>
    </w:tbl>
    <w:p>
      <w:pPr>
        <w:ind w:left="13" w:right="533" w:firstLine="487"/>
        <w:spacing w:before="113" w:line="308" w:lineRule="auto"/>
        <w:rPr>
          <w:rFonts w:ascii="SimSun" w:hAnsi="SimSun" w:eastAsia="SimSun" w:cs="SimSun"/>
          <w:sz w:val="24"/>
          <w:szCs w:val="24"/>
        </w:rPr>
      </w:pPr>
      <w:r>
        <w:rPr>
          <w:rFonts w:ascii="SimSun" w:hAnsi="SimSun" w:eastAsia="SimSun" w:cs="SimSun"/>
          <w:sz w:val="24"/>
          <w:szCs w:val="24"/>
          <w:spacing w:val="-1"/>
        </w:rPr>
        <w:t>（具体内容和分值由发包人自行确定，应合法、科学、合理地设定评审</w:t>
      </w:r>
      <w:r>
        <w:rPr>
          <w:rFonts w:ascii="SimSun" w:hAnsi="SimSun" w:eastAsia="SimSun" w:cs="SimSun"/>
          <w:sz w:val="24"/>
          <w:szCs w:val="24"/>
          <w:spacing w:val="-2"/>
        </w:rPr>
        <w:t>标准和</w:t>
      </w:r>
      <w:r>
        <w:rPr>
          <w:rFonts w:ascii="SimSun" w:hAnsi="SimSun" w:eastAsia="SimSun" w:cs="SimSun"/>
          <w:sz w:val="24"/>
          <w:szCs w:val="24"/>
          <w:spacing w:val="-2"/>
        </w:rPr>
        <w:t>评审因素，保证交易活动的公平公正）</w:t>
      </w:r>
    </w:p>
    <w:p>
      <w:pPr>
        <w:ind w:left="500"/>
        <w:spacing w:line="220" w:lineRule="auto"/>
        <w:rPr>
          <w:rFonts w:ascii="SimSun" w:hAnsi="SimSun" w:eastAsia="SimSun" w:cs="SimSun"/>
          <w:sz w:val="24"/>
          <w:szCs w:val="24"/>
        </w:rPr>
      </w:pPr>
      <w:r>
        <w:rPr>
          <w:rFonts w:ascii="SimSun" w:hAnsi="SimSun" w:eastAsia="SimSun" w:cs="SimSun"/>
          <w:sz w:val="24"/>
          <w:szCs w:val="24"/>
          <w:b/>
          <w:bCs/>
          <w:spacing w:val="-6"/>
        </w:rPr>
        <w:t>（五）资信标评审（</w:t>
      </w:r>
      <w:r>
        <w:rPr>
          <w:rFonts w:ascii="Times New Roman" w:hAnsi="Times New Roman" w:eastAsia="Times New Roman" w:cs="Times New Roman"/>
          <w:sz w:val="24"/>
          <w:szCs w:val="24"/>
          <w:b/>
          <w:bCs/>
          <w:u w:val="single" w:color="auto"/>
          <w:spacing w:val="27"/>
        </w:rPr>
        <w:t xml:space="preserve">  </w:t>
      </w:r>
      <w:r>
        <w:rPr>
          <w:rFonts w:ascii="Times New Roman" w:hAnsi="Times New Roman" w:eastAsia="Times New Roman" w:cs="Times New Roman"/>
          <w:sz w:val="24"/>
          <w:szCs w:val="24"/>
          <w:b/>
          <w:bCs/>
          <w:u w:val="single" w:color="auto"/>
          <w:spacing w:val="-6"/>
        </w:rPr>
        <w:t>10  </w:t>
      </w:r>
      <w:r>
        <w:rPr>
          <w:rFonts w:ascii="SimSun" w:hAnsi="SimSun" w:eastAsia="SimSun" w:cs="SimSun"/>
          <w:sz w:val="24"/>
          <w:szCs w:val="24"/>
          <w:b/>
          <w:bCs/>
          <w:spacing w:val="-6"/>
        </w:rPr>
        <w:t>分）</w:t>
      </w:r>
    </w:p>
    <w:p>
      <w:pPr>
        <w:ind w:left="60" w:right="514" w:firstLine="444"/>
        <w:spacing w:before="112" w:line="308" w:lineRule="auto"/>
        <w:rPr>
          <w:rFonts w:ascii="SimSun" w:hAnsi="SimSun" w:eastAsia="SimSun" w:cs="SimSun"/>
          <w:sz w:val="24"/>
          <w:szCs w:val="24"/>
        </w:rPr>
      </w:pPr>
      <w:r>
        <w:rPr>
          <w:rFonts w:ascii="SimSun" w:hAnsi="SimSun" w:eastAsia="SimSun" w:cs="SimSun"/>
          <w:sz w:val="24"/>
          <w:szCs w:val="24"/>
          <w:spacing w:val="-1"/>
        </w:rPr>
        <w:t>资信分可根据类似工程业绩、建设主管部门的信用评价体系、项目负责人及项</w:t>
      </w:r>
      <w:r>
        <w:rPr>
          <w:rFonts w:ascii="SimSun" w:hAnsi="SimSun" w:eastAsia="SimSun" w:cs="SimSun"/>
          <w:sz w:val="24"/>
          <w:szCs w:val="24"/>
          <w:spacing w:val="-3"/>
        </w:rPr>
        <w:t>目班子人员能力等因素进行设置，具体内容和分值由发包人自行确定。</w:t>
      </w:r>
    </w:p>
    <w:p>
      <w:pPr>
        <w:ind w:left="14" w:right="514" w:firstLine="479"/>
        <w:spacing w:line="309" w:lineRule="auto"/>
        <w:jc w:val="both"/>
        <w:rPr>
          <w:rFonts w:ascii="SimSun" w:hAnsi="SimSun" w:eastAsia="SimSun" w:cs="SimSun"/>
          <w:sz w:val="24"/>
          <w:szCs w:val="24"/>
        </w:rPr>
      </w:pPr>
      <w:r>
        <w:rPr>
          <w:rFonts w:ascii="SimSun" w:hAnsi="SimSun" w:eastAsia="SimSun" w:cs="SimSun"/>
          <w:sz w:val="24"/>
          <w:szCs w:val="24"/>
        </w:rPr>
        <w:t>评审小组各成员应当独立对每个响应文件的资信标文件</w:t>
      </w:r>
      <w:r>
        <w:rPr>
          <w:rFonts w:ascii="SimSun" w:hAnsi="SimSun" w:eastAsia="SimSun" w:cs="SimSun"/>
          <w:sz w:val="24"/>
          <w:szCs w:val="24"/>
          <w:spacing w:val="-1"/>
        </w:rPr>
        <w:t>进行评价，认真仔细查</w:t>
      </w:r>
      <w:r>
        <w:rPr>
          <w:rFonts w:ascii="SimSun" w:hAnsi="SimSun" w:eastAsia="SimSun" w:cs="SimSun"/>
          <w:sz w:val="24"/>
          <w:szCs w:val="24"/>
        </w:rPr>
        <w:t>看所有有效响应文件，重点审查资信标相关资料的有效性</w:t>
      </w:r>
      <w:r>
        <w:rPr>
          <w:rFonts w:ascii="SimSun" w:hAnsi="SimSun" w:eastAsia="SimSun" w:cs="SimSun"/>
          <w:sz w:val="24"/>
          <w:szCs w:val="24"/>
          <w:spacing w:val="-1"/>
        </w:rPr>
        <w:t>，按交易文件规定的评审</w:t>
      </w:r>
      <w:r>
        <w:rPr>
          <w:rFonts w:ascii="SimSun" w:hAnsi="SimSun" w:eastAsia="SimSun" w:cs="SimSun"/>
          <w:sz w:val="24"/>
          <w:szCs w:val="24"/>
          <w:spacing w:val="-1"/>
        </w:rPr>
        <w:t>标准打分，意见不一致时充分讨论后客观评</w:t>
      </w:r>
      <w:r>
        <w:rPr>
          <w:rFonts w:ascii="SimSun" w:hAnsi="SimSun" w:eastAsia="SimSun" w:cs="SimSun"/>
          <w:sz w:val="24"/>
          <w:szCs w:val="24"/>
          <w:spacing w:val="-2"/>
        </w:rPr>
        <w:t>分，评分时保留两位小数。</w:t>
      </w:r>
    </w:p>
    <w:p>
      <w:pPr>
        <w:spacing w:before="39"/>
        <w:rPr/>
      </w:pPr>
      <w:r/>
    </w:p>
    <w:tbl>
      <w:tblPr>
        <w:tblStyle w:val="TableNormal"/>
        <w:tblW w:w="8778" w:type="dxa"/>
        <w:tblInd w:w="3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87"/>
        <w:gridCol w:w="5960"/>
        <w:gridCol w:w="1031"/>
      </w:tblGrid>
      <w:tr>
        <w:trPr>
          <w:trHeight w:val="404" w:hRule="atLeast"/>
        </w:trPr>
        <w:tc>
          <w:tcPr>
            <w:tcW w:w="1787" w:type="dxa"/>
            <w:vAlign w:val="top"/>
          </w:tcPr>
          <w:p>
            <w:pPr>
              <w:pStyle w:val="TableText"/>
              <w:ind w:left="413"/>
              <w:spacing w:before="113" w:line="216" w:lineRule="auto"/>
              <w:rPr/>
            </w:pPr>
            <w:r>
              <w:rPr>
                <w:b/>
                <w:bCs/>
                <w:spacing w:val="-4"/>
              </w:rPr>
              <w:t>评审因素</w:t>
            </w:r>
          </w:p>
        </w:tc>
        <w:tc>
          <w:tcPr>
            <w:tcW w:w="5960" w:type="dxa"/>
            <w:vAlign w:val="top"/>
          </w:tcPr>
          <w:p>
            <w:pPr>
              <w:pStyle w:val="TableText"/>
              <w:ind w:left="2501"/>
              <w:spacing w:before="113" w:line="216" w:lineRule="auto"/>
              <w:rPr/>
            </w:pPr>
            <w:r>
              <w:rPr>
                <w:b/>
                <w:bCs/>
                <w:spacing w:val="-4"/>
              </w:rPr>
              <w:t>评审内容</w:t>
            </w:r>
          </w:p>
        </w:tc>
        <w:tc>
          <w:tcPr>
            <w:tcW w:w="1031" w:type="dxa"/>
            <w:vAlign w:val="top"/>
          </w:tcPr>
          <w:p>
            <w:pPr>
              <w:pStyle w:val="TableText"/>
              <w:ind w:left="283"/>
              <w:spacing w:before="113" w:line="216" w:lineRule="auto"/>
              <w:rPr/>
            </w:pPr>
            <w:r>
              <w:rPr>
                <w:b/>
                <w:bCs/>
                <w:spacing w:val="-9"/>
              </w:rPr>
              <w:t>分值</w:t>
            </w:r>
          </w:p>
        </w:tc>
      </w:tr>
      <w:tr>
        <w:trPr>
          <w:trHeight w:val="5593" w:hRule="atLeast"/>
        </w:trPr>
        <w:tc>
          <w:tcPr>
            <w:tcW w:w="178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76"/>
              <w:spacing w:before="78" w:line="220" w:lineRule="auto"/>
              <w:rPr/>
            </w:pPr>
            <w:r>
              <w:rPr>
                <w:spacing w:val="-2"/>
              </w:rPr>
              <w:t>类似工程业绩</w:t>
            </w:r>
          </w:p>
        </w:tc>
        <w:tc>
          <w:tcPr>
            <w:tcW w:w="5960" w:type="dxa"/>
            <w:vAlign w:val="top"/>
          </w:tcPr>
          <w:p>
            <w:pPr>
              <w:ind w:left="109" w:right="99" w:firstLine="18"/>
              <w:spacing w:before="108" w:line="286" w:lineRule="auto"/>
              <w:rPr>
                <w:rFonts w:ascii="NSimSun" w:hAnsi="NSimSun" w:eastAsia="NSimSun" w:cs="NSimSun"/>
                <w:sz w:val="24"/>
                <w:szCs w:val="24"/>
              </w:rPr>
            </w:pPr>
            <w:r>
              <w:rPr>
                <w:rFonts w:ascii="Times New Roman" w:hAnsi="Times New Roman" w:eastAsia="Times New Roman" w:cs="Times New Roman"/>
                <w:sz w:val="24"/>
                <w:szCs w:val="24"/>
                <w:spacing w:val="-5"/>
              </w:rPr>
              <w:t>1</w:t>
            </w:r>
            <w:r>
              <w:rPr>
                <w:rFonts w:ascii="NSimSun" w:hAnsi="NSimSun" w:eastAsia="NSimSun" w:cs="NSimSun"/>
                <w:sz w:val="24"/>
                <w:szCs w:val="24"/>
                <w:spacing w:val="-5"/>
              </w:rPr>
              <w:t>、承包人自</w:t>
            </w:r>
            <w:r>
              <w:rPr>
                <w:rFonts w:ascii="NSimSun" w:hAnsi="NSimSun" w:eastAsia="NSimSun" w:cs="NSimSun"/>
                <w:sz w:val="24"/>
                <w:szCs w:val="24"/>
                <w:spacing w:val="-54"/>
              </w:rPr>
              <w:t xml:space="preserve"> </w:t>
            </w:r>
            <w:r>
              <w:rPr>
                <w:rFonts w:ascii="Times New Roman" w:hAnsi="Times New Roman" w:eastAsia="Times New Roman" w:cs="Times New Roman"/>
                <w:sz w:val="24"/>
                <w:szCs w:val="24"/>
                <w:spacing w:val="-5"/>
              </w:rPr>
              <w:t>2023 </w:t>
            </w:r>
            <w:r>
              <w:rPr>
                <w:rFonts w:ascii="NSimSun" w:hAnsi="NSimSun" w:eastAsia="NSimSun" w:cs="NSimSun"/>
                <w:sz w:val="24"/>
                <w:szCs w:val="24"/>
                <w:spacing w:val="-5"/>
              </w:rPr>
              <w:t>年</w:t>
            </w:r>
            <w:r>
              <w:rPr>
                <w:rFonts w:ascii="NSimSun" w:hAnsi="NSimSun" w:eastAsia="NSimSun" w:cs="NSimSun"/>
                <w:sz w:val="24"/>
                <w:szCs w:val="24"/>
                <w:spacing w:val="-30"/>
              </w:rPr>
              <w:t xml:space="preserve"> </w:t>
            </w:r>
            <w:r>
              <w:rPr>
                <w:rFonts w:ascii="Times New Roman" w:hAnsi="Times New Roman" w:eastAsia="Times New Roman" w:cs="Times New Roman"/>
                <w:sz w:val="24"/>
                <w:szCs w:val="24"/>
                <w:spacing w:val="-5"/>
              </w:rPr>
              <w:t>1 </w:t>
            </w:r>
            <w:r>
              <w:rPr>
                <w:rFonts w:ascii="NSimSun" w:hAnsi="NSimSun" w:eastAsia="NSimSun" w:cs="NSimSun"/>
                <w:sz w:val="24"/>
                <w:szCs w:val="24"/>
                <w:spacing w:val="-5"/>
              </w:rPr>
              <w:t>月</w:t>
            </w:r>
            <w:r>
              <w:rPr>
                <w:rFonts w:ascii="NSimSun" w:hAnsi="NSimSun" w:eastAsia="NSimSun" w:cs="NSimSun"/>
                <w:sz w:val="24"/>
                <w:szCs w:val="24"/>
                <w:spacing w:val="-30"/>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38"/>
                <w:w w:val="101"/>
              </w:rPr>
              <w:t xml:space="preserve"> </w:t>
            </w:r>
            <w:r>
              <w:rPr>
                <w:rFonts w:ascii="NSimSun" w:hAnsi="NSimSun" w:eastAsia="NSimSun" w:cs="NSimSun"/>
                <w:sz w:val="24"/>
                <w:szCs w:val="24"/>
                <w:spacing w:val="-5"/>
              </w:rPr>
              <w:t>日（含）至今（以合</w:t>
            </w:r>
            <w:r>
              <w:rPr>
                <w:rFonts w:ascii="NSimSun" w:hAnsi="NSimSun" w:eastAsia="NSimSun" w:cs="NSimSun"/>
                <w:sz w:val="24"/>
                <w:szCs w:val="24"/>
                <w:spacing w:val="-6"/>
              </w:rPr>
              <w:t>同签订</w:t>
            </w:r>
            <w:r>
              <w:rPr>
                <w:rFonts w:ascii="NSimSun" w:hAnsi="NSimSun" w:eastAsia="NSimSun" w:cs="NSimSun"/>
                <w:sz w:val="24"/>
                <w:szCs w:val="24"/>
                <w:spacing w:val="5"/>
              </w:rPr>
              <w:t>时间为准</w:t>
            </w:r>
            <w:r>
              <w:rPr>
                <w:rFonts w:ascii="NSimSun" w:hAnsi="NSimSun" w:eastAsia="NSimSun" w:cs="NSimSun"/>
                <w:sz w:val="24"/>
                <w:szCs w:val="24"/>
                <w:spacing w:val="21"/>
              </w:rPr>
              <w:t>），</w:t>
            </w:r>
            <w:r>
              <w:rPr>
                <w:rFonts w:ascii="NSimSun" w:hAnsi="NSimSun" w:eastAsia="NSimSun" w:cs="NSimSun"/>
                <w:sz w:val="24"/>
                <w:szCs w:val="24"/>
                <w:spacing w:val="5"/>
              </w:rPr>
              <w:t>具有生活垃圾焚烧项目类似垃圾仓</w:t>
            </w:r>
            <w:r>
              <w:rPr>
                <w:rFonts w:ascii="Times New Roman" w:hAnsi="Times New Roman" w:eastAsia="Times New Roman" w:cs="Times New Roman"/>
                <w:sz w:val="24"/>
                <w:szCs w:val="24"/>
                <w:spacing w:val="5"/>
              </w:rPr>
              <w:t>/</w:t>
            </w:r>
            <w:r>
              <w:rPr>
                <w:rFonts w:ascii="NSimSun" w:hAnsi="NSimSun" w:eastAsia="NSimSun" w:cs="NSimSun"/>
                <w:sz w:val="24"/>
                <w:szCs w:val="24"/>
                <w:spacing w:val="5"/>
              </w:rPr>
              <w:t>垃圾</w:t>
            </w:r>
            <w:r>
              <w:rPr>
                <w:rFonts w:ascii="NSimSun" w:hAnsi="NSimSun" w:eastAsia="NSimSun" w:cs="NSimSun"/>
                <w:sz w:val="24"/>
                <w:szCs w:val="24"/>
                <w:spacing w:val="3"/>
              </w:rPr>
              <w:t>坑修理</w:t>
            </w:r>
            <w:r>
              <w:rPr>
                <w:rFonts w:ascii="Times New Roman" w:hAnsi="Times New Roman" w:eastAsia="Times New Roman" w:cs="Times New Roman"/>
                <w:sz w:val="24"/>
                <w:szCs w:val="24"/>
                <w:spacing w:val="3"/>
              </w:rPr>
              <w:t>/</w:t>
            </w:r>
            <w:r>
              <w:rPr>
                <w:rFonts w:ascii="NSimSun" w:hAnsi="NSimSun" w:eastAsia="NSimSun" w:cs="NSimSun"/>
                <w:sz w:val="24"/>
                <w:szCs w:val="24"/>
                <w:spacing w:val="3"/>
              </w:rPr>
              <w:t>清淤或污水处理厂类似水池修理</w:t>
            </w:r>
            <w:r>
              <w:rPr>
                <w:rFonts w:ascii="Times New Roman" w:hAnsi="Times New Roman" w:eastAsia="Times New Roman" w:cs="Times New Roman"/>
                <w:sz w:val="24"/>
                <w:szCs w:val="24"/>
                <w:spacing w:val="3"/>
              </w:rPr>
              <w:t>/</w:t>
            </w:r>
            <w:r>
              <w:rPr>
                <w:rFonts w:ascii="NSimSun" w:hAnsi="NSimSun" w:eastAsia="NSimSun" w:cs="NSimSun"/>
                <w:sz w:val="24"/>
                <w:szCs w:val="24"/>
                <w:spacing w:val="3"/>
              </w:rPr>
              <w:t>清淤业绩业绩</w:t>
            </w:r>
            <w:r>
              <w:rPr>
                <w:rFonts w:ascii="NSimSun" w:hAnsi="NSimSun" w:eastAsia="NSimSun" w:cs="NSimSun"/>
                <w:sz w:val="24"/>
                <w:szCs w:val="24"/>
                <w:spacing w:val="-5"/>
              </w:rPr>
              <w:t>的，每有</w:t>
            </w:r>
            <w:r>
              <w:rPr>
                <w:rFonts w:ascii="NSimSun" w:hAnsi="NSimSun" w:eastAsia="NSimSun" w:cs="NSimSun"/>
                <w:sz w:val="24"/>
                <w:szCs w:val="24"/>
                <w:spacing w:val="-28"/>
              </w:rPr>
              <w:t xml:space="preserve"> </w:t>
            </w:r>
            <w:r>
              <w:rPr>
                <w:rFonts w:ascii="Times New Roman" w:hAnsi="Times New Roman" w:eastAsia="Times New Roman" w:cs="Times New Roman"/>
                <w:sz w:val="24"/>
                <w:szCs w:val="24"/>
                <w:spacing w:val="-5"/>
              </w:rPr>
              <w:t>1 </w:t>
            </w:r>
            <w:r>
              <w:rPr>
                <w:rFonts w:ascii="NSimSun" w:hAnsi="NSimSun" w:eastAsia="NSimSun" w:cs="NSimSun"/>
                <w:sz w:val="24"/>
                <w:szCs w:val="24"/>
                <w:spacing w:val="-5"/>
              </w:rPr>
              <w:t>个得</w:t>
            </w:r>
            <w:r>
              <w:rPr>
                <w:rFonts w:ascii="NSimSun" w:hAnsi="NSimSun" w:eastAsia="NSimSun" w:cs="NSimSun"/>
                <w:sz w:val="24"/>
                <w:szCs w:val="24"/>
                <w:spacing w:val="-32"/>
              </w:rPr>
              <w:t xml:space="preserve"> </w:t>
            </w:r>
            <w:r>
              <w:rPr>
                <w:rFonts w:ascii="Times New Roman" w:hAnsi="Times New Roman" w:eastAsia="Times New Roman" w:cs="Times New Roman"/>
                <w:sz w:val="24"/>
                <w:szCs w:val="24"/>
                <w:spacing w:val="-5"/>
              </w:rPr>
              <w:t>1 </w:t>
            </w:r>
            <w:r>
              <w:rPr>
                <w:rFonts w:ascii="NSimSun" w:hAnsi="NSimSun" w:eastAsia="NSimSun" w:cs="NSimSun"/>
                <w:sz w:val="24"/>
                <w:szCs w:val="24"/>
                <w:spacing w:val="-5"/>
              </w:rPr>
              <w:t>分，最高</w:t>
            </w:r>
            <w:r>
              <w:rPr>
                <w:rFonts w:ascii="NSimSun" w:hAnsi="NSimSun" w:eastAsia="NSimSun" w:cs="NSimSun"/>
                <w:sz w:val="24"/>
                <w:szCs w:val="24"/>
                <w:spacing w:val="-50"/>
              </w:rPr>
              <w:t xml:space="preserve"> </w:t>
            </w:r>
            <w:r>
              <w:rPr>
                <w:rFonts w:ascii="Times New Roman" w:hAnsi="Times New Roman" w:eastAsia="Times New Roman" w:cs="Times New Roman"/>
                <w:sz w:val="24"/>
                <w:szCs w:val="24"/>
                <w:spacing w:val="-5"/>
              </w:rPr>
              <w:t>3 </w:t>
            </w:r>
            <w:r>
              <w:rPr>
                <w:rFonts w:ascii="NSimSun" w:hAnsi="NSimSun" w:eastAsia="NSimSun" w:cs="NSimSun"/>
                <w:sz w:val="24"/>
                <w:szCs w:val="24"/>
                <w:spacing w:val="-5"/>
              </w:rPr>
              <w:t>分。（不含资格业绩）</w:t>
            </w:r>
          </w:p>
          <w:p>
            <w:pPr>
              <w:ind w:left="109" w:right="99" w:hanging="4"/>
              <w:spacing w:before="112" w:line="286" w:lineRule="auto"/>
              <w:rPr>
                <w:rFonts w:ascii="NSimSun" w:hAnsi="NSimSun" w:eastAsia="NSimSun" w:cs="NSimSun"/>
                <w:sz w:val="24"/>
                <w:szCs w:val="24"/>
              </w:rPr>
            </w:pPr>
            <w:r>
              <w:rPr>
                <w:rFonts w:ascii="Times New Roman" w:hAnsi="Times New Roman" w:eastAsia="Times New Roman" w:cs="Times New Roman"/>
                <w:sz w:val="24"/>
                <w:szCs w:val="24"/>
                <w:spacing w:val="-4"/>
              </w:rPr>
              <w:t>2</w:t>
            </w:r>
            <w:r>
              <w:rPr>
                <w:rFonts w:ascii="NSimSun" w:hAnsi="NSimSun" w:eastAsia="NSimSun" w:cs="NSimSun"/>
                <w:sz w:val="24"/>
                <w:szCs w:val="24"/>
                <w:spacing w:val="-4"/>
              </w:rPr>
              <w:t>、项目负责人自</w:t>
            </w:r>
            <w:r>
              <w:rPr>
                <w:rFonts w:ascii="NSimSun" w:hAnsi="NSimSun" w:eastAsia="NSimSun" w:cs="NSimSun"/>
                <w:sz w:val="24"/>
                <w:szCs w:val="24"/>
                <w:spacing w:val="-53"/>
              </w:rPr>
              <w:t xml:space="preserve"> </w:t>
            </w:r>
            <w:r>
              <w:rPr>
                <w:rFonts w:ascii="Times New Roman" w:hAnsi="Times New Roman" w:eastAsia="Times New Roman" w:cs="Times New Roman"/>
                <w:sz w:val="24"/>
                <w:szCs w:val="24"/>
                <w:spacing w:val="-4"/>
              </w:rPr>
              <w:t>2023 </w:t>
            </w:r>
            <w:r>
              <w:rPr>
                <w:rFonts w:ascii="NSimSun" w:hAnsi="NSimSun" w:eastAsia="NSimSun" w:cs="NSimSun"/>
                <w:sz w:val="24"/>
                <w:szCs w:val="24"/>
                <w:spacing w:val="-4"/>
              </w:rPr>
              <w:t>年</w:t>
            </w:r>
            <w:r>
              <w:rPr>
                <w:rFonts w:ascii="NSimSun" w:hAnsi="NSimSun" w:eastAsia="NSimSun" w:cs="NSimSun"/>
                <w:sz w:val="24"/>
                <w:szCs w:val="24"/>
                <w:spacing w:val="-31"/>
              </w:rPr>
              <w:t xml:space="preserve"> </w:t>
            </w:r>
            <w:r>
              <w:rPr>
                <w:rFonts w:ascii="Times New Roman" w:hAnsi="Times New Roman" w:eastAsia="Times New Roman" w:cs="Times New Roman"/>
                <w:sz w:val="24"/>
                <w:szCs w:val="24"/>
                <w:spacing w:val="-4"/>
              </w:rPr>
              <w:t>1 </w:t>
            </w:r>
            <w:r>
              <w:rPr>
                <w:rFonts w:ascii="NSimSun" w:hAnsi="NSimSun" w:eastAsia="NSimSun" w:cs="NSimSun"/>
                <w:sz w:val="24"/>
                <w:szCs w:val="24"/>
                <w:spacing w:val="-4"/>
              </w:rPr>
              <w:t>月</w:t>
            </w:r>
            <w:r>
              <w:rPr>
                <w:rFonts w:ascii="NSimSun" w:hAnsi="NSimSun" w:eastAsia="NSimSun" w:cs="NSimSun"/>
                <w:sz w:val="24"/>
                <w:szCs w:val="24"/>
                <w:spacing w:val="-30"/>
              </w:rPr>
              <w:t xml:space="preserve"> </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38"/>
                <w:w w:val="101"/>
              </w:rPr>
              <w:t xml:space="preserve"> </w:t>
            </w:r>
            <w:r>
              <w:rPr>
                <w:rFonts w:ascii="NSimSun" w:hAnsi="NSimSun" w:eastAsia="NSimSun" w:cs="NSimSun"/>
                <w:sz w:val="24"/>
                <w:szCs w:val="24"/>
                <w:spacing w:val="-4"/>
              </w:rPr>
              <w:t>日（</w:t>
            </w:r>
            <w:r>
              <w:rPr>
                <w:rFonts w:ascii="NSimSun" w:hAnsi="NSimSun" w:eastAsia="NSimSun" w:cs="NSimSun"/>
                <w:sz w:val="24"/>
                <w:szCs w:val="24"/>
                <w:spacing w:val="-5"/>
              </w:rPr>
              <w:t>含）至今（以合同</w:t>
            </w:r>
            <w:r>
              <w:rPr>
                <w:rFonts w:ascii="NSimSun" w:hAnsi="NSimSun" w:eastAsia="NSimSun" w:cs="NSimSun"/>
                <w:sz w:val="24"/>
                <w:szCs w:val="24"/>
                <w:spacing w:val="7"/>
              </w:rPr>
              <w:t>签订时间为准</w:t>
            </w:r>
            <w:r>
              <w:rPr>
                <w:rFonts w:ascii="NSimSun" w:hAnsi="NSimSun" w:eastAsia="NSimSun" w:cs="NSimSun"/>
                <w:sz w:val="24"/>
                <w:szCs w:val="24"/>
                <w:spacing w:val="36"/>
              </w:rPr>
              <w:t>），</w:t>
            </w:r>
            <w:r>
              <w:rPr>
                <w:rFonts w:ascii="NSimSun" w:hAnsi="NSimSun" w:eastAsia="NSimSun" w:cs="NSimSun"/>
                <w:sz w:val="24"/>
                <w:szCs w:val="24"/>
                <w:spacing w:val="7"/>
              </w:rPr>
              <w:t>以项目负责人身份承接过生活垃圾</w:t>
            </w:r>
            <w:r>
              <w:rPr>
                <w:rFonts w:ascii="NSimSun" w:hAnsi="NSimSun" w:eastAsia="NSimSun" w:cs="NSimSun"/>
                <w:sz w:val="24"/>
                <w:szCs w:val="24"/>
                <w:spacing w:val="5"/>
              </w:rPr>
              <w:t>焚烧项目类似垃圾仓池</w:t>
            </w:r>
            <w:r>
              <w:rPr>
                <w:rFonts w:ascii="Times New Roman" w:hAnsi="Times New Roman" w:eastAsia="Times New Roman" w:cs="Times New Roman"/>
                <w:sz w:val="24"/>
                <w:szCs w:val="24"/>
                <w:spacing w:val="5"/>
              </w:rPr>
              <w:t>/</w:t>
            </w:r>
            <w:r>
              <w:rPr>
                <w:rFonts w:ascii="NSimSun" w:hAnsi="NSimSun" w:eastAsia="NSimSun" w:cs="NSimSun"/>
                <w:sz w:val="24"/>
                <w:szCs w:val="24"/>
                <w:spacing w:val="5"/>
              </w:rPr>
              <w:t>坑修理或清淤业绩的，每有</w:t>
            </w:r>
            <w:r>
              <w:rPr>
                <w:rFonts w:ascii="NSimSun" w:hAnsi="NSimSun" w:eastAsia="NSimSun" w:cs="NSimSun"/>
                <w:sz w:val="24"/>
                <w:szCs w:val="24"/>
                <w:spacing w:val="-15"/>
              </w:rPr>
              <w:t xml:space="preserve"> </w:t>
            </w:r>
            <w:r>
              <w:rPr>
                <w:rFonts w:ascii="Times New Roman" w:hAnsi="Times New Roman" w:eastAsia="Times New Roman" w:cs="Times New Roman"/>
                <w:sz w:val="24"/>
                <w:szCs w:val="24"/>
                <w:spacing w:val="5"/>
              </w:rPr>
              <w:t>1</w:t>
            </w:r>
            <w:r>
              <w:rPr>
                <w:rFonts w:ascii="NSimSun" w:hAnsi="NSimSun" w:eastAsia="NSimSun" w:cs="NSimSun"/>
                <w:sz w:val="24"/>
                <w:szCs w:val="24"/>
                <w:spacing w:val="-7"/>
              </w:rPr>
              <w:t>个得</w:t>
            </w:r>
            <w:r>
              <w:rPr>
                <w:rFonts w:ascii="NSimSun" w:hAnsi="NSimSun" w:eastAsia="NSimSun" w:cs="NSimSun"/>
                <w:sz w:val="24"/>
                <w:szCs w:val="24"/>
                <w:spacing w:val="-27"/>
              </w:rPr>
              <w:t xml:space="preserve"> </w:t>
            </w:r>
            <w:r>
              <w:rPr>
                <w:rFonts w:ascii="Times New Roman" w:hAnsi="Times New Roman" w:eastAsia="Times New Roman" w:cs="Times New Roman"/>
                <w:sz w:val="24"/>
                <w:szCs w:val="24"/>
                <w:spacing w:val="-7"/>
              </w:rPr>
              <w:t>1 </w:t>
            </w:r>
            <w:r>
              <w:rPr>
                <w:rFonts w:ascii="NSimSun" w:hAnsi="NSimSun" w:eastAsia="NSimSun" w:cs="NSimSun"/>
                <w:sz w:val="24"/>
                <w:szCs w:val="24"/>
                <w:spacing w:val="-7"/>
              </w:rPr>
              <w:t>分，最高</w:t>
            </w:r>
            <w:r>
              <w:rPr>
                <w:rFonts w:ascii="NSimSun" w:hAnsi="NSimSun" w:eastAsia="NSimSun" w:cs="NSimSun"/>
                <w:sz w:val="24"/>
                <w:szCs w:val="24"/>
                <w:spacing w:val="-55"/>
              </w:rPr>
              <w:t xml:space="preserve"> </w:t>
            </w:r>
            <w:r>
              <w:rPr>
                <w:rFonts w:ascii="Times New Roman" w:hAnsi="Times New Roman" w:eastAsia="Times New Roman" w:cs="Times New Roman"/>
                <w:sz w:val="24"/>
                <w:szCs w:val="24"/>
                <w:spacing w:val="-7"/>
              </w:rPr>
              <w:t>2 </w:t>
            </w:r>
            <w:r>
              <w:rPr>
                <w:rFonts w:ascii="NSimSun" w:hAnsi="NSimSun" w:eastAsia="NSimSun" w:cs="NSimSun"/>
                <w:sz w:val="24"/>
                <w:szCs w:val="24"/>
                <w:spacing w:val="-7"/>
              </w:rPr>
              <w:t>分。</w:t>
            </w:r>
          </w:p>
          <w:p>
            <w:pPr>
              <w:ind w:left="109" w:right="99" w:hanging="11"/>
              <w:spacing w:before="117" w:line="291" w:lineRule="auto"/>
              <w:rPr>
                <w:rFonts w:ascii="NSimSun" w:hAnsi="NSimSun" w:eastAsia="NSimSun" w:cs="NSimSun"/>
                <w:sz w:val="24"/>
                <w:szCs w:val="24"/>
              </w:rPr>
            </w:pPr>
            <w:r>
              <w:rPr>
                <w:rFonts w:ascii="NSimSun" w:hAnsi="NSimSun" w:eastAsia="NSimSun" w:cs="NSimSun"/>
                <w:sz w:val="24"/>
                <w:szCs w:val="24"/>
                <w:spacing w:val="12"/>
              </w:rPr>
              <w:t>【证</w:t>
            </w:r>
            <w:r>
              <w:rPr>
                <w:rFonts w:ascii="NSimSun" w:hAnsi="NSimSun" w:eastAsia="NSimSun" w:cs="NSimSun"/>
                <w:sz w:val="24"/>
                <w:szCs w:val="24"/>
                <w:spacing w:val="-60"/>
              </w:rPr>
              <w:t xml:space="preserve"> </w:t>
            </w:r>
            <w:r>
              <w:rPr>
                <w:rFonts w:ascii="NSimSun" w:hAnsi="NSimSun" w:eastAsia="NSimSun" w:cs="NSimSun"/>
                <w:sz w:val="24"/>
                <w:szCs w:val="24"/>
                <w:spacing w:val="12"/>
              </w:rPr>
              <w:t>明材料：</w:t>
            </w:r>
            <w:r>
              <w:rPr>
                <w:rFonts w:ascii="NSimSun" w:hAnsi="NSimSun" w:eastAsia="NSimSun" w:cs="NSimSun"/>
                <w:sz w:val="24"/>
                <w:szCs w:val="24"/>
                <w:spacing w:val="-65"/>
              </w:rPr>
              <w:t xml:space="preserve"> </w:t>
            </w:r>
            <w:r>
              <w:rPr>
                <w:rFonts w:ascii="NSimSun" w:hAnsi="NSimSun" w:eastAsia="NSimSun" w:cs="NSimSun"/>
                <w:sz w:val="24"/>
                <w:szCs w:val="24"/>
                <w:spacing w:val="12"/>
              </w:rPr>
              <w:t>提供①</w:t>
            </w:r>
            <w:r>
              <w:rPr>
                <w:rFonts w:ascii="NSimSun" w:hAnsi="NSimSun" w:eastAsia="NSimSun" w:cs="NSimSun"/>
                <w:sz w:val="24"/>
                <w:szCs w:val="24"/>
                <w:spacing w:val="-85"/>
              </w:rPr>
              <w:t xml:space="preserve"> </w:t>
            </w:r>
            <w:r>
              <w:rPr>
                <w:rFonts w:ascii="NSimSun" w:hAnsi="NSimSun" w:eastAsia="NSimSun" w:cs="NSimSun"/>
                <w:sz w:val="24"/>
                <w:szCs w:val="24"/>
                <w:spacing w:val="12"/>
              </w:rPr>
              <w:t>工程竣（交</w:t>
            </w:r>
            <w:r>
              <w:rPr>
                <w:rFonts w:ascii="NSimSun" w:hAnsi="NSimSun" w:eastAsia="NSimSun" w:cs="NSimSun"/>
                <w:sz w:val="24"/>
                <w:szCs w:val="24"/>
                <w:spacing w:val="-63"/>
              </w:rPr>
              <w:t xml:space="preserve"> </w:t>
            </w:r>
            <w:r>
              <w:rPr>
                <w:rFonts w:ascii="NSimSun" w:hAnsi="NSimSun" w:eastAsia="NSimSun" w:cs="NSimSun"/>
                <w:sz w:val="24"/>
                <w:szCs w:val="24"/>
                <w:spacing w:val="12"/>
              </w:rPr>
              <w:t>）工验收记录（报</w:t>
            </w:r>
            <w:r>
              <w:rPr>
                <w:rFonts w:ascii="NSimSun" w:hAnsi="NSimSun" w:eastAsia="NSimSun" w:cs="NSimSun"/>
                <w:sz w:val="24"/>
                <w:szCs w:val="24"/>
                <w:spacing w:val="9"/>
              </w:rPr>
              <w:t>告）证明材料、②合同。如业绩证明材料所能承载的</w:t>
            </w:r>
            <w:r>
              <w:rPr>
                <w:rFonts w:ascii="NSimSun" w:hAnsi="NSimSun" w:eastAsia="NSimSun" w:cs="NSimSun"/>
                <w:sz w:val="24"/>
                <w:szCs w:val="24"/>
                <w:spacing w:val="9"/>
              </w:rPr>
              <w:t>证明内容不能完全体现业绩要求的具体表述，需要同</w:t>
            </w:r>
            <w:r>
              <w:rPr>
                <w:rFonts w:ascii="NSimSun" w:hAnsi="NSimSun" w:eastAsia="NSimSun" w:cs="NSimSun"/>
                <w:sz w:val="24"/>
                <w:szCs w:val="24"/>
                <w:spacing w:val="8"/>
              </w:rPr>
              <w:t>时提供其他相关的竣（交）工验收资料（如竣工图、</w:t>
            </w:r>
            <w:r>
              <w:rPr>
                <w:rFonts w:ascii="NSimSun" w:hAnsi="NSimSun" w:eastAsia="NSimSun" w:cs="NSimSun"/>
                <w:sz w:val="24"/>
                <w:szCs w:val="24"/>
                <w:spacing w:val="9"/>
              </w:rPr>
              <w:t>工程价款最终结算凭证等）。证明材料出现载明信息</w:t>
            </w:r>
            <w:r>
              <w:rPr>
                <w:rFonts w:ascii="NSimSun" w:hAnsi="NSimSun" w:eastAsia="NSimSun" w:cs="NSimSun"/>
                <w:sz w:val="24"/>
                <w:szCs w:val="24"/>
                <w:spacing w:val="-1"/>
              </w:rPr>
              <w:t>不一致时的资料认定顺序：①、②。】</w:t>
            </w:r>
          </w:p>
        </w:tc>
        <w:tc>
          <w:tcPr>
            <w:tcW w:w="1031"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64"/>
              <w:spacing w:before="6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trPr>
          <w:trHeight w:val="799" w:hRule="atLeast"/>
        </w:trPr>
        <w:tc>
          <w:tcPr>
            <w:tcW w:w="1787" w:type="dxa"/>
            <w:vAlign w:val="top"/>
          </w:tcPr>
          <w:p>
            <w:pPr>
              <w:pStyle w:val="TableText"/>
              <w:ind w:left="655" w:right="185" w:hanging="479"/>
              <w:spacing w:before="115" w:line="259" w:lineRule="auto"/>
              <w:rPr/>
            </w:pPr>
            <w:r>
              <w:rPr>
                <w:spacing w:val="-5"/>
              </w:rPr>
              <w:t>信用（履约）</w:t>
            </w:r>
            <w:r>
              <w:rPr>
                <w:spacing w:val="-3"/>
              </w:rPr>
              <w:t>评价</w:t>
            </w:r>
          </w:p>
        </w:tc>
        <w:tc>
          <w:tcPr>
            <w:tcW w:w="5960" w:type="dxa"/>
            <w:vAlign w:val="top"/>
          </w:tcPr>
          <w:p>
            <w:pPr>
              <w:pStyle w:val="TableText"/>
              <w:ind w:left="112"/>
              <w:spacing w:before="316" w:line="219" w:lineRule="auto"/>
              <w:rPr/>
            </w:pPr>
            <w:r>
              <w:rPr>
                <w:spacing w:val="-2"/>
              </w:rPr>
              <w:t>建设行政主管部门企业信用评价得分（若需）</w:t>
            </w:r>
          </w:p>
        </w:tc>
        <w:tc>
          <w:tcPr>
            <w:tcW w:w="1031" w:type="dxa"/>
            <w:vAlign w:val="top"/>
          </w:tcPr>
          <w:p>
            <w:pPr>
              <w:spacing w:line="290" w:lineRule="auto"/>
              <w:rPr>
                <w:rFonts w:ascii="Arial"/>
                <w:sz w:val="21"/>
              </w:rPr>
            </w:pPr>
            <w:r/>
          </w:p>
          <w:p>
            <w:pPr>
              <w:ind w:left="457"/>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rPr>
          <w:trHeight w:val="1204" w:hRule="atLeast"/>
        </w:trPr>
        <w:tc>
          <w:tcPr>
            <w:tcW w:w="1787" w:type="dxa"/>
            <w:vAlign w:val="top"/>
          </w:tcPr>
          <w:p>
            <w:pPr>
              <w:pStyle w:val="TableText"/>
              <w:ind w:left="656" w:right="170" w:hanging="476"/>
              <w:spacing w:before="318" w:line="310" w:lineRule="auto"/>
              <w:rPr/>
            </w:pPr>
            <w:r>
              <w:rPr>
                <w:spacing w:val="-3"/>
              </w:rPr>
              <w:t>项目管理团队</w:t>
            </w:r>
            <w:r>
              <w:rPr>
                <w:spacing w:val="-3"/>
              </w:rPr>
              <w:t>配备</w:t>
            </w:r>
          </w:p>
        </w:tc>
        <w:tc>
          <w:tcPr>
            <w:tcW w:w="5960" w:type="dxa"/>
            <w:vAlign w:val="top"/>
          </w:tcPr>
          <w:p>
            <w:pPr>
              <w:pStyle w:val="TableText"/>
              <w:ind w:left="114" w:right="150" w:firstLine="13"/>
              <w:spacing w:before="117" w:line="276" w:lineRule="auto"/>
              <w:jc w:val="both"/>
              <w:rPr/>
            </w:pPr>
            <w:r>
              <w:rPr>
                <w:rFonts w:ascii="Times New Roman" w:hAnsi="Times New Roman" w:eastAsia="Times New Roman" w:cs="Times New Roman"/>
                <w:spacing w:val="-2"/>
              </w:rPr>
              <w:t>1</w:t>
            </w:r>
            <w:r>
              <w:rPr>
                <w:spacing w:val="-2"/>
              </w:rPr>
              <w:t>、项目负责人具有环境工程或建筑工程管理相关专业</w:t>
            </w:r>
            <w:r>
              <w:rPr>
                <w:spacing w:val="-1"/>
              </w:rPr>
              <w:t>正高级工程师的得</w:t>
            </w:r>
            <w:r>
              <w:rPr>
                <w:rFonts w:ascii="Times New Roman" w:hAnsi="Times New Roman" w:eastAsia="Times New Roman" w:cs="Times New Roman"/>
                <w:spacing w:val="-1"/>
              </w:rPr>
              <w:t>1</w:t>
            </w:r>
            <w:r>
              <w:rPr>
                <w:spacing w:val="-1"/>
              </w:rPr>
              <w:t>分；高级工程师的得</w:t>
            </w:r>
            <w:r>
              <w:rPr>
                <w:rFonts w:ascii="Times New Roman" w:hAnsi="Times New Roman" w:eastAsia="Times New Roman" w:cs="Times New Roman"/>
                <w:spacing w:val="-1"/>
              </w:rPr>
              <w:t>0.5</w:t>
            </w:r>
            <w:r>
              <w:rPr>
                <w:spacing w:val="-1"/>
              </w:rPr>
              <w:t>分；中级及</w:t>
            </w:r>
            <w:r>
              <w:rPr>
                <w:spacing w:val="-5"/>
              </w:rPr>
              <w:t>以下的得</w:t>
            </w:r>
            <w:r>
              <w:rPr>
                <w:rFonts w:ascii="Times New Roman" w:hAnsi="Times New Roman" w:eastAsia="Times New Roman" w:cs="Times New Roman"/>
                <w:spacing w:val="-5"/>
              </w:rPr>
              <w:t>0</w:t>
            </w:r>
            <w:r>
              <w:rPr>
                <w:spacing w:val="-5"/>
              </w:rPr>
              <w:t>分。</w:t>
            </w:r>
          </w:p>
        </w:tc>
        <w:tc>
          <w:tcPr>
            <w:tcW w:w="1031" w:type="dxa"/>
            <w:vAlign w:val="top"/>
          </w:tcPr>
          <w:p>
            <w:pPr>
              <w:spacing w:line="244" w:lineRule="auto"/>
              <w:rPr>
                <w:rFonts w:ascii="Arial"/>
                <w:sz w:val="21"/>
              </w:rPr>
            </w:pPr>
            <w:r/>
          </w:p>
          <w:p>
            <w:pPr>
              <w:spacing w:line="245" w:lineRule="auto"/>
              <w:rPr>
                <w:rFonts w:ascii="Arial"/>
                <w:sz w:val="21"/>
              </w:rPr>
            </w:pPr>
            <w:r/>
          </w:p>
          <w:p>
            <w:pPr>
              <w:ind w:left="462"/>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bl>
    <w:p>
      <w:pPr>
        <w:pStyle w:val="BodyText"/>
        <w:rPr/>
      </w:pPr>
      <w:r/>
    </w:p>
    <w:p>
      <w:pPr>
        <w:sectPr>
          <w:footerReference w:type="default" r:id="rId63"/>
          <w:pgSz w:w="11905" w:h="16839"/>
          <w:pgMar w:top="1130" w:right="1220" w:bottom="1314" w:left="1526" w:header="850" w:footer="1146" w:gutter="0"/>
        </w:sectPr>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spacing w:before="106"/>
        <w:rPr/>
      </w:pPr>
      <w:r/>
    </w:p>
    <w:p>
      <w:pPr>
        <w:spacing w:before="106"/>
        <w:rPr/>
      </w:pPr>
      <w:r/>
    </w:p>
    <w:tbl>
      <w:tblPr>
        <w:tblStyle w:val="TableNormal"/>
        <w:tblW w:w="8778" w:type="dxa"/>
        <w:tblInd w:w="3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87"/>
        <w:gridCol w:w="5960"/>
        <w:gridCol w:w="1031"/>
      </w:tblGrid>
      <w:tr>
        <w:trPr>
          <w:trHeight w:val="3200" w:hRule="atLeast"/>
        </w:trPr>
        <w:tc>
          <w:tcPr>
            <w:tcW w:w="1787" w:type="dxa"/>
            <w:vAlign w:val="top"/>
          </w:tcPr>
          <w:p>
            <w:pPr>
              <w:rPr>
                <w:rFonts w:ascii="Arial"/>
                <w:sz w:val="21"/>
              </w:rPr>
            </w:pPr>
            <w:r/>
          </w:p>
        </w:tc>
        <w:tc>
          <w:tcPr>
            <w:tcW w:w="5960" w:type="dxa"/>
            <w:vAlign w:val="top"/>
          </w:tcPr>
          <w:p>
            <w:pPr>
              <w:pStyle w:val="TableText"/>
              <w:ind w:left="112" w:right="221" w:hanging="7"/>
              <w:spacing w:before="113" w:line="264" w:lineRule="auto"/>
              <w:rPr/>
            </w:pPr>
            <w:r>
              <w:rPr>
                <w:rFonts w:ascii="Times New Roman" w:hAnsi="Times New Roman" w:eastAsia="Times New Roman" w:cs="Times New Roman"/>
                <w:spacing w:val="-1"/>
              </w:rPr>
              <w:t>2</w:t>
            </w:r>
            <w:r>
              <w:rPr>
                <w:spacing w:val="-1"/>
              </w:rPr>
              <w:t>、项目组成员（除项目负责人外）具有环境工程或者</w:t>
            </w:r>
            <w:r>
              <w:rPr>
                <w:spacing w:val="-2"/>
              </w:rPr>
              <w:t>建筑工程相关专业工程师及以上职称的每个得</w:t>
            </w:r>
            <w:r>
              <w:rPr>
                <w:rFonts w:ascii="Times New Roman" w:hAnsi="Times New Roman" w:eastAsia="Times New Roman" w:cs="Times New Roman"/>
                <w:spacing w:val="-2"/>
              </w:rPr>
              <w:t>0.5</w:t>
            </w:r>
            <w:r>
              <w:rPr>
                <w:spacing w:val="-2"/>
              </w:rPr>
              <w:t>分，</w:t>
            </w:r>
          </w:p>
          <w:p>
            <w:pPr>
              <w:pStyle w:val="TableText"/>
              <w:ind w:left="112"/>
              <w:spacing w:before="114" w:line="220" w:lineRule="auto"/>
              <w:rPr/>
            </w:pPr>
            <w:r>
              <w:rPr>
                <w:spacing w:val="-5"/>
              </w:rPr>
              <w:t>最高</w:t>
            </w:r>
            <w:r>
              <w:rPr>
                <w:rFonts w:ascii="Times New Roman" w:hAnsi="Times New Roman" w:eastAsia="Times New Roman" w:cs="Times New Roman"/>
                <w:spacing w:val="-5"/>
              </w:rPr>
              <w:t>1.5</w:t>
            </w:r>
            <w:r>
              <w:rPr>
                <w:spacing w:val="-5"/>
              </w:rPr>
              <w:t>分。</w:t>
            </w:r>
          </w:p>
          <w:p>
            <w:pPr>
              <w:pStyle w:val="TableText"/>
              <w:ind w:left="108" w:right="150" w:firstLine="1"/>
              <w:spacing w:before="113" w:line="264" w:lineRule="auto"/>
              <w:rPr/>
            </w:pPr>
            <w:r>
              <w:rPr>
                <w:rFonts w:ascii="Times New Roman" w:hAnsi="Times New Roman" w:eastAsia="Times New Roman" w:cs="Times New Roman"/>
                <w:spacing w:val="-1"/>
              </w:rPr>
              <w:t>3.</w:t>
            </w:r>
            <w:r>
              <w:rPr>
                <w:spacing w:val="-1"/>
              </w:rPr>
              <w:t>项目组安全员具有建筑施工安全专业中级注册安全工</w:t>
            </w:r>
            <w:r>
              <w:rPr>
                <w:spacing w:val="-2"/>
              </w:rPr>
              <w:t>程师每个得</w:t>
            </w:r>
            <w:r>
              <w:rPr>
                <w:rFonts w:ascii="Times New Roman" w:hAnsi="Times New Roman" w:eastAsia="Times New Roman" w:cs="Times New Roman"/>
                <w:spacing w:val="-2"/>
              </w:rPr>
              <w:t>0.5</w:t>
            </w:r>
            <w:r>
              <w:rPr>
                <w:spacing w:val="-2"/>
              </w:rPr>
              <w:t>分，最高</w:t>
            </w:r>
            <w:r>
              <w:rPr>
                <w:rFonts w:ascii="Times New Roman" w:hAnsi="Times New Roman" w:eastAsia="Times New Roman" w:cs="Times New Roman"/>
                <w:spacing w:val="-2"/>
              </w:rPr>
              <w:t>0.5</w:t>
            </w:r>
            <w:r>
              <w:rPr>
                <w:spacing w:val="-2"/>
              </w:rPr>
              <w:t>分。</w:t>
            </w:r>
          </w:p>
          <w:p>
            <w:pPr>
              <w:pStyle w:val="TableText"/>
              <w:ind w:left="107" w:right="339" w:hanging="9"/>
              <w:spacing w:before="112" w:line="308" w:lineRule="auto"/>
              <w:rPr/>
            </w:pPr>
            <w:r>
              <w:rPr>
                <w:spacing w:val="-1"/>
              </w:rPr>
              <w:t>【证明材料：提供人员相关证书复印件及在投标单位</w:t>
            </w:r>
            <w:r>
              <w:rPr>
                <w:spacing w:val="-1"/>
              </w:rPr>
              <w:t>缴纳的</w:t>
            </w: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10</w:t>
            </w:r>
            <w:r>
              <w:rPr>
                <w:spacing w:val="-1"/>
              </w:rPr>
              <w:t>月</w:t>
            </w:r>
            <w:r>
              <w:rPr>
                <w:rFonts w:ascii="Times New Roman" w:hAnsi="Times New Roman" w:eastAsia="Times New Roman" w:cs="Times New Roman"/>
                <w:spacing w:val="-1"/>
              </w:rPr>
              <w:t>-12</w:t>
            </w:r>
            <w:r>
              <w:rPr>
                <w:spacing w:val="-1"/>
              </w:rPr>
              <w:t>月的社保证明原件并加盖公</w:t>
            </w:r>
          </w:p>
          <w:p>
            <w:pPr>
              <w:pStyle w:val="TableText"/>
              <w:ind w:left="117"/>
              <w:spacing w:line="212" w:lineRule="auto"/>
              <w:rPr/>
            </w:pPr>
            <w:r>
              <w:rPr>
                <w:spacing w:val="-5"/>
              </w:rPr>
              <w:t>章。】</w:t>
            </w:r>
          </w:p>
        </w:tc>
        <w:tc>
          <w:tcPr>
            <w:tcW w:w="1031" w:type="dxa"/>
            <w:vAlign w:val="top"/>
          </w:tcPr>
          <w:p>
            <w:pPr>
              <w:rPr>
                <w:rFonts w:ascii="Arial"/>
                <w:sz w:val="21"/>
              </w:rPr>
            </w:pPr>
            <w:r/>
          </w:p>
        </w:tc>
      </w:tr>
    </w:tbl>
    <w:p>
      <w:pPr>
        <w:ind w:left="8" w:right="205" w:firstLine="480"/>
        <w:spacing w:before="111" w:line="308" w:lineRule="auto"/>
        <w:jc w:val="both"/>
        <w:rPr>
          <w:rFonts w:ascii="NSimSun" w:hAnsi="NSimSun" w:eastAsia="NSimSun" w:cs="NSimSun"/>
          <w:sz w:val="24"/>
          <w:szCs w:val="24"/>
        </w:rPr>
      </w:pPr>
      <w:r>
        <w:rPr>
          <w:rFonts w:ascii="NSimSun" w:hAnsi="NSimSun" w:eastAsia="NSimSun" w:cs="NSimSun"/>
          <w:sz w:val="24"/>
          <w:szCs w:val="24"/>
          <w:spacing w:val="5"/>
        </w:rPr>
        <w:t>注；企业信用评价得分（若有</w:t>
      </w:r>
      <w:r>
        <w:rPr>
          <w:rFonts w:ascii="NSimSun" w:hAnsi="NSimSun" w:eastAsia="NSimSun" w:cs="NSimSun"/>
          <w:sz w:val="24"/>
          <w:szCs w:val="24"/>
          <w:spacing w:val="16"/>
        </w:rPr>
        <w:t>），</w:t>
      </w:r>
      <w:r>
        <w:rPr>
          <w:rFonts w:ascii="NSimSun" w:hAnsi="NSimSun" w:eastAsia="NSimSun" w:cs="NSimSun"/>
          <w:sz w:val="24"/>
          <w:szCs w:val="24"/>
          <w:spacing w:val="5"/>
        </w:rPr>
        <w:t>根据响应截止之日杭州建设信用监管平台上</w:t>
      </w:r>
      <w:r>
        <w:rPr>
          <w:rFonts w:ascii="NSimSun" w:hAnsi="NSimSun" w:eastAsia="NSimSun" w:cs="NSimSun"/>
          <w:sz w:val="24"/>
          <w:szCs w:val="24"/>
          <w:spacing w:val="5"/>
        </w:rPr>
        <w:t>划分的分数线，对应的信用等级进行计取，并从高到低进行排序。企业信用分数以</w:t>
      </w:r>
      <w:r>
        <w:rPr>
          <w:rFonts w:ascii="NSimSun" w:hAnsi="NSimSun" w:eastAsia="NSimSun" w:cs="NSimSun"/>
          <w:sz w:val="24"/>
          <w:szCs w:val="24"/>
          <w:spacing w:val="4"/>
        </w:rPr>
        <w:t>交易时间当天浙江省建筑市场监管公共服务系统查询</w:t>
      </w:r>
      <w:r>
        <w:rPr>
          <w:rFonts w:ascii="NSimSun" w:hAnsi="NSimSun" w:eastAsia="NSimSun" w:cs="NSimSun"/>
          <w:sz w:val="24"/>
          <w:szCs w:val="24"/>
          <w:spacing w:val="3"/>
        </w:rPr>
        <w:t>为准。信用等级为</w:t>
      </w:r>
      <w:r>
        <w:rPr>
          <w:rFonts w:ascii="NSimSun" w:hAnsi="NSimSun" w:eastAsia="NSimSun" w:cs="NSimSun"/>
          <w:sz w:val="24"/>
          <w:szCs w:val="24"/>
          <w:spacing w:val="-53"/>
        </w:rPr>
        <w:t xml:space="preserve"> </w:t>
      </w:r>
      <w:r>
        <w:rPr>
          <w:rFonts w:ascii="Times New Roman" w:hAnsi="Times New Roman" w:eastAsia="Times New Roman" w:cs="Times New Roman"/>
          <w:sz w:val="24"/>
          <w:szCs w:val="24"/>
          <w:spacing w:val="3"/>
        </w:rPr>
        <w:t>A </w:t>
      </w:r>
      <w:r>
        <w:rPr>
          <w:rFonts w:ascii="NSimSun" w:hAnsi="NSimSun" w:eastAsia="NSimSun" w:cs="NSimSun"/>
          <w:sz w:val="24"/>
          <w:szCs w:val="24"/>
          <w:spacing w:val="3"/>
        </w:rPr>
        <w:t>级的得</w:t>
      </w:r>
      <w:r>
        <w:rPr>
          <w:rFonts w:ascii="NSimSun" w:hAnsi="NSimSun" w:eastAsia="NSimSun" w:cs="NSimSun"/>
          <w:sz w:val="24"/>
          <w:szCs w:val="24"/>
          <w:spacing w:val="-49"/>
        </w:rPr>
        <w:t xml:space="preserve"> </w:t>
      </w:r>
      <w:r>
        <w:rPr>
          <w:rFonts w:ascii="Times New Roman" w:hAnsi="Times New Roman" w:eastAsia="Times New Roman" w:cs="Times New Roman"/>
          <w:sz w:val="24"/>
          <w:szCs w:val="24"/>
          <w:spacing w:val="3"/>
        </w:rPr>
        <w:t>2</w:t>
      </w:r>
      <w:r>
        <w:rPr>
          <w:rFonts w:ascii="NSimSun" w:hAnsi="NSimSun" w:eastAsia="NSimSun" w:cs="NSimSun"/>
          <w:sz w:val="24"/>
          <w:szCs w:val="24"/>
        </w:rPr>
        <w:t>分，信用等级为</w:t>
      </w:r>
      <w:r>
        <w:rPr>
          <w:rFonts w:ascii="NSimSun" w:hAnsi="NSimSun" w:eastAsia="NSimSun" w:cs="NSimSun"/>
          <w:sz w:val="24"/>
          <w:szCs w:val="24"/>
          <w:spacing w:val="-52"/>
        </w:rPr>
        <w:t xml:space="preserve"> </w:t>
      </w:r>
      <w:r>
        <w:rPr>
          <w:rFonts w:ascii="Times New Roman" w:hAnsi="Times New Roman" w:eastAsia="Times New Roman" w:cs="Times New Roman"/>
          <w:sz w:val="24"/>
          <w:szCs w:val="24"/>
        </w:rPr>
        <w:t>B </w:t>
      </w:r>
      <w:r>
        <w:rPr>
          <w:rFonts w:ascii="NSimSun" w:hAnsi="NSimSun" w:eastAsia="NSimSun" w:cs="NSimSun"/>
          <w:sz w:val="24"/>
          <w:szCs w:val="24"/>
        </w:rPr>
        <w:t>级的得</w:t>
      </w:r>
      <w:r>
        <w:rPr>
          <w:rFonts w:ascii="NSimSun" w:hAnsi="NSimSun" w:eastAsia="NSimSun" w:cs="NSimSun"/>
          <w:sz w:val="24"/>
          <w:szCs w:val="24"/>
          <w:spacing w:val="-27"/>
        </w:rPr>
        <w:t xml:space="preserve"> </w:t>
      </w:r>
      <w:r>
        <w:rPr>
          <w:rFonts w:ascii="Times New Roman" w:hAnsi="Times New Roman" w:eastAsia="Times New Roman" w:cs="Times New Roman"/>
          <w:sz w:val="24"/>
          <w:szCs w:val="24"/>
        </w:rPr>
        <w:t>1.5 </w:t>
      </w:r>
      <w:r>
        <w:rPr>
          <w:rFonts w:ascii="NSimSun" w:hAnsi="NSimSun" w:eastAsia="NSimSun" w:cs="NSimSun"/>
          <w:sz w:val="24"/>
          <w:szCs w:val="24"/>
        </w:rPr>
        <w:t>分，信用等级为</w:t>
      </w:r>
      <w:r>
        <w:rPr>
          <w:rFonts w:ascii="NSimSun" w:hAnsi="NSimSun" w:eastAsia="NSimSun" w:cs="NSimSun"/>
          <w:sz w:val="24"/>
          <w:szCs w:val="24"/>
          <w:spacing w:val="-47"/>
        </w:rPr>
        <w:t xml:space="preserve"> </w:t>
      </w:r>
      <w:r>
        <w:rPr>
          <w:rFonts w:ascii="Times New Roman" w:hAnsi="Times New Roman" w:eastAsia="Times New Roman" w:cs="Times New Roman"/>
          <w:sz w:val="24"/>
          <w:szCs w:val="24"/>
        </w:rPr>
        <w:t>C </w:t>
      </w:r>
      <w:r>
        <w:rPr>
          <w:rFonts w:ascii="NSimSun" w:hAnsi="NSimSun" w:eastAsia="NSimSun" w:cs="NSimSun"/>
          <w:sz w:val="24"/>
          <w:szCs w:val="24"/>
        </w:rPr>
        <w:t>级的</w:t>
      </w:r>
      <w:r>
        <w:rPr>
          <w:rFonts w:ascii="NSimSun" w:hAnsi="NSimSun" w:eastAsia="NSimSun" w:cs="NSimSun"/>
          <w:sz w:val="24"/>
          <w:szCs w:val="24"/>
          <w:spacing w:val="-1"/>
        </w:rPr>
        <w:t>得</w:t>
      </w:r>
      <w:r>
        <w:rPr>
          <w:rFonts w:ascii="NSimSun" w:hAnsi="NSimSun" w:eastAsia="NSimSun" w:cs="NSimSun"/>
          <w:sz w:val="24"/>
          <w:szCs w:val="24"/>
          <w:spacing w:val="-46"/>
        </w:rPr>
        <w:t xml:space="preserve"> </w:t>
      </w:r>
      <w:r>
        <w:rPr>
          <w:rFonts w:ascii="Times New Roman" w:hAnsi="Times New Roman" w:eastAsia="Times New Roman" w:cs="Times New Roman"/>
          <w:sz w:val="24"/>
          <w:szCs w:val="24"/>
          <w:spacing w:val="-1"/>
        </w:rPr>
        <w:t>0.75 </w:t>
      </w:r>
      <w:r>
        <w:rPr>
          <w:rFonts w:ascii="NSimSun" w:hAnsi="NSimSun" w:eastAsia="NSimSun" w:cs="NSimSun"/>
          <w:sz w:val="24"/>
          <w:szCs w:val="24"/>
          <w:spacing w:val="-1"/>
        </w:rPr>
        <w:t>分，信用等级为</w:t>
      </w:r>
      <w:r>
        <w:rPr>
          <w:rFonts w:ascii="NSimSun" w:hAnsi="NSimSun" w:eastAsia="NSimSun" w:cs="NSimSun"/>
          <w:sz w:val="24"/>
          <w:szCs w:val="24"/>
          <w:spacing w:val="-52"/>
        </w:rPr>
        <w:t xml:space="preserve"> </w:t>
      </w:r>
      <w:r>
        <w:rPr>
          <w:rFonts w:ascii="Times New Roman" w:hAnsi="Times New Roman" w:eastAsia="Times New Roman" w:cs="Times New Roman"/>
          <w:sz w:val="24"/>
          <w:szCs w:val="24"/>
          <w:spacing w:val="-1"/>
        </w:rPr>
        <w:t>D </w:t>
      </w:r>
      <w:r>
        <w:rPr>
          <w:rFonts w:ascii="NSimSun" w:hAnsi="NSimSun" w:eastAsia="NSimSun" w:cs="NSimSun"/>
          <w:sz w:val="24"/>
          <w:szCs w:val="24"/>
          <w:spacing w:val="-1"/>
        </w:rPr>
        <w:t>级的</w:t>
      </w:r>
      <w:r>
        <w:rPr>
          <w:rFonts w:ascii="NSimSun" w:hAnsi="NSimSun" w:eastAsia="NSimSun" w:cs="NSimSun"/>
          <w:sz w:val="24"/>
          <w:szCs w:val="24"/>
          <w:spacing w:val="-3"/>
        </w:rPr>
        <w:t>得</w:t>
      </w:r>
      <w:r>
        <w:rPr>
          <w:rFonts w:ascii="NSimSun" w:hAnsi="NSimSun" w:eastAsia="NSimSun" w:cs="NSimSun"/>
          <w:sz w:val="24"/>
          <w:szCs w:val="24"/>
          <w:spacing w:val="-46"/>
        </w:rPr>
        <w:t xml:space="preserve"> </w:t>
      </w:r>
      <w:r>
        <w:rPr>
          <w:rFonts w:ascii="Times New Roman" w:hAnsi="Times New Roman" w:eastAsia="Times New Roman" w:cs="Times New Roman"/>
          <w:sz w:val="24"/>
          <w:szCs w:val="24"/>
          <w:spacing w:val="-3"/>
        </w:rPr>
        <w:t>0.25 </w:t>
      </w:r>
      <w:r>
        <w:rPr>
          <w:rFonts w:ascii="NSimSun" w:hAnsi="NSimSun" w:eastAsia="NSimSun" w:cs="NSimSun"/>
          <w:sz w:val="24"/>
          <w:szCs w:val="24"/>
          <w:spacing w:val="-3"/>
        </w:rPr>
        <w:t>分，信用等级为</w:t>
      </w:r>
      <w:r>
        <w:rPr>
          <w:rFonts w:ascii="NSimSun" w:hAnsi="NSimSun" w:eastAsia="NSimSun" w:cs="NSimSun"/>
          <w:sz w:val="24"/>
          <w:szCs w:val="24"/>
          <w:spacing w:val="-55"/>
        </w:rPr>
        <w:t xml:space="preserve"> </w:t>
      </w:r>
      <w:r>
        <w:rPr>
          <w:rFonts w:ascii="Times New Roman" w:hAnsi="Times New Roman" w:eastAsia="Times New Roman" w:cs="Times New Roman"/>
          <w:sz w:val="24"/>
          <w:szCs w:val="24"/>
          <w:spacing w:val="-3"/>
        </w:rPr>
        <w:t>E </w:t>
      </w:r>
      <w:r>
        <w:rPr>
          <w:rFonts w:ascii="NSimSun" w:hAnsi="NSimSun" w:eastAsia="NSimSun" w:cs="NSimSun"/>
          <w:sz w:val="24"/>
          <w:szCs w:val="24"/>
          <w:spacing w:val="-3"/>
        </w:rPr>
        <w:t>级及无信用等级的计</w:t>
      </w:r>
      <w:r>
        <w:rPr>
          <w:rFonts w:ascii="NSimSun" w:hAnsi="NSimSun" w:eastAsia="NSimSun" w:cs="NSimSun"/>
          <w:sz w:val="24"/>
          <w:szCs w:val="24"/>
          <w:spacing w:val="-52"/>
        </w:rPr>
        <w:t xml:space="preserve"> </w:t>
      </w:r>
      <w:r>
        <w:rPr>
          <w:rFonts w:ascii="Times New Roman" w:hAnsi="Times New Roman" w:eastAsia="Times New Roman" w:cs="Times New Roman"/>
          <w:sz w:val="24"/>
          <w:szCs w:val="24"/>
          <w:spacing w:val="-3"/>
        </w:rPr>
        <w:t>0 </w:t>
      </w:r>
      <w:r>
        <w:rPr>
          <w:rFonts w:ascii="NSimSun" w:hAnsi="NSimSun" w:eastAsia="NSimSun" w:cs="NSimSun"/>
          <w:sz w:val="24"/>
          <w:szCs w:val="24"/>
          <w:spacing w:val="-3"/>
        </w:rPr>
        <w:t>分。</w:t>
      </w:r>
    </w:p>
    <w:p>
      <w:pPr>
        <w:ind w:left="9" w:right="408" w:firstLine="494"/>
        <w:spacing w:before="1" w:line="307" w:lineRule="auto"/>
        <w:rPr>
          <w:rFonts w:ascii="SimSun" w:hAnsi="SimSun" w:eastAsia="SimSun" w:cs="SimSun"/>
          <w:sz w:val="24"/>
          <w:szCs w:val="24"/>
        </w:rPr>
      </w:pPr>
      <w:r>
        <w:rPr>
          <w:rFonts w:ascii="SimSun" w:hAnsi="SimSun" w:eastAsia="SimSun" w:cs="SimSun"/>
          <w:sz w:val="24"/>
          <w:szCs w:val="24"/>
          <w:spacing w:val="-1"/>
        </w:rPr>
        <w:t>除房屋建筑、市政基础设施施工总承包以外的其他专业类施工项目，暂不应用</w:t>
      </w:r>
      <w:r>
        <w:rPr>
          <w:rFonts w:ascii="SimSun" w:hAnsi="SimSun" w:eastAsia="SimSun" w:cs="SimSun"/>
          <w:sz w:val="24"/>
          <w:szCs w:val="24"/>
          <w:spacing w:val="-2"/>
        </w:rPr>
        <w:t>信用评价结果，评标时均按满分</w:t>
      </w:r>
      <w:r>
        <w:rPr>
          <w:rFonts w:ascii="Times New Roman" w:hAnsi="Times New Roman" w:eastAsia="Times New Roman" w:cs="Times New Roman"/>
          <w:sz w:val="24"/>
          <w:szCs w:val="24"/>
          <w:spacing w:val="-2"/>
        </w:rPr>
        <w:t>2</w:t>
      </w:r>
      <w:r>
        <w:rPr>
          <w:rFonts w:ascii="SimSun" w:hAnsi="SimSun" w:eastAsia="SimSun" w:cs="SimSun"/>
          <w:sz w:val="24"/>
          <w:szCs w:val="24"/>
          <w:spacing w:val="-2"/>
        </w:rPr>
        <w:t>分计分。</w:t>
      </w:r>
    </w:p>
    <w:p>
      <w:pPr>
        <w:ind w:left="489"/>
        <w:spacing w:line="212" w:lineRule="auto"/>
        <w:rPr>
          <w:rFonts w:ascii="SimSun" w:hAnsi="SimSun" w:eastAsia="SimSun" w:cs="SimSun"/>
          <w:sz w:val="24"/>
          <w:szCs w:val="24"/>
        </w:rPr>
      </w:pPr>
      <w:r>
        <w:rPr>
          <w:rFonts w:ascii="Times New Roman" w:hAnsi="Times New Roman" w:eastAsia="Times New Roman" w:cs="Times New Roman"/>
          <w:sz w:val="24"/>
          <w:szCs w:val="24"/>
          <w:b/>
          <w:bCs/>
          <w:spacing w:val="-5"/>
        </w:rPr>
        <w:t>(</w:t>
      </w:r>
      <w:r>
        <w:rPr>
          <w:rFonts w:ascii="SimSun" w:hAnsi="SimSun" w:eastAsia="SimSun" w:cs="SimSun"/>
          <w:sz w:val="24"/>
          <w:szCs w:val="24"/>
          <w:b/>
          <w:bCs/>
          <w:spacing w:val="-5"/>
        </w:rPr>
        <w:t>六</w:t>
      </w:r>
      <w:r>
        <w:rPr>
          <w:rFonts w:ascii="Times New Roman" w:hAnsi="Times New Roman" w:eastAsia="Times New Roman" w:cs="Times New Roman"/>
          <w:sz w:val="24"/>
          <w:szCs w:val="24"/>
          <w:b/>
          <w:bCs/>
          <w:spacing w:val="-5"/>
        </w:rPr>
        <w:t>)</w:t>
      </w:r>
      <w:r>
        <w:rPr>
          <w:rFonts w:ascii="SimSun" w:hAnsi="SimSun" w:eastAsia="SimSun" w:cs="SimSun"/>
          <w:sz w:val="24"/>
          <w:szCs w:val="24"/>
          <w:b/>
          <w:bCs/>
          <w:spacing w:val="-5"/>
        </w:rPr>
        <w:t>商务标评审（</w:t>
      </w:r>
      <w:r>
        <w:rPr>
          <w:rFonts w:ascii="Times New Roman" w:hAnsi="Times New Roman" w:eastAsia="Times New Roman" w:cs="Times New Roman"/>
          <w:sz w:val="24"/>
          <w:szCs w:val="24"/>
          <w:b/>
          <w:bCs/>
          <w:u w:val="single" w:color="auto"/>
          <w:spacing w:val="26"/>
          <w:w w:val="101"/>
        </w:rPr>
        <w:t xml:space="preserve">  </w:t>
      </w:r>
      <w:r>
        <w:rPr>
          <w:rFonts w:ascii="Times New Roman" w:hAnsi="Times New Roman" w:eastAsia="Times New Roman" w:cs="Times New Roman"/>
          <w:sz w:val="24"/>
          <w:szCs w:val="24"/>
          <w:b/>
          <w:bCs/>
          <w:u w:val="single" w:color="auto"/>
          <w:spacing w:val="-5"/>
        </w:rPr>
        <w:t>70   </w:t>
      </w:r>
      <w:r>
        <w:rPr>
          <w:rFonts w:ascii="SimSun" w:hAnsi="SimSun" w:eastAsia="SimSun" w:cs="SimSun"/>
          <w:sz w:val="24"/>
          <w:szCs w:val="24"/>
          <w:b/>
          <w:bCs/>
          <w:spacing w:val="-5"/>
        </w:rPr>
        <w:t>分）</w:t>
      </w:r>
    </w:p>
    <w:p>
      <w:pPr>
        <w:ind w:left="488"/>
        <w:spacing w:before="124" w:line="220" w:lineRule="auto"/>
        <w:rPr>
          <w:rFonts w:ascii="SimSun" w:hAnsi="SimSun" w:eastAsia="SimSun" w:cs="SimSun"/>
          <w:sz w:val="24"/>
          <w:szCs w:val="24"/>
        </w:rPr>
      </w:pPr>
      <w:r>
        <w:rPr>
          <w:rFonts w:ascii="SimSun" w:hAnsi="SimSun" w:eastAsia="SimSun" w:cs="SimSun"/>
          <w:sz w:val="24"/>
          <w:szCs w:val="24"/>
          <w:spacing w:val="-2"/>
        </w:rPr>
        <w:t>评审小组成员应统一客观评分，评分时保留两位小数。</w:t>
      </w:r>
    </w:p>
    <w:p>
      <w:pPr>
        <w:ind w:left="29" w:right="6" w:firstLine="459"/>
        <w:spacing w:before="114" w:line="294" w:lineRule="auto"/>
        <w:rPr>
          <w:rFonts w:ascii="SimSun" w:hAnsi="SimSun" w:eastAsia="SimSun" w:cs="SimSun"/>
          <w:sz w:val="24"/>
          <w:szCs w:val="24"/>
        </w:rPr>
      </w:pPr>
      <w:r>
        <w:rPr>
          <w:rFonts w:ascii="SimSun" w:hAnsi="SimSun" w:eastAsia="SimSun" w:cs="SimSun"/>
          <w:sz w:val="24"/>
          <w:szCs w:val="24"/>
        </w:rPr>
        <w:t>潜在承包人的报价等于评审基准价的，商务标</w:t>
      </w:r>
      <w:r>
        <w:rPr>
          <w:rFonts w:ascii="SimSun" w:hAnsi="SimSun" w:eastAsia="SimSun" w:cs="SimSun"/>
          <w:sz w:val="24"/>
          <w:szCs w:val="24"/>
          <w:spacing w:val="-1"/>
        </w:rPr>
        <w:t>得满分；报价每高于评审基准价</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1%</w:t>
      </w:r>
      <w:r>
        <w:rPr>
          <w:rFonts w:ascii="SimSun" w:hAnsi="SimSun" w:eastAsia="SimSun" w:cs="SimSun"/>
          <w:sz w:val="24"/>
          <w:szCs w:val="24"/>
          <w:spacing w:val="-1"/>
        </w:rPr>
        <w:t>的扣</w:t>
      </w:r>
      <w:r>
        <w:rPr>
          <w:rFonts w:ascii="Times New Roman" w:hAnsi="Times New Roman" w:eastAsia="Times New Roman" w:cs="Times New Roman"/>
          <w:sz w:val="24"/>
          <w:szCs w:val="24"/>
          <w:u w:val="single" w:color="auto"/>
          <w:spacing w:val="-1"/>
        </w:rPr>
        <w:t xml:space="preserve">  1  </w:t>
      </w:r>
      <w:r>
        <w:rPr>
          <w:rFonts w:ascii="SimSun" w:hAnsi="SimSun" w:eastAsia="SimSun" w:cs="SimSun"/>
          <w:sz w:val="24"/>
          <w:szCs w:val="24"/>
          <w:spacing w:val="-1"/>
        </w:rPr>
        <w:t>（</w:t>
      </w:r>
      <w:r>
        <w:rPr>
          <w:rFonts w:ascii="Times New Roman" w:hAnsi="Times New Roman" w:eastAsia="Times New Roman" w:cs="Times New Roman"/>
          <w:sz w:val="24"/>
          <w:szCs w:val="24"/>
          <w:spacing w:val="-1"/>
        </w:rPr>
        <w:t>1</w:t>
      </w:r>
      <w:r>
        <w:rPr>
          <w:rFonts w:ascii="SimSun" w:hAnsi="SimSun" w:eastAsia="SimSun" w:cs="SimSun"/>
          <w:sz w:val="24"/>
          <w:szCs w:val="24"/>
          <w:spacing w:val="-1"/>
        </w:rPr>
        <w:t>～</w:t>
      </w:r>
      <w:r>
        <w:rPr>
          <w:rFonts w:ascii="Times New Roman" w:hAnsi="Times New Roman" w:eastAsia="Times New Roman" w:cs="Times New Roman"/>
          <w:sz w:val="24"/>
          <w:szCs w:val="24"/>
          <w:spacing w:val="-1"/>
        </w:rPr>
        <w:t>2</w:t>
      </w:r>
      <w:r>
        <w:rPr>
          <w:rFonts w:ascii="SimSun" w:hAnsi="SimSun" w:eastAsia="SimSun" w:cs="SimSun"/>
          <w:sz w:val="24"/>
          <w:szCs w:val="24"/>
          <w:spacing w:val="-1"/>
        </w:rPr>
        <w:t>）分，每低于评审基准价</w:t>
      </w:r>
      <w:r>
        <w:rPr>
          <w:rFonts w:ascii="SimSun" w:hAnsi="SimSun" w:eastAsia="SimSun" w:cs="SimSun"/>
          <w:sz w:val="24"/>
          <w:szCs w:val="24"/>
          <w:spacing w:val="-22"/>
        </w:rPr>
        <w:t xml:space="preserve"> </w:t>
      </w:r>
      <w:r>
        <w:rPr>
          <w:rFonts w:ascii="Times New Roman" w:hAnsi="Times New Roman" w:eastAsia="Times New Roman" w:cs="Times New Roman"/>
          <w:sz w:val="24"/>
          <w:szCs w:val="24"/>
          <w:spacing w:val="-1"/>
        </w:rPr>
        <w:t>1%</w:t>
      </w:r>
      <w:r>
        <w:rPr>
          <w:rFonts w:ascii="SimSun" w:hAnsi="SimSun" w:eastAsia="SimSun" w:cs="SimSun"/>
          <w:sz w:val="24"/>
          <w:szCs w:val="24"/>
          <w:spacing w:val="-1"/>
        </w:rPr>
        <w:t>的扣</w:t>
      </w:r>
      <w:r>
        <w:rPr>
          <w:rFonts w:ascii="Times New Roman" w:hAnsi="Times New Roman" w:eastAsia="Times New Roman" w:cs="Times New Roman"/>
          <w:sz w:val="24"/>
          <w:szCs w:val="24"/>
          <w:u w:val="single" w:color="auto"/>
          <w:spacing w:val="-1"/>
        </w:rPr>
        <w:t xml:space="preserve">  0</w:t>
      </w:r>
      <w:r>
        <w:rPr>
          <w:rFonts w:ascii="Times New Roman" w:hAnsi="Times New Roman" w:eastAsia="Times New Roman" w:cs="Times New Roman"/>
          <w:sz w:val="24"/>
          <w:szCs w:val="24"/>
          <w:u w:val="single" w:color="auto"/>
          <w:spacing w:val="-2"/>
        </w:rPr>
        <w:t>.5  </w:t>
      </w:r>
      <w:r>
        <w:rPr>
          <w:rFonts w:ascii="SimSun" w:hAnsi="SimSun" w:eastAsia="SimSun" w:cs="SimSun"/>
          <w:sz w:val="24"/>
          <w:szCs w:val="24"/>
          <w:spacing w:val="-2"/>
        </w:rPr>
        <w:t>（</w:t>
      </w:r>
      <w:r>
        <w:rPr>
          <w:rFonts w:ascii="Times New Roman" w:hAnsi="Times New Roman" w:eastAsia="Times New Roman" w:cs="Times New Roman"/>
          <w:sz w:val="24"/>
          <w:szCs w:val="24"/>
          <w:spacing w:val="-2"/>
        </w:rPr>
        <w:t>0.5</w:t>
      </w: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）分</w:t>
      </w:r>
      <w:r>
        <w:rPr>
          <w:rFonts w:ascii="Times New Roman" w:hAnsi="Times New Roman" w:eastAsia="Times New Roman" w:cs="Times New Roman"/>
          <w:sz w:val="24"/>
          <w:szCs w:val="24"/>
          <w:spacing w:val="-2"/>
        </w:rPr>
        <w:t>(</w:t>
      </w:r>
      <w:r>
        <w:rPr>
          <w:rFonts w:ascii="SimSun" w:hAnsi="SimSun" w:eastAsia="SimSun" w:cs="SimSun"/>
          <w:sz w:val="24"/>
          <w:szCs w:val="24"/>
          <w:spacing w:val="-2"/>
        </w:rPr>
        <w:t>发包人根据项目</w:t>
      </w:r>
    </w:p>
    <w:p>
      <w:pPr>
        <w:ind w:left="8" w:right="280" w:firstLine="6"/>
        <w:spacing w:before="4" w:line="313" w:lineRule="auto"/>
        <w:rPr>
          <w:rFonts w:ascii="SimSun" w:hAnsi="SimSun" w:eastAsia="SimSun" w:cs="SimSun"/>
          <w:sz w:val="24"/>
          <w:szCs w:val="24"/>
        </w:rPr>
      </w:pPr>
      <w:r>
        <w:rPr>
          <w:rFonts w:ascii="SimSun" w:hAnsi="SimSun" w:eastAsia="SimSun" w:cs="SimSun"/>
          <w:sz w:val="24"/>
          <w:szCs w:val="24"/>
        </w:rPr>
        <w:t>实际情况设定偏离基准价扣分值</w:t>
      </w:r>
      <w:r>
        <w:rPr>
          <w:rFonts w:ascii="Times New Roman" w:hAnsi="Times New Roman" w:eastAsia="Times New Roman" w:cs="Times New Roman"/>
          <w:sz w:val="24"/>
          <w:szCs w:val="24"/>
        </w:rPr>
        <w:t>)</w:t>
      </w:r>
      <w:r>
        <w:rPr>
          <w:rFonts w:ascii="SimSun" w:hAnsi="SimSun" w:eastAsia="SimSun" w:cs="SimSun"/>
          <w:sz w:val="24"/>
          <w:szCs w:val="24"/>
        </w:rPr>
        <w:t>；报价低于</w:t>
      </w:r>
      <w:r>
        <w:rPr>
          <w:rFonts w:ascii="SimSun" w:hAnsi="SimSun" w:eastAsia="SimSun" w:cs="SimSun"/>
          <w:sz w:val="24"/>
          <w:szCs w:val="24"/>
          <w:spacing w:val="-1"/>
        </w:rPr>
        <w:t>或等于风险控制价的，每</w:t>
      </w:r>
      <w:r>
        <w:rPr>
          <w:rFonts w:ascii="NSimSun" w:hAnsi="NSimSun" w:eastAsia="NSimSun" w:cs="NSimSun"/>
          <w:sz w:val="24"/>
          <w:szCs w:val="24"/>
          <w:spacing w:val="-1"/>
        </w:rPr>
        <w:t>偏离</w:t>
      </w:r>
      <w:r>
        <w:rPr>
          <w:rFonts w:ascii="SimSun" w:hAnsi="SimSun" w:eastAsia="SimSun" w:cs="SimSun"/>
          <w:sz w:val="24"/>
          <w:szCs w:val="24"/>
          <w:spacing w:val="-1"/>
        </w:rPr>
        <w:t>评审基准</w:t>
      </w:r>
      <w:r>
        <w:rPr>
          <w:rFonts w:ascii="SimSun" w:hAnsi="SimSun" w:eastAsia="SimSun" w:cs="SimSun"/>
          <w:sz w:val="24"/>
          <w:szCs w:val="24"/>
          <w:spacing w:val="-1"/>
        </w:rPr>
        <w:t>价</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1%</w:t>
      </w:r>
      <w:r>
        <w:rPr>
          <w:rFonts w:ascii="SimSun" w:hAnsi="SimSun" w:eastAsia="SimSun" w:cs="SimSun"/>
          <w:sz w:val="24"/>
          <w:szCs w:val="24"/>
          <w:spacing w:val="-1"/>
        </w:rPr>
        <w:t>的扣</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1"/>
        </w:rPr>
        <w:t>2 </w:t>
      </w:r>
      <w:r>
        <w:rPr>
          <w:rFonts w:ascii="SimSun" w:hAnsi="SimSun" w:eastAsia="SimSun" w:cs="SimSun"/>
          <w:sz w:val="24"/>
          <w:szCs w:val="24"/>
          <w:spacing w:val="-1"/>
        </w:rPr>
        <w:t>分，扣完为止。不足一个百分点</w:t>
      </w:r>
      <w:r>
        <w:rPr>
          <w:rFonts w:ascii="SimSun" w:hAnsi="SimSun" w:eastAsia="SimSun" w:cs="SimSun"/>
          <w:sz w:val="24"/>
          <w:szCs w:val="24"/>
          <w:spacing w:val="-2"/>
        </w:rPr>
        <w:t>时，使用直线插入法计算，结果四舍五</w:t>
      </w:r>
      <w:r>
        <w:rPr>
          <w:rFonts w:ascii="SimSun" w:hAnsi="SimSun" w:eastAsia="SimSun" w:cs="SimSun"/>
          <w:sz w:val="24"/>
          <w:szCs w:val="24"/>
          <w:spacing w:val="-5"/>
        </w:rPr>
        <w:t>入保留两位小数。</w:t>
      </w:r>
    </w:p>
    <w:p>
      <w:pPr>
        <w:ind w:left="489"/>
        <w:spacing w:before="11" w:line="212" w:lineRule="auto"/>
        <w:outlineLvl w:val="4"/>
        <w:rPr>
          <w:rFonts w:ascii="SimSun" w:hAnsi="SimSun" w:eastAsia="SimSun" w:cs="SimSun"/>
          <w:sz w:val="24"/>
          <w:szCs w:val="24"/>
        </w:rPr>
      </w:pP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七</w:t>
      </w: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推荐成交候选人</w:t>
      </w:r>
    </w:p>
    <w:p>
      <w:pPr>
        <w:ind w:left="11" w:right="205" w:firstLine="477"/>
        <w:spacing w:before="123" w:line="308" w:lineRule="auto"/>
        <w:jc w:val="both"/>
        <w:rPr>
          <w:rFonts w:ascii="SimSun" w:hAnsi="SimSun" w:eastAsia="SimSun" w:cs="SimSun"/>
          <w:sz w:val="24"/>
          <w:szCs w:val="24"/>
        </w:rPr>
      </w:pPr>
      <w:r>
        <w:rPr>
          <w:rFonts w:ascii="SimSun" w:hAnsi="SimSun" w:eastAsia="SimSun" w:cs="SimSun"/>
          <w:sz w:val="24"/>
          <w:szCs w:val="24"/>
          <w:spacing w:val="6"/>
        </w:rPr>
        <w:t>评审小组对有效响应文件按总分从高到低进行排序，</w:t>
      </w:r>
      <w:r>
        <w:rPr>
          <w:rFonts w:ascii="SimSun" w:hAnsi="SimSun" w:eastAsia="SimSun" w:cs="SimSun"/>
          <w:sz w:val="24"/>
          <w:szCs w:val="24"/>
          <w:spacing w:val="5"/>
        </w:rPr>
        <w:t>并按照排序推荐成交候选</w:t>
      </w:r>
      <w:r>
        <w:rPr>
          <w:rFonts w:ascii="SimSun" w:hAnsi="SimSun" w:eastAsia="SimSun" w:cs="SimSun"/>
          <w:sz w:val="24"/>
          <w:szCs w:val="24"/>
          <w:spacing w:val="3"/>
        </w:rPr>
        <w:t>人。如总分相同的，</w:t>
      </w:r>
      <w:r>
        <w:rPr>
          <w:rFonts w:ascii="SimSun" w:hAnsi="SimSun" w:eastAsia="SimSun" w:cs="SimSun"/>
          <w:sz w:val="24"/>
          <w:szCs w:val="24"/>
          <w:spacing w:val="-72"/>
        </w:rPr>
        <w:t xml:space="preserve"> </w:t>
      </w:r>
      <w:r>
        <w:rPr>
          <w:rFonts w:ascii="SimSun" w:hAnsi="SimSun" w:eastAsia="SimSun" w:cs="SimSun"/>
          <w:sz w:val="24"/>
          <w:szCs w:val="24"/>
          <w:spacing w:val="3"/>
        </w:rPr>
        <w:t>以商务报价低的优先；商务报</w:t>
      </w:r>
      <w:r>
        <w:rPr>
          <w:rFonts w:ascii="SimSun" w:hAnsi="SimSun" w:eastAsia="SimSun" w:cs="SimSun"/>
          <w:sz w:val="24"/>
          <w:szCs w:val="24"/>
          <w:spacing w:val="2"/>
        </w:rPr>
        <w:t>价仍相同的，</w:t>
      </w:r>
      <w:r>
        <w:rPr>
          <w:rFonts w:ascii="SimSun" w:hAnsi="SimSun" w:eastAsia="SimSun" w:cs="SimSun"/>
          <w:sz w:val="24"/>
          <w:szCs w:val="24"/>
          <w:spacing w:val="-72"/>
        </w:rPr>
        <w:t xml:space="preserve"> </w:t>
      </w:r>
      <w:r>
        <w:rPr>
          <w:rFonts w:ascii="SimSun" w:hAnsi="SimSun" w:eastAsia="SimSun" w:cs="SimSun"/>
          <w:sz w:val="24"/>
          <w:szCs w:val="24"/>
          <w:spacing w:val="2"/>
        </w:rPr>
        <w:t>以资信标排名靠前</w:t>
      </w:r>
      <w:r>
        <w:rPr>
          <w:rFonts w:ascii="SimSun" w:hAnsi="SimSun" w:eastAsia="SimSun" w:cs="SimSun"/>
          <w:sz w:val="24"/>
          <w:szCs w:val="24"/>
          <w:spacing w:val="-2"/>
        </w:rPr>
        <w:t>的优先；上述均相同的，由评审小组随机抽取确定。</w:t>
      </w:r>
    </w:p>
    <w:p>
      <w:pPr>
        <w:ind w:left="489"/>
        <w:spacing w:line="212" w:lineRule="auto"/>
        <w:outlineLvl w:val="4"/>
        <w:rPr>
          <w:rFonts w:ascii="SimSun" w:hAnsi="SimSun" w:eastAsia="SimSun" w:cs="SimSun"/>
          <w:sz w:val="24"/>
          <w:szCs w:val="24"/>
        </w:rPr>
      </w:pP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八</w:t>
      </w:r>
      <w:r>
        <w:rPr>
          <w:rFonts w:ascii="Times New Roman" w:hAnsi="Times New Roman" w:eastAsia="Times New Roman" w:cs="Times New Roman"/>
          <w:sz w:val="24"/>
          <w:szCs w:val="24"/>
          <w:b/>
          <w:bCs/>
          <w:spacing w:val="-3"/>
        </w:rPr>
        <w:t>)</w:t>
      </w:r>
      <w:r>
        <w:rPr>
          <w:rFonts w:ascii="SimSun" w:hAnsi="SimSun" w:eastAsia="SimSun" w:cs="SimSun"/>
          <w:sz w:val="24"/>
          <w:szCs w:val="24"/>
          <w:b/>
          <w:bCs/>
          <w:spacing w:val="-3"/>
        </w:rPr>
        <w:t>编写评审报告</w:t>
      </w:r>
    </w:p>
    <w:p>
      <w:pPr>
        <w:ind w:left="488"/>
        <w:spacing w:before="124" w:line="219" w:lineRule="auto"/>
        <w:rPr>
          <w:rFonts w:ascii="SimSun" w:hAnsi="SimSun" w:eastAsia="SimSun" w:cs="SimSun"/>
          <w:sz w:val="24"/>
          <w:szCs w:val="24"/>
        </w:rPr>
      </w:pPr>
      <w:r>
        <w:rPr>
          <w:rFonts w:ascii="SimSun" w:hAnsi="SimSun" w:eastAsia="SimSun" w:cs="SimSun"/>
          <w:sz w:val="24"/>
          <w:szCs w:val="24"/>
        </w:rPr>
        <w:t>评审小组根据全体成员签字的原始评审记录和评审结果</w:t>
      </w:r>
      <w:r>
        <w:rPr>
          <w:rFonts w:ascii="SimSun" w:hAnsi="SimSun" w:eastAsia="SimSun" w:cs="SimSun"/>
          <w:sz w:val="24"/>
          <w:szCs w:val="24"/>
          <w:spacing w:val="-1"/>
        </w:rPr>
        <w:t>编写评审报告。评审小</w:t>
      </w:r>
    </w:p>
    <w:p>
      <w:pPr>
        <w:ind w:left="12"/>
        <w:spacing w:before="115" w:line="308" w:lineRule="auto"/>
        <w:rPr>
          <w:rFonts w:ascii="SimSun" w:hAnsi="SimSun" w:eastAsia="SimSun" w:cs="SimSun"/>
          <w:sz w:val="24"/>
          <w:szCs w:val="24"/>
        </w:rPr>
      </w:pPr>
      <w:r>
        <w:rPr>
          <w:rFonts w:ascii="SimSun" w:hAnsi="SimSun" w:eastAsia="SimSun" w:cs="SimSun"/>
          <w:sz w:val="24"/>
          <w:szCs w:val="24"/>
          <w:spacing w:val="4"/>
        </w:rPr>
        <w:t>组成员对需要共同认定的事项存在争议的，应当按照少数服从多数的原则作出结论。</w:t>
      </w:r>
      <w:r>
        <w:rPr>
          <w:rFonts w:ascii="SimSun" w:hAnsi="SimSun" w:eastAsia="SimSun" w:cs="SimSun"/>
          <w:sz w:val="24"/>
          <w:szCs w:val="24"/>
        </w:rPr>
        <w:t>持不同意见的评审小组成员应当在评审报告上签署不</w:t>
      </w:r>
      <w:r>
        <w:rPr>
          <w:rFonts w:ascii="SimSun" w:hAnsi="SimSun" w:eastAsia="SimSun" w:cs="SimSun"/>
          <w:sz w:val="24"/>
          <w:szCs w:val="24"/>
          <w:spacing w:val="-1"/>
        </w:rPr>
        <w:t>同意见及理由，否则视为同意</w:t>
      </w:r>
    </w:p>
    <w:p>
      <w:pPr>
        <w:ind w:left="8"/>
        <w:spacing w:before="1" w:line="218" w:lineRule="auto"/>
        <w:rPr>
          <w:rFonts w:ascii="SimSun" w:hAnsi="SimSun" w:eastAsia="SimSun" w:cs="SimSun"/>
          <w:sz w:val="24"/>
          <w:szCs w:val="24"/>
        </w:rPr>
      </w:pPr>
      <w:r>
        <w:rPr>
          <w:rFonts w:ascii="SimSun" w:hAnsi="SimSun" w:eastAsia="SimSun" w:cs="SimSun"/>
          <w:sz w:val="24"/>
          <w:szCs w:val="24"/>
          <w:spacing w:val="-7"/>
        </w:rPr>
        <w:t>评审报告。</w:t>
      </w:r>
    </w:p>
    <w:p>
      <w:pPr>
        <w:spacing w:line="218" w:lineRule="auto"/>
        <w:sectPr>
          <w:headerReference w:type="default" r:id="rId64"/>
          <w:footerReference w:type="default" r:id="rId65"/>
          <w:pgSz w:w="11905" w:h="16839"/>
          <w:pgMar w:top="1130" w:right="1325"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95" w:lineRule="auto"/>
        <w:rPr/>
      </w:pPr>
      <w:r/>
    </w:p>
    <w:p>
      <w:pPr>
        <w:pStyle w:val="BodyText"/>
        <w:spacing w:line="296" w:lineRule="auto"/>
        <w:rPr/>
      </w:pPr>
      <w:r/>
    </w:p>
    <w:p>
      <w:pPr>
        <w:ind w:left="2209"/>
        <w:spacing w:before="180" w:line="425" w:lineRule="exact"/>
        <w:outlineLvl w:val="0"/>
        <w:rPr>
          <w:rFonts w:ascii="Microsoft YaHei" w:hAnsi="Microsoft YaHei" w:eastAsia="Microsoft YaHei" w:cs="Microsoft YaHei"/>
          <w:sz w:val="42"/>
          <w:szCs w:val="42"/>
        </w:rPr>
      </w:pPr>
      <w:r>
        <w:rPr>
          <w:rFonts w:ascii="Microsoft YaHei" w:hAnsi="Microsoft YaHei" w:eastAsia="Microsoft YaHei" w:cs="Microsoft YaHei"/>
          <w:sz w:val="42"/>
          <w:szCs w:val="42"/>
          <w:spacing w:val="22"/>
          <w:position w:val="-2"/>
        </w:rPr>
        <w:t>第四章合同条款及格式</w:t>
      </w:r>
    </w:p>
    <w:p>
      <w:pPr>
        <w:pStyle w:val="BodyText"/>
        <w:spacing w:line="307" w:lineRule="auto"/>
        <w:rPr/>
      </w:pPr>
      <w:r/>
    </w:p>
    <w:p>
      <w:pPr>
        <w:ind w:left="10" w:right="244" w:firstLine="478"/>
        <w:spacing w:before="78" w:line="349" w:lineRule="auto"/>
        <w:rPr>
          <w:rFonts w:ascii="SimSun" w:hAnsi="SimSun" w:eastAsia="SimSun" w:cs="SimSun"/>
          <w:sz w:val="24"/>
          <w:szCs w:val="24"/>
        </w:rPr>
      </w:pPr>
      <w:r>
        <w:rPr>
          <w:rFonts w:ascii="SimSun" w:hAnsi="SimSun" w:eastAsia="SimSun" w:cs="SimSun"/>
          <w:sz w:val="24"/>
          <w:szCs w:val="24"/>
        </w:rPr>
        <w:t>施工项目使用住房和城乡建设部、国家工商行政管理总</w:t>
      </w:r>
      <w:r>
        <w:rPr>
          <w:rFonts w:ascii="SimSun" w:hAnsi="SimSun" w:eastAsia="SimSun" w:cs="SimSun"/>
          <w:sz w:val="24"/>
          <w:szCs w:val="24"/>
          <w:spacing w:val="-1"/>
        </w:rPr>
        <w:t>局制定的《建设工程施</w:t>
      </w:r>
      <w:r>
        <w:rPr>
          <w:rFonts w:ascii="SimSun" w:hAnsi="SimSun" w:eastAsia="SimSun" w:cs="SimSun"/>
          <w:sz w:val="24"/>
          <w:szCs w:val="24"/>
        </w:rPr>
        <w:t>工合同</w:t>
      </w:r>
      <w:r>
        <w:rPr>
          <w:rFonts w:ascii="Times New Roman" w:hAnsi="Times New Roman" w:eastAsia="Times New Roman" w:cs="Times New Roman"/>
          <w:sz w:val="24"/>
          <w:szCs w:val="24"/>
        </w:rPr>
        <w:t>(</w:t>
      </w:r>
      <w:r>
        <w:rPr>
          <w:rFonts w:ascii="SimSun" w:hAnsi="SimSun" w:eastAsia="SimSun" w:cs="SimSun"/>
          <w:sz w:val="24"/>
          <w:szCs w:val="24"/>
        </w:rPr>
        <w:t>示范文本</w:t>
      </w:r>
      <w:r>
        <w:rPr>
          <w:rFonts w:ascii="Times New Roman" w:hAnsi="Times New Roman" w:eastAsia="Times New Roman" w:cs="Times New Roman"/>
          <w:sz w:val="24"/>
          <w:szCs w:val="24"/>
        </w:rPr>
        <w:t>)</w:t>
      </w:r>
      <w:r>
        <w:rPr>
          <w:rFonts w:ascii="SimSun" w:hAnsi="SimSun" w:eastAsia="SimSun" w:cs="SimSun"/>
          <w:sz w:val="24"/>
          <w:szCs w:val="24"/>
        </w:rPr>
        <w:t>》</w:t>
      </w:r>
      <w:r>
        <w:rPr>
          <w:rFonts w:ascii="Times New Roman" w:hAnsi="Times New Roman" w:eastAsia="Times New Roman" w:cs="Times New Roman"/>
          <w:sz w:val="24"/>
          <w:szCs w:val="24"/>
        </w:rPr>
        <w:t>(GF-2017-0201)</w:t>
      </w:r>
      <w:r>
        <w:rPr>
          <w:rFonts w:ascii="SimSun" w:hAnsi="SimSun" w:eastAsia="SimSun" w:cs="SimSun"/>
          <w:sz w:val="24"/>
          <w:szCs w:val="24"/>
        </w:rPr>
        <w:t>及当地建设主管部门颁</w:t>
      </w:r>
      <w:r>
        <w:rPr>
          <w:rFonts w:ascii="SimSun" w:hAnsi="SimSun" w:eastAsia="SimSun" w:cs="SimSun"/>
          <w:sz w:val="24"/>
          <w:szCs w:val="24"/>
          <w:spacing w:val="-1"/>
        </w:rPr>
        <w:t>发的施工合同专用条款</w:t>
      </w:r>
      <w:r>
        <w:rPr>
          <w:rFonts w:ascii="Times New Roman" w:hAnsi="Times New Roman" w:eastAsia="Times New Roman" w:cs="Times New Roman"/>
          <w:sz w:val="24"/>
          <w:szCs w:val="24"/>
          <w:spacing w:val="-1"/>
        </w:rPr>
        <w:t>(</w:t>
      </w:r>
      <w:r>
        <w:rPr>
          <w:rFonts w:ascii="SimSun" w:hAnsi="SimSun" w:eastAsia="SimSun" w:cs="SimSun"/>
          <w:sz w:val="24"/>
          <w:szCs w:val="24"/>
          <w:spacing w:val="-1"/>
        </w:rPr>
        <w:t>范</w:t>
      </w:r>
      <w:r>
        <w:rPr>
          <w:rFonts w:ascii="SimSun" w:hAnsi="SimSun" w:eastAsia="SimSun" w:cs="SimSun"/>
          <w:sz w:val="24"/>
          <w:szCs w:val="24"/>
          <w:spacing w:val="-4"/>
        </w:rPr>
        <w:t>本</w:t>
      </w:r>
      <w:r>
        <w:rPr>
          <w:rFonts w:ascii="Times New Roman" w:hAnsi="Times New Roman" w:eastAsia="Times New Roman" w:cs="Times New Roman"/>
          <w:sz w:val="24"/>
          <w:szCs w:val="24"/>
          <w:spacing w:val="-4"/>
        </w:rPr>
        <w:t>)</w:t>
      </w:r>
      <w:r>
        <w:rPr>
          <w:rFonts w:ascii="SimSun" w:hAnsi="SimSun" w:eastAsia="SimSun" w:cs="SimSun"/>
          <w:sz w:val="24"/>
          <w:szCs w:val="24"/>
          <w:spacing w:val="-4"/>
        </w:rPr>
        <w:t>。</w:t>
      </w:r>
    </w:p>
    <w:p>
      <w:pPr>
        <w:pStyle w:val="BodyText"/>
        <w:spacing w:line="242" w:lineRule="auto"/>
        <w:rPr/>
      </w:pPr>
      <w:r/>
    </w:p>
    <w:p>
      <w:pPr>
        <w:ind w:left="3061"/>
        <w:spacing w:before="97" w:line="220" w:lineRule="auto"/>
        <w:outlineLvl w:val="1"/>
        <w:rPr>
          <w:rFonts w:ascii="SimSun" w:hAnsi="SimSun" w:eastAsia="SimSun" w:cs="SimSun"/>
          <w:sz w:val="30"/>
          <w:szCs w:val="30"/>
        </w:rPr>
      </w:pPr>
      <w:r>
        <w:rPr>
          <w:rFonts w:ascii="SimSun" w:hAnsi="SimSun" w:eastAsia="SimSun" w:cs="SimSun"/>
          <w:sz w:val="30"/>
          <w:szCs w:val="30"/>
          <w:b/>
          <w:bCs/>
          <w:spacing w:val="-3"/>
        </w:rPr>
        <w:t>第一部分</w:t>
      </w:r>
      <w:r>
        <w:rPr>
          <w:rFonts w:ascii="SimSun" w:hAnsi="SimSun" w:eastAsia="SimSun" w:cs="SimSun"/>
          <w:sz w:val="30"/>
          <w:szCs w:val="30"/>
          <w:spacing w:val="-3"/>
        </w:rPr>
        <w:t xml:space="preserve"> </w:t>
      </w:r>
      <w:r>
        <w:rPr>
          <w:rFonts w:ascii="SimSun" w:hAnsi="SimSun" w:eastAsia="SimSun" w:cs="SimSun"/>
          <w:sz w:val="30"/>
          <w:szCs w:val="30"/>
          <w:b/>
          <w:bCs/>
          <w:spacing w:val="-3"/>
        </w:rPr>
        <w:t>合同协议书</w:t>
      </w:r>
    </w:p>
    <w:p>
      <w:pPr>
        <w:ind w:left="9" w:right="4230" w:firstLine="3"/>
        <w:spacing w:before="93" w:line="308" w:lineRule="auto"/>
        <w:rPr>
          <w:rFonts w:ascii="SimSun" w:hAnsi="SimSun" w:eastAsia="SimSun" w:cs="SimSun"/>
          <w:sz w:val="24"/>
          <w:szCs w:val="24"/>
        </w:rPr>
      </w:pPr>
      <w:r>
        <w:rPr>
          <w:rFonts w:ascii="SimSun" w:hAnsi="SimSun" w:eastAsia="SimSun" w:cs="SimSun"/>
          <w:sz w:val="24"/>
          <w:szCs w:val="24"/>
          <w:spacing w:val="-1"/>
        </w:rPr>
        <w:t>发包人（全称</w:t>
      </w:r>
      <w:r>
        <w:rPr>
          <w:rFonts w:ascii="SimSun" w:hAnsi="SimSun" w:eastAsia="SimSun" w:cs="SimSun"/>
          <w:sz w:val="24"/>
          <w:szCs w:val="24"/>
          <w:spacing w:val="1"/>
        </w:rPr>
        <w:t>）：</w:t>
      </w:r>
      <w:r>
        <w:rPr>
          <w:rFonts w:ascii="SimSun" w:hAnsi="SimSun" w:eastAsia="SimSun" w:cs="SimSun"/>
          <w:sz w:val="24"/>
          <w:szCs w:val="24"/>
          <w:u w:val="single" w:color="auto"/>
          <w:spacing w:val="-1"/>
        </w:rPr>
        <w:t>杭州临江环境能源有限公司</w:t>
      </w:r>
      <w:r>
        <w:rPr>
          <w:rFonts w:ascii="SimSun" w:hAnsi="SimSun" w:eastAsia="SimSun" w:cs="SimSun"/>
          <w:sz w:val="24"/>
          <w:szCs w:val="24"/>
          <w:spacing w:val="-2"/>
        </w:rPr>
        <w:t>承包人（全称</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8" w:firstLine="480"/>
        <w:spacing w:before="2" w:line="307" w:lineRule="auto"/>
        <w:rPr>
          <w:rFonts w:ascii="SimSun" w:hAnsi="SimSun" w:eastAsia="SimSun" w:cs="SimSun"/>
          <w:sz w:val="24"/>
          <w:szCs w:val="24"/>
        </w:rPr>
      </w:pPr>
      <w:r>
        <w:rPr>
          <w:rFonts w:ascii="SimSun" w:hAnsi="SimSun" w:eastAsia="SimSun" w:cs="SimSun"/>
          <w:sz w:val="24"/>
          <w:szCs w:val="24"/>
          <w:spacing w:val="4"/>
        </w:rPr>
        <w:t>根据《中华人民共和国民法典》、《中华人民共和国建筑法》及有关法律规定，</w:t>
      </w:r>
      <w:r>
        <w:rPr>
          <w:rFonts w:ascii="SimSun" w:hAnsi="SimSun" w:eastAsia="SimSun" w:cs="SimSun"/>
          <w:sz w:val="24"/>
          <w:szCs w:val="24"/>
        </w:rPr>
        <w:t>遵循平等、自愿、公平和诚实信用的原则，双方就</w:t>
      </w:r>
      <w:r>
        <w:rPr>
          <w:rFonts w:ascii="SimSun" w:hAnsi="SimSun" w:eastAsia="SimSun" w:cs="SimSun"/>
          <w:sz w:val="24"/>
          <w:szCs w:val="24"/>
          <w:u w:val="single" w:color="auto"/>
        </w:rPr>
        <w:t xml:space="preserve"> 临江公司20</w:t>
      </w:r>
      <w:r>
        <w:rPr>
          <w:rFonts w:ascii="SimSun" w:hAnsi="SimSun" w:eastAsia="SimSun" w:cs="SimSun"/>
          <w:sz w:val="24"/>
          <w:szCs w:val="24"/>
          <w:u w:val="single" w:color="auto"/>
          <w:spacing w:val="-1"/>
        </w:rPr>
        <w:t>26年渗滤液调节池、</w:t>
      </w:r>
      <w:r>
        <w:rPr>
          <w:rFonts w:ascii="SimSun" w:hAnsi="SimSun" w:eastAsia="SimSun" w:cs="SimSun"/>
          <w:sz w:val="24"/>
          <w:szCs w:val="24"/>
        </w:rPr>
        <w:t xml:space="preserve"> </w:t>
      </w:r>
      <w:r>
        <w:rPr>
          <w:rFonts w:ascii="SimSun" w:hAnsi="SimSun" w:eastAsia="SimSun" w:cs="SimSun"/>
          <w:sz w:val="24"/>
          <w:szCs w:val="24"/>
          <w:u w:val="single" w:color="auto"/>
          <w:spacing w:val="-2"/>
        </w:rPr>
        <w:t>垃圾仓大修施工采购项目 </w:t>
      </w:r>
      <w:r>
        <w:rPr>
          <w:rFonts w:ascii="SimSun" w:hAnsi="SimSun" w:eastAsia="SimSun" w:cs="SimSun"/>
          <w:sz w:val="24"/>
          <w:szCs w:val="24"/>
          <w:spacing w:val="-2"/>
        </w:rPr>
        <w:t>施工及有关事项协商一致，共同达成如下协议：</w:t>
      </w:r>
    </w:p>
    <w:p>
      <w:pPr>
        <w:ind w:left="493"/>
        <w:spacing w:before="1" w:line="220" w:lineRule="auto"/>
        <w:outlineLvl w:val="5"/>
        <w:rPr>
          <w:rFonts w:ascii="SimSun" w:hAnsi="SimSun" w:eastAsia="SimSun" w:cs="SimSun"/>
          <w:sz w:val="24"/>
          <w:szCs w:val="24"/>
        </w:rPr>
      </w:pPr>
      <w:r>
        <w:rPr>
          <w:rFonts w:ascii="SimSun" w:hAnsi="SimSun" w:eastAsia="SimSun" w:cs="SimSun"/>
          <w:sz w:val="24"/>
          <w:szCs w:val="24"/>
          <w:b/>
          <w:bCs/>
          <w:spacing w:val="-5"/>
        </w:rPr>
        <w:t>一、工程概况</w:t>
      </w:r>
    </w:p>
    <w:p>
      <w:pPr>
        <w:ind w:left="507"/>
        <w:spacing w:before="113" w:line="220" w:lineRule="auto"/>
        <w:rPr>
          <w:rFonts w:ascii="SimSun" w:hAnsi="SimSun" w:eastAsia="SimSun" w:cs="SimSun"/>
          <w:sz w:val="24"/>
          <w:szCs w:val="24"/>
        </w:rPr>
      </w:pPr>
      <w:r>
        <w:rPr>
          <w:rFonts w:ascii="SimSun" w:hAnsi="SimSun" w:eastAsia="SimSun" w:cs="SimSun"/>
          <w:sz w:val="24"/>
          <w:szCs w:val="24"/>
          <w:spacing w:val="-1"/>
        </w:rPr>
        <w:t>1.工程名称：</w:t>
      </w:r>
      <w:r>
        <w:rPr>
          <w:rFonts w:ascii="SimSun" w:hAnsi="SimSun" w:eastAsia="SimSun" w:cs="SimSun"/>
          <w:sz w:val="24"/>
          <w:szCs w:val="24"/>
          <w:u w:val="single" w:color="auto"/>
          <w:spacing w:val="-1"/>
        </w:rPr>
        <w:t>临江公司2026年渗滤液调节池、垃圾仓大修施工采购项目</w:t>
      </w:r>
      <w:r>
        <w:rPr>
          <w:rFonts w:ascii="SimSun" w:hAnsi="SimSun" w:eastAsia="SimSun" w:cs="SimSun"/>
          <w:sz w:val="24"/>
          <w:szCs w:val="24"/>
          <w:spacing w:val="-1"/>
        </w:rPr>
        <w:t>。</w:t>
      </w:r>
    </w:p>
    <w:p>
      <w:pPr>
        <w:ind w:left="492"/>
        <w:spacing w:before="114" w:line="220" w:lineRule="auto"/>
        <w:rPr>
          <w:rFonts w:ascii="SimSun" w:hAnsi="SimSun" w:eastAsia="SimSun" w:cs="SimSun"/>
          <w:sz w:val="24"/>
          <w:szCs w:val="24"/>
        </w:rPr>
      </w:pPr>
      <w:r>
        <w:rPr>
          <w:rFonts w:ascii="SimSun" w:hAnsi="SimSun" w:eastAsia="SimSun" w:cs="SimSun"/>
          <w:sz w:val="24"/>
          <w:szCs w:val="24"/>
          <w:spacing w:val="-1"/>
        </w:rPr>
        <w:t>2.工程地点：</w:t>
      </w:r>
      <w:r>
        <w:rPr>
          <w:rFonts w:ascii="SimSun" w:hAnsi="SimSun" w:eastAsia="SimSun" w:cs="SimSun"/>
          <w:sz w:val="24"/>
          <w:szCs w:val="24"/>
          <w:u w:val="single" w:color="auto"/>
          <w:spacing w:val="-1"/>
        </w:rPr>
        <w:t>杭州市钱塘区</w:t>
      </w:r>
      <w:r>
        <w:rPr>
          <w:rFonts w:ascii="SimSun" w:hAnsi="SimSun" w:eastAsia="SimSun" w:cs="SimSun"/>
          <w:sz w:val="24"/>
          <w:szCs w:val="24"/>
          <w:spacing w:val="-1"/>
        </w:rPr>
        <w:t>。</w:t>
      </w:r>
    </w:p>
    <w:p>
      <w:pPr>
        <w:ind w:left="494"/>
        <w:spacing w:before="114" w:line="221" w:lineRule="auto"/>
        <w:rPr>
          <w:rFonts w:ascii="SimSun" w:hAnsi="SimSun" w:eastAsia="SimSun" w:cs="SimSun"/>
          <w:sz w:val="24"/>
          <w:szCs w:val="24"/>
        </w:rPr>
      </w:pPr>
      <w:r>
        <w:rPr>
          <w:rFonts w:ascii="SimSun" w:hAnsi="SimSun" w:eastAsia="SimSun" w:cs="SimSun"/>
          <w:sz w:val="24"/>
          <w:szCs w:val="24"/>
          <w:spacing w:val="-2"/>
        </w:rPr>
        <w:t>3.工程立项批准文号：</w:t>
      </w:r>
      <w:r>
        <w:rPr>
          <w:rFonts w:ascii="SimSun" w:hAnsi="SimSun" w:eastAsia="SimSun" w:cs="SimSun"/>
          <w:sz w:val="24"/>
          <w:szCs w:val="24"/>
          <w:u w:val="single" w:color="auto"/>
          <w:spacing w:val="118"/>
        </w:rPr>
        <w:t xml:space="preserve"> </w:t>
      </w:r>
      <w:r>
        <w:rPr>
          <w:rFonts w:ascii="SimSun" w:hAnsi="SimSun" w:eastAsia="SimSun" w:cs="SimSun"/>
          <w:sz w:val="24"/>
          <w:szCs w:val="24"/>
          <w:u w:val="single" w:color="auto"/>
          <w:spacing w:val="-2"/>
        </w:rPr>
        <w:t>/</w:t>
      </w:r>
      <w:r>
        <w:rPr>
          <w:rFonts w:ascii="SimSun" w:hAnsi="SimSun" w:eastAsia="SimSun" w:cs="SimSun"/>
          <w:sz w:val="24"/>
          <w:szCs w:val="24"/>
          <w:u w:val="single" w:color="auto"/>
          <w:spacing w:val="108"/>
        </w:rPr>
        <w:t xml:space="preserve"> </w:t>
      </w:r>
      <w:r>
        <w:rPr>
          <w:rFonts w:ascii="SimSun" w:hAnsi="SimSun" w:eastAsia="SimSun" w:cs="SimSun"/>
          <w:sz w:val="24"/>
          <w:szCs w:val="24"/>
          <w:spacing w:val="-2"/>
        </w:rPr>
        <w:t>。</w:t>
      </w:r>
    </w:p>
    <w:p>
      <w:pPr>
        <w:ind w:left="488"/>
        <w:spacing w:before="114" w:line="220" w:lineRule="auto"/>
        <w:rPr>
          <w:rFonts w:ascii="SimSun" w:hAnsi="SimSun" w:eastAsia="SimSun" w:cs="SimSun"/>
          <w:sz w:val="24"/>
          <w:szCs w:val="24"/>
        </w:rPr>
      </w:pPr>
      <w:r>
        <w:rPr>
          <w:rFonts w:ascii="SimSun" w:hAnsi="SimSun" w:eastAsia="SimSun" w:cs="SimSun"/>
          <w:sz w:val="24"/>
          <w:szCs w:val="24"/>
          <w:spacing w:val="-3"/>
        </w:rPr>
        <w:t>4.资金来源： </w:t>
      </w:r>
      <w:r>
        <w:rPr>
          <w:rFonts w:ascii="SimSun" w:hAnsi="SimSun" w:eastAsia="SimSun" w:cs="SimSun"/>
          <w:sz w:val="24"/>
          <w:szCs w:val="24"/>
          <w:u w:val="single" w:color="auto"/>
          <w:spacing w:val="-79"/>
        </w:rPr>
        <w:t xml:space="preserve"> </w:t>
      </w:r>
      <w:r>
        <w:rPr>
          <w:rFonts w:ascii="SimSun" w:hAnsi="SimSun" w:eastAsia="SimSun" w:cs="SimSun"/>
          <w:sz w:val="24"/>
          <w:szCs w:val="24"/>
          <w:u w:val="single" w:color="auto"/>
          <w:spacing w:val="-3"/>
        </w:rPr>
        <w:t>国有自筹100%</w:t>
      </w:r>
      <w:r>
        <w:rPr>
          <w:rFonts w:ascii="SimSun" w:hAnsi="SimSun" w:eastAsia="SimSun" w:cs="SimSun"/>
          <w:sz w:val="24"/>
          <w:szCs w:val="24"/>
          <w:spacing w:val="-3"/>
        </w:rPr>
        <w:t>。</w:t>
      </w:r>
    </w:p>
    <w:p>
      <w:pPr>
        <w:ind w:left="494"/>
        <w:spacing w:before="113" w:line="220" w:lineRule="auto"/>
        <w:rPr>
          <w:rFonts w:ascii="SimSun" w:hAnsi="SimSun" w:eastAsia="SimSun" w:cs="SimSun"/>
          <w:sz w:val="24"/>
          <w:szCs w:val="24"/>
        </w:rPr>
      </w:pPr>
      <w:r>
        <w:rPr>
          <w:rFonts w:ascii="SimSun" w:hAnsi="SimSun" w:eastAsia="SimSun" w:cs="SimSun"/>
          <w:sz w:val="24"/>
          <w:szCs w:val="24"/>
        </w:rPr>
        <w:t>5.工程内容：</w:t>
      </w:r>
      <w:r>
        <w:rPr>
          <w:rFonts w:ascii="SimSun" w:hAnsi="SimSun" w:eastAsia="SimSun" w:cs="SimSun"/>
          <w:sz w:val="24"/>
          <w:szCs w:val="24"/>
          <w:u w:val="single" w:color="auto"/>
        </w:rPr>
        <w:t>临江公司2026年渗滤液</w:t>
      </w:r>
      <w:r>
        <w:rPr>
          <w:rFonts w:ascii="SimSun" w:hAnsi="SimSun" w:eastAsia="SimSun" w:cs="SimSun"/>
          <w:sz w:val="24"/>
          <w:szCs w:val="24"/>
          <w:u w:val="single" w:color="auto"/>
          <w:spacing w:val="-1"/>
        </w:rPr>
        <w:t>调节池、垃圾仓大修施工采购项目</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群体工程应附《承包人承揽工程项目一览表》（附件1</w:t>
      </w:r>
      <w:r>
        <w:rPr>
          <w:rFonts w:ascii="SimSun" w:hAnsi="SimSun" w:eastAsia="SimSun" w:cs="SimSun"/>
          <w:sz w:val="24"/>
          <w:szCs w:val="24"/>
          <w:spacing w:val="-2"/>
        </w:rPr>
        <w:t>）。</w:t>
      </w:r>
    </w:p>
    <w:p>
      <w:pPr>
        <w:ind w:left="10" w:right="390" w:firstLine="480"/>
        <w:spacing w:before="113" w:line="308" w:lineRule="auto"/>
        <w:tabs>
          <w:tab w:val="left" w:pos="8639"/>
        </w:tabs>
        <w:jc w:val="both"/>
        <w:rPr>
          <w:rFonts w:ascii="SimSun" w:hAnsi="SimSun" w:eastAsia="SimSun" w:cs="SimSun"/>
          <w:sz w:val="24"/>
          <w:szCs w:val="24"/>
        </w:rPr>
      </w:pPr>
      <w:r>
        <w:rPr>
          <w:rFonts w:ascii="SimSun" w:hAnsi="SimSun" w:eastAsia="SimSun" w:cs="SimSun"/>
          <w:sz w:val="24"/>
          <w:szCs w:val="24"/>
          <w:spacing w:val="-5"/>
        </w:rPr>
        <w:t>6.工程承包范围：</w:t>
      </w:r>
      <w:r>
        <w:rPr>
          <w:rFonts w:ascii="SimSun" w:hAnsi="SimSun" w:eastAsia="SimSun" w:cs="SimSun"/>
          <w:sz w:val="24"/>
          <w:szCs w:val="24"/>
          <w:u w:val="single" w:color="auto"/>
          <w:spacing w:val="-5"/>
        </w:rPr>
        <w:t>能源运行中心#1、#2垃圾仓池壁检查及堵漏、水箅子更换、</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u w:val="single" w:color="auto"/>
          <w:spacing w:val="-1"/>
        </w:rPr>
        <w:t>渗滤液沟道间及渗滤液收集池清理；渗滤液调节池A、调节池B、事故池清淤及污泥</w:t>
      </w:r>
      <w:r>
        <w:rPr>
          <w:rFonts w:ascii="SimSun" w:hAnsi="SimSun" w:eastAsia="SimSun" w:cs="SimSun"/>
          <w:sz w:val="24"/>
          <w:szCs w:val="24"/>
          <w:u w:val="single" w:color="auto"/>
          <w:spacing w:val="-1"/>
        </w:rPr>
        <w:t>外清理。招标文件、工程量清单及施工图范围内的全部内容</w:t>
      </w:r>
      <w:r>
        <w:rPr>
          <w:rFonts w:ascii="SimSun" w:hAnsi="SimSun" w:eastAsia="SimSun" w:cs="SimSun"/>
          <w:sz w:val="24"/>
          <w:szCs w:val="24"/>
          <w:spacing w:val="-1"/>
        </w:rPr>
        <w:t>。</w:t>
      </w:r>
    </w:p>
    <w:p>
      <w:pPr>
        <w:ind w:left="493"/>
        <w:spacing w:before="1" w:line="220" w:lineRule="auto"/>
        <w:outlineLvl w:val="5"/>
        <w:rPr>
          <w:rFonts w:ascii="SimSun" w:hAnsi="SimSun" w:eastAsia="SimSun" w:cs="SimSun"/>
          <w:sz w:val="24"/>
          <w:szCs w:val="24"/>
        </w:rPr>
      </w:pPr>
      <w:r>
        <w:rPr>
          <w:rFonts w:ascii="SimSun" w:hAnsi="SimSun" w:eastAsia="SimSun" w:cs="SimSun"/>
          <w:sz w:val="24"/>
          <w:szCs w:val="24"/>
          <w:b/>
          <w:bCs/>
          <w:spacing w:val="-4"/>
        </w:rPr>
        <w:t>二、合同工期</w:t>
      </w:r>
    </w:p>
    <w:p>
      <w:pPr>
        <w:ind w:left="7" w:right="188" w:firstLine="481"/>
        <w:spacing w:before="37" w:line="359" w:lineRule="auto"/>
        <w:rPr>
          <w:rFonts w:ascii="SimSun" w:hAnsi="SimSun" w:eastAsia="SimSun" w:cs="SimSun"/>
          <w:sz w:val="24"/>
          <w:szCs w:val="24"/>
        </w:rPr>
      </w:pPr>
      <w:r>
        <w:rPr>
          <w:rFonts w:ascii="SimSun" w:hAnsi="SimSun" w:eastAsia="SimSun" w:cs="SimSun"/>
          <w:sz w:val="24"/>
          <w:szCs w:val="24"/>
          <w:b/>
          <w:bCs/>
          <w:spacing w:val="-1"/>
        </w:rPr>
        <w:t>第一阶段</w:t>
      </w:r>
      <w:r>
        <w:rPr>
          <w:rFonts w:ascii="SimSun" w:hAnsi="SimSun" w:eastAsia="SimSun" w:cs="SimSun"/>
          <w:sz w:val="24"/>
          <w:szCs w:val="24"/>
          <w:spacing w:val="-29"/>
        </w:rPr>
        <w:t xml:space="preserve"> </w:t>
      </w:r>
      <w:r>
        <w:rPr>
          <w:rFonts w:ascii="SimSun" w:hAnsi="SimSun" w:eastAsia="SimSun" w:cs="SimSun"/>
          <w:sz w:val="24"/>
          <w:szCs w:val="24"/>
          <w:b/>
          <w:bCs/>
          <w:spacing w:val="-1"/>
        </w:rPr>
        <w:t>150</w:t>
      </w:r>
      <w:r>
        <w:rPr>
          <w:rFonts w:ascii="SimSun" w:hAnsi="SimSun" w:eastAsia="SimSun" w:cs="SimSun"/>
          <w:sz w:val="24"/>
          <w:szCs w:val="24"/>
          <w:spacing w:val="-45"/>
        </w:rPr>
        <w:t xml:space="preserve"> </w:t>
      </w:r>
      <w:r>
        <w:rPr>
          <w:rFonts w:ascii="SimSun" w:hAnsi="SimSun" w:eastAsia="SimSun" w:cs="SimSun"/>
          <w:sz w:val="24"/>
          <w:szCs w:val="24"/>
          <w:b/>
          <w:bCs/>
          <w:spacing w:val="-1"/>
        </w:rPr>
        <w:t>天：</w:t>
      </w:r>
      <w:r>
        <w:rPr>
          <w:rFonts w:ascii="SimSun" w:hAnsi="SimSun" w:eastAsia="SimSun" w:cs="SimSun"/>
          <w:sz w:val="24"/>
          <w:szCs w:val="24"/>
          <w:spacing w:val="-1"/>
        </w:rPr>
        <w:t>计划开工日期：2026 年 03 月 04</w:t>
      </w:r>
      <w:r>
        <w:rPr>
          <w:rFonts w:ascii="SimSun" w:hAnsi="SimSun" w:eastAsia="SimSun" w:cs="SimSun"/>
          <w:sz w:val="24"/>
          <w:szCs w:val="24"/>
          <w:spacing w:val="53"/>
        </w:rPr>
        <w:t xml:space="preserve"> </w:t>
      </w:r>
      <w:r>
        <w:rPr>
          <w:rFonts w:ascii="SimSun" w:hAnsi="SimSun" w:eastAsia="SimSun" w:cs="SimSun"/>
          <w:sz w:val="24"/>
          <w:szCs w:val="24"/>
          <w:spacing w:val="-1"/>
        </w:rPr>
        <w:t>日（</w:t>
      </w:r>
      <w:r>
        <w:rPr>
          <w:rFonts w:ascii="SimSun" w:hAnsi="SimSun" w:eastAsia="SimSun" w:cs="SimSun"/>
          <w:sz w:val="24"/>
          <w:szCs w:val="24"/>
          <w:spacing w:val="-2"/>
        </w:rPr>
        <w:t>具体时间以实际开工</w:t>
      </w:r>
      <w:r>
        <w:rPr>
          <w:rFonts w:ascii="SimSun" w:hAnsi="SimSun" w:eastAsia="SimSun" w:cs="SimSun"/>
          <w:sz w:val="24"/>
          <w:szCs w:val="24"/>
          <w:spacing w:val="-3"/>
        </w:rPr>
        <w:t>报告为准）。计划竣工日期： 2027 年</w:t>
      </w:r>
      <w:r>
        <w:rPr>
          <w:rFonts w:ascii="SimSun" w:hAnsi="SimSun" w:eastAsia="SimSun" w:cs="SimSun"/>
          <w:sz w:val="24"/>
          <w:szCs w:val="24"/>
          <w:spacing w:val="-48"/>
        </w:rPr>
        <w:t xml:space="preserve"> </w:t>
      </w:r>
      <w:r>
        <w:rPr>
          <w:rFonts w:ascii="SimSun" w:hAnsi="SimSun" w:eastAsia="SimSun" w:cs="SimSun"/>
          <w:sz w:val="24"/>
          <w:szCs w:val="24"/>
          <w:spacing w:val="-3"/>
        </w:rPr>
        <w:t>08</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33"/>
        </w:rPr>
        <w:t xml:space="preserve"> </w:t>
      </w:r>
      <w:r>
        <w:rPr>
          <w:rFonts w:ascii="SimSun" w:hAnsi="SimSun" w:eastAsia="SimSun" w:cs="SimSun"/>
          <w:sz w:val="24"/>
          <w:szCs w:val="24"/>
          <w:spacing w:val="-4"/>
        </w:rPr>
        <w:t>1 日（具体时间以实际竣工为准）</w:t>
      </w:r>
    </w:p>
    <w:p>
      <w:pPr>
        <w:ind w:left="15" w:right="188" w:firstLine="474"/>
        <w:spacing w:line="359" w:lineRule="auto"/>
        <w:rPr>
          <w:rFonts w:ascii="SimSun" w:hAnsi="SimSun" w:eastAsia="SimSun" w:cs="SimSun"/>
          <w:sz w:val="24"/>
          <w:szCs w:val="24"/>
        </w:rPr>
      </w:pPr>
      <w:r>
        <w:rPr>
          <w:rFonts w:ascii="SimSun" w:hAnsi="SimSun" w:eastAsia="SimSun" w:cs="SimSun"/>
          <w:sz w:val="24"/>
          <w:szCs w:val="24"/>
          <w:b/>
          <w:bCs/>
          <w:spacing w:val="-3"/>
        </w:rPr>
        <w:t>第二阶段</w:t>
      </w:r>
      <w:r>
        <w:rPr>
          <w:rFonts w:ascii="SimSun" w:hAnsi="SimSun" w:eastAsia="SimSun" w:cs="SimSun"/>
          <w:sz w:val="24"/>
          <w:szCs w:val="24"/>
          <w:spacing w:val="-30"/>
        </w:rPr>
        <w:t xml:space="preserve"> </w:t>
      </w:r>
      <w:r>
        <w:rPr>
          <w:rFonts w:ascii="SimSun" w:hAnsi="SimSun" w:eastAsia="SimSun" w:cs="SimSun"/>
          <w:sz w:val="24"/>
          <w:szCs w:val="24"/>
          <w:b/>
          <w:bCs/>
          <w:spacing w:val="-3"/>
        </w:rPr>
        <w:t>60</w:t>
      </w:r>
      <w:r>
        <w:rPr>
          <w:rFonts w:ascii="SimSun" w:hAnsi="SimSun" w:eastAsia="SimSun" w:cs="SimSun"/>
          <w:sz w:val="24"/>
          <w:szCs w:val="24"/>
          <w:spacing w:val="-45"/>
        </w:rPr>
        <w:t xml:space="preserve"> </w:t>
      </w:r>
      <w:r>
        <w:rPr>
          <w:rFonts w:ascii="SimSun" w:hAnsi="SimSun" w:eastAsia="SimSun" w:cs="SimSun"/>
          <w:sz w:val="24"/>
          <w:szCs w:val="24"/>
          <w:b/>
          <w:bCs/>
          <w:spacing w:val="-3"/>
        </w:rPr>
        <w:t>天：</w:t>
      </w:r>
      <w:r>
        <w:rPr>
          <w:rFonts w:ascii="SimSun" w:hAnsi="SimSun" w:eastAsia="SimSun" w:cs="SimSun"/>
          <w:sz w:val="24"/>
          <w:szCs w:val="24"/>
          <w:spacing w:val="-3"/>
        </w:rPr>
        <w:t>计划开工日期：2027 年 02</w:t>
      </w:r>
      <w:r>
        <w:rPr>
          <w:rFonts w:ascii="SimSun" w:hAnsi="SimSun" w:eastAsia="SimSun" w:cs="SimSun"/>
          <w:sz w:val="24"/>
          <w:szCs w:val="24"/>
          <w:spacing w:val="-45"/>
        </w:rPr>
        <w:t xml:space="preserve"> </w:t>
      </w:r>
      <w:r>
        <w:rPr>
          <w:rFonts w:ascii="SimSun" w:hAnsi="SimSun" w:eastAsia="SimSun" w:cs="SimSun"/>
          <w:sz w:val="24"/>
          <w:szCs w:val="24"/>
          <w:spacing w:val="-3"/>
        </w:rPr>
        <w:t>月 01</w:t>
      </w:r>
      <w:r>
        <w:rPr>
          <w:rFonts w:ascii="SimSun" w:hAnsi="SimSun" w:eastAsia="SimSun" w:cs="SimSun"/>
          <w:sz w:val="24"/>
          <w:szCs w:val="24"/>
          <w:spacing w:val="52"/>
        </w:rPr>
        <w:t xml:space="preserve"> </w:t>
      </w:r>
      <w:r>
        <w:rPr>
          <w:rFonts w:ascii="SimSun" w:hAnsi="SimSun" w:eastAsia="SimSun" w:cs="SimSun"/>
          <w:sz w:val="24"/>
          <w:szCs w:val="24"/>
          <w:spacing w:val="-3"/>
        </w:rPr>
        <w:t>日（具体时间以实际开工报</w:t>
      </w:r>
      <w:r>
        <w:rPr>
          <w:rFonts w:ascii="SimSun" w:hAnsi="SimSun" w:eastAsia="SimSun" w:cs="SimSun"/>
          <w:sz w:val="24"/>
          <w:szCs w:val="24"/>
          <w:spacing w:val="-3"/>
        </w:rPr>
        <w:t>告为准）。计划竣工日期： 2027 年</w:t>
      </w:r>
      <w:r>
        <w:rPr>
          <w:rFonts w:ascii="SimSun" w:hAnsi="SimSun" w:eastAsia="SimSun" w:cs="SimSun"/>
          <w:sz w:val="24"/>
          <w:szCs w:val="24"/>
          <w:spacing w:val="-49"/>
        </w:rPr>
        <w:t xml:space="preserve"> </w:t>
      </w:r>
      <w:r>
        <w:rPr>
          <w:rFonts w:ascii="SimSun" w:hAnsi="SimSun" w:eastAsia="SimSun" w:cs="SimSun"/>
          <w:sz w:val="24"/>
          <w:szCs w:val="24"/>
          <w:spacing w:val="-3"/>
        </w:rPr>
        <w:t>04</w:t>
      </w:r>
      <w:r>
        <w:rPr>
          <w:rFonts w:ascii="SimSun" w:hAnsi="SimSun" w:eastAsia="SimSun" w:cs="SimSun"/>
          <w:sz w:val="24"/>
          <w:szCs w:val="24"/>
          <w:spacing w:val="-45"/>
        </w:rPr>
        <w:t xml:space="preserve"> </w:t>
      </w:r>
      <w:r>
        <w:rPr>
          <w:rFonts w:ascii="SimSun" w:hAnsi="SimSun" w:eastAsia="SimSun" w:cs="SimSun"/>
          <w:sz w:val="24"/>
          <w:szCs w:val="24"/>
          <w:spacing w:val="-3"/>
        </w:rPr>
        <w:t>月 10 日（具体时间以</w:t>
      </w:r>
      <w:r>
        <w:rPr>
          <w:rFonts w:ascii="SimSun" w:hAnsi="SimSun" w:eastAsia="SimSun" w:cs="SimSun"/>
          <w:sz w:val="24"/>
          <w:szCs w:val="24"/>
          <w:spacing w:val="-4"/>
        </w:rPr>
        <w:t>实际竣工为准）。</w:t>
      </w:r>
    </w:p>
    <w:p>
      <w:pPr>
        <w:ind w:left="8" w:right="270" w:firstLine="480"/>
        <w:spacing w:before="2" w:line="360" w:lineRule="auto"/>
        <w:jc w:val="both"/>
        <w:rPr>
          <w:rFonts w:ascii="SimSun" w:hAnsi="SimSun" w:eastAsia="SimSun" w:cs="SimSun"/>
          <w:sz w:val="24"/>
          <w:szCs w:val="24"/>
        </w:rPr>
      </w:pPr>
      <w:r>
        <w:rPr>
          <w:rFonts w:ascii="SimSun" w:hAnsi="SimSun" w:eastAsia="SimSun" w:cs="SimSun"/>
          <w:sz w:val="24"/>
          <w:szCs w:val="24"/>
        </w:rPr>
        <w:t>施工总工期：</w:t>
      </w:r>
      <w:r>
        <w:rPr>
          <w:rFonts w:ascii="SimSun" w:hAnsi="SimSun" w:eastAsia="SimSun" w:cs="SimSun"/>
          <w:sz w:val="24"/>
          <w:szCs w:val="24"/>
          <w:u w:val="single" w:color="auto"/>
        </w:rPr>
        <w:t>210天（其中：单侧垃圾仓、收集池及沟道间</w:t>
      </w:r>
      <w:r>
        <w:rPr>
          <w:rFonts w:ascii="SimSun" w:hAnsi="SimSun" w:eastAsia="SimSun" w:cs="SimSun"/>
          <w:sz w:val="24"/>
          <w:szCs w:val="24"/>
          <w:u w:val="single" w:color="auto"/>
          <w:spacing w:val="-1"/>
        </w:rPr>
        <w:t>60天（不含单侧垃圾</w:t>
      </w:r>
      <w:r>
        <w:rPr>
          <w:rFonts w:ascii="SimSun" w:hAnsi="SimSun" w:eastAsia="SimSun" w:cs="SimSun"/>
          <w:sz w:val="24"/>
          <w:szCs w:val="24"/>
          <w:u w:val="single" w:color="auto"/>
        </w:rPr>
        <w:t>仓内部垃圾各区域转运时间</w:t>
      </w:r>
      <w:r>
        <w:rPr>
          <w:rFonts w:ascii="SimSun" w:hAnsi="SimSun" w:eastAsia="SimSun" w:cs="SimSun"/>
          <w:sz w:val="24"/>
          <w:szCs w:val="24"/>
          <w:u w:val="single" w:color="auto"/>
          <w:spacing w:val="-1"/>
        </w:rPr>
        <w:t>），</w:t>
      </w:r>
      <w:r>
        <w:rPr>
          <w:rFonts w:ascii="SimSun" w:hAnsi="SimSun" w:eastAsia="SimSun" w:cs="SimSun"/>
          <w:sz w:val="24"/>
          <w:szCs w:val="24"/>
          <w:u w:val="single" w:color="auto"/>
        </w:rPr>
        <w:t>合计120天；调节池及事故池90</w:t>
      </w:r>
      <w:r>
        <w:rPr>
          <w:rFonts w:ascii="SimSun" w:hAnsi="SimSun" w:eastAsia="SimSun" w:cs="SimSun"/>
          <w:sz w:val="24"/>
          <w:szCs w:val="24"/>
          <w:u w:val="single" w:color="auto"/>
          <w:spacing w:val="-1"/>
        </w:rPr>
        <w:t>天），暂计划2026年</w:t>
      </w:r>
      <w:r>
        <w:rPr>
          <w:rFonts w:ascii="SimSun" w:hAnsi="SimSun" w:eastAsia="SimSun" w:cs="SimSun"/>
          <w:sz w:val="24"/>
          <w:szCs w:val="24"/>
          <w:u w:val="single" w:color="auto"/>
        </w:rPr>
        <w:t>3月份开始单个垃圾仓、收集池及沟道间施工，2027年春节前</w:t>
      </w:r>
      <w:r>
        <w:rPr>
          <w:rFonts w:ascii="SimSun" w:hAnsi="SimSun" w:eastAsia="SimSun" w:cs="SimSun"/>
          <w:sz w:val="24"/>
          <w:szCs w:val="24"/>
          <w:u w:val="single" w:color="auto"/>
          <w:spacing w:val="-1"/>
        </w:rPr>
        <w:t>开始另个垃圾仓施工，</w:t>
      </w:r>
    </w:p>
    <w:p>
      <w:pPr>
        <w:spacing w:line="360" w:lineRule="auto"/>
        <w:sectPr>
          <w:headerReference w:type="default" r:id="rId66"/>
          <w:footerReference w:type="default" r:id="rId67"/>
          <w:pgSz w:w="11905" w:h="16839"/>
          <w:pgMar w:top="1130" w:right="1343"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325" w:lineRule="auto"/>
        <w:rPr/>
      </w:pPr>
      <w:r/>
    </w:p>
    <w:p>
      <w:pPr>
        <w:pStyle w:val="BodyText"/>
        <w:spacing w:line="326" w:lineRule="auto"/>
        <w:rPr/>
      </w:pPr>
      <w:r/>
    </w:p>
    <w:p>
      <w:pPr>
        <w:ind w:left="27" w:right="390" w:hanging="13"/>
        <w:spacing w:before="78" w:line="359" w:lineRule="auto"/>
        <w:rPr>
          <w:rFonts w:ascii="SimSun" w:hAnsi="SimSun" w:eastAsia="SimSun" w:cs="SimSun"/>
          <w:sz w:val="24"/>
          <w:szCs w:val="24"/>
        </w:rPr>
      </w:pPr>
      <w:r>
        <w:rPr>
          <w:rFonts w:ascii="SimSun" w:hAnsi="SimSun" w:eastAsia="SimSun" w:cs="SimSun"/>
          <w:sz w:val="24"/>
          <w:szCs w:val="24"/>
          <w:u w:val="single" w:color="auto"/>
        </w:rPr>
        <w:t>具体时间根据现场垃圾量及生产计划确定。若</w:t>
      </w:r>
      <w:r>
        <w:rPr>
          <w:rFonts w:ascii="SimSun" w:hAnsi="SimSun" w:eastAsia="SimSun" w:cs="SimSun"/>
          <w:sz w:val="24"/>
          <w:szCs w:val="24"/>
          <w:u w:val="single" w:color="auto"/>
          <w:spacing w:val="-1"/>
        </w:rPr>
        <w:t>施工过程中项目有参观接待停工的或</w:t>
      </w:r>
      <w:r>
        <w:rPr>
          <w:rFonts w:ascii="SimSun" w:hAnsi="SimSun" w:eastAsia="SimSun" w:cs="SimSun"/>
          <w:sz w:val="24"/>
          <w:szCs w:val="24"/>
          <w:u w:val="single" w:color="auto"/>
          <w:spacing w:val="-2"/>
        </w:rPr>
        <w:t>因发包人原因导致工期延后的，工期予以顺延</w:t>
      </w:r>
      <w:r>
        <w:rPr>
          <w:rFonts w:ascii="SimSun" w:hAnsi="SimSun" w:eastAsia="SimSun" w:cs="SimSun"/>
          <w:sz w:val="24"/>
          <w:szCs w:val="24"/>
          <w:spacing w:val="-2"/>
        </w:rPr>
        <w:t>。</w:t>
      </w:r>
    </w:p>
    <w:p>
      <w:pPr>
        <w:ind w:left="12" w:right="390" w:firstLine="480"/>
        <w:spacing w:line="361" w:lineRule="auto"/>
        <w:rPr>
          <w:rFonts w:ascii="SimSun" w:hAnsi="SimSun" w:eastAsia="SimSun" w:cs="SimSun"/>
          <w:sz w:val="24"/>
          <w:szCs w:val="24"/>
        </w:rPr>
      </w:pPr>
      <w:r>
        <w:rPr>
          <w:rFonts w:ascii="SimSun" w:hAnsi="SimSun" w:eastAsia="SimSun" w:cs="SimSun"/>
          <w:sz w:val="24"/>
          <w:szCs w:val="24"/>
        </w:rPr>
        <w:t>工期总日历天数与根据前述计划开竣工日期计</w:t>
      </w:r>
      <w:r>
        <w:rPr>
          <w:rFonts w:ascii="SimSun" w:hAnsi="SimSun" w:eastAsia="SimSun" w:cs="SimSun"/>
          <w:sz w:val="24"/>
          <w:szCs w:val="24"/>
          <w:spacing w:val="-1"/>
        </w:rPr>
        <w:t>算的工期天数不一致的，以工期</w:t>
      </w:r>
      <w:r>
        <w:rPr>
          <w:rFonts w:ascii="SimSun" w:hAnsi="SimSun" w:eastAsia="SimSun" w:cs="SimSun"/>
          <w:sz w:val="24"/>
          <w:szCs w:val="24"/>
          <w:spacing w:val="-6"/>
        </w:rPr>
        <w:t>总日历天数为准。</w:t>
      </w:r>
    </w:p>
    <w:p>
      <w:pPr>
        <w:ind w:left="489"/>
        <w:spacing w:before="71" w:line="221" w:lineRule="auto"/>
        <w:outlineLvl w:val="5"/>
        <w:rPr>
          <w:rFonts w:ascii="SimSun" w:hAnsi="SimSun" w:eastAsia="SimSun" w:cs="SimSun"/>
          <w:sz w:val="24"/>
          <w:szCs w:val="24"/>
        </w:rPr>
      </w:pPr>
      <w:r>
        <w:rPr>
          <w:rFonts w:ascii="SimSun" w:hAnsi="SimSun" w:eastAsia="SimSun" w:cs="SimSun"/>
          <w:sz w:val="24"/>
          <w:szCs w:val="24"/>
          <w:b/>
          <w:bCs/>
          <w:spacing w:val="-4"/>
        </w:rPr>
        <w:t>三、质量标准</w:t>
      </w:r>
    </w:p>
    <w:p>
      <w:pPr>
        <w:ind w:left="491"/>
        <w:spacing w:before="113" w:line="220" w:lineRule="auto"/>
        <w:rPr>
          <w:rFonts w:ascii="SimSun" w:hAnsi="SimSun" w:eastAsia="SimSun" w:cs="SimSun"/>
          <w:sz w:val="24"/>
          <w:szCs w:val="24"/>
        </w:rPr>
      </w:pPr>
      <w:r>
        <w:rPr>
          <w:rFonts w:ascii="SimSun" w:hAnsi="SimSun" w:eastAsia="SimSun" w:cs="SimSun"/>
          <w:sz w:val="24"/>
          <w:szCs w:val="24"/>
          <w:spacing w:val="-1"/>
        </w:rPr>
        <w:t>符合工程竣工验收时国家施行的建设工程质量验收规范的</w:t>
      </w:r>
      <w:r>
        <w:rPr>
          <w:rFonts w:ascii="SimSun" w:hAnsi="SimSun" w:eastAsia="SimSun" w:cs="SimSun"/>
          <w:sz w:val="24"/>
          <w:szCs w:val="24"/>
          <w:u w:val="single" w:color="auto"/>
          <w:spacing w:val="-1"/>
        </w:rPr>
        <w:t xml:space="preserve"> 合格 </w:t>
      </w:r>
      <w:r>
        <w:rPr>
          <w:rFonts w:ascii="SimSun" w:hAnsi="SimSun" w:eastAsia="SimSun" w:cs="SimSun"/>
          <w:sz w:val="24"/>
          <w:szCs w:val="24"/>
          <w:spacing w:val="-1"/>
        </w:rPr>
        <w:t>标准。</w:t>
      </w:r>
    </w:p>
    <w:p>
      <w:pPr>
        <w:ind w:left="511"/>
        <w:spacing w:before="113" w:line="219" w:lineRule="auto"/>
        <w:outlineLvl w:val="5"/>
        <w:rPr>
          <w:rFonts w:ascii="SimSun" w:hAnsi="SimSun" w:eastAsia="SimSun" w:cs="SimSun"/>
          <w:sz w:val="24"/>
          <w:szCs w:val="24"/>
        </w:rPr>
      </w:pPr>
      <w:r>
        <w:rPr>
          <w:rFonts w:ascii="SimSun" w:hAnsi="SimSun" w:eastAsia="SimSun" w:cs="SimSun"/>
          <w:sz w:val="24"/>
          <w:szCs w:val="24"/>
          <w:b/>
          <w:bCs/>
          <w:spacing w:val="-4"/>
        </w:rPr>
        <w:t>四、签约合同价与合同价格形式</w:t>
      </w:r>
    </w:p>
    <w:p>
      <w:pPr>
        <w:ind w:left="507"/>
        <w:spacing w:before="115" w:line="219" w:lineRule="auto"/>
        <w:rPr>
          <w:rFonts w:ascii="SimSun" w:hAnsi="SimSun" w:eastAsia="SimSun" w:cs="SimSun"/>
          <w:sz w:val="24"/>
          <w:szCs w:val="24"/>
        </w:rPr>
      </w:pPr>
      <w:r>
        <w:rPr>
          <w:rFonts w:ascii="SimSun" w:hAnsi="SimSun" w:eastAsia="SimSun" w:cs="SimSun"/>
          <w:sz w:val="24"/>
          <w:szCs w:val="24"/>
          <w:spacing w:val="-9"/>
        </w:rPr>
        <w:t>1.签约合同价为：</w:t>
      </w:r>
    </w:p>
    <w:p>
      <w:pPr>
        <w:spacing w:before="114" w:line="220" w:lineRule="auto"/>
        <w:jc w:val="right"/>
        <w:rPr>
          <w:rFonts w:ascii="SimSun" w:hAnsi="SimSun" w:eastAsia="SimSun" w:cs="SimSun"/>
          <w:sz w:val="24"/>
          <w:szCs w:val="24"/>
        </w:rPr>
      </w:pPr>
      <w:r>
        <w:rPr>
          <w:rFonts w:ascii="SimSun" w:hAnsi="SimSun" w:eastAsia="SimSun" w:cs="SimSun"/>
          <w:sz w:val="24"/>
          <w:szCs w:val="24"/>
          <w:spacing w:val="-4"/>
        </w:rPr>
        <w:t>人民币（大写）</w:t>
      </w:r>
      <w:r>
        <w:rPr>
          <w:rFonts w:ascii="SimSun" w:hAnsi="SimSun" w:eastAsia="SimSun" w:cs="SimSun"/>
          <w:sz w:val="24"/>
          <w:szCs w:val="24"/>
          <w:u w:val="single" w:color="auto"/>
          <w:spacing w:val="4"/>
        </w:rPr>
        <w:t xml:space="preserve">           </w:t>
      </w:r>
      <w:r>
        <w:rPr>
          <w:rFonts w:ascii="SimSun" w:hAnsi="SimSun" w:eastAsia="SimSun" w:cs="SimSun"/>
          <w:sz w:val="24"/>
          <w:szCs w:val="24"/>
          <w:spacing w:val="-62"/>
        </w:rPr>
        <w:t xml:space="preserve"> </w:t>
      </w:r>
      <w:r>
        <w:rPr>
          <w:rFonts w:ascii="SimSun" w:hAnsi="SimSun" w:eastAsia="SimSun" w:cs="SimSun"/>
          <w:sz w:val="24"/>
          <w:szCs w:val="24"/>
          <w:spacing w:val="-4"/>
        </w:rPr>
        <w:t>(¥</w:t>
      </w:r>
      <w:r>
        <w:rPr>
          <w:rFonts w:ascii="SimSun" w:hAnsi="SimSun" w:eastAsia="SimSun" w:cs="SimSun"/>
          <w:sz w:val="24"/>
          <w:szCs w:val="24"/>
          <w:u w:val="single" w:color="auto"/>
          <w:spacing w:val="-4"/>
        </w:rPr>
        <w:t xml:space="preserve">       </w:t>
      </w:r>
      <w:r>
        <w:rPr>
          <w:rFonts w:ascii="SimSun" w:hAnsi="SimSun" w:eastAsia="SimSun" w:cs="SimSun"/>
          <w:sz w:val="24"/>
          <w:szCs w:val="24"/>
          <w:spacing w:val="-109"/>
        </w:rPr>
        <w:t xml:space="preserve"> </w:t>
      </w:r>
      <w:r>
        <w:rPr>
          <w:rFonts w:ascii="SimSun" w:hAnsi="SimSun" w:eastAsia="SimSun" w:cs="SimSun"/>
          <w:sz w:val="24"/>
          <w:szCs w:val="24"/>
          <w:spacing w:val="-4"/>
        </w:rPr>
        <w:t>元)；</w:t>
      </w:r>
      <w:r>
        <w:rPr>
          <w:rFonts w:ascii="SimSun" w:hAnsi="SimSun" w:eastAsia="SimSun" w:cs="SimSun"/>
          <w:sz w:val="24"/>
          <w:szCs w:val="24"/>
          <w:spacing w:val="-64"/>
        </w:rPr>
        <w:t xml:space="preserve"> </w:t>
      </w:r>
      <w:r>
        <w:rPr>
          <w:rFonts w:ascii="SimSun" w:hAnsi="SimSun" w:eastAsia="SimSun" w:cs="SimSun"/>
          <w:sz w:val="24"/>
          <w:szCs w:val="24"/>
          <w:spacing w:val="-4"/>
        </w:rPr>
        <w:t>(其中：不含税金额</w:t>
      </w:r>
      <w:r>
        <w:rPr>
          <w:rFonts w:ascii="SimSun" w:hAnsi="SimSun" w:eastAsia="SimSun" w:cs="SimSun"/>
          <w:sz w:val="24"/>
          <w:szCs w:val="24"/>
          <w:spacing w:val="-5"/>
        </w:rPr>
        <w:t>：</w:t>
      </w:r>
      <w:r>
        <w:rPr>
          <w:rFonts w:ascii="SimSun" w:hAnsi="SimSun" w:eastAsia="SimSun" w:cs="SimSun"/>
          <w:sz w:val="24"/>
          <w:szCs w:val="24"/>
          <w:spacing w:val="-87"/>
        </w:rPr>
        <w:t xml:space="preserve"> </w:t>
      </w:r>
      <w:r>
        <w:rPr>
          <w:rFonts w:ascii="SimSun" w:hAnsi="SimSun" w:eastAsia="SimSun" w:cs="SimSun"/>
          <w:sz w:val="24"/>
          <w:szCs w:val="24"/>
          <w:spacing w:val="-5"/>
        </w:rPr>
        <w:t>￥</w:t>
      </w:r>
      <w:r>
        <w:rPr>
          <w:rFonts w:ascii="SimSun" w:hAnsi="SimSun" w:eastAsia="SimSun" w:cs="SimSun"/>
          <w:sz w:val="24"/>
          <w:szCs w:val="24"/>
          <w:spacing w:val="-91"/>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spacing w:val="-105"/>
        </w:rPr>
        <w:t xml:space="preserve"> </w:t>
      </w:r>
      <w:r>
        <w:rPr>
          <w:rFonts w:ascii="SimSun" w:hAnsi="SimSun" w:eastAsia="SimSun" w:cs="SimSun"/>
          <w:sz w:val="24"/>
          <w:szCs w:val="24"/>
          <w:spacing w:val="-5"/>
        </w:rPr>
        <w:t>元，</w:t>
      </w:r>
    </w:p>
    <w:p>
      <w:pPr>
        <w:ind w:left="10"/>
        <w:spacing w:before="115" w:line="220" w:lineRule="auto"/>
        <w:rPr>
          <w:rFonts w:ascii="SimSun" w:hAnsi="SimSun" w:eastAsia="SimSun" w:cs="SimSun"/>
          <w:sz w:val="24"/>
          <w:szCs w:val="24"/>
        </w:rPr>
      </w:pPr>
      <w:r>
        <w:rPr>
          <w:rFonts w:ascii="SimSun" w:hAnsi="SimSun" w:eastAsia="SimSun" w:cs="SimSun"/>
          <w:sz w:val="24"/>
          <w:szCs w:val="24"/>
          <w:spacing w:val="-3"/>
        </w:rPr>
        <w:t>增值税额：￥</w:t>
      </w:r>
      <w:r>
        <w:rPr>
          <w:rFonts w:ascii="SimSun" w:hAnsi="SimSun" w:eastAsia="SimSun" w:cs="SimSun"/>
          <w:sz w:val="24"/>
          <w:szCs w:val="24"/>
          <w:spacing w:val="-83"/>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3"/>
        </w:rPr>
        <w:t>元（增值税税率：</w:t>
      </w:r>
      <w:r>
        <w:rPr>
          <w:rFonts w:ascii="SimSun" w:hAnsi="SimSun" w:eastAsia="SimSun" w:cs="SimSun"/>
          <w:sz w:val="24"/>
          <w:szCs w:val="24"/>
          <w:u w:val="single" w:color="auto"/>
          <w:spacing w:val="-3"/>
        </w:rPr>
        <w:t xml:space="preserve">   </w:t>
      </w:r>
      <w:r>
        <w:rPr>
          <w:rFonts w:ascii="SimSun" w:hAnsi="SimSun" w:eastAsia="SimSun" w:cs="SimSun"/>
          <w:sz w:val="24"/>
          <w:szCs w:val="24"/>
          <w:spacing w:val="-117"/>
        </w:rPr>
        <w:t xml:space="preserve"> </w:t>
      </w:r>
      <w:r>
        <w:rPr>
          <w:rFonts w:ascii="SimSun" w:hAnsi="SimSun" w:eastAsia="SimSun" w:cs="SimSun"/>
          <w:sz w:val="24"/>
          <w:szCs w:val="24"/>
          <w:spacing w:val="-3"/>
        </w:rPr>
        <w:t>%）)。</w:t>
      </w:r>
    </w:p>
    <w:p>
      <w:pPr>
        <w:ind w:left="490"/>
        <w:spacing w:before="113" w:line="221" w:lineRule="auto"/>
        <w:rPr>
          <w:rFonts w:ascii="SimSun" w:hAnsi="SimSun" w:eastAsia="SimSun" w:cs="SimSun"/>
          <w:sz w:val="24"/>
          <w:szCs w:val="24"/>
        </w:rPr>
      </w:pPr>
      <w:r>
        <w:rPr>
          <w:rFonts w:ascii="SimSun" w:hAnsi="SimSun" w:eastAsia="SimSun" w:cs="SimSun"/>
          <w:sz w:val="24"/>
          <w:szCs w:val="24"/>
          <w:spacing w:val="-15"/>
        </w:rPr>
        <w:t>其中：</w:t>
      </w:r>
    </w:p>
    <w:p>
      <w:pPr>
        <w:ind w:left="495"/>
        <w:spacing w:before="113" w:line="220" w:lineRule="auto"/>
        <w:rPr>
          <w:rFonts w:ascii="SimSun" w:hAnsi="SimSun" w:eastAsia="SimSun" w:cs="SimSun"/>
          <w:sz w:val="24"/>
          <w:szCs w:val="24"/>
        </w:rPr>
      </w:pPr>
      <w:r>
        <w:rPr>
          <w:rFonts w:ascii="SimSun" w:hAnsi="SimSun" w:eastAsia="SimSun" w:cs="SimSun"/>
          <w:sz w:val="24"/>
          <w:szCs w:val="24"/>
          <w:spacing w:val="-6"/>
        </w:rPr>
        <w:t>（1）安全文明施工费：</w:t>
      </w:r>
    </w:p>
    <w:p>
      <w:pPr>
        <w:ind w:left="491"/>
        <w:spacing w:before="113" w:line="220" w:lineRule="auto"/>
        <w:rPr>
          <w:rFonts w:ascii="SimSun" w:hAnsi="SimSun" w:eastAsia="SimSun" w:cs="SimSun"/>
          <w:sz w:val="24"/>
          <w:szCs w:val="24"/>
        </w:rPr>
      </w:pPr>
      <w:r>
        <w:rPr>
          <w:rFonts w:ascii="SimSun" w:hAnsi="SimSun" w:eastAsia="SimSun" w:cs="SimSun"/>
          <w:sz w:val="24"/>
          <w:szCs w:val="24"/>
          <w:spacing w:val="-4"/>
        </w:rPr>
        <w:t>人民币（大写）</w:t>
      </w:r>
      <w:r>
        <w:rPr>
          <w:rFonts w:ascii="SimSun" w:hAnsi="SimSun" w:eastAsia="SimSun" w:cs="SimSun"/>
          <w:sz w:val="24"/>
          <w:szCs w:val="24"/>
          <w:u w:val="single" w:color="auto"/>
          <w:spacing w:val="-4"/>
        </w:rPr>
        <w:t xml:space="preserve">         </w:t>
      </w:r>
      <w:r>
        <w:rPr>
          <w:rFonts w:ascii="SimSun" w:hAnsi="SimSun" w:eastAsia="SimSun" w:cs="SimSun"/>
          <w:sz w:val="24"/>
          <w:szCs w:val="24"/>
          <w:spacing w:val="60"/>
        </w:rPr>
        <w:t xml:space="preserve"> </w:t>
      </w:r>
      <w:r>
        <w:rPr>
          <w:rFonts w:ascii="SimSun" w:hAnsi="SimSun" w:eastAsia="SimSun" w:cs="SimSun"/>
          <w:sz w:val="24"/>
          <w:szCs w:val="24"/>
          <w:spacing w:val="-4"/>
        </w:rPr>
        <w:t>(¥</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4"/>
        </w:rPr>
        <w:t>元)；</w:t>
      </w:r>
    </w:p>
    <w:p>
      <w:pPr>
        <w:ind w:left="495"/>
        <w:spacing w:before="115" w:line="219" w:lineRule="auto"/>
        <w:rPr>
          <w:rFonts w:ascii="SimSun" w:hAnsi="SimSun" w:eastAsia="SimSun" w:cs="SimSun"/>
          <w:sz w:val="24"/>
          <w:szCs w:val="24"/>
        </w:rPr>
      </w:pPr>
      <w:r>
        <w:rPr>
          <w:rFonts w:ascii="SimSun" w:hAnsi="SimSun" w:eastAsia="SimSun" w:cs="SimSun"/>
          <w:sz w:val="24"/>
          <w:szCs w:val="24"/>
          <w:spacing w:val="-5"/>
        </w:rPr>
        <w:t>（2）材料和工程设备暂估价金额：</w:t>
      </w:r>
    </w:p>
    <w:p>
      <w:pPr>
        <w:ind w:left="491"/>
        <w:spacing w:before="115" w:line="220" w:lineRule="auto"/>
        <w:rPr>
          <w:rFonts w:ascii="SimSun" w:hAnsi="SimSun" w:eastAsia="SimSun" w:cs="SimSun"/>
          <w:sz w:val="24"/>
          <w:szCs w:val="24"/>
        </w:rPr>
      </w:pPr>
      <w:r>
        <w:rPr>
          <w:rFonts w:ascii="SimSun" w:hAnsi="SimSun" w:eastAsia="SimSun" w:cs="SimSun"/>
          <w:sz w:val="24"/>
          <w:szCs w:val="24"/>
          <w:spacing w:val="-7"/>
        </w:rPr>
        <w:t>人民币（大写）</w:t>
      </w:r>
      <w:r>
        <w:rPr>
          <w:rFonts w:ascii="SimSun" w:hAnsi="SimSun" w:eastAsia="SimSun" w:cs="SimSun"/>
          <w:sz w:val="24"/>
          <w:szCs w:val="24"/>
          <w:u w:val="single" w:color="auto"/>
          <w:spacing w:val="9"/>
        </w:rPr>
        <w:t xml:space="preserve">             </w:t>
      </w:r>
      <w:r>
        <w:rPr>
          <w:rFonts w:ascii="SimSun" w:hAnsi="SimSun" w:eastAsia="SimSun" w:cs="SimSun"/>
          <w:sz w:val="24"/>
          <w:szCs w:val="24"/>
          <w:spacing w:val="63"/>
        </w:rPr>
        <w:t xml:space="preserve"> </w:t>
      </w:r>
      <w:r>
        <w:rPr>
          <w:rFonts w:ascii="SimSun" w:hAnsi="SimSun" w:eastAsia="SimSun" w:cs="SimSun"/>
          <w:sz w:val="24"/>
          <w:szCs w:val="24"/>
          <w:spacing w:val="-7"/>
        </w:rPr>
        <w:t>(¥</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7"/>
        </w:rPr>
        <w:t>元)；</w:t>
      </w:r>
    </w:p>
    <w:p>
      <w:pPr>
        <w:ind w:left="495"/>
        <w:spacing w:before="114" w:line="219" w:lineRule="auto"/>
        <w:rPr>
          <w:rFonts w:ascii="SimSun" w:hAnsi="SimSun" w:eastAsia="SimSun" w:cs="SimSun"/>
          <w:sz w:val="24"/>
          <w:szCs w:val="24"/>
        </w:rPr>
      </w:pPr>
      <w:r>
        <w:rPr>
          <w:rFonts w:ascii="SimSun" w:hAnsi="SimSun" w:eastAsia="SimSun" w:cs="SimSun"/>
          <w:sz w:val="24"/>
          <w:szCs w:val="24"/>
          <w:spacing w:val="-6"/>
        </w:rPr>
        <w:t>（3）专业工程暂估价金额：</w:t>
      </w:r>
    </w:p>
    <w:p>
      <w:pPr>
        <w:ind w:left="491"/>
        <w:spacing w:before="115" w:line="220" w:lineRule="auto"/>
        <w:rPr>
          <w:rFonts w:ascii="SimSun" w:hAnsi="SimSun" w:eastAsia="SimSun" w:cs="SimSun"/>
          <w:sz w:val="24"/>
          <w:szCs w:val="24"/>
        </w:rPr>
      </w:pPr>
      <w:r>
        <w:rPr>
          <w:rFonts w:ascii="SimSun" w:hAnsi="SimSun" w:eastAsia="SimSun" w:cs="SimSun"/>
          <w:sz w:val="24"/>
          <w:szCs w:val="24"/>
          <w:spacing w:val="-7"/>
        </w:rPr>
        <w:t>人民币（大写）</w:t>
      </w:r>
      <w:r>
        <w:rPr>
          <w:rFonts w:ascii="SimSun" w:hAnsi="SimSun" w:eastAsia="SimSun" w:cs="SimSun"/>
          <w:sz w:val="24"/>
          <w:szCs w:val="24"/>
          <w:u w:val="single" w:color="auto"/>
          <w:spacing w:val="9"/>
        </w:rPr>
        <w:t xml:space="preserve">             </w:t>
      </w:r>
      <w:r>
        <w:rPr>
          <w:rFonts w:ascii="SimSun" w:hAnsi="SimSun" w:eastAsia="SimSun" w:cs="SimSun"/>
          <w:sz w:val="24"/>
          <w:szCs w:val="24"/>
          <w:spacing w:val="63"/>
        </w:rPr>
        <w:t xml:space="preserve"> </w:t>
      </w:r>
      <w:r>
        <w:rPr>
          <w:rFonts w:ascii="SimSun" w:hAnsi="SimSun" w:eastAsia="SimSun" w:cs="SimSun"/>
          <w:sz w:val="24"/>
          <w:szCs w:val="24"/>
          <w:spacing w:val="-7"/>
        </w:rPr>
        <w:t>(¥</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7"/>
        </w:rPr>
        <w:t>元)；</w:t>
      </w:r>
    </w:p>
    <w:p>
      <w:pPr>
        <w:ind w:left="495"/>
        <w:spacing w:before="115" w:line="220" w:lineRule="auto"/>
        <w:rPr>
          <w:rFonts w:ascii="SimSun" w:hAnsi="SimSun" w:eastAsia="SimSun" w:cs="SimSun"/>
          <w:sz w:val="24"/>
          <w:szCs w:val="24"/>
        </w:rPr>
      </w:pPr>
      <w:r>
        <w:rPr>
          <w:rFonts w:ascii="SimSun" w:hAnsi="SimSun" w:eastAsia="SimSun" w:cs="SimSun"/>
          <w:sz w:val="24"/>
          <w:szCs w:val="24"/>
          <w:spacing w:val="-8"/>
        </w:rPr>
        <w:t>（4）暂列金额：</w:t>
      </w:r>
    </w:p>
    <w:p>
      <w:pPr>
        <w:ind w:left="491"/>
        <w:spacing w:before="113" w:line="220" w:lineRule="auto"/>
        <w:rPr>
          <w:rFonts w:ascii="SimSun" w:hAnsi="SimSun" w:eastAsia="SimSun" w:cs="SimSun"/>
          <w:sz w:val="24"/>
          <w:szCs w:val="24"/>
        </w:rPr>
      </w:pPr>
      <w:r>
        <w:rPr>
          <w:rFonts w:ascii="SimSun" w:hAnsi="SimSun" w:eastAsia="SimSun" w:cs="SimSun"/>
          <w:sz w:val="24"/>
          <w:szCs w:val="24"/>
          <w:spacing w:val="-7"/>
        </w:rPr>
        <w:t>人民币（大写）</w:t>
      </w:r>
      <w:r>
        <w:rPr>
          <w:rFonts w:ascii="SimSun" w:hAnsi="SimSun" w:eastAsia="SimSun" w:cs="SimSun"/>
          <w:sz w:val="24"/>
          <w:szCs w:val="24"/>
          <w:u w:val="single" w:color="auto"/>
          <w:spacing w:val="9"/>
        </w:rPr>
        <w:t xml:space="preserve">             </w:t>
      </w:r>
      <w:r>
        <w:rPr>
          <w:rFonts w:ascii="SimSun" w:hAnsi="SimSun" w:eastAsia="SimSun" w:cs="SimSun"/>
          <w:sz w:val="24"/>
          <w:szCs w:val="24"/>
          <w:spacing w:val="63"/>
        </w:rPr>
        <w:t xml:space="preserve"> </w:t>
      </w:r>
      <w:r>
        <w:rPr>
          <w:rFonts w:ascii="SimSun" w:hAnsi="SimSun" w:eastAsia="SimSun" w:cs="SimSun"/>
          <w:sz w:val="24"/>
          <w:szCs w:val="24"/>
          <w:spacing w:val="-7"/>
        </w:rPr>
        <w:t>(¥</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7"/>
        </w:rPr>
        <w:t>元)。</w:t>
      </w:r>
    </w:p>
    <w:p>
      <w:pPr>
        <w:ind w:left="492"/>
        <w:spacing w:before="114" w:line="219" w:lineRule="auto"/>
        <w:rPr>
          <w:rFonts w:ascii="SimSun" w:hAnsi="SimSun" w:eastAsia="SimSun" w:cs="SimSun"/>
          <w:sz w:val="24"/>
          <w:szCs w:val="24"/>
        </w:rPr>
      </w:pPr>
      <w:r>
        <w:rPr>
          <w:rFonts w:ascii="SimSun" w:hAnsi="SimSun" w:eastAsia="SimSun" w:cs="SimSun"/>
          <w:sz w:val="24"/>
          <w:szCs w:val="24"/>
          <w:spacing w:val="-2"/>
        </w:rPr>
        <w:t>2.合同价格形式：</w:t>
      </w:r>
      <w:r>
        <w:rPr>
          <w:rFonts w:ascii="SimSun" w:hAnsi="SimSun" w:eastAsia="SimSun" w:cs="SimSun"/>
          <w:sz w:val="24"/>
          <w:szCs w:val="24"/>
          <w:b/>
          <w:bCs/>
          <w:u w:val="single" w:color="auto"/>
          <w:spacing w:val="-2"/>
        </w:rPr>
        <w:t>单价合同</w:t>
      </w:r>
      <w:r>
        <w:rPr>
          <w:rFonts w:ascii="SimSun" w:hAnsi="SimSun" w:eastAsia="SimSun" w:cs="SimSun"/>
          <w:sz w:val="24"/>
          <w:szCs w:val="24"/>
          <w:spacing w:val="-2"/>
        </w:rPr>
        <w:t>。</w:t>
      </w:r>
    </w:p>
    <w:p>
      <w:pPr>
        <w:ind w:left="493"/>
        <w:spacing w:before="116" w:line="221" w:lineRule="auto"/>
        <w:outlineLvl w:val="5"/>
        <w:rPr>
          <w:rFonts w:ascii="SimSun" w:hAnsi="SimSun" w:eastAsia="SimSun" w:cs="SimSun"/>
          <w:sz w:val="24"/>
          <w:szCs w:val="24"/>
        </w:rPr>
      </w:pPr>
      <w:r>
        <w:rPr>
          <w:rFonts w:ascii="SimSun" w:hAnsi="SimSun" w:eastAsia="SimSun" w:cs="SimSun"/>
          <w:sz w:val="24"/>
          <w:szCs w:val="24"/>
          <w:b/>
          <w:bCs/>
          <w:spacing w:val="-4"/>
        </w:rPr>
        <w:t>五、项目经理</w:t>
      </w:r>
    </w:p>
    <w:p>
      <w:pPr>
        <w:ind w:left="489"/>
        <w:spacing w:before="113" w:line="220" w:lineRule="auto"/>
        <w:rPr>
          <w:rFonts w:ascii="SimSun" w:hAnsi="SimSun" w:eastAsia="SimSun" w:cs="SimSun"/>
          <w:sz w:val="24"/>
          <w:szCs w:val="24"/>
        </w:rPr>
      </w:pPr>
      <w:r>
        <w:rPr>
          <w:rFonts w:ascii="SimSun" w:hAnsi="SimSun" w:eastAsia="SimSun" w:cs="SimSun"/>
          <w:sz w:val="24"/>
          <w:szCs w:val="24"/>
          <w:spacing w:val="-1"/>
        </w:rPr>
        <w:t>承包人项目经理：</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91"/>
        <w:spacing w:before="114" w:line="220" w:lineRule="auto"/>
        <w:outlineLvl w:val="5"/>
        <w:rPr>
          <w:rFonts w:ascii="SimSun" w:hAnsi="SimSun" w:eastAsia="SimSun" w:cs="SimSun"/>
          <w:sz w:val="24"/>
          <w:szCs w:val="24"/>
        </w:rPr>
      </w:pPr>
      <w:r>
        <w:rPr>
          <w:rFonts w:ascii="SimSun" w:hAnsi="SimSun" w:eastAsia="SimSun" w:cs="SimSun"/>
          <w:sz w:val="24"/>
          <w:szCs w:val="24"/>
          <w:b/>
          <w:bCs/>
          <w:spacing w:val="-4"/>
        </w:rPr>
        <w:t>六、合同文件构成</w:t>
      </w:r>
    </w:p>
    <w:p>
      <w:pPr>
        <w:ind w:left="490"/>
        <w:spacing w:before="113" w:line="220" w:lineRule="auto"/>
        <w:rPr>
          <w:rFonts w:ascii="SimSun" w:hAnsi="SimSun" w:eastAsia="SimSun" w:cs="SimSun"/>
          <w:sz w:val="24"/>
          <w:szCs w:val="24"/>
        </w:rPr>
      </w:pPr>
      <w:r>
        <w:rPr>
          <w:rFonts w:ascii="SimSun" w:hAnsi="SimSun" w:eastAsia="SimSun" w:cs="SimSun"/>
          <w:sz w:val="24"/>
          <w:szCs w:val="24"/>
          <w:spacing w:val="-4"/>
        </w:rPr>
        <w:t>本协议书与下列文件一起构成合同文件：</w:t>
      </w:r>
    </w:p>
    <w:p>
      <w:pPr>
        <w:ind w:left="495"/>
        <w:spacing w:before="114" w:line="220" w:lineRule="auto"/>
        <w:rPr>
          <w:rFonts w:ascii="SimSun" w:hAnsi="SimSun" w:eastAsia="SimSun" w:cs="SimSun"/>
          <w:sz w:val="24"/>
          <w:szCs w:val="24"/>
        </w:rPr>
      </w:pPr>
      <w:r>
        <w:rPr>
          <w:rFonts w:ascii="SimSun" w:hAnsi="SimSun" w:eastAsia="SimSun" w:cs="SimSun"/>
          <w:sz w:val="24"/>
          <w:szCs w:val="24"/>
          <w:spacing w:val="-6"/>
        </w:rPr>
        <w:t>（1）中标通知书（如果有</w:t>
      </w:r>
      <w:r>
        <w:rPr>
          <w:rFonts w:ascii="SimSun" w:hAnsi="SimSun" w:eastAsia="SimSun" w:cs="SimSun"/>
          <w:sz w:val="24"/>
          <w:szCs w:val="24"/>
          <w:spacing w:val="2"/>
        </w:rPr>
        <w:t>）；</w:t>
      </w:r>
    </w:p>
    <w:p>
      <w:pPr>
        <w:ind w:left="495"/>
        <w:spacing w:before="114" w:line="220" w:lineRule="auto"/>
        <w:rPr>
          <w:rFonts w:ascii="SimSun" w:hAnsi="SimSun" w:eastAsia="SimSun" w:cs="SimSun"/>
          <w:sz w:val="24"/>
          <w:szCs w:val="24"/>
        </w:rPr>
      </w:pPr>
      <w:r>
        <w:rPr>
          <w:rFonts w:ascii="SimSun" w:hAnsi="SimSun" w:eastAsia="SimSun" w:cs="SimSun"/>
          <w:sz w:val="24"/>
          <w:szCs w:val="24"/>
          <w:spacing w:val="-5"/>
        </w:rPr>
        <w:t>（2）投标函及其附录（如果有</w:t>
      </w:r>
      <w:r>
        <w:rPr>
          <w:rFonts w:ascii="SimSun" w:hAnsi="SimSun" w:eastAsia="SimSun" w:cs="SimSun"/>
          <w:sz w:val="24"/>
          <w:szCs w:val="24"/>
        </w:rPr>
        <w:t>）；</w:t>
      </w:r>
    </w:p>
    <w:p>
      <w:pPr>
        <w:ind w:left="495"/>
        <w:spacing w:before="114" w:line="220" w:lineRule="auto"/>
        <w:rPr>
          <w:rFonts w:ascii="SimSun" w:hAnsi="SimSun" w:eastAsia="SimSun" w:cs="SimSun"/>
          <w:sz w:val="24"/>
          <w:szCs w:val="24"/>
        </w:rPr>
      </w:pPr>
      <w:r>
        <w:rPr>
          <w:rFonts w:ascii="SimSun" w:hAnsi="SimSun" w:eastAsia="SimSun" w:cs="SimSun"/>
          <w:sz w:val="24"/>
          <w:szCs w:val="24"/>
          <w:spacing w:val="-4"/>
        </w:rPr>
        <w:t>（3）本合同的专用合同条款及其附件；</w:t>
      </w:r>
    </w:p>
    <w:p>
      <w:pPr>
        <w:ind w:left="495"/>
        <w:spacing w:before="114" w:line="220" w:lineRule="auto"/>
        <w:rPr>
          <w:rFonts w:ascii="SimSun" w:hAnsi="SimSun" w:eastAsia="SimSun" w:cs="SimSun"/>
          <w:sz w:val="24"/>
          <w:szCs w:val="24"/>
        </w:rPr>
      </w:pPr>
      <w:r>
        <w:rPr>
          <w:rFonts w:ascii="SimSun" w:hAnsi="SimSun" w:eastAsia="SimSun" w:cs="SimSun"/>
          <w:sz w:val="24"/>
          <w:szCs w:val="24"/>
          <w:spacing w:val="-5"/>
        </w:rPr>
        <w:t>（4）本合同的通用合同条款；</w:t>
      </w:r>
    </w:p>
    <w:p>
      <w:pPr>
        <w:ind w:left="495"/>
        <w:spacing w:before="115" w:line="220" w:lineRule="auto"/>
        <w:rPr>
          <w:rFonts w:ascii="SimSun" w:hAnsi="SimSun" w:eastAsia="SimSun" w:cs="SimSun"/>
          <w:sz w:val="24"/>
          <w:szCs w:val="24"/>
        </w:rPr>
      </w:pPr>
      <w:r>
        <w:rPr>
          <w:rFonts w:ascii="SimSun" w:hAnsi="SimSun" w:eastAsia="SimSun" w:cs="SimSun"/>
          <w:sz w:val="24"/>
          <w:szCs w:val="24"/>
          <w:spacing w:val="-6"/>
        </w:rPr>
        <w:t>（5）技术标准和要求；</w:t>
      </w:r>
    </w:p>
    <w:p>
      <w:pPr>
        <w:ind w:left="495"/>
        <w:spacing w:before="113" w:line="222" w:lineRule="auto"/>
        <w:rPr>
          <w:rFonts w:ascii="SimSun" w:hAnsi="SimSun" w:eastAsia="SimSun" w:cs="SimSun"/>
          <w:sz w:val="24"/>
          <w:szCs w:val="24"/>
        </w:rPr>
      </w:pPr>
      <w:r>
        <w:rPr>
          <w:rFonts w:ascii="SimSun" w:hAnsi="SimSun" w:eastAsia="SimSun" w:cs="SimSun"/>
          <w:sz w:val="24"/>
          <w:szCs w:val="24"/>
          <w:spacing w:val="-10"/>
        </w:rPr>
        <w:t>（6）图纸；</w:t>
      </w:r>
    </w:p>
    <w:p>
      <w:pPr>
        <w:ind w:left="495"/>
        <w:spacing w:before="112" w:line="219" w:lineRule="auto"/>
        <w:rPr>
          <w:rFonts w:ascii="SimSun" w:hAnsi="SimSun" w:eastAsia="SimSun" w:cs="SimSun"/>
          <w:sz w:val="24"/>
          <w:szCs w:val="24"/>
        </w:rPr>
      </w:pPr>
      <w:r>
        <w:rPr>
          <w:rFonts w:ascii="SimSun" w:hAnsi="SimSun" w:eastAsia="SimSun" w:cs="SimSun"/>
          <w:sz w:val="24"/>
          <w:szCs w:val="24"/>
          <w:spacing w:val="-5"/>
        </w:rPr>
        <w:t>（7）已标价工程量清单或预算书；</w:t>
      </w:r>
    </w:p>
    <w:p>
      <w:pPr>
        <w:spacing w:line="219" w:lineRule="auto"/>
        <w:sectPr>
          <w:headerReference w:type="default" r:id="rId68"/>
          <w:footerReference w:type="default" r:id="rId69"/>
          <w:pgSz w:w="11905" w:h="16839"/>
          <w:pgMar w:top="1130" w:right="1343"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495"/>
        <w:spacing w:before="78" w:line="220" w:lineRule="auto"/>
        <w:rPr>
          <w:rFonts w:ascii="SimSun" w:hAnsi="SimSun" w:eastAsia="SimSun" w:cs="SimSun"/>
          <w:sz w:val="24"/>
          <w:szCs w:val="24"/>
        </w:rPr>
      </w:pPr>
      <w:r>
        <w:rPr>
          <w:rFonts w:ascii="SimSun" w:hAnsi="SimSun" w:eastAsia="SimSun" w:cs="SimSun"/>
          <w:sz w:val="24"/>
          <w:szCs w:val="24"/>
          <w:spacing w:val="-5"/>
        </w:rPr>
        <w:t>（8）其他合同文件。</w:t>
      </w:r>
    </w:p>
    <w:p>
      <w:pPr>
        <w:ind w:left="488"/>
        <w:spacing w:before="114" w:line="220" w:lineRule="auto"/>
        <w:rPr>
          <w:rFonts w:ascii="SimSun" w:hAnsi="SimSun" w:eastAsia="SimSun" w:cs="SimSun"/>
          <w:sz w:val="24"/>
          <w:szCs w:val="24"/>
        </w:rPr>
      </w:pPr>
      <w:r>
        <w:rPr>
          <w:rFonts w:ascii="SimSun" w:hAnsi="SimSun" w:eastAsia="SimSun" w:cs="SimSun"/>
          <w:sz w:val="24"/>
          <w:szCs w:val="24"/>
          <w:spacing w:val="-1"/>
        </w:rPr>
        <w:t>在合同订立及履行过程中形成的与合同有关的文件均构成合</w:t>
      </w:r>
      <w:r>
        <w:rPr>
          <w:rFonts w:ascii="SimSun" w:hAnsi="SimSun" w:eastAsia="SimSun" w:cs="SimSun"/>
          <w:sz w:val="24"/>
          <w:szCs w:val="24"/>
          <w:spacing w:val="-2"/>
        </w:rPr>
        <w:t>同文件组成部分。</w:t>
      </w:r>
    </w:p>
    <w:p>
      <w:pPr>
        <w:ind w:left="9" w:right="403" w:firstLine="481"/>
        <w:spacing w:before="112" w:line="308" w:lineRule="auto"/>
        <w:rPr>
          <w:rFonts w:ascii="SimSun" w:hAnsi="SimSun" w:eastAsia="SimSun" w:cs="SimSun"/>
          <w:sz w:val="24"/>
          <w:szCs w:val="24"/>
        </w:rPr>
      </w:pPr>
      <w:r>
        <w:rPr>
          <w:rFonts w:ascii="SimSun" w:hAnsi="SimSun" w:eastAsia="SimSun" w:cs="SimSun"/>
          <w:sz w:val="24"/>
          <w:szCs w:val="24"/>
        </w:rPr>
        <w:t>上述各项合同文件包括合同当事人就该项合同文</w:t>
      </w:r>
      <w:r>
        <w:rPr>
          <w:rFonts w:ascii="SimSun" w:hAnsi="SimSun" w:eastAsia="SimSun" w:cs="SimSun"/>
          <w:sz w:val="24"/>
          <w:szCs w:val="24"/>
          <w:spacing w:val="-1"/>
        </w:rPr>
        <w:t>件所作出的补充和修改，属于</w:t>
      </w:r>
      <w:r>
        <w:rPr>
          <w:rFonts w:ascii="SimSun" w:hAnsi="SimSun" w:eastAsia="SimSun" w:cs="SimSun"/>
          <w:sz w:val="24"/>
          <w:szCs w:val="24"/>
        </w:rPr>
        <w:t>同一类内容的文件，应以最新签署的为准。专用合同条款</w:t>
      </w:r>
      <w:r>
        <w:rPr>
          <w:rFonts w:ascii="SimSun" w:hAnsi="SimSun" w:eastAsia="SimSun" w:cs="SimSun"/>
          <w:sz w:val="24"/>
          <w:szCs w:val="24"/>
          <w:spacing w:val="-1"/>
        </w:rPr>
        <w:t>及其附件须经合同当事人</w:t>
      </w:r>
      <w:r>
        <w:rPr>
          <w:rFonts w:ascii="SimSun" w:hAnsi="SimSun" w:eastAsia="SimSun" w:cs="SimSun"/>
          <w:sz w:val="24"/>
          <w:szCs w:val="24"/>
          <w:spacing w:val="-6"/>
        </w:rPr>
        <w:t>签字或盖章。</w:t>
      </w:r>
    </w:p>
    <w:p>
      <w:pPr>
        <w:ind w:left="488"/>
        <w:spacing w:line="220" w:lineRule="auto"/>
        <w:outlineLvl w:val="5"/>
        <w:rPr>
          <w:rFonts w:ascii="SimSun" w:hAnsi="SimSun" w:eastAsia="SimSun" w:cs="SimSun"/>
          <w:sz w:val="24"/>
          <w:szCs w:val="24"/>
        </w:rPr>
      </w:pPr>
      <w:r>
        <w:rPr>
          <w:rFonts w:ascii="SimSun" w:hAnsi="SimSun" w:eastAsia="SimSun" w:cs="SimSun"/>
          <w:sz w:val="24"/>
          <w:szCs w:val="24"/>
          <w:b/>
          <w:bCs/>
          <w:spacing w:val="-4"/>
        </w:rPr>
        <w:t>七、承诺</w:t>
      </w:r>
    </w:p>
    <w:p>
      <w:pPr>
        <w:ind w:left="15" w:right="403" w:firstLine="492"/>
        <w:spacing w:before="114" w:line="263" w:lineRule="auto"/>
        <w:rPr>
          <w:rFonts w:ascii="SimSun" w:hAnsi="SimSun" w:eastAsia="SimSun" w:cs="SimSun"/>
          <w:sz w:val="24"/>
          <w:szCs w:val="24"/>
        </w:rPr>
      </w:pPr>
      <w:r>
        <w:rPr>
          <w:rFonts w:ascii="SimSun" w:hAnsi="SimSun" w:eastAsia="SimSun" w:cs="SimSun"/>
          <w:sz w:val="24"/>
          <w:szCs w:val="24"/>
          <w:spacing w:val="-1"/>
        </w:rPr>
        <w:t>1.发包人承诺按照法律规定履行项目审批手续、筹集工程建设资金并按照合同</w:t>
      </w:r>
      <w:r>
        <w:rPr>
          <w:rFonts w:ascii="SimSun" w:hAnsi="SimSun" w:eastAsia="SimSun" w:cs="SimSun"/>
          <w:sz w:val="24"/>
          <w:szCs w:val="24"/>
          <w:spacing w:val="-4"/>
        </w:rPr>
        <w:t>约定的期限和方式支付合同价款。</w:t>
      </w:r>
    </w:p>
    <w:p>
      <w:pPr>
        <w:ind w:left="492"/>
        <w:spacing w:before="115" w:line="220" w:lineRule="auto"/>
        <w:rPr>
          <w:rFonts w:ascii="SimSun" w:hAnsi="SimSun" w:eastAsia="SimSun" w:cs="SimSun"/>
          <w:sz w:val="24"/>
          <w:szCs w:val="24"/>
        </w:rPr>
      </w:pPr>
      <w:r>
        <w:rPr>
          <w:rFonts w:ascii="SimSun" w:hAnsi="SimSun" w:eastAsia="SimSun" w:cs="SimSun"/>
          <w:sz w:val="24"/>
          <w:szCs w:val="24"/>
        </w:rPr>
        <w:t>2.承包人承诺按照法律规定及合同约定组织完</w:t>
      </w:r>
      <w:r>
        <w:rPr>
          <w:rFonts w:ascii="SimSun" w:hAnsi="SimSun" w:eastAsia="SimSun" w:cs="SimSun"/>
          <w:sz w:val="24"/>
          <w:szCs w:val="24"/>
          <w:spacing w:val="-1"/>
        </w:rPr>
        <w:t>成工程施工，确保工程质量和安</w:t>
      </w:r>
    </w:p>
    <w:p>
      <w:pPr>
        <w:spacing w:before="114" w:line="220" w:lineRule="auto"/>
        <w:jc w:val="right"/>
        <w:rPr>
          <w:rFonts w:ascii="SimSun" w:hAnsi="SimSun" w:eastAsia="SimSun" w:cs="SimSun"/>
          <w:sz w:val="24"/>
          <w:szCs w:val="24"/>
        </w:rPr>
      </w:pPr>
      <w:r>
        <w:rPr>
          <w:rFonts w:ascii="SimSun" w:hAnsi="SimSun" w:eastAsia="SimSun" w:cs="SimSun"/>
          <w:sz w:val="24"/>
          <w:szCs w:val="24"/>
          <w:spacing w:val="4"/>
        </w:rPr>
        <w:t>全，不进行转包及违法分包，并在缺陷责任期及保修期内承担相应的工程维修责任。</w:t>
      </w:r>
    </w:p>
    <w:p>
      <w:pPr>
        <w:ind w:left="8" w:right="403" w:firstLine="485"/>
        <w:spacing w:before="113" w:line="264" w:lineRule="auto"/>
        <w:rPr>
          <w:rFonts w:ascii="SimSun" w:hAnsi="SimSun" w:eastAsia="SimSun" w:cs="SimSun"/>
          <w:sz w:val="24"/>
          <w:szCs w:val="24"/>
        </w:rPr>
      </w:pPr>
      <w:r>
        <w:rPr>
          <w:rFonts w:ascii="SimSun" w:hAnsi="SimSun" w:eastAsia="SimSun" w:cs="SimSun"/>
          <w:sz w:val="24"/>
          <w:szCs w:val="24"/>
        </w:rPr>
        <w:t>3.发包人和承包人通过招投标形式签订合</w:t>
      </w:r>
      <w:r>
        <w:rPr>
          <w:rFonts w:ascii="SimSun" w:hAnsi="SimSun" w:eastAsia="SimSun" w:cs="SimSun"/>
          <w:sz w:val="24"/>
          <w:szCs w:val="24"/>
          <w:spacing w:val="-1"/>
        </w:rPr>
        <w:t>同的，双方理解并承诺不再就同一工</w:t>
      </w:r>
      <w:r>
        <w:rPr>
          <w:rFonts w:ascii="SimSun" w:hAnsi="SimSun" w:eastAsia="SimSun" w:cs="SimSun"/>
          <w:sz w:val="24"/>
          <w:szCs w:val="24"/>
          <w:spacing w:val="-3"/>
        </w:rPr>
        <w:t>程另行签订与合同实质性内容相背离的协议。</w:t>
      </w:r>
    </w:p>
    <w:p>
      <w:pPr>
        <w:ind w:left="493"/>
        <w:spacing w:before="114" w:line="220" w:lineRule="auto"/>
        <w:outlineLvl w:val="5"/>
        <w:rPr>
          <w:rFonts w:ascii="SimSun" w:hAnsi="SimSun" w:eastAsia="SimSun" w:cs="SimSun"/>
          <w:sz w:val="24"/>
          <w:szCs w:val="24"/>
        </w:rPr>
      </w:pPr>
      <w:r>
        <w:rPr>
          <w:rFonts w:ascii="SimSun" w:hAnsi="SimSun" w:eastAsia="SimSun" w:cs="SimSun"/>
          <w:sz w:val="24"/>
          <w:szCs w:val="24"/>
          <w:b/>
          <w:bCs/>
          <w:spacing w:val="-4"/>
        </w:rPr>
        <w:t>八、词语含义</w:t>
      </w:r>
    </w:p>
    <w:p>
      <w:pPr>
        <w:ind w:left="490"/>
        <w:spacing w:before="113" w:line="220" w:lineRule="auto"/>
        <w:rPr>
          <w:rFonts w:ascii="SimSun" w:hAnsi="SimSun" w:eastAsia="SimSun" w:cs="SimSun"/>
          <w:sz w:val="24"/>
          <w:szCs w:val="24"/>
        </w:rPr>
      </w:pPr>
      <w:r>
        <w:rPr>
          <w:rFonts w:ascii="SimSun" w:hAnsi="SimSun" w:eastAsia="SimSun" w:cs="SimSun"/>
          <w:sz w:val="24"/>
          <w:szCs w:val="24"/>
          <w:spacing w:val="-2"/>
        </w:rPr>
        <w:t>本协议书中词语含义与第二部分通用合同条款中赋予的含义相同。</w:t>
      </w:r>
    </w:p>
    <w:p>
      <w:pPr>
        <w:ind w:left="495"/>
        <w:spacing w:before="115" w:line="222" w:lineRule="auto"/>
        <w:outlineLvl w:val="5"/>
        <w:rPr>
          <w:rFonts w:ascii="SimSun" w:hAnsi="SimSun" w:eastAsia="SimSun" w:cs="SimSun"/>
          <w:sz w:val="24"/>
          <w:szCs w:val="24"/>
        </w:rPr>
      </w:pPr>
      <w:r>
        <w:rPr>
          <w:rFonts w:ascii="SimSun" w:hAnsi="SimSun" w:eastAsia="SimSun" w:cs="SimSun"/>
          <w:sz w:val="24"/>
          <w:szCs w:val="24"/>
          <w:b/>
          <w:bCs/>
          <w:spacing w:val="-5"/>
        </w:rPr>
        <w:t>九、签订时间</w:t>
      </w:r>
    </w:p>
    <w:p>
      <w:pPr>
        <w:ind w:left="490"/>
        <w:spacing w:before="111" w:line="220" w:lineRule="auto"/>
        <w:rPr>
          <w:rFonts w:ascii="SimSun" w:hAnsi="SimSun" w:eastAsia="SimSun" w:cs="SimSun"/>
          <w:sz w:val="24"/>
          <w:szCs w:val="24"/>
        </w:rPr>
      </w:pPr>
      <w:r>
        <w:rPr>
          <w:rFonts w:ascii="SimSun" w:hAnsi="SimSun" w:eastAsia="SimSun" w:cs="SimSun"/>
          <w:sz w:val="24"/>
          <w:szCs w:val="24"/>
          <w:spacing w:val="-7"/>
        </w:rPr>
        <w:t>本合同于</w:t>
      </w:r>
      <w:r>
        <w:rPr>
          <w:rFonts w:ascii="SimSun" w:hAnsi="SimSun" w:eastAsia="SimSun" w:cs="SimSun"/>
          <w:sz w:val="24"/>
          <w:szCs w:val="24"/>
          <w:u w:val="single" w:color="auto"/>
          <w:spacing w:val="-7"/>
        </w:rPr>
        <w:t xml:space="preserve">     </w:t>
      </w:r>
      <w:r>
        <w:rPr>
          <w:rFonts w:ascii="SimSun" w:hAnsi="SimSun" w:eastAsia="SimSun" w:cs="SimSun"/>
          <w:sz w:val="24"/>
          <w:szCs w:val="24"/>
          <w:spacing w:val="-105"/>
        </w:rPr>
        <w:t xml:space="preserve"> </w:t>
      </w:r>
      <w:r>
        <w:rPr>
          <w:rFonts w:ascii="SimSun" w:hAnsi="SimSun" w:eastAsia="SimSun" w:cs="SimSun"/>
          <w:sz w:val="24"/>
          <w:szCs w:val="24"/>
          <w:spacing w:val="-7"/>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7"/>
        </w:rPr>
        <w:t>月</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7"/>
        </w:rPr>
        <w:t>日签订。</w:t>
      </w:r>
    </w:p>
    <w:p>
      <w:pPr>
        <w:ind w:left="490"/>
        <w:spacing w:before="114" w:line="222" w:lineRule="auto"/>
        <w:outlineLvl w:val="5"/>
        <w:rPr>
          <w:rFonts w:ascii="SimSun" w:hAnsi="SimSun" w:eastAsia="SimSun" w:cs="SimSun"/>
          <w:sz w:val="24"/>
          <w:szCs w:val="24"/>
        </w:rPr>
      </w:pPr>
      <w:r>
        <w:rPr>
          <w:rFonts w:ascii="SimSun" w:hAnsi="SimSun" w:eastAsia="SimSun" w:cs="SimSun"/>
          <w:sz w:val="24"/>
          <w:szCs w:val="24"/>
          <w:b/>
          <w:bCs/>
          <w:spacing w:val="-4"/>
        </w:rPr>
        <w:t>十、签订地点</w:t>
      </w:r>
    </w:p>
    <w:p>
      <w:pPr>
        <w:ind w:left="490"/>
        <w:spacing w:before="111" w:line="220" w:lineRule="auto"/>
        <w:rPr>
          <w:rFonts w:ascii="SimSun" w:hAnsi="SimSun" w:eastAsia="SimSun" w:cs="SimSun"/>
          <w:sz w:val="24"/>
          <w:szCs w:val="24"/>
        </w:rPr>
      </w:pPr>
      <w:r>
        <w:rPr>
          <w:rFonts w:ascii="SimSun" w:hAnsi="SimSun" w:eastAsia="SimSun" w:cs="SimSun"/>
          <w:sz w:val="24"/>
          <w:szCs w:val="24"/>
          <w:spacing w:val="-2"/>
        </w:rPr>
        <w:t>本合同在</w:t>
      </w:r>
      <w:r>
        <w:rPr>
          <w:rFonts w:ascii="SimSun" w:hAnsi="SimSun" w:eastAsia="SimSun" w:cs="SimSun"/>
          <w:sz w:val="24"/>
          <w:szCs w:val="24"/>
          <w:u w:val="single" w:color="auto"/>
          <w:spacing w:val="-2"/>
        </w:rPr>
        <w:t xml:space="preserve"> 浙江省杭州市钱塘区 </w:t>
      </w:r>
      <w:r>
        <w:rPr>
          <w:rFonts w:ascii="SimSun" w:hAnsi="SimSun" w:eastAsia="SimSun" w:cs="SimSun"/>
          <w:sz w:val="24"/>
          <w:szCs w:val="24"/>
          <w:spacing w:val="-2"/>
        </w:rPr>
        <w:t>签订。</w:t>
      </w:r>
    </w:p>
    <w:p>
      <w:pPr>
        <w:ind w:left="490"/>
        <w:spacing w:before="115" w:line="221" w:lineRule="auto"/>
        <w:outlineLvl w:val="5"/>
        <w:rPr>
          <w:rFonts w:ascii="SimSun" w:hAnsi="SimSun" w:eastAsia="SimSun" w:cs="SimSun"/>
          <w:sz w:val="24"/>
          <w:szCs w:val="24"/>
        </w:rPr>
      </w:pPr>
      <w:r>
        <w:rPr>
          <w:rFonts w:ascii="SimSun" w:hAnsi="SimSun" w:eastAsia="SimSun" w:cs="SimSun"/>
          <w:sz w:val="24"/>
          <w:szCs w:val="24"/>
          <w:b/>
          <w:bCs/>
          <w:spacing w:val="-4"/>
        </w:rPr>
        <w:t>十一、补充协议</w:t>
      </w:r>
    </w:p>
    <w:p>
      <w:pPr>
        <w:ind w:left="490"/>
        <w:spacing w:before="113" w:line="220" w:lineRule="auto"/>
        <w:rPr>
          <w:rFonts w:ascii="SimSun" w:hAnsi="SimSun" w:eastAsia="SimSun" w:cs="SimSun"/>
          <w:sz w:val="24"/>
          <w:szCs w:val="24"/>
        </w:rPr>
      </w:pPr>
      <w:r>
        <w:rPr>
          <w:rFonts w:ascii="SimSun" w:hAnsi="SimSun" w:eastAsia="SimSun" w:cs="SimSun"/>
          <w:sz w:val="24"/>
          <w:szCs w:val="24"/>
          <w:spacing w:val="-1"/>
        </w:rPr>
        <w:t>合同未尽事宜，合同当事人另行签订补充协议，补充协</w:t>
      </w:r>
      <w:r>
        <w:rPr>
          <w:rFonts w:ascii="SimSun" w:hAnsi="SimSun" w:eastAsia="SimSun" w:cs="SimSun"/>
          <w:sz w:val="24"/>
          <w:szCs w:val="24"/>
          <w:spacing w:val="-2"/>
        </w:rPr>
        <w:t>议是合同的组成部分。</w:t>
      </w:r>
    </w:p>
    <w:p>
      <w:pPr>
        <w:ind w:left="490"/>
        <w:spacing w:before="113" w:line="221" w:lineRule="auto"/>
        <w:outlineLvl w:val="5"/>
        <w:rPr>
          <w:rFonts w:ascii="SimSun" w:hAnsi="SimSun" w:eastAsia="SimSun" w:cs="SimSun"/>
          <w:sz w:val="24"/>
          <w:szCs w:val="24"/>
        </w:rPr>
      </w:pPr>
      <w:r>
        <w:rPr>
          <w:rFonts w:ascii="SimSun" w:hAnsi="SimSun" w:eastAsia="SimSun" w:cs="SimSun"/>
          <w:sz w:val="24"/>
          <w:szCs w:val="24"/>
          <w:b/>
          <w:bCs/>
          <w:spacing w:val="-4"/>
        </w:rPr>
        <w:t>十二、合同生效</w:t>
      </w:r>
    </w:p>
    <w:p>
      <w:pPr>
        <w:ind w:left="490"/>
        <w:spacing w:before="112" w:line="220" w:lineRule="auto"/>
        <w:rPr>
          <w:rFonts w:ascii="SimSun" w:hAnsi="SimSun" w:eastAsia="SimSun" w:cs="SimSun"/>
          <w:sz w:val="24"/>
          <w:szCs w:val="24"/>
        </w:rPr>
      </w:pPr>
      <w:r>
        <w:rPr>
          <w:rFonts w:ascii="SimSun" w:hAnsi="SimSun" w:eastAsia="SimSun" w:cs="SimSun"/>
          <w:sz w:val="24"/>
          <w:szCs w:val="24"/>
          <w:spacing w:val="-3"/>
        </w:rPr>
        <w:t>本合同自</w:t>
      </w:r>
      <w:r>
        <w:rPr>
          <w:rFonts w:ascii="SimSun" w:hAnsi="SimSun" w:eastAsia="SimSun" w:cs="SimSun"/>
          <w:sz w:val="24"/>
          <w:szCs w:val="24"/>
          <w:u w:val="single" w:color="auto"/>
          <w:spacing w:val="-3"/>
        </w:rPr>
        <w:t xml:space="preserve"> 双方签字盖章 </w:t>
      </w:r>
      <w:r>
        <w:rPr>
          <w:rFonts w:ascii="SimSun" w:hAnsi="SimSun" w:eastAsia="SimSun" w:cs="SimSun"/>
          <w:sz w:val="24"/>
          <w:szCs w:val="24"/>
          <w:spacing w:val="-3"/>
        </w:rPr>
        <w:t>起生效。</w:t>
      </w:r>
    </w:p>
    <w:p>
      <w:pPr>
        <w:ind w:left="490"/>
        <w:spacing w:before="115" w:line="220" w:lineRule="auto"/>
        <w:outlineLvl w:val="5"/>
        <w:rPr>
          <w:rFonts w:ascii="SimSun" w:hAnsi="SimSun" w:eastAsia="SimSun" w:cs="SimSun"/>
          <w:sz w:val="24"/>
          <w:szCs w:val="24"/>
        </w:rPr>
      </w:pPr>
      <w:r>
        <w:rPr>
          <w:rFonts w:ascii="SimSun" w:hAnsi="SimSun" w:eastAsia="SimSun" w:cs="SimSun"/>
          <w:sz w:val="24"/>
          <w:szCs w:val="24"/>
          <w:b/>
          <w:bCs/>
          <w:spacing w:val="-4"/>
        </w:rPr>
        <w:t>十三、合同份数</w:t>
      </w:r>
    </w:p>
    <w:p>
      <w:pPr>
        <w:ind w:left="13" w:right="917" w:firstLine="477"/>
        <w:spacing w:before="113" w:line="308" w:lineRule="auto"/>
        <w:rPr>
          <w:rFonts w:ascii="SimSun" w:hAnsi="SimSun" w:eastAsia="SimSun" w:cs="SimSun"/>
          <w:sz w:val="24"/>
          <w:szCs w:val="24"/>
        </w:rPr>
      </w:pPr>
      <w:r>
        <w:rPr>
          <w:rFonts w:ascii="SimSun" w:hAnsi="SimSun" w:eastAsia="SimSun" w:cs="SimSun"/>
          <w:sz w:val="24"/>
          <w:szCs w:val="24"/>
          <w:spacing w:val="-2"/>
        </w:rPr>
        <w:t>本合同一式</w:t>
      </w:r>
      <w:r>
        <w:rPr>
          <w:rFonts w:ascii="SimSun" w:hAnsi="SimSun" w:eastAsia="SimSun" w:cs="SimSun"/>
          <w:sz w:val="24"/>
          <w:szCs w:val="24"/>
          <w:u w:val="single" w:color="auto"/>
          <w:spacing w:val="-2"/>
        </w:rPr>
        <w:t xml:space="preserve">  </w:t>
      </w:r>
      <w:r>
        <w:rPr>
          <w:rFonts w:ascii="SimSun" w:hAnsi="SimSun" w:eastAsia="SimSun" w:cs="SimSun"/>
          <w:sz w:val="24"/>
          <w:szCs w:val="24"/>
          <w:spacing w:val="-110"/>
        </w:rPr>
        <w:t xml:space="preserve"> </w:t>
      </w:r>
      <w:r>
        <w:rPr>
          <w:rFonts w:ascii="SimSun" w:hAnsi="SimSun" w:eastAsia="SimSun" w:cs="SimSun"/>
          <w:sz w:val="24"/>
          <w:szCs w:val="24"/>
          <w:spacing w:val="-2"/>
        </w:rPr>
        <w:t>份，均具有同等法律效力，发包人执</w:t>
      </w:r>
      <w:r>
        <w:rPr>
          <w:rFonts w:ascii="SimSun" w:hAnsi="SimSun" w:eastAsia="SimSun" w:cs="SimSun"/>
          <w:sz w:val="24"/>
          <w:szCs w:val="24"/>
          <w:u w:val="single" w:color="auto"/>
          <w:spacing w:val="-2"/>
        </w:rPr>
        <w:t xml:space="preserve">  </w:t>
      </w:r>
      <w:r>
        <w:rPr>
          <w:rFonts w:ascii="SimSun" w:hAnsi="SimSun" w:eastAsia="SimSun" w:cs="SimSun"/>
          <w:sz w:val="24"/>
          <w:szCs w:val="24"/>
          <w:spacing w:val="-111"/>
        </w:rPr>
        <w:t xml:space="preserve"> </w:t>
      </w:r>
      <w:r>
        <w:rPr>
          <w:rFonts w:ascii="SimSun" w:hAnsi="SimSun" w:eastAsia="SimSun" w:cs="SimSun"/>
          <w:sz w:val="24"/>
          <w:szCs w:val="24"/>
          <w:spacing w:val="-2"/>
        </w:rPr>
        <w:t>份，承包人执</w:t>
      </w:r>
      <w:r>
        <w:rPr>
          <w:rFonts w:ascii="SimSun" w:hAnsi="SimSun" w:eastAsia="SimSun" w:cs="SimSun"/>
          <w:sz w:val="24"/>
          <w:szCs w:val="24"/>
          <w:u w:val="single" w:color="auto"/>
          <w:spacing w:val="-3"/>
        </w:rPr>
        <w:t xml:space="preserve">  </w:t>
      </w:r>
      <w:r>
        <w:rPr>
          <w:rFonts w:ascii="SimSun" w:hAnsi="SimSun" w:eastAsia="SimSun" w:cs="SimSun"/>
          <w:sz w:val="24"/>
          <w:szCs w:val="24"/>
          <w:spacing w:val="-111"/>
        </w:rPr>
        <w:t xml:space="preserve"> </w:t>
      </w:r>
      <w:r>
        <w:rPr>
          <w:rFonts w:ascii="SimSun" w:hAnsi="SimSun" w:eastAsia="SimSun" w:cs="SimSun"/>
          <w:sz w:val="24"/>
          <w:szCs w:val="24"/>
          <w:spacing w:val="-3"/>
        </w:rPr>
        <w:t>份。</w:t>
      </w:r>
      <w:r>
        <w:rPr>
          <w:rFonts w:ascii="SimSun" w:hAnsi="SimSun" w:eastAsia="SimSun" w:cs="SimSun"/>
          <w:sz w:val="24"/>
          <w:szCs w:val="24"/>
          <w:spacing w:val="-8"/>
        </w:rPr>
        <w:t>发包人：</w:t>
      </w:r>
      <w:r>
        <w:rPr>
          <w:rFonts w:ascii="SimSun" w:hAnsi="SimSun" w:eastAsia="SimSun" w:cs="SimSun"/>
          <w:sz w:val="24"/>
          <w:szCs w:val="24"/>
          <w:spacing w:val="-68"/>
        </w:rPr>
        <w:t xml:space="preserve"> </w:t>
      </w:r>
      <w:r>
        <w:rPr>
          <w:rFonts w:ascii="SimSun" w:hAnsi="SimSun" w:eastAsia="SimSun" w:cs="SimSun"/>
          <w:sz w:val="24"/>
          <w:szCs w:val="24"/>
          <w:spacing w:val="-8"/>
        </w:rPr>
        <w:t>(公章)</w:t>
      </w:r>
      <w:r>
        <w:rPr>
          <w:rFonts w:ascii="SimSun" w:hAnsi="SimSun" w:eastAsia="SimSun" w:cs="SimSun"/>
          <w:sz w:val="24"/>
          <w:szCs w:val="24"/>
          <w:spacing w:val="4"/>
        </w:rPr>
        <w:t xml:space="preserve">                       </w:t>
      </w:r>
      <w:r>
        <w:rPr>
          <w:rFonts w:ascii="SimSun" w:hAnsi="SimSun" w:eastAsia="SimSun" w:cs="SimSun"/>
          <w:sz w:val="24"/>
          <w:szCs w:val="24"/>
          <w:spacing w:val="-8"/>
        </w:rPr>
        <w:t>承包人：</w:t>
      </w:r>
      <w:r>
        <w:rPr>
          <w:rFonts w:ascii="SimSun" w:hAnsi="SimSun" w:eastAsia="SimSun" w:cs="SimSun"/>
          <w:sz w:val="24"/>
          <w:szCs w:val="24"/>
          <w:spacing w:val="-62"/>
        </w:rPr>
        <w:t xml:space="preserve"> </w:t>
      </w:r>
      <w:r>
        <w:rPr>
          <w:rFonts w:ascii="SimSun" w:hAnsi="SimSun" w:eastAsia="SimSun" w:cs="SimSun"/>
          <w:sz w:val="24"/>
          <w:szCs w:val="24"/>
          <w:spacing w:val="-8"/>
        </w:rPr>
        <w:t>(公章)</w:t>
      </w:r>
    </w:p>
    <w:p>
      <w:pPr>
        <w:ind w:left="10"/>
        <w:spacing w:before="1" w:line="219" w:lineRule="auto"/>
        <w:rPr>
          <w:rFonts w:ascii="SimSun" w:hAnsi="SimSun" w:eastAsia="SimSun" w:cs="SimSun"/>
          <w:sz w:val="24"/>
          <w:szCs w:val="24"/>
        </w:rPr>
      </w:pPr>
      <w:r>
        <w:rPr>
          <w:rFonts w:ascii="SimSun" w:hAnsi="SimSun" w:eastAsia="SimSun" w:cs="SimSun"/>
          <w:sz w:val="24"/>
          <w:szCs w:val="24"/>
          <w:spacing w:val="-1"/>
        </w:rPr>
        <w:t>法定代表人或其委托代理人：（签章）</w:t>
      </w:r>
      <w:r>
        <w:rPr>
          <w:rFonts w:ascii="SimSun" w:hAnsi="SimSun" w:eastAsia="SimSun" w:cs="SimSun"/>
          <w:sz w:val="24"/>
          <w:szCs w:val="24"/>
          <w:spacing w:val="33"/>
        </w:rPr>
        <w:t xml:space="preserve">   </w:t>
      </w:r>
      <w:r>
        <w:rPr>
          <w:rFonts w:ascii="SimSun" w:hAnsi="SimSun" w:eastAsia="SimSun" w:cs="SimSun"/>
          <w:sz w:val="24"/>
          <w:szCs w:val="24"/>
          <w:spacing w:val="-1"/>
        </w:rPr>
        <w:t>法定代表人或其委托代理人：（签</w:t>
      </w:r>
      <w:r>
        <w:rPr>
          <w:rFonts w:ascii="SimSun" w:hAnsi="SimSun" w:eastAsia="SimSun" w:cs="SimSun"/>
          <w:sz w:val="24"/>
          <w:szCs w:val="24"/>
          <w:spacing w:val="-2"/>
        </w:rPr>
        <w:t>章）</w:t>
      </w:r>
    </w:p>
    <w:p>
      <w:pPr>
        <w:ind w:left="12"/>
        <w:spacing w:before="114" w:line="220" w:lineRule="auto"/>
        <w:rPr>
          <w:rFonts w:ascii="SimSun" w:hAnsi="SimSun" w:eastAsia="SimSun" w:cs="SimSun"/>
          <w:sz w:val="24"/>
          <w:szCs w:val="24"/>
        </w:rPr>
      </w:pPr>
      <w:r>
        <w:rPr>
          <w:rFonts w:ascii="SimSun" w:hAnsi="SimSun" w:eastAsia="SimSun" w:cs="SimSun"/>
          <w:sz w:val="24"/>
          <w:szCs w:val="24"/>
          <w:spacing w:val="-2"/>
        </w:rPr>
        <w:t>组织机构代码：                 </w:t>
      </w:r>
      <w:r>
        <w:rPr>
          <w:rFonts w:ascii="SimSun" w:hAnsi="SimSun" w:eastAsia="SimSun" w:cs="SimSun"/>
          <w:sz w:val="24"/>
          <w:szCs w:val="24"/>
          <w:spacing w:val="-3"/>
        </w:rPr>
        <w:t xml:space="preserve">       组织机构代码：</w:t>
      </w:r>
    </w:p>
    <w:p>
      <w:pPr>
        <w:ind w:left="9"/>
        <w:spacing w:before="114" w:line="230" w:lineRule="auto"/>
        <w:rPr>
          <w:rFonts w:ascii="SimSun" w:hAnsi="SimSun" w:eastAsia="SimSun" w:cs="SimSun"/>
          <w:sz w:val="24"/>
          <w:szCs w:val="24"/>
        </w:rPr>
      </w:pPr>
      <w:r>
        <w:rPr>
          <w:rFonts w:ascii="SimSun" w:hAnsi="SimSun" w:eastAsia="SimSun" w:cs="SimSun"/>
          <w:sz w:val="24"/>
          <w:szCs w:val="24"/>
          <w:spacing w:val="-5"/>
        </w:rPr>
        <w:t>地</w:t>
      </w:r>
      <w:r>
        <w:rPr>
          <w:rFonts w:ascii="SimSun" w:hAnsi="SimSun" w:eastAsia="SimSun" w:cs="SimSun"/>
          <w:sz w:val="24"/>
          <w:szCs w:val="24"/>
          <w:spacing w:val="5"/>
        </w:rPr>
        <w:t xml:space="preserve">  </w:t>
      </w:r>
      <w:r>
        <w:rPr>
          <w:rFonts w:ascii="SimSun" w:hAnsi="SimSun" w:eastAsia="SimSun" w:cs="SimSun"/>
          <w:sz w:val="24"/>
          <w:szCs w:val="24"/>
          <w:spacing w:val="-5"/>
        </w:rPr>
        <w:t>址：                               地  址：</w:t>
      </w:r>
    </w:p>
    <w:p>
      <w:pPr>
        <w:ind w:left="27"/>
        <w:spacing w:before="102" w:line="220" w:lineRule="auto"/>
        <w:rPr>
          <w:rFonts w:ascii="SimSun" w:hAnsi="SimSun" w:eastAsia="SimSun" w:cs="SimSun"/>
          <w:sz w:val="24"/>
          <w:szCs w:val="24"/>
        </w:rPr>
      </w:pPr>
      <w:r>
        <w:rPr>
          <w:rFonts w:ascii="SimSun" w:hAnsi="SimSun" w:eastAsia="SimSun" w:cs="SimSun"/>
          <w:sz w:val="24"/>
          <w:szCs w:val="24"/>
          <w:spacing w:val="-6"/>
        </w:rPr>
        <w:t>邮政编码：                             邮政编码：</w:t>
      </w:r>
    </w:p>
    <w:p>
      <w:pPr>
        <w:ind w:left="10"/>
        <w:spacing w:before="114" w:line="220" w:lineRule="auto"/>
        <w:rPr>
          <w:rFonts w:ascii="SimSun" w:hAnsi="SimSun" w:eastAsia="SimSun" w:cs="SimSun"/>
          <w:sz w:val="24"/>
          <w:szCs w:val="24"/>
        </w:rPr>
      </w:pPr>
      <w:r>
        <w:rPr>
          <w:rFonts w:ascii="SimSun" w:hAnsi="SimSun" w:eastAsia="SimSun" w:cs="SimSun"/>
          <w:sz w:val="24"/>
          <w:szCs w:val="24"/>
          <w:spacing w:val="-2"/>
        </w:rPr>
        <w:t>法定代表人：                     </w:t>
      </w:r>
      <w:r>
        <w:rPr>
          <w:rFonts w:ascii="SimSun" w:hAnsi="SimSun" w:eastAsia="SimSun" w:cs="SimSun"/>
          <w:sz w:val="24"/>
          <w:szCs w:val="24"/>
          <w:spacing w:val="-3"/>
        </w:rPr>
        <w:t xml:space="preserve">     法定代表人：</w:t>
      </w:r>
    </w:p>
    <w:p>
      <w:pPr>
        <w:ind w:left="8"/>
        <w:spacing w:before="114" w:line="220" w:lineRule="auto"/>
        <w:rPr>
          <w:rFonts w:ascii="SimSun" w:hAnsi="SimSun" w:eastAsia="SimSun" w:cs="SimSun"/>
          <w:sz w:val="24"/>
          <w:szCs w:val="24"/>
        </w:rPr>
      </w:pPr>
      <w:r>
        <w:rPr>
          <w:rFonts w:ascii="SimSun" w:hAnsi="SimSun" w:eastAsia="SimSun" w:cs="SimSun"/>
          <w:sz w:val="24"/>
          <w:szCs w:val="24"/>
          <w:spacing w:val="-2"/>
        </w:rPr>
        <w:t>委托代理人：                      </w:t>
      </w:r>
      <w:r>
        <w:rPr>
          <w:rFonts w:ascii="SimSun" w:hAnsi="SimSun" w:eastAsia="SimSun" w:cs="SimSun"/>
          <w:sz w:val="24"/>
          <w:szCs w:val="24"/>
          <w:spacing w:val="-3"/>
        </w:rPr>
        <w:t xml:space="preserve">    委托代理人：</w:t>
      </w:r>
    </w:p>
    <w:p>
      <w:pPr>
        <w:spacing w:line="220" w:lineRule="auto"/>
        <w:sectPr>
          <w:headerReference w:type="default" r:id="rId70"/>
          <w:footerReference w:type="default" r:id="rId71"/>
          <w:pgSz w:w="11905" w:h="16839"/>
          <w:pgMar w:top="1130" w:right="1330"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spacing w:before="28"/>
        <w:rPr/>
      </w:pPr>
      <w:r/>
    </w:p>
    <w:p>
      <w:pPr>
        <w:spacing w:before="28"/>
        <w:rPr/>
      </w:pPr>
      <w:r/>
    </w:p>
    <w:p>
      <w:pPr>
        <w:spacing w:before="28"/>
        <w:rPr/>
      </w:pPr>
      <w:r/>
    </w:p>
    <w:tbl>
      <w:tblPr>
        <w:tblStyle w:val="TableNormal"/>
        <w:tblW w:w="5546" w:type="dxa"/>
        <w:tblInd w:w="7"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708"/>
        <w:gridCol w:w="2838"/>
      </w:tblGrid>
      <w:tr>
        <w:trPr>
          <w:trHeight w:val="317" w:hRule="atLeast"/>
        </w:trPr>
        <w:tc>
          <w:tcPr>
            <w:tcW w:w="2708" w:type="dxa"/>
            <w:vAlign w:val="top"/>
          </w:tcPr>
          <w:p>
            <w:pPr>
              <w:pStyle w:val="TableText"/>
              <w:ind w:left="30"/>
              <w:spacing w:line="222" w:lineRule="auto"/>
              <w:rPr/>
            </w:pPr>
            <w:r>
              <w:rPr>
                <w:spacing w:val="-24"/>
              </w:rPr>
              <w:t>电</w:t>
            </w:r>
            <w:r>
              <w:rPr>
                <w:spacing w:val="5"/>
              </w:rPr>
              <w:t xml:space="preserve">  </w:t>
            </w:r>
            <w:r>
              <w:rPr>
                <w:spacing w:val="-24"/>
              </w:rPr>
              <w:t>话：</w:t>
            </w:r>
          </w:p>
        </w:tc>
        <w:tc>
          <w:tcPr>
            <w:tcW w:w="2838" w:type="dxa"/>
            <w:vAlign w:val="top"/>
          </w:tcPr>
          <w:p>
            <w:pPr>
              <w:pStyle w:val="TableText"/>
              <w:ind w:left="1850"/>
              <w:spacing w:line="222" w:lineRule="auto"/>
              <w:rPr/>
            </w:pPr>
            <w:r>
              <w:rPr>
                <w:spacing w:val="-24"/>
              </w:rPr>
              <w:t>电</w:t>
            </w:r>
            <w:r>
              <w:rPr>
                <w:spacing w:val="5"/>
              </w:rPr>
              <w:t xml:space="preserve">  </w:t>
            </w:r>
            <w:r>
              <w:rPr>
                <w:spacing w:val="-24"/>
              </w:rPr>
              <w:t>话：</w:t>
            </w:r>
          </w:p>
        </w:tc>
      </w:tr>
      <w:tr>
        <w:trPr>
          <w:trHeight w:val="403" w:hRule="atLeast"/>
        </w:trPr>
        <w:tc>
          <w:tcPr>
            <w:tcW w:w="2708" w:type="dxa"/>
            <w:vAlign w:val="top"/>
          </w:tcPr>
          <w:p>
            <w:pPr>
              <w:pStyle w:val="TableText"/>
              <w:spacing w:before="82" w:line="220" w:lineRule="auto"/>
              <w:rPr/>
            </w:pPr>
            <w:r>
              <w:rPr>
                <w:spacing w:val="-14"/>
              </w:rPr>
              <w:t>传</w:t>
            </w:r>
            <w:r>
              <w:rPr>
                <w:spacing w:val="6"/>
              </w:rPr>
              <w:t xml:space="preserve">  </w:t>
            </w:r>
            <w:r>
              <w:rPr>
                <w:spacing w:val="-14"/>
              </w:rPr>
              <w:t>真：</w:t>
            </w:r>
          </w:p>
        </w:tc>
        <w:tc>
          <w:tcPr>
            <w:tcW w:w="2838" w:type="dxa"/>
            <w:vAlign w:val="top"/>
          </w:tcPr>
          <w:p>
            <w:pPr>
              <w:pStyle w:val="TableText"/>
              <w:ind w:left="1820"/>
              <w:spacing w:before="82" w:line="220" w:lineRule="auto"/>
              <w:rPr/>
            </w:pPr>
            <w:r>
              <w:rPr>
                <w:spacing w:val="-14"/>
              </w:rPr>
              <w:t>传</w:t>
            </w:r>
            <w:r>
              <w:rPr>
                <w:spacing w:val="6"/>
              </w:rPr>
              <w:t xml:space="preserve">  </w:t>
            </w:r>
            <w:r>
              <w:rPr>
                <w:spacing w:val="-14"/>
              </w:rPr>
              <w:t>真：</w:t>
            </w:r>
          </w:p>
        </w:tc>
      </w:tr>
      <w:tr>
        <w:trPr>
          <w:trHeight w:val="398" w:hRule="atLeast"/>
        </w:trPr>
        <w:tc>
          <w:tcPr>
            <w:tcW w:w="2708" w:type="dxa"/>
            <w:vAlign w:val="top"/>
          </w:tcPr>
          <w:p>
            <w:pPr>
              <w:pStyle w:val="TableText"/>
              <w:ind w:left="30"/>
              <w:spacing w:before="80" w:line="220" w:lineRule="auto"/>
              <w:rPr/>
            </w:pPr>
            <w:r>
              <w:rPr>
                <w:spacing w:val="-15"/>
              </w:rPr>
              <w:t>电子信箱：</w:t>
            </w:r>
          </w:p>
        </w:tc>
        <w:tc>
          <w:tcPr>
            <w:tcW w:w="2838" w:type="dxa"/>
            <w:vAlign w:val="top"/>
          </w:tcPr>
          <w:p>
            <w:pPr>
              <w:pStyle w:val="TableText"/>
              <w:spacing w:before="80" w:line="220" w:lineRule="auto"/>
              <w:jc w:val="right"/>
              <w:rPr/>
            </w:pPr>
            <w:r>
              <w:rPr>
                <w:spacing w:val="-28"/>
                <w:w w:val="93"/>
              </w:rPr>
              <w:t>电子信箱：</w:t>
            </w:r>
          </w:p>
        </w:tc>
      </w:tr>
      <w:tr>
        <w:trPr>
          <w:trHeight w:val="401" w:hRule="atLeast"/>
        </w:trPr>
        <w:tc>
          <w:tcPr>
            <w:tcW w:w="2708" w:type="dxa"/>
            <w:vAlign w:val="top"/>
          </w:tcPr>
          <w:p>
            <w:pPr>
              <w:pStyle w:val="TableText"/>
              <w:ind w:left="2"/>
              <w:spacing w:before="81" w:line="221" w:lineRule="auto"/>
              <w:rPr/>
            </w:pPr>
            <w:r>
              <w:rPr>
                <w:spacing w:val="-11"/>
              </w:rPr>
              <w:t>开户银行：</w:t>
            </w:r>
          </w:p>
        </w:tc>
        <w:tc>
          <w:tcPr>
            <w:tcW w:w="2838" w:type="dxa"/>
            <w:vAlign w:val="top"/>
          </w:tcPr>
          <w:p>
            <w:pPr>
              <w:pStyle w:val="TableText"/>
              <w:spacing w:before="81" w:line="221" w:lineRule="auto"/>
              <w:jc w:val="right"/>
              <w:rPr/>
            </w:pPr>
            <w:r>
              <w:rPr>
                <w:spacing w:val="-27"/>
                <w:w w:val="95"/>
              </w:rPr>
              <w:t>开户银行：</w:t>
            </w:r>
          </w:p>
        </w:tc>
      </w:tr>
      <w:tr>
        <w:trPr>
          <w:trHeight w:val="321" w:hRule="atLeast"/>
        </w:trPr>
        <w:tc>
          <w:tcPr>
            <w:tcW w:w="2708" w:type="dxa"/>
            <w:vAlign w:val="top"/>
          </w:tcPr>
          <w:p>
            <w:pPr>
              <w:pStyle w:val="TableText"/>
              <w:ind w:left="5"/>
              <w:spacing w:before="80" w:line="177" w:lineRule="auto"/>
              <w:rPr/>
            </w:pPr>
            <w:r>
              <w:rPr>
                <w:spacing w:val="-17"/>
              </w:rPr>
              <w:t>账</w:t>
            </w:r>
            <w:r>
              <w:rPr>
                <w:spacing w:val="8"/>
              </w:rPr>
              <w:t xml:space="preserve">  </w:t>
            </w:r>
            <w:r>
              <w:rPr>
                <w:spacing w:val="-17"/>
              </w:rPr>
              <w:t>号：</w:t>
            </w:r>
          </w:p>
        </w:tc>
        <w:tc>
          <w:tcPr>
            <w:tcW w:w="2838" w:type="dxa"/>
            <w:vAlign w:val="top"/>
          </w:tcPr>
          <w:p>
            <w:pPr>
              <w:pStyle w:val="TableText"/>
              <w:ind w:left="1826"/>
              <w:spacing w:before="80" w:line="177" w:lineRule="auto"/>
              <w:rPr/>
            </w:pPr>
            <w:r>
              <w:rPr>
                <w:spacing w:val="-17"/>
              </w:rPr>
              <w:t>账</w:t>
            </w:r>
            <w:r>
              <w:rPr>
                <w:spacing w:val="8"/>
              </w:rPr>
              <w:t xml:space="preserve">  </w:t>
            </w:r>
            <w:r>
              <w:rPr>
                <w:spacing w:val="-17"/>
              </w:rPr>
              <w:t>号：</w:t>
            </w:r>
          </w:p>
        </w:tc>
      </w:tr>
    </w:tbl>
    <w:p>
      <w:pPr>
        <w:pStyle w:val="BodyText"/>
        <w:rPr/>
      </w:pPr>
      <w:r/>
    </w:p>
    <w:p>
      <w:pPr>
        <w:sectPr>
          <w:headerReference w:type="default" r:id="rId59"/>
          <w:footerReference w:type="default" r:id="rId72"/>
          <w:pgSz w:w="11905" w:h="16839"/>
          <w:pgMar w:top="1130" w:right="1530" w:bottom="1366" w:left="1531" w:header="850" w:footer="1126" w:gutter="0"/>
        </w:sectPr>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328" w:lineRule="auto"/>
        <w:rPr/>
      </w:pPr>
      <w:r/>
    </w:p>
    <w:p>
      <w:pPr>
        <w:pStyle w:val="BodyText"/>
        <w:spacing w:line="328" w:lineRule="auto"/>
        <w:rPr/>
      </w:pPr>
      <w:r/>
    </w:p>
    <w:p>
      <w:pPr>
        <w:ind w:left="2459"/>
        <w:spacing w:before="97" w:line="220" w:lineRule="auto"/>
        <w:outlineLvl w:val="1"/>
        <w:rPr>
          <w:rFonts w:ascii="SimSun" w:hAnsi="SimSun" w:eastAsia="SimSun" w:cs="SimSun"/>
          <w:sz w:val="30"/>
          <w:szCs w:val="30"/>
        </w:rPr>
      </w:pPr>
      <w:r>
        <w:rPr>
          <w:rFonts w:ascii="SimSun" w:hAnsi="SimSun" w:eastAsia="SimSun" w:cs="SimSun"/>
          <w:sz w:val="30"/>
          <w:szCs w:val="30"/>
          <w:b/>
          <w:bCs/>
          <w:spacing w:val="-3"/>
        </w:rPr>
        <w:t>第二部分</w:t>
      </w:r>
      <w:r>
        <w:rPr>
          <w:rFonts w:ascii="SimSun" w:hAnsi="SimSun" w:eastAsia="SimSun" w:cs="SimSun"/>
          <w:sz w:val="30"/>
          <w:szCs w:val="30"/>
          <w:spacing w:val="-3"/>
        </w:rPr>
        <w:t xml:space="preserve"> </w:t>
      </w:r>
      <w:r>
        <w:rPr>
          <w:rFonts w:ascii="SimSun" w:hAnsi="SimSun" w:eastAsia="SimSun" w:cs="SimSun"/>
          <w:sz w:val="30"/>
          <w:szCs w:val="30"/>
          <w:b/>
          <w:bCs/>
          <w:spacing w:val="-3"/>
        </w:rPr>
        <w:t>通用合同条款（略）</w:t>
      </w:r>
    </w:p>
    <w:p>
      <w:pPr>
        <w:pStyle w:val="BodyText"/>
        <w:spacing w:line="348" w:lineRule="auto"/>
        <w:rPr/>
      </w:pPr>
      <w:r/>
    </w:p>
    <w:p>
      <w:pPr>
        <w:pStyle w:val="BodyText"/>
        <w:spacing w:line="348" w:lineRule="auto"/>
        <w:rPr/>
      </w:pPr>
      <w:r/>
    </w:p>
    <w:p>
      <w:pPr>
        <w:ind w:left="2911"/>
        <w:spacing w:before="98" w:line="220" w:lineRule="auto"/>
        <w:outlineLvl w:val="1"/>
        <w:rPr>
          <w:rFonts w:ascii="SimSun" w:hAnsi="SimSun" w:eastAsia="SimSun" w:cs="SimSun"/>
          <w:sz w:val="30"/>
          <w:szCs w:val="30"/>
        </w:rPr>
      </w:pPr>
      <w:r>
        <w:rPr>
          <w:rFonts w:ascii="SimSun" w:hAnsi="SimSun" w:eastAsia="SimSun" w:cs="SimSun"/>
          <w:sz w:val="30"/>
          <w:szCs w:val="30"/>
          <w:b/>
          <w:bCs/>
          <w:spacing w:val="-3"/>
        </w:rPr>
        <w:t>第三部分</w:t>
      </w:r>
      <w:r>
        <w:rPr>
          <w:rFonts w:ascii="SimSun" w:hAnsi="SimSun" w:eastAsia="SimSun" w:cs="SimSun"/>
          <w:sz w:val="30"/>
          <w:szCs w:val="30"/>
          <w:spacing w:val="-3"/>
        </w:rPr>
        <w:t xml:space="preserve"> </w:t>
      </w:r>
      <w:r>
        <w:rPr>
          <w:rFonts w:ascii="SimSun" w:hAnsi="SimSun" w:eastAsia="SimSun" w:cs="SimSun"/>
          <w:sz w:val="30"/>
          <w:szCs w:val="30"/>
          <w:b/>
          <w:bCs/>
          <w:spacing w:val="-3"/>
        </w:rPr>
        <w:t>专用合同条款</w:t>
      </w:r>
    </w:p>
    <w:p>
      <w:pPr>
        <w:ind w:left="507"/>
        <w:spacing w:before="93" w:line="221" w:lineRule="auto"/>
        <w:outlineLvl w:val="2"/>
        <w:rPr>
          <w:rFonts w:ascii="SimSun" w:hAnsi="SimSun" w:eastAsia="SimSun" w:cs="SimSun"/>
          <w:sz w:val="24"/>
          <w:szCs w:val="24"/>
        </w:rPr>
      </w:pPr>
      <w:r>
        <w:rPr>
          <w:rFonts w:ascii="SimSun" w:hAnsi="SimSun" w:eastAsia="SimSun" w:cs="SimSun"/>
          <w:sz w:val="24"/>
          <w:szCs w:val="24"/>
          <w:b/>
          <w:bCs/>
          <w:spacing w:val="-11"/>
        </w:rPr>
        <w:t>1</w:t>
      </w:r>
      <w:r>
        <w:rPr>
          <w:rFonts w:ascii="SimSun" w:hAnsi="SimSun" w:eastAsia="SimSun" w:cs="SimSun"/>
          <w:sz w:val="24"/>
          <w:szCs w:val="24"/>
          <w:spacing w:val="10"/>
        </w:rPr>
        <w:t xml:space="preserve">  </w:t>
      </w:r>
      <w:r>
        <w:rPr>
          <w:rFonts w:ascii="SimSun" w:hAnsi="SimSun" w:eastAsia="SimSun" w:cs="SimSun"/>
          <w:sz w:val="24"/>
          <w:szCs w:val="24"/>
          <w:b/>
          <w:bCs/>
          <w:spacing w:val="-11"/>
        </w:rPr>
        <w:t>一般约定</w:t>
      </w:r>
    </w:p>
    <w:p>
      <w:pPr>
        <w:ind w:left="507"/>
        <w:spacing w:before="112" w:line="221" w:lineRule="auto"/>
        <w:rPr>
          <w:rFonts w:ascii="SimSun" w:hAnsi="SimSun" w:eastAsia="SimSun" w:cs="SimSun"/>
          <w:sz w:val="24"/>
          <w:szCs w:val="24"/>
        </w:rPr>
      </w:pPr>
      <w:r>
        <w:rPr>
          <w:rFonts w:ascii="SimSun" w:hAnsi="SimSun" w:eastAsia="SimSun" w:cs="SimSun"/>
          <w:sz w:val="24"/>
          <w:szCs w:val="24"/>
          <w:spacing w:val="-4"/>
        </w:rPr>
        <w:t>1.1词语定义</w:t>
      </w:r>
    </w:p>
    <w:p>
      <w:pPr>
        <w:ind w:left="507"/>
        <w:spacing w:before="113" w:line="222" w:lineRule="auto"/>
        <w:rPr>
          <w:rFonts w:ascii="SimSun" w:hAnsi="SimSun" w:eastAsia="SimSun" w:cs="SimSun"/>
          <w:sz w:val="24"/>
          <w:szCs w:val="24"/>
        </w:rPr>
      </w:pPr>
      <w:r>
        <w:rPr>
          <w:rFonts w:ascii="SimSun" w:hAnsi="SimSun" w:eastAsia="SimSun" w:cs="SimSun"/>
          <w:sz w:val="24"/>
          <w:szCs w:val="24"/>
          <w:spacing w:val="-5"/>
        </w:rPr>
        <w:t>1.1.1</w:t>
      </w:r>
      <w:r>
        <w:rPr>
          <w:rFonts w:ascii="SimSun" w:hAnsi="SimSun" w:eastAsia="SimSun" w:cs="SimSun"/>
          <w:sz w:val="24"/>
          <w:szCs w:val="24"/>
          <w:spacing w:val="6"/>
        </w:rPr>
        <w:t xml:space="preserve">  </w:t>
      </w:r>
      <w:r>
        <w:rPr>
          <w:rFonts w:ascii="SimSun" w:hAnsi="SimSun" w:eastAsia="SimSun" w:cs="SimSun"/>
          <w:sz w:val="24"/>
          <w:szCs w:val="24"/>
          <w:spacing w:val="-5"/>
        </w:rPr>
        <w:t>合同</w:t>
      </w:r>
    </w:p>
    <w:p>
      <w:pPr>
        <w:ind w:left="13" w:right="239" w:firstLine="493"/>
        <w:spacing w:before="110" w:line="308" w:lineRule="auto"/>
        <w:rPr>
          <w:rFonts w:ascii="SimSun" w:hAnsi="SimSun" w:eastAsia="SimSun" w:cs="SimSun"/>
          <w:sz w:val="24"/>
          <w:szCs w:val="24"/>
        </w:rPr>
      </w:pPr>
      <w:hyperlink w:history="true" r:id="rId75">
        <w:r>
          <w:rPr>
            <w:rFonts w:ascii="SimSun" w:hAnsi="SimSun" w:eastAsia="SimSun" w:cs="SimSun"/>
            <w:sz w:val="24"/>
            <w:szCs w:val="24"/>
            <w:spacing w:val="4"/>
          </w:rPr>
          <w:t>1.1.1.10</w:t>
        </w:r>
      </w:hyperlink>
      <w:r>
        <w:rPr>
          <w:rFonts w:ascii="SimSun" w:hAnsi="SimSun" w:eastAsia="SimSun" w:cs="SimSun"/>
          <w:sz w:val="24"/>
          <w:szCs w:val="24"/>
          <w:spacing w:val="4"/>
        </w:rPr>
        <w:t xml:space="preserve">  其他合同文件包括：</w:t>
      </w:r>
      <w:r>
        <w:rPr>
          <w:rFonts w:ascii="SimSun" w:hAnsi="SimSun" w:eastAsia="SimSun" w:cs="SimSun"/>
          <w:sz w:val="24"/>
          <w:szCs w:val="24"/>
          <w:b/>
          <w:bCs/>
          <w:u w:val="single" w:color="auto"/>
          <w:spacing w:val="4"/>
        </w:rPr>
        <w:t>施工组织方案：</w:t>
      </w:r>
      <w:r>
        <w:rPr>
          <w:rFonts w:ascii="SimSun" w:hAnsi="SimSun" w:eastAsia="SimSun" w:cs="SimSun"/>
          <w:sz w:val="24"/>
          <w:szCs w:val="24"/>
          <w:u w:val="single" w:color="auto"/>
          <w:spacing w:val="4"/>
        </w:rPr>
        <w:t>施工组织方案是用来指导</w:t>
      </w:r>
      <w:hyperlink w:history="true" r:id="rId76">
        <w:r>
          <w:rPr>
            <w:rFonts w:ascii="SimSun" w:hAnsi="SimSun" w:eastAsia="SimSun" w:cs="SimSun"/>
            <w:sz w:val="24"/>
            <w:szCs w:val="24"/>
            <w:u w:val="single" w:color="auto"/>
            <w:spacing w:val="4"/>
          </w:rPr>
          <w:t>施工</w:t>
        </w:r>
      </w:hyperlink>
      <w:hyperlink w:history="true" r:id="rId76">
        <w:r>
          <w:rPr>
            <w:rFonts w:ascii="SimSun" w:hAnsi="SimSun" w:eastAsia="SimSun" w:cs="SimSun"/>
            <w:sz w:val="24"/>
            <w:szCs w:val="24"/>
            <w:u w:val="single" w:color="auto"/>
            <w:spacing w:val="-1"/>
          </w:rPr>
          <w:t>项目</w:t>
        </w:r>
      </w:hyperlink>
      <w:r>
        <w:rPr>
          <w:rFonts w:ascii="SimSun" w:hAnsi="SimSun" w:eastAsia="SimSun" w:cs="SimSun"/>
          <w:sz w:val="24"/>
          <w:szCs w:val="24"/>
          <w:u w:val="single" w:color="auto"/>
          <w:spacing w:val="-1"/>
        </w:rPr>
        <w:t>全过程各项活动的技术、经济和组织的综合性文件</w:t>
      </w:r>
      <w:r>
        <w:rPr>
          <w:rFonts w:ascii="SimSun" w:hAnsi="SimSun" w:eastAsia="SimSun" w:cs="SimSun"/>
          <w:sz w:val="24"/>
          <w:szCs w:val="24"/>
          <w:spacing w:val="-1"/>
        </w:rPr>
        <w:t>。</w:t>
      </w:r>
    </w:p>
    <w:p>
      <w:pPr>
        <w:ind w:left="507"/>
        <w:spacing w:before="2" w:line="220" w:lineRule="auto"/>
        <w:rPr>
          <w:rFonts w:ascii="SimSun" w:hAnsi="SimSun" w:eastAsia="SimSun" w:cs="SimSun"/>
          <w:sz w:val="24"/>
          <w:szCs w:val="24"/>
        </w:rPr>
      </w:pPr>
      <w:r>
        <w:rPr>
          <w:rFonts w:ascii="SimSun" w:hAnsi="SimSun" w:eastAsia="SimSun" w:cs="SimSun"/>
          <w:sz w:val="24"/>
          <w:szCs w:val="24"/>
          <w:spacing w:val="-2"/>
        </w:rPr>
        <w:t>1.1.2合同当事人及其他相关方</w:t>
      </w:r>
    </w:p>
    <w:p>
      <w:pPr>
        <w:ind w:left="507"/>
        <w:spacing w:before="112" w:line="223" w:lineRule="auto"/>
        <w:rPr>
          <w:rFonts w:ascii="SimSun" w:hAnsi="SimSun" w:eastAsia="SimSun" w:cs="SimSun"/>
          <w:sz w:val="24"/>
          <w:szCs w:val="24"/>
        </w:rPr>
      </w:pPr>
      <w:r>
        <w:rPr>
          <w:rFonts w:ascii="SimSun" w:hAnsi="SimSun" w:eastAsia="SimSun" w:cs="SimSun"/>
          <w:sz w:val="24"/>
          <w:szCs w:val="24"/>
          <w:spacing w:val="-7"/>
        </w:rPr>
        <w:t>1.1.2.4</w:t>
      </w:r>
      <w:r>
        <w:rPr>
          <w:rFonts w:ascii="SimSun" w:hAnsi="SimSun" w:eastAsia="SimSun" w:cs="SimSun"/>
          <w:sz w:val="24"/>
          <w:szCs w:val="24"/>
          <w:spacing w:val="5"/>
        </w:rPr>
        <w:t xml:space="preserve">  </w:t>
      </w:r>
      <w:r>
        <w:rPr>
          <w:rFonts w:ascii="SimSun" w:hAnsi="SimSun" w:eastAsia="SimSun" w:cs="SimSun"/>
          <w:sz w:val="24"/>
          <w:szCs w:val="24"/>
          <w:spacing w:val="-7"/>
        </w:rPr>
        <w:t>监理人：</w:t>
      </w:r>
    </w:p>
    <w:p>
      <w:pPr>
        <w:ind w:left="492"/>
        <w:spacing w:before="111" w:line="222" w:lineRule="auto"/>
        <w:rPr>
          <w:rFonts w:ascii="SimSun" w:hAnsi="SimSun" w:eastAsia="SimSun" w:cs="SimSun"/>
          <w:sz w:val="24"/>
          <w:szCs w:val="24"/>
        </w:rPr>
      </w:pPr>
      <w:r>
        <w:rPr>
          <w:rFonts w:ascii="SimSun" w:hAnsi="SimSun" w:eastAsia="SimSun" w:cs="SimSun"/>
          <w:sz w:val="24"/>
          <w:szCs w:val="24"/>
          <w:spacing w:val="-5"/>
        </w:rPr>
        <w:t>名称：</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5"/>
        </w:rPr>
        <w:t>/</w:t>
      </w:r>
      <w:r>
        <w:rPr>
          <w:rFonts w:ascii="SimSun" w:hAnsi="SimSun" w:eastAsia="SimSun" w:cs="SimSun"/>
          <w:sz w:val="24"/>
          <w:szCs w:val="24"/>
          <w:u w:val="single" w:color="auto"/>
        </w:rPr>
        <w:t xml:space="preserve">         </w:t>
      </w:r>
      <w:r>
        <w:rPr>
          <w:rFonts w:ascii="SimSun" w:hAnsi="SimSun" w:eastAsia="SimSun" w:cs="SimSun"/>
          <w:sz w:val="24"/>
          <w:szCs w:val="24"/>
          <w:spacing w:val="-5"/>
        </w:rPr>
        <w:t>；</w:t>
      </w:r>
    </w:p>
    <w:p>
      <w:pPr>
        <w:ind w:left="499"/>
        <w:spacing w:before="111" w:line="220" w:lineRule="auto"/>
        <w:rPr>
          <w:rFonts w:ascii="SimSun" w:hAnsi="SimSun" w:eastAsia="SimSun" w:cs="SimSun"/>
          <w:sz w:val="24"/>
          <w:szCs w:val="24"/>
        </w:rPr>
      </w:pPr>
      <w:r>
        <w:rPr>
          <w:rFonts w:ascii="SimSun" w:hAnsi="SimSun" w:eastAsia="SimSun" w:cs="SimSun"/>
          <w:sz w:val="24"/>
          <w:szCs w:val="24"/>
          <w:spacing w:val="-1"/>
        </w:rPr>
        <w:t>资质类别和等级：</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0"/>
        <w:spacing w:before="114" w:line="222" w:lineRule="auto"/>
        <w:rPr>
          <w:rFonts w:ascii="SimSun" w:hAnsi="SimSun" w:eastAsia="SimSun" w:cs="SimSun"/>
          <w:sz w:val="24"/>
          <w:szCs w:val="24"/>
        </w:rPr>
      </w:pPr>
      <w:r>
        <w:rPr>
          <w:rFonts w:ascii="SimSun" w:hAnsi="SimSun" w:eastAsia="SimSun" w:cs="SimSun"/>
          <w:sz w:val="24"/>
          <w:szCs w:val="24"/>
          <w:spacing w:val="-1"/>
        </w:rPr>
        <w:t>联系电话：</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3"/>
        </w:rPr>
        <w:t xml:space="preserve">         </w:t>
      </w:r>
      <w:r>
        <w:rPr>
          <w:rFonts w:ascii="SimSun" w:hAnsi="SimSun" w:eastAsia="SimSun" w:cs="SimSun"/>
          <w:sz w:val="24"/>
          <w:szCs w:val="24"/>
          <w:spacing w:val="-1"/>
        </w:rPr>
        <w:t>；</w:t>
      </w:r>
    </w:p>
    <w:p>
      <w:pPr>
        <w:ind w:left="517"/>
        <w:spacing w:before="112" w:line="220" w:lineRule="auto"/>
        <w:rPr>
          <w:rFonts w:ascii="SimSun" w:hAnsi="SimSun" w:eastAsia="SimSun" w:cs="SimSun"/>
          <w:sz w:val="24"/>
          <w:szCs w:val="24"/>
        </w:rPr>
      </w:pPr>
      <w:r>
        <w:rPr>
          <w:rFonts w:ascii="SimSun" w:hAnsi="SimSun" w:eastAsia="SimSun" w:cs="SimSun"/>
          <w:sz w:val="24"/>
          <w:szCs w:val="24"/>
          <w:spacing w:val="-7"/>
        </w:rPr>
        <w:t>电子信箱：</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7"/>
        </w:rPr>
        <w:t>/</w:t>
      </w:r>
      <w:r>
        <w:rPr>
          <w:rFonts w:ascii="SimSun" w:hAnsi="SimSun" w:eastAsia="SimSun" w:cs="SimSun"/>
          <w:sz w:val="24"/>
          <w:szCs w:val="24"/>
          <w:u w:val="single" w:color="auto"/>
          <w:spacing w:val="13"/>
        </w:rPr>
        <w:t xml:space="preserve">         </w:t>
      </w:r>
      <w:r>
        <w:rPr>
          <w:rFonts w:ascii="SimSun" w:hAnsi="SimSun" w:eastAsia="SimSun" w:cs="SimSun"/>
          <w:sz w:val="24"/>
          <w:szCs w:val="24"/>
          <w:spacing w:val="-7"/>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通信地址：</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3" w:line="222" w:lineRule="auto"/>
        <w:rPr>
          <w:rFonts w:ascii="SimSun" w:hAnsi="SimSun" w:eastAsia="SimSun" w:cs="SimSun"/>
          <w:sz w:val="24"/>
          <w:szCs w:val="24"/>
        </w:rPr>
      </w:pPr>
      <w:r>
        <w:rPr>
          <w:rFonts w:ascii="SimSun" w:hAnsi="SimSun" w:eastAsia="SimSun" w:cs="SimSun"/>
          <w:sz w:val="24"/>
          <w:szCs w:val="24"/>
          <w:spacing w:val="-8"/>
        </w:rPr>
        <w:t>1.1.2.5</w:t>
      </w:r>
      <w:r>
        <w:rPr>
          <w:rFonts w:ascii="SimSun" w:hAnsi="SimSun" w:eastAsia="SimSun" w:cs="SimSun"/>
          <w:sz w:val="24"/>
          <w:szCs w:val="24"/>
          <w:spacing w:val="10"/>
        </w:rPr>
        <w:t xml:space="preserve">  </w:t>
      </w:r>
      <w:r>
        <w:rPr>
          <w:rFonts w:ascii="SimSun" w:hAnsi="SimSun" w:eastAsia="SimSun" w:cs="SimSun"/>
          <w:sz w:val="24"/>
          <w:szCs w:val="24"/>
          <w:spacing w:val="-8"/>
        </w:rPr>
        <w:t>设计人：</w:t>
      </w:r>
    </w:p>
    <w:p>
      <w:pPr>
        <w:ind w:left="492"/>
        <w:spacing w:before="112" w:line="222" w:lineRule="auto"/>
        <w:rPr>
          <w:rFonts w:ascii="SimSun" w:hAnsi="SimSun" w:eastAsia="SimSun" w:cs="SimSun"/>
          <w:sz w:val="24"/>
          <w:szCs w:val="24"/>
        </w:rPr>
      </w:pPr>
      <w:r>
        <w:rPr>
          <w:rFonts w:ascii="SimSun" w:hAnsi="SimSun" w:eastAsia="SimSun" w:cs="SimSun"/>
          <w:sz w:val="24"/>
          <w:szCs w:val="24"/>
          <w:spacing w:val="-2"/>
        </w:rPr>
        <w:t>名称：</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2"/>
        </w:rPr>
        <w:t>/        </w:t>
      </w:r>
      <w:r>
        <w:rPr>
          <w:rFonts w:ascii="SimSun" w:hAnsi="SimSun" w:eastAsia="SimSun" w:cs="SimSun"/>
          <w:sz w:val="24"/>
          <w:szCs w:val="24"/>
          <w:spacing w:val="-2"/>
        </w:rPr>
        <w:t>；</w:t>
      </w:r>
    </w:p>
    <w:p>
      <w:pPr>
        <w:ind w:left="499"/>
        <w:spacing w:before="111" w:line="220" w:lineRule="auto"/>
        <w:rPr>
          <w:rFonts w:ascii="SimSun" w:hAnsi="SimSun" w:eastAsia="SimSun" w:cs="SimSun"/>
          <w:sz w:val="24"/>
          <w:szCs w:val="24"/>
        </w:rPr>
      </w:pPr>
      <w:r>
        <w:rPr>
          <w:rFonts w:ascii="SimSun" w:hAnsi="SimSun" w:eastAsia="SimSun" w:cs="SimSun"/>
          <w:sz w:val="24"/>
          <w:szCs w:val="24"/>
          <w:spacing w:val="-1"/>
        </w:rPr>
        <w:t>资质类别和等级：</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0"/>
        <w:spacing w:before="115" w:line="222" w:lineRule="auto"/>
        <w:rPr>
          <w:rFonts w:ascii="SimSun" w:hAnsi="SimSun" w:eastAsia="SimSun" w:cs="SimSun"/>
          <w:sz w:val="24"/>
          <w:szCs w:val="24"/>
        </w:rPr>
      </w:pPr>
      <w:r>
        <w:rPr>
          <w:rFonts w:ascii="SimSun" w:hAnsi="SimSun" w:eastAsia="SimSun" w:cs="SimSun"/>
          <w:sz w:val="24"/>
          <w:szCs w:val="24"/>
          <w:spacing w:val="-1"/>
        </w:rPr>
        <w:t>联系电话：</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7"/>
        </w:rPr>
        <w:t xml:space="preserve">       </w:t>
      </w:r>
      <w:r>
        <w:rPr>
          <w:rFonts w:ascii="SimSun" w:hAnsi="SimSun" w:eastAsia="SimSun" w:cs="SimSun"/>
          <w:sz w:val="24"/>
          <w:szCs w:val="24"/>
          <w:spacing w:val="-1"/>
        </w:rPr>
        <w:t>；</w:t>
      </w:r>
    </w:p>
    <w:p>
      <w:pPr>
        <w:ind w:left="517"/>
        <w:spacing w:before="111" w:line="220" w:lineRule="auto"/>
        <w:rPr>
          <w:rFonts w:ascii="SimSun" w:hAnsi="SimSun" w:eastAsia="SimSun" w:cs="SimSun"/>
          <w:sz w:val="24"/>
          <w:szCs w:val="24"/>
        </w:rPr>
      </w:pPr>
      <w:r>
        <w:rPr>
          <w:rFonts w:ascii="SimSun" w:hAnsi="SimSun" w:eastAsia="SimSun" w:cs="SimSun"/>
          <w:sz w:val="24"/>
          <w:szCs w:val="24"/>
          <w:spacing w:val="-7"/>
        </w:rPr>
        <w:t>电子信箱：</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7"/>
        </w:rPr>
        <w:t>/</w:t>
      </w:r>
      <w:r>
        <w:rPr>
          <w:rFonts w:ascii="SimSun" w:hAnsi="SimSun" w:eastAsia="SimSun" w:cs="SimSun"/>
          <w:sz w:val="24"/>
          <w:szCs w:val="24"/>
          <w:u w:val="single" w:color="auto"/>
          <w:spacing w:val="17"/>
        </w:rPr>
        <w:t xml:space="preserve">       </w:t>
      </w:r>
      <w:r>
        <w:rPr>
          <w:rFonts w:ascii="SimSun" w:hAnsi="SimSun" w:eastAsia="SimSun" w:cs="SimSun"/>
          <w:sz w:val="24"/>
          <w:szCs w:val="24"/>
          <w:spacing w:val="-7"/>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通信地址：</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3" w:line="221" w:lineRule="auto"/>
        <w:rPr>
          <w:rFonts w:ascii="SimSun" w:hAnsi="SimSun" w:eastAsia="SimSun" w:cs="SimSun"/>
          <w:sz w:val="24"/>
          <w:szCs w:val="24"/>
        </w:rPr>
      </w:pPr>
      <w:r>
        <w:rPr>
          <w:rFonts w:ascii="SimSun" w:hAnsi="SimSun" w:eastAsia="SimSun" w:cs="SimSun"/>
          <w:sz w:val="24"/>
          <w:szCs w:val="24"/>
          <w:spacing w:val="-3"/>
        </w:rPr>
        <w:t>1.1.3工程和设备</w:t>
      </w:r>
    </w:p>
    <w:p>
      <w:pPr>
        <w:ind w:left="507"/>
        <w:spacing w:before="113" w:line="220" w:lineRule="auto"/>
        <w:rPr>
          <w:rFonts w:ascii="SimSun" w:hAnsi="SimSun" w:eastAsia="SimSun" w:cs="SimSun"/>
          <w:sz w:val="24"/>
          <w:szCs w:val="24"/>
        </w:rPr>
      </w:pPr>
      <w:hyperlink w:history="true" r:id="rId77">
        <w:r>
          <w:rPr>
            <w:rFonts w:ascii="SimSun" w:hAnsi="SimSun" w:eastAsia="SimSun" w:cs="SimSun"/>
            <w:sz w:val="24"/>
            <w:szCs w:val="24"/>
            <w:spacing w:val="-1"/>
          </w:rPr>
          <w:t>1.1.3.7</w:t>
        </w:r>
      </w:hyperlink>
      <w:r>
        <w:rPr>
          <w:rFonts w:ascii="SimSun" w:hAnsi="SimSun" w:eastAsia="SimSun" w:cs="SimSun"/>
          <w:sz w:val="24"/>
          <w:szCs w:val="24"/>
          <w:spacing w:val="-1"/>
        </w:rPr>
        <w:t xml:space="preserve">  作为施工现场组成部分的其他场所包括：</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4" w:line="222" w:lineRule="auto"/>
        <w:rPr>
          <w:rFonts w:ascii="SimSun" w:hAnsi="SimSun" w:eastAsia="SimSun" w:cs="SimSun"/>
          <w:sz w:val="24"/>
          <w:szCs w:val="24"/>
        </w:rPr>
      </w:pPr>
      <w:hyperlink w:history="true" r:id="rId78">
        <w:r>
          <w:rPr>
            <w:rFonts w:ascii="SimSun" w:hAnsi="SimSun" w:eastAsia="SimSun" w:cs="SimSun"/>
            <w:sz w:val="24"/>
            <w:szCs w:val="24"/>
            <w:spacing w:val="-2"/>
          </w:rPr>
          <w:t>1.1.3.9</w:t>
        </w:r>
      </w:hyperlink>
      <w:r>
        <w:rPr>
          <w:rFonts w:ascii="SimSun" w:hAnsi="SimSun" w:eastAsia="SimSun" w:cs="SimSun"/>
          <w:sz w:val="24"/>
          <w:szCs w:val="24"/>
          <w:spacing w:val="-2"/>
        </w:rPr>
        <w:t xml:space="preserve">  永久占地包括：</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spacing w:val="-2"/>
        </w:rPr>
        <w:t>。</w:t>
      </w:r>
    </w:p>
    <w:p>
      <w:pPr>
        <w:ind w:left="507"/>
        <w:spacing w:before="112" w:line="220" w:lineRule="auto"/>
        <w:rPr>
          <w:rFonts w:ascii="SimSun" w:hAnsi="SimSun" w:eastAsia="SimSun" w:cs="SimSun"/>
          <w:sz w:val="24"/>
          <w:szCs w:val="24"/>
        </w:rPr>
      </w:pPr>
      <w:hyperlink w:history="true" r:id="rId79">
        <w:r>
          <w:rPr>
            <w:rFonts w:ascii="SimSun" w:hAnsi="SimSun" w:eastAsia="SimSun" w:cs="SimSun"/>
            <w:sz w:val="24"/>
            <w:szCs w:val="24"/>
            <w:spacing w:val="-2"/>
          </w:rPr>
          <w:t>1.1.3.10</w:t>
        </w:r>
      </w:hyperlink>
      <w:r>
        <w:rPr>
          <w:rFonts w:ascii="SimSun" w:hAnsi="SimSun" w:eastAsia="SimSun" w:cs="SimSun"/>
          <w:sz w:val="24"/>
          <w:szCs w:val="24"/>
          <w:spacing w:val="-2"/>
        </w:rPr>
        <w:t xml:space="preserve">  临时占地包括：</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w:t>
      </w:r>
      <w:r>
        <w:rPr>
          <w:rFonts w:ascii="SimSun" w:hAnsi="SimSun" w:eastAsia="SimSun" w:cs="SimSun"/>
          <w:sz w:val="24"/>
          <w:szCs w:val="24"/>
          <w:u w:val="single" w:color="auto"/>
        </w:rPr>
        <w:t xml:space="preserve">     </w:t>
      </w:r>
      <w:r>
        <w:rPr>
          <w:rFonts w:ascii="SimSun" w:hAnsi="SimSun" w:eastAsia="SimSun" w:cs="SimSun"/>
          <w:sz w:val="24"/>
          <w:szCs w:val="24"/>
          <w:spacing w:val="-2"/>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7"/>
        </w:rPr>
        <w:t>1.3</w:t>
      </w:r>
      <w:r>
        <w:rPr>
          <w:rFonts w:ascii="SimSun" w:hAnsi="SimSun" w:eastAsia="SimSun" w:cs="SimSun"/>
          <w:sz w:val="24"/>
          <w:szCs w:val="24"/>
          <w:spacing w:val="6"/>
        </w:rPr>
        <w:t xml:space="preserve">  </w:t>
      </w:r>
      <w:r>
        <w:rPr>
          <w:rFonts w:ascii="SimSun" w:hAnsi="SimSun" w:eastAsia="SimSun" w:cs="SimSun"/>
          <w:sz w:val="24"/>
          <w:szCs w:val="24"/>
          <w:spacing w:val="-7"/>
        </w:rPr>
        <w:t>法律</w:t>
      </w:r>
    </w:p>
    <w:p>
      <w:pPr>
        <w:ind w:left="12" w:right="239" w:firstLine="477"/>
        <w:spacing w:before="112" w:line="308" w:lineRule="auto"/>
        <w:rPr>
          <w:rFonts w:ascii="SimSun" w:hAnsi="SimSun" w:eastAsia="SimSun" w:cs="SimSun"/>
          <w:sz w:val="24"/>
          <w:szCs w:val="24"/>
        </w:rPr>
      </w:pPr>
      <w:r>
        <w:rPr>
          <w:rFonts w:ascii="SimSun" w:hAnsi="SimSun" w:eastAsia="SimSun" w:cs="SimSun"/>
          <w:sz w:val="24"/>
          <w:szCs w:val="24"/>
          <w:spacing w:val="6"/>
        </w:rPr>
        <w:t>适用于合同的其他规范性文件：</w:t>
      </w:r>
      <w:r>
        <w:rPr>
          <w:rFonts w:ascii="SimSun" w:hAnsi="SimSun" w:eastAsia="SimSun" w:cs="SimSun"/>
          <w:sz w:val="24"/>
          <w:szCs w:val="24"/>
          <w:u w:val="single" w:color="auto"/>
          <w:spacing w:val="6"/>
        </w:rPr>
        <w:t>适用于本合同文件</w:t>
      </w:r>
      <w:r>
        <w:rPr>
          <w:rFonts w:ascii="SimSun" w:hAnsi="SimSun" w:eastAsia="SimSun" w:cs="SimSun"/>
          <w:sz w:val="24"/>
          <w:szCs w:val="24"/>
          <w:u w:val="single" w:color="auto"/>
          <w:spacing w:val="5"/>
        </w:rPr>
        <w:t>的法律为《中华人民共和国</w:t>
      </w:r>
      <w:r>
        <w:rPr>
          <w:rFonts w:ascii="SimSun" w:hAnsi="SimSun" w:eastAsia="SimSun" w:cs="SimSun"/>
          <w:sz w:val="24"/>
          <w:szCs w:val="24"/>
          <w:u w:val="single" w:color="auto"/>
          <w:spacing w:val="5"/>
        </w:rPr>
        <w:t>建筑法》《建设工程质量管理条例》及其国家和工程所在地的适用于工程的包括但</w:t>
      </w:r>
      <w:r>
        <w:rPr>
          <w:rFonts w:ascii="SimSun" w:hAnsi="SimSun" w:eastAsia="SimSun" w:cs="SimSun"/>
          <w:sz w:val="24"/>
          <w:szCs w:val="24"/>
          <w:u w:val="single" w:color="auto"/>
          <w:spacing w:val="-1"/>
        </w:rPr>
        <w:t>不限于法律、法规、规定、通知、决定、指导意见等各种规范性文件</w:t>
      </w:r>
      <w:r>
        <w:rPr>
          <w:rFonts w:ascii="SimSun" w:hAnsi="SimSun" w:eastAsia="SimSun" w:cs="SimSun"/>
          <w:sz w:val="24"/>
          <w:szCs w:val="24"/>
          <w:spacing w:val="-1"/>
        </w:rPr>
        <w:t>。</w:t>
      </w:r>
    </w:p>
    <w:p>
      <w:pPr>
        <w:spacing w:before="1" w:line="218" w:lineRule="auto"/>
        <w:jc w:val="right"/>
        <w:rPr>
          <w:rFonts w:ascii="SimSun" w:hAnsi="SimSun" w:eastAsia="SimSun" w:cs="SimSun"/>
          <w:sz w:val="24"/>
          <w:szCs w:val="24"/>
        </w:rPr>
      </w:pPr>
      <w:r>
        <w:rPr>
          <w:rFonts w:ascii="SimSun" w:hAnsi="SimSun" w:eastAsia="SimSun" w:cs="SimSun"/>
          <w:sz w:val="24"/>
          <w:szCs w:val="24"/>
          <w:u w:val="single" w:color="auto"/>
          <w:spacing w:val="3"/>
        </w:rPr>
        <w:t>1.3.1《杭州市建设工程工程量清单计价实施细则</w:t>
      </w:r>
      <w:r>
        <w:rPr>
          <w:rFonts w:ascii="SimSun" w:hAnsi="SimSun" w:eastAsia="SimSun" w:cs="SimSun"/>
          <w:sz w:val="24"/>
          <w:szCs w:val="24"/>
          <w:u w:val="single" w:color="auto"/>
          <w:spacing w:val="2"/>
        </w:rPr>
        <w:t>》</w:t>
      </w:r>
      <w:r>
        <w:rPr>
          <w:rFonts w:ascii="SimSun" w:hAnsi="SimSun" w:eastAsia="SimSun" w:cs="SimSun"/>
          <w:sz w:val="24"/>
          <w:szCs w:val="24"/>
          <w:u w:val="single" w:color="auto"/>
          <w:spacing w:val="-54"/>
        </w:rPr>
        <w:t xml:space="preserve"> </w:t>
      </w:r>
      <w:r>
        <w:rPr>
          <w:rFonts w:ascii="SimSun" w:hAnsi="SimSun" w:eastAsia="SimSun" w:cs="SimSun"/>
          <w:sz w:val="24"/>
          <w:szCs w:val="24"/>
          <w:u w:val="single" w:color="auto"/>
          <w:spacing w:val="2"/>
        </w:rPr>
        <w:t>(杭建市发〔2018〕578号)；</w:t>
      </w:r>
    </w:p>
    <w:p>
      <w:pPr>
        <w:ind w:left="507"/>
        <w:spacing w:before="116" w:line="219" w:lineRule="auto"/>
        <w:rPr>
          <w:rFonts w:ascii="SimSun" w:hAnsi="SimSun" w:eastAsia="SimSun" w:cs="SimSun"/>
          <w:sz w:val="24"/>
          <w:szCs w:val="24"/>
        </w:rPr>
      </w:pPr>
      <w:r>
        <w:rPr>
          <w:rFonts w:ascii="SimSun" w:hAnsi="SimSun" w:eastAsia="SimSun" w:cs="SimSun"/>
          <w:sz w:val="24"/>
          <w:szCs w:val="24"/>
          <w:u w:val="single" w:color="auto"/>
          <w:spacing w:val="8"/>
        </w:rPr>
        <w:t>1.3.2《关于进一步加强杭州市建设工程市场要素</w:t>
      </w:r>
      <w:r>
        <w:rPr>
          <w:rFonts w:ascii="SimSun" w:hAnsi="SimSun" w:eastAsia="SimSun" w:cs="SimSun"/>
          <w:sz w:val="24"/>
          <w:szCs w:val="24"/>
          <w:u w:val="single" w:color="auto"/>
          <w:spacing w:val="7"/>
        </w:rPr>
        <w:t>价格动态管理的指导意见》 </w:t>
      </w:r>
    </w:p>
    <w:p>
      <w:pPr>
        <w:spacing w:line="219" w:lineRule="auto"/>
        <w:sectPr>
          <w:headerReference w:type="default" r:id="rId73"/>
          <w:footerReference w:type="default" r:id="rId74"/>
          <w:pgSz w:w="11905" w:h="16839"/>
          <w:pgMar w:top="1130" w:right="1291"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spacing w:before="78" w:line="220" w:lineRule="auto"/>
        <w:tabs>
          <w:tab w:val="left" w:pos="13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10"/>
        </w:rPr>
        <w:t>（杭建市发〔2018〕579号</w:t>
      </w:r>
      <w:r>
        <w:rPr>
          <w:rFonts w:ascii="SimSun" w:hAnsi="SimSun" w:eastAsia="SimSun" w:cs="SimSun"/>
          <w:sz w:val="24"/>
          <w:szCs w:val="24"/>
          <w:u w:val="single" w:color="auto"/>
          <w:spacing w:val="6"/>
        </w:rPr>
        <w:t>）；</w:t>
      </w:r>
    </w:p>
    <w:p>
      <w:pPr>
        <w:ind w:left="29" w:right="239" w:firstLine="478"/>
        <w:spacing w:before="113" w:line="264" w:lineRule="auto"/>
        <w:rPr>
          <w:rFonts w:ascii="SimSun" w:hAnsi="SimSun" w:eastAsia="SimSun" w:cs="SimSun"/>
          <w:sz w:val="24"/>
          <w:szCs w:val="24"/>
        </w:rPr>
      </w:pPr>
      <w:r>
        <w:rPr>
          <w:rFonts w:ascii="SimSun" w:hAnsi="SimSun" w:eastAsia="SimSun" w:cs="SimSun"/>
          <w:sz w:val="24"/>
          <w:szCs w:val="24"/>
          <w:u w:val="single" w:color="auto"/>
          <w:spacing w:val="5"/>
        </w:rPr>
        <w:t>1.3.3《关于发布&lt;杭州市新冠病毒肺炎疫情期间在建</w:t>
      </w:r>
      <w:r>
        <w:rPr>
          <w:rFonts w:ascii="SimSun" w:hAnsi="SimSun" w:eastAsia="SimSun" w:cs="SimSun"/>
          <w:sz w:val="24"/>
          <w:szCs w:val="24"/>
          <w:u w:val="single" w:color="auto"/>
          <w:spacing w:val="4"/>
        </w:rPr>
        <w:t>工程合同及工程价款调整</w:t>
      </w:r>
      <w:r>
        <w:rPr>
          <w:rFonts w:ascii="SimSun" w:hAnsi="SimSun" w:eastAsia="SimSun" w:cs="SimSun"/>
          <w:sz w:val="24"/>
          <w:szCs w:val="24"/>
          <w:u w:val="single" w:color="auto"/>
          <w:spacing w:val="-1"/>
        </w:rPr>
        <w:t>的指导性细则&gt;的通知》（杭建市发〔2020〕1</w:t>
      </w:r>
      <w:r>
        <w:rPr>
          <w:rFonts w:ascii="SimSun" w:hAnsi="SimSun" w:eastAsia="SimSun" w:cs="SimSun"/>
          <w:sz w:val="24"/>
          <w:szCs w:val="24"/>
          <w:u w:val="single" w:color="auto"/>
          <w:spacing w:val="-2"/>
        </w:rPr>
        <w:t>64号）</w:t>
      </w:r>
    </w:p>
    <w:p>
      <w:pPr>
        <w:ind w:right="250" w:firstLine="507"/>
        <w:spacing w:before="112" w:line="265" w:lineRule="auto"/>
        <w:tabs>
          <w:tab w:val="left" w:pos="156"/>
        </w:tabs>
        <w:rPr>
          <w:rFonts w:ascii="SimSun" w:hAnsi="SimSun" w:eastAsia="SimSun" w:cs="SimSun"/>
          <w:sz w:val="24"/>
          <w:szCs w:val="24"/>
        </w:rPr>
      </w:pPr>
      <w:r>
        <w:rPr>
          <w:rFonts w:ascii="SimSun" w:hAnsi="SimSun" w:eastAsia="SimSun" w:cs="SimSun"/>
          <w:sz w:val="24"/>
          <w:szCs w:val="24"/>
          <w:u w:val="single" w:color="auto"/>
          <w:spacing w:val="15"/>
        </w:rPr>
        <w:t>1.3.4《关于贯彻《省厅调整安全文明施工费的通知》的通知》（杭建市发</w:t>
      </w:r>
      <w:r>
        <w:rPr>
          <w:rFonts w:ascii="SimSun" w:hAnsi="SimSun" w:eastAsia="SimSun" w:cs="SimSun"/>
          <w:sz w:val="24"/>
          <w:szCs w:val="24"/>
          <w:u w:val="single" w:color="auto"/>
        </w:rPr>
        <w:tab/>
      </w:r>
      <w:r>
        <w:rPr>
          <w:rFonts w:ascii="SimSun" w:hAnsi="SimSun" w:eastAsia="SimSun" w:cs="SimSun"/>
          <w:sz w:val="24"/>
          <w:szCs w:val="24"/>
          <w:u w:val="single" w:color="auto"/>
          <w:spacing w:val="-16"/>
        </w:rPr>
        <w:t>〔2022〕54号）</w:t>
      </w:r>
    </w:p>
    <w:p>
      <w:pPr>
        <w:ind w:left="507"/>
        <w:spacing w:before="112" w:line="220" w:lineRule="auto"/>
        <w:rPr>
          <w:rFonts w:ascii="SimSun" w:hAnsi="SimSun" w:eastAsia="SimSun" w:cs="SimSun"/>
          <w:sz w:val="24"/>
          <w:szCs w:val="24"/>
        </w:rPr>
      </w:pPr>
      <w:r>
        <w:rPr>
          <w:rFonts w:ascii="SimSun" w:hAnsi="SimSun" w:eastAsia="SimSun" w:cs="SimSun"/>
          <w:sz w:val="24"/>
          <w:szCs w:val="24"/>
          <w:u w:val="single" w:color="auto"/>
          <w:spacing w:val="-1"/>
        </w:rPr>
        <w:t>1.3.5省市建设行政部门颁发的其他现行有效文件(包括但不仅限于以下文件)：</w:t>
      </w:r>
    </w:p>
    <w:p>
      <w:pPr>
        <w:ind w:left="15" w:right="239" w:firstLine="464"/>
        <w:spacing w:before="113"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（1）《关于转发省建设厅&lt;关于进一步加强建筑施工领域企业安全生</w:t>
      </w:r>
      <w:r>
        <w:rPr>
          <w:rFonts w:ascii="SimSun" w:hAnsi="SimSun" w:eastAsia="SimSun" w:cs="SimSun"/>
          <w:sz w:val="24"/>
          <w:szCs w:val="24"/>
          <w:u w:val="single" w:color="auto"/>
          <w:spacing w:val="1"/>
        </w:rPr>
        <w:t>产工作的</w:t>
      </w:r>
      <w:r>
        <w:rPr>
          <w:rFonts w:ascii="SimSun" w:hAnsi="SimSun" w:eastAsia="SimSun" w:cs="SimSun"/>
          <w:sz w:val="24"/>
          <w:szCs w:val="24"/>
          <w:u w:val="single" w:color="auto"/>
          <w:spacing w:val="-1"/>
        </w:rPr>
        <w:t>实施意见&gt;的通知》（杭建工发〔2011〕130号</w:t>
      </w:r>
      <w:r>
        <w:rPr>
          <w:rFonts w:ascii="SimSun" w:hAnsi="SimSun" w:eastAsia="SimSun" w:cs="SimSun"/>
          <w:sz w:val="24"/>
          <w:szCs w:val="24"/>
          <w:u w:val="single" w:color="auto"/>
          <w:spacing w:val="3"/>
        </w:rPr>
        <w:t>）；</w:t>
      </w:r>
    </w:p>
    <w:p>
      <w:pPr>
        <w:ind w:right="229" w:firstLine="480"/>
        <w:spacing w:before="114" w:line="264" w:lineRule="auto"/>
        <w:tabs>
          <w:tab w:val="left" w:pos="135"/>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5"/>
        </w:rPr>
        <w:t>（2）《关于进一步加强建设工程安全质量物联网管理应用平台建设的通知》</w:t>
      </w:r>
      <w:r>
        <w:rPr>
          <w:rFonts w:ascii="SimSun" w:hAnsi="SimSun" w:eastAsia="SimSun" w:cs="SimSun"/>
          <w:sz w:val="24"/>
          <w:szCs w:val="24"/>
          <w:u w:val="single" w:color="auto"/>
          <w:spacing w:val="-94"/>
        </w:rPr>
        <w:t xml:space="preserve"> </w:t>
      </w:r>
      <w:r>
        <w:rPr>
          <w:rFonts w:ascii="SimSun" w:hAnsi="SimSun" w:eastAsia="SimSun" w:cs="SimSun"/>
          <w:sz w:val="24"/>
          <w:szCs w:val="24"/>
          <w:u w:val="single" w:color="auto"/>
        </w:rPr>
        <w:tab/>
      </w:r>
      <w:r>
        <w:rPr>
          <w:rFonts w:ascii="SimSun" w:hAnsi="SimSun" w:eastAsia="SimSun" w:cs="SimSun"/>
          <w:sz w:val="24"/>
          <w:szCs w:val="24"/>
          <w:u w:val="single" w:color="auto"/>
          <w:spacing w:val="-10"/>
        </w:rPr>
        <w:t>（杭建工发〔2012〕426号</w:t>
      </w:r>
      <w:r>
        <w:rPr>
          <w:rFonts w:ascii="SimSun" w:hAnsi="SimSun" w:eastAsia="SimSun" w:cs="SimSun"/>
          <w:sz w:val="24"/>
          <w:szCs w:val="24"/>
          <w:u w:val="single" w:color="auto"/>
          <w:spacing w:val="6"/>
        </w:rPr>
        <w:t>）；</w:t>
      </w:r>
    </w:p>
    <w:p>
      <w:pPr>
        <w:ind w:left="27" w:firstLine="452"/>
        <w:spacing w:before="112" w:line="265"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1"/>
        </w:rPr>
        <w:t>（3）《关于开展建筑工程扬尘在线监测设施安装</w:t>
      </w:r>
      <w:r>
        <w:rPr>
          <w:rFonts w:ascii="SimSun" w:hAnsi="SimSun" w:eastAsia="SimSun" w:cs="SimSun"/>
          <w:sz w:val="24"/>
          <w:szCs w:val="24"/>
          <w:u w:val="single" w:color="auto"/>
          <w:spacing w:val="-2"/>
        </w:rPr>
        <w:t>工作的通知》（杭建工〔2019〕</w:t>
      </w:r>
      <w:r>
        <w:rPr>
          <w:rFonts w:ascii="SimSun" w:hAnsi="SimSun" w:eastAsia="SimSun" w:cs="SimSun"/>
          <w:sz w:val="24"/>
          <w:szCs w:val="24"/>
        </w:rPr>
        <w:t xml:space="preserve"> </w:t>
      </w:r>
      <w:r>
        <w:rPr>
          <w:rFonts w:ascii="SimSun" w:hAnsi="SimSun" w:eastAsia="SimSun" w:cs="SimSun"/>
          <w:sz w:val="24"/>
          <w:szCs w:val="24"/>
          <w:u w:val="single" w:color="auto"/>
          <w:spacing w:val="-7"/>
        </w:rPr>
        <w:t>103号</w:t>
      </w:r>
      <w:r>
        <w:rPr>
          <w:rFonts w:ascii="SimSun" w:hAnsi="SimSun" w:eastAsia="SimSun" w:cs="SimSun"/>
          <w:sz w:val="24"/>
          <w:szCs w:val="24"/>
          <w:u w:val="single" w:color="auto"/>
        </w:rPr>
        <w:t>）；</w:t>
      </w:r>
    </w:p>
    <w:p>
      <w:pPr>
        <w:ind w:left="13" w:right="239" w:firstLine="466"/>
        <w:spacing w:before="112"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（4）《关于巩固G20杭州峰会成果进一步加强建设工程文明施工</w:t>
      </w:r>
      <w:r>
        <w:rPr>
          <w:rFonts w:ascii="SimSun" w:hAnsi="SimSun" w:eastAsia="SimSun" w:cs="SimSun"/>
          <w:sz w:val="24"/>
          <w:szCs w:val="24"/>
          <w:u w:val="single" w:color="auto"/>
          <w:spacing w:val="1"/>
        </w:rPr>
        <w:t>管理的若干意</w:t>
      </w:r>
      <w:r>
        <w:rPr>
          <w:rFonts w:ascii="SimSun" w:hAnsi="SimSun" w:eastAsia="SimSun" w:cs="SimSun"/>
          <w:sz w:val="24"/>
          <w:szCs w:val="24"/>
          <w:u w:val="single" w:color="auto"/>
          <w:spacing w:val="-1"/>
        </w:rPr>
        <w:t>见》（杭建工发〔2017〕112号</w:t>
      </w:r>
      <w:r>
        <w:rPr>
          <w:rFonts w:ascii="SimSun" w:hAnsi="SimSun" w:eastAsia="SimSun" w:cs="SimSun"/>
          <w:sz w:val="24"/>
          <w:szCs w:val="24"/>
          <w:u w:val="single" w:color="auto"/>
          <w:spacing w:val="1"/>
        </w:rPr>
        <w:t>）；</w:t>
      </w:r>
    </w:p>
    <w:p>
      <w:pPr>
        <w:ind w:right="240" w:firstLine="480"/>
        <w:spacing w:before="113" w:line="265" w:lineRule="auto"/>
        <w:tabs>
          <w:tab w:val="left" w:pos="156"/>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4"/>
        </w:rPr>
        <w:t>（5）《杭州市建设领域农民工“无欠薪</w:t>
      </w:r>
      <w:r>
        <w:rPr>
          <w:rFonts w:ascii="SimSun" w:hAnsi="SimSun" w:eastAsia="SimSun" w:cs="SimSun"/>
          <w:sz w:val="24"/>
          <w:szCs w:val="24"/>
          <w:u w:val="single" w:color="auto"/>
          <w:spacing w:val="-70"/>
        </w:rPr>
        <w:t xml:space="preserve"> </w:t>
      </w:r>
      <w:r>
        <w:rPr>
          <w:rFonts w:ascii="SimSun" w:hAnsi="SimSun" w:eastAsia="SimSun" w:cs="SimSun"/>
          <w:sz w:val="24"/>
          <w:szCs w:val="24"/>
          <w:u w:val="single" w:color="auto"/>
          <w:spacing w:val="4"/>
        </w:rPr>
        <w:t>”管理实施细则（试行）》（杭建市</w:t>
      </w:r>
      <w:r>
        <w:rPr>
          <w:rFonts w:ascii="SimSun" w:hAnsi="SimSun" w:eastAsia="SimSun" w:cs="SimSun"/>
          <w:sz w:val="24"/>
          <w:szCs w:val="24"/>
          <w:u w:val="single" w:color="auto"/>
        </w:rPr>
        <w:tab/>
      </w:r>
      <w:r>
        <w:rPr>
          <w:rFonts w:ascii="SimSun" w:hAnsi="SimSun" w:eastAsia="SimSun" w:cs="SimSun"/>
          <w:sz w:val="24"/>
          <w:szCs w:val="24"/>
          <w:u w:val="single" w:color="auto"/>
          <w:spacing w:val="-16"/>
        </w:rPr>
        <w:t>〔2018〕161号</w:t>
      </w:r>
      <w:r>
        <w:rPr>
          <w:rFonts w:ascii="SimSun" w:hAnsi="SimSun" w:eastAsia="SimSun" w:cs="SimSun"/>
          <w:sz w:val="24"/>
          <w:szCs w:val="24"/>
          <w:u w:val="single" w:color="auto"/>
          <w:spacing w:val="1"/>
        </w:rPr>
        <w:t>）；</w:t>
      </w:r>
    </w:p>
    <w:p>
      <w:pPr>
        <w:ind w:right="240" w:firstLine="480"/>
        <w:spacing w:before="112" w:line="264" w:lineRule="auto"/>
        <w:tabs>
          <w:tab w:val="left" w:pos="135"/>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3"/>
        </w:rPr>
        <w:t>（6）《关于杭州市建筑工地全面推广使用“浙里工程建设现场管控</w:t>
      </w:r>
      <w:r>
        <w:rPr>
          <w:rFonts w:ascii="SimSun" w:hAnsi="SimSun" w:eastAsia="SimSun" w:cs="SimSun"/>
          <w:sz w:val="24"/>
          <w:szCs w:val="24"/>
          <w:u w:val="single" w:color="auto"/>
          <w:spacing w:val="-69"/>
        </w:rPr>
        <w:t xml:space="preserve"> </w:t>
      </w:r>
      <w:r>
        <w:rPr>
          <w:rFonts w:ascii="SimSun" w:hAnsi="SimSun" w:eastAsia="SimSun" w:cs="SimSun"/>
          <w:sz w:val="24"/>
          <w:szCs w:val="24"/>
          <w:u w:val="single" w:color="auto"/>
          <w:spacing w:val="-3"/>
        </w:rPr>
        <w:t>”重大应用</w:t>
      </w:r>
      <w:r>
        <w:rPr>
          <w:rFonts w:ascii="SimSun" w:hAnsi="SimSun" w:eastAsia="SimSun" w:cs="SimSun"/>
          <w:sz w:val="24"/>
          <w:szCs w:val="24"/>
          <w:u w:val="single" w:color="auto"/>
        </w:rPr>
        <w:tab/>
      </w:r>
      <w:r>
        <w:rPr>
          <w:rFonts w:ascii="SimSun" w:hAnsi="SimSun" w:eastAsia="SimSun" w:cs="SimSun"/>
          <w:sz w:val="24"/>
          <w:szCs w:val="24"/>
          <w:u w:val="single" w:color="auto"/>
          <w:spacing w:val="-6"/>
        </w:rPr>
        <w:t>（浙里建）的通知》（杭建数改办（2022）1号）</w:t>
      </w:r>
    </w:p>
    <w:p>
      <w:pPr>
        <w:ind w:left="480"/>
        <w:spacing w:before="113" w:line="220"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5"/>
        </w:rPr>
        <w:t>（7）《杭州市建设工程渣土管理办法》（市政府令第192号）</w:t>
      </w:r>
    </w:p>
    <w:p>
      <w:pPr>
        <w:ind w:left="10" w:right="239" w:firstLine="469"/>
        <w:spacing w:before="114"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（8）市政府办公厅2022年5月15日发布的《杭州市人民政</w:t>
      </w:r>
      <w:r>
        <w:rPr>
          <w:rFonts w:ascii="SimSun" w:hAnsi="SimSun" w:eastAsia="SimSun" w:cs="SimSun"/>
          <w:sz w:val="24"/>
          <w:szCs w:val="24"/>
          <w:u w:val="single" w:color="auto"/>
          <w:spacing w:val="1"/>
        </w:rPr>
        <w:t>府办公厅关于进一步</w:t>
      </w:r>
      <w:r>
        <w:rPr>
          <w:rFonts w:ascii="SimSun" w:hAnsi="SimSun" w:eastAsia="SimSun" w:cs="SimSun"/>
          <w:sz w:val="24"/>
          <w:szCs w:val="24"/>
          <w:u w:val="single" w:color="auto"/>
          <w:spacing w:val="-1"/>
        </w:rPr>
        <w:t>规范工程建筑垃圾管理的通知》</w:t>
      </w:r>
    </w:p>
    <w:p>
      <w:pPr>
        <w:ind w:left="9" w:right="239" w:firstLine="470"/>
        <w:spacing w:before="114" w:line="263"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1"/>
        </w:rPr>
        <w:t>（9）市建委2020年10月30日发布的《关于明确</w:t>
      </w:r>
      <w:r>
        <w:rPr>
          <w:rFonts w:ascii="SimSun" w:hAnsi="SimSun" w:eastAsia="SimSun" w:cs="SimSun"/>
          <w:sz w:val="24"/>
          <w:szCs w:val="24"/>
          <w:u w:val="single" w:color="auto"/>
          <w:spacing w:val="-2"/>
        </w:rPr>
        <w:t>杭州市渣土运输及消纳项目计价</w:t>
      </w:r>
      <w:r>
        <w:rPr>
          <w:rFonts w:ascii="SimSun" w:hAnsi="SimSun" w:eastAsia="SimSun" w:cs="SimSun"/>
          <w:sz w:val="24"/>
          <w:szCs w:val="24"/>
          <w:u w:val="single" w:color="auto"/>
          <w:spacing w:val="-1"/>
        </w:rPr>
        <w:t>清单编制和报价口径的通知》</w:t>
      </w:r>
    </w:p>
    <w:p>
      <w:pPr>
        <w:ind w:right="233" w:firstLine="480"/>
        <w:spacing w:before="116" w:line="264" w:lineRule="auto"/>
        <w:tabs>
          <w:tab w:val="left" w:pos="135"/>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（10）《关于转发&lt;关于在全省工程建设领域改革保证金制度的通知&gt;的通知》</w:t>
      </w:r>
      <w:r>
        <w:rPr>
          <w:rFonts w:ascii="SimSun" w:hAnsi="SimSun" w:eastAsia="SimSun" w:cs="SimSun"/>
          <w:sz w:val="24"/>
          <w:szCs w:val="24"/>
          <w:u w:val="single" w:color="auto"/>
        </w:rPr>
        <w:tab/>
      </w:r>
      <w:r>
        <w:rPr>
          <w:rFonts w:ascii="SimSun" w:hAnsi="SimSun" w:eastAsia="SimSun" w:cs="SimSun"/>
          <w:sz w:val="24"/>
          <w:szCs w:val="24"/>
          <w:u w:val="single" w:color="auto"/>
          <w:spacing w:val="-10"/>
        </w:rPr>
        <w:t>（杭建市通知〔2020〕4号）</w:t>
      </w:r>
    </w:p>
    <w:p>
      <w:pPr>
        <w:ind w:left="13" w:right="239" w:firstLine="466"/>
        <w:spacing w:before="114"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（11）《关于进一步提升杭州市市政道路建设质量管理的若干意见》</w:t>
      </w:r>
      <w:r>
        <w:rPr>
          <w:rFonts w:ascii="SimSun" w:hAnsi="SimSun" w:eastAsia="SimSun" w:cs="SimSun"/>
          <w:sz w:val="24"/>
          <w:szCs w:val="24"/>
          <w:u w:val="single" w:color="auto"/>
          <w:spacing w:val="1"/>
        </w:rPr>
        <w:t>（杭建工</w:t>
      </w:r>
      <w:r>
        <w:rPr>
          <w:rFonts w:ascii="SimSun" w:hAnsi="SimSun" w:eastAsia="SimSun" w:cs="SimSun"/>
          <w:sz w:val="24"/>
          <w:szCs w:val="24"/>
          <w:u w:val="single" w:color="auto"/>
          <w:spacing w:val="-2"/>
        </w:rPr>
        <w:t>发〔2021〕32号）</w:t>
      </w:r>
    </w:p>
    <w:p>
      <w:pPr>
        <w:ind w:left="14" w:right="239" w:firstLine="465"/>
        <w:spacing w:before="112" w:line="265"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（12）《关于全面推广应用承插型盘扣式脚手架的通知》（杭建</w:t>
      </w:r>
      <w:r>
        <w:rPr>
          <w:rFonts w:ascii="SimSun" w:hAnsi="SimSun" w:eastAsia="SimSun" w:cs="SimSun"/>
          <w:sz w:val="24"/>
          <w:szCs w:val="24"/>
          <w:u w:val="single" w:color="auto"/>
          <w:spacing w:val="1"/>
        </w:rPr>
        <w:t>工发〔2021〕</w:t>
      </w:r>
      <w:r>
        <w:rPr>
          <w:rFonts w:ascii="SimSun" w:hAnsi="SimSun" w:eastAsia="SimSun" w:cs="SimSun"/>
          <w:sz w:val="24"/>
          <w:szCs w:val="24"/>
        </w:rPr>
        <w:t xml:space="preserve"> </w:t>
      </w:r>
      <w:r>
        <w:rPr>
          <w:rFonts w:ascii="SimSun" w:hAnsi="SimSun" w:eastAsia="SimSun" w:cs="SimSun"/>
          <w:sz w:val="24"/>
          <w:szCs w:val="24"/>
          <w:u w:val="single" w:color="auto"/>
          <w:spacing w:val="-3"/>
        </w:rPr>
        <w:t>358号）</w:t>
      </w:r>
    </w:p>
    <w:p>
      <w:pPr>
        <w:ind w:right="225" w:firstLine="480"/>
        <w:spacing w:before="113" w:line="263" w:lineRule="auto"/>
        <w:tabs>
          <w:tab w:val="left" w:pos="135"/>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9"/>
        </w:rPr>
        <w:t>（13）《关于明确杭州市建筑施工领域安全</w:t>
      </w:r>
      <w:r>
        <w:rPr>
          <w:rFonts w:ascii="SimSun" w:hAnsi="SimSun" w:eastAsia="SimSun" w:cs="SimSun"/>
          <w:sz w:val="24"/>
          <w:szCs w:val="24"/>
          <w:u w:val="single" w:color="auto"/>
          <w:spacing w:val="8"/>
        </w:rPr>
        <w:t>生产责任保险费用计取的通知》</w:t>
      </w:r>
      <w:r>
        <w:rPr>
          <w:rFonts w:ascii="SimSun" w:hAnsi="SimSun" w:eastAsia="SimSun" w:cs="SimSun"/>
          <w:sz w:val="24"/>
          <w:szCs w:val="24"/>
          <w:u w:val="single" w:color="auto"/>
          <w:spacing w:val="-92"/>
        </w:rPr>
        <w:t xml:space="preserve"> </w:t>
      </w:r>
      <w:r>
        <w:rPr>
          <w:rFonts w:ascii="SimSun" w:hAnsi="SimSun" w:eastAsia="SimSun" w:cs="SimSun"/>
          <w:sz w:val="24"/>
          <w:szCs w:val="24"/>
          <w:u w:val="single" w:color="auto"/>
        </w:rPr>
        <w:tab/>
      </w:r>
      <w:r>
        <w:rPr>
          <w:rFonts w:ascii="SimSun" w:hAnsi="SimSun" w:eastAsia="SimSun" w:cs="SimSun"/>
          <w:sz w:val="24"/>
          <w:szCs w:val="24"/>
          <w:u w:val="single" w:color="auto"/>
          <w:spacing w:val="-8"/>
        </w:rPr>
        <w:t>（杭建招标造价中心〔2021〕84号）</w:t>
      </w:r>
    </w:p>
    <w:p>
      <w:pPr>
        <w:spacing w:line="263" w:lineRule="auto"/>
        <w:sectPr>
          <w:headerReference w:type="default" r:id="rId80"/>
          <w:footerReference w:type="default" r:id="rId81"/>
          <w:pgSz w:w="11905" w:h="16839"/>
          <w:pgMar w:top="1130" w:right="1291"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1" w:lineRule="auto"/>
        <w:rPr/>
      </w:pPr>
      <w:r/>
    </w:p>
    <w:p>
      <w:pPr>
        <w:pStyle w:val="BodyText"/>
        <w:spacing w:line="242" w:lineRule="auto"/>
        <w:rPr/>
      </w:pPr>
      <w:r/>
    </w:p>
    <w:p>
      <w:pPr>
        <w:pStyle w:val="BodyText"/>
        <w:spacing w:line="242" w:lineRule="auto"/>
        <w:rPr/>
      </w:pPr>
      <w:r/>
    </w:p>
    <w:p>
      <w:pPr>
        <w:ind w:right="360" w:firstLine="480"/>
        <w:spacing w:before="78" w:line="308" w:lineRule="auto"/>
        <w:tabs>
          <w:tab w:val="left" w:pos="156"/>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9"/>
        </w:rPr>
        <w:t>（14）《关于进一步规范建设工程建筑垃圾处置相关事项的通知》（杭建工</w:t>
      </w:r>
      <w:r>
        <w:rPr>
          <w:rFonts w:ascii="SimSun" w:hAnsi="SimSun" w:eastAsia="SimSun" w:cs="SimSun"/>
          <w:sz w:val="24"/>
          <w:szCs w:val="24"/>
          <w:u w:val="single" w:color="auto"/>
        </w:rPr>
        <w:tab/>
      </w:r>
      <w:r>
        <w:rPr>
          <w:rFonts w:ascii="SimSun" w:hAnsi="SimSun" w:eastAsia="SimSun" w:cs="SimSun"/>
          <w:sz w:val="24"/>
          <w:szCs w:val="24"/>
          <w:u w:val="single" w:color="auto"/>
          <w:spacing w:val="-15"/>
        </w:rPr>
        <w:t>〔2023〕169号）</w:t>
      </w:r>
    </w:p>
    <w:p>
      <w:pPr>
        <w:ind w:left="15" w:right="202" w:firstLine="464"/>
        <w:spacing w:before="1"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3"/>
        </w:rPr>
        <w:t>（15）《关于发布杭州市工程渣土消纳市</w:t>
      </w:r>
      <w:r>
        <w:rPr>
          <w:rFonts w:ascii="SimSun" w:hAnsi="SimSun" w:eastAsia="SimSun" w:cs="SimSun"/>
          <w:sz w:val="24"/>
          <w:szCs w:val="24"/>
          <w:u w:val="single" w:color="auto"/>
          <w:spacing w:val="-4"/>
        </w:rPr>
        <w:t>场信息价的通知》（杭管执联〔2025〕1</w:t>
      </w:r>
      <w:r>
        <w:rPr>
          <w:rFonts w:ascii="SimSun" w:hAnsi="SimSun" w:eastAsia="SimSun" w:cs="SimSun"/>
          <w:sz w:val="24"/>
          <w:szCs w:val="24"/>
          <w:u w:val="single" w:color="auto"/>
          <w:spacing w:val="-4"/>
        </w:rPr>
        <w:t>号）</w:t>
      </w:r>
    </w:p>
    <w:p>
      <w:pPr>
        <w:ind w:left="14" w:firstLine="465"/>
        <w:spacing w:before="111"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rPr>
        <w:t>（16）《关于转发浙江省人力资源和社会保障厅等6部门关于印发〈实施“</w:t>
      </w:r>
      <w:r>
        <w:rPr>
          <w:rFonts w:ascii="SimSun" w:hAnsi="SimSun" w:eastAsia="SimSun" w:cs="SimSun"/>
          <w:sz w:val="24"/>
          <w:szCs w:val="24"/>
          <w:u w:val="single" w:color="auto"/>
          <w:spacing w:val="-86"/>
        </w:rPr>
        <w:t xml:space="preserve"> </w:t>
      </w:r>
      <w:r>
        <w:rPr>
          <w:rFonts w:ascii="SimSun" w:hAnsi="SimSun" w:eastAsia="SimSun" w:cs="SimSun"/>
          <w:sz w:val="24"/>
          <w:szCs w:val="24"/>
          <w:u w:val="single" w:color="auto"/>
          <w:spacing w:val="-1"/>
        </w:rPr>
        <w:t>四实</w:t>
      </w:r>
      <w:r>
        <w:rPr>
          <w:rFonts w:ascii="SimSun" w:hAnsi="SimSun" w:eastAsia="SimSun" w:cs="SimSun"/>
          <w:sz w:val="24"/>
          <w:szCs w:val="24"/>
          <w:u w:val="single" w:color="auto"/>
          <w:spacing w:val="-85"/>
        </w:rPr>
        <w:t xml:space="preserve"> </w:t>
      </w:r>
      <w:r>
        <w:rPr>
          <w:rFonts w:ascii="SimSun" w:hAnsi="SimSun" w:eastAsia="SimSun" w:cs="SimSun"/>
          <w:sz w:val="24"/>
          <w:szCs w:val="24"/>
          <w:u w:val="single" w:color="auto"/>
          <w:spacing w:val="-1"/>
        </w:rPr>
        <w:t>”</w:t>
      </w:r>
      <w:r>
        <w:rPr>
          <w:rFonts w:ascii="SimSun" w:hAnsi="SimSun" w:eastAsia="SimSun" w:cs="SimSun"/>
          <w:sz w:val="24"/>
          <w:szCs w:val="24"/>
          <w:u w:val="single" w:color="auto"/>
          <w:spacing w:val="5"/>
        </w:rPr>
        <w:t>管理全面深化工程建设领域劳动用工实名制改革方案（试行）〉的通知》（杭建市</w:t>
      </w:r>
    </w:p>
    <w:p>
      <w:pPr>
        <w:ind w:left="9"/>
        <w:spacing w:before="113" w:line="222" w:lineRule="auto"/>
        <w:rPr>
          <w:rFonts w:ascii="SimSun" w:hAnsi="SimSun" w:eastAsia="SimSun" w:cs="SimSun"/>
          <w:sz w:val="24"/>
          <w:szCs w:val="24"/>
        </w:rPr>
      </w:pPr>
      <w:r>
        <w:rPr>
          <w:rFonts w:ascii="SimSun" w:hAnsi="SimSun" w:eastAsia="SimSun" w:cs="SimSun"/>
          <w:sz w:val="24"/>
          <w:szCs w:val="24"/>
          <w:u w:val="single" w:color="auto"/>
          <w:spacing w:val="-1"/>
        </w:rPr>
        <w:t>通知〔2025〕17号）</w:t>
      </w:r>
    </w:p>
    <w:p>
      <w:pPr>
        <w:ind w:left="12" w:right="359" w:firstLine="467"/>
        <w:spacing w:before="112"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（17）《杭州市城乡建设委员会等部门关于印发&lt;全市建设工程建筑垃圾源头管</w:t>
      </w:r>
      <w:r>
        <w:rPr>
          <w:rFonts w:ascii="SimSun" w:hAnsi="SimSun" w:eastAsia="SimSun" w:cs="SimSun"/>
          <w:sz w:val="24"/>
          <w:szCs w:val="24"/>
          <w:u w:val="single" w:color="auto"/>
          <w:spacing w:val="-1"/>
        </w:rPr>
        <w:t>理一件事工作实施方案&gt;的通知》（杭建工〔2024〕123号）</w:t>
      </w:r>
    </w:p>
    <w:p>
      <w:pPr>
        <w:ind w:left="10" w:right="359" w:firstLine="469"/>
        <w:spacing w:before="114"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（18）《杭州市城乡建设委员会等部门关于印发&lt;杭州市建设工程建筑垃圾减量</w:t>
      </w:r>
      <w:r>
        <w:rPr>
          <w:rFonts w:ascii="SimSun" w:hAnsi="SimSun" w:eastAsia="SimSun" w:cs="SimSun"/>
          <w:sz w:val="24"/>
          <w:szCs w:val="24"/>
          <w:u w:val="single" w:color="auto"/>
          <w:spacing w:val="-1"/>
        </w:rPr>
        <w:t>化工作实施办法&gt;的通知》（杭建工〔2024〕124号）</w:t>
      </w:r>
    </w:p>
    <w:p>
      <w:pPr>
        <w:ind w:right="345" w:firstLine="480"/>
        <w:spacing w:before="113" w:line="264" w:lineRule="auto"/>
        <w:tabs>
          <w:tab w:val="left" w:pos="135"/>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9"/>
        </w:rPr>
        <w:t>（19）《杭州市人民政府办公厅关于进一步</w:t>
      </w:r>
      <w:r>
        <w:rPr>
          <w:rFonts w:ascii="SimSun" w:hAnsi="SimSun" w:eastAsia="SimSun" w:cs="SimSun"/>
          <w:sz w:val="24"/>
          <w:szCs w:val="24"/>
          <w:u w:val="single" w:color="auto"/>
          <w:spacing w:val="8"/>
        </w:rPr>
        <w:t>推进建筑垃圾长效管理的通知》</w:t>
      </w:r>
      <w:r>
        <w:rPr>
          <w:rFonts w:ascii="SimSun" w:hAnsi="SimSun" w:eastAsia="SimSun" w:cs="SimSun"/>
          <w:sz w:val="24"/>
          <w:szCs w:val="24"/>
          <w:u w:val="single" w:color="auto"/>
          <w:spacing w:val="-92"/>
        </w:rPr>
        <w:t xml:space="preserve"> </w:t>
      </w:r>
      <w:r>
        <w:rPr>
          <w:rFonts w:ascii="SimSun" w:hAnsi="SimSun" w:eastAsia="SimSun" w:cs="SimSun"/>
          <w:sz w:val="24"/>
          <w:szCs w:val="24"/>
          <w:u w:val="single" w:color="auto"/>
        </w:rPr>
        <w:tab/>
      </w:r>
      <w:r>
        <w:rPr>
          <w:rFonts w:ascii="SimSun" w:hAnsi="SimSun" w:eastAsia="SimSun" w:cs="SimSun"/>
          <w:sz w:val="24"/>
          <w:szCs w:val="24"/>
          <w:u w:val="single" w:color="auto"/>
          <w:spacing w:val="-10"/>
        </w:rPr>
        <w:t>（杭政办函〔2024〕41号）</w:t>
      </w:r>
    </w:p>
    <w:p>
      <w:pPr>
        <w:ind w:left="14" w:right="370" w:firstLine="465"/>
        <w:spacing w:before="115"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（20）《关于在房屋建筑和市政基础设施工程</w:t>
      </w:r>
      <w:r>
        <w:rPr>
          <w:rFonts w:ascii="SimSun" w:hAnsi="SimSun" w:eastAsia="SimSun" w:cs="SimSun"/>
          <w:sz w:val="24"/>
          <w:szCs w:val="24"/>
          <w:u w:val="single" w:color="auto"/>
          <w:spacing w:val="1"/>
        </w:rPr>
        <w:t>中全面推广承插型盘扣式支撑体</w:t>
      </w:r>
      <w:r>
        <w:rPr>
          <w:rFonts w:ascii="SimSun" w:hAnsi="SimSun" w:eastAsia="SimSun" w:cs="SimSun"/>
          <w:sz w:val="24"/>
          <w:szCs w:val="24"/>
          <w:u w:val="single" w:color="auto"/>
          <w:spacing w:val="-1"/>
        </w:rPr>
        <w:t>系的通知》（杭建工发〔2025〕135号）</w:t>
      </w:r>
    </w:p>
    <w:p>
      <w:pPr>
        <w:ind w:right="345" w:firstLine="480"/>
        <w:spacing w:before="113" w:line="264" w:lineRule="auto"/>
        <w:tabs>
          <w:tab w:val="left" w:pos="135"/>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9"/>
        </w:rPr>
        <w:t>（21）《在全市房建市政工程推广应用建筑</w:t>
      </w:r>
      <w:r>
        <w:rPr>
          <w:rFonts w:ascii="SimSun" w:hAnsi="SimSun" w:eastAsia="SimSun" w:cs="SimSun"/>
          <w:sz w:val="24"/>
          <w:szCs w:val="24"/>
          <w:u w:val="single" w:color="auto"/>
          <w:spacing w:val="8"/>
        </w:rPr>
        <w:t>垃圾综合综合利用产品的通知》</w:t>
      </w:r>
      <w:r>
        <w:rPr>
          <w:rFonts w:ascii="SimSun" w:hAnsi="SimSun" w:eastAsia="SimSun" w:cs="SimSun"/>
          <w:sz w:val="24"/>
          <w:szCs w:val="24"/>
          <w:u w:val="single" w:color="auto"/>
          <w:spacing w:val="-92"/>
        </w:rPr>
        <w:t xml:space="preserve"> </w:t>
      </w:r>
      <w:r>
        <w:rPr>
          <w:rFonts w:ascii="SimSun" w:hAnsi="SimSun" w:eastAsia="SimSun" w:cs="SimSun"/>
          <w:sz w:val="24"/>
          <w:szCs w:val="24"/>
          <w:u w:val="single" w:color="auto"/>
        </w:rPr>
        <w:tab/>
      </w:r>
      <w:r>
        <w:rPr>
          <w:rFonts w:ascii="SimSun" w:hAnsi="SimSun" w:eastAsia="SimSun" w:cs="SimSun"/>
          <w:sz w:val="24"/>
          <w:szCs w:val="24"/>
          <w:u w:val="single" w:color="auto"/>
          <w:spacing w:val="-9"/>
        </w:rPr>
        <w:t>（杭建工（2025）118号）</w:t>
      </w:r>
      <w:r>
        <w:rPr>
          <w:rFonts w:ascii="SimSun" w:hAnsi="SimSun" w:eastAsia="SimSun" w:cs="SimSun"/>
          <w:sz w:val="24"/>
          <w:szCs w:val="24"/>
          <w:spacing w:val="-9"/>
        </w:rPr>
        <w:t>。</w:t>
      </w:r>
    </w:p>
    <w:p>
      <w:pPr>
        <w:ind w:left="491"/>
        <w:spacing w:before="113" w:line="221" w:lineRule="auto"/>
        <w:rPr>
          <w:rFonts w:ascii="SimSun" w:hAnsi="SimSun" w:eastAsia="SimSun" w:cs="SimSun"/>
          <w:sz w:val="24"/>
          <w:szCs w:val="24"/>
        </w:rPr>
      </w:pPr>
      <w:r>
        <w:rPr>
          <w:rFonts w:ascii="SimSun" w:hAnsi="SimSun" w:eastAsia="SimSun" w:cs="SimSun"/>
          <w:sz w:val="24"/>
          <w:szCs w:val="24"/>
          <w:spacing w:val="-3"/>
        </w:rPr>
        <w:t>（22）其他</w:t>
      </w:r>
      <w:r>
        <w:rPr>
          <w:rFonts w:ascii="SimSun" w:hAnsi="SimSun" w:eastAsia="SimSun" w:cs="SimSun"/>
          <w:sz w:val="24"/>
          <w:szCs w:val="24"/>
          <w:spacing w:val="-107"/>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3"/>
        </w:rPr>
        <w:t>/     </w:t>
      </w:r>
      <w:r>
        <w:rPr>
          <w:rFonts w:ascii="SimSun" w:hAnsi="SimSun" w:eastAsia="SimSun" w:cs="SimSun"/>
          <w:sz w:val="24"/>
          <w:szCs w:val="24"/>
          <w:spacing w:val="-3"/>
        </w:rPr>
        <w:t>。</w:t>
      </w:r>
    </w:p>
    <w:p>
      <w:pPr>
        <w:ind w:left="502"/>
        <w:spacing w:before="113" w:line="220" w:lineRule="auto"/>
        <w:rPr>
          <w:rFonts w:ascii="SimSun" w:hAnsi="SimSun" w:eastAsia="SimSun" w:cs="SimSun"/>
          <w:sz w:val="24"/>
          <w:szCs w:val="24"/>
        </w:rPr>
      </w:pPr>
      <w:r>
        <w:rPr>
          <w:rFonts w:ascii="SimSun" w:hAnsi="SimSun" w:eastAsia="SimSun" w:cs="SimSun"/>
          <w:sz w:val="24"/>
          <w:szCs w:val="24"/>
          <w:spacing w:val="-1"/>
        </w:rPr>
        <w:t>1.3.6  新工艺、新技术的约定：</w:t>
      </w:r>
      <w:r>
        <w:rPr>
          <w:rFonts w:ascii="SimSun" w:hAnsi="SimSun" w:eastAsia="SimSun" w:cs="SimSun"/>
          <w:sz w:val="24"/>
          <w:szCs w:val="24"/>
          <w:u w:val="single" w:color="auto"/>
          <w:spacing w:val="-1"/>
        </w:rPr>
        <w:t xml:space="preserve">    /  </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w:t>
      </w:r>
    </w:p>
    <w:p>
      <w:pPr>
        <w:ind w:left="502"/>
        <w:spacing w:before="114" w:line="221" w:lineRule="auto"/>
        <w:rPr>
          <w:rFonts w:ascii="SimSun" w:hAnsi="SimSun" w:eastAsia="SimSun" w:cs="SimSun"/>
          <w:sz w:val="24"/>
          <w:szCs w:val="24"/>
        </w:rPr>
      </w:pPr>
      <w:r>
        <w:rPr>
          <w:rFonts w:ascii="SimSun" w:hAnsi="SimSun" w:eastAsia="SimSun" w:cs="SimSun"/>
          <w:sz w:val="24"/>
          <w:szCs w:val="24"/>
          <w:spacing w:val="-4"/>
        </w:rPr>
        <w:t>1.3.7</w:t>
      </w:r>
      <w:r>
        <w:rPr>
          <w:rFonts w:ascii="SimSun" w:hAnsi="SimSun" w:eastAsia="SimSun" w:cs="SimSun"/>
          <w:sz w:val="24"/>
          <w:szCs w:val="24"/>
          <w:spacing w:val="11"/>
        </w:rPr>
        <w:t xml:space="preserve"> </w:t>
      </w:r>
      <w:r>
        <w:rPr>
          <w:rFonts w:ascii="SimSun" w:hAnsi="SimSun" w:eastAsia="SimSun" w:cs="SimSun"/>
          <w:sz w:val="24"/>
          <w:szCs w:val="24"/>
          <w:spacing w:val="-4"/>
        </w:rPr>
        <w:t>其他</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   </w:t>
      </w:r>
      <w:r>
        <w:rPr>
          <w:rFonts w:ascii="SimSun" w:hAnsi="SimSun" w:eastAsia="SimSun" w:cs="SimSun"/>
          <w:sz w:val="24"/>
          <w:szCs w:val="24"/>
          <w:spacing w:val="-4"/>
        </w:rPr>
        <w:t>。</w:t>
      </w:r>
    </w:p>
    <w:p>
      <w:pPr>
        <w:ind w:left="502"/>
        <w:spacing w:before="112" w:line="221" w:lineRule="auto"/>
        <w:rPr>
          <w:rFonts w:ascii="SimSun" w:hAnsi="SimSun" w:eastAsia="SimSun" w:cs="SimSun"/>
          <w:sz w:val="24"/>
          <w:szCs w:val="24"/>
        </w:rPr>
      </w:pPr>
      <w:r>
        <w:rPr>
          <w:rFonts w:ascii="SimSun" w:hAnsi="SimSun" w:eastAsia="SimSun" w:cs="SimSun"/>
          <w:sz w:val="24"/>
          <w:szCs w:val="24"/>
          <w:spacing w:val="-3"/>
        </w:rPr>
        <w:t>1.4 标准和规范</w:t>
      </w:r>
    </w:p>
    <w:p>
      <w:pPr>
        <w:ind w:left="9" w:right="359" w:firstLine="492"/>
        <w:spacing w:before="113" w:line="264" w:lineRule="auto"/>
        <w:rPr>
          <w:rFonts w:ascii="SimSun" w:hAnsi="SimSun" w:eastAsia="SimSun" w:cs="SimSun"/>
          <w:sz w:val="24"/>
          <w:szCs w:val="24"/>
        </w:rPr>
      </w:pPr>
      <w:r>
        <w:rPr>
          <w:rFonts w:ascii="SimSun" w:hAnsi="SimSun" w:eastAsia="SimSun" w:cs="SimSun"/>
          <w:sz w:val="24"/>
          <w:szCs w:val="24"/>
          <w:spacing w:val="2"/>
        </w:rPr>
        <w:t>1.4.1  适用于工程的标准规范包括：</w:t>
      </w:r>
      <w:r>
        <w:rPr>
          <w:rFonts w:ascii="SimSun" w:hAnsi="SimSun" w:eastAsia="SimSun" w:cs="SimSun"/>
          <w:sz w:val="24"/>
          <w:szCs w:val="24"/>
          <w:u w:val="single" w:color="auto"/>
          <w:spacing w:val="2"/>
        </w:rPr>
        <w:t>现</w:t>
      </w:r>
      <w:r>
        <w:rPr>
          <w:rFonts w:ascii="SimSun" w:hAnsi="SimSun" w:eastAsia="SimSun" w:cs="SimSun"/>
          <w:sz w:val="24"/>
          <w:szCs w:val="24"/>
          <w:u w:val="single" w:color="auto"/>
          <w:spacing w:val="1"/>
        </w:rPr>
        <w:t>行的国家、浙江省、杭州市及工程所在</w:t>
      </w:r>
      <w:r>
        <w:rPr>
          <w:rFonts w:ascii="SimSun" w:hAnsi="SimSun" w:eastAsia="SimSun" w:cs="SimSun"/>
          <w:sz w:val="24"/>
          <w:szCs w:val="24"/>
          <w:u w:val="single" w:color="auto"/>
          <w:spacing w:val="-1"/>
        </w:rPr>
        <w:t>地（区）的有关标准规范、质量评定标准和竣工验收规范</w:t>
      </w:r>
      <w:r>
        <w:rPr>
          <w:rFonts w:ascii="SimSun" w:hAnsi="SimSun" w:eastAsia="SimSun" w:cs="SimSun"/>
          <w:sz w:val="24"/>
          <w:szCs w:val="24"/>
          <w:spacing w:val="-1"/>
        </w:rPr>
        <w:t>。</w:t>
      </w:r>
    </w:p>
    <w:p>
      <w:pPr>
        <w:ind w:left="507"/>
        <w:spacing w:before="113" w:line="220" w:lineRule="auto"/>
        <w:rPr>
          <w:rFonts w:ascii="SimSun" w:hAnsi="SimSun" w:eastAsia="SimSun" w:cs="SimSun"/>
          <w:sz w:val="24"/>
          <w:szCs w:val="24"/>
        </w:rPr>
      </w:pPr>
      <w:r>
        <w:rPr>
          <w:rFonts w:ascii="SimSun" w:hAnsi="SimSun" w:eastAsia="SimSun" w:cs="SimSun"/>
          <w:sz w:val="24"/>
          <w:szCs w:val="24"/>
          <w:spacing w:val="-1"/>
        </w:rPr>
        <w:t>1.4.2  发包人提供国外标准、规范的名称：</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发包人提供国外标准、规范的份数：</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发包人提供国外标准、规范的名称：</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10" w:right="360" w:firstLine="496"/>
        <w:spacing w:before="114" w:line="308" w:lineRule="auto"/>
        <w:rPr>
          <w:rFonts w:ascii="SimSun" w:hAnsi="SimSun" w:eastAsia="SimSun" w:cs="SimSun"/>
          <w:sz w:val="24"/>
          <w:szCs w:val="24"/>
        </w:rPr>
      </w:pPr>
      <w:r>
        <w:rPr>
          <w:rFonts w:ascii="SimSun" w:hAnsi="SimSun" w:eastAsia="SimSun" w:cs="SimSun"/>
          <w:sz w:val="24"/>
          <w:szCs w:val="24"/>
          <w:spacing w:val="1"/>
        </w:rPr>
        <w:t>1.4.3  发包人对工程的技术标准和功能要求的特殊要求：</w:t>
      </w:r>
      <w:r>
        <w:rPr>
          <w:rFonts w:ascii="SimSun" w:hAnsi="SimSun" w:eastAsia="SimSun" w:cs="SimSun"/>
          <w:sz w:val="24"/>
          <w:szCs w:val="24"/>
          <w:u w:val="single" w:color="auto"/>
          <w:spacing w:val="1"/>
        </w:rPr>
        <w:t>国家或行业如有新的</w:t>
      </w:r>
      <w:r>
        <w:rPr>
          <w:rFonts w:ascii="SimSun" w:hAnsi="SimSun" w:eastAsia="SimSun" w:cs="SimSun"/>
          <w:sz w:val="24"/>
          <w:szCs w:val="24"/>
          <w:u w:val="single" w:color="auto"/>
          <w:spacing w:val="-1"/>
        </w:rPr>
        <w:t>技术标准和功能要求，则要求遵守新的技术标准和要求</w:t>
      </w:r>
      <w:r>
        <w:rPr>
          <w:rFonts w:ascii="SimSun" w:hAnsi="SimSun" w:eastAsia="SimSun" w:cs="SimSun"/>
          <w:sz w:val="24"/>
          <w:szCs w:val="24"/>
          <w:spacing w:val="-1"/>
        </w:rPr>
        <w:t>。</w:t>
      </w:r>
    </w:p>
    <w:p>
      <w:pPr>
        <w:ind w:left="507"/>
        <w:spacing w:line="220" w:lineRule="auto"/>
        <w:rPr>
          <w:rFonts w:ascii="SimSun" w:hAnsi="SimSun" w:eastAsia="SimSun" w:cs="SimSun"/>
          <w:sz w:val="24"/>
          <w:szCs w:val="24"/>
        </w:rPr>
      </w:pPr>
      <w:r>
        <w:rPr>
          <w:rFonts w:ascii="SimSun" w:hAnsi="SimSun" w:eastAsia="SimSun" w:cs="SimSun"/>
          <w:sz w:val="24"/>
          <w:szCs w:val="24"/>
          <w:spacing w:val="-2"/>
        </w:rPr>
        <w:t>1.5  合同文件的优先顺序</w:t>
      </w:r>
    </w:p>
    <w:p>
      <w:pPr>
        <w:ind w:left="490"/>
        <w:spacing w:before="114" w:line="220" w:lineRule="auto"/>
        <w:rPr>
          <w:rFonts w:ascii="SimSun" w:hAnsi="SimSun" w:eastAsia="SimSun" w:cs="SimSun"/>
          <w:sz w:val="24"/>
          <w:szCs w:val="24"/>
        </w:rPr>
      </w:pPr>
      <w:r>
        <w:rPr>
          <w:rFonts w:ascii="SimSun" w:hAnsi="SimSun" w:eastAsia="SimSun" w:cs="SimSun"/>
          <w:sz w:val="24"/>
          <w:szCs w:val="24"/>
          <w:spacing w:val="-5"/>
        </w:rPr>
        <w:t>合同文件组成及优先顺序为：</w:t>
      </w:r>
    </w:p>
    <w:p>
      <w:pPr>
        <w:ind w:left="491"/>
        <w:spacing w:before="113" w:line="220" w:lineRule="auto"/>
        <w:rPr>
          <w:rFonts w:ascii="SimSun" w:hAnsi="SimSun" w:eastAsia="SimSun" w:cs="SimSun"/>
          <w:sz w:val="24"/>
          <w:szCs w:val="24"/>
        </w:rPr>
      </w:pPr>
      <w:r>
        <w:rPr>
          <w:rFonts w:ascii="SimSun" w:hAnsi="SimSun" w:eastAsia="SimSun" w:cs="SimSun"/>
          <w:sz w:val="24"/>
          <w:szCs w:val="24"/>
          <w:spacing w:val="-5"/>
        </w:rPr>
        <w:t>（1）合同协议书及补充协议；</w:t>
      </w:r>
    </w:p>
    <w:p>
      <w:pPr>
        <w:spacing w:line="220" w:lineRule="auto"/>
        <w:sectPr>
          <w:headerReference w:type="default" r:id="rId82"/>
          <w:footerReference w:type="default" r:id="rId83"/>
          <w:pgSz w:w="11905" w:h="16839"/>
          <w:pgMar w:top="1130" w:right="1171"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491"/>
        <w:spacing w:before="78" w:line="220" w:lineRule="auto"/>
        <w:rPr>
          <w:rFonts w:ascii="SimSun" w:hAnsi="SimSun" w:eastAsia="SimSun" w:cs="SimSun"/>
          <w:sz w:val="24"/>
          <w:szCs w:val="24"/>
        </w:rPr>
      </w:pPr>
      <w:r>
        <w:rPr>
          <w:rFonts w:ascii="SimSun" w:hAnsi="SimSun" w:eastAsia="SimSun" w:cs="SimSun"/>
          <w:sz w:val="24"/>
          <w:szCs w:val="24"/>
          <w:spacing w:val="-4"/>
        </w:rPr>
        <w:t>（2）中标通知书（或项目发承包基本情况表</w:t>
      </w:r>
      <w:r>
        <w:rPr>
          <w:rFonts w:ascii="SimSun" w:hAnsi="SimSun" w:eastAsia="SimSun" w:cs="SimSun"/>
          <w:sz w:val="24"/>
          <w:szCs w:val="24"/>
          <w:spacing w:val="5"/>
        </w:rPr>
        <w:t>）；</w:t>
      </w:r>
    </w:p>
    <w:p>
      <w:pPr>
        <w:ind w:left="491"/>
        <w:spacing w:before="114" w:line="220" w:lineRule="auto"/>
        <w:rPr>
          <w:rFonts w:ascii="SimSun" w:hAnsi="SimSun" w:eastAsia="SimSun" w:cs="SimSun"/>
          <w:sz w:val="24"/>
          <w:szCs w:val="24"/>
        </w:rPr>
      </w:pPr>
      <w:r>
        <w:rPr>
          <w:rFonts w:ascii="SimSun" w:hAnsi="SimSun" w:eastAsia="SimSun" w:cs="SimSun"/>
          <w:sz w:val="24"/>
          <w:szCs w:val="24"/>
          <w:spacing w:val="-5"/>
        </w:rPr>
        <w:t>（3）投标函及其附录（如果有</w:t>
      </w:r>
      <w:r>
        <w:rPr>
          <w:rFonts w:ascii="SimSun" w:hAnsi="SimSun" w:eastAsia="SimSun" w:cs="SimSun"/>
          <w:sz w:val="24"/>
          <w:szCs w:val="24"/>
        </w:rPr>
        <w:t>）；</w:t>
      </w:r>
    </w:p>
    <w:p>
      <w:pPr>
        <w:ind w:left="491"/>
        <w:spacing w:before="114" w:line="220" w:lineRule="auto"/>
        <w:rPr>
          <w:rFonts w:ascii="SimSun" w:hAnsi="SimSun" w:eastAsia="SimSun" w:cs="SimSun"/>
          <w:sz w:val="24"/>
          <w:szCs w:val="24"/>
        </w:rPr>
      </w:pPr>
      <w:r>
        <w:rPr>
          <w:rFonts w:ascii="SimSun" w:hAnsi="SimSun" w:eastAsia="SimSun" w:cs="SimSun"/>
          <w:sz w:val="24"/>
          <w:szCs w:val="24"/>
          <w:spacing w:val="-5"/>
        </w:rPr>
        <w:t>（4）专用合同条款及其附件；</w:t>
      </w:r>
    </w:p>
    <w:p>
      <w:pPr>
        <w:ind w:left="491"/>
        <w:spacing w:before="114" w:line="220" w:lineRule="auto"/>
        <w:rPr>
          <w:rFonts w:ascii="SimSun" w:hAnsi="SimSun" w:eastAsia="SimSun" w:cs="SimSun"/>
          <w:sz w:val="24"/>
          <w:szCs w:val="24"/>
        </w:rPr>
      </w:pPr>
      <w:r>
        <w:rPr>
          <w:rFonts w:ascii="SimSun" w:hAnsi="SimSun" w:eastAsia="SimSun" w:cs="SimSun"/>
          <w:sz w:val="24"/>
          <w:szCs w:val="24"/>
          <w:spacing w:val="-7"/>
        </w:rPr>
        <w:t>（5）通用合同条款；</w:t>
      </w:r>
    </w:p>
    <w:p>
      <w:pPr>
        <w:ind w:left="491"/>
        <w:spacing w:before="114" w:line="220" w:lineRule="auto"/>
        <w:rPr>
          <w:rFonts w:ascii="SimSun" w:hAnsi="SimSun" w:eastAsia="SimSun" w:cs="SimSun"/>
          <w:sz w:val="24"/>
          <w:szCs w:val="24"/>
        </w:rPr>
      </w:pPr>
      <w:r>
        <w:rPr>
          <w:rFonts w:ascii="SimSun" w:hAnsi="SimSun" w:eastAsia="SimSun" w:cs="SimSun"/>
          <w:sz w:val="24"/>
          <w:szCs w:val="24"/>
          <w:spacing w:val="-6"/>
        </w:rPr>
        <w:t>（6）技术标准和要求；</w:t>
      </w:r>
    </w:p>
    <w:p>
      <w:pPr>
        <w:ind w:left="491"/>
        <w:spacing w:before="113" w:line="222" w:lineRule="auto"/>
        <w:rPr>
          <w:rFonts w:ascii="SimSun" w:hAnsi="SimSun" w:eastAsia="SimSun" w:cs="SimSun"/>
          <w:sz w:val="24"/>
          <w:szCs w:val="24"/>
        </w:rPr>
      </w:pPr>
      <w:r>
        <w:rPr>
          <w:rFonts w:ascii="SimSun" w:hAnsi="SimSun" w:eastAsia="SimSun" w:cs="SimSun"/>
          <w:sz w:val="24"/>
          <w:szCs w:val="24"/>
          <w:spacing w:val="-10"/>
        </w:rPr>
        <w:t>（7）图纸；</w:t>
      </w:r>
    </w:p>
    <w:p>
      <w:pPr>
        <w:ind w:left="491"/>
        <w:spacing w:before="111" w:line="219" w:lineRule="auto"/>
        <w:rPr>
          <w:rFonts w:ascii="SimSun" w:hAnsi="SimSun" w:eastAsia="SimSun" w:cs="SimSun"/>
          <w:sz w:val="24"/>
          <w:szCs w:val="24"/>
        </w:rPr>
      </w:pPr>
      <w:r>
        <w:rPr>
          <w:rFonts w:ascii="SimSun" w:hAnsi="SimSun" w:eastAsia="SimSun" w:cs="SimSun"/>
          <w:sz w:val="24"/>
          <w:szCs w:val="24"/>
          <w:spacing w:val="-5"/>
        </w:rPr>
        <w:t>（8）已标价工程量清单或预算书；</w:t>
      </w:r>
    </w:p>
    <w:p>
      <w:pPr>
        <w:ind w:left="491"/>
        <w:spacing w:before="115" w:line="220" w:lineRule="auto"/>
        <w:rPr>
          <w:rFonts w:ascii="SimSun" w:hAnsi="SimSun" w:eastAsia="SimSun" w:cs="SimSun"/>
          <w:sz w:val="24"/>
          <w:szCs w:val="24"/>
        </w:rPr>
      </w:pPr>
      <w:r>
        <w:rPr>
          <w:rFonts w:ascii="SimSun" w:hAnsi="SimSun" w:eastAsia="SimSun" w:cs="SimSun"/>
          <w:sz w:val="24"/>
          <w:szCs w:val="24"/>
          <w:spacing w:val="-7"/>
        </w:rPr>
        <w:t>（9）其他合同文件：</w:t>
      </w:r>
    </w:p>
    <w:p>
      <w:pPr>
        <w:ind w:left="483"/>
        <w:spacing w:before="114" w:line="218" w:lineRule="auto"/>
        <w:rPr>
          <w:rFonts w:ascii="SimSun" w:hAnsi="SimSun" w:eastAsia="SimSun" w:cs="SimSun"/>
          <w:sz w:val="24"/>
          <w:szCs w:val="24"/>
        </w:rPr>
      </w:pPr>
      <w:r>
        <w:rPr>
          <w:rFonts w:ascii="SimSun" w:hAnsi="SimSun" w:eastAsia="SimSun" w:cs="SimSun"/>
          <w:sz w:val="24"/>
          <w:szCs w:val="24"/>
          <w:spacing w:val="-7"/>
        </w:rPr>
        <w:t>①施工组织方案；</w:t>
      </w:r>
    </w:p>
    <w:p>
      <w:pPr>
        <w:ind w:left="482"/>
        <w:spacing w:before="117" w:line="218" w:lineRule="auto"/>
        <w:rPr>
          <w:rFonts w:ascii="SimSun" w:hAnsi="SimSun" w:eastAsia="SimSun" w:cs="SimSun"/>
          <w:sz w:val="24"/>
          <w:szCs w:val="24"/>
        </w:rPr>
      </w:pPr>
      <w:r>
        <w:rPr>
          <w:rFonts w:ascii="SimSun" w:hAnsi="SimSun" w:eastAsia="SimSun" w:cs="SimSun"/>
          <w:sz w:val="24"/>
          <w:szCs w:val="24"/>
          <w:u w:val="single" w:color="auto"/>
          <w:spacing w:val="-2"/>
        </w:rPr>
        <w:t>②招标文件；</w:t>
      </w:r>
    </w:p>
    <w:p>
      <w:pPr>
        <w:ind w:left="482"/>
        <w:spacing w:before="116" w:line="218" w:lineRule="auto"/>
        <w:rPr>
          <w:rFonts w:ascii="SimSun" w:hAnsi="SimSun" w:eastAsia="SimSun" w:cs="SimSun"/>
          <w:sz w:val="24"/>
          <w:szCs w:val="24"/>
        </w:rPr>
      </w:pPr>
      <w:r>
        <w:rPr>
          <w:rFonts w:ascii="SimSun" w:hAnsi="SimSun" w:eastAsia="SimSun" w:cs="SimSun"/>
          <w:sz w:val="24"/>
          <w:szCs w:val="24"/>
          <w:u w:val="single" w:color="auto"/>
          <w:spacing w:val="-2"/>
        </w:rPr>
        <w:t>③投标文件</w:t>
      </w:r>
      <w:r>
        <w:rPr>
          <w:rFonts w:ascii="SimSun" w:hAnsi="SimSun" w:eastAsia="SimSun" w:cs="SimSun"/>
          <w:sz w:val="24"/>
          <w:szCs w:val="24"/>
          <w:spacing w:val="-2"/>
        </w:rPr>
        <w:t>。</w:t>
      </w:r>
    </w:p>
    <w:p>
      <w:pPr>
        <w:ind w:left="36" w:right="188" w:firstLine="449"/>
        <w:spacing w:before="116" w:line="308" w:lineRule="auto"/>
        <w:rPr>
          <w:rFonts w:ascii="SimSun" w:hAnsi="SimSun" w:eastAsia="SimSun" w:cs="SimSun"/>
          <w:sz w:val="24"/>
          <w:szCs w:val="24"/>
        </w:rPr>
      </w:pPr>
      <w:r>
        <w:rPr>
          <w:rFonts w:ascii="SimSun" w:hAnsi="SimSun" w:eastAsia="SimSun" w:cs="SimSun"/>
          <w:sz w:val="24"/>
          <w:szCs w:val="24"/>
          <w:u w:val="single" w:color="auto"/>
          <w:spacing w:val="6"/>
        </w:rPr>
        <w:t>合同当事人就上述合同文件在合同订立及履行过程中所作</w:t>
      </w:r>
      <w:r>
        <w:rPr>
          <w:rFonts w:ascii="SimSun" w:hAnsi="SimSun" w:eastAsia="SimSun" w:cs="SimSun"/>
          <w:sz w:val="24"/>
          <w:szCs w:val="24"/>
          <w:u w:val="single" w:color="auto"/>
          <w:spacing w:val="5"/>
        </w:rPr>
        <w:t>出的补充和修改，应</w:t>
      </w:r>
      <w:r>
        <w:rPr>
          <w:rFonts w:ascii="SimSun" w:hAnsi="SimSun" w:eastAsia="SimSun" w:cs="SimSun"/>
          <w:sz w:val="24"/>
          <w:szCs w:val="24"/>
          <w:u w:val="single" w:color="auto"/>
          <w:spacing w:val="-2"/>
        </w:rPr>
        <w:t>以最新签署的为准，且在解释时有最优先的顺序。</w:t>
      </w:r>
    </w:p>
    <w:p>
      <w:pPr>
        <w:ind w:left="507"/>
        <w:spacing w:line="220" w:lineRule="auto"/>
        <w:rPr>
          <w:rFonts w:ascii="SimSun" w:hAnsi="SimSun" w:eastAsia="SimSun" w:cs="SimSun"/>
          <w:sz w:val="24"/>
          <w:szCs w:val="24"/>
        </w:rPr>
      </w:pPr>
      <w:r>
        <w:rPr>
          <w:rFonts w:ascii="SimSun" w:hAnsi="SimSun" w:eastAsia="SimSun" w:cs="SimSun"/>
          <w:sz w:val="24"/>
          <w:szCs w:val="24"/>
          <w:spacing w:val="-3"/>
        </w:rPr>
        <w:t>1.6图纸和承包人文件</w:t>
      </w:r>
    </w:p>
    <w:p>
      <w:pPr>
        <w:ind w:left="507"/>
        <w:spacing w:before="113" w:line="220" w:lineRule="auto"/>
        <w:rPr>
          <w:rFonts w:ascii="SimSun" w:hAnsi="SimSun" w:eastAsia="SimSun" w:cs="SimSun"/>
          <w:sz w:val="24"/>
          <w:szCs w:val="24"/>
        </w:rPr>
      </w:pPr>
      <w:r>
        <w:rPr>
          <w:rFonts w:ascii="SimSun" w:hAnsi="SimSun" w:eastAsia="SimSun" w:cs="SimSun"/>
          <w:sz w:val="24"/>
          <w:szCs w:val="24"/>
          <w:spacing w:val="-6"/>
        </w:rPr>
        <w:t>1.6.1</w:t>
      </w:r>
      <w:r>
        <w:rPr>
          <w:rFonts w:ascii="SimSun" w:hAnsi="SimSun" w:eastAsia="SimSun" w:cs="SimSun"/>
          <w:sz w:val="24"/>
          <w:szCs w:val="24"/>
          <w:spacing w:val="19"/>
        </w:rPr>
        <w:t xml:space="preserve">  </w:t>
      </w:r>
      <w:r>
        <w:rPr>
          <w:rFonts w:ascii="SimSun" w:hAnsi="SimSun" w:eastAsia="SimSun" w:cs="SimSun"/>
          <w:sz w:val="24"/>
          <w:szCs w:val="24"/>
          <w:spacing w:val="-6"/>
        </w:rPr>
        <w:t>图纸的提供</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发包人向承包人提供图纸的期限：</w:t>
      </w:r>
      <w:r>
        <w:rPr>
          <w:rFonts w:ascii="SimSun" w:hAnsi="SimSun" w:eastAsia="SimSun" w:cs="SimSun"/>
          <w:sz w:val="24"/>
          <w:szCs w:val="24"/>
          <w:u w:val="single" w:color="auto"/>
          <w:spacing w:val="-1"/>
        </w:rPr>
        <w:t>开工前</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发包人向承包人提供图纸的数量：</w:t>
      </w:r>
      <w:r>
        <w:rPr>
          <w:rFonts w:ascii="SimSun" w:hAnsi="SimSun" w:eastAsia="SimSun" w:cs="SimSun"/>
          <w:sz w:val="24"/>
          <w:szCs w:val="24"/>
          <w:u w:val="single" w:color="auto"/>
          <w:spacing w:val="-1"/>
        </w:rPr>
        <w:t>按需</w:t>
      </w:r>
      <w:r>
        <w:rPr>
          <w:rFonts w:ascii="SimSun" w:hAnsi="SimSun" w:eastAsia="SimSun" w:cs="SimSun"/>
          <w:sz w:val="24"/>
          <w:szCs w:val="24"/>
          <w:spacing w:val="-1"/>
        </w:rPr>
        <w:t>；</w:t>
      </w:r>
    </w:p>
    <w:p>
      <w:pPr>
        <w:ind w:left="15" w:firstLine="478"/>
        <w:spacing w:before="114" w:line="308" w:lineRule="auto"/>
        <w:rPr>
          <w:rFonts w:ascii="SimSun" w:hAnsi="SimSun" w:eastAsia="SimSun" w:cs="SimSun"/>
          <w:sz w:val="24"/>
          <w:szCs w:val="24"/>
        </w:rPr>
      </w:pPr>
      <w:r>
        <w:rPr>
          <w:rFonts w:ascii="SimSun" w:hAnsi="SimSun" w:eastAsia="SimSun" w:cs="SimSun"/>
          <w:sz w:val="24"/>
          <w:szCs w:val="24"/>
          <w:spacing w:val="4"/>
        </w:rPr>
        <w:t>发包人向承包人提供图纸的内容：</w:t>
      </w:r>
      <w:r>
        <w:rPr>
          <w:rFonts w:ascii="SimSun" w:hAnsi="SimSun" w:eastAsia="SimSun" w:cs="SimSun"/>
          <w:sz w:val="24"/>
          <w:szCs w:val="24"/>
          <w:u w:val="single" w:color="auto"/>
          <w:spacing w:val="4"/>
        </w:rPr>
        <w:t>所需图纸</w:t>
      </w:r>
      <w:r>
        <w:rPr>
          <w:rFonts w:ascii="SimSun" w:hAnsi="SimSun" w:eastAsia="SimSun" w:cs="SimSun"/>
          <w:sz w:val="24"/>
          <w:szCs w:val="24"/>
          <w:spacing w:val="4"/>
        </w:rPr>
        <w:t>。承包人未经发包人许可不</w:t>
      </w:r>
      <w:r>
        <w:rPr>
          <w:rFonts w:ascii="SimSun" w:hAnsi="SimSun" w:eastAsia="SimSun" w:cs="SimSun"/>
          <w:sz w:val="24"/>
          <w:szCs w:val="24"/>
          <w:spacing w:val="3"/>
        </w:rPr>
        <w:t>得泄露，</w:t>
      </w:r>
      <w:r>
        <w:rPr>
          <w:rFonts w:ascii="SimSun" w:hAnsi="SimSun" w:eastAsia="SimSun" w:cs="SimSun"/>
          <w:sz w:val="24"/>
          <w:szCs w:val="24"/>
          <w:spacing w:val="-3"/>
        </w:rPr>
        <w:t>并不能用于本合同项目以外的工程。</w:t>
      </w:r>
    </w:p>
    <w:p>
      <w:pPr>
        <w:ind w:left="507"/>
        <w:spacing w:line="220" w:lineRule="auto"/>
        <w:rPr>
          <w:rFonts w:ascii="SimSun" w:hAnsi="SimSun" w:eastAsia="SimSun" w:cs="SimSun"/>
          <w:sz w:val="24"/>
          <w:szCs w:val="24"/>
        </w:rPr>
      </w:pPr>
      <w:r>
        <w:rPr>
          <w:rFonts w:ascii="SimSun" w:hAnsi="SimSun" w:eastAsia="SimSun" w:cs="SimSun"/>
          <w:sz w:val="24"/>
          <w:szCs w:val="24"/>
          <w:spacing w:val="-3"/>
        </w:rPr>
        <w:t>1.6.4  承包人文件</w:t>
      </w:r>
    </w:p>
    <w:p>
      <w:pPr>
        <w:ind w:left="26" w:right="188" w:firstLine="474"/>
        <w:spacing w:before="113" w:line="308" w:lineRule="auto"/>
        <w:rPr>
          <w:rFonts w:ascii="SimSun" w:hAnsi="SimSun" w:eastAsia="SimSun" w:cs="SimSun"/>
          <w:sz w:val="24"/>
          <w:szCs w:val="24"/>
        </w:rPr>
      </w:pPr>
      <w:r>
        <w:rPr>
          <w:rFonts w:ascii="SimSun" w:hAnsi="SimSun" w:eastAsia="SimSun" w:cs="SimSun"/>
          <w:sz w:val="24"/>
          <w:szCs w:val="24"/>
          <w:spacing w:val="5"/>
        </w:rPr>
        <w:t>需要由承包人提供的文件，包括：</w:t>
      </w:r>
      <w:r>
        <w:rPr>
          <w:rFonts w:ascii="SimSun" w:hAnsi="SimSun" w:eastAsia="SimSun" w:cs="SimSun"/>
          <w:sz w:val="24"/>
          <w:szCs w:val="24"/>
          <w:u w:val="single" w:color="auto"/>
          <w:spacing w:val="5"/>
        </w:rPr>
        <w:t>与工程施工有关的一切必要文件，包括但不</w:t>
      </w:r>
      <w:r>
        <w:rPr>
          <w:rFonts w:ascii="SimSun" w:hAnsi="SimSun" w:eastAsia="SimSun" w:cs="SimSun"/>
          <w:sz w:val="24"/>
          <w:szCs w:val="24"/>
          <w:u w:val="single" w:color="auto"/>
          <w:spacing w:val="-1"/>
        </w:rPr>
        <w:t>限于施工组织方案、施工进度计划及发包人要求提供的各类文件、规范</w:t>
      </w:r>
      <w:r>
        <w:rPr>
          <w:rFonts w:ascii="SimSun" w:hAnsi="SimSun" w:eastAsia="SimSun" w:cs="SimSun"/>
          <w:sz w:val="24"/>
          <w:szCs w:val="24"/>
          <w:spacing w:val="-1"/>
        </w:rPr>
        <w:t>；</w:t>
      </w:r>
    </w:p>
    <w:p>
      <w:pPr>
        <w:ind w:left="489"/>
        <w:spacing w:before="1" w:line="219" w:lineRule="auto"/>
        <w:rPr>
          <w:rFonts w:ascii="SimSun" w:hAnsi="SimSun" w:eastAsia="SimSun" w:cs="SimSun"/>
          <w:sz w:val="24"/>
          <w:szCs w:val="24"/>
        </w:rPr>
      </w:pPr>
      <w:r>
        <w:rPr>
          <w:rFonts w:ascii="SimSun" w:hAnsi="SimSun" w:eastAsia="SimSun" w:cs="SimSun"/>
          <w:sz w:val="24"/>
          <w:szCs w:val="24"/>
          <w:spacing w:val="-1"/>
        </w:rPr>
        <w:t>承包人提供的文件的期限为：</w:t>
      </w:r>
      <w:r>
        <w:rPr>
          <w:rFonts w:ascii="SimSun" w:hAnsi="SimSun" w:eastAsia="SimSun" w:cs="SimSun"/>
          <w:sz w:val="24"/>
          <w:szCs w:val="24"/>
          <w:u w:val="single" w:color="auto"/>
          <w:spacing w:val="-1"/>
        </w:rPr>
        <w:t>合同签署后15天内</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承包人提供的文件的数量为：</w:t>
      </w:r>
      <w:r>
        <w:rPr>
          <w:rFonts w:ascii="SimSun" w:hAnsi="SimSun" w:eastAsia="SimSun" w:cs="SimSun"/>
          <w:sz w:val="24"/>
          <w:szCs w:val="24"/>
          <w:u w:val="single" w:color="auto"/>
          <w:spacing w:val="-1"/>
        </w:rPr>
        <w:t>一式叁份</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承包人提供的文件的形式为：</w:t>
      </w:r>
      <w:r>
        <w:rPr>
          <w:rFonts w:ascii="SimSun" w:hAnsi="SimSun" w:eastAsia="SimSun" w:cs="SimSun"/>
          <w:sz w:val="24"/>
          <w:szCs w:val="24"/>
          <w:u w:val="single" w:color="auto"/>
          <w:spacing w:val="-1"/>
        </w:rPr>
        <w:t>盖单位公章的纸质文本及电子光盘</w:t>
      </w:r>
      <w:r>
        <w:rPr>
          <w:rFonts w:ascii="SimSun" w:hAnsi="SimSun" w:eastAsia="SimSun" w:cs="SimSun"/>
          <w:sz w:val="24"/>
          <w:szCs w:val="24"/>
          <w:spacing w:val="-1"/>
        </w:rPr>
        <w:t>；</w:t>
      </w:r>
    </w:p>
    <w:p>
      <w:pPr>
        <w:ind w:left="493"/>
        <w:spacing w:before="115" w:line="220" w:lineRule="auto"/>
        <w:rPr>
          <w:rFonts w:ascii="SimSun" w:hAnsi="SimSun" w:eastAsia="SimSun" w:cs="SimSun"/>
          <w:sz w:val="24"/>
          <w:szCs w:val="24"/>
        </w:rPr>
      </w:pPr>
      <w:r>
        <w:rPr>
          <w:rFonts w:ascii="SimSun" w:hAnsi="SimSun" w:eastAsia="SimSun" w:cs="SimSun"/>
          <w:sz w:val="24"/>
          <w:szCs w:val="24"/>
          <w:spacing w:val="-1"/>
        </w:rPr>
        <w:t>发包人审批承包人文件的期限：</w:t>
      </w:r>
      <w:r>
        <w:rPr>
          <w:rFonts w:ascii="SimSun" w:hAnsi="SimSun" w:eastAsia="SimSun" w:cs="SimSun"/>
          <w:sz w:val="24"/>
          <w:szCs w:val="24"/>
          <w:u w:val="single" w:color="auto"/>
          <w:spacing w:val="-1"/>
        </w:rPr>
        <w:t>收到承包人文件后14天内</w:t>
      </w:r>
      <w:r>
        <w:rPr>
          <w:rFonts w:ascii="SimSun" w:hAnsi="SimSun" w:eastAsia="SimSun" w:cs="SimSun"/>
          <w:sz w:val="24"/>
          <w:szCs w:val="24"/>
          <w:spacing w:val="-1"/>
        </w:rPr>
        <w:t>。</w:t>
      </w:r>
    </w:p>
    <w:p>
      <w:pPr>
        <w:ind w:left="507"/>
        <w:spacing w:before="114" w:line="221" w:lineRule="auto"/>
        <w:rPr>
          <w:rFonts w:ascii="SimSun" w:hAnsi="SimSun" w:eastAsia="SimSun" w:cs="SimSun"/>
          <w:sz w:val="24"/>
          <w:szCs w:val="24"/>
        </w:rPr>
      </w:pPr>
      <w:r>
        <w:rPr>
          <w:rFonts w:ascii="SimSun" w:hAnsi="SimSun" w:eastAsia="SimSun" w:cs="SimSun"/>
          <w:sz w:val="24"/>
          <w:szCs w:val="24"/>
          <w:spacing w:val="-2"/>
        </w:rPr>
        <w:t>1.6.5  现场图纸准备</w:t>
      </w:r>
    </w:p>
    <w:p>
      <w:pPr>
        <w:ind w:left="493"/>
        <w:spacing w:before="112" w:line="221" w:lineRule="auto"/>
        <w:rPr>
          <w:rFonts w:ascii="SimSun" w:hAnsi="SimSun" w:eastAsia="SimSun" w:cs="SimSun"/>
          <w:sz w:val="24"/>
          <w:szCs w:val="24"/>
        </w:rPr>
      </w:pPr>
      <w:r>
        <w:rPr>
          <w:rFonts w:ascii="SimSun" w:hAnsi="SimSun" w:eastAsia="SimSun" w:cs="SimSun"/>
          <w:sz w:val="24"/>
          <w:szCs w:val="24"/>
          <w:spacing w:val="-1"/>
        </w:rPr>
        <w:t>关于现场图纸准备的约定：</w:t>
      </w:r>
      <w:r>
        <w:rPr>
          <w:rFonts w:ascii="SimSun" w:hAnsi="SimSun" w:eastAsia="SimSun" w:cs="SimSun"/>
          <w:sz w:val="24"/>
          <w:szCs w:val="24"/>
          <w:u w:val="single" w:color="auto"/>
          <w:spacing w:val="-1"/>
        </w:rPr>
        <w:t>/</w:t>
      </w:r>
      <w:r>
        <w:rPr>
          <w:rFonts w:ascii="SimSun" w:hAnsi="SimSun" w:eastAsia="SimSun" w:cs="SimSun"/>
          <w:sz w:val="24"/>
          <w:szCs w:val="24"/>
          <w:spacing w:val="-1"/>
        </w:rPr>
        <w:t>。</w:t>
      </w:r>
    </w:p>
    <w:p>
      <w:pPr>
        <w:ind w:left="507"/>
        <w:spacing w:before="114" w:line="222" w:lineRule="auto"/>
        <w:rPr>
          <w:rFonts w:ascii="SimSun" w:hAnsi="SimSun" w:eastAsia="SimSun" w:cs="SimSun"/>
          <w:sz w:val="24"/>
          <w:szCs w:val="24"/>
        </w:rPr>
      </w:pPr>
      <w:r>
        <w:rPr>
          <w:rFonts w:ascii="SimSun" w:hAnsi="SimSun" w:eastAsia="SimSun" w:cs="SimSun"/>
          <w:sz w:val="24"/>
          <w:szCs w:val="24"/>
          <w:spacing w:val="-7"/>
        </w:rPr>
        <w:t>1.7</w:t>
      </w:r>
      <w:r>
        <w:rPr>
          <w:rFonts w:ascii="SimSun" w:hAnsi="SimSun" w:eastAsia="SimSun" w:cs="SimSun"/>
          <w:sz w:val="24"/>
          <w:szCs w:val="24"/>
          <w:spacing w:val="6"/>
        </w:rPr>
        <w:t xml:space="preserve">  </w:t>
      </w:r>
      <w:r>
        <w:rPr>
          <w:rFonts w:ascii="SimSun" w:hAnsi="SimSun" w:eastAsia="SimSun" w:cs="SimSun"/>
          <w:sz w:val="24"/>
          <w:szCs w:val="24"/>
          <w:spacing w:val="-7"/>
        </w:rPr>
        <w:t>联络</w:t>
      </w:r>
    </w:p>
    <w:p>
      <w:pPr>
        <w:ind w:left="14" w:right="187" w:firstLine="492"/>
        <w:spacing w:before="111" w:line="309" w:lineRule="auto"/>
        <w:rPr>
          <w:rFonts w:ascii="SimSun" w:hAnsi="SimSun" w:eastAsia="SimSun" w:cs="SimSun"/>
          <w:sz w:val="24"/>
          <w:szCs w:val="24"/>
        </w:rPr>
      </w:pPr>
      <w:r>
        <w:rPr>
          <w:rFonts w:ascii="SimSun" w:hAnsi="SimSun" w:eastAsia="SimSun" w:cs="SimSun"/>
          <w:sz w:val="24"/>
          <w:szCs w:val="24"/>
          <w:spacing w:val="1"/>
        </w:rPr>
        <w:t>1.7.1  发包人和承包人应当在</w:t>
      </w:r>
      <w:r>
        <w:rPr>
          <w:rFonts w:ascii="SimSun" w:hAnsi="SimSun" w:eastAsia="SimSun" w:cs="SimSun"/>
          <w:sz w:val="24"/>
          <w:szCs w:val="24"/>
          <w:u w:val="single" w:color="auto"/>
          <w:spacing w:val="32"/>
        </w:rPr>
        <w:t xml:space="preserve"> </w:t>
      </w:r>
      <w:r>
        <w:rPr>
          <w:rFonts w:ascii="SimSun" w:hAnsi="SimSun" w:eastAsia="SimSun" w:cs="SimSun"/>
          <w:sz w:val="24"/>
          <w:szCs w:val="24"/>
          <w:u w:val="single" w:color="auto"/>
          <w:spacing w:val="1"/>
        </w:rPr>
        <w:t>15 </w:t>
      </w:r>
      <w:r>
        <w:rPr>
          <w:rFonts w:ascii="SimSun" w:hAnsi="SimSun" w:eastAsia="SimSun" w:cs="SimSun"/>
          <w:sz w:val="24"/>
          <w:szCs w:val="24"/>
          <w:spacing w:val="1"/>
        </w:rPr>
        <w:t>天内</w:t>
      </w:r>
      <w:r>
        <w:rPr>
          <w:rFonts w:ascii="SimSun" w:hAnsi="SimSun" w:eastAsia="SimSun" w:cs="SimSun"/>
          <w:sz w:val="24"/>
          <w:szCs w:val="24"/>
        </w:rPr>
        <w:t>将与合同有关的通知、批准、证明、证</w:t>
      </w:r>
      <w:r>
        <w:rPr>
          <w:rFonts w:ascii="SimSun" w:hAnsi="SimSun" w:eastAsia="SimSun" w:cs="SimSun"/>
          <w:sz w:val="24"/>
          <w:szCs w:val="24"/>
          <w:spacing w:val="5"/>
        </w:rPr>
        <w:t>书、指示、指令、要求、请求、同意、意见、确定和决定等书面函件送达对方当事</w:t>
      </w:r>
    </w:p>
    <w:p>
      <w:pPr>
        <w:spacing w:line="309" w:lineRule="auto"/>
        <w:sectPr>
          <w:headerReference w:type="default" r:id="rId66"/>
          <w:footerReference w:type="default" r:id="rId84"/>
          <w:pgSz w:w="11905" w:h="16839"/>
          <w:pgMar w:top="1130" w:right="1343"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11"/>
        <w:spacing w:before="78" w:line="223" w:lineRule="auto"/>
        <w:rPr>
          <w:rFonts w:ascii="SimSun" w:hAnsi="SimSun" w:eastAsia="SimSun" w:cs="SimSun"/>
          <w:sz w:val="24"/>
          <w:szCs w:val="24"/>
        </w:rPr>
      </w:pPr>
      <w:r>
        <w:rPr>
          <w:rFonts w:ascii="SimSun" w:hAnsi="SimSun" w:eastAsia="SimSun" w:cs="SimSun"/>
          <w:sz w:val="24"/>
          <w:szCs w:val="24"/>
          <w:spacing w:val="-12"/>
        </w:rPr>
        <w:t>人。</w:t>
      </w:r>
    </w:p>
    <w:p>
      <w:pPr>
        <w:ind w:left="507"/>
        <w:spacing w:before="110" w:line="220" w:lineRule="auto"/>
        <w:rPr>
          <w:rFonts w:ascii="SimSun" w:hAnsi="SimSun" w:eastAsia="SimSun" w:cs="SimSun"/>
          <w:sz w:val="24"/>
          <w:szCs w:val="24"/>
        </w:rPr>
      </w:pPr>
      <w:r>
        <w:rPr>
          <w:rFonts w:ascii="SimSun" w:hAnsi="SimSun" w:eastAsia="SimSun" w:cs="SimSun"/>
          <w:sz w:val="24"/>
          <w:szCs w:val="24"/>
          <w:spacing w:val="-2"/>
        </w:rPr>
        <w:t>1.7.2 发包人接收文件的地点</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发包人指定的接收人为：</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承包人接收文件的地点：</w:t>
      </w:r>
      <w:r>
        <w:rPr>
          <w:rFonts w:ascii="SimSun" w:hAnsi="SimSun" w:eastAsia="SimSun" w:cs="SimSun"/>
          <w:sz w:val="24"/>
          <w:szCs w:val="24"/>
          <w:u w:val="single" w:color="auto"/>
          <w:spacing w:val="10"/>
        </w:rPr>
        <w:t xml:space="preserve">            </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承包人指定的接收人为：</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90"/>
        <w:spacing w:before="114" w:line="220" w:lineRule="auto"/>
        <w:rPr>
          <w:rFonts w:ascii="SimSun" w:hAnsi="SimSun" w:eastAsia="SimSun" w:cs="SimSun"/>
          <w:sz w:val="24"/>
          <w:szCs w:val="24"/>
        </w:rPr>
      </w:pPr>
      <w:r>
        <w:rPr>
          <w:rFonts w:ascii="SimSun" w:hAnsi="SimSun" w:eastAsia="SimSun" w:cs="SimSun"/>
          <w:sz w:val="24"/>
          <w:szCs w:val="24"/>
          <w:spacing w:val="-1"/>
        </w:rPr>
        <w:t>监理人接收文件的地点：</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0"/>
        <w:spacing w:before="114" w:line="220" w:lineRule="auto"/>
        <w:rPr>
          <w:rFonts w:ascii="SimSun" w:hAnsi="SimSun" w:eastAsia="SimSun" w:cs="SimSun"/>
          <w:sz w:val="24"/>
          <w:szCs w:val="24"/>
        </w:rPr>
      </w:pPr>
      <w:r>
        <w:rPr>
          <w:rFonts w:ascii="SimSun" w:hAnsi="SimSun" w:eastAsia="SimSun" w:cs="SimSun"/>
          <w:sz w:val="24"/>
          <w:szCs w:val="24"/>
          <w:spacing w:val="-1"/>
        </w:rPr>
        <w:t>监理人指定的接收人为：</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5"/>
        </w:rPr>
        <w:t>1.10</w:t>
      </w:r>
      <w:r>
        <w:rPr>
          <w:rFonts w:ascii="SimSun" w:hAnsi="SimSun" w:eastAsia="SimSun" w:cs="SimSun"/>
          <w:sz w:val="24"/>
          <w:szCs w:val="24"/>
          <w:spacing w:val="7"/>
        </w:rPr>
        <w:t xml:space="preserve">  </w:t>
      </w:r>
      <w:r>
        <w:rPr>
          <w:rFonts w:ascii="SimSun" w:hAnsi="SimSun" w:eastAsia="SimSun" w:cs="SimSun"/>
          <w:sz w:val="24"/>
          <w:szCs w:val="24"/>
          <w:spacing w:val="-5"/>
        </w:rPr>
        <w:t>交通运输</w:t>
      </w:r>
    </w:p>
    <w:p>
      <w:pPr>
        <w:ind w:left="507"/>
        <w:spacing w:before="114" w:line="220" w:lineRule="auto"/>
        <w:rPr>
          <w:rFonts w:ascii="SimSun" w:hAnsi="SimSun" w:eastAsia="SimSun" w:cs="SimSun"/>
          <w:sz w:val="24"/>
          <w:szCs w:val="24"/>
        </w:rPr>
      </w:pPr>
      <w:r>
        <w:rPr>
          <w:rFonts w:ascii="SimSun" w:hAnsi="SimSun" w:eastAsia="SimSun" w:cs="SimSun"/>
          <w:sz w:val="24"/>
          <w:szCs w:val="24"/>
          <w:spacing w:val="-5"/>
        </w:rPr>
        <w:t>1.10.1</w:t>
      </w:r>
      <w:r>
        <w:rPr>
          <w:rFonts w:ascii="SimSun" w:hAnsi="SimSun" w:eastAsia="SimSun" w:cs="SimSun"/>
          <w:sz w:val="24"/>
          <w:szCs w:val="24"/>
          <w:spacing w:val="20"/>
        </w:rPr>
        <w:t xml:space="preserve">  </w:t>
      </w:r>
      <w:r>
        <w:rPr>
          <w:rFonts w:ascii="SimSun" w:hAnsi="SimSun" w:eastAsia="SimSun" w:cs="SimSun"/>
          <w:sz w:val="24"/>
          <w:szCs w:val="24"/>
          <w:spacing w:val="-5"/>
        </w:rPr>
        <w:t>出入现场的权利</w:t>
      </w:r>
    </w:p>
    <w:p>
      <w:pPr>
        <w:ind w:left="8" w:right="184" w:firstLine="484"/>
        <w:spacing w:before="112" w:line="308" w:lineRule="auto"/>
        <w:rPr>
          <w:rFonts w:ascii="SimSun" w:hAnsi="SimSun" w:eastAsia="SimSun" w:cs="SimSun"/>
          <w:sz w:val="24"/>
          <w:szCs w:val="24"/>
        </w:rPr>
      </w:pPr>
      <w:r>
        <w:rPr>
          <w:rFonts w:ascii="SimSun" w:hAnsi="SimSun" w:eastAsia="SimSun" w:cs="SimSun"/>
          <w:sz w:val="24"/>
          <w:szCs w:val="24"/>
          <w:spacing w:val="5"/>
        </w:rPr>
        <w:t>关于出入现场的权利的约定：</w:t>
      </w:r>
      <w:r>
        <w:rPr>
          <w:rFonts w:ascii="SimSun" w:hAnsi="SimSun" w:eastAsia="SimSun" w:cs="SimSun"/>
          <w:sz w:val="24"/>
          <w:szCs w:val="24"/>
          <w:u w:val="single" w:color="auto"/>
          <w:spacing w:val="5"/>
        </w:rPr>
        <w:t>施工便道及进场通道、公共道路道口开设、施工</w:t>
      </w:r>
      <w:r>
        <w:rPr>
          <w:rFonts w:ascii="SimSun" w:hAnsi="SimSun" w:eastAsia="SimSun" w:cs="SimSun"/>
          <w:sz w:val="24"/>
          <w:szCs w:val="24"/>
          <w:u w:val="single" w:color="auto"/>
          <w:spacing w:val="5"/>
        </w:rPr>
        <w:t>场地平整等由承包人负责，费用由承包方承担。场内道路设置及场外施工便道由承</w:t>
      </w:r>
      <w:r>
        <w:rPr>
          <w:rFonts w:ascii="SimSun" w:hAnsi="SimSun" w:eastAsia="SimSun" w:cs="SimSun"/>
          <w:sz w:val="24"/>
          <w:szCs w:val="24"/>
          <w:u w:val="single" w:color="auto"/>
          <w:spacing w:val="5"/>
        </w:rPr>
        <w:t>包商自行考虑，费用由承包方承担。但承包人应遵守当地交通部门限制通行的有关</w:t>
      </w:r>
      <w:r>
        <w:rPr>
          <w:rFonts w:ascii="SimSun" w:hAnsi="SimSun" w:eastAsia="SimSun" w:cs="SimSun"/>
          <w:sz w:val="24"/>
          <w:szCs w:val="24"/>
          <w:u w:val="single" w:color="auto"/>
        </w:rPr>
        <w:t>规定。发包人及发包人认可的单位及人员具有随时</w:t>
      </w:r>
      <w:r>
        <w:rPr>
          <w:rFonts w:ascii="SimSun" w:hAnsi="SimSun" w:eastAsia="SimSun" w:cs="SimSun"/>
          <w:sz w:val="24"/>
          <w:szCs w:val="24"/>
          <w:u w:val="single" w:color="auto"/>
          <w:spacing w:val="-1"/>
        </w:rPr>
        <w:t>出入施工现场的权利</w:t>
      </w:r>
      <w:r>
        <w:rPr>
          <w:rFonts w:ascii="SimSun" w:hAnsi="SimSun" w:eastAsia="SimSun" w:cs="SimSun"/>
          <w:sz w:val="24"/>
          <w:szCs w:val="24"/>
          <w:spacing w:val="-1"/>
        </w:rPr>
        <w:t>。</w:t>
      </w:r>
    </w:p>
    <w:p>
      <w:pPr>
        <w:ind w:left="507"/>
        <w:spacing w:line="220" w:lineRule="auto"/>
        <w:rPr>
          <w:rFonts w:ascii="SimSun" w:hAnsi="SimSun" w:eastAsia="SimSun" w:cs="SimSun"/>
          <w:sz w:val="24"/>
          <w:szCs w:val="24"/>
        </w:rPr>
      </w:pPr>
      <w:r>
        <w:rPr>
          <w:rFonts w:ascii="SimSun" w:hAnsi="SimSun" w:eastAsia="SimSun" w:cs="SimSun"/>
          <w:sz w:val="24"/>
          <w:szCs w:val="24"/>
          <w:spacing w:val="-3"/>
        </w:rPr>
        <w:t>1.10.3  场内交通</w:t>
      </w:r>
    </w:p>
    <w:p>
      <w:pPr>
        <w:ind w:left="493"/>
        <w:spacing w:before="113" w:line="220" w:lineRule="auto"/>
        <w:rPr>
          <w:rFonts w:ascii="SimSun" w:hAnsi="SimSun" w:eastAsia="SimSun" w:cs="SimSun"/>
          <w:sz w:val="24"/>
          <w:szCs w:val="24"/>
        </w:rPr>
      </w:pPr>
      <w:r>
        <w:rPr>
          <w:rFonts w:ascii="SimSun" w:hAnsi="SimSun" w:eastAsia="SimSun" w:cs="SimSun"/>
          <w:sz w:val="24"/>
          <w:szCs w:val="24"/>
          <w:spacing w:val="-1"/>
        </w:rPr>
        <w:t>关于场外交通和场内交通的边界的约定：</w:t>
      </w:r>
      <w:r>
        <w:rPr>
          <w:rFonts w:ascii="SimSun" w:hAnsi="SimSun" w:eastAsia="SimSun" w:cs="SimSun"/>
          <w:sz w:val="24"/>
          <w:szCs w:val="24"/>
          <w:u w:val="single" w:color="auto"/>
          <w:spacing w:val="-1"/>
        </w:rPr>
        <w:t>以本工程覆盖范围和区域为准</w:t>
      </w:r>
      <w:r>
        <w:rPr>
          <w:rFonts w:ascii="SimSun" w:hAnsi="SimSun" w:eastAsia="SimSun" w:cs="SimSun"/>
          <w:sz w:val="24"/>
          <w:szCs w:val="24"/>
          <w:spacing w:val="-1"/>
        </w:rPr>
        <w:t>。</w:t>
      </w:r>
    </w:p>
    <w:p>
      <w:pPr>
        <w:ind w:left="9" w:right="5" w:firstLine="483"/>
        <w:spacing w:before="113" w:line="308" w:lineRule="auto"/>
        <w:jc w:val="both"/>
        <w:rPr>
          <w:rFonts w:ascii="SimSun" w:hAnsi="SimSun" w:eastAsia="SimSun" w:cs="SimSun"/>
          <w:sz w:val="24"/>
          <w:szCs w:val="24"/>
        </w:rPr>
      </w:pPr>
      <w:r>
        <w:rPr>
          <w:rFonts w:ascii="SimSun" w:hAnsi="SimSun" w:eastAsia="SimSun" w:cs="SimSun"/>
          <w:sz w:val="24"/>
          <w:szCs w:val="24"/>
          <w:spacing w:val="4"/>
        </w:rPr>
        <w:t>关于发包人向承包人免费提供满足工程施工需要的</w:t>
      </w:r>
      <w:r>
        <w:rPr>
          <w:rFonts w:ascii="SimSun" w:hAnsi="SimSun" w:eastAsia="SimSun" w:cs="SimSun"/>
          <w:sz w:val="24"/>
          <w:szCs w:val="24"/>
          <w:spacing w:val="3"/>
        </w:rPr>
        <w:t>场内道路和交通设施的约定：</w:t>
      </w:r>
      <w:r>
        <w:rPr>
          <w:rFonts w:ascii="SimSun" w:hAnsi="SimSun" w:eastAsia="SimSun" w:cs="SimSun"/>
          <w:sz w:val="24"/>
          <w:szCs w:val="24"/>
          <w:u w:val="single" w:color="auto"/>
          <w:spacing w:val="4"/>
        </w:rPr>
        <w:t>承包人在投标前已自行踏勘确定并无异议，严格组织交</w:t>
      </w:r>
      <w:r>
        <w:rPr>
          <w:rFonts w:ascii="SimSun" w:hAnsi="SimSun" w:eastAsia="SimSun" w:cs="SimSun"/>
          <w:sz w:val="24"/>
          <w:szCs w:val="24"/>
          <w:u w:val="single" w:color="auto"/>
          <w:spacing w:val="3"/>
        </w:rPr>
        <w:t>通，</w:t>
      </w:r>
      <w:r>
        <w:rPr>
          <w:rFonts w:ascii="SimSun" w:hAnsi="SimSun" w:eastAsia="SimSun" w:cs="SimSun"/>
          <w:sz w:val="24"/>
          <w:szCs w:val="24"/>
          <w:u w:val="single" w:color="auto"/>
          <w:spacing w:val="-60"/>
        </w:rPr>
        <w:t xml:space="preserve"> </w:t>
      </w:r>
      <w:r>
        <w:rPr>
          <w:rFonts w:ascii="SimSun" w:hAnsi="SimSun" w:eastAsia="SimSun" w:cs="SimSun"/>
          <w:sz w:val="24"/>
          <w:szCs w:val="24"/>
          <w:u w:val="single" w:color="auto"/>
          <w:spacing w:val="3"/>
        </w:rPr>
        <w:t>自行跟交通部门沟通协</w:t>
      </w:r>
      <w:r>
        <w:rPr>
          <w:rFonts w:ascii="SimSun" w:hAnsi="SimSun" w:eastAsia="SimSun" w:cs="SimSun"/>
          <w:sz w:val="24"/>
          <w:szCs w:val="24"/>
          <w:u w:val="single" w:color="auto"/>
          <w:spacing w:val="-1"/>
        </w:rPr>
        <w:t>调，并承担相应费用</w:t>
      </w:r>
      <w:r>
        <w:rPr>
          <w:rFonts w:ascii="SimSun" w:hAnsi="SimSun" w:eastAsia="SimSun" w:cs="SimSun"/>
          <w:sz w:val="24"/>
          <w:szCs w:val="24"/>
          <w:spacing w:val="-1"/>
        </w:rPr>
        <w:t>。</w:t>
      </w:r>
    </w:p>
    <w:p>
      <w:pPr>
        <w:ind w:left="507"/>
        <w:spacing w:line="220" w:lineRule="auto"/>
        <w:rPr>
          <w:rFonts w:ascii="SimSun" w:hAnsi="SimSun" w:eastAsia="SimSun" w:cs="SimSun"/>
          <w:sz w:val="24"/>
          <w:szCs w:val="24"/>
        </w:rPr>
      </w:pPr>
      <w:r>
        <w:rPr>
          <w:rFonts w:ascii="SimSun" w:hAnsi="SimSun" w:eastAsia="SimSun" w:cs="SimSun"/>
          <w:sz w:val="24"/>
          <w:szCs w:val="24"/>
          <w:spacing w:val="-2"/>
        </w:rPr>
        <w:t>1.10.4  超大件和超重件的运输</w:t>
      </w:r>
    </w:p>
    <w:p>
      <w:pPr>
        <w:ind w:left="9" w:right="184" w:firstLine="480"/>
        <w:spacing w:before="113" w:line="308" w:lineRule="auto"/>
        <w:rPr>
          <w:rFonts w:ascii="SimSun" w:hAnsi="SimSun" w:eastAsia="SimSun" w:cs="SimSun"/>
          <w:sz w:val="24"/>
          <w:szCs w:val="24"/>
        </w:rPr>
      </w:pPr>
      <w:r>
        <w:rPr>
          <w:rFonts w:ascii="SimSun" w:hAnsi="SimSun" w:eastAsia="SimSun" w:cs="SimSun"/>
          <w:sz w:val="24"/>
          <w:szCs w:val="24"/>
          <w:spacing w:val="5"/>
        </w:rPr>
        <w:t>运输超大件或超重件所需的道路和桥梁临时加固改造费用和其他有关费用由</w:t>
      </w:r>
      <w:r>
        <w:rPr>
          <w:rFonts w:ascii="SimSun" w:hAnsi="SimSun" w:eastAsia="SimSun" w:cs="SimSun"/>
          <w:sz w:val="24"/>
          <w:szCs w:val="24"/>
          <w:spacing w:val="-108"/>
        </w:rPr>
        <w:t xml:space="preserve"> </w:t>
      </w:r>
      <w:r>
        <w:rPr>
          <w:rFonts w:ascii="SimSun" w:hAnsi="SimSun" w:eastAsia="SimSun" w:cs="SimSun"/>
          <w:sz w:val="24"/>
          <w:szCs w:val="24"/>
          <w:u w:val="single" w:color="auto"/>
          <w:spacing w:val="-110"/>
        </w:rPr>
        <w:t xml:space="preserve"> </w:t>
      </w:r>
      <w:r>
        <w:rPr>
          <w:rFonts w:ascii="SimSun" w:hAnsi="SimSun" w:eastAsia="SimSun" w:cs="SimSun"/>
          <w:sz w:val="24"/>
          <w:szCs w:val="24"/>
          <w:u w:val="single" w:color="auto"/>
          <w:spacing w:val="5"/>
        </w:rPr>
        <w:t>承</w:t>
      </w:r>
      <w:r>
        <w:rPr>
          <w:rFonts w:ascii="SimSun" w:hAnsi="SimSun" w:eastAsia="SimSun" w:cs="SimSun"/>
          <w:sz w:val="24"/>
          <w:szCs w:val="24"/>
          <w:u w:val="single" w:color="auto"/>
          <w:spacing w:val="-7"/>
        </w:rPr>
        <w:t>包方</w:t>
      </w:r>
      <w:r>
        <w:rPr>
          <w:rFonts w:ascii="SimSun" w:hAnsi="SimSun" w:eastAsia="SimSun" w:cs="SimSun"/>
          <w:sz w:val="24"/>
          <w:szCs w:val="24"/>
          <w:spacing w:val="-7"/>
        </w:rPr>
        <w:t>承担。</w:t>
      </w:r>
    </w:p>
    <w:p>
      <w:pPr>
        <w:ind w:left="490"/>
        <w:spacing w:line="219" w:lineRule="auto"/>
        <w:rPr>
          <w:rFonts w:ascii="SimSun" w:hAnsi="SimSun" w:eastAsia="SimSun" w:cs="SimSun"/>
          <w:sz w:val="24"/>
          <w:szCs w:val="24"/>
        </w:rPr>
      </w:pPr>
      <w:r>
        <w:rPr>
          <w:rFonts w:ascii="SimSun" w:hAnsi="SimSun" w:eastAsia="SimSun" w:cs="SimSun"/>
          <w:sz w:val="24"/>
          <w:szCs w:val="24"/>
          <w:b/>
          <w:bCs/>
          <w:spacing w:val="-2"/>
        </w:rPr>
        <w:t>本工程的超大件：</w:t>
      </w:r>
      <w:r>
        <w:rPr>
          <w:rFonts w:ascii="SimSun" w:hAnsi="SimSun" w:eastAsia="SimSun" w:cs="SimSun"/>
          <w:sz w:val="24"/>
          <w:szCs w:val="24"/>
          <w:u w:val="single" w:color="auto"/>
          <w:spacing w:val="-2"/>
        </w:rPr>
        <w:t xml:space="preserve">    </w:t>
      </w:r>
      <w:r>
        <w:rPr>
          <w:rFonts w:ascii="SimSun" w:hAnsi="SimSun" w:eastAsia="SimSun" w:cs="SimSun"/>
          <w:sz w:val="24"/>
          <w:szCs w:val="24"/>
          <w:b/>
          <w:bCs/>
          <w:u w:val="single" w:color="auto"/>
          <w:spacing w:val="-2"/>
        </w:rPr>
        <w:t>/</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w:t>
      </w:r>
    </w:p>
    <w:p>
      <w:pPr>
        <w:ind w:left="490"/>
        <w:spacing w:before="114" w:line="220" w:lineRule="auto"/>
        <w:rPr>
          <w:rFonts w:ascii="SimSun" w:hAnsi="SimSun" w:eastAsia="SimSun" w:cs="SimSun"/>
          <w:sz w:val="24"/>
          <w:szCs w:val="24"/>
        </w:rPr>
      </w:pPr>
      <w:r>
        <w:rPr>
          <w:rFonts w:ascii="SimSun" w:hAnsi="SimSun" w:eastAsia="SimSun" w:cs="SimSun"/>
          <w:sz w:val="24"/>
          <w:szCs w:val="24"/>
          <w:b/>
          <w:bCs/>
          <w:spacing w:val="-2"/>
        </w:rPr>
        <w:t>本工程的超重件：</w:t>
      </w:r>
      <w:r>
        <w:rPr>
          <w:rFonts w:ascii="SimSun" w:hAnsi="SimSun" w:eastAsia="SimSun" w:cs="SimSun"/>
          <w:sz w:val="24"/>
          <w:szCs w:val="24"/>
          <w:u w:val="single" w:color="auto"/>
          <w:spacing w:val="-2"/>
        </w:rPr>
        <w:t xml:space="preserve">    </w:t>
      </w:r>
      <w:r>
        <w:rPr>
          <w:rFonts w:ascii="SimSun" w:hAnsi="SimSun" w:eastAsia="SimSun" w:cs="SimSun"/>
          <w:sz w:val="24"/>
          <w:szCs w:val="24"/>
          <w:b/>
          <w:bCs/>
          <w:u w:val="single" w:color="auto"/>
          <w:spacing w:val="-2"/>
        </w:rPr>
        <w:t>/</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w:t>
      </w:r>
    </w:p>
    <w:p>
      <w:pPr>
        <w:ind w:left="507"/>
        <w:spacing w:before="115" w:line="220" w:lineRule="auto"/>
        <w:rPr>
          <w:rFonts w:ascii="SimSun" w:hAnsi="SimSun" w:eastAsia="SimSun" w:cs="SimSun"/>
          <w:sz w:val="24"/>
          <w:szCs w:val="24"/>
        </w:rPr>
      </w:pPr>
      <w:r>
        <w:rPr>
          <w:rFonts w:ascii="SimSun" w:hAnsi="SimSun" w:eastAsia="SimSun" w:cs="SimSun"/>
          <w:sz w:val="24"/>
          <w:szCs w:val="24"/>
          <w:spacing w:val="-4"/>
        </w:rPr>
        <w:t>1.11知识产权</w:t>
      </w:r>
    </w:p>
    <w:p>
      <w:pPr>
        <w:ind w:left="10" w:firstLine="496"/>
        <w:spacing w:before="113" w:line="308" w:lineRule="auto"/>
        <w:jc w:val="both"/>
        <w:rPr>
          <w:rFonts w:ascii="SimSun" w:hAnsi="SimSun" w:eastAsia="SimSun" w:cs="SimSun"/>
          <w:sz w:val="24"/>
          <w:szCs w:val="24"/>
        </w:rPr>
      </w:pPr>
      <w:r>
        <w:rPr>
          <w:rFonts w:ascii="SimSun" w:hAnsi="SimSun" w:eastAsia="SimSun" w:cs="SimSun"/>
          <w:sz w:val="24"/>
          <w:szCs w:val="24"/>
          <w:spacing w:val="1"/>
        </w:rPr>
        <w:t>1.11.1 关于发包人提供给承包人的图纸、发包人为实施工程自行编制或委托编</w:t>
      </w:r>
      <w:r>
        <w:rPr>
          <w:rFonts w:ascii="SimSun" w:hAnsi="SimSun" w:eastAsia="SimSun" w:cs="SimSun"/>
          <w:sz w:val="24"/>
          <w:szCs w:val="24"/>
          <w:spacing w:val="4"/>
        </w:rPr>
        <w:t>制的技术规范以及反映发包人关于合同要求或其他类似</w:t>
      </w:r>
      <w:r>
        <w:rPr>
          <w:rFonts w:ascii="SimSun" w:hAnsi="SimSun" w:eastAsia="SimSun" w:cs="SimSun"/>
          <w:sz w:val="24"/>
          <w:szCs w:val="24"/>
          <w:spacing w:val="3"/>
        </w:rPr>
        <w:t>性质的文件的著作权的归属：</w:t>
      </w:r>
      <w:r>
        <w:rPr>
          <w:rFonts w:ascii="SimSun" w:hAnsi="SimSun" w:eastAsia="SimSun" w:cs="SimSun"/>
          <w:sz w:val="24"/>
          <w:szCs w:val="24"/>
          <w:u w:val="single" w:color="auto"/>
          <w:spacing w:val="-3"/>
        </w:rPr>
        <w:t>归发包人</w:t>
      </w:r>
      <w:r>
        <w:rPr>
          <w:rFonts w:ascii="SimSun" w:hAnsi="SimSun" w:eastAsia="SimSun" w:cs="SimSun"/>
          <w:sz w:val="24"/>
          <w:szCs w:val="24"/>
          <w:spacing w:val="-3"/>
        </w:rPr>
        <w:t>。</w:t>
      </w:r>
    </w:p>
    <w:p>
      <w:pPr>
        <w:ind w:left="9" w:right="184" w:firstLine="483"/>
        <w:spacing w:before="2" w:line="307" w:lineRule="auto"/>
        <w:rPr>
          <w:rFonts w:ascii="SimSun" w:hAnsi="SimSun" w:eastAsia="SimSun" w:cs="SimSun"/>
          <w:sz w:val="24"/>
          <w:szCs w:val="24"/>
        </w:rPr>
      </w:pPr>
      <w:r>
        <w:rPr>
          <w:rFonts w:ascii="SimSun" w:hAnsi="SimSun" w:eastAsia="SimSun" w:cs="SimSun"/>
          <w:sz w:val="24"/>
          <w:szCs w:val="24"/>
          <w:spacing w:val="5"/>
        </w:rPr>
        <w:t>关于发包人提供的上述文件的使用限制的要求：</w:t>
      </w:r>
      <w:r>
        <w:rPr>
          <w:rFonts w:ascii="SimSun" w:hAnsi="SimSun" w:eastAsia="SimSun" w:cs="SimSun"/>
          <w:sz w:val="24"/>
          <w:szCs w:val="24"/>
          <w:u w:val="single" w:color="auto"/>
          <w:spacing w:val="5"/>
        </w:rPr>
        <w:t>未经发包人同意，不得用于其</w:t>
      </w:r>
      <w:r>
        <w:rPr>
          <w:rFonts w:ascii="SimSun" w:hAnsi="SimSun" w:eastAsia="SimSun" w:cs="SimSun"/>
          <w:sz w:val="24"/>
          <w:szCs w:val="24"/>
          <w:u w:val="single" w:color="auto"/>
          <w:spacing w:val="-3"/>
        </w:rPr>
        <w:t>他工程</w:t>
      </w:r>
      <w:r>
        <w:rPr>
          <w:rFonts w:ascii="SimSun" w:hAnsi="SimSun" w:eastAsia="SimSun" w:cs="SimSun"/>
          <w:sz w:val="24"/>
          <w:szCs w:val="24"/>
          <w:spacing w:val="-3"/>
        </w:rPr>
        <w:t>。</w:t>
      </w:r>
    </w:p>
    <w:p>
      <w:pPr>
        <w:ind w:left="13" w:right="1020" w:firstLine="493"/>
        <w:spacing w:line="309" w:lineRule="auto"/>
        <w:rPr>
          <w:rFonts w:ascii="SimSun" w:hAnsi="SimSun" w:eastAsia="SimSun" w:cs="SimSun"/>
          <w:sz w:val="24"/>
          <w:szCs w:val="24"/>
        </w:rPr>
      </w:pPr>
      <w:r>
        <w:rPr>
          <w:rFonts w:ascii="SimSun" w:hAnsi="SimSun" w:eastAsia="SimSun" w:cs="SimSun"/>
          <w:sz w:val="24"/>
          <w:szCs w:val="24"/>
          <w:spacing w:val="-2"/>
        </w:rPr>
        <w:t>1.11.2 关于承包人为实施工程所编制文件的著作权的归属：</w:t>
      </w:r>
      <w:r>
        <w:rPr>
          <w:rFonts w:ascii="SimSun" w:hAnsi="SimSun" w:eastAsia="SimSun" w:cs="SimSun"/>
          <w:sz w:val="24"/>
          <w:szCs w:val="24"/>
          <w:u w:val="single" w:color="auto"/>
          <w:spacing w:val="-2"/>
        </w:rPr>
        <w:t>归发包人</w:t>
      </w:r>
      <w:r>
        <w:rPr>
          <w:rFonts w:ascii="SimSun" w:hAnsi="SimSun" w:eastAsia="SimSun" w:cs="SimSun"/>
          <w:sz w:val="24"/>
          <w:szCs w:val="24"/>
          <w:spacing w:val="-2"/>
        </w:rPr>
        <w:t>。</w:t>
      </w:r>
      <w:r>
        <w:rPr>
          <w:rFonts w:ascii="SimSun" w:hAnsi="SimSun" w:eastAsia="SimSun" w:cs="SimSun"/>
          <w:sz w:val="24"/>
          <w:szCs w:val="24"/>
          <w:spacing w:val="-1"/>
        </w:rPr>
        <w:t>关于承包人提供的上述文件的使用限制的要求：</w:t>
      </w:r>
      <w:r>
        <w:rPr>
          <w:rFonts w:ascii="SimSun" w:hAnsi="SimSun" w:eastAsia="SimSun" w:cs="SimSun"/>
          <w:sz w:val="24"/>
          <w:szCs w:val="24"/>
          <w:u w:val="single" w:color="auto"/>
          <w:spacing w:val="-1"/>
        </w:rPr>
        <w:t>用于本工程</w:t>
      </w:r>
      <w:r>
        <w:rPr>
          <w:rFonts w:ascii="SimSun" w:hAnsi="SimSun" w:eastAsia="SimSun" w:cs="SimSun"/>
          <w:sz w:val="24"/>
          <w:szCs w:val="24"/>
          <w:spacing w:val="-1"/>
        </w:rPr>
        <w:t>。</w:t>
      </w:r>
    </w:p>
    <w:p>
      <w:pPr>
        <w:spacing w:line="309" w:lineRule="auto"/>
        <w:sectPr>
          <w:headerReference w:type="default" r:id="rId85"/>
          <w:footerReference w:type="default" r:id="rId86"/>
          <w:pgSz w:w="11905" w:h="16839"/>
          <w:pgMar w:top="1130" w:right="1346"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1" w:lineRule="auto"/>
        <w:rPr/>
      </w:pPr>
      <w:r/>
    </w:p>
    <w:p>
      <w:pPr>
        <w:pStyle w:val="BodyText"/>
        <w:spacing w:line="242" w:lineRule="auto"/>
        <w:rPr/>
      </w:pPr>
      <w:r/>
    </w:p>
    <w:p>
      <w:pPr>
        <w:pStyle w:val="BodyText"/>
        <w:spacing w:line="242" w:lineRule="auto"/>
        <w:rPr/>
      </w:pPr>
      <w:r/>
    </w:p>
    <w:p>
      <w:pPr>
        <w:ind w:left="8" w:right="200" w:firstLine="498"/>
        <w:spacing w:before="78" w:line="308" w:lineRule="auto"/>
        <w:jc w:val="both"/>
        <w:rPr>
          <w:rFonts w:ascii="SimSun" w:hAnsi="SimSun" w:eastAsia="SimSun" w:cs="SimSun"/>
          <w:sz w:val="24"/>
          <w:szCs w:val="24"/>
        </w:rPr>
      </w:pPr>
      <w:r>
        <w:rPr>
          <w:rFonts w:ascii="SimSun" w:hAnsi="SimSun" w:eastAsia="SimSun" w:cs="SimSun"/>
          <w:sz w:val="24"/>
          <w:szCs w:val="24"/>
          <w:spacing w:val="1"/>
        </w:rPr>
        <w:t>1.11.4 承包人在施工过程中所采用的专利、专有技术、技术秘密的使用费的承</w:t>
      </w:r>
      <w:r>
        <w:rPr>
          <w:rFonts w:ascii="SimSun" w:hAnsi="SimSun" w:eastAsia="SimSun" w:cs="SimSun"/>
          <w:sz w:val="24"/>
          <w:szCs w:val="24"/>
          <w:spacing w:val="6"/>
        </w:rPr>
        <w:t>担方式</w:t>
      </w:r>
      <w:r>
        <w:rPr>
          <w:rFonts w:ascii="SimSun" w:hAnsi="SimSun" w:eastAsia="SimSun" w:cs="SimSun"/>
          <w:sz w:val="24"/>
          <w:szCs w:val="24"/>
          <w:spacing w:val="-6"/>
        </w:rPr>
        <w:t>：</w:t>
      </w:r>
      <w:r>
        <w:rPr>
          <w:rFonts w:ascii="SimSun" w:hAnsi="SimSun" w:eastAsia="SimSun" w:cs="SimSun"/>
          <w:sz w:val="24"/>
          <w:szCs w:val="24"/>
          <w:u w:val="single" w:color="auto"/>
          <w:spacing w:val="-6"/>
        </w:rPr>
        <w:t>（</w:t>
      </w:r>
      <w:r>
        <w:rPr>
          <w:rFonts w:ascii="SimSun" w:hAnsi="SimSun" w:eastAsia="SimSun" w:cs="SimSun"/>
          <w:sz w:val="24"/>
          <w:szCs w:val="24"/>
          <w:u w:val="single" w:color="auto"/>
          <w:spacing w:val="6"/>
        </w:rPr>
        <w:t>除发包人指明外）承包人在施工过程中所采用的专利、专有技术、技术</w:t>
      </w:r>
      <w:r>
        <w:rPr>
          <w:rFonts w:ascii="SimSun" w:hAnsi="SimSun" w:eastAsia="SimSun" w:cs="SimSun"/>
          <w:sz w:val="24"/>
          <w:szCs w:val="24"/>
          <w:u w:val="single" w:color="auto"/>
          <w:spacing w:val="-1"/>
        </w:rPr>
        <w:t>秘密的使用费包含在合同价款内</w:t>
      </w:r>
      <w:r>
        <w:rPr>
          <w:rFonts w:ascii="SimSun" w:hAnsi="SimSun" w:eastAsia="SimSun" w:cs="SimSun"/>
          <w:sz w:val="24"/>
          <w:szCs w:val="24"/>
          <w:spacing w:val="-1"/>
        </w:rPr>
        <w:t>。</w:t>
      </w:r>
    </w:p>
    <w:p>
      <w:pPr>
        <w:ind w:left="507"/>
        <w:spacing w:line="220" w:lineRule="auto"/>
        <w:rPr>
          <w:rFonts w:ascii="SimSun" w:hAnsi="SimSun" w:eastAsia="SimSun" w:cs="SimSun"/>
          <w:sz w:val="24"/>
          <w:szCs w:val="24"/>
        </w:rPr>
      </w:pPr>
      <w:r>
        <w:rPr>
          <w:rFonts w:ascii="SimSun" w:hAnsi="SimSun" w:eastAsia="SimSun" w:cs="SimSun"/>
          <w:sz w:val="24"/>
          <w:szCs w:val="24"/>
          <w:spacing w:val="-2"/>
        </w:rPr>
        <w:t>1.13 工程量清单错误的修正</w:t>
      </w:r>
    </w:p>
    <w:p>
      <w:pPr>
        <w:ind w:left="510"/>
        <w:spacing w:before="113" w:line="219" w:lineRule="auto"/>
        <w:rPr>
          <w:rFonts w:ascii="SimSun" w:hAnsi="SimSun" w:eastAsia="SimSun" w:cs="SimSun"/>
          <w:sz w:val="24"/>
          <w:szCs w:val="24"/>
        </w:rPr>
      </w:pPr>
      <w:r>
        <w:rPr>
          <w:rFonts w:ascii="SimSun" w:hAnsi="SimSun" w:eastAsia="SimSun" w:cs="SimSun"/>
          <w:sz w:val="24"/>
          <w:szCs w:val="24"/>
          <w:spacing w:val="-2"/>
        </w:rPr>
        <w:t>出现工程量清单错误时，是否调整合同价格：</w:t>
      </w:r>
      <w:r>
        <w:rPr>
          <w:rFonts w:ascii="SimSun" w:hAnsi="SimSun" w:eastAsia="SimSun" w:cs="SimSun"/>
          <w:sz w:val="24"/>
          <w:szCs w:val="24"/>
          <w:b/>
          <w:bCs/>
          <w:u w:val="single" w:color="auto"/>
          <w:spacing w:val="-2"/>
        </w:rPr>
        <w:t>是</w:t>
      </w:r>
      <w:r>
        <w:rPr>
          <w:rFonts w:ascii="SimSun" w:hAnsi="SimSun" w:eastAsia="SimSun" w:cs="SimSun"/>
          <w:sz w:val="24"/>
          <w:szCs w:val="24"/>
          <w:spacing w:val="-2"/>
        </w:rPr>
        <w:t>；</w:t>
      </w:r>
    </w:p>
    <w:p>
      <w:pPr>
        <w:ind w:left="11" w:right="214" w:firstLine="486"/>
        <w:spacing w:before="114" w:line="308" w:lineRule="auto"/>
        <w:jc w:val="both"/>
        <w:rPr>
          <w:rFonts w:ascii="SimSun" w:hAnsi="SimSun" w:eastAsia="SimSun" w:cs="SimSun"/>
          <w:sz w:val="24"/>
          <w:szCs w:val="24"/>
        </w:rPr>
      </w:pPr>
      <w:r>
        <w:rPr>
          <w:rFonts w:ascii="SimSun" w:hAnsi="SimSun" w:eastAsia="SimSun" w:cs="SimSun"/>
          <w:sz w:val="24"/>
          <w:szCs w:val="24"/>
          <w:spacing w:val="2"/>
        </w:rPr>
        <w:t>允许调整合同价格的工程量偏差范围</w:t>
      </w:r>
      <w:r>
        <w:rPr>
          <w:rFonts w:ascii="SimSun" w:hAnsi="SimSun" w:eastAsia="SimSun" w:cs="SimSun"/>
          <w:sz w:val="24"/>
          <w:szCs w:val="24"/>
          <w:spacing w:val="-8"/>
        </w:rPr>
        <w:t>：</w:t>
      </w:r>
      <w:r>
        <w:rPr>
          <w:rFonts w:ascii="SimSun" w:hAnsi="SimSun" w:eastAsia="SimSun" w:cs="SimSun"/>
          <w:sz w:val="24"/>
          <w:szCs w:val="24"/>
          <w:u w:val="single" w:color="auto"/>
          <w:spacing w:val="-8"/>
        </w:rPr>
        <w:t>（</w:t>
      </w:r>
      <w:r>
        <w:rPr>
          <w:rFonts w:ascii="SimSun" w:hAnsi="SimSun" w:eastAsia="SimSun" w:cs="SimSun"/>
          <w:sz w:val="24"/>
          <w:szCs w:val="24"/>
          <w:u w:val="single" w:color="auto"/>
          <w:spacing w:val="2"/>
        </w:rPr>
        <w:t>1）固定单价合同的工程量在结算时按</w:t>
      </w:r>
      <w:r>
        <w:rPr>
          <w:rFonts w:ascii="SimSun" w:hAnsi="SimSun" w:eastAsia="SimSun" w:cs="SimSun"/>
          <w:sz w:val="24"/>
          <w:szCs w:val="24"/>
          <w:u w:val="single" w:color="auto"/>
          <w:spacing w:val="1"/>
        </w:rPr>
        <w:t>实结算，调整的原则参照10.4变更估价。（2）调整合同价格的修正时间：在竣工结</w:t>
      </w:r>
      <w:r>
        <w:rPr>
          <w:rFonts w:ascii="SimSun" w:hAnsi="SimSun" w:eastAsia="SimSun" w:cs="SimSun"/>
          <w:sz w:val="24"/>
          <w:szCs w:val="24"/>
          <w:u w:val="single" w:color="auto"/>
          <w:spacing w:val="-2"/>
        </w:rPr>
        <w:t>算时按规定审计后调整</w:t>
      </w:r>
      <w:r>
        <w:rPr>
          <w:rFonts w:ascii="SimSun" w:hAnsi="SimSun" w:eastAsia="SimSun" w:cs="SimSun"/>
          <w:sz w:val="24"/>
          <w:szCs w:val="24"/>
          <w:spacing w:val="-2"/>
        </w:rPr>
        <w:t>；</w:t>
      </w:r>
    </w:p>
    <w:p>
      <w:pPr>
        <w:ind w:left="491"/>
        <w:spacing w:before="1" w:line="218" w:lineRule="auto"/>
        <w:rPr>
          <w:rFonts w:ascii="SimSun" w:hAnsi="SimSun" w:eastAsia="SimSun" w:cs="SimSun"/>
          <w:sz w:val="24"/>
          <w:szCs w:val="24"/>
        </w:rPr>
      </w:pPr>
      <w:r>
        <w:rPr>
          <w:rFonts w:ascii="SimSun" w:hAnsi="SimSun" w:eastAsia="SimSun" w:cs="SimSun"/>
          <w:sz w:val="24"/>
          <w:szCs w:val="24"/>
          <w:spacing w:val="-1"/>
        </w:rPr>
        <w:t>调整合同价格的修正时间：</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2"/>
        <w:spacing w:before="115" w:line="221" w:lineRule="auto"/>
        <w:outlineLvl w:val="2"/>
        <w:rPr>
          <w:rFonts w:ascii="SimSun" w:hAnsi="SimSun" w:eastAsia="SimSun" w:cs="SimSun"/>
          <w:sz w:val="24"/>
          <w:szCs w:val="24"/>
        </w:rPr>
      </w:pPr>
      <w:r>
        <w:rPr>
          <w:rFonts w:ascii="SimSun" w:hAnsi="SimSun" w:eastAsia="SimSun" w:cs="SimSun"/>
          <w:sz w:val="24"/>
          <w:szCs w:val="24"/>
          <w:b/>
          <w:bCs/>
          <w:spacing w:val="-9"/>
        </w:rPr>
        <w:t>2</w:t>
      </w:r>
      <w:r>
        <w:rPr>
          <w:rFonts w:ascii="SimSun" w:hAnsi="SimSun" w:eastAsia="SimSun" w:cs="SimSun"/>
          <w:sz w:val="24"/>
          <w:szCs w:val="24"/>
          <w:spacing w:val="8"/>
        </w:rPr>
        <w:t xml:space="preserve">  </w:t>
      </w:r>
      <w:r>
        <w:rPr>
          <w:rFonts w:ascii="SimSun" w:hAnsi="SimSun" w:eastAsia="SimSun" w:cs="SimSun"/>
          <w:sz w:val="24"/>
          <w:szCs w:val="24"/>
          <w:b/>
          <w:bCs/>
          <w:spacing w:val="-9"/>
        </w:rPr>
        <w:t>发包人</w:t>
      </w:r>
    </w:p>
    <w:p>
      <w:pPr>
        <w:ind w:left="366"/>
        <w:spacing w:before="113" w:line="220" w:lineRule="auto"/>
        <w:rPr>
          <w:rFonts w:ascii="SimSun" w:hAnsi="SimSun" w:eastAsia="SimSun" w:cs="SimSun"/>
          <w:sz w:val="24"/>
          <w:szCs w:val="24"/>
        </w:rPr>
      </w:pPr>
      <w:r>
        <w:rPr>
          <w:rFonts w:ascii="SimSun" w:hAnsi="SimSun" w:eastAsia="SimSun" w:cs="SimSun"/>
          <w:sz w:val="24"/>
          <w:szCs w:val="24"/>
          <w:spacing w:val="-1"/>
        </w:rPr>
        <w:t>发包人应根据工程所需配备发包人代表，同时配备1-2</w:t>
      </w:r>
      <w:r>
        <w:rPr>
          <w:rFonts w:ascii="SimSun" w:hAnsi="SimSun" w:eastAsia="SimSun" w:cs="SimSun"/>
          <w:sz w:val="24"/>
          <w:szCs w:val="24"/>
          <w:spacing w:val="-2"/>
        </w:rPr>
        <w:t>名相关人员到岗履职。</w:t>
      </w:r>
    </w:p>
    <w:p>
      <w:pPr>
        <w:ind w:left="368"/>
        <w:spacing w:before="114" w:line="220" w:lineRule="auto"/>
        <w:outlineLvl w:val="4"/>
        <w:rPr>
          <w:rFonts w:ascii="SimSun" w:hAnsi="SimSun" w:eastAsia="SimSun" w:cs="SimSun"/>
          <w:sz w:val="24"/>
          <w:szCs w:val="24"/>
        </w:rPr>
      </w:pPr>
      <w:r>
        <w:rPr>
          <w:rFonts w:ascii="SimSun" w:hAnsi="SimSun" w:eastAsia="SimSun" w:cs="SimSun"/>
          <w:sz w:val="24"/>
          <w:szCs w:val="24"/>
          <w:b/>
          <w:bCs/>
          <w:spacing w:val="-4"/>
        </w:rPr>
        <w:t>（1）农民工工资支付：</w:t>
      </w:r>
    </w:p>
    <w:p>
      <w:pPr>
        <w:ind w:left="12" w:right="200" w:firstLine="353"/>
        <w:spacing w:before="113" w:line="308" w:lineRule="auto"/>
        <w:rPr>
          <w:rFonts w:ascii="SimSun" w:hAnsi="SimSun" w:eastAsia="SimSun" w:cs="SimSun"/>
          <w:sz w:val="24"/>
          <w:szCs w:val="24"/>
        </w:rPr>
      </w:pPr>
      <w:r>
        <w:rPr>
          <w:rFonts w:ascii="SimSun" w:hAnsi="SimSun" w:eastAsia="SimSun" w:cs="SimSun"/>
          <w:sz w:val="24"/>
          <w:szCs w:val="24"/>
          <w:spacing w:val="2"/>
        </w:rPr>
        <w:t>发包人应做好承包人农民工工资保证金缴存情况的审核工作，督促未缴存农民工</w:t>
      </w:r>
      <w:r>
        <w:rPr>
          <w:rFonts w:ascii="SimSun" w:hAnsi="SimSun" w:eastAsia="SimSun" w:cs="SimSun"/>
          <w:sz w:val="24"/>
          <w:szCs w:val="24"/>
          <w:spacing w:val="-4"/>
        </w:rPr>
        <w:t>工资保证金的承包人及时缴存。</w:t>
      </w:r>
    </w:p>
    <w:p>
      <w:pPr>
        <w:ind w:left="9" w:right="200" w:firstLine="356"/>
        <w:spacing w:before="2" w:line="307" w:lineRule="auto"/>
        <w:jc w:val="both"/>
        <w:rPr>
          <w:rFonts w:ascii="SimSun" w:hAnsi="SimSun" w:eastAsia="SimSun" w:cs="SimSun"/>
          <w:sz w:val="24"/>
          <w:szCs w:val="24"/>
        </w:rPr>
      </w:pPr>
      <w:r>
        <w:rPr>
          <w:rFonts w:ascii="SimSun" w:hAnsi="SimSun" w:eastAsia="SimSun" w:cs="SimSun"/>
          <w:sz w:val="24"/>
          <w:szCs w:val="24"/>
          <w:spacing w:val="5"/>
        </w:rPr>
        <w:t>发包人应根据工程所需配备发包人代表，同时配备1-2名相关人员到岗履职。发</w:t>
      </w:r>
      <w:r>
        <w:rPr>
          <w:rFonts w:ascii="SimSun" w:hAnsi="SimSun" w:eastAsia="SimSun" w:cs="SimSun"/>
          <w:sz w:val="24"/>
          <w:szCs w:val="24"/>
          <w:spacing w:val="5"/>
        </w:rPr>
        <w:t>包人应做好承包人农民工工资保证金缴存情况的审核工作，督促未缴存农民工工资</w:t>
      </w:r>
      <w:r>
        <w:rPr>
          <w:rFonts w:ascii="SimSun" w:hAnsi="SimSun" w:eastAsia="SimSun" w:cs="SimSun"/>
          <w:sz w:val="24"/>
          <w:szCs w:val="24"/>
          <w:spacing w:val="-4"/>
        </w:rPr>
        <w:t>保证金的承包人及时缴存。</w:t>
      </w:r>
    </w:p>
    <w:p>
      <w:pPr>
        <w:ind w:left="368"/>
        <w:spacing w:before="1" w:line="220" w:lineRule="auto"/>
        <w:outlineLvl w:val="4"/>
        <w:rPr>
          <w:rFonts w:ascii="SimSun" w:hAnsi="SimSun" w:eastAsia="SimSun" w:cs="SimSun"/>
          <w:sz w:val="24"/>
          <w:szCs w:val="24"/>
        </w:rPr>
      </w:pPr>
      <w:r>
        <w:rPr>
          <w:rFonts w:ascii="SimSun" w:hAnsi="SimSun" w:eastAsia="SimSun" w:cs="SimSun"/>
          <w:sz w:val="24"/>
          <w:szCs w:val="24"/>
          <w:b/>
          <w:bCs/>
          <w:spacing w:val="-4"/>
        </w:rPr>
        <w:t>（2）工程渣土长效管理：</w:t>
      </w:r>
    </w:p>
    <w:p>
      <w:pPr>
        <w:ind w:left="9" w:right="200" w:firstLine="355"/>
        <w:spacing w:before="113" w:line="308" w:lineRule="auto"/>
        <w:rPr>
          <w:rFonts w:ascii="SimSun" w:hAnsi="SimSun" w:eastAsia="SimSun" w:cs="SimSun"/>
          <w:sz w:val="24"/>
          <w:szCs w:val="24"/>
        </w:rPr>
      </w:pPr>
      <w:r>
        <w:rPr>
          <w:rFonts w:ascii="SimSun" w:hAnsi="SimSun" w:eastAsia="SimSun" w:cs="SimSun"/>
          <w:sz w:val="24"/>
          <w:szCs w:val="24"/>
          <w:spacing w:val="2"/>
        </w:rPr>
        <w:t>建设工程施工前，发包人必须对工程项目建筑垃圾总量、回填利用量进行全面准</w:t>
      </w:r>
      <w:r>
        <w:rPr>
          <w:rFonts w:ascii="SimSun" w:hAnsi="SimSun" w:eastAsia="SimSun" w:cs="SimSun"/>
          <w:sz w:val="24"/>
          <w:szCs w:val="24"/>
          <w:spacing w:val="-2"/>
        </w:rPr>
        <w:t>确测算，并到项目所在地城管部门办理建筑垃圾处置手续。</w:t>
      </w:r>
    </w:p>
    <w:p>
      <w:pPr>
        <w:ind w:left="11" w:right="235" w:firstLine="354"/>
        <w:spacing w:before="1" w:line="307" w:lineRule="auto"/>
        <w:rPr>
          <w:rFonts w:ascii="SimSun" w:hAnsi="SimSun" w:eastAsia="SimSun" w:cs="SimSun"/>
          <w:sz w:val="24"/>
          <w:szCs w:val="24"/>
        </w:rPr>
      </w:pPr>
      <w:r>
        <w:rPr>
          <w:rFonts w:ascii="SimSun" w:hAnsi="SimSun" w:eastAsia="SimSun" w:cs="SimSun"/>
          <w:sz w:val="24"/>
          <w:szCs w:val="24"/>
          <w:spacing w:val="1"/>
        </w:rPr>
        <w:t>发包人有权开展现场检查，督促承包人落实规范垃圾处置合同分包、车辆装载、</w:t>
      </w:r>
      <w:r>
        <w:rPr>
          <w:rFonts w:ascii="SimSun" w:hAnsi="SimSun" w:eastAsia="SimSun" w:cs="SimSun"/>
          <w:sz w:val="24"/>
          <w:szCs w:val="24"/>
          <w:spacing w:val="-4"/>
        </w:rPr>
        <w:t>车辆冲洗和规范消纳等措施。</w:t>
      </w:r>
    </w:p>
    <w:p>
      <w:pPr>
        <w:ind w:left="10" w:firstLine="354"/>
        <w:spacing w:before="5" w:line="307" w:lineRule="auto"/>
        <w:jc w:val="both"/>
        <w:rPr>
          <w:rFonts w:ascii="SimSun" w:hAnsi="SimSun" w:eastAsia="SimSun" w:cs="SimSun"/>
          <w:sz w:val="24"/>
          <w:szCs w:val="24"/>
        </w:rPr>
      </w:pPr>
      <w:r>
        <w:rPr>
          <w:rFonts w:ascii="SimSun" w:hAnsi="SimSun" w:eastAsia="SimSun" w:cs="SimSun"/>
          <w:sz w:val="24"/>
          <w:szCs w:val="24"/>
          <w:spacing w:val="2"/>
        </w:rPr>
        <w:t>工程结算时，发包人有权对建筑垃圾处置核准证、消纳场地接纳回执联、工程竣</w:t>
      </w:r>
      <w:r>
        <w:rPr>
          <w:rFonts w:ascii="SimSun" w:hAnsi="SimSun" w:eastAsia="SimSun" w:cs="SimSun"/>
          <w:sz w:val="24"/>
          <w:szCs w:val="24"/>
          <w:spacing w:val="5"/>
        </w:rPr>
        <w:t>工结算清单中建筑垃圾工程量三者进行比对：如实际消纳方量大于(或等于)工程竣</w:t>
      </w:r>
      <w:r>
        <w:rPr>
          <w:rFonts w:ascii="SimSun" w:hAnsi="SimSun" w:eastAsia="SimSun" w:cs="SimSun"/>
          <w:sz w:val="24"/>
          <w:szCs w:val="24"/>
          <w:spacing w:val="2"/>
        </w:rPr>
        <w:t>工结算清单中建筑垃圾工程量90%的，按竣工结算清单工程量进行结算；</w:t>
      </w:r>
      <w:r>
        <w:rPr>
          <w:rFonts w:ascii="SimSun" w:hAnsi="SimSun" w:eastAsia="SimSun" w:cs="SimSun"/>
          <w:sz w:val="24"/>
          <w:szCs w:val="24"/>
          <w:spacing w:val="1"/>
        </w:rPr>
        <w:t>如实际消纳</w:t>
      </w:r>
      <w:r>
        <w:rPr>
          <w:rFonts w:ascii="SimSun" w:hAnsi="SimSun" w:eastAsia="SimSun" w:cs="SimSun"/>
          <w:sz w:val="24"/>
          <w:szCs w:val="24"/>
          <w:spacing w:val="2"/>
        </w:rPr>
        <w:t>方量小于工程竣工结算清单建筑垃圾工程量90%的，可要求承包人提供情</w:t>
      </w:r>
      <w:r>
        <w:rPr>
          <w:rFonts w:ascii="SimSun" w:hAnsi="SimSun" w:eastAsia="SimSun" w:cs="SimSun"/>
          <w:sz w:val="24"/>
          <w:szCs w:val="24"/>
          <w:spacing w:val="1"/>
        </w:rPr>
        <w:t>况说明并附</w:t>
      </w:r>
      <w:r>
        <w:rPr>
          <w:rFonts w:ascii="SimSun" w:hAnsi="SimSun" w:eastAsia="SimSun" w:cs="SimSun"/>
          <w:sz w:val="24"/>
          <w:szCs w:val="24"/>
          <w:spacing w:val="4"/>
        </w:rPr>
        <w:t>以佐证材料，无法提供佐证材料的：根据消纳场地接纳回执联工程量进行竣工结算。</w:t>
      </w:r>
    </w:p>
    <w:p>
      <w:pPr>
        <w:ind w:left="368"/>
        <w:spacing w:before="1" w:line="220" w:lineRule="auto"/>
        <w:outlineLvl w:val="4"/>
        <w:rPr>
          <w:rFonts w:ascii="SimSun" w:hAnsi="SimSun" w:eastAsia="SimSun" w:cs="SimSun"/>
          <w:sz w:val="24"/>
          <w:szCs w:val="24"/>
        </w:rPr>
      </w:pPr>
      <w:r>
        <w:rPr>
          <w:rFonts w:ascii="SimSun" w:hAnsi="SimSun" w:eastAsia="SimSun" w:cs="SimSun"/>
          <w:sz w:val="24"/>
          <w:szCs w:val="24"/>
          <w:b/>
          <w:bCs/>
          <w:spacing w:val="-4"/>
        </w:rPr>
        <w:t>（3）建筑垃圾综合利用：</w:t>
      </w:r>
    </w:p>
    <w:p>
      <w:pPr>
        <w:ind w:left="13" w:right="200" w:firstLine="352"/>
        <w:spacing w:before="112" w:line="308" w:lineRule="auto"/>
        <w:rPr>
          <w:rFonts w:ascii="SimSun" w:hAnsi="SimSun" w:eastAsia="SimSun" w:cs="SimSun"/>
          <w:sz w:val="24"/>
          <w:szCs w:val="24"/>
        </w:rPr>
      </w:pPr>
      <w:r>
        <w:rPr>
          <w:rFonts w:ascii="SimSun" w:hAnsi="SimSun" w:eastAsia="SimSun" w:cs="SimSun"/>
          <w:sz w:val="24"/>
          <w:szCs w:val="24"/>
          <w:spacing w:val="2"/>
        </w:rPr>
        <w:t>发包人应加强建筑垃圾产品的质量控制，委托具备相应资质的第三方检测机构进</w:t>
      </w:r>
      <w:r>
        <w:rPr>
          <w:rFonts w:ascii="SimSun" w:hAnsi="SimSun" w:eastAsia="SimSun" w:cs="SimSun"/>
          <w:sz w:val="24"/>
          <w:szCs w:val="24"/>
          <w:spacing w:val="-3"/>
        </w:rPr>
        <w:t>行质量检测，严禁不合格产品用于施工现场。</w:t>
      </w:r>
    </w:p>
    <w:p>
      <w:pPr>
        <w:ind w:left="404"/>
        <w:spacing w:line="220" w:lineRule="auto"/>
        <w:outlineLvl w:val="4"/>
        <w:rPr>
          <w:rFonts w:ascii="SimSun" w:hAnsi="SimSun" w:eastAsia="SimSun" w:cs="SimSun"/>
          <w:sz w:val="24"/>
          <w:szCs w:val="24"/>
        </w:rPr>
      </w:pPr>
      <w:r>
        <w:rPr>
          <w:rFonts w:ascii="SimSun" w:hAnsi="SimSun" w:eastAsia="SimSun" w:cs="SimSun"/>
          <w:sz w:val="24"/>
          <w:szCs w:val="24"/>
          <w:b/>
          <w:bCs/>
          <w:spacing w:val="-7"/>
        </w:rPr>
        <w:t>(4)建筑垃圾源头减量：</w:t>
      </w:r>
    </w:p>
    <w:p>
      <w:pPr>
        <w:spacing w:line="220" w:lineRule="auto"/>
        <w:sectPr>
          <w:headerReference w:type="default" r:id="rId70"/>
          <w:footerReference w:type="default" r:id="rId87"/>
          <w:pgSz w:w="11905" w:h="16839"/>
          <w:pgMar w:top="1130" w:right="1330"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363"/>
        <w:spacing w:before="78" w:line="220" w:lineRule="auto"/>
        <w:rPr>
          <w:rFonts w:ascii="SimSun" w:hAnsi="SimSun" w:eastAsia="SimSun" w:cs="SimSun"/>
          <w:sz w:val="24"/>
          <w:szCs w:val="24"/>
        </w:rPr>
      </w:pPr>
      <w:r>
        <w:rPr>
          <w:rFonts w:ascii="SimSun" w:hAnsi="SimSun" w:eastAsia="SimSun" w:cs="SimSun"/>
          <w:sz w:val="24"/>
          <w:szCs w:val="24"/>
        </w:rPr>
        <w:t>本工程建筑垃圾源头减量的目标：</w:t>
      </w:r>
      <w:r>
        <w:rPr>
          <w:rFonts w:ascii="SimSun" w:hAnsi="SimSun" w:eastAsia="SimSun" w:cs="SimSun"/>
          <w:sz w:val="24"/>
          <w:szCs w:val="24"/>
          <w:u w:val="single" w:color="auto"/>
        </w:rPr>
        <w:t xml:space="preserve">             /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363"/>
        <w:spacing w:before="114" w:line="220" w:lineRule="auto"/>
        <w:rPr>
          <w:rFonts w:ascii="SimSun" w:hAnsi="SimSun" w:eastAsia="SimSun" w:cs="SimSun"/>
          <w:sz w:val="24"/>
          <w:szCs w:val="24"/>
        </w:rPr>
      </w:pPr>
      <w:r>
        <w:rPr>
          <w:rFonts w:ascii="SimSun" w:hAnsi="SimSun" w:eastAsia="SimSun" w:cs="SimSun"/>
          <w:sz w:val="24"/>
          <w:szCs w:val="24"/>
        </w:rPr>
        <w:t>本工程建筑垃圾源头减量的措施：</w:t>
      </w:r>
      <w:r>
        <w:rPr>
          <w:rFonts w:ascii="SimSun" w:hAnsi="SimSun" w:eastAsia="SimSun" w:cs="SimSun"/>
          <w:sz w:val="24"/>
          <w:szCs w:val="24"/>
          <w:u w:val="single" w:color="auto"/>
        </w:rPr>
        <w:t xml:space="preserve">              /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92"/>
        <w:spacing w:before="114" w:line="220" w:lineRule="auto"/>
        <w:rPr>
          <w:rFonts w:ascii="SimSun" w:hAnsi="SimSun" w:eastAsia="SimSun" w:cs="SimSun"/>
          <w:sz w:val="24"/>
          <w:szCs w:val="24"/>
        </w:rPr>
      </w:pPr>
      <w:r>
        <w:rPr>
          <w:rFonts w:ascii="SimSun" w:hAnsi="SimSun" w:eastAsia="SimSun" w:cs="SimSun"/>
          <w:sz w:val="24"/>
          <w:szCs w:val="24"/>
          <w:spacing w:val="-3"/>
        </w:rPr>
        <w:t>2.2</w:t>
      </w:r>
      <w:r>
        <w:rPr>
          <w:rFonts w:ascii="SimSun" w:hAnsi="SimSun" w:eastAsia="SimSun" w:cs="SimSun"/>
          <w:sz w:val="24"/>
          <w:szCs w:val="24"/>
          <w:spacing w:val="6"/>
        </w:rPr>
        <w:t xml:space="preserve">  </w:t>
      </w:r>
      <w:r>
        <w:rPr>
          <w:rFonts w:ascii="SimSun" w:hAnsi="SimSun" w:eastAsia="SimSun" w:cs="SimSun"/>
          <w:sz w:val="24"/>
          <w:szCs w:val="24"/>
          <w:spacing w:val="-3"/>
        </w:rPr>
        <w:t>发包人代表</w:t>
      </w:r>
    </w:p>
    <w:p>
      <w:pPr>
        <w:ind w:left="489"/>
        <w:spacing w:before="114" w:line="220" w:lineRule="auto"/>
        <w:rPr>
          <w:rFonts w:ascii="SimSun" w:hAnsi="SimSun" w:eastAsia="SimSun" w:cs="SimSun"/>
          <w:sz w:val="24"/>
          <w:szCs w:val="24"/>
        </w:rPr>
      </w:pPr>
      <w:r>
        <w:rPr>
          <w:rFonts w:ascii="SimSun" w:hAnsi="SimSun" w:eastAsia="SimSun" w:cs="SimSun"/>
          <w:sz w:val="24"/>
          <w:szCs w:val="24"/>
          <w:spacing w:val="-4"/>
        </w:rPr>
        <w:t>姓名</w:t>
      </w:r>
      <w:r>
        <w:rPr>
          <w:rFonts w:ascii="SimSun" w:hAnsi="SimSun" w:eastAsia="SimSun" w:cs="SimSun"/>
          <w:sz w:val="24"/>
          <w:szCs w:val="24"/>
          <w:spacing w:val="-2"/>
        </w:rPr>
        <w:t>：</w:t>
      </w:r>
      <w:r>
        <w:rPr>
          <w:rFonts w:ascii="SimSun" w:hAnsi="SimSun" w:eastAsia="SimSun" w:cs="SimSun"/>
          <w:sz w:val="24"/>
          <w:szCs w:val="24"/>
          <w:u w:val="single" w:color="auto"/>
        </w:rPr>
        <w:t xml:space="preserve">                   </w:t>
      </w:r>
      <w:r>
        <w:rPr>
          <w:rFonts w:ascii="SimSun" w:hAnsi="SimSun" w:eastAsia="SimSun" w:cs="SimSun"/>
          <w:sz w:val="24"/>
          <w:szCs w:val="24"/>
          <w:spacing w:val="-2"/>
        </w:rPr>
        <w:t>；</w:t>
      </w:r>
    </w:p>
    <w:p>
      <w:pPr>
        <w:ind w:left="495"/>
        <w:spacing w:before="114" w:line="220" w:lineRule="auto"/>
        <w:rPr>
          <w:rFonts w:ascii="SimSun" w:hAnsi="SimSun" w:eastAsia="SimSun" w:cs="SimSun"/>
          <w:sz w:val="24"/>
          <w:szCs w:val="24"/>
        </w:rPr>
      </w:pPr>
      <w:r>
        <w:rPr>
          <w:rFonts w:ascii="SimSun" w:hAnsi="SimSun" w:eastAsia="SimSun" w:cs="SimSun"/>
          <w:sz w:val="24"/>
          <w:szCs w:val="24"/>
          <w:spacing w:val="-4"/>
        </w:rPr>
        <w:t>身份证号</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
        </w:rPr>
        <w:t>；</w:t>
      </w:r>
    </w:p>
    <w:p>
      <w:pPr>
        <w:ind w:left="490"/>
        <w:spacing w:before="114" w:line="220" w:lineRule="auto"/>
        <w:rPr>
          <w:rFonts w:ascii="SimSun" w:hAnsi="SimSun" w:eastAsia="SimSun" w:cs="SimSun"/>
          <w:sz w:val="24"/>
          <w:szCs w:val="24"/>
        </w:rPr>
      </w:pPr>
      <w:r>
        <w:rPr>
          <w:rFonts w:ascii="SimSun" w:hAnsi="SimSun" w:eastAsia="SimSun" w:cs="SimSun"/>
          <w:sz w:val="24"/>
          <w:szCs w:val="24"/>
          <w:spacing w:val="-4"/>
        </w:rPr>
        <w:t>职务</w:t>
      </w:r>
      <w:r>
        <w:rPr>
          <w:rFonts w:ascii="SimSun" w:hAnsi="SimSun" w:eastAsia="SimSun" w:cs="SimSun"/>
          <w:sz w:val="24"/>
          <w:szCs w:val="24"/>
          <w:spacing w:val="-2"/>
        </w:rPr>
        <w:t>：</w:t>
      </w:r>
      <w:r>
        <w:rPr>
          <w:rFonts w:ascii="SimSun" w:hAnsi="SimSun" w:eastAsia="SimSun" w:cs="SimSun"/>
          <w:sz w:val="24"/>
          <w:szCs w:val="24"/>
          <w:u w:val="single" w:color="auto"/>
        </w:rPr>
        <w:t xml:space="preserve">                   </w:t>
      </w:r>
      <w:r>
        <w:rPr>
          <w:rFonts w:ascii="SimSun" w:hAnsi="SimSun" w:eastAsia="SimSun" w:cs="SimSun"/>
          <w:sz w:val="24"/>
          <w:szCs w:val="24"/>
          <w:spacing w:val="-2"/>
        </w:rPr>
        <w:t>；</w:t>
      </w:r>
    </w:p>
    <w:p>
      <w:pPr>
        <w:ind w:left="490"/>
        <w:spacing w:before="114" w:line="222" w:lineRule="auto"/>
        <w:rPr>
          <w:rFonts w:ascii="SimSun" w:hAnsi="SimSun" w:eastAsia="SimSun" w:cs="SimSun"/>
          <w:sz w:val="24"/>
          <w:szCs w:val="24"/>
        </w:rPr>
      </w:pPr>
      <w:r>
        <w:rPr>
          <w:rFonts w:ascii="SimSun" w:hAnsi="SimSun" w:eastAsia="SimSun" w:cs="SimSun"/>
          <w:sz w:val="24"/>
          <w:szCs w:val="24"/>
          <w:spacing w:val="-3"/>
        </w:rPr>
        <w:t>联系电话</w:t>
      </w:r>
      <w:r>
        <w:rPr>
          <w:rFonts w:ascii="SimSun" w:hAnsi="SimSun" w:eastAsia="SimSun" w:cs="SimSun"/>
          <w:sz w:val="24"/>
          <w:szCs w:val="24"/>
        </w:rPr>
        <w:t>：</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517"/>
        <w:spacing w:before="111" w:line="220" w:lineRule="auto"/>
        <w:rPr>
          <w:rFonts w:ascii="SimSun" w:hAnsi="SimSun" w:eastAsia="SimSun" w:cs="SimSun"/>
          <w:sz w:val="24"/>
          <w:szCs w:val="24"/>
        </w:rPr>
      </w:pPr>
      <w:r>
        <w:rPr>
          <w:rFonts w:ascii="SimSun" w:hAnsi="SimSun" w:eastAsia="SimSun" w:cs="SimSun"/>
          <w:sz w:val="24"/>
          <w:szCs w:val="24"/>
          <w:spacing w:val="-8"/>
        </w:rPr>
        <w:t>电子信箱</w:t>
      </w:r>
      <w:r>
        <w:rPr>
          <w:rFonts w:ascii="SimSun" w:hAnsi="SimSun" w:eastAsia="SimSun" w:cs="SimSun"/>
          <w:sz w:val="24"/>
          <w:szCs w:val="24"/>
          <w:spacing w:val="-4"/>
        </w:rPr>
        <w:t>：</w:t>
      </w:r>
      <w:r>
        <w:rPr>
          <w:rFonts w:ascii="SimSun" w:hAnsi="SimSun" w:eastAsia="SimSun" w:cs="SimSun"/>
          <w:sz w:val="24"/>
          <w:szCs w:val="24"/>
          <w:u w:val="single" w:color="auto"/>
        </w:rPr>
        <w:t xml:space="preserve">               </w:t>
      </w:r>
      <w:r>
        <w:rPr>
          <w:rFonts w:ascii="SimSun" w:hAnsi="SimSun" w:eastAsia="SimSun" w:cs="SimSun"/>
          <w:sz w:val="24"/>
          <w:szCs w:val="24"/>
          <w:spacing w:val="-4"/>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通信地址：</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15" w:firstLine="478"/>
        <w:spacing w:before="112" w:line="308" w:lineRule="auto"/>
        <w:rPr>
          <w:rFonts w:ascii="SimSun" w:hAnsi="SimSun" w:eastAsia="SimSun" w:cs="SimSun"/>
          <w:sz w:val="24"/>
          <w:szCs w:val="24"/>
        </w:rPr>
      </w:pPr>
      <w:r>
        <w:rPr>
          <w:rFonts w:ascii="SimSun" w:hAnsi="SimSun" w:eastAsia="SimSun" w:cs="SimSun"/>
          <w:sz w:val="24"/>
          <w:szCs w:val="24"/>
          <w:spacing w:val="6"/>
        </w:rPr>
        <w:t>发包人对发包人代表的授权范围如下：</w:t>
      </w:r>
      <w:r>
        <w:rPr>
          <w:rFonts w:ascii="SimSun" w:hAnsi="SimSun" w:eastAsia="SimSun" w:cs="SimSun"/>
          <w:sz w:val="24"/>
          <w:szCs w:val="24"/>
          <w:u w:val="single" w:color="auto"/>
          <w:spacing w:val="6"/>
        </w:rPr>
        <w:t>根据</w:t>
      </w:r>
      <w:r>
        <w:rPr>
          <w:rFonts w:ascii="SimSun" w:hAnsi="SimSun" w:eastAsia="SimSun" w:cs="SimSun"/>
          <w:sz w:val="24"/>
          <w:szCs w:val="24"/>
          <w:u w:val="single" w:color="auto"/>
          <w:spacing w:val="5"/>
        </w:rPr>
        <w:t>项目所在地建设主管部门相关规定，</w:t>
      </w:r>
      <w:r>
        <w:rPr>
          <w:rFonts w:ascii="SimSun" w:hAnsi="SimSun" w:eastAsia="SimSun" w:cs="SimSun"/>
          <w:sz w:val="24"/>
          <w:szCs w:val="24"/>
          <w:u w:val="single" w:color="auto"/>
          <w:spacing w:val="5"/>
        </w:rPr>
        <w:t>结合发包人项目管理内控规定，对工程质量、安全、进度、投资、安全文明施工、</w:t>
      </w:r>
    </w:p>
    <w:p>
      <w:pPr>
        <w:ind w:left="10"/>
        <w:spacing w:line="220" w:lineRule="auto"/>
        <w:rPr>
          <w:rFonts w:ascii="SimSun" w:hAnsi="SimSun" w:eastAsia="SimSun" w:cs="SimSun"/>
          <w:sz w:val="24"/>
          <w:szCs w:val="24"/>
        </w:rPr>
      </w:pPr>
      <w:r>
        <w:rPr>
          <w:rFonts w:ascii="SimSun" w:hAnsi="SimSun" w:eastAsia="SimSun" w:cs="SimSun"/>
          <w:sz w:val="24"/>
          <w:szCs w:val="24"/>
          <w:u w:val="single" w:color="auto"/>
        </w:rPr>
        <w:t>合同执行情况等进行全面管理和监督，对设计变更、</w:t>
      </w:r>
      <w:r>
        <w:rPr>
          <w:rFonts w:ascii="SimSun" w:hAnsi="SimSun" w:eastAsia="SimSun" w:cs="SimSun"/>
          <w:sz w:val="24"/>
          <w:szCs w:val="24"/>
          <w:u w:val="single" w:color="auto"/>
          <w:spacing w:val="-1"/>
        </w:rPr>
        <w:t>联系单及工程进度款签证</w:t>
      </w:r>
      <w:r>
        <w:rPr>
          <w:rFonts w:ascii="SimSun" w:hAnsi="SimSun" w:eastAsia="SimSun" w:cs="SimSun"/>
          <w:sz w:val="24"/>
          <w:szCs w:val="24"/>
          <w:spacing w:val="-1"/>
        </w:rPr>
        <w:t>。</w:t>
      </w:r>
    </w:p>
    <w:p>
      <w:pPr>
        <w:ind w:left="492"/>
        <w:spacing w:before="113" w:line="220" w:lineRule="auto"/>
        <w:rPr>
          <w:rFonts w:ascii="SimSun" w:hAnsi="SimSun" w:eastAsia="SimSun" w:cs="SimSun"/>
          <w:sz w:val="24"/>
          <w:szCs w:val="24"/>
        </w:rPr>
      </w:pPr>
      <w:r>
        <w:rPr>
          <w:rFonts w:ascii="SimSun" w:hAnsi="SimSun" w:eastAsia="SimSun" w:cs="SimSun"/>
          <w:sz w:val="24"/>
          <w:szCs w:val="24"/>
          <w:spacing w:val="-1"/>
        </w:rPr>
        <w:t>2.4  施工现场、施工条件和基础资料的提供</w:t>
      </w:r>
    </w:p>
    <w:p>
      <w:pPr>
        <w:ind w:left="492"/>
        <w:spacing w:before="114" w:line="220" w:lineRule="auto"/>
        <w:rPr>
          <w:rFonts w:ascii="SimSun" w:hAnsi="SimSun" w:eastAsia="SimSun" w:cs="SimSun"/>
          <w:sz w:val="24"/>
          <w:szCs w:val="24"/>
        </w:rPr>
      </w:pPr>
      <w:r>
        <w:rPr>
          <w:rFonts w:ascii="SimSun" w:hAnsi="SimSun" w:eastAsia="SimSun" w:cs="SimSun"/>
          <w:sz w:val="24"/>
          <w:szCs w:val="24"/>
          <w:spacing w:val="-1"/>
        </w:rPr>
        <w:t>2.4.1  提供施工现场</w:t>
      </w:r>
    </w:p>
    <w:p>
      <w:pPr>
        <w:ind w:left="493"/>
        <w:spacing w:before="115" w:line="221" w:lineRule="auto"/>
        <w:rPr>
          <w:rFonts w:ascii="SimSun" w:hAnsi="SimSun" w:eastAsia="SimSun" w:cs="SimSun"/>
          <w:sz w:val="24"/>
          <w:szCs w:val="24"/>
        </w:rPr>
      </w:pPr>
      <w:r>
        <w:rPr>
          <w:rFonts w:ascii="SimSun" w:hAnsi="SimSun" w:eastAsia="SimSun" w:cs="SimSun"/>
          <w:sz w:val="24"/>
          <w:szCs w:val="24"/>
          <w:spacing w:val="-1"/>
        </w:rPr>
        <w:t>关于发包人移交施工现场的期限要求：</w:t>
      </w:r>
      <w:r>
        <w:rPr>
          <w:rFonts w:ascii="SimSun" w:hAnsi="SimSun" w:eastAsia="SimSun" w:cs="SimSun"/>
          <w:sz w:val="24"/>
          <w:szCs w:val="24"/>
          <w:u w:val="single" w:color="auto"/>
          <w:spacing w:val="-1"/>
        </w:rPr>
        <w:t>开工前7天移交</w:t>
      </w:r>
      <w:r>
        <w:rPr>
          <w:rFonts w:ascii="SimSun" w:hAnsi="SimSun" w:eastAsia="SimSun" w:cs="SimSun"/>
          <w:sz w:val="24"/>
          <w:szCs w:val="24"/>
          <w:spacing w:val="-1"/>
        </w:rPr>
        <w:t>。</w:t>
      </w:r>
    </w:p>
    <w:p>
      <w:pPr>
        <w:ind w:left="492"/>
        <w:spacing w:before="112" w:line="220" w:lineRule="auto"/>
        <w:rPr>
          <w:rFonts w:ascii="SimSun" w:hAnsi="SimSun" w:eastAsia="SimSun" w:cs="SimSun"/>
          <w:sz w:val="24"/>
          <w:szCs w:val="24"/>
        </w:rPr>
      </w:pPr>
      <w:r>
        <w:rPr>
          <w:rFonts w:ascii="SimSun" w:hAnsi="SimSun" w:eastAsia="SimSun" w:cs="SimSun"/>
          <w:sz w:val="24"/>
          <w:szCs w:val="24"/>
          <w:spacing w:val="-2"/>
        </w:rPr>
        <w:t>2.4.2提供施工条件</w:t>
      </w:r>
    </w:p>
    <w:p>
      <w:pPr>
        <w:ind w:left="10" w:right="239" w:firstLine="482"/>
        <w:spacing w:before="114" w:line="308" w:lineRule="auto"/>
        <w:rPr>
          <w:rFonts w:ascii="SimSun" w:hAnsi="SimSun" w:eastAsia="SimSun" w:cs="SimSun"/>
          <w:sz w:val="24"/>
          <w:szCs w:val="24"/>
        </w:rPr>
      </w:pPr>
      <w:r>
        <w:rPr>
          <w:rFonts w:ascii="SimSun" w:hAnsi="SimSun" w:eastAsia="SimSun" w:cs="SimSun"/>
          <w:sz w:val="24"/>
          <w:szCs w:val="24"/>
          <w:spacing w:val="6"/>
        </w:rPr>
        <w:t>关于发包人应负责提供施工所需要的条件，包括：</w:t>
      </w:r>
      <w:r>
        <w:rPr>
          <w:rFonts w:ascii="SimSun" w:hAnsi="SimSun" w:eastAsia="SimSun" w:cs="SimSun"/>
          <w:sz w:val="24"/>
          <w:szCs w:val="24"/>
          <w:u w:val="single" w:color="auto"/>
          <w:spacing w:val="6"/>
        </w:rPr>
        <w:t>提供</w:t>
      </w:r>
      <w:r>
        <w:rPr>
          <w:rFonts w:ascii="SimSun" w:hAnsi="SimSun" w:eastAsia="SimSun" w:cs="SimSun"/>
          <w:sz w:val="24"/>
          <w:szCs w:val="24"/>
          <w:u w:val="single" w:color="auto"/>
          <w:spacing w:val="5"/>
        </w:rPr>
        <w:t>用于本工程的水准点、</w:t>
      </w:r>
      <w:r>
        <w:rPr>
          <w:rFonts w:ascii="SimSun" w:hAnsi="SimSun" w:eastAsia="SimSun" w:cs="SimSun"/>
          <w:sz w:val="24"/>
          <w:szCs w:val="24"/>
          <w:u w:val="single" w:color="auto"/>
          <w:spacing w:val="-1"/>
        </w:rPr>
        <w:t>坐标控制点；施工期间用水、施工用电均由发包人提供。</w:t>
      </w:r>
    </w:p>
    <w:p>
      <w:pPr>
        <w:ind w:left="492"/>
        <w:spacing w:line="220" w:lineRule="auto"/>
        <w:rPr>
          <w:rFonts w:ascii="SimSun" w:hAnsi="SimSun" w:eastAsia="SimSun" w:cs="SimSun"/>
          <w:sz w:val="24"/>
          <w:szCs w:val="24"/>
        </w:rPr>
      </w:pPr>
      <w:r>
        <w:rPr>
          <w:rFonts w:ascii="SimSun" w:hAnsi="SimSun" w:eastAsia="SimSun" w:cs="SimSun"/>
          <w:sz w:val="24"/>
          <w:szCs w:val="24"/>
          <w:spacing w:val="-1"/>
        </w:rPr>
        <w:t>2.5  资金来源证明及支付担保</w:t>
      </w:r>
    </w:p>
    <w:p>
      <w:pPr>
        <w:ind w:left="493"/>
        <w:spacing w:before="113" w:line="220" w:lineRule="auto"/>
        <w:rPr>
          <w:rFonts w:ascii="SimSun" w:hAnsi="SimSun" w:eastAsia="SimSun" w:cs="SimSun"/>
          <w:sz w:val="24"/>
          <w:szCs w:val="24"/>
        </w:rPr>
      </w:pPr>
      <w:r>
        <w:rPr>
          <w:rFonts w:ascii="SimSun" w:hAnsi="SimSun" w:eastAsia="SimSun" w:cs="SimSun"/>
          <w:sz w:val="24"/>
          <w:szCs w:val="24"/>
          <w:spacing w:val="-1"/>
        </w:rPr>
        <w:t>发包人提供资金来源证明的期限要求：</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发包人是否提供支付担保：</w:t>
      </w:r>
      <w:r>
        <w:rPr>
          <w:rFonts w:ascii="SimSun" w:hAnsi="SimSun" w:eastAsia="SimSun" w:cs="SimSun"/>
          <w:sz w:val="24"/>
          <w:szCs w:val="24"/>
          <w:u w:val="single" w:color="auto"/>
          <w:spacing w:val="-1"/>
        </w:rPr>
        <w:t xml:space="preserve"> 否 </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发包人提供支付担保的形式：</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4"/>
        <w:spacing w:before="115" w:line="220" w:lineRule="auto"/>
        <w:outlineLvl w:val="2"/>
        <w:rPr>
          <w:rFonts w:ascii="SimSun" w:hAnsi="SimSun" w:eastAsia="SimSun" w:cs="SimSun"/>
          <w:sz w:val="24"/>
          <w:szCs w:val="24"/>
        </w:rPr>
      </w:pPr>
      <w:r>
        <w:rPr>
          <w:rFonts w:ascii="SimSun" w:hAnsi="SimSun" w:eastAsia="SimSun" w:cs="SimSun"/>
          <w:sz w:val="24"/>
          <w:szCs w:val="24"/>
          <w:b/>
          <w:bCs/>
          <w:spacing w:val="-8"/>
        </w:rPr>
        <w:t>3</w:t>
      </w:r>
      <w:r>
        <w:rPr>
          <w:rFonts w:ascii="SimSun" w:hAnsi="SimSun" w:eastAsia="SimSun" w:cs="SimSun"/>
          <w:sz w:val="24"/>
          <w:szCs w:val="24"/>
          <w:spacing w:val="6"/>
        </w:rPr>
        <w:t xml:space="preserve">  </w:t>
      </w:r>
      <w:r>
        <w:rPr>
          <w:rFonts w:ascii="SimSun" w:hAnsi="SimSun" w:eastAsia="SimSun" w:cs="SimSun"/>
          <w:sz w:val="24"/>
          <w:szCs w:val="24"/>
          <w:b/>
          <w:bCs/>
          <w:spacing w:val="-8"/>
        </w:rPr>
        <w:t>承包人</w:t>
      </w:r>
    </w:p>
    <w:p>
      <w:pPr>
        <w:ind w:left="494"/>
        <w:spacing w:before="114" w:line="220" w:lineRule="auto"/>
        <w:rPr>
          <w:rFonts w:ascii="SimSun" w:hAnsi="SimSun" w:eastAsia="SimSun" w:cs="SimSun"/>
          <w:sz w:val="24"/>
          <w:szCs w:val="24"/>
        </w:rPr>
      </w:pPr>
      <w:r>
        <w:rPr>
          <w:rFonts w:ascii="SimSun" w:hAnsi="SimSun" w:eastAsia="SimSun" w:cs="SimSun"/>
          <w:sz w:val="24"/>
          <w:szCs w:val="24"/>
          <w:spacing w:val="-2"/>
        </w:rPr>
        <w:t>3.1  承包人的一般义务</w:t>
      </w:r>
    </w:p>
    <w:p>
      <w:pPr>
        <w:ind w:left="495"/>
        <w:spacing w:before="114" w:line="220" w:lineRule="auto"/>
        <w:rPr>
          <w:rFonts w:ascii="SimSun" w:hAnsi="SimSun" w:eastAsia="SimSun" w:cs="SimSun"/>
          <w:sz w:val="24"/>
          <w:szCs w:val="24"/>
        </w:rPr>
      </w:pPr>
      <w:r>
        <w:rPr>
          <w:rFonts w:ascii="SimSun" w:hAnsi="SimSun" w:eastAsia="SimSun" w:cs="SimSun"/>
          <w:sz w:val="24"/>
          <w:szCs w:val="24"/>
          <w:spacing w:val="-1"/>
        </w:rPr>
        <w:t>（9）承包人提交的竣工资料的内容：</w:t>
      </w:r>
      <w:r>
        <w:rPr>
          <w:rFonts w:ascii="SimSun" w:hAnsi="SimSun" w:eastAsia="SimSun" w:cs="SimSun"/>
          <w:sz w:val="24"/>
          <w:szCs w:val="24"/>
          <w:u w:val="single" w:color="auto"/>
          <w:spacing w:val="-1"/>
        </w:rPr>
        <w:t>发包人资料归档要求</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承包人需要提交的竣工资料套数：</w:t>
      </w:r>
      <w:r>
        <w:rPr>
          <w:rFonts w:ascii="SimSun" w:hAnsi="SimSun" w:eastAsia="SimSun" w:cs="SimSun"/>
          <w:sz w:val="24"/>
          <w:szCs w:val="24"/>
          <w:u w:val="single" w:color="auto"/>
          <w:spacing w:val="-1"/>
        </w:rPr>
        <w:t>竣工资料及资料光盘一张</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承包人提交的竣工资料的费用承担：</w:t>
      </w:r>
      <w:r>
        <w:rPr>
          <w:rFonts w:ascii="SimSun" w:hAnsi="SimSun" w:eastAsia="SimSun" w:cs="SimSun"/>
          <w:sz w:val="24"/>
          <w:szCs w:val="24"/>
          <w:u w:val="single" w:color="auto"/>
          <w:spacing w:val="-1"/>
        </w:rPr>
        <w:t>承包人自行承担</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承包人提交的竣工资料移交时间：</w:t>
      </w:r>
      <w:r>
        <w:rPr>
          <w:rFonts w:ascii="SimSun" w:hAnsi="SimSun" w:eastAsia="SimSun" w:cs="SimSun"/>
          <w:sz w:val="24"/>
          <w:szCs w:val="24"/>
          <w:u w:val="single" w:color="auto"/>
          <w:spacing w:val="-1"/>
        </w:rPr>
        <w:t>竣工验收合格后28天内</w:t>
      </w:r>
      <w:r>
        <w:rPr>
          <w:rFonts w:ascii="SimSun" w:hAnsi="SimSun" w:eastAsia="SimSun" w:cs="SimSun"/>
          <w:sz w:val="24"/>
          <w:szCs w:val="24"/>
          <w:spacing w:val="-1"/>
        </w:rPr>
        <w:t>。</w:t>
      </w:r>
    </w:p>
    <w:p>
      <w:pPr>
        <w:ind w:right="17"/>
        <w:spacing w:before="114" w:line="220" w:lineRule="auto"/>
        <w:jc w:val="right"/>
        <w:rPr>
          <w:rFonts w:ascii="SimSun" w:hAnsi="SimSun" w:eastAsia="SimSun" w:cs="SimSun"/>
          <w:sz w:val="24"/>
          <w:szCs w:val="24"/>
        </w:rPr>
      </w:pPr>
      <w:r>
        <w:rPr>
          <w:rFonts w:ascii="SimSun" w:hAnsi="SimSun" w:eastAsia="SimSun" w:cs="SimSun"/>
          <w:sz w:val="24"/>
          <w:szCs w:val="24"/>
          <w:spacing w:val="5"/>
        </w:rPr>
        <w:t>承包人提交的竣工资料形式要求：</w:t>
      </w:r>
      <w:r>
        <w:rPr>
          <w:rFonts w:ascii="SimSun" w:hAnsi="SimSun" w:eastAsia="SimSun" w:cs="SimSun"/>
          <w:sz w:val="24"/>
          <w:szCs w:val="24"/>
          <w:u w:val="single" w:color="auto"/>
          <w:spacing w:val="5"/>
        </w:rPr>
        <w:t>按发包人资料归档要求，费用由承包人承担</w:t>
      </w:r>
      <w:r>
        <w:rPr>
          <w:rFonts w:ascii="SimSun" w:hAnsi="SimSun" w:eastAsia="SimSun" w:cs="SimSun"/>
          <w:sz w:val="24"/>
          <w:szCs w:val="24"/>
          <w:spacing w:val="5"/>
        </w:rPr>
        <w:t>。</w:t>
      </w:r>
    </w:p>
    <w:p>
      <w:pPr>
        <w:ind w:left="495"/>
        <w:spacing w:before="114" w:line="220" w:lineRule="auto"/>
        <w:rPr>
          <w:rFonts w:ascii="SimSun" w:hAnsi="SimSun" w:eastAsia="SimSun" w:cs="SimSun"/>
          <w:sz w:val="24"/>
          <w:szCs w:val="24"/>
        </w:rPr>
      </w:pPr>
      <w:r>
        <w:rPr>
          <w:rFonts w:ascii="SimSun" w:hAnsi="SimSun" w:eastAsia="SimSun" w:cs="SimSun"/>
          <w:sz w:val="24"/>
          <w:szCs w:val="24"/>
          <w:spacing w:val="-5"/>
        </w:rPr>
        <w:t>（10）承包人应履行的其他义务：</w:t>
      </w:r>
    </w:p>
    <w:p>
      <w:pPr>
        <w:ind w:right="3"/>
        <w:spacing w:before="114" w:line="218" w:lineRule="auto"/>
        <w:jc w:val="right"/>
        <w:rPr>
          <w:rFonts w:ascii="SimSun" w:hAnsi="SimSun" w:eastAsia="SimSun" w:cs="SimSun"/>
          <w:sz w:val="24"/>
          <w:szCs w:val="24"/>
        </w:rPr>
      </w:pPr>
      <w:r>
        <w:rPr>
          <w:rFonts w:ascii="SimSun" w:hAnsi="SimSun" w:eastAsia="SimSun" w:cs="SimSun"/>
          <w:sz w:val="24"/>
          <w:szCs w:val="24"/>
          <w:u w:val="single" w:color="auto"/>
          <w:spacing w:val="3"/>
        </w:rPr>
        <w:t>①承包人应当在施工现场醒目位置设立维权信息告示牌，明示</w:t>
      </w:r>
      <w:r>
        <w:rPr>
          <w:rFonts w:ascii="SimSun" w:hAnsi="SimSun" w:eastAsia="SimSun" w:cs="SimSun"/>
          <w:sz w:val="24"/>
          <w:szCs w:val="24"/>
          <w:u w:val="single" w:color="auto"/>
          <w:spacing w:val="-13"/>
        </w:rPr>
        <w:t>：（</w:t>
      </w:r>
      <w:r>
        <w:rPr>
          <w:rFonts w:ascii="SimSun" w:hAnsi="SimSun" w:eastAsia="SimSun" w:cs="SimSun"/>
          <w:sz w:val="24"/>
          <w:szCs w:val="24"/>
          <w:u w:val="single" w:color="auto"/>
          <w:spacing w:val="3"/>
        </w:rPr>
        <w:t>1）建设单位、</w:t>
      </w:r>
    </w:p>
    <w:p>
      <w:pPr>
        <w:spacing w:line="218" w:lineRule="auto"/>
        <w:sectPr>
          <w:headerReference w:type="default" r:id="rId88"/>
          <w:footerReference w:type="default" r:id="rId89"/>
          <w:pgSz w:w="11905" w:h="16839"/>
          <w:pgMar w:top="1130" w:right="1285"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spacing w:before="78" w:line="220" w:lineRule="auto"/>
        <w:jc w:val="right"/>
        <w:rPr>
          <w:rFonts w:ascii="SimSun" w:hAnsi="SimSun" w:eastAsia="SimSun" w:cs="SimSun"/>
          <w:sz w:val="24"/>
          <w:szCs w:val="24"/>
        </w:rPr>
      </w:pPr>
      <w:r>
        <w:rPr>
          <w:rFonts w:ascii="SimSun" w:hAnsi="SimSun" w:eastAsia="SimSun" w:cs="SimSun"/>
          <w:sz w:val="24"/>
          <w:szCs w:val="24"/>
          <w:u w:val="single" w:color="auto"/>
          <w:spacing w:val="5"/>
        </w:rPr>
        <w:t>施工总承包单位及所在项目部、分包单位、行业监管部门、劳资专管员等基本信息；</w:t>
      </w:r>
    </w:p>
    <w:p>
      <w:pPr>
        <w:ind w:left="11" w:right="4" w:hanging="11"/>
        <w:spacing w:before="113" w:line="264" w:lineRule="auto"/>
        <w:tabs>
          <w:tab w:val="left" w:pos="13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rPr>
        <w:tab/>
      </w:r>
      <w:r>
        <w:rPr>
          <w:rFonts w:ascii="SimSun" w:hAnsi="SimSun" w:eastAsia="SimSun" w:cs="SimSun"/>
          <w:sz w:val="24"/>
          <w:szCs w:val="24"/>
          <w:u w:val="single" w:color="auto"/>
          <w:spacing w:val="2"/>
        </w:rPr>
        <w:t>（2）劳动用工相关法律法规、当地最低工资标准、工资支付日期等基本信息</w:t>
      </w:r>
      <w:r>
        <w:rPr>
          <w:rFonts w:ascii="SimSun" w:hAnsi="SimSun" w:eastAsia="SimSun" w:cs="SimSun"/>
          <w:sz w:val="24"/>
          <w:szCs w:val="24"/>
          <w:u w:val="single" w:color="auto"/>
          <w:spacing w:val="-3"/>
        </w:rPr>
        <w:t>；（</w:t>
      </w:r>
      <w:r>
        <w:rPr>
          <w:rFonts w:ascii="SimSun" w:hAnsi="SimSun" w:eastAsia="SimSun" w:cs="SimSun"/>
          <w:sz w:val="24"/>
          <w:szCs w:val="24"/>
          <w:u w:val="single" w:color="auto"/>
          <w:spacing w:val="2"/>
        </w:rPr>
        <w:t>3）</w:t>
      </w:r>
      <w:r>
        <w:rPr>
          <w:rFonts w:ascii="SimSun" w:hAnsi="SimSun" w:eastAsia="SimSun" w:cs="SimSun"/>
          <w:sz w:val="24"/>
          <w:szCs w:val="24"/>
          <w:u w:val="single" w:color="auto"/>
          <w:spacing w:val="5"/>
        </w:rPr>
        <w:t>属地行业监管部门和劳动保障监察投诉举报电话、劳动争议调解仲裁申请渠道等信</w:t>
      </w:r>
    </w:p>
    <w:p>
      <w:pPr>
        <w:ind w:left="16"/>
        <w:spacing w:before="114" w:line="228" w:lineRule="auto"/>
        <w:rPr>
          <w:rFonts w:ascii="SimSun" w:hAnsi="SimSun" w:eastAsia="SimSun" w:cs="SimSun"/>
          <w:sz w:val="24"/>
          <w:szCs w:val="24"/>
        </w:rPr>
      </w:pPr>
      <w:r>
        <w:rPr>
          <w:rFonts w:ascii="SimSun" w:hAnsi="SimSun" w:eastAsia="SimSun" w:cs="SimSun"/>
          <w:sz w:val="24"/>
          <w:szCs w:val="24"/>
          <w:u w:val="single" w:color="auto"/>
          <w:spacing w:val="-5"/>
        </w:rPr>
        <w:t>息。</w:t>
      </w:r>
    </w:p>
    <w:p>
      <w:pPr>
        <w:ind w:left="487"/>
        <w:spacing w:before="103" w:line="218" w:lineRule="auto"/>
        <w:rPr>
          <w:rFonts w:ascii="SimSun" w:hAnsi="SimSun" w:eastAsia="SimSun" w:cs="SimSun"/>
          <w:sz w:val="24"/>
          <w:szCs w:val="24"/>
        </w:rPr>
      </w:pPr>
      <w:r>
        <w:rPr>
          <w:rFonts w:ascii="SimSun" w:hAnsi="SimSun" w:eastAsia="SimSun" w:cs="SimSun"/>
          <w:sz w:val="24"/>
          <w:szCs w:val="24"/>
          <w:b/>
          <w:bCs/>
          <w:spacing w:val="-3"/>
        </w:rPr>
        <w:t>②农民工工资支付</w:t>
      </w:r>
    </w:p>
    <w:p>
      <w:pPr>
        <w:ind w:left="9" w:right="239" w:firstLine="480"/>
        <w:spacing w:before="114" w:line="308" w:lineRule="auto"/>
        <w:tabs>
          <w:tab w:val="left" w:pos="8847"/>
        </w:tabs>
        <w:jc w:val="both"/>
        <w:rPr>
          <w:rFonts w:ascii="SimSun" w:hAnsi="SimSun" w:eastAsia="SimSun" w:cs="SimSun"/>
          <w:sz w:val="24"/>
          <w:szCs w:val="24"/>
        </w:rPr>
      </w:pPr>
      <w:r>
        <w:rPr>
          <w:rFonts w:ascii="SimSun" w:hAnsi="SimSun" w:eastAsia="SimSun" w:cs="SimSun"/>
          <w:sz w:val="24"/>
          <w:szCs w:val="24"/>
          <w:u w:val="single" w:color="auto"/>
          <w:spacing w:val="1"/>
        </w:rPr>
        <w:t>承包人应当按照与农民工依法约定的工资支付</w:t>
      </w:r>
      <w:r>
        <w:rPr>
          <w:rFonts w:ascii="SimSun" w:hAnsi="SimSun" w:eastAsia="SimSun" w:cs="SimSun"/>
          <w:sz w:val="24"/>
          <w:szCs w:val="24"/>
          <w:u w:val="single" w:color="auto"/>
        </w:rPr>
        <w:t>周期和具体支付日期支付工资，</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u w:val="single" w:color="auto"/>
          <w:spacing w:val="5"/>
        </w:rPr>
        <w:t>且每月至少向农民工足额支付一次工资。农民工离场时，项目部应当与农民工办理</w:t>
      </w:r>
      <w:r>
        <w:rPr>
          <w:rFonts w:ascii="SimSun" w:hAnsi="SimSun" w:eastAsia="SimSun" w:cs="SimSun"/>
          <w:sz w:val="24"/>
          <w:szCs w:val="24"/>
          <w:u w:val="single" w:color="auto"/>
          <w:spacing w:val="1"/>
        </w:rPr>
        <w:t>离场结算手续，签订离场工资结算确认书，并约定工资支付日期，确保人走账清。</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u w:val="single" w:color="auto"/>
          <w:spacing w:val="5"/>
        </w:rPr>
        <w:t>农民工与承包人之间的法律、经济纠纷由承包人全部承担，若因此造成发包人损失</w:t>
      </w:r>
      <w:r>
        <w:rPr>
          <w:rFonts w:ascii="SimSun" w:hAnsi="SimSun" w:eastAsia="SimSun" w:cs="SimSun"/>
          <w:sz w:val="24"/>
          <w:szCs w:val="24"/>
          <w:u w:val="single" w:color="auto"/>
          <w:spacing w:val="-1"/>
        </w:rPr>
        <w:t>的，承包人应组织赔偿。</w:t>
      </w:r>
    </w:p>
    <w:p>
      <w:pPr>
        <w:ind w:left="487"/>
        <w:spacing w:line="218" w:lineRule="auto"/>
        <w:rPr>
          <w:rFonts w:ascii="SimSun" w:hAnsi="SimSun" w:eastAsia="SimSun" w:cs="SimSun"/>
          <w:sz w:val="24"/>
          <w:szCs w:val="24"/>
        </w:rPr>
      </w:pPr>
      <w:r>
        <w:rPr>
          <w:rFonts w:ascii="SimSun" w:hAnsi="SimSun" w:eastAsia="SimSun" w:cs="SimSun"/>
          <w:sz w:val="24"/>
          <w:szCs w:val="24"/>
          <w:b/>
          <w:bCs/>
          <w:spacing w:val="-3"/>
        </w:rPr>
        <w:t>③工程污泥处置管理：</w:t>
      </w:r>
    </w:p>
    <w:p>
      <w:pPr>
        <w:ind w:left="489"/>
        <w:spacing w:before="117" w:line="220" w:lineRule="auto"/>
        <w:rPr>
          <w:rFonts w:ascii="SimSun" w:hAnsi="SimSun" w:eastAsia="SimSun" w:cs="SimSun"/>
          <w:sz w:val="24"/>
          <w:szCs w:val="24"/>
        </w:rPr>
      </w:pPr>
      <w:r>
        <w:rPr>
          <w:rFonts w:ascii="SimSun" w:hAnsi="SimSun" w:eastAsia="SimSun" w:cs="SimSun"/>
          <w:sz w:val="24"/>
          <w:szCs w:val="24"/>
          <w:u w:val="single" w:color="auto"/>
          <w:spacing w:val="6"/>
        </w:rPr>
        <w:t>承包人必须严格遵守规定，将施工过程中产生的所</w:t>
      </w:r>
      <w:r>
        <w:rPr>
          <w:rFonts w:ascii="SimSun" w:hAnsi="SimSun" w:eastAsia="SimSun" w:cs="SimSun"/>
          <w:sz w:val="24"/>
          <w:szCs w:val="24"/>
          <w:u w:val="single" w:color="auto"/>
          <w:spacing w:val="5"/>
        </w:rPr>
        <w:t>有污泥集中堆放至厂区内指</w:t>
      </w:r>
    </w:p>
    <w:p>
      <w:pPr>
        <w:ind w:left="15"/>
        <w:spacing w:before="114" w:line="220" w:lineRule="auto"/>
        <w:rPr>
          <w:rFonts w:ascii="SimSun" w:hAnsi="SimSun" w:eastAsia="SimSun" w:cs="SimSun"/>
          <w:sz w:val="24"/>
          <w:szCs w:val="24"/>
        </w:rPr>
      </w:pPr>
      <w:r>
        <w:rPr>
          <w:rFonts w:ascii="SimSun" w:hAnsi="SimSun" w:eastAsia="SimSun" w:cs="SimSun"/>
          <w:sz w:val="24"/>
          <w:szCs w:val="24"/>
          <w:u w:val="single" w:color="auto"/>
          <w:spacing w:val="5"/>
        </w:rPr>
        <w:t>定的专用区域，严禁在非指定地点随意倾倒或丢弃，以确保作业环境的整洁与安全。</w:t>
      </w:r>
    </w:p>
    <w:p>
      <w:pPr>
        <w:ind w:left="487"/>
        <w:spacing w:before="114" w:line="218" w:lineRule="auto"/>
        <w:rPr>
          <w:rFonts w:ascii="SimSun" w:hAnsi="SimSun" w:eastAsia="SimSun" w:cs="SimSun"/>
          <w:sz w:val="24"/>
          <w:szCs w:val="24"/>
        </w:rPr>
      </w:pPr>
      <w:r>
        <w:rPr>
          <w:rFonts w:ascii="SimSun" w:hAnsi="SimSun" w:eastAsia="SimSun" w:cs="SimSun"/>
          <w:sz w:val="24"/>
          <w:szCs w:val="24"/>
          <w:b/>
          <w:bCs/>
          <w:spacing w:val="-1"/>
        </w:rPr>
        <w:t>④</w:t>
      </w:r>
      <w:r>
        <w:rPr>
          <w:rFonts w:ascii="SimSun" w:hAnsi="SimSun" w:eastAsia="SimSun" w:cs="SimSun"/>
          <w:sz w:val="24"/>
          <w:szCs w:val="24"/>
          <w:b/>
          <w:bCs/>
          <w:u w:val="single" w:color="auto"/>
          <w:spacing w:val="-1"/>
        </w:rPr>
        <w:t>双方约定承包人应做的其他工作：</w:t>
      </w:r>
      <w:r>
        <w:rPr>
          <w:rFonts w:ascii="SimSun" w:hAnsi="SimSun" w:eastAsia="SimSun" w:cs="SimSun"/>
          <w:sz w:val="24"/>
          <w:szCs w:val="24"/>
          <w:u w:val="single" w:color="auto"/>
          <w:spacing w:val="-1"/>
        </w:rPr>
        <w:t xml:space="preserve">    </w:t>
      </w:r>
      <w:r>
        <w:rPr>
          <w:rFonts w:ascii="SimSun" w:hAnsi="SimSun" w:eastAsia="SimSun" w:cs="SimSun"/>
          <w:sz w:val="24"/>
          <w:szCs w:val="24"/>
          <w:b/>
          <w:bCs/>
          <w:u w:val="single" w:color="auto"/>
          <w:spacing w:val="-1"/>
        </w:rPr>
        <w:t>/</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94"/>
        <w:spacing w:before="116" w:line="221" w:lineRule="auto"/>
        <w:rPr>
          <w:rFonts w:ascii="SimSun" w:hAnsi="SimSun" w:eastAsia="SimSun" w:cs="SimSun"/>
          <w:sz w:val="24"/>
          <w:szCs w:val="24"/>
        </w:rPr>
      </w:pPr>
      <w:r>
        <w:rPr>
          <w:rFonts w:ascii="SimSun" w:hAnsi="SimSun" w:eastAsia="SimSun" w:cs="SimSun"/>
          <w:sz w:val="24"/>
          <w:szCs w:val="24"/>
          <w:spacing w:val="-4"/>
        </w:rPr>
        <w:t>3.2</w:t>
      </w:r>
      <w:r>
        <w:rPr>
          <w:rFonts w:ascii="SimSun" w:hAnsi="SimSun" w:eastAsia="SimSun" w:cs="SimSun"/>
          <w:sz w:val="24"/>
          <w:szCs w:val="24"/>
          <w:spacing w:val="8"/>
        </w:rPr>
        <w:t xml:space="preserve">  </w:t>
      </w:r>
      <w:r>
        <w:rPr>
          <w:rFonts w:ascii="SimSun" w:hAnsi="SimSun" w:eastAsia="SimSun" w:cs="SimSun"/>
          <w:sz w:val="24"/>
          <w:szCs w:val="24"/>
          <w:spacing w:val="-4"/>
        </w:rPr>
        <w:t>项目经理</w:t>
      </w:r>
    </w:p>
    <w:p>
      <w:pPr>
        <w:ind w:left="494"/>
        <w:spacing w:before="113" w:line="221" w:lineRule="auto"/>
        <w:rPr>
          <w:rFonts w:ascii="SimSun" w:hAnsi="SimSun" w:eastAsia="SimSun" w:cs="SimSun"/>
          <w:sz w:val="24"/>
          <w:szCs w:val="24"/>
        </w:rPr>
      </w:pPr>
      <w:r>
        <w:rPr>
          <w:rFonts w:ascii="SimSun" w:hAnsi="SimSun" w:eastAsia="SimSun" w:cs="SimSun"/>
          <w:sz w:val="24"/>
          <w:szCs w:val="24"/>
          <w:spacing w:val="-7"/>
        </w:rPr>
        <w:t>3.2.1</w:t>
      </w:r>
      <w:r>
        <w:rPr>
          <w:rFonts w:ascii="SimSun" w:hAnsi="SimSun" w:eastAsia="SimSun" w:cs="SimSun"/>
          <w:sz w:val="24"/>
          <w:szCs w:val="24"/>
          <w:spacing w:val="6"/>
        </w:rPr>
        <w:t xml:space="preserve">  </w:t>
      </w:r>
      <w:r>
        <w:rPr>
          <w:rFonts w:ascii="SimSun" w:hAnsi="SimSun" w:eastAsia="SimSun" w:cs="SimSun"/>
          <w:sz w:val="24"/>
          <w:szCs w:val="24"/>
          <w:spacing w:val="-7"/>
        </w:rPr>
        <w:t>项目经理：</w:t>
      </w:r>
    </w:p>
    <w:p>
      <w:pPr>
        <w:ind w:left="489"/>
        <w:spacing w:before="113" w:line="220" w:lineRule="auto"/>
        <w:rPr>
          <w:rFonts w:ascii="SimSun" w:hAnsi="SimSun" w:eastAsia="SimSun" w:cs="SimSun"/>
          <w:sz w:val="24"/>
          <w:szCs w:val="24"/>
        </w:rPr>
      </w:pPr>
      <w:r>
        <w:rPr>
          <w:rFonts w:ascii="SimSun" w:hAnsi="SimSun" w:eastAsia="SimSun" w:cs="SimSun"/>
          <w:sz w:val="24"/>
          <w:szCs w:val="24"/>
          <w:spacing w:val="-4"/>
        </w:rPr>
        <w:t>姓名</w:t>
      </w:r>
      <w:r>
        <w:rPr>
          <w:rFonts w:ascii="SimSun" w:hAnsi="SimSun" w:eastAsia="SimSun" w:cs="SimSun"/>
          <w:sz w:val="24"/>
          <w:szCs w:val="24"/>
          <w:spacing w:val="-2"/>
        </w:rPr>
        <w:t>：</w:t>
      </w:r>
      <w:r>
        <w:rPr>
          <w:rFonts w:ascii="SimSun" w:hAnsi="SimSun" w:eastAsia="SimSun" w:cs="SimSun"/>
          <w:sz w:val="24"/>
          <w:szCs w:val="24"/>
          <w:u w:val="single" w:color="auto"/>
          <w:spacing w:val="4"/>
        </w:rPr>
        <w:t xml:space="preserve">                              </w:t>
      </w:r>
      <w:r>
        <w:rPr>
          <w:rFonts w:ascii="SimSun" w:hAnsi="SimSun" w:eastAsia="SimSun" w:cs="SimSun"/>
          <w:sz w:val="24"/>
          <w:szCs w:val="24"/>
          <w:spacing w:val="-2"/>
        </w:rPr>
        <w:t>；</w:t>
      </w:r>
    </w:p>
    <w:p>
      <w:pPr>
        <w:ind w:left="495"/>
        <w:spacing w:before="114" w:line="220" w:lineRule="auto"/>
        <w:rPr>
          <w:rFonts w:ascii="SimSun" w:hAnsi="SimSun" w:eastAsia="SimSun" w:cs="SimSun"/>
          <w:sz w:val="24"/>
          <w:szCs w:val="24"/>
        </w:rPr>
      </w:pPr>
      <w:r>
        <w:rPr>
          <w:rFonts w:ascii="SimSun" w:hAnsi="SimSun" w:eastAsia="SimSun" w:cs="SimSun"/>
          <w:sz w:val="24"/>
          <w:szCs w:val="24"/>
          <w:spacing w:val="-4"/>
        </w:rPr>
        <w:t>身份证号</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
        </w:rPr>
        <w:t>；</w:t>
      </w:r>
    </w:p>
    <w:p>
      <w:pPr>
        <w:ind w:left="492"/>
        <w:spacing w:before="114" w:line="220" w:lineRule="auto"/>
        <w:rPr>
          <w:rFonts w:ascii="SimSun" w:hAnsi="SimSun" w:eastAsia="SimSun" w:cs="SimSun"/>
          <w:sz w:val="24"/>
          <w:szCs w:val="24"/>
        </w:rPr>
      </w:pPr>
      <w:r>
        <w:rPr>
          <w:rFonts w:ascii="SimSun" w:hAnsi="SimSun" w:eastAsia="SimSun" w:cs="SimSun"/>
          <w:sz w:val="24"/>
          <w:szCs w:val="24"/>
          <w:spacing w:val="-2"/>
        </w:rPr>
        <w:t>建造师执业资格等级</w:t>
      </w:r>
      <w:r>
        <w:rPr>
          <w:rFonts w:ascii="SimSun" w:hAnsi="SimSun" w:eastAsia="SimSun" w:cs="SimSun"/>
          <w:sz w:val="24"/>
          <w:szCs w:val="24"/>
          <w:spacing w:val="2"/>
        </w:rPr>
        <w:t>：</w:t>
      </w:r>
      <w:r>
        <w:rPr>
          <w:rFonts w:ascii="SimSun" w:hAnsi="SimSun" w:eastAsia="SimSun" w:cs="SimSun"/>
          <w:sz w:val="24"/>
          <w:szCs w:val="24"/>
          <w:u w:val="single" w:color="auto"/>
          <w:spacing w:val="7"/>
        </w:rPr>
        <w:t xml:space="preserve">                </w:t>
      </w:r>
      <w:r>
        <w:rPr>
          <w:rFonts w:ascii="SimSun" w:hAnsi="SimSun" w:eastAsia="SimSun" w:cs="SimSun"/>
          <w:sz w:val="24"/>
          <w:szCs w:val="24"/>
          <w:spacing w:val="2"/>
        </w:rPr>
        <w:t>；</w:t>
      </w:r>
    </w:p>
    <w:p>
      <w:pPr>
        <w:ind w:left="492"/>
        <w:spacing w:before="113" w:line="220" w:lineRule="auto"/>
        <w:rPr>
          <w:rFonts w:ascii="SimSun" w:hAnsi="SimSun" w:eastAsia="SimSun" w:cs="SimSun"/>
          <w:sz w:val="24"/>
          <w:szCs w:val="24"/>
        </w:rPr>
      </w:pPr>
      <w:r>
        <w:rPr>
          <w:rFonts w:ascii="SimSun" w:hAnsi="SimSun" w:eastAsia="SimSun" w:cs="SimSun"/>
          <w:sz w:val="24"/>
          <w:szCs w:val="24"/>
          <w:spacing w:val="-2"/>
        </w:rPr>
        <w:t>建造师注册证书号</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
        </w:rPr>
        <w:t>；</w:t>
      </w:r>
    </w:p>
    <w:p>
      <w:pPr>
        <w:ind w:left="492"/>
        <w:spacing w:before="114" w:line="220" w:lineRule="auto"/>
        <w:rPr>
          <w:rFonts w:ascii="SimSun" w:hAnsi="SimSun" w:eastAsia="SimSun" w:cs="SimSun"/>
          <w:sz w:val="24"/>
          <w:szCs w:val="24"/>
        </w:rPr>
      </w:pPr>
      <w:r>
        <w:rPr>
          <w:rFonts w:ascii="SimSun" w:hAnsi="SimSun" w:eastAsia="SimSun" w:cs="SimSun"/>
          <w:sz w:val="24"/>
          <w:szCs w:val="24"/>
          <w:spacing w:val="-2"/>
        </w:rPr>
        <w:t>建造师执业印章号</w:t>
      </w:r>
      <w:r>
        <w:rPr>
          <w:rFonts w:ascii="SimSun" w:hAnsi="SimSun" w:eastAsia="SimSun" w:cs="SimSun"/>
          <w:sz w:val="24"/>
          <w:szCs w:val="24"/>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
        </w:rPr>
        <w:t>；</w:t>
      </w:r>
    </w:p>
    <w:p>
      <w:pPr>
        <w:ind w:left="494"/>
        <w:spacing w:before="114" w:line="220" w:lineRule="auto"/>
        <w:rPr>
          <w:rFonts w:ascii="SimSun" w:hAnsi="SimSun" w:eastAsia="SimSun" w:cs="SimSun"/>
          <w:sz w:val="24"/>
          <w:szCs w:val="24"/>
        </w:rPr>
      </w:pPr>
      <w:r>
        <w:rPr>
          <w:rFonts w:ascii="SimSun" w:hAnsi="SimSun" w:eastAsia="SimSun" w:cs="SimSun"/>
          <w:sz w:val="24"/>
          <w:szCs w:val="24"/>
          <w:spacing w:val="-2"/>
        </w:rPr>
        <w:t>安全生产考核合格证书号</w:t>
      </w:r>
      <w:r>
        <w:rPr>
          <w:rFonts w:ascii="SimSun" w:hAnsi="SimSun" w:eastAsia="SimSun" w:cs="SimSun"/>
          <w:sz w:val="24"/>
          <w:szCs w:val="24"/>
          <w:spacing w:val="3"/>
        </w:rPr>
        <w:t>：</w:t>
      </w:r>
      <w:r>
        <w:rPr>
          <w:rFonts w:ascii="SimSun" w:hAnsi="SimSun" w:eastAsia="SimSun" w:cs="SimSun"/>
          <w:sz w:val="24"/>
          <w:szCs w:val="24"/>
          <w:u w:val="single" w:color="auto"/>
          <w:spacing w:val="10"/>
        </w:rPr>
        <w:t xml:space="preserve">            </w:t>
      </w:r>
      <w:r>
        <w:rPr>
          <w:rFonts w:ascii="SimSun" w:hAnsi="SimSun" w:eastAsia="SimSun" w:cs="SimSun"/>
          <w:sz w:val="24"/>
          <w:szCs w:val="24"/>
          <w:spacing w:val="3"/>
        </w:rPr>
        <w:t>；</w:t>
      </w:r>
    </w:p>
    <w:p>
      <w:pPr>
        <w:ind w:left="490"/>
        <w:spacing w:before="115" w:line="222" w:lineRule="auto"/>
        <w:rPr>
          <w:rFonts w:ascii="SimSun" w:hAnsi="SimSun" w:eastAsia="SimSun" w:cs="SimSun"/>
          <w:sz w:val="24"/>
          <w:szCs w:val="24"/>
        </w:rPr>
      </w:pPr>
      <w:r>
        <w:rPr>
          <w:rFonts w:ascii="SimSun" w:hAnsi="SimSun" w:eastAsia="SimSun" w:cs="SimSun"/>
          <w:sz w:val="24"/>
          <w:szCs w:val="24"/>
          <w:spacing w:val="-3"/>
        </w:rPr>
        <w:t>联系电话</w:t>
      </w:r>
      <w:r>
        <w:rPr>
          <w:rFonts w:ascii="SimSun" w:hAnsi="SimSun" w:eastAsia="SimSun" w:cs="SimSun"/>
          <w:sz w:val="24"/>
          <w:szCs w:val="24"/>
        </w:rPr>
        <w:t>：</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517"/>
        <w:spacing w:before="111" w:line="220" w:lineRule="auto"/>
        <w:rPr>
          <w:rFonts w:ascii="SimSun" w:hAnsi="SimSun" w:eastAsia="SimSun" w:cs="SimSun"/>
          <w:sz w:val="24"/>
          <w:szCs w:val="24"/>
        </w:rPr>
      </w:pPr>
      <w:r>
        <w:rPr>
          <w:rFonts w:ascii="SimSun" w:hAnsi="SimSun" w:eastAsia="SimSun" w:cs="SimSun"/>
          <w:sz w:val="24"/>
          <w:szCs w:val="24"/>
          <w:spacing w:val="-8"/>
        </w:rPr>
        <w:t>电子信箱</w:t>
      </w:r>
      <w:r>
        <w:rPr>
          <w:rFonts w:ascii="SimSun" w:hAnsi="SimSun" w:eastAsia="SimSun" w:cs="SimSun"/>
          <w:sz w:val="24"/>
          <w:szCs w:val="24"/>
          <w:spacing w:val="-4"/>
        </w:rPr>
        <w:t>：</w:t>
      </w:r>
      <w:r>
        <w:rPr>
          <w:rFonts w:ascii="SimSun" w:hAnsi="SimSun" w:eastAsia="SimSun" w:cs="SimSun"/>
          <w:sz w:val="24"/>
          <w:szCs w:val="24"/>
          <w:u w:val="single" w:color="auto"/>
        </w:rPr>
        <w:t xml:space="preserve">                           </w:t>
      </w:r>
      <w:r>
        <w:rPr>
          <w:rFonts w:ascii="SimSun" w:hAnsi="SimSun" w:eastAsia="SimSun" w:cs="SimSun"/>
          <w:sz w:val="24"/>
          <w:szCs w:val="24"/>
          <w:spacing w:val="-4"/>
        </w:rPr>
        <w:t>；</w:t>
      </w:r>
    </w:p>
    <w:p>
      <w:pPr>
        <w:ind w:left="489"/>
        <w:spacing w:before="114" w:line="220" w:lineRule="auto"/>
        <w:rPr>
          <w:rFonts w:ascii="SimSun" w:hAnsi="SimSun" w:eastAsia="SimSun" w:cs="SimSun"/>
          <w:sz w:val="24"/>
          <w:szCs w:val="24"/>
        </w:rPr>
      </w:pPr>
      <w:r>
        <w:rPr>
          <w:rFonts w:ascii="SimSun" w:hAnsi="SimSun" w:eastAsia="SimSun" w:cs="SimSun"/>
          <w:sz w:val="24"/>
          <w:szCs w:val="24"/>
        </w:rPr>
        <w:t>通信地址：</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13" w:right="245" w:firstLine="476"/>
        <w:spacing w:before="113" w:line="308" w:lineRule="auto"/>
        <w:rPr>
          <w:rFonts w:ascii="SimSun" w:hAnsi="SimSun" w:eastAsia="SimSun" w:cs="SimSun"/>
          <w:sz w:val="24"/>
          <w:szCs w:val="24"/>
        </w:rPr>
      </w:pPr>
      <w:r>
        <w:rPr>
          <w:rFonts w:ascii="SimSun" w:hAnsi="SimSun" w:eastAsia="SimSun" w:cs="SimSun"/>
          <w:sz w:val="24"/>
          <w:szCs w:val="24"/>
          <w:spacing w:val="6"/>
        </w:rPr>
        <w:t>承包人对项目经理的授权范围如下：</w:t>
      </w:r>
      <w:r>
        <w:rPr>
          <w:rFonts w:ascii="SimSun" w:hAnsi="SimSun" w:eastAsia="SimSun" w:cs="SimSun"/>
          <w:sz w:val="24"/>
          <w:szCs w:val="24"/>
          <w:u w:val="single" w:color="auto"/>
          <w:spacing w:val="6"/>
        </w:rPr>
        <w:t>全面负责该项</w:t>
      </w:r>
      <w:r>
        <w:rPr>
          <w:rFonts w:ascii="SimSun" w:hAnsi="SimSun" w:eastAsia="SimSun" w:cs="SimSun"/>
          <w:sz w:val="24"/>
          <w:szCs w:val="24"/>
          <w:u w:val="single" w:color="auto"/>
          <w:spacing w:val="5"/>
        </w:rPr>
        <w:t>目的实施，全权代表承包人</w:t>
      </w:r>
      <w:r>
        <w:rPr>
          <w:rFonts w:ascii="SimSun" w:hAnsi="SimSun" w:eastAsia="SimSun" w:cs="SimSun"/>
          <w:sz w:val="24"/>
          <w:szCs w:val="24"/>
          <w:u w:val="single" w:color="auto"/>
          <w:spacing w:val="-1"/>
        </w:rPr>
        <w:t>履行本合同，其所有行为均得到承包人的充分授权而由承包人承认</w:t>
      </w:r>
      <w:r>
        <w:rPr>
          <w:rFonts w:ascii="SimSun" w:hAnsi="SimSun" w:eastAsia="SimSun" w:cs="SimSun"/>
          <w:sz w:val="24"/>
          <w:szCs w:val="24"/>
          <w:spacing w:val="-1"/>
        </w:rPr>
        <w:t>。</w:t>
      </w:r>
    </w:p>
    <w:p>
      <w:pPr>
        <w:ind w:left="493"/>
        <w:spacing w:before="1" w:line="220" w:lineRule="auto"/>
        <w:rPr>
          <w:rFonts w:ascii="SimSun" w:hAnsi="SimSun" w:eastAsia="SimSun" w:cs="SimSun"/>
          <w:sz w:val="24"/>
          <w:szCs w:val="24"/>
        </w:rPr>
      </w:pPr>
      <w:r>
        <w:rPr>
          <w:rFonts w:ascii="SimSun" w:hAnsi="SimSun" w:eastAsia="SimSun" w:cs="SimSun"/>
          <w:sz w:val="24"/>
          <w:szCs w:val="24"/>
          <w:spacing w:val="-1"/>
        </w:rPr>
        <w:t>关于项目经理每月在施工现场的时间要求：</w:t>
      </w:r>
      <w:r>
        <w:rPr>
          <w:rFonts w:ascii="SimSun" w:hAnsi="SimSun" w:eastAsia="SimSun" w:cs="SimSun"/>
          <w:sz w:val="24"/>
          <w:szCs w:val="24"/>
          <w:u w:val="single" w:color="auto"/>
          <w:spacing w:val="-1"/>
        </w:rPr>
        <w:t>项目施工作业期间均需在场</w:t>
      </w:r>
      <w:r>
        <w:rPr>
          <w:rFonts w:ascii="SimSun" w:hAnsi="SimSun" w:eastAsia="SimSun" w:cs="SimSun"/>
          <w:sz w:val="24"/>
          <w:szCs w:val="24"/>
          <w:spacing w:val="-1"/>
        </w:rPr>
        <w:t>。</w:t>
      </w:r>
    </w:p>
    <w:p>
      <w:pPr>
        <w:ind w:left="36" w:right="244" w:firstLine="452"/>
        <w:spacing w:before="114" w:line="309" w:lineRule="auto"/>
        <w:rPr>
          <w:rFonts w:ascii="SimSun" w:hAnsi="SimSun" w:eastAsia="SimSun" w:cs="SimSun"/>
          <w:sz w:val="24"/>
          <w:szCs w:val="24"/>
        </w:rPr>
      </w:pPr>
      <w:r>
        <w:rPr>
          <w:rFonts w:ascii="SimSun" w:hAnsi="SimSun" w:eastAsia="SimSun" w:cs="SimSun"/>
          <w:sz w:val="24"/>
          <w:szCs w:val="24"/>
          <w:spacing w:val="4"/>
        </w:rPr>
        <w:t>承包人未提交劳动合同，</w:t>
      </w:r>
      <w:r>
        <w:rPr>
          <w:rFonts w:ascii="SimSun" w:hAnsi="SimSun" w:eastAsia="SimSun" w:cs="SimSun"/>
          <w:sz w:val="24"/>
          <w:szCs w:val="24"/>
          <w:spacing w:val="-70"/>
        </w:rPr>
        <w:t xml:space="preserve"> </w:t>
      </w:r>
      <w:r>
        <w:rPr>
          <w:rFonts w:ascii="SimSun" w:hAnsi="SimSun" w:eastAsia="SimSun" w:cs="SimSun"/>
          <w:sz w:val="24"/>
          <w:szCs w:val="24"/>
          <w:spacing w:val="4"/>
        </w:rPr>
        <w:t>以及没有为项目经理缴纳社会保险证明的违约责任：</w:t>
      </w:r>
      <w:r>
        <w:rPr>
          <w:rFonts w:ascii="SimSun" w:hAnsi="SimSun" w:eastAsia="SimSun" w:cs="SimSun"/>
          <w:sz w:val="24"/>
          <w:szCs w:val="24"/>
          <w:u w:val="single" w:color="auto"/>
          <w:spacing w:val="5"/>
        </w:rPr>
        <w:t>由承包人自行承担相关责任，且发包人有权要求</w:t>
      </w:r>
      <w:r>
        <w:rPr>
          <w:rFonts w:ascii="SimSun" w:hAnsi="SimSun" w:eastAsia="SimSun" w:cs="SimSun"/>
          <w:sz w:val="24"/>
          <w:szCs w:val="24"/>
          <w:u w:val="single" w:color="auto"/>
          <w:spacing w:val="4"/>
        </w:rPr>
        <w:t>更换项目经理，并通报有关主管部</w:t>
      </w:r>
      <w:r>
        <w:rPr>
          <w:rFonts w:ascii="SimSun" w:hAnsi="SimSun" w:eastAsia="SimSun" w:cs="SimSun"/>
          <w:sz w:val="24"/>
          <w:szCs w:val="24"/>
          <w:u w:val="single" w:color="auto"/>
          <w:spacing w:val="-7"/>
        </w:rPr>
        <w:t>门进行处罚</w:t>
      </w:r>
      <w:r>
        <w:rPr>
          <w:rFonts w:ascii="SimSun" w:hAnsi="SimSun" w:eastAsia="SimSun" w:cs="SimSun"/>
          <w:sz w:val="24"/>
          <w:szCs w:val="24"/>
          <w:spacing w:val="-7"/>
        </w:rPr>
        <w:t>。</w:t>
      </w:r>
    </w:p>
    <w:p>
      <w:pPr>
        <w:spacing w:line="309" w:lineRule="auto"/>
        <w:sectPr>
          <w:headerReference w:type="default" r:id="rId90"/>
          <w:footerReference w:type="default" r:id="rId91"/>
          <w:pgSz w:w="11905" w:h="16839"/>
          <w:pgMar w:top="1130" w:right="1286"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1" w:lineRule="auto"/>
        <w:rPr/>
      </w:pPr>
      <w:r/>
    </w:p>
    <w:p>
      <w:pPr>
        <w:pStyle w:val="BodyText"/>
        <w:spacing w:line="242" w:lineRule="auto"/>
        <w:rPr/>
      </w:pPr>
      <w:r/>
    </w:p>
    <w:p>
      <w:pPr>
        <w:pStyle w:val="BodyText"/>
        <w:spacing w:line="242" w:lineRule="auto"/>
        <w:rPr/>
      </w:pPr>
      <w:r/>
    </w:p>
    <w:p>
      <w:pPr>
        <w:ind w:left="8" w:right="245" w:firstLine="484"/>
        <w:spacing w:before="78" w:line="308" w:lineRule="auto"/>
        <w:rPr>
          <w:rFonts w:ascii="SimSun" w:hAnsi="SimSun" w:eastAsia="SimSun" w:cs="SimSun"/>
          <w:sz w:val="24"/>
          <w:szCs w:val="24"/>
        </w:rPr>
      </w:pPr>
      <w:r>
        <w:rPr>
          <w:rFonts w:ascii="SimSun" w:hAnsi="SimSun" w:eastAsia="SimSun" w:cs="SimSun"/>
          <w:sz w:val="24"/>
          <w:szCs w:val="24"/>
          <w:spacing w:val="5"/>
        </w:rPr>
        <w:t>项目经理未经批准，擅自离开施工现场的违约责任：</w:t>
      </w:r>
      <w:r>
        <w:rPr>
          <w:rFonts w:ascii="SimSun" w:hAnsi="SimSun" w:eastAsia="SimSun" w:cs="SimSun"/>
          <w:sz w:val="24"/>
          <w:szCs w:val="24"/>
          <w:u w:val="single" w:color="auto"/>
          <w:spacing w:val="5"/>
        </w:rPr>
        <w:t>缺岗每天扣罚1000元，工</w:t>
      </w:r>
      <w:r>
        <w:rPr>
          <w:rFonts w:ascii="SimSun" w:hAnsi="SimSun" w:eastAsia="SimSun" w:cs="SimSun"/>
          <w:sz w:val="24"/>
          <w:szCs w:val="24"/>
          <w:u w:val="single" w:color="auto"/>
          <w:spacing w:val="-1"/>
        </w:rPr>
        <w:t>程损失费用由承包人承担</w:t>
      </w:r>
      <w:r>
        <w:rPr>
          <w:rFonts w:ascii="SimSun" w:hAnsi="SimSun" w:eastAsia="SimSun" w:cs="SimSun"/>
          <w:sz w:val="24"/>
          <w:szCs w:val="24"/>
          <w:spacing w:val="-1"/>
        </w:rPr>
        <w:t>。</w:t>
      </w:r>
    </w:p>
    <w:p>
      <w:pPr>
        <w:ind w:left="494"/>
        <w:spacing w:line="220" w:lineRule="auto"/>
        <w:rPr>
          <w:rFonts w:ascii="SimSun" w:hAnsi="SimSun" w:eastAsia="SimSun" w:cs="SimSun"/>
          <w:sz w:val="24"/>
          <w:szCs w:val="24"/>
        </w:rPr>
      </w:pPr>
      <w:r>
        <w:rPr>
          <w:rFonts w:ascii="SimSun" w:hAnsi="SimSun" w:eastAsia="SimSun" w:cs="SimSun"/>
          <w:sz w:val="24"/>
          <w:szCs w:val="24"/>
          <w:spacing w:val="-3"/>
        </w:rPr>
        <w:t>3.2.3 承包人擅自更换项目经理的违约责任：</w:t>
      </w:r>
    </w:p>
    <w:p>
      <w:pPr>
        <w:ind w:left="8" w:right="245" w:firstLine="487"/>
        <w:spacing w:before="111" w:line="279" w:lineRule="auto"/>
        <w:rPr>
          <w:rFonts w:ascii="SimSun" w:hAnsi="SimSun" w:eastAsia="SimSun" w:cs="SimSun"/>
          <w:sz w:val="24"/>
          <w:szCs w:val="24"/>
        </w:rPr>
      </w:pPr>
      <w:r>
        <w:rPr>
          <w:rFonts w:ascii="SimSun" w:hAnsi="SimSun" w:eastAsia="SimSun" w:cs="SimSun"/>
          <w:sz w:val="24"/>
          <w:szCs w:val="24"/>
          <w:spacing w:val="2"/>
        </w:rPr>
        <w:t>（1）承包人确需更换项目经理的，继任项目经理注册执业资格、管</w:t>
      </w:r>
      <w:r>
        <w:rPr>
          <w:rFonts w:ascii="SimSun" w:hAnsi="SimSun" w:eastAsia="SimSun" w:cs="SimSun"/>
          <w:sz w:val="24"/>
          <w:szCs w:val="24"/>
          <w:spacing w:val="1"/>
        </w:rPr>
        <w:t>理经验的约</w:t>
      </w:r>
      <w:r>
        <w:rPr>
          <w:rFonts w:ascii="SimSun" w:hAnsi="SimSun" w:eastAsia="SimSun" w:cs="SimSun"/>
          <w:sz w:val="24"/>
          <w:szCs w:val="24"/>
          <w:spacing w:val="5"/>
        </w:rPr>
        <w:t>定：</w:t>
      </w:r>
      <w:r>
        <w:rPr>
          <w:rFonts w:ascii="SimSun" w:hAnsi="SimSun" w:eastAsia="SimSun" w:cs="SimSun"/>
          <w:sz w:val="24"/>
          <w:szCs w:val="24"/>
          <w:u w:val="single" w:color="auto"/>
          <w:spacing w:val="5"/>
        </w:rPr>
        <w:t>经发包人同意确需更换的，继任项目经理注册执业资格、管理经验不得低于现</w:t>
      </w:r>
      <w:r>
        <w:rPr>
          <w:rFonts w:ascii="SimSun" w:hAnsi="SimSun" w:eastAsia="SimSun" w:cs="SimSun"/>
          <w:sz w:val="24"/>
          <w:szCs w:val="24"/>
          <w:u w:val="single" w:color="auto"/>
        </w:rPr>
        <w:t>任项目经理且需发包人同意，同时承包人承担0.</w:t>
      </w:r>
      <w:r>
        <w:rPr>
          <w:rFonts w:ascii="SimSun" w:hAnsi="SimSun" w:eastAsia="SimSun" w:cs="SimSun"/>
          <w:sz w:val="24"/>
          <w:szCs w:val="24"/>
          <w:u w:val="single" w:color="auto"/>
          <w:spacing w:val="-1"/>
        </w:rPr>
        <w:t>2万元/次的违约金。</w:t>
      </w:r>
    </w:p>
    <w:p>
      <w:pPr>
        <w:ind w:left="495"/>
        <w:spacing w:before="114" w:line="220" w:lineRule="auto"/>
        <w:rPr>
          <w:rFonts w:ascii="SimSun" w:hAnsi="SimSun" w:eastAsia="SimSun" w:cs="SimSun"/>
          <w:sz w:val="24"/>
          <w:szCs w:val="24"/>
        </w:rPr>
      </w:pPr>
      <w:r>
        <w:rPr>
          <w:rFonts w:ascii="SimSun" w:hAnsi="SimSun" w:eastAsia="SimSun" w:cs="SimSun"/>
          <w:sz w:val="24"/>
          <w:szCs w:val="24"/>
          <w:spacing w:val="2"/>
        </w:rPr>
        <w:t>（2）承包人擅自更换项目经理的违约责任：</w:t>
      </w:r>
      <w:r>
        <w:rPr>
          <w:rFonts w:ascii="SimSun" w:hAnsi="SimSun" w:eastAsia="SimSun" w:cs="SimSun"/>
          <w:sz w:val="24"/>
          <w:szCs w:val="24"/>
          <w:u w:val="single" w:color="auto"/>
          <w:spacing w:val="2"/>
        </w:rPr>
        <w:t>承包人在施工期间不准</w:t>
      </w:r>
      <w:r>
        <w:rPr>
          <w:rFonts w:ascii="SimSun" w:hAnsi="SimSun" w:eastAsia="SimSun" w:cs="SimSun"/>
          <w:sz w:val="24"/>
          <w:szCs w:val="24"/>
          <w:u w:val="single" w:color="auto"/>
          <w:spacing w:val="1"/>
        </w:rPr>
        <w:t>擅自更换项</w:t>
      </w:r>
    </w:p>
    <w:p>
      <w:pPr>
        <w:ind w:left="11" w:firstLine="43"/>
        <w:spacing w:before="113" w:line="264" w:lineRule="auto"/>
        <w:rPr>
          <w:rFonts w:ascii="SimSun" w:hAnsi="SimSun" w:eastAsia="SimSun" w:cs="SimSun"/>
          <w:sz w:val="24"/>
          <w:szCs w:val="24"/>
        </w:rPr>
      </w:pPr>
      <w:r>
        <w:rPr>
          <w:rFonts w:ascii="SimSun" w:hAnsi="SimSun" w:eastAsia="SimSun" w:cs="SimSun"/>
          <w:sz w:val="24"/>
          <w:szCs w:val="24"/>
          <w:u w:val="single" w:color="auto"/>
          <w:spacing w:val="4"/>
        </w:rPr>
        <w:t>目经理，承包人擅自更换项目经理的将被视为承包人违约，处以1万元/次的违约金。</w:t>
      </w:r>
      <w:r>
        <w:rPr>
          <w:rFonts w:ascii="SimSun" w:hAnsi="SimSun" w:eastAsia="SimSun" w:cs="SimSun"/>
          <w:sz w:val="24"/>
          <w:szCs w:val="24"/>
          <w:u w:val="single" w:color="auto"/>
          <w:spacing w:val="-1"/>
        </w:rPr>
        <w:t>涉及的工程损失超过违约金部分由乙方承担</w:t>
      </w:r>
      <w:r>
        <w:rPr>
          <w:rFonts w:ascii="SimSun" w:hAnsi="SimSun" w:eastAsia="SimSun" w:cs="SimSun"/>
          <w:sz w:val="24"/>
          <w:szCs w:val="24"/>
          <w:spacing w:val="-1"/>
        </w:rPr>
        <w:t>。</w:t>
      </w:r>
    </w:p>
    <w:p>
      <w:pPr>
        <w:ind w:left="9" w:right="245" w:firstLine="484"/>
        <w:spacing w:before="112" w:line="308" w:lineRule="auto"/>
        <w:jc w:val="both"/>
        <w:rPr>
          <w:rFonts w:ascii="SimSun" w:hAnsi="SimSun" w:eastAsia="SimSun" w:cs="SimSun"/>
          <w:sz w:val="24"/>
          <w:szCs w:val="24"/>
        </w:rPr>
      </w:pPr>
      <w:r>
        <w:rPr>
          <w:rFonts w:ascii="SimSun" w:hAnsi="SimSun" w:eastAsia="SimSun" w:cs="SimSun"/>
          <w:sz w:val="24"/>
          <w:szCs w:val="24"/>
          <w:spacing w:val="5"/>
        </w:rPr>
        <w:t>3.2.4 承包人无正当理由拒绝更换项目经理的违约责任：</w:t>
      </w:r>
      <w:r>
        <w:rPr>
          <w:rFonts w:ascii="SimSun" w:hAnsi="SimSun" w:eastAsia="SimSun" w:cs="SimSun"/>
          <w:sz w:val="24"/>
          <w:szCs w:val="24"/>
          <w:u w:val="single" w:color="auto"/>
          <w:spacing w:val="5"/>
        </w:rPr>
        <w:t>若原项目经理不能按</w:t>
      </w:r>
      <w:r>
        <w:rPr>
          <w:rFonts w:ascii="SimSun" w:hAnsi="SimSun" w:eastAsia="SimSun" w:cs="SimSun"/>
          <w:sz w:val="24"/>
          <w:szCs w:val="24"/>
          <w:u w:val="single" w:color="auto"/>
          <w:spacing w:val="5"/>
        </w:rPr>
        <w:t>约定到岗履职的或能力不能满足工作需要的，发包人书面通知承包人进行更换项目</w:t>
      </w:r>
      <w:r>
        <w:rPr>
          <w:rFonts w:ascii="SimSun" w:hAnsi="SimSun" w:eastAsia="SimSun" w:cs="SimSun"/>
          <w:sz w:val="24"/>
          <w:szCs w:val="24"/>
          <w:u w:val="single" w:color="auto"/>
          <w:spacing w:val="5"/>
        </w:rPr>
        <w:t>经理，承包人未在规定时间内做出更换项目经理的，处以1万元/次的违约金，且责</w:t>
      </w:r>
      <w:r>
        <w:rPr>
          <w:rFonts w:ascii="SimSun" w:hAnsi="SimSun" w:eastAsia="SimSun" w:cs="SimSun"/>
          <w:sz w:val="24"/>
          <w:szCs w:val="24"/>
          <w:u w:val="single" w:color="auto"/>
          <w:spacing w:val="5"/>
        </w:rPr>
        <w:t>令承包人立即更换，未更换的应视为情节严重发包人有权解除合同，全部责任由承</w:t>
      </w:r>
      <w:r>
        <w:rPr>
          <w:rFonts w:ascii="SimSun" w:hAnsi="SimSun" w:eastAsia="SimSun" w:cs="SimSun"/>
          <w:sz w:val="24"/>
          <w:szCs w:val="24"/>
          <w:u w:val="single" w:color="auto"/>
          <w:spacing w:val="-2"/>
        </w:rPr>
        <w:t>包人自行负责</w:t>
      </w:r>
      <w:r>
        <w:rPr>
          <w:rFonts w:ascii="SimSun" w:hAnsi="SimSun" w:eastAsia="SimSun" w:cs="SimSun"/>
          <w:sz w:val="24"/>
          <w:szCs w:val="24"/>
          <w:spacing w:val="-2"/>
        </w:rPr>
        <w:t>。</w:t>
      </w:r>
    </w:p>
    <w:p>
      <w:pPr>
        <w:ind w:left="494"/>
        <w:spacing w:line="220" w:lineRule="auto"/>
        <w:rPr>
          <w:rFonts w:ascii="SimSun" w:hAnsi="SimSun" w:eastAsia="SimSun" w:cs="SimSun"/>
          <w:sz w:val="24"/>
          <w:szCs w:val="24"/>
        </w:rPr>
      </w:pPr>
      <w:r>
        <w:rPr>
          <w:rFonts w:ascii="SimSun" w:hAnsi="SimSun" w:eastAsia="SimSun" w:cs="SimSun"/>
          <w:sz w:val="24"/>
          <w:szCs w:val="24"/>
          <w:spacing w:val="-2"/>
        </w:rPr>
        <w:t>3.3  承包人人员</w:t>
      </w:r>
    </w:p>
    <w:p>
      <w:pPr>
        <w:ind w:left="10" w:right="246" w:firstLine="483"/>
        <w:spacing w:before="114" w:line="264" w:lineRule="auto"/>
        <w:rPr>
          <w:rFonts w:ascii="SimSun" w:hAnsi="SimSun" w:eastAsia="SimSun" w:cs="SimSun"/>
          <w:sz w:val="24"/>
          <w:szCs w:val="24"/>
        </w:rPr>
      </w:pPr>
      <w:r>
        <w:rPr>
          <w:rFonts w:ascii="SimSun" w:hAnsi="SimSun" w:eastAsia="SimSun" w:cs="SimSun"/>
          <w:sz w:val="24"/>
          <w:szCs w:val="24"/>
          <w:spacing w:val="2"/>
        </w:rPr>
        <w:t>3.3.1  承包人提交项目管理机构及施工现场管理人员安排</w:t>
      </w:r>
      <w:r>
        <w:rPr>
          <w:rFonts w:ascii="SimSun" w:hAnsi="SimSun" w:eastAsia="SimSun" w:cs="SimSun"/>
          <w:sz w:val="24"/>
          <w:szCs w:val="24"/>
          <w:spacing w:val="1"/>
        </w:rPr>
        <w:t>报告的期限：</w:t>
      </w:r>
      <w:r>
        <w:rPr>
          <w:rFonts w:ascii="SimSun" w:hAnsi="SimSun" w:eastAsia="SimSun" w:cs="SimSun"/>
          <w:sz w:val="24"/>
          <w:szCs w:val="24"/>
          <w:u w:val="single" w:color="auto"/>
          <w:spacing w:val="1"/>
        </w:rPr>
        <w:t>按通用</w:t>
      </w:r>
      <w:r>
        <w:rPr>
          <w:rFonts w:ascii="SimSun" w:hAnsi="SimSun" w:eastAsia="SimSun" w:cs="SimSun"/>
          <w:sz w:val="24"/>
          <w:szCs w:val="24"/>
          <w:u w:val="single" w:color="auto"/>
          <w:spacing w:val="-2"/>
        </w:rPr>
        <w:t>合同条款执行</w:t>
      </w:r>
      <w:r>
        <w:rPr>
          <w:rFonts w:ascii="SimSun" w:hAnsi="SimSun" w:eastAsia="SimSun" w:cs="SimSun"/>
          <w:sz w:val="24"/>
          <w:szCs w:val="24"/>
          <w:spacing w:val="-2"/>
        </w:rPr>
        <w:t>。</w:t>
      </w:r>
    </w:p>
    <w:p>
      <w:pPr>
        <w:ind w:left="12" w:right="245" w:firstLine="481"/>
        <w:spacing w:before="113" w:line="286" w:lineRule="auto"/>
        <w:rPr>
          <w:rFonts w:ascii="SimSun" w:hAnsi="SimSun" w:eastAsia="SimSun" w:cs="SimSun"/>
          <w:sz w:val="24"/>
          <w:szCs w:val="24"/>
        </w:rPr>
      </w:pPr>
      <w:r>
        <w:rPr>
          <w:rFonts w:ascii="SimSun" w:hAnsi="SimSun" w:eastAsia="SimSun" w:cs="SimSun"/>
          <w:sz w:val="24"/>
          <w:szCs w:val="24"/>
          <w:spacing w:val="1"/>
        </w:rPr>
        <w:t>3.3.2  承包人需更换主要施工管理人员的，继任人员的数量、注</w:t>
      </w:r>
      <w:r>
        <w:rPr>
          <w:rFonts w:ascii="SimSun" w:hAnsi="SimSun" w:eastAsia="SimSun" w:cs="SimSun"/>
          <w:sz w:val="24"/>
          <w:szCs w:val="24"/>
        </w:rPr>
        <w:t>册执业资格、</w:t>
      </w:r>
      <w:r>
        <w:rPr>
          <w:rFonts w:ascii="SimSun" w:hAnsi="SimSun" w:eastAsia="SimSun" w:cs="SimSun"/>
          <w:sz w:val="24"/>
          <w:szCs w:val="24"/>
          <w:spacing w:val="4"/>
        </w:rPr>
        <w:t>管理经验的约定：</w:t>
      </w:r>
      <w:r>
        <w:rPr>
          <w:rFonts w:ascii="SimSun" w:hAnsi="SimSun" w:eastAsia="SimSun" w:cs="SimSun"/>
          <w:sz w:val="24"/>
          <w:szCs w:val="24"/>
          <w:u w:val="single" w:color="auto"/>
          <w:spacing w:val="4"/>
        </w:rPr>
        <w:t>经发包人同意确需更换的，继任</w:t>
      </w:r>
      <w:r>
        <w:rPr>
          <w:rFonts w:ascii="SimSun" w:hAnsi="SimSun" w:eastAsia="SimSun" w:cs="SimSun"/>
          <w:sz w:val="24"/>
          <w:szCs w:val="24"/>
          <w:u w:val="single" w:color="auto"/>
          <w:spacing w:val="-101"/>
        </w:rPr>
        <w:t xml:space="preserve"> </w:t>
      </w:r>
      <w:r>
        <w:rPr>
          <w:rFonts w:ascii="SimSun" w:hAnsi="SimSun" w:eastAsia="SimSun" w:cs="SimSun"/>
          <w:sz w:val="24"/>
          <w:szCs w:val="24"/>
          <w:spacing w:val="-109"/>
        </w:rPr>
        <w:t xml:space="preserve"> </w:t>
      </w:r>
      <w:r>
        <w:rPr>
          <w:rFonts w:ascii="SimSun" w:hAnsi="SimSun" w:eastAsia="SimSun" w:cs="SimSun"/>
          <w:sz w:val="24"/>
          <w:szCs w:val="24"/>
          <w:spacing w:val="4"/>
        </w:rPr>
        <w:t>主要施工管理人员</w:t>
      </w:r>
      <w:r>
        <w:rPr>
          <w:rFonts w:ascii="SimSun" w:hAnsi="SimSun" w:eastAsia="SimSun" w:cs="SimSun"/>
          <w:sz w:val="24"/>
          <w:szCs w:val="24"/>
          <w:spacing w:val="-114"/>
        </w:rPr>
        <w:t xml:space="preserve"> </w:t>
      </w:r>
      <w:r>
        <w:rPr>
          <w:rFonts w:ascii="SimSun" w:hAnsi="SimSun" w:eastAsia="SimSun" w:cs="SimSun"/>
          <w:sz w:val="24"/>
          <w:szCs w:val="24"/>
          <w:u w:val="single" w:color="auto"/>
          <w:spacing w:val="-111"/>
        </w:rPr>
        <w:t xml:space="preserve"> </w:t>
      </w:r>
      <w:r>
        <w:rPr>
          <w:rFonts w:ascii="SimSun" w:hAnsi="SimSun" w:eastAsia="SimSun" w:cs="SimSun"/>
          <w:sz w:val="24"/>
          <w:szCs w:val="24"/>
          <w:u w:val="single" w:color="auto"/>
          <w:spacing w:val="4"/>
        </w:rPr>
        <w:t>执业资格、管</w:t>
      </w:r>
      <w:r>
        <w:rPr>
          <w:rFonts w:ascii="SimSun" w:hAnsi="SimSun" w:eastAsia="SimSun" w:cs="SimSun"/>
          <w:sz w:val="24"/>
          <w:szCs w:val="24"/>
          <w:u w:val="single" w:color="auto"/>
          <w:spacing w:val="4"/>
        </w:rPr>
        <w:t>理经验不得低于现任</w:t>
      </w:r>
      <w:r>
        <w:rPr>
          <w:rFonts w:ascii="SimSun" w:hAnsi="SimSun" w:eastAsia="SimSun" w:cs="SimSun"/>
          <w:sz w:val="24"/>
          <w:szCs w:val="24"/>
          <w:u w:val="single" w:color="auto"/>
          <w:spacing w:val="-110"/>
        </w:rPr>
        <w:t xml:space="preserve"> </w:t>
      </w:r>
      <w:r>
        <w:rPr>
          <w:rFonts w:ascii="SimSun" w:hAnsi="SimSun" w:eastAsia="SimSun" w:cs="SimSun"/>
          <w:sz w:val="24"/>
          <w:szCs w:val="24"/>
          <w:spacing w:val="-109"/>
        </w:rPr>
        <w:t xml:space="preserve"> </w:t>
      </w:r>
      <w:r>
        <w:rPr>
          <w:rFonts w:ascii="SimSun" w:hAnsi="SimSun" w:eastAsia="SimSun" w:cs="SimSun"/>
          <w:sz w:val="24"/>
          <w:szCs w:val="24"/>
          <w:spacing w:val="4"/>
        </w:rPr>
        <w:t>主要施工管理人员</w:t>
      </w:r>
      <w:r>
        <w:rPr>
          <w:rFonts w:ascii="SimSun" w:hAnsi="SimSun" w:eastAsia="SimSun" w:cs="SimSun"/>
          <w:sz w:val="24"/>
          <w:szCs w:val="24"/>
          <w:spacing w:val="-114"/>
        </w:rPr>
        <w:t xml:space="preserve"> </w:t>
      </w:r>
      <w:r>
        <w:rPr>
          <w:rFonts w:ascii="SimSun" w:hAnsi="SimSun" w:eastAsia="SimSun" w:cs="SimSun"/>
          <w:sz w:val="24"/>
          <w:szCs w:val="24"/>
          <w:u w:val="single" w:color="auto"/>
          <w:spacing w:val="-110"/>
        </w:rPr>
        <w:t xml:space="preserve"> </w:t>
      </w:r>
      <w:r>
        <w:rPr>
          <w:rFonts w:ascii="SimSun" w:hAnsi="SimSun" w:eastAsia="SimSun" w:cs="SimSun"/>
          <w:sz w:val="24"/>
          <w:szCs w:val="24"/>
          <w:u w:val="single" w:color="auto"/>
          <w:spacing w:val="4"/>
        </w:rPr>
        <w:t>且需发包人同意，同时承包人承担0.1万元/</w:t>
      </w:r>
      <w:r>
        <w:rPr>
          <w:rFonts w:ascii="SimSun" w:hAnsi="SimSun" w:eastAsia="SimSun" w:cs="SimSun"/>
          <w:sz w:val="24"/>
          <w:szCs w:val="24"/>
          <w:u w:val="single" w:color="auto"/>
          <w:spacing w:val="-3"/>
        </w:rPr>
        <w:t>次的违约金</w:t>
      </w:r>
      <w:r>
        <w:rPr>
          <w:rFonts w:ascii="SimSun" w:hAnsi="SimSun" w:eastAsia="SimSun" w:cs="SimSun"/>
          <w:sz w:val="24"/>
          <w:szCs w:val="24"/>
          <w:spacing w:val="-3"/>
        </w:rPr>
        <w:t>。</w:t>
      </w:r>
    </w:p>
    <w:p>
      <w:pPr>
        <w:ind w:left="14" w:right="246" w:firstLine="453"/>
        <w:spacing w:before="113" w:line="264" w:lineRule="auto"/>
        <w:rPr>
          <w:rFonts w:ascii="SimSun" w:hAnsi="SimSun" w:eastAsia="SimSun" w:cs="SimSun"/>
          <w:sz w:val="24"/>
          <w:szCs w:val="24"/>
        </w:rPr>
      </w:pPr>
      <w:r>
        <w:rPr>
          <w:rFonts w:ascii="SimSun" w:hAnsi="SimSun" w:eastAsia="SimSun" w:cs="SimSun"/>
          <w:sz w:val="24"/>
          <w:szCs w:val="24"/>
          <w:spacing w:val="2"/>
        </w:rPr>
        <w:t>3.3.3  承包人无正当理由拒绝撤换主要施工管理人员的违约责任：</w:t>
      </w:r>
      <w:r>
        <w:rPr>
          <w:rFonts w:ascii="SimSun" w:hAnsi="SimSun" w:eastAsia="SimSun" w:cs="SimSun"/>
          <w:sz w:val="24"/>
          <w:szCs w:val="24"/>
          <w:u w:val="single" w:color="auto"/>
          <w:spacing w:val="2"/>
        </w:rPr>
        <w:t>技术负责人</w:t>
      </w:r>
      <w:r>
        <w:rPr>
          <w:rFonts w:ascii="SimSun" w:hAnsi="SimSun" w:eastAsia="SimSun" w:cs="SimSun"/>
          <w:sz w:val="24"/>
          <w:szCs w:val="24"/>
          <w:u w:val="single" w:color="auto"/>
        </w:rPr>
        <w:t>处5000元/人•次的违约金，其他管理人</w:t>
      </w:r>
      <w:r>
        <w:rPr>
          <w:rFonts w:ascii="SimSun" w:hAnsi="SimSun" w:eastAsia="SimSun" w:cs="SimSun"/>
          <w:sz w:val="24"/>
          <w:szCs w:val="24"/>
          <w:u w:val="single" w:color="auto"/>
          <w:spacing w:val="-1"/>
        </w:rPr>
        <w:t>员处2000元/人•次的违约金</w:t>
      </w:r>
      <w:r>
        <w:rPr>
          <w:rFonts w:ascii="SimSun" w:hAnsi="SimSun" w:eastAsia="SimSun" w:cs="SimSun"/>
          <w:sz w:val="24"/>
          <w:szCs w:val="24"/>
          <w:spacing w:val="-1"/>
        </w:rPr>
        <w:t>。</w:t>
      </w:r>
    </w:p>
    <w:p>
      <w:pPr>
        <w:ind w:right="10"/>
        <w:spacing w:before="113" w:line="220" w:lineRule="auto"/>
        <w:jc w:val="right"/>
        <w:rPr>
          <w:rFonts w:ascii="SimSun" w:hAnsi="SimSun" w:eastAsia="SimSun" w:cs="SimSun"/>
          <w:sz w:val="24"/>
          <w:szCs w:val="24"/>
        </w:rPr>
      </w:pPr>
      <w:r>
        <w:rPr>
          <w:rFonts w:ascii="SimSun" w:hAnsi="SimSun" w:eastAsia="SimSun" w:cs="SimSun"/>
          <w:sz w:val="24"/>
          <w:szCs w:val="24"/>
          <w:spacing w:val="2"/>
        </w:rPr>
        <w:t>3.3.4  承包人主要施工管理人员离开施工现</w:t>
      </w:r>
      <w:r>
        <w:rPr>
          <w:rFonts w:ascii="SimSun" w:hAnsi="SimSun" w:eastAsia="SimSun" w:cs="SimSun"/>
          <w:sz w:val="24"/>
          <w:szCs w:val="24"/>
          <w:spacing w:val="1"/>
        </w:rPr>
        <w:t>场的批准要求：</w:t>
      </w:r>
      <w:r>
        <w:rPr>
          <w:rFonts w:ascii="SimSun" w:hAnsi="SimSun" w:eastAsia="SimSun" w:cs="SimSun"/>
          <w:sz w:val="24"/>
          <w:szCs w:val="24"/>
          <w:u w:val="single" w:color="auto"/>
          <w:spacing w:val="1"/>
        </w:rPr>
        <w:t>报发包人书面批准</w:t>
      </w:r>
      <w:r>
        <w:rPr>
          <w:rFonts w:ascii="SimSun" w:hAnsi="SimSun" w:eastAsia="SimSun" w:cs="SimSun"/>
          <w:sz w:val="24"/>
          <w:szCs w:val="24"/>
          <w:spacing w:val="1"/>
        </w:rPr>
        <w:t>。</w:t>
      </w:r>
    </w:p>
    <w:p>
      <w:pPr>
        <w:ind w:left="8" w:right="246" w:firstLine="485"/>
        <w:spacing w:before="113" w:line="279" w:lineRule="auto"/>
        <w:rPr>
          <w:rFonts w:ascii="SimSun" w:hAnsi="SimSun" w:eastAsia="SimSun" w:cs="SimSun"/>
          <w:sz w:val="24"/>
          <w:szCs w:val="24"/>
        </w:rPr>
      </w:pPr>
      <w:r>
        <w:rPr>
          <w:rFonts w:ascii="SimSun" w:hAnsi="SimSun" w:eastAsia="SimSun" w:cs="SimSun"/>
          <w:sz w:val="24"/>
          <w:szCs w:val="24"/>
          <w:spacing w:val="2"/>
        </w:rPr>
        <w:t>3.3.5承包人擅自更换主要施工管理人员的违约责任：</w:t>
      </w:r>
      <w:r>
        <w:rPr>
          <w:rFonts w:ascii="SimSun" w:hAnsi="SimSun" w:eastAsia="SimSun" w:cs="SimSun"/>
          <w:sz w:val="24"/>
          <w:szCs w:val="24"/>
          <w:u w:val="single" w:color="auto"/>
          <w:spacing w:val="2"/>
        </w:rPr>
        <w:t>承包人擅</w:t>
      </w:r>
      <w:r>
        <w:rPr>
          <w:rFonts w:ascii="SimSun" w:hAnsi="SimSun" w:eastAsia="SimSun" w:cs="SimSun"/>
          <w:sz w:val="24"/>
          <w:szCs w:val="24"/>
          <w:u w:val="single" w:color="auto"/>
          <w:spacing w:val="1"/>
        </w:rPr>
        <w:t>自更换技术负责</w:t>
      </w:r>
      <w:r>
        <w:rPr>
          <w:rFonts w:ascii="SimSun" w:hAnsi="SimSun" w:eastAsia="SimSun" w:cs="SimSun"/>
          <w:sz w:val="24"/>
          <w:szCs w:val="24"/>
          <w:u w:val="single" w:color="auto"/>
          <w:spacing w:val="5"/>
        </w:rPr>
        <w:t>人和专职安全负责人的，每次向甲方缴纳现金0.5万元/次的违约金，涉及工程损失</w:t>
      </w:r>
      <w:r>
        <w:rPr>
          <w:rFonts w:ascii="SimSun" w:hAnsi="SimSun" w:eastAsia="SimSun" w:cs="SimSun"/>
          <w:sz w:val="24"/>
          <w:szCs w:val="24"/>
          <w:u w:val="single" w:color="auto"/>
          <w:spacing w:val="-1"/>
        </w:rPr>
        <w:t>超过违约金部分由乙方承担</w:t>
      </w:r>
      <w:r>
        <w:rPr>
          <w:rFonts w:ascii="SimSun" w:hAnsi="SimSun" w:eastAsia="SimSun" w:cs="SimSun"/>
          <w:sz w:val="24"/>
          <w:szCs w:val="24"/>
          <w:spacing w:val="-1"/>
        </w:rPr>
        <w:t>。</w:t>
      </w:r>
    </w:p>
    <w:p>
      <w:pPr>
        <w:ind w:left="7" w:right="245" w:firstLine="481"/>
        <w:spacing w:before="113" w:line="308" w:lineRule="auto"/>
        <w:jc w:val="both"/>
        <w:rPr>
          <w:rFonts w:ascii="SimSun" w:hAnsi="SimSun" w:eastAsia="SimSun" w:cs="SimSun"/>
          <w:sz w:val="24"/>
          <w:szCs w:val="24"/>
        </w:rPr>
      </w:pPr>
      <w:r>
        <w:rPr>
          <w:rFonts w:ascii="SimSun" w:hAnsi="SimSun" w:eastAsia="SimSun" w:cs="SimSun"/>
          <w:sz w:val="24"/>
          <w:szCs w:val="24"/>
          <w:spacing w:val="6"/>
        </w:rPr>
        <w:t>承包人主要施工管理人员擅自离开施工现场的违约</w:t>
      </w:r>
      <w:r>
        <w:rPr>
          <w:rFonts w:ascii="SimSun" w:hAnsi="SimSun" w:eastAsia="SimSun" w:cs="SimSun"/>
          <w:sz w:val="24"/>
          <w:szCs w:val="24"/>
          <w:spacing w:val="5"/>
        </w:rPr>
        <w:t>责任：</w:t>
      </w:r>
      <w:r>
        <w:rPr>
          <w:rFonts w:ascii="SimSun" w:hAnsi="SimSun" w:eastAsia="SimSun" w:cs="SimSun"/>
          <w:sz w:val="24"/>
          <w:szCs w:val="24"/>
          <w:u w:val="single" w:color="auto"/>
          <w:spacing w:val="5"/>
        </w:rPr>
        <w:t>技术负责人和专职安</w:t>
      </w:r>
      <w:r>
        <w:rPr>
          <w:rFonts w:ascii="SimSun" w:hAnsi="SimSun" w:eastAsia="SimSun" w:cs="SimSun"/>
          <w:sz w:val="24"/>
          <w:szCs w:val="24"/>
          <w:u w:val="single" w:color="auto"/>
          <w:spacing w:val="4"/>
        </w:rPr>
        <w:t>全负责人确保项目施工期间均在场，</w:t>
      </w:r>
      <w:r>
        <w:rPr>
          <w:rFonts w:ascii="SimSun" w:hAnsi="SimSun" w:eastAsia="SimSun" w:cs="SimSun"/>
          <w:sz w:val="24"/>
          <w:szCs w:val="24"/>
          <w:u w:val="single" w:color="auto"/>
          <w:spacing w:val="-70"/>
        </w:rPr>
        <w:t xml:space="preserve"> </w:t>
      </w:r>
      <w:r>
        <w:rPr>
          <w:rFonts w:ascii="SimSun" w:hAnsi="SimSun" w:eastAsia="SimSun" w:cs="SimSun"/>
          <w:sz w:val="24"/>
          <w:szCs w:val="24"/>
          <w:u w:val="single" w:color="auto"/>
          <w:spacing w:val="4"/>
        </w:rPr>
        <w:t>由发包人进行每天日常考核，缺岗每天向甲方</w:t>
      </w:r>
      <w:r>
        <w:rPr>
          <w:rFonts w:ascii="SimSun" w:hAnsi="SimSun" w:eastAsia="SimSun" w:cs="SimSun"/>
          <w:sz w:val="24"/>
          <w:szCs w:val="24"/>
          <w:u w:val="single" w:color="auto"/>
          <w:spacing w:val="-1"/>
        </w:rPr>
        <w:t>缴纳违约金500元</w:t>
      </w:r>
      <w:r>
        <w:rPr>
          <w:rFonts w:ascii="SimSun" w:hAnsi="SimSun" w:eastAsia="SimSun" w:cs="SimSun"/>
          <w:sz w:val="24"/>
          <w:szCs w:val="24"/>
          <w:spacing w:val="-1"/>
        </w:rPr>
        <w:t>。</w:t>
      </w:r>
    </w:p>
    <w:p>
      <w:pPr>
        <w:ind w:left="494"/>
        <w:spacing w:before="1" w:line="220" w:lineRule="auto"/>
        <w:rPr>
          <w:rFonts w:ascii="SimSun" w:hAnsi="SimSun" w:eastAsia="SimSun" w:cs="SimSun"/>
          <w:sz w:val="24"/>
          <w:szCs w:val="24"/>
        </w:rPr>
      </w:pPr>
      <w:r>
        <w:rPr>
          <w:rFonts w:ascii="SimSun" w:hAnsi="SimSun" w:eastAsia="SimSun" w:cs="SimSun"/>
          <w:sz w:val="24"/>
          <w:szCs w:val="24"/>
          <w:spacing w:val="-5"/>
        </w:rPr>
        <w:t>3.5</w:t>
      </w:r>
      <w:r>
        <w:rPr>
          <w:rFonts w:ascii="SimSun" w:hAnsi="SimSun" w:eastAsia="SimSun" w:cs="SimSun"/>
          <w:sz w:val="24"/>
          <w:szCs w:val="24"/>
          <w:spacing w:val="7"/>
        </w:rPr>
        <w:t xml:space="preserve">  </w:t>
      </w:r>
      <w:r>
        <w:rPr>
          <w:rFonts w:ascii="SimSun" w:hAnsi="SimSun" w:eastAsia="SimSun" w:cs="SimSun"/>
          <w:sz w:val="24"/>
          <w:szCs w:val="24"/>
          <w:spacing w:val="-5"/>
        </w:rPr>
        <w:t>分包</w:t>
      </w:r>
    </w:p>
    <w:p>
      <w:pPr>
        <w:spacing w:line="220" w:lineRule="auto"/>
        <w:sectPr>
          <w:headerReference w:type="default" r:id="rId92"/>
          <w:footerReference w:type="default" r:id="rId93"/>
          <w:pgSz w:w="11905" w:h="16839"/>
          <w:pgMar w:top="1130" w:right="1285" w:bottom="1314" w:left="1531" w:header="850" w:footer="114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494"/>
        <w:spacing w:before="78" w:line="221" w:lineRule="auto"/>
        <w:rPr>
          <w:rFonts w:ascii="SimSun" w:hAnsi="SimSun" w:eastAsia="SimSun" w:cs="SimSun"/>
          <w:sz w:val="24"/>
          <w:szCs w:val="24"/>
        </w:rPr>
      </w:pPr>
      <w:r>
        <w:rPr>
          <w:rFonts w:ascii="SimSun" w:hAnsi="SimSun" w:eastAsia="SimSun" w:cs="SimSun"/>
          <w:sz w:val="24"/>
          <w:szCs w:val="24"/>
          <w:spacing w:val="-2"/>
        </w:rPr>
        <w:t>3.5.1分包的一般约定</w:t>
      </w:r>
    </w:p>
    <w:p>
      <w:pPr>
        <w:ind w:left="489"/>
        <w:spacing w:before="113" w:line="220" w:lineRule="auto"/>
        <w:rPr>
          <w:rFonts w:ascii="SimSun" w:hAnsi="SimSun" w:eastAsia="SimSun" w:cs="SimSun"/>
          <w:sz w:val="24"/>
          <w:szCs w:val="24"/>
        </w:rPr>
      </w:pPr>
      <w:r>
        <w:rPr>
          <w:rFonts w:ascii="SimSun" w:hAnsi="SimSun" w:eastAsia="SimSun" w:cs="SimSun"/>
          <w:sz w:val="24"/>
          <w:szCs w:val="24"/>
          <w:spacing w:val="-1"/>
        </w:rPr>
        <w:t>禁止分包的工程包括：</w:t>
      </w:r>
      <w:r>
        <w:rPr>
          <w:rFonts w:ascii="SimSun" w:hAnsi="SimSun" w:eastAsia="SimSun" w:cs="SimSun"/>
          <w:sz w:val="24"/>
          <w:szCs w:val="24"/>
          <w:u w:val="single" w:color="auto"/>
          <w:spacing w:val="-1"/>
        </w:rPr>
        <w:t>按通用合同条件执行</w:t>
      </w:r>
      <w:r>
        <w:rPr>
          <w:rFonts w:ascii="SimSun" w:hAnsi="SimSun" w:eastAsia="SimSun" w:cs="SimSun"/>
          <w:sz w:val="24"/>
          <w:szCs w:val="24"/>
          <w:spacing w:val="-1"/>
        </w:rPr>
        <w:t>。</w:t>
      </w:r>
    </w:p>
    <w:p>
      <w:pPr>
        <w:ind w:left="491"/>
        <w:spacing w:before="113" w:line="221" w:lineRule="auto"/>
        <w:rPr>
          <w:rFonts w:ascii="SimSun" w:hAnsi="SimSun" w:eastAsia="SimSun" w:cs="SimSun"/>
          <w:sz w:val="24"/>
          <w:szCs w:val="24"/>
        </w:rPr>
      </w:pPr>
      <w:r>
        <w:rPr>
          <w:rFonts w:ascii="SimSun" w:hAnsi="SimSun" w:eastAsia="SimSun" w:cs="SimSun"/>
          <w:sz w:val="24"/>
          <w:szCs w:val="24"/>
          <w:spacing w:val="-1"/>
        </w:rPr>
        <w:t>主体结构、关键性工作的范围：</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4"/>
        <w:spacing w:before="112" w:line="221" w:lineRule="auto"/>
        <w:rPr>
          <w:rFonts w:ascii="SimSun" w:hAnsi="SimSun" w:eastAsia="SimSun" w:cs="SimSun"/>
          <w:sz w:val="24"/>
          <w:szCs w:val="24"/>
        </w:rPr>
      </w:pPr>
      <w:r>
        <w:rPr>
          <w:rFonts w:ascii="SimSun" w:hAnsi="SimSun" w:eastAsia="SimSun" w:cs="SimSun"/>
          <w:sz w:val="24"/>
          <w:szCs w:val="24"/>
          <w:spacing w:val="-1"/>
        </w:rPr>
        <w:t>3.5.2  分包的确定</w:t>
      </w:r>
    </w:p>
    <w:p>
      <w:pPr>
        <w:ind w:left="497"/>
        <w:spacing w:before="113" w:line="220" w:lineRule="auto"/>
        <w:rPr>
          <w:rFonts w:ascii="SimSun" w:hAnsi="SimSun" w:eastAsia="SimSun" w:cs="SimSun"/>
          <w:sz w:val="24"/>
          <w:szCs w:val="24"/>
        </w:rPr>
      </w:pPr>
      <w:r>
        <w:rPr>
          <w:rFonts w:ascii="SimSun" w:hAnsi="SimSun" w:eastAsia="SimSun" w:cs="SimSun"/>
          <w:sz w:val="24"/>
          <w:szCs w:val="24"/>
          <w:spacing w:val="-2"/>
        </w:rPr>
        <w:t>允许分包的专业工程包括：</w:t>
      </w:r>
      <w:r>
        <w:rPr>
          <w:rFonts w:ascii="SimSun" w:hAnsi="SimSun" w:eastAsia="SimSun" w:cs="SimSun"/>
          <w:sz w:val="24"/>
          <w:szCs w:val="24"/>
          <w:u w:val="single" w:color="auto"/>
          <w:spacing w:val="-2"/>
        </w:rPr>
        <w:t>无</w:t>
      </w:r>
      <w:r>
        <w:rPr>
          <w:rFonts w:ascii="SimSun" w:hAnsi="SimSun" w:eastAsia="SimSun" w:cs="SimSun"/>
          <w:sz w:val="24"/>
          <w:szCs w:val="24"/>
          <w:spacing w:val="-2"/>
        </w:rPr>
        <w:t>。</w:t>
      </w:r>
    </w:p>
    <w:p>
      <w:pPr>
        <w:ind w:left="490"/>
        <w:spacing w:before="113" w:line="221" w:lineRule="auto"/>
        <w:rPr>
          <w:rFonts w:ascii="SimSun" w:hAnsi="SimSun" w:eastAsia="SimSun" w:cs="SimSun"/>
          <w:sz w:val="24"/>
          <w:szCs w:val="24"/>
        </w:rPr>
      </w:pPr>
      <w:r>
        <w:rPr>
          <w:rFonts w:ascii="SimSun" w:hAnsi="SimSun" w:eastAsia="SimSun" w:cs="SimSun"/>
          <w:sz w:val="24"/>
          <w:szCs w:val="24"/>
          <w:spacing w:val="-1"/>
        </w:rPr>
        <w:t>其他关于分包的约定：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4"/>
        <w:spacing w:before="113" w:line="219" w:lineRule="auto"/>
        <w:rPr>
          <w:rFonts w:ascii="SimSun" w:hAnsi="SimSun" w:eastAsia="SimSun" w:cs="SimSun"/>
          <w:sz w:val="24"/>
          <w:szCs w:val="24"/>
        </w:rPr>
      </w:pPr>
      <w:r>
        <w:rPr>
          <w:rFonts w:ascii="SimSun" w:hAnsi="SimSun" w:eastAsia="SimSun" w:cs="SimSun"/>
          <w:sz w:val="24"/>
          <w:szCs w:val="24"/>
          <w:spacing w:val="-1"/>
        </w:rPr>
        <w:t>3.5.4  分包合同价款</w:t>
      </w:r>
    </w:p>
    <w:p>
      <w:pPr>
        <w:ind w:left="493"/>
        <w:spacing w:before="115" w:line="219" w:lineRule="auto"/>
        <w:rPr>
          <w:rFonts w:ascii="SimSun" w:hAnsi="SimSun" w:eastAsia="SimSun" w:cs="SimSun"/>
          <w:sz w:val="24"/>
          <w:szCs w:val="24"/>
        </w:rPr>
      </w:pPr>
      <w:r>
        <w:rPr>
          <w:rFonts w:ascii="SimSun" w:hAnsi="SimSun" w:eastAsia="SimSun" w:cs="SimSun"/>
          <w:sz w:val="24"/>
          <w:szCs w:val="24"/>
          <w:spacing w:val="-1"/>
        </w:rPr>
        <w:t>关于分包合同价款支付的约定：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4"/>
        <w:spacing w:before="116" w:line="220" w:lineRule="auto"/>
        <w:rPr>
          <w:rFonts w:ascii="SimSun" w:hAnsi="SimSun" w:eastAsia="SimSun" w:cs="SimSun"/>
          <w:sz w:val="24"/>
          <w:szCs w:val="24"/>
        </w:rPr>
      </w:pPr>
      <w:r>
        <w:rPr>
          <w:rFonts w:ascii="SimSun" w:hAnsi="SimSun" w:eastAsia="SimSun" w:cs="SimSun"/>
          <w:sz w:val="24"/>
          <w:szCs w:val="24"/>
          <w:spacing w:val="-1"/>
        </w:rPr>
        <w:t>3.6  工程照管与成品、半成品保护</w:t>
      </w:r>
    </w:p>
    <w:p>
      <w:pPr>
        <w:ind w:left="8" w:right="6" w:firstLine="480"/>
        <w:spacing w:before="113" w:line="308" w:lineRule="auto"/>
        <w:rPr>
          <w:rFonts w:ascii="SimSun" w:hAnsi="SimSun" w:eastAsia="SimSun" w:cs="SimSun"/>
          <w:sz w:val="24"/>
          <w:szCs w:val="24"/>
        </w:rPr>
      </w:pPr>
      <w:r>
        <w:rPr>
          <w:rFonts w:ascii="SimSun" w:hAnsi="SimSun" w:eastAsia="SimSun" w:cs="SimSun"/>
          <w:sz w:val="24"/>
          <w:szCs w:val="24"/>
          <w:spacing w:val="6"/>
        </w:rPr>
        <w:t>承包人负责照管工程及工程相关的材料、工程设备</w:t>
      </w:r>
      <w:r>
        <w:rPr>
          <w:rFonts w:ascii="SimSun" w:hAnsi="SimSun" w:eastAsia="SimSun" w:cs="SimSun"/>
          <w:sz w:val="24"/>
          <w:szCs w:val="24"/>
          <w:spacing w:val="5"/>
        </w:rPr>
        <w:t>的起始时间：</w:t>
      </w:r>
      <w:r>
        <w:rPr>
          <w:rFonts w:ascii="SimSun" w:hAnsi="SimSun" w:eastAsia="SimSun" w:cs="SimSun"/>
          <w:sz w:val="24"/>
          <w:szCs w:val="24"/>
          <w:u w:val="single" w:color="auto"/>
          <w:spacing w:val="5"/>
        </w:rPr>
        <w:t>按通用合同条</w:t>
      </w:r>
      <w:r>
        <w:rPr>
          <w:rFonts w:ascii="SimSun" w:hAnsi="SimSun" w:eastAsia="SimSun" w:cs="SimSun"/>
          <w:sz w:val="24"/>
          <w:szCs w:val="24"/>
          <w:u w:val="single" w:color="auto"/>
          <w:spacing w:val="-3"/>
        </w:rPr>
        <w:t>件执行</w:t>
      </w:r>
      <w:r>
        <w:rPr>
          <w:rFonts w:ascii="SimSun" w:hAnsi="SimSun" w:eastAsia="SimSun" w:cs="SimSun"/>
          <w:sz w:val="24"/>
          <w:szCs w:val="24"/>
          <w:spacing w:val="-3"/>
        </w:rPr>
        <w:t>。</w:t>
      </w:r>
    </w:p>
    <w:p>
      <w:pPr>
        <w:ind w:left="494"/>
        <w:spacing w:before="1" w:line="220" w:lineRule="auto"/>
        <w:rPr>
          <w:rFonts w:ascii="SimSun" w:hAnsi="SimSun" w:eastAsia="SimSun" w:cs="SimSun"/>
          <w:sz w:val="24"/>
          <w:szCs w:val="24"/>
        </w:rPr>
      </w:pPr>
      <w:r>
        <w:rPr>
          <w:rFonts w:ascii="SimSun" w:hAnsi="SimSun" w:eastAsia="SimSun" w:cs="SimSun"/>
          <w:sz w:val="24"/>
          <w:szCs w:val="24"/>
          <w:spacing w:val="-3"/>
        </w:rPr>
        <w:t>3.7履约担保</w:t>
      </w:r>
    </w:p>
    <w:p>
      <w:pPr>
        <w:ind w:left="489"/>
        <w:spacing w:before="112" w:line="220" w:lineRule="auto"/>
        <w:rPr>
          <w:rFonts w:ascii="SimSun" w:hAnsi="SimSun" w:eastAsia="SimSun" w:cs="SimSun"/>
          <w:sz w:val="24"/>
          <w:szCs w:val="24"/>
        </w:rPr>
      </w:pPr>
      <w:r>
        <w:rPr>
          <w:rFonts w:ascii="SimSun" w:hAnsi="SimSun" w:eastAsia="SimSun" w:cs="SimSun"/>
          <w:sz w:val="24"/>
          <w:szCs w:val="24"/>
          <w:spacing w:val="-1"/>
        </w:rPr>
        <w:t>承包人是否提供履约担保：</w:t>
      </w:r>
      <w:r>
        <w:rPr>
          <w:rFonts w:ascii="SimSun" w:hAnsi="SimSun" w:eastAsia="SimSun" w:cs="SimSun"/>
          <w:sz w:val="24"/>
          <w:szCs w:val="24"/>
          <w:u w:val="single" w:color="auto"/>
          <w:spacing w:val="-1"/>
        </w:rPr>
        <w:t xml:space="preserve"> 是 </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2"/>
        </w:rPr>
        <w:t>承包人提供履约担保的形式、金额及期限的，采用以下第</w:t>
      </w:r>
      <w:r>
        <w:rPr>
          <w:rFonts w:ascii="SimSun" w:hAnsi="SimSun" w:eastAsia="SimSun" w:cs="SimSun"/>
          <w:sz w:val="24"/>
          <w:szCs w:val="24"/>
          <w:u w:val="single" w:color="auto"/>
          <w:spacing w:val="-2"/>
        </w:rPr>
        <w:t xml:space="preserve"> （3） </w:t>
      </w:r>
      <w:r>
        <w:rPr>
          <w:rFonts w:ascii="SimSun" w:hAnsi="SimSun" w:eastAsia="SimSun" w:cs="SimSun"/>
          <w:sz w:val="24"/>
          <w:szCs w:val="24"/>
          <w:spacing w:val="-102"/>
        </w:rPr>
        <w:t xml:space="preserve"> </w:t>
      </w:r>
      <w:r>
        <w:rPr>
          <w:rFonts w:ascii="SimSun" w:hAnsi="SimSun" w:eastAsia="SimSun" w:cs="SimSun"/>
          <w:sz w:val="24"/>
          <w:szCs w:val="24"/>
          <w:spacing w:val="-2"/>
        </w:rPr>
        <w:t>种方式：</w:t>
      </w:r>
    </w:p>
    <w:p>
      <w:pPr>
        <w:ind w:left="495"/>
        <w:spacing w:before="114" w:line="220" w:lineRule="auto"/>
        <w:rPr>
          <w:rFonts w:ascii="SimSun" w:hAnsi="SimSun" w:eastAsia="SimSun" w:cs="SimSun"/>
          <w:sz w:val="24"/>
          <w:szCs w:val="24"/>
        </w:rPr>
      </w:pPr>
      <w:r>
        <w:rPr>
          <w:rFonts w:ascii="SimSun" w:hAnsi="SimSun" w:eastAsia="SimSun" w:cs="SimSun"/>
          <w:sz w:val="24"/>
          <w:szCs w:val="24"/>
        </w:rPr>
        <w:t>（1）</w:t>
      </w:r>
      <w:r>
        <w:rPr>
          <w:rFonts w:ascii="SimSun" w:hAnsi="SimSun" w:eastAsia="SimSun" w:cs="SimSun"/>
          <w:sz w:val="24"/>
          <w:szCs w:val="24"/>
          <w:u w:val="single" w:color="auto"/>
        </w:rPr>
        <w:t>保证保险，金额及期限为：从签订本</w:t>
      </w:r>
      <w:r>
        <w:rPr>
          <w:rFonts w:ascii="SimSun" w:hAnsi="SimSun" w:eastAsia="SimSun" w:cs="SimSun"/>
          <w:sz w:val="24"/>
          <w:szCs w:val="24"/>
          <w:u w:val="single" w:color="auto"/>
          <w:spacing w:val="-1"/>
        </w:rPr>
        <w:t>合同至竣工验收合格后90天内有效</w:t>
      </w:r>
      <w:r>
        <w:rPr>
          <w:rFonts w:ascii="SimSun" w:hAnsi="SimSun" w:eastAsia="SimSun" w:cs="SimSun"/>
          <w:sz w:val="24"/>
          <w:szCs w:val="24"/>
          <w:spacing w:val="-1"/>
        </w:rPr>
        <w:t>；</w:t>
      </w:r>
    </w:p>
    <w:p>
      <w:pPr>
        <w:ind w:left="495"/>
        <w:spacing w:before="114" w:line="220" w:lineRule="auto"/>
        <w:rPr>
          <w:rFonts w:ascii="SimSun" w:hAnsi="SimSun" w:eastAsia="SimSun" w:cs="SimSun"/>
          <w:sz w:val="24"/>
          <w:szCs w:val="24"/>
        </w:rPr>
      </w:pPr>
      <w:r>
        <w:rPr>
          <w:rFonts w:ascii="SimSun" w:hAnsi="SimSun" w:eastAsia="SimSun" w:cs="SimSun"/>
          <w:sz w:val="24"/>
          <w:szCs w:val="24"/>
        </w:rPr>
        <w:t>（2）</w:t>
      </w:r>
      <w:r>
        <w:rPr>
          <w:rFonts w:ascii="SimSun" w:hAnsi="SimSun" w:eastAsia="SimSun" w:cs="SimSun"/>
          <w:sz w:val="24"/>
          <w:szCs w:val="24"/>
          <w:u w:val="single" w:color="auto"/>
        </w:rPr>
        <w:t>银行保函，金额及期限为：从签订本</w:t>
      </w:r>
      <w:r>
        <w:rPr>
          <w:rFonts w:ascii="SimSun" w:hAnsi="SimSun" w:eastAsia="SimSun" w:cs="SimSun"/>
          <w:sz w:val="24"/>
          <w:szCs w:val="24"/>
          <w:u w:val="single" w:color="auto"/>
          <w:spacing w:val="-1"/>
        </w:rPr>
        <w:t>合同至竣工验收合格后90天内有效</w:t>
      </w:r>
      <w:r>
        <w:rPr>
          <w:rFonts w:ascii="SimSun" w:hAnsi="SimSun" w:eastAsia="SimSun" w:cs="SimSun"/>
          <w:sz w:val="24"/>
          <w:szCs w:val="24"/>
          <w:spacing w:val="-1"/>
        </w:rPr>
        <w:t>；</w:t>
      </w:r>
    </w:p>
    <w:p>
      <w:pPr>
        <w:ind w:left="10" w:right="5" w:firstLine="485"/>
        <w:spacing w:before="115" w:line="290"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u w:val="single" w:color="auto"/>
          <w:spacing w:val="2"/>
        </w:rPr>
        <w:t>其他方式: 承包人应于本合同签订前按招标文件和本合同</w:t>
      </w:r>
      <w:r>
        <w:rPr>
          <w:rFonts w:ascii="SimSun" w:hAnsi="SimSun" w:eastAsia="SimSun" w:cs="SimSun"/>
          <w:sz w:val="24"/>
          <w:szCs w:val="24"/>
          <w:u w:val="single" w:color="auto"/>
          <w:spacing w:val="1"/>
        </w:rPr>
        <w:t>约定的支付履约</w:t>
      </w:r>
      <w:r>
        <w:rPr>
          <w:rFonts w:ascii="SimSun" w:hAnsi="SimSun" w:eastAsia="SimSun" w:cs="SimSun"/>
          <w:sz w:val="24"/>
          <w:szCs w:val="24"/>
          <w:u w:val="single" w:color="auto"/>
          <w:spacing w:val="5"/>
        </w:rPr>
        <w:t>保证金，履约担保银行保函/保证保险/转账形式(从基本账户转出)。若采用履约保</w:t>
      </w:r>
      <w:r>
        <w:rPr>
          <w:rFonts w:ascii="SimSun" w:hAnsi="SimSun" w:eastAsia="SimSun" w:cs="SimSun"/>
          <w:sz w:val="24"/>
          <w:szCs w:val="24"/>
          <w:u w:val="single" w:color="auto"/>
          <w:spacing w:val="5"/>
        </w:rPr>
        <w:t>函形式，因故导致保函有效期在竣工验收前过期的，乙方无条件做好延期，未按时</w:t>
      </w:r>
      <w:r>
        <w:rPr>
          <w:rFonts w:ascii="SimSun" w:hAnsi="SimSun" w:eastAsia="SimSun" w:cs="SimSun"/>
          <w:sz w:val="24"/>
          <w:szCs w:val="24"/>
          <w:u w:val="single" w:color="auto"/>
          <w:spacing w:val="2"/>
        </w:rPr>
        <w:t>延期的，视同未按时交纳履约担保，按合同价的万分之五/日计算违约金。保</w:t>
      </w:r>
      <w:r>
        <w:rPr>
          <w:rFonts w:ascii="SimSun" w:hAnsi="SimSun" w:eastAsia="SimSun" w:cs="SimSun"/>
          <w:sz w:val="24"/>
          <w:szCs w:val="24"/>
          <w:u w:val="single" w:color="auto"/>
          <w:spacing w:val="1"/>
        </w:rPr>
        <w:t>函从签</w:t>
      </w:r>
      <w:r>
        <w:rPr>
          <w:rFonts w:ascii="SimSun" w:hAnsi="SimSun" w:eastAsia="SimSun" w:cs="SimSun"/>
          <w:sz w:val="24"/>
          <w:szCs w:val="24"/>
          <w:u w:val="single" w:color="auto"/>
          <w:spacing w:val="-1"/>
        </w:rPr>
        <w:t>订本合同至竣工验收合格后90天内有效。</w:t>
      </w:r>
    </w:p>
    <w:p>
      <w:pPr>
        <w:ind w:left="13" w:firstLine="480"/>
        <w:spacing w:before="114" w:line="308" w:lineRule="auto"/>
        <w:tabs>
          <w:tab w:val="left" w:pos="8847"/>
        </w:tabs>
        <w:jc w:val="both"/>
        <w:rPr>
          <w:rFonts w:ascii="SimSun" w:hAnsi="SimSun" w:eastAsia="SimSun" w:cs="SimSun"/>
          <w:sz w:val="24"/>
          <w:szCs w:val="24"/>
        </w:rPr>
      </w:pPr>
      <w:r>
        <w:rPr>
          <w:rFonts w:ascii="SimSun" w:hAnsi="SimSun" w:eastAsia="SimSun" w:cs="SimSun"/>
          <w:sz w:val="24"/>
          <w:szCs w:val="24"/>
        </w:rPr>
        <w:t>履约担保的退还：</w:t>
      </w:r>
      <w:r>
        <w:rPr>
          <w:rFonts w:ascii="SimSun" w:hAnsi="SimSun" w:eastAsia="SimSun" w:cs="SimSun"/>
          <w:sz w:val="24"/>
          <w:szCs w:val="24"/>
          <w:u w:val="single" w:color="auto"/>
        </w:rPr>
        <w:t>承包人完成全部合同约定内容，合同履约期间无违约行为，</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u w:val="single" w:color="auto"/>
          <w:spacing w:val="5"/>
        </w:rPr>
        <w:t>一次性竣工验收合格的，则在工程竣工验收合格并提交完整归档资料后30个工作日</w:t>
      </w:r>
      <w:r>
        <w:rPr>
          <w:rFonts w:ascii="SimSun" w:hAnsi="SimSun" w:eastAsia="SimSun" w:cs="SimSun"/>
          <w:sz w:val="24"/>
          <w:szCs w:val="24"/>
          <w:u w:val="single" w:color="auto"/>
          <w:spacing w:val="-1"/>
        </w:rPr>
        <w:t>内，发包人退还履约担保（无息）</w:t>
      </w:r>
      <w:r>
        <w:rPr>
          <w:rFonts w:ascii="SimSun" w:hAnsi="SimSun" w:eastAsia="SimSun" w:cs="SimSun"/>
          <w:sz w:val="24"/>
          <w:szCs w:val="24"/>
          <w:spacing w:val="-1"/>
        </w:rPr>
        <w:t>。</w:t>
      </w:r>
    </w:p>
    <w:p>
      <w:pPr>
        <w:ind w:left="488"/>
        <w:spacing w:line="223" w:lineRule="auto"/>
        <w:outlineLvl w:val="2"/>
        <w:rPr>
          <w:rFonts w:ascii="SimSun" w:hAnsi="SimSun" w:eastAsia="SimSun" w:cs="SimSun"/>
          <w:sz w:val="24"/>
          <w:szCs w:val="24"/>
        </w:rPr>
      </w:pPr>
      <w:r>
        <w:rPr>
          <w:rFonts w:ascii="SimSun" w:hAnsi="SimSun" w:eastAsia="SimSun" w:cs="SimSun"/>
          <w:sz w:val="24"/>
          <w:szCs w:val="24"/>
          <w:b/>
          <w:bCs/>
          <w:spacing w:val="-7"/>
        </w:rPr>
        <w:t>4</w:t>
      </w:r>
      <w:r>
        <w:rPr>
          <w:rFonts w:ascii="SimSun" w:hAnsi="SimSun" w:eastAsia="SimSun" w:cs="SimSun"/>
          <w:sz w:val="24"/>
          <w:szCs w:val="24"/>
          <w:spacing w:val="6"/>
        </w:rPr>
        <w:t xml:space="preserve">  </w:t>
      </w:r>
      <w:r>
        <w:rPr>
          <w:rFonts w:ascii="SimSun" w:hAnsi="SimSun" w:eastAsia="SimSun" w:cs="SimSun"/>
          <w:sz w:val="24"/>
          <w:szCs w:val="24"/>
          <w:b/>
          <w:bCs/>
          <w:spacing w:val="-7"/>
        </w:rPr>
        <w:t>监理人</w:t>
      </w:r>
    </w:p>
    <w:p>
      <w:pPr>
        <w:ind w:left="488"/>
        <w:spacing w:before="110" w:line="221" w:lineRule="auto"/>
        <w:rPr>
          <w:rFonts w:ascii="SimSun" w:hAnsi="SimSun" w:eastAsia="SimSun" w:cs="SimSun"/>
          <w:sz w:val="24"/>
          <w:szCs w:val="24"/>
        </w:rPr>
      </w:pPr>
      <w:r>
        <w:rPr>
          <w:rFonts w:ascii="SimSun" w:hAnsi="SimSun" w:eastAsia="SimSun" w:cs="SimSun"/>
          <w:sz w:val="24"/>
          <w:szCs w:val="24"/>
          <w:spacing w:val="-1"/>
        </w:rPr>
        <w:t>4.1  监理人的一般规定</w:t>
      </w:r>
    </w:p>
    <w:p>
      <w:pPr>
        <w:ind w:left="493"/>
        <w:spacing w:before="113" w:line="220" w:lineRule="auto"/>
        <w:rPr>
          <w:rFonts w:ascii="SimSun" w:hAnsi="SimSun" w:eastAsia="SimSun" w:cs="SimSun"/>
          <w:sz w:val="24"/>
          <w:szCs w:val="24"/>
        </w:rPr>
      </w:pPr>
      <w:r>
        <w:rPr>
          <w:rFonts w:ascii="SimSun" w:hAnsi="SimSun" w:eastAsia="SimSun" w:cs="SimSun"/>
          <w:sz w:val="24"/>
          <w:szCs w:val="24"/>
          <w:spacing w:val="-1"/>
        </w:rPr>
        <w:t>关于监理人的监理内容：</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关于监理人的监理权限：</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3"/>
        <w:spacing w:before="113" w:line="220" w:lineRule="auto"/>
        <w:rPr>
          <w:rFonts w:ascii="SimSun" w:hAnsi="SimSun" w:eastAsia="SimSun" w:cs="SimSun"/>
          <w:sz w:val="24"/>
          <w:szCs w:val="24"/>
        </w:rPr>
      </w:pPr>
      <w:r>
        <w:rPr>
          <w:rFonts w:ascii="SimSun" w:hAnsi="SimSun" w:eastAsia="SimSun" w:cs="SimSun"/>
          <w:sz w:val="24"/>
          <w:szCs w:val="24"/>
        </w:rPr>
        <w:t>关于监理人在施工现场的办公场所、生活场所的</w:t>
      </w:r>
      <w:r>
        <w:rPr>
          <w:rFonts w:ascii="SimSun" w:hAnsi="SimSun" w:eastAsia="SimSun" w:cs="SimSun"/>
          <w:sz w:val="24"/>
          <w:szCs w:val="24"/>
          <w:spacing w:val="-1"/>
        </w:rPr>
        <w:t>提供和费用承担的约定：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88"/>
        <w:spacing w:before="114" w:line="222" w:lineRule="auto"/>
        <w:rPr>
          <w:rFonts w:ascii="SimSun" w:hAnsi="SimSun" w:eastAsia="SimSun" w:cs="SimSun"/>
          <w:sz w:val="24"/>
          <w:szCs w:val="24"/>
        </w:rPr>
      </w:pPr>
      <w:r>
        <w:rPr>
          <w:rFonts w:ascii="SimSun" w:hAnsi="SimSun" w:eastAsia="SimSun" w:cs="SimSun"/>
          <w:sz w:val="24"/>
          <w:szCs w:val="24"/>
          <w:spacing w:val="-2"/>
        </w:rPr>
        <w:t>4.2监理人员</w:t>
      </w:r>
    </w:p>
    <w:p>
      <w:pPr>
        <w:ind w:left="492"/>
        <w:spacing w:before="112" w:line="220" w:lineRule="auto"/>
        <w:rPr>
          <w:rFonts w:ascii="SimSun" w:hAnsi="SimSun" w:eastAsia="SimSun" w:cs="SimSun"/>
          <w:sz w:val="24"/>
          <w:szCs w:val="24"/>
        </w:rPr>
      </w:pPr>
      <w:r>
        <w:rPr>
          <w:rFonts w:ascii="SimSun" w:hAnsi="SimSun" w:eastAsia="SimSun" w:cs="SimSun"/>
          <w:sz w:val="24"/>
          <w:szCs w:val="24"/>
          <w:spacing w:val="-9"/>
        </w:rPr>
        <w:t>总监理工程师：</w:t>
      </w:r>
    </w:p>
    <w:p>
      <w:pPr>
        <w:spacing w:line="220" w:lineRule="auto"/>
        <w:sectPr>
          <w:headerReference w:type="default" r:id="rId94"/>
          <w:footerReference w:type="default" r:id="rId95"/>
          <w:pgSz w:w="11905" w:h="16839"/>
          <w:pgMar w:top="1130" w:right="1525" w:bottom="1314" w:left="1531" w:header="850" w:footer="114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489"/>
        <w:spacing w:before="78" w:line="220" w:lineRule="auto"/>
        <w:rPr>
          <w:rFonts w:ascii="SimSun" w:hAnsi="SimSun" w:eastAsia="SimSun" w:cs="SimSun"/>
          <w:sz w:val="24"/>
          <w:szCs w:val="24"/>
        </w:rPr>
      </w:pPr>
      <w:r>
        <w:rPr>
          <w:rFonts w:ascii="SimSun" w:hAnsi="SimSun" w:eastAsia="SimSun" w:cs="SimSun"/>
          <w:sz w:val="24"/>
          <w:szCs w:val="24"/>
          <w:spacing w:val="-2"/>
        </w:rPr>
        <w:t>姓名：</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         </w:t>
      </w:r>
      <w:r>
        <w:rPr>
          <w:rFonts w:ascii="SimSun" w:hAnsi="SimSun" w:eastAsia="SimSun" w:cs="SimSun"/>
          <w:sz w:val="24"/>
          <w:szCs w:val="24"/>
          <w:spacing w:val="-2"/>
        </w:rPr>
        <w:t>；</w:t>
      </w:r>
    </w:p>
    <w:p>
      <w:pPr>
        <w:ind w:left="490"/>
        <w:spacing w:before="114" w:line="220" w:lineRule="auto"/>
        <w:rPr>
          <w:rFonts w:ascii="SimSun" w:hAnsi="SimSun" w:eastAsia="SimSun" w:cs="SimSun"/>
          <w:sz w:val="24"/>
          <w:szCs w:val="24"/>
        </w:rPr>
      </w:pPr>
      <w:r>
        <w:rPr>
          <w:rFonts w:ascii="SimSun" w:hAnsi="SimSun" w:eastAsia="SimSun" w:cs="SimSun"/>
          <w:sz w:val="24"/>
          <w:szCs w:val="24"/>
          <w:spacing w:val="-2"/>
        </w:rPr>
        <w:t>职务：</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         </w:t>
      </w:r>
      <w:r>
        <w:rPr>
          <w:rFonts w:ascii="SimSun" w:hAnsi="SimSun" w:eastAsia="SimSun" w:cs="SimSun"/>
          <w:sz w:val="24"/>
          <w:szCs w:val="24"/>
          <w:spacing w:val="-2"/>
        </w:rPr>
        <w:t>；</w:t>
      </w:r>
    </w:p>
    <w:p>
      <w:pPr>
        <w:ind w:left="490"/>
        <w:spacing w:before="113" w:line="220" w:lineRule="auto"/>
        <w:rPr>
          <w:rFonts w:ascii="SimSun" w:hAnsi="SimSun" w:eastAsia="SimSun" w:cs="SimSun"/>
          <w:sz w:val="24"/>
          <w:szCs w:val="24"/>
        </w:rPr>
      </w:pPr>
      <w:r>
        <w:rPr>
          <w:rFonts w:ascii="SimSun" w:hAnsi="SimSun" w:eastAsia="SimSun" w:cs="SimSun"/>
          <w:sz w:val="24"/>
          <w:szCs w:val="24"/>
          <w:spacing w:val="-1"/>
        </w:rPr>
        <w:t>监理工程师执业资格证书号：</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0"/>
        <w:spacing w:before="115" w:line="222" w:lineRule="auto"/>
        <w:rPr>
          <w:rFonts w:ascii="SimSun" w:hAnsi="SimSun" w:eastAsia="SimSun" w:cs="SimSun"/>
          <w:sz w:val="24"/>
          <w:szCs w:val="24"/>
        </w:rPr>
      </w:pPr>
      <w:r>
        <w:rPr>
          <w:rFonts w:ascii="SimSun" w:hAnsi="SimSun" w:eastAsia="SimSun" w:cs="SimSun"/>
          <w:sz w:val="24"/>
          <w:szCs w:val="24"/>
          <w:spacing w:val="-1"/>
        </w:rPr>
        <w:t>联系电话：</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17"/>
        <w:spacing w:before="111" w:line="220" w:lineRule="auto"/>
        <w:rPr>
          <w:rFonts w:ascii="SimSun" w:hAnsi="SimSun" w:eastAsia="SimSun" w:cs="SimSun"/>
          <w:sz w:val="24"/>
          <w:szCs w:val="24"/>
        </w:rPr>
      </w:pPr>
      <w:r>
        <w:rPr>
          <w:rFonts w:ascii="SimSun" w:hAnsi="SimSun" w:eastAsia="SimSun" w:cs="SimSun"/>
          <w:sz w:val="24"/>
          <w:szCs w:val="24"/>
          <w:spacing w:val="-7"/>
        </w:rPr>
        <w:t>电子信箱：</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7"/>
        </w:rPr>
        <w:t>/</w:t>
      </w:r>
      <w:r>
        <w:rPr>
          <w:rFonts w:ascii="SimSun" w:hAnsi="SimSun" w:eastAsia="SimSun" w:cs="SimSun"/>
          <w:sz w:val="24"/>
          <w:szCs w:val="24"/>
          <w:u w:val="single" w:color="auto"/>
          <w:spacing w:val="13"/>
        </w:rPr>
        <w:t xml:space="preserve">         </w:t>
      </w:r>
      <w:r>
        <w:rPr>
          <w:rFonts w:ascii="SimSun" w:hAnsi="SimSun" w:eastAsia="SimSun" w:cs="SimSun"/>
          <w:sz w:val="24"/>
          <w:szCs w:val="24"/>
          <w:spacing w:val="-7"/>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通信地址：</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3"/>
        <w:spacing w:before="113" w:line="221" w:lineRule="auto"/>
        <w:rPr>
          <w:rFonts w:ascii="SimSun" w:hAnsi="SimSun" w:eastAsia="SimSun" w:cs="SimSun"/>
          <w:sz w:val="24"/>
          <w:szCs w:val="24"/>
        </w:rPr>
      </w:pPr>
      <w:r>
        <w:rPr>
          <w:rFonts w:ascii="SimSun" w:hAnsi="SimSun" w:eastAsia="SimSun" w:cs="SimSun"/>
          <w:sz w:val="24"/>
          <w:szCs w:val="24"/>
          <w:spacing w:val="-1"/>
        </w:rPr>
        <w:t>关于监理人的其他约定：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88"/>
        <w:spacing w:before="112" w:line="221" w:lineRule="auto"/>
        <w:rPr>
          <w:rFonts w:ascii="SimSun" w:hAnsi="SimSun" w:eastAsia="SimSun" w:cs="SimSun"/>
          <w:sz w:val="24"/>
          <w:szCs w:val="24"/>
        </w:rPr>
      </w:pPr>
      <w:r>
        <w:rPr>
          <w:rFonts w:ascii="SimSun" w:hAnsi="SimSun" w:eastAsia="SimSun" w:cs="SimSun"/>
          <w:sz w:val="24"/>
          <w:szCs w:val="24"/>
          <w:spacing w:val="-3"/>
        </w:rPr>
        <w:t>4.4</w:t>
      </w:r>
      <w:r>
        <w:rPr>
          <w:rFonts w:ascii="SimSun" w:hAnsi="SimSun" w:eastAsia="SimSun" w:cs="SimSun"/>
          <w:sz w:val="24"/>
          <w:szCs w:val="24"/>
          <w:spacing w:val="8"/>
        </w:rPr>
        <w:t xml:space="preserve">  </w:t>
      </w:r>
      <w:r>
        <w:rPr>
          <w:rFonts w:ascii="SimSun" w:hAnsi="SimSun" w:eastAsia="SimSun" w:cs="SimSun"/>
          <w:sz w:val="24"/>
          <w:szCs w:val="24"/>
          <w:spacing w:val="-3"/>
        </w:rPr>
        <w:t>商定或确定</w:t>
      </w:r>
    </w:p>
    <w:p>
      <w:pPr>
        <w:ind w:left="13" w:firstLine="475"/>
        <w:spacing w:before="111" w:line="308" w:lineRule="auto"/>
        <w:rPr>
          <w:rFonts w:ascii="SimSun" w:hAnsi="SimSun" w:eastAsia="SimSun" w:cs="SimSun"/>
          <w:sz w:val="24"/>
          <w:szCs w:val="24"/>
        </w:rPr>
      </w:pPr>
      <w:r>
        <w:rPr>
          <w:rFonts w:ascii="SimSun" w:hAnsi="SimSun" w:eastAsia="SimSun" w:cs="SimSun"/>
          <w:sz w:val="24"/>
          <w:szCs w:val="24"/>
          <w:spacing w:val="6"/>
        </w:rPr>
        <w:t>在发包人和承包人不能通过协商达成一致意见时，发</w:t>
      </w:r>
      <w:r>
        <w:rPr>
          <w:rFonts w:ascii="SimSun" w:hAnsi="SimSun" w:eastAsia="SimSun" w:cs="SimSun"/>
          <w:sz w:val="24"/>
          <w:szCs w:val="24"/>
          <w:spacing w:val="5"/>
        </w:rPr>
        <w:t>包人授权监理人对以下事</w:t>
      </w:r>
      <w:r>
        <w:rPr>
          <w:rFonts w:ascii="SimSun" w:hAnsi="SimSun" w:eastAsia="SimSun" w:cs="SimSun"/>
          <w:sz w:val="24"/>
          <w:szCs w:val="24"/>
          <w:spacing w:val="-10"/>
        </w:rPr>
        <w:t>项进行确定：</w:t>
      </w:r>
    </w:p>
    <w:p>
      <w:pPr>
        <w:ind w:left="495"/>
        <w:spacing w:before="1" w:line="222" w:lineRule="auto"/>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5"/>
        </w:rPr>
        <w:t>/</w:t>
      </w:r>
      <w:r>
        <w:rPr>
          <w:rFonts w:ascii="SimSun" w:hAnsi="SimSun" w:eastAsia="SimSun" w:cs="SimSun"/>
          <w:sz w:val="24"/>
          <w:szCs w:val="24"/>
          <w:u w:val="single" w:color="auto"/>
        </w:rPr>
        <w:t xml:space="preserve">      </w:t>
      </w:r>
      <w:r>
        <w:rPr>
          <w:rFonts w:ascii="SimSun" w:hAnsi="SimSun" w:eastAsia="SimSun" w:cs="SimSun"/>
          <w:sz w:val="24"/>
          <w:szCs w:val="24"/>
          <w:spacing w:val="-5"/>
        </w:rPr>
        <w:t>；</w:t>
      </w:r>
    </w:p>
    <w:p>
      <w:pPr>
        <w:ind w:left="495"/>
        <w:spacing w:before="111" w:line="222" w:lineRule="auto"/>
        <w:rPr>
          <w:rFonts w:ascii="SimSun" w:hAnsi="SimSun" w:eastAsia="SimSun" w:cs="SimSun"/>
          <w:sz w:val="24"/>
          <w:szCs w:val="24"/>
        </w:rPr>
      </w:pPr>
      <w:r>
        <w:rPr>
          <w:rFonts w:ascii="SimSun" w:hAnsi="SimSun" w:eastAsia="SimSun" w:cs="SimSun"/>
          <w:sz w:val="24"/>
          <w:szCs w:val="24"/>
          <w:spacing w:val="-5"/>
        </w:rPr>
        <w:t>（2）</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5"/>
        </w:rPr>
        <w:t>/</w:t>
      </w:r>
      <w:r>
        <w:rPr>
          <w:rFonts w:ascii="SimSun" w:hAnsi="SimSun" w:eastAsia="SimSun" w:cs="SimSun"/>
          <w:sz w:val="24"/>
          <w:szCs w:val="24"/>
          <w:u w:val="single" w:color="auto"/>
        </w:rPr>
        <w:t xml:space="preserve">      </w:t>
      </w:r>
      <w:r>
        <w:rPr>
          <w:rFonts w:ascii="SimSun" w:hAnsi="SimSun" w:eastAsia="SimSun" w:cs="SimSun"/>
          <w:sz w:val="24"/>
          <w:szCs w:val="24"/>
          <w:spacing w:val="-5"/>
        </w:rPr>
        <w:t>；</w:t>
      </w:r>
    </w:p>
    <w:p>
      <w:pPr>
        <w:ind w:left="495"/>
        <w:spacing w:before="111" w:line="225" w:lineRule="auto"/>
        <w:rPr>
          <w:rFonts w:ascii="SimSun" w:hAnsi="SimSun" w:eastAsia="SimSun" w:cs="SimSun"/>
          <w:sz w:val="24"/>
          <w:szCs w:val="24"/>
        </w:rPr>
      </w:pPr>
      <w:r>
        <w:rPr>
          <w:rFonts w:ascii="SimSun" w:hAnsi="SimSun" w:eastAsia="SimSun" w:cs="SimSun"/>
          <w:sz w:val="24"/>
          <w:szCs w:val="24"/>
          <w:spacing w:val="-5"/>
        </w:rPr>
        <w:t>（3）</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5"/>
        </w:rPr>
        <w:t>/</w:t>
      </w:r>
      <w:r>
        <w:rPr>
          <w:rFonts w:ascii="SimSun" w:hAnsi="SimSun" w:eastAsia="SimSun" w:cs="SimSun"/>
          <w:sz w:val="24"/>
          <w:szCs w:val="24"/>
          <w:u w:val="single" w:color="auto"/>
        </w:rPr>
        <w:t xml:space="preserve">      </w:t>
      </w:r>
      <w:r>
        <w:rPr>
          <w:rFonts w:ascii="SimSun" w:hAnsi="SimSun" w:eastAsia="SimSun" w:cs="SimSun"/>
          <w:sz w:val="24"/>
          <w:szCs w:val="24"/>
          <w:spacing w:val="-5"/>
        </w:rPr>
        <w:t>。</w:t>
      </w:r>
    </w:p>
    <w:p>
      <w:pPr>
        <w:ind w:left="494"/>
        <w:spacing w:before="107" w:line="221" w:lineRule="auto"/>
        <w:outlineLvl w:val="2"/>
        <w:rPr>
          <w:rFonts w:ascii="SimSun" w:hAnsi="SimSun" w:eastAsia="SimSun" w:cs="SimSun"/>
          <w:sz w:val="24"/>
          <w:szCs w:val="24"/>
        </w:rPr>
      </w:pPr>
      <w:r>
        <w:rPr>
          <w:rFonts w:ascii="SimSun" w:hAnsi="SimSun" w:eastAsia="SimSun" w:cs="SimSun"/>
          <w:sz w:val="24"/>
          <w:szCs w:val="24"/>
          <w:b/>
          <w:bCs/>
          <w:spacing w:val="-8"/>
        </w:rPr>
        <w:t>5</w:t>
      </w:r>
      <w:r>
        <w:rPr>
          <w:rFonts w:ascii="SimSun" w:hAnsi="SimSun" w:eastAsia="SimSun" w:cs="SimSun"/>
          <w:sz w:val="24"/>
          <w:szCs w:val="24"/>
          <w:spacing w:val="8"/>
        </w:rPr>
        <w:t xml:space="preserve">  </w:t>
      </w:r>
      <w:r>
        <w:rPr>
          <w:rFonts w:ascii="SimSun" w:hAnsi="SimSun" w:eastAsia="SimSun" w:cs="SimSun"/>
          <w:sz w:val="24"/>
          <w:szCs w:val="24"/>
          <w:b/>
          <w:bCs/>
          <w:spacing w:val="-8"/>
        </w:rPr>
        <w:t>工程质量</w:t>
      </w:r>
    </w:p>
    <w:p>
      <w:pPr>
        <w:ind w:left="494"/>
        <w:spacing w:before="113" w:line="221" w:lineRule="auto"/>
        <w:rPr>
          <w:rFonts w:ascii="SimSun" w:hAnsi="SimSun" w:eastAsia="SimSun" w:cs="SimSun"/>
          <w:sz w:val="24"/>
          <w:szCs w:val="24"/>
        </w:rPr>
      </w:pPr>
      <w:r>
        <w:rPr>
          <w:rFonts w:ascii="SimSun" w:hAnsi="SimSun" w:eastAsia="SimSun" w:cs="SimSun"/>
          <w:sz w:val="24"/>
          <w:szCs w:val="24"/>
          <w:spacing w:val="-3"/>
        </w:rPr>
        <w:t>5.1质量要求</w:t>
      </w:r>
    </w:p>
    <w:p>
      <w:pPr>
        <w:ind w:left="494"/>
        <w:spacing w:before="113" w:line="221" w:lineRule="auto"/>
        <w:rPr>
          <w:rFonts w:ascii="SimSun" w:hAnsi="SimSun" w:eastAsia="SimSun" w:cs="SimSun"/>
          <w:sz w:val="24"/>
          <w:szCs w:val="24"/>
        </w:rPr>
      </w:pPr>
      <w:r>
        <w:rPr>
          <w:rFonts w:ascii="SimSun" w:hAnsi="SimSun" w:eastAsia="SimSun" w:cs="SimSun"/>
          <w:sz w:val="24"/>
          <w:szCs w:val="24"/>
          <w:spacing w:val="-2"/>
        </w:rPr>
        <w:t>5.1.1质量标准</w:t>
      </w:r>
    </w:p>
    <w:p>
      <w:pPr>
        <w:ind w:left="10" w:firstLine="485"/>
        <w:spacing w:before="112" w:line="279" w:lineRule="auto"/>
        <w:rPr>
          <w:rFonts w:ascii="SimSun" w:hAnsi="SimSun" w:eastAsia="SimSun" w:cs="SimSun"/>
          <w:sz w:val="24"/>
          <w:szCs w:val="24"/>
        </w:rPr>
      </w:pPr>
      <w:r>
        <w:rPr>
          <w:rFonts w:ascii="SimSun" w:hAnsi="SimSun" w:eastAsia="SimSun" w:cs="SimSun"/>
          <w:sz w:val="24"/>
          <w:szCs w:val="24"/>
          <w:spacing w:val="1"/>
        </w:rPr>
        <w:t>（1）承包人必须严格按合同条款、施工图纸及设计说明文件、施工</w:t>
      </w:r>
      <w:r>
        <w:rPr>
          <w:rFonts w:ascii="SimSun" w:hAnsi="SimSun" w:eastAsia="SimSun" w:cs="SimSun"/>
          <w:sz w:val="24"/>
          <w:szCs w:val="24"/>
        </w:rPr>
        <w:t>验收规范、</w:t>
      </w:r>
      <w:r>
        <w:rPr>
          <w:rFonts w:ascii="SimSun" w:hAnsi="SimSun" w:eastAsia="SimSun" w:cs="SimSun"/>
          <w:sz w:val="24"/>
          <w:szCs w:val="24"/>
          <w:spacing w:val="5"/>
        </w:rPr>
        <w:t>国家和省市的有关质量验收标准，精心组织施工，确保工程质量达到国家合格验收</w:t>
      </w:r>
      <w:r>
        <w:rPr>
          <w:rFonts w:ascii="SimSun" w:hAnsi="SimSun" w:eastAsia="SimSun" w:cs="SimSun"/>
          <w:sz w:val="24"/>
          <w:szCs w:val="24"/>
          <w:spacing w:val="-10"/>
        </w:rPr>
        <w:t>标准。</w:t>
      </w:r>
    </w:p>
    <w:p>
      <w:pPr>
        <w:ind w:left="29" w:right="9" w:firstLine="466"/>
        <w:spacing w:before="112" w:line="264" w:lineRule="auto"/>
        <w:rPr>
          <w:rFonts w:ascii="SimSun" w:hAnsi="SimSun" w:eastAsia="SimSun" w:cs="SimSun"/>
          <w:sz w:val="24"/>
          <w:szCs w:val="24"/>
        </w:rPr>
      </w:pPr>
      <w:r>
        <w:rPr>
          <w:rFonts w:ascii="SimSun" w:hAnsi="SimSun" w:eastAsia="SimSun" w:cs="SimSun"/>
          <w:sz w:val="24"/>
          <w:szCs w:val="24"/>
          <w:spacing w:val="2"/>
        </w:rPr>
        <w:t>（2）承包人如未按设计要求和规范规定进行施工</w:t>
      </w:r>
      <w:r>
        <w:rPr>
          <w:rFonts w:ascii="SimSun" w:hAnsi="SimSun" w:eastAsia="SimSun" w:cs="SimSun"/>
          <w:sz w:val="24"/>
          <w:szCs w:val="24"/>
          <w:spacing w:val="1"/>
        </w:rPr>
        <w:t>而造成返工重做的，由此造成</w:t>
      </w:r>
      <w:r>
        <w:rPr>
          <w:rFonts w:ascii="SimSun" w:hAnsi="SimSun" w:eastAsia="SimSun" w:cs="SimSun"/>
          <w:sz w:val="24"/>
          <w:szCs w:val="24"/>
          <w:spacing w:val="-4"/>
        </w:rPr>
        <w:t>的所有责任和经济损失均由乙方承担。</w:t>
      </w:r>
    </w:p>
    <w:p>
      <w:pPr>
        <w:ind w:left="493"/>
        <w:spacing w:before="114" w:line="221" w:lineRule="auto"/>
        <w:rPr>
          <w:rFonts w:ascii="SimSun" w:hAnsi="SimSun" w:eastAsia="SimSun" w:cs="SimSun"/>
          <w:sz w:val="24"/>
          <w:szCs w:val="24"/>
        </w:rPr>
      </w:pPr>
      <w:r>
        <w:rPr>
          <w:rFonts w:ascii="SimSun" w:hAnsi="SimSun" w:eastAsia="SimSun" w:cs="SimSun"/>
          <w:sz w:val="24"/>
          <w:szCs w:val="24"/>
          <w:spacing w:val="-1"/>
        </w:rPr>
        <w:t>关于工程奖项的约定：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4"/>
        <w:spacing w:before="113" w:line="220" w:lineRule="auto"/>
        <w:rPr>
          <w:rFonts w:ascii="SimSun" w:hAnsi="SimSun" w:eastAsia="SimSun" w:cs="SimSun"/>
          <w:sz w:val="24"/>
          <w:szCs w:val="24"/>
        </w:rPr>
      </w:pPr>
      <w:r>
        <w:rPr>
          <w:rFonts w:ascii="SimSun" w:hAnsi="SimSun" w:eastAsia="SimSun" w:cs="SimSun"/>
          <w:sz w:val="24"/>
          <w:szCs w:val="24"/>
          <w:spacing w:val="-4"/>
        </w:rPr>
        <w:t>5.3</w:t>
      </w:r>
      <w:r>
        <w:rPr>
          <w:rFonts w:ascii="SimSun" w:hAnsi="SimSun" w:eastAsia="SimSun" w:cs="SimSun"/>
          <w:sz w:val="24"/>
          <w:szCs w:val="24"/>
          <w:spacing w:val="12"/>
        </w:rPr>
        <w:t xml:space="preserve">  </w:t>
      </w:r>
      <w:r>
        <w:rPr>
          <w:rFonts w:ascii="SimSun" w:hAnsi="SimSun" w:eastAsia="SimSun" w:cs="SimSun"/>
          <w:sz w:val="24"/>
          <w:szCs w:val="24"/>
          <w:spacing w:val="-4"/>
        </w:rPr>
        <w:t>隐蔽工程检查</w:t>
      </w:r>
    </w:p>
    <w:p>
      <w:pPr>
        <w:ind w:left="13" w:firstLine="480"/>
        <w:spacing w:before="113" w:line="308" w:lineRule="auto"/>
        <w:rPr>
          <w:rFonts w:ascii="SimSun" w:hAnsi="SimSun" w:eastAsia="SimSun" w:cs="SimSun"/>
          <w:sz w:val="24"/>
          <w:szCs w:val="24"/>
        </w:rPr>
      </w:pPr>
      <w:r>
        <w:rPr>
          <w:rFonts w:ascii="SimSun" w:hAnsi="SimSun" w:eastAsia="SimSun" w:cs="SimSun"/>
          <w:sz w:val="24"/>
          <w:szCs w:val="24"/>
          <w:spacing w:val="5"/>
        </w:rPr>
        <w:t>5.3.2 承包人提前通知发包人隐蔽工程检查的期限的约定：</w:t>
      </w:r>
      <w:r>
        <w:rPr>
          <w:rFonts w:ascii="SimSun" w:hAnsi="SimSun" w:eastAsia="SimSun" w:cs="SimSun"/>
          <w:sz w:val="24"/>
          <w:szCs w:val="24"/>
          <w:u w:val="single" w:color="auto"/>
          <w:spacing w:val="5"/>
        </w:rPr>
        <w:t>按通用合同条款执</w:t>
      </w:r>
      <w:r>
        <w:rPr>
          <w:rFonts w:ascii="SimSun" w:hAnsi="SimSun" w:eastAsia="SimSun" w:cs="SimSun"/>
          <w:sz w:val="24"/>
          <w:szCs w:val="24"/>
          <w:u w:val="single" w:color="auto"/>
          <w:spacing w:val="-7"/>
        </w:rPr>
        <w:t>行</w:t>
      </w:r>
      <w:r>
        <w:rPr>
          <w:rFonts w:ascii="SimSun" w:hAnsi="SimSun" w:eastAsia="SimSun" w:cs="SimSun"/>
          <w:sz w:val="24"/>
          <w:szCs w:val="24"/>
          <w:spacing w:val="-7"/>
        </w:rPr>
        <w:t>。</w:t>
      </w:r>
    </w:p>
    <w:p>
      <w:pPr>
        <w:ind w:left="517"/>
        <w:spacing w:before="1" w:line="219" w:lineRule="auto"/>
        <w:rPr>
          <w:rFonts w:ascii="SimSun" w:hAnsi="SimSun" w:eastAsia="SimSun" w:cs="SimSun"/>
          <w:sz w:val="24"/>
          <w:szCs w:val="24"/>
        </w:rPr>
      </w:pPr>
      <w:r>
        <w:rPr>
          <w:rFonts w:ascii="SimSun" w:hAnsi="SimSun" w:eastAsia="SimSun" w:cs="SimSun"/>
          <w:sz w:val="24"/>
          <w:szCs w:val="24"/>
          <w:spacing w:val="-2"/>
        </w:rPr>
        <w:t>发包人不能按时进行检查时，应提前</w:t>
      </w:r>
      <w:r>
        <w:rPr>
          <w:rFonts w:ascii="SimSun" w:hAnsi="SimSun" w:eastAsia="SimSun" w:cs="SimSun"/>
          <w:sz w:val="24"/>
          <w:szCs w:val="24"/>
          <w:u w:val="single" w:color="auto"/>
          <w:spacing w:val="-2"/>
        </w:rPr>
        <w:t xml:space="preserve"> 24 </w:t>
      </w:r>
      <w:r>
        <w:rPr>
          <w:rFonts w:ascii="SimSun" w:hAnsi="SimSun" w:eastAsia="SimSun" w:cs="SimSun"/>
          <w:sz w:val="24"/>
          <w:szCs w:val="24"/>
          <w:spacing w:val="-2"/>
        </w:rPr>
        <w:t>小时提交书面延期要求。</w:t>
      </w:r>
    </w:p>
    <w:p>
      <w:pPr>
        <w:ind w:left="493"/>
        <w:spacing w:before="115" w:line="220" w:lineRule="auto"/>
        <w:rPr>
          <w:rFonts w:ascii="SimSun" w:hAnsi="SimSun" w:eastAsia="SimSun" w:cs="SimSun"/>
          <w:sz w:val="24"/>
          <w:szCs w:val="24"/>
        </w:rPr>
      </w:pPr>
      <w:r>
        <w:rPr>
          <w:rFonts w:ascii="SimSun" w:hAnsi="SimSun" w:eastAsia="SimSun" w:cs="SimSun"/>
          <w:sz w:val="24"/>
          <w:szCs w:val="24"/>
          <w:spacing w:val="-2"/>
        </w:rPr>
        <w:t>关于延期最长不得超过：</w:t>
      </w:r>
      <w:r>
        <w:rPr>
          <w:rFonts w:ascii="SimSun" w:hAnsi="SimSun" w:eastAsia="SimSun" w:cs="SimSun"/>
          <w:sz w:val="24"/>
          <w:szCs w:val="24"/>
          <w:u w:val="single" w:color="auto"/>
          <w:spacing w:val="-2"/>
        </w:rPr>
        <w:t xml:space="preserve"> 48 </w:t>
      </w:r>
      <w:r>
        <w:rPr>
          <w:rFonts w:ascii="SimSun" w:hAnsi="SimSun" w:eastAsia="SimSun" w:cs="SimSun"/>
          <w:sz w:val="24"/>
          <w:szCs w:val="24"/>
          <w:spacing w:val="-2"/>
        </w:rPr>
        <w:t>小时。</w:t>
      </w:r>
    </w:p>
    <w:p>
      <w:pPr>
        <w:ind w:left="491"/>
        <w:spacing w:before="114" w:line="220" w:lineRule="auto"/>
        <w:outlineLvl w:val="2"/>
        <w:rPr>
          <w:rFonts w:ascii="SimSun" w:hAnsi="SimSun" w:eastAsia="SimSun" w:cs="SimSun"/>
          <w:sz w:val="24"/>
          <w:szCs w:val="24"/>
        </w:rPr>
      </w:pPr>
      <w:r>
        <w:rPr>
          <w:rFonts w:ascii="SimSun" w:hAnsi="SimSun" w:eastAsia="SimSun" w:cs="SimSun"/>
          <w:sz w:val="24"/>
          <w:szCs w:val="24"/>
          <w:b/>
          <w:bCs/>
          <w:spacing w:val="-3"/>
        </w:rPr>
        <w:t>6</w:t>
      </w:r>
      <w:r>
        <w:rPr>
          <w:rFonts w:ascii="SimSun" w:hAnsi="SimSun" w:eastAsia="SimSun" w:cs="SimSun"/>
          <w:sz w:val="24"/>
          <w:szCs w:val="24"/>
          <w:spacing w:val="-3"/>
        </w:rPr>
        <w:t xml:space="preserve">  </w:t>
      </w:r>
      <w:r>
        <w:rPr>
          <w:rFonts w:ascii="SimSun" w:hAnsi="SimSun" w:eastAsia="SimSun" w:cs="SimSun"/>
          <w:sz w:val="24"/>
          <w:szCs w:val="24"/>
          <w:b/>
          <w:bCs/>
          <w:spacing w:val="-3"/>
        </w:rPr>
        <w:t>安全文明施工与环境保护</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6.1  安全文明施工</w:t>
      </w:r>
    </w:p>
    <w:p>
      <w:pPr>
        <w:ind w:left="14" w:right="1" w:firstLine="472"/>
        <w:spacing w:before="113" w:line="309" w:lineRule="auto"/>
        <w:rPr>
          <w:rFonts w:ascii="SimSun" w:hAnsi="SimSun" w:eastAsia="SimSun" w:cs="SimSun"/>
          <w:sz w:val="24"/>
          <w:szCs w:val="24"/>
        </w:rPr>
      </w:pPr>
      <w:r>
        <w:rPr>
          <w:rFonts w:ascii="SimSun" w:hAnsi="SimSun" w:eastAsia="SimSun" w:cs="SimSun"/>
          <w:sz w:val="24"/>
          <w:szCs w:val="24"/>
          <w:spacing w:val="1"/>
        </w:rPr>
        <w:t>6.1.1  项目安全生产的达标目标及相应事项的约定：</w:t>
      </w:r>
      <w:r>
        <w:rPr>
          <w:rFonts w:ascii="SimSun" w:hAnsi="SimSun" w:eastAsia="SimSun" w:cs="SimSun"/>
          <w:sz w:val="24"/>
          <w:szCs w:val="24"/>
          <w:b/>
          <w:bCs/>
          <w:u w:val="single" w:color="auto"/>
          <w:spacing w:val="1"/>
        </w:rPr>
        <w:t>施工现场按照《建筑施工</w:t>
      </w:r>
      <w:r>
        <w:rPr>
          <w:rFonts w:ascii="SimSun" w:hAnsi="SimSun" w:eastAsia="SimSun" w:cs="SimSun"/>
          <w:sz w:val="24"/>
          <w:szCs w:val="24"/>
          <w:b/>
          <w:bCs/>
          <w:u w:val="single" w:color="auto"/>
          <w:spacing w:val="-2"/>
        </w:rPr>
        <w:t>安全检查标准》（JGJ59-2011）评定达到“合格”标</w:t>
      </w:r>
      <w:r>
        <w:rPr>
          <w:rFonts w:ascii="SimSun" w:hAnsi="SimSun" w:eastAsia="SimSun" w:cs="SimSun"/>
          <w:sz w:val="24"/>
          <w:szCs w:val="24"/>
          <w:b/>
          <w:bCs/>
          <w:u w:val="single" w:color="auto"/>
          <w:spacing w:val="-3"/>
        </w:rPr>
        <w:t>准</w:t>
      </w:r>
      <w:r>
        <w:rPr>
          <w:rFonts w:ascii="SimSun" w:hAnsi="SimSun" w:eastAsia="SimSun" w:cs="SimSun"/>
          <w:sz w:val="24"/>
          <w:szCs w:val="24"/>
          <w:spacing w:val="-3"/>
        </w:rPr>
        <w:t>。</w:t>
      </w:r>
    </w:p>
    <w:p>
      <w:pPr>
        <w:spacing w:line="309" w:lineRule="auto"/>
        <w:sectPr>
          <w:headerReference w:type="default" r:id="rId59"/>
          <w:footerReference w:type="default" r:id="rId96"/>
          <w:pgSz w:w="11905" w:h="16839"/>
          <w:pgMar w:top="1130" w:right="1530"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491"/>
        <w:spacing w:before="78" w:line="220" w:lineRule="auto"/>
        <w:rPr>
          <w:rFonts w:ascii="SimSun" w:hAnsi="SimSun" w:eastAsia="SimSun" w:cs="SimSun"/>
          <w:sz w:val="24"/>
          <w:szCs w:val="24"/>
        </w:rPr>
      </w:pPr>
      <w:r>
        <w:rPr>
          <w:rFonts w:ascii="SimSun" w:hAnsi="SimSun" w:eastAsia="SimSun" w:cs="SimSun"/>
          <w:sz w:val="24"/>
          <w:szCs w:val="24"/>
          <w:spacing w:val="-1"/>
        </w:rPr>
        <w:t>6.1.4关于治安保卫的特别约定：</w:t>
      </w:r>
      <w:r>
        <w:rPr>
          <w:rFonts w:ascii="SimSun" w:hAnsi="SimSun" w:eastAsia="SimSun" w:cs="SimSun"/>
          <w:sz w:val="24"/>
          <w:szCs w:val="24"/>
          <w:u w:val="single" w:color="auto"/>
          <w:spacing w:val="-1"/>
        </w:rPr>
        <w:t>按通用合同条款执行</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关于编制施工场地治安管理计划的约定：</w:t>
      </w:r>
      <w:r>
        <w:rPr>
          <w:rFonts w:ascii="SimSun" w:hAnsi="SimSun" w:eastAsia="SimSun" w:cs="SimSun"/>
          <w:sz w:val="24"/>
          <w:szCs w:val="24"/>
          <w:u w:val="single" w:color="auto"/>
          <w:spacing w:val="-1"/>
        </w:rPr>
        <w:t>由承包人负责</w:t>
      </w:r>
      <w:r>
        <w:rPr>
          <w:rFonts w:ascii="SimSun" w:hAnsi="SimSun" w:eastAsia="SimSun" w:cs="SimSun"/>
          <w:sz w:val="24"/>
          <w:szCs w:val="24"/>
          <w:spacing w:val="-1"/>
        </w:rPr>
        <w:t>。</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6.1.5  文明施工</w:t>
      </w:r>
    </w:p>
    <w:p>
      <w:pPr>
        <w:ind w:left="490"/>
        <w:spacing w:before="114" w:line="220" w:lineRule="auto"/>
        <w:rPr>
          <w:rFonts w:ascii="SimSun" w:hAnsi="SimSun" w:eastAsia="SimSun" w:cs="SimSun"/>
          <w:sz w:val="24"/>
          <w:szCs w:val="24"/>
        </w:rPr>
      </w:pPr>
      <w:r>
        <w:rPr>
          <w:rFonts w:ascii="SimSun" w:hAnsi="SimSun" w:eastAsia="SimSun" w:cs="SimSun"/>
          <w:sz w:val="24"/>
          <w:szCs w:val="24"/>
          <w:spacing w:val="-5"/>
        </w:rPr>
        <w:t>合同当事人对文明施工的要求：</w:t>
      </w:r>
    </w:p>
    <w:p>
      <w:pPr>
        <w:ind w:left="10" w:firstLine="480"/>
        <w:spacing w:before="113" w:line="264"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u w:val="single" w:color="auto"/>
          <w:spacing w:val="2"/>
        </w:rPr>
        <w:t>遵守地方政府和有关部门对施工场地交通、环卫、安全和施工噪音等管理</w:t>
      </w:r>
      <w:r>
        <w:rPr>
          <w:rFonts w:ascii="SimSun" w:hAnsi="SimSun" w:eastAsia="SimSun" w:cs="SimSun"/>
          <w:sz w:val="24"/>
          <w:szCs w:val="24"/>
          <w:u w:val="single" w:color="auto"/>
          <w:spacing w:val="-1"/>
        </w:rPr>
        <w:t>规定，并办理相关审批手续</w:t>
      </w:r>
      <w:r>
        <w:rPr>
          <w:rFonts w:ascii="SimSun" w:hAnsi="SimSun" w:eastAsia="SimSun" w:cs="SimSun"/>
          <w:sz w:val="24"/>
          <w:szCs w:val="24"/>
          <w:spacing w:val="-1"/>
        </w:rPr>
        <w:t>。</w:t>
      </w:r>
    </w:p>
    <w:p>
      <w:pPr>
        <w:ind w:left="11" w:firstLine="479"/>
        <w:spacing w:before="113" w:line="264"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u w:val="single" w:color="auto"/>
          <w:spacing w:val="2"/>
        </w:rPr>
        <w:t>承包人应采取有效措施尽量减小尘土和噪音污染，需要进行夜间作业时应</w:t>
      </w:r>
      <w:r>
        <w:rPr>
          <w:rFonts w:ascii="SimSun" w:hAnsi="SimSun" w:eastAsia="SimSun" w:cs="SimSun"/>
          <w:sz w:val="24"/>
          <w:szCs w:val="24"/>
          <w:u w:val="single" w:color="auto"/>
          <w:spacing w:val="-2"/>
        </w:rPr>
        <w:t>经有关部门批准</w:t>
      </w:r>
      <w:r>
        <w:rPr>
          <w:rFonts w:ascii="SimSun" w:hAnsi="SimSun" w:eastAsia="SimSun" w:cs="SimSun"/>
          <w:sz w:val="24"/>
          <w:szCs w:val="24"/>
          <w:spacing w:val="-2"/>
        </w:rPr>
        <w:t>。</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u w:val="single" w:color="auto"/>
          <w:spacing w:val="-1"/>
        </w:rPr>
        <w:t>其他：严格执行招标文件要求。</w:t>
      </w:r>
    </w:p>
    <w:p>
      <w:pPr>
        <w:ind w:left="14" w:right="9" w:firstLine="477"/>
        <w:spacing w:before="112" w:line="308" w:lineRule="auto"/>
        <w:rPr>
          <w:rFonts w:ascii="SimSun" w:hAnsi="SimSun" w:eastAsia="SimSun" w:cs="SimSun"/>
          <w:sz w:val="24"/>
          <w:szCs w:val="24"/>
        </w:rPr>
      </w:pPr>
      <w:r>
        <w:rPr>
          <w:rFonts w:ascii="SimSun" w:hAnsi="SimSun" w:eastAsia="SimSun" w:cs="SimSun"/>
          <w:sz w:val="24"/>
          <w:szCs w:val="24"/>
          <w:spacing w:val="4"/>
        </w:rPr>
        <w:t>6.1.6  关于安全文明施工费支付比例和支付期限的约定，按以下</w:t>
      </w:r>
      <w:r>
        <w:rPr>
          <w:rFonts w:ascii="SimSun" w:hAnsi="SimSun" w:eastAsia="SimSun" w:cs="SimSun"/>
          <w:sz w:val="24"/>
          <w:szCs w:val="24"/>
          <w:spacing w:val="-101"/>
        </w:rPr>
        <w:t xml:space="preserve"> </w:t>
      </w:r>
      <w:r>
        <w:rPr>
          <w:rFonts w:ascii="SimSun" w:hAnsi="SimSun" w:eastAsia="SimSun" w:cs="SimSun"/>
          <w:sz w:val="24"/>
          <w:szCs w:val="24"/>
          <w:u w:val="single" w:color="auto"/>
          <w:spacing w:val="-110"/>
        </w:rPr>
        <w:t xml:space="preserve"> </w:t>
      </w:r>
      <w:r>
        <w:rPr>
          <w:rFonts w:ascii="SimSun" w:hAnsi="SimSun" w:eastAsia="SimSun" w:cs="SimSun"/>
          <w:sz w:val="24"/>
          <w:szCs w:val="24"/>
          <w:u w:val="single" w:color="auto"/>
          <w:spacing w:val="4"/>
        </w:rPr>
        <w:t>第（2）种方</w:t>
      </w:r>
      <w:r>
        <w:rPr>
          <w:rFonts w:ascii="SimSun" w:hAnsi="SimSun" w:eastAsia="SimSun" w:cs="SimSun"/>
          <w:sz w:val="24"/>
          <w:szCs w:val="24"/>
          <w:u w:val="single" w:color="auto"/>
          <w:spacing w:val="-12"/>
        </w:rPr>
        <w:t>式</w:t>
      </w:r>
      <w:r>
        <w:rPr>
          <w:rFonts w:ascii="SimSun" w:hAnsi="SimSun" w:eastAsia="SimSun" w:cs="SimSun"/>
          <w:sz w:val="24"/>
          <w:szCs w:val="24"/>
          <w:spacing w:val="-12"/>
        </w:rPr>
        <w:t>约定：</w:t>
      </w:r>
    </w:p>
    <w:p>
      <w:pPr>
        <w:ind w:left="11" w:right="9" w:firstLine="479"/>
        <w:spacing w:before="2" w:line="262" w:lineRule="auto"/>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u w:val="single" w:color="auto"/>
          <w:spacing w:val="5"/>
        </w:rPr>
        <w:t>发包人应在开工后28天内预付安全文明施工费总额的60%，剩余</w:t>
      </w:r>
      <w:r>
        <w:rPr>
          <w:rFonts w:ascii="SimSun" w:hAnsi="SimSun" w:eastAsia="SimSun" w:cs="SimSun"/>
          <w:sz w:val="24"/>
          <w:szCs w:val="24"/>
          <w:u w:val="single" w:color="auto"/>
          <w:spacing w:val="4"/>
        </w:rPr>
        <w:t>部分支付</w:t>
      </w:r>
      <w:r>
        <w:rPr>
          <w:rFonts w:ascii="SimSun" w:hAnsi="SimSun" w:eastAsia="SimSun" w:cs="SimSun"/>
          <w:sz w:val="24"/>
          <w:szCs w:val="24"/>
          <w:u w:val="single" w:color="auto"/>
          <w:spacing w:val="4"/>
        </w:rPr>
        <w:t>按以下第(①)种方式约定：</w:t>
      </w:r>
      <w:r>
        <w:rPr>
          <w:rFonts w:ascii="SimSun" w:hAnsi="SimSun" w:eastAsia="SimSun" w:cs="SimSun"/>
          <w:sz w:val="24"/>
          <w:szCs w:val="24"/>
          <w:u w:val="single" w:color="auto"/>
        </w:rPr>
        <w:t xml:space="preserve">  </w:t>
      </w:r>
    </w:p>
    <w:p>
      <w:pPr>
        <w:ind w:left="483"/>
        <w:spacing w:before="117" w:line="218" w:lineRule="auto"/>
        <w:rPr>
          <w:rFonts w:ascii="SimSun" w:hAnsi="SimSun" w:eastAsia="SimSun" w:cs="SimSun"/>
          <w:sz w:val="24"/>
          <w:szCs w:val="24"/>
        </w:rPr>
      </w:pPr>
      <w:r>
        <w:pict>
          <v:shape id="_x0000_s62" style="position:absolute;margin-left:36.06pt;margin-top:17.788pt;mso-position-vertical-relative:text;mso-position-horizontal-relative:text;width:216pt;height:0.65pt;z-index:251659264;" filled="false" strokecolor="#000000" strokeweight="0.60pt" coordsize="4320,12" coordorigin="0,0" path="m0,5l4320,5e">
            <v:stroke joinstyle="miter" miterlimit="10"/>
          </v:shape>
        </w:pict>
      </w:r>
      <w:r>
        <w:rPr>
          <w:rFonts w:ascii="SimSun" w:hAnsi="SimSun" w:eastAsia="SimSun" w:cs="SimSun"/>
          <w:sz w:val="24"/>
          <w:szCs w:val="24"/>
          <w:spacing w:val="-3"/>
        </w:rPr>
        <w:t>①视相关措施的落实情况与进度款同期支付。</w:t>
      </w:r>
    </w:p>
    <w:p>
      <w:pPr>
        <w:ind w:left="482"/>
        <w:spacing w:before="116" w:line="218" w:lineRule="auto"/>
        <w:rPr>
          <w:rFonts w:ascii="SimSun" w:hAnsi="SimSun" w:eastAsia="SimSun" w:cs="SimSun"/>
          <w:sz w:val="24"/>
          <w:szCs w:val="24"/>
        </w:rPr>
      </w:pPr>
      <w:r>
        <w:pict>
          <v:shape id="_x0000_s64" style="position:absolute;margin-left:35.76pt;margin-top:17.488pt;mso-position-vertical-relative:text;mso-position-horizontal-relative:text;width:216pt;height:0.65pt;z-index:251658240;" filled="false" strokecolor="#000000" strokeweight="0.60pt" coordsize="4320,12" coordorigin="0,0" path="m0,5l4320,5e">
            <v:stroke joinstyle="miter" miterlimit="10"/>
          </v:shape>
        </w:pict>
      </w:r>
      <w:r>
        <w:rPr>
          <w:rFonts w:ascii="SimSun" w:hAnsi="SimSun" w:eastAsia="SimSun" w:cs="SimSun"/>
          <w:sz w:val="24"/>
          <w:szCs w:val="24"/>
          <w:spacing w:val="-1"/>
        </w:rPr>
        <w:t>②其他：</w:t>
      </w:r>
      <w:r>
        <w:rPr>
          <w:rFonts w:ascii="SimSun" w:hAnsi="SimSun" w:eastAsia="SimSun" w:cs="SimSun"/>
          <w:sz w:val="24"/>
          <w:szCs w:val="24"/>
          <w:spacing w:val="1"/>
        </w:rPr>
        <w:t xml:space="preserve">            </w:t>
      </w:r>
      <w:r>
        <w:rPr>
          <w:rFonts w:ascii="SimSun" w:hAnsi="SimSun" w:eastAsia="SimSun" w:cs="SimSun"/>
          <w:sz w:val="24"/>
          <w:szCs w:val="24"/>
          <w:spacing w:val="-1"/>
        </w:rPr>
        <w:t>/                 。</w:t>
      </w:r>
    </w:p>
    <w:p>
      <w:pPr>
        <w:ind w:left="495"/>
        <w:spacing w:before="117" w:line="220" w:lineRule="auto"/>
        <w:rPr>
          <w:rFonts w:ascii="SimSun" w:hAnsi="SimSun" w:eastAsia="SimSun" w:cs="SimSun"/>
          <w:sz w:val="24"/>
          <w:szCs w:val="24"/>
        </w:rPr>
      </w:pPr>
      <w:r>
        <w:rPr>
          <w:rFonts w:ascii="SimSun" w:hAnsi="SimSun" w:eastAsia="SimSun" w:cs="SimSun"/>
          <w:sz w:val="24"/>
          <w:szCs w:val="24"/>
          <w:spacing w:val="-1"/>
        </w:rPr>
        <w:t>（2）其他：</w:t>
      </w:r>
      <w:r>
        <w:rPr>
          <w:rFonts w:ascii="SimSun" w:hAnsi="SimSun" w:eastAsia="SimSun" w:cs="SimSun"/>
          <w:sz w:val="24"/>
          <w:szCs w:val="24"/>
          <w:u w:val="single" w:color="auto"/>
          <w:spacing w:val="-1"/>
        </w:rPr>
        <w:t>视相关措施的落实情况与进度款同期支付</w:t>
      </w:r>
      <w:r>
        <w:rPr>
          <w:rFonts w:ascii="SimSun" w:hAnsi="SimSun" w:eastAsia="SimSun" w:cs="SimSun"/>
          <w:sz w:val="24"/>
          <w:szCs w:val="24"/>
          <w:spacing w:val="-1"/>
        </w:rPr>
        <w:t>。</w:t>
      </w:r>
    </w:p>
    <w:p>
      <w:pPr>
        <w:ind w:left="495"/>
        <w:spacing w:before="114" w:line="221" w:lineRule="auto"/>
        <w:outlineLvl w:val="2"/>
        <w:rPr>
          <w:rFonts w:ascii="SimSun" w:hAnsi="SimSun" w:eastAsia="SimSun" w:cs="SimSun"/>
          <w:sz w:val="24"/>
          <w:szCs w:val="24"/>
        </w:rPr>
      </w:pPr>
      <w:r>
        <w:rPr>
          <w:rFonts w:ascii="SimSun" w:hAnsi="SimSun" w:eastAsia="SimSun" w:cs="SimSun"/>
          <w:sz w:val="24"/>
          <w:szCs w:val="24"/>
          <w:b/>
          <w:bCs/>
          <w:spacing w:val="-7"/>
        </w:rPr>
        <w:t>7</w:t>
      </w:r>
      <w:r>
        <w:rPr>
          <w:rFonts w:ascii="SimSun" w:hAnsi="SimSun" w:eastAsia="SimSun" w:cs="SimSun"/>
          <w:sz w:val="24"/>
          <w:szCs w:val="24"/>
          <w:spacing w:val="8"/>
        </w:rPr>
        <w:t xml:space="preserve">  </w:t>
      </w:r>
      <w:r>
        <w:rPr>
          <w:rFonts w:ascii="SimSun" w:hAnsi="SimSun" w:eastAsia="SimSun" w:cs="SimSun"/>
          <w:sz w:val="24"/>
          <w:szCs w:val="24"/>
          <w:b/>
          <w:bCs/>
          <w:spacing w:val="-7"/>
        </w:rPr>
        <w:t>工期和进度</w:t>
      </w:r>
    </w:p>
    <w:p>
      <w:pPr>
        <w:ind w:left="495"/>
        <w:spacing w:before="112" w:line="221" w:lineRule="auto"/>
        <w:rPr>
          <w:rFonts w:ascii="SimSun" w:hAnsi="SimSun" w:eastAsia="SimSun" w:cs="SimSun"/>
          <w:sz w:val="24"/>
          <w:szCs w:val="24"/>
        </w:rPr>
      </w:pPr>
      <w:r>
        <w:rPr>
          <w:rFonts w:ascii="SimSun" w:hAnsi="SimSun" w:eastAsia="SimSun" w:cs="SimSun"/>
          <w:sz w:val="24"/>
          <w:szCs w:val="24"/>
          <w:spacing w:val="-2"/>
        </w:rPr>
        <w:t>7.1  施工组织方案</w:t>
      </w:r>
    </w:p>
    <w:p>
      <w:pPr>
        <w:ind w:left="13" w:firstLine="481"/>
        <w:spacing w:before="114" w:line="264" w:lineRule="auto"/>
        <w:rPr>
          <w:rFonts w:ascii="SimSun" w:hAnsi="SimSun" w:eastAsia="SimSun" w:cs="SimSun"/>
          <w:sz w:val="24"/>
          <w:szCs w:val="24"/>
        </w:rPr>
      </w:pPr>
      <w:r>
        <w:rPr>
          <w:rFonts w:ascii="SimSun" w:hAnsi="SimSun" w:eastAsia="SimSun" w:cs="SimSun"/>
          <w:sz w:val="24"/>
          <w:szCs w:val="24"/>
          <w:spacing w:val="2"/>
        </w:rPr>
        <w:t>7.1.1  合同当事人约定的施工组织方案应包括的其他内</w:t>
      </w:r>
      <w:r>
        <w:rPr>
          <w:rFonts w:ascii="SimSun" w:hAnsi="SimSun" w:eastAsia="SimSun" w:cs="SimSun"/>
          <w:sz w:val="24"/>
          <w:szCs w:val="24"/>
          <w:spacing w:val="1"/>
        </w:rPr>
        <w:t>容：</w:t>
      </w:r>
      <w:r>
        <w:rPr>
          <w:rFonts w:ascii="SimSun" w:hAnsi="SimSun" w:eastAsia="SimSun" w:cs="SimSun"/>
          <w:sz w:val="24"/>
          <w:szCs w:val="24"/>
          <w:u w:val="single" w:color="auto"/>
          <w:spacing w:val="1"/>
        </w:rPr>
        <w:t>按通用合同条款执</w:t>
      </w:r>
      <w:r>
        <w:rPr>
          <w:rFonts w:ascii="SimSun" w:hAnsi="SimSun" w:eastAsia="SimSun" w:cs="SimSun"/>
          <w:sz w:val="24"/>
          <w:szCs w:val="24"/>
          <w:u w:val="single" w:color="auto"/>
          <w:spacing w:val="-7"/>
        </w:rPr>
        <w:t>行</w:t>
      </w:r>
      <w:r>
        <w:rPr>
          <w:rFonts w:ascii="SimSun" w:hAnsi="SimSun" w:eastAsia="SimSun" w:cs="SimSun"/>
          <w:sz w:val="24"/>
          <w:szCs w:val="24"/>
          <w:spacing w:val="-7"/>
        </w:rPr>
        <w:t>。</w:t>
      </w:r>
    </w:p>
    <w:p>
      <w:pPr>
        <w:ind w:left="495"/>
        <w:spacing w:before="113" w:line="220" w:lineRule="auto"/>
        <w:rPr>
          <w:rFonts w:ascii="SimSun" w:hAnsi="SimSun" w:eastAsia="SimSun" w:cs="SimSun"/>
          <w:sz w:val="24"/>
          <w:szCs w:val="24"/>
        </w:rPr>
      </w:pPr>
      <w:r>
        <w:rPr>
          <w:rFonts w:ascii="SimSun" w:hAnsi="SimSun" w:eastAsia="SimSun" w:cs="SimSun"/>
          <w:sz w:val="24"/>
          <w:szCs w:val="24"/>
          <w:spacing w:val="-1"/>
        </w:rPr>
        <w:t>7.1.2  施工组织方案的提交和修改</w:t>
      </w:r>
    </w:p>
    <w:p>
      <w:pPr>
        <w:ind w:left="8" w:right="16" w:firstLine="504"/>
        <w:spacing w:before="113" w:line="308" w:lineRule="auto"/>
        <w:rPr>
          <w:rFonts w:ascii="SimSun" w:hAnsi="SimSun" w:eastAsia="SimSun" w:cs="SimSun"/>
          <w:sz w:val="24"/>
          <w:szCs w:val="24"/>
        </w:rPr>
      </w:pPr>
      <w:r>
        <w:rPr>
          <w:rFonts w:ascii="SimSun" w:hAnsi="SimSun" w:eastAsia="SimSun" w:cs="SimSun"/>
          <w:sz w:val="24"/>
          <w:szCs w:val="24"/>
          <w:spacing w:val="3"/>
        </w:rPr>
        <w:t>承包人提交详细施工组织方案的期限的约定：</w:t>
      </w:r>
      <w:r>
        <w:rPr>
          <w:rFonts w:ascii="SimSun" w:hAnsi="SimSun" w:eastAsia="SimSun" w:cs="SimSun"/>
          <w:sz w:val="24"/>
          <w:szCs w:val="24"/>
          <w:b/>
          <w:bCs/>
          <w:u w:val="single" w:color="auto"/>
          <w:spacing w:val="3"/>
        </w:rPr>
        <w:t>合同签订后（15）天内提供详细</w:t>
      </w:r>
      <w:r>
        <w:rPr>
          <w:rFonts w:ascii="SimSun" w:hAnsi="SimSun" w:eastAsia="SimSun" w:cs="SimSun"/>
          <w:sz w:val="24"/>
          <w:szCs w:val="24"/>
          <w:b/>
          <w:bCs/>
          <w:u w:val="single" w:color="auto"/>
          <w:spacing w:val="-3"/>
        </w:rPr>
        <w:t>施工组织方案和进度计划</w:t>
      </w:r>
      <w:r>
        <w:rPr>
          <w:rFonts w:ascii="SimSun" w:hAnsi="SimSun" w:eastAsia="SimSun" w:cs="SimSun"/>
          <w:sz w:val="24"/>
          <w:szCs w:val="24"/>
          <w:b/>
          <w:bCs/>
          <w:spacing w:val="-3"/>
        </w:rPr>
        <w:t>。</w:t>
      </w:r>
    </w:p>
    <w:p>
      <w:pPr>
        <w:ind w:left="11" w:firstLine="481"/>
        <w:spacing w:before="2" w:line="307" w:lineRule="auto"/>
        <w:jc w:val="both"/>
        <w:rPr>
          <w:rFonts w:ascii="SimSun" w:hAnsi="SimSun" w:eastAsia="SimSun" w:cs="SimSun"/>
          <w:sz w:val="24"/>
          <w:szCs w:val="24"/>
        </w:rPr>
      </w:pPr>
      <w:r>
        <w:rPr>
          <w:rFonts w:ascii="SimSun" w:hAnsi="SimSun" w:eastAsia="SimSun" w:cs="SimSun"/>
          <w:sz w:val="24"/>
          <w:szCs w:val="24"/>
          <w:spacing w:val="5"/>
        </w:rPr>
        <w:t>发包人在收到详细的施工组织方案后确认或提出修改意见的期限：</w:t>
      </w:r>
      <w:r>
        <w:rPr>
          <w:rFonts w:ascii="SimSun" w:hAnsi="SimSun" w:eastAsia="SimSun" w:cs="SimSun"/>
          <w:sz w:val="24"/>
          <w:szCs w:val="24"/>
          <w:u w:val="single" w:color="auto"/>
          <w:spacing w:val="5"/>
        </w:rPr>
        <w:t>收到该计划</w:t>
      </w:r>
      <w:r>
        <w:rPr>
          <w:rFonts w:ascii="SimSun" w:hAnsi="SimSun" w:eastAsia="SimSun" w:cs="SimSun"/>
          <w:sz w:val="24"/>
          <w:szCs w:val="24"/>
          <w:u w:val="single" w:color="auto"/>
          <w:spacing w:val="5"/>
        </w:rPr>
        <w:t>后的14天内审查同意或提出修改意见。发包人提出修改意见的，承包人应按照发包</w:t>
      </w:r>
      <w:r>
        <w:rPr>
          <w:rFonts w:ascii="SimSun" w:hAnsi="SimSun" w:eastAsia="SimSun" w:cs="SimSun"/>
          <w:sz w:val="24"/>
          <w:szCs w:val="24"/>
          <w:u w:val="single" w:color="auto"/>
          <w:spacing w:val="-2"/>
        </w:rPr>
        <w:t>人提出的修改意见实施</w:t>
      </w:r>
      <w:r>
        <w:rPr>
          <w:rFonts w:ascii="SimSun" w:hAnsi="SimSun" w:eastAsia="SimSun" w:cs="SimSun"/>
          <w:sz w:val="24"/>
          <w:szCs w:val="24"/>
          <w:spacing w:val="-2"/>
        </w:rPr>
        <w:t>。</w:t>
      </w:r>
    </w:p>
    <w:p>
      <w:pPr>
        <w:ind w:left="495"/>
        <w:spacing w:before="2" w:line="220" w:lineRule="auto"/>
        <w:rPr>
          <w:rFonts w:ascii="SimSun" w:hAnsi="SimSun" w:eastAsia="SimSun" w:cs="SimSun"/>
          <w:sz w:val="24"/>
          <w:szCs w:val="24"/>
        </w:rPr>
      </w:pPr>
      <w:r>
        <w:rPr>
          <w:rFonts w:ascii="SimSun" w:hAnsi="SimSun" w:eastAsia="SimSun" w:cs="SimSun"/>
          <w:sz w:val="24"/>
          <w:szCs w:val="24"/>
          <w:spacing w:val="-2"/>
        </w:rPr>
        <w:t>7.2  施工进度计划</w:t>
      </w:r>
    </w:p>
    <w:p>
      <w:pPr>
        <w:ind w:left="495"/>
        <w:spacing w:before="113" w:line="220" w:lineRule="auto"/>
        <w:rPr>
          <w:rFonts w:ascii="SimSun" w:hAnsi="SimSun" w:eastAsia="SimSun" w:cs="SimSun"/>
          <w:sz w:val="24"/>
          <w:szCs w:val="24"/>
        </w:rPr>
      </w:pPr>
      <w:r>
        <w:rPr>
          <w:rFonts w:ascii="SimSun" w:hAnsi="SimSun" w:eastAsia="SimSun" w:cs="SimSun"/>
          <w:sz w:val="24"/>
          <w:szCs w:val="24"/>
          <w:spacing w:val="-1"/>
        </w:rPr>
        <w:t>7.2.2  施工进度计划的修订</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发包人在收到修订的施工进度计划后确认或提出修改意见的期限：</w:t>
      </w:r>
      <w:r>
        <w:rPr>
          <w:rFonts w:ascii="SimSun" w:hAnsi="SimSun" w:eastAsia="SimSun" w:cs="SimSun"/>
          <w:sz w:val="24"/>
          <w:szCs w:val="24"/>
          <w:u w:val="single" w:color="auto"/>
          <w:spacing w:val="-1"/>
        </w:rPr>
        <w:t>14天</w:t>
      </w:r>
      <w:r>
        <w:rPr>
          <w:rFonts w:ascii="SimSun" w:hAnsi="SimSun" w:eastAsia="SimSun" w:cs="SimSun"/>
          <w:sz w:val="24"/>
          <w:szCs w:val="24"/>
          <w:spacing w:val="-1"/>
        </w:rPr>
        <w:t>。</w:t>
      </w:r>
    </w:p>
    <w:p>
      <w:pPr>
        <w:ind w:left="495"/>
        <w:spacing w:before="113" w:line="222" w:lineRule="auto"/>
        <w:rPr>
          <w:rFonts w:ascii="SimSun" w:hAnsi="SimSun" w:eastAsia="SimSun" w:cs="SimSun"/>
          <w:sz w:val="24"/>
          <w:szCs w:val="24"/>
        </w:rPr>
      </w:pPr>
      <w:r>
        <w:rPr>
          <w:rFonts w:ascii="SimSun" w:hAnsi="SimSun" w:eastAsia="SimSun" w:cs="SimSun"/>
          <w:sz w:val="24"/>
          <w:szCs w:val="24"/>
          <w:spacing w:val="-5"/>
        </w:rPr>
        <w:t>7.3</w:t>
      </w:r>
      <w:r>
        <w:rPr>
          <w:rFonts w:ascii="SimSun" w:hAnsi="SimSun" w:eastAsia="SimSun" w:cs="SimSun"/>
          <w:sz w:val="24"/>
          <w:szCs w:val="24"/>
          <w:spacing w:val="7"/>
        </w:rPr>
        <w:t xml:space="preserve">  </w:t>
      </w:r>
      <w:r>
        <w:rPr>
          <w:rFonts w:ascii="SimSun" w:hAnsi="SimSun" w:eastAsia="SimSun" w:cs="SimSun"/>
          <w:sz w:val="24"/>
          <w:szCs w:val="24"/>
          <w:spacing w:val="-5"/>
        </w:rPr>
        <w:t>开工</w:t>
      </w:r>
    </w:p>
    <w:p>
      <w:pPr>
        <w:ind w:left="495"/>
        <w:spacing w:before="112" w:line="222" w:lineRule="auto"/>
        <w:rPr>
          <w:rFonts w:ascii="SimSun" w:hAnsi="SimSun" w:eastAsia="SimSun" w:cs="SimSun"/>
          <w:sz w:val="24"/>
          <w:szCs w:val="24"/>
        </w:rPr>
      </w:pPr>
      <w:r>
        <w:rPr>
          <w:rFonts w:ascii="SimSun" w:hAnsi="SimSun" w:eastAsia="SimSun" w:cs="SimSun"/>
          <w:sz w:val="24"/>
          <w:szCs w:val="24"/>
          <w:spacing w:val="-2"/>
        </w:rPr>
        <w:t>7.3.1  开工准备</w:t>
      </w:r>
    </w:p>
    <w:p>
      <w:pPr>
        <w:spacing w:line="222" w:lineRule="auto"/>
        <w:sectPr>
          <w:footerReference w:type="default" r:id="rId97"/>
          <w:pgSz w:w="11905" w:h="16839"/>
          <w:pgMar w:top="1130" w:right="1530" w:bottom="1313" w:left="1531" w:header="850" w:footer="114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493"/>
        <w:spacing w:before="78" w:line="220" w:lineRule="auto"/>
        <w:rPr>
          <w:rFonts w:ascii="SimSun" w:hAnsi="SimSun" w:eastAsia="SimSun" w:cs="SimSun"/>
          <w:sz w:val="24"/>
          <w:szCs w:val="24"/>
        </w:rPr>
      </w:pPr>
      <w:r>
        <w:rPr>
          <w:rFonts w:ascii="SimSun" w:hAnsi="SimSun" w:eastAsia="SimSun" w:cs="SimSun"/>
          <w:sz w:val="24"/>
          <w:szCs w:val="24"/>
          <w:spacing w:val="-1"/>
        </w:rPr>
        <w:t>关于承包人提交工程开工报审表的期限：</w:t>
      </w:r>
      <w:r>
        <w:rPr>
          <w:rFonts w:ascii="SimSun" w:hAnsi="SimSun" w:eastAsia="SimSun" w:cs="SimSun"/>
          <w:sz w:val="24"/>
          <w:szCs w:val="24"/>
          <w:u w:val="single" w:color="auto"/>
          <w:spacing w:val="-1"/>
        </w:rPr>
        <w:t>具备开工条件后48小时内</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rPr>
        <w:t>关于发包人应完成的其他开工准备工作及期</w:t>
      </w:r>
      <w:r>
        <w:rPr>
          <w:rFonts w:ascii="SimSun" w:hAnsi="SimSun" w:eastAsia="SimSun" w:cs="SimSun"/>
          <w:sz w:val="24"/>
          <w:szCs w:val="24"/>
          <w:spacing w:val="-1"/>
        </w:rPr>
        <w:t>限：</w:t>
      </w:r>
      <w:r>
        <w:rPr>
          <w:rFonts w:ascii="SimSun" w:hAnsi="SimSun" w:eastAsia="SimSun" w:cs="SimSun"/>
          <w:sz w:val="24"/>
          <w:szCs w:val="24"/>
          <w:u w:val="single" w:color="auto"/>
          <w:spacing w:val="-1"/>
        </w:rPr>
        <w:t>具备开工条件后48小时内</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rPr>
        <w:t>关于承包人应完成的其他开工准备工作及期</w:t>
      </w:r>
      <w:r>
        <w:rPr>
          <w:rFonts w:ascii="SimSun" w:hAnsi="SimSun" w:eastAsia="SimSun" w:cs="SimSun"/>
          <w:sz w:val="24"/>
          <w:szCs w:val="24"/>
          <w:spacing w:val="-1"/>
        </w:rPr>
        <w:t>限：</w:t>
      </w:r>
      <w:r>
        <w:rPr>
          <w:rFonts w:ascii="SimSun" w:hAnsi="SimSun" w:eastAsia="SimSun" w:cs="SimSun"/>
          <w:sz w:val="24"/>
          <w:szCs w:val="24"/>
          <w:u w:val="single" w:color="auto"/>
          <w:spacing w:val="-1"/>
        </w:rPr>
        <w:t>具备开工条件后48小时内</w:t>
      </w:r>
      <w:r>
        <w:rPr>
          <w:rFonts w:ascii="SimSun" w:hAnsi="SimSun" w:eastAsia="SimSun" w:cs="SimSun"/>
          <w:sz w:val="24"/>
          <w:szCs w:val="24"/>
          <w:spacing w:val="-1"/>
        </w:rPr>
        <w:t>。</w:t>
      </w:r>
    </w:p>
    <w:p>
      <w:pPr>
        <w:ind w:left="495"/>
        <w:spacing w:before="113" w:line="222" w:lineRule="auto"/>
        <w:rPr>
          <w:rFonts w:ascii="SimSun" w:hAnsi="SimSun" w:eastAsia="SimSun" w:cs="SimSun"/>
          <w:sz w:val="24"/>
          <w:szCs w:val="24"/>
        </w:rPr>
      </w:pPr>
      <w:r>
        <w:rPr>
          <w:rFonts w:ascii="SimSun" w:hAnsi="SimSun" w:eastAsia="SimSun" w:cs="SimSun"/>
          <w:sz w:val="24"/>
          <w:szCs w:val="24"/>
          <w:spacing w:val="-2"/>
        </w:rPr>
        <w:t>7.3.2  开工通知</w:t>
      </w:r>
    </w:p>
    <w:p>
      <w:pPr>
        <w:ind w:left="9" w:firstLine="498"/>
        <w:spacing w:before="110" w:line="308" w:lineRule="auto"/>
        <w:rPr>
          <w:rFonts w:ascii="SimSun" w:hAnsi="SimSun" w:eastAsia="SimSun" w:cs="SimSun"/>
          <w:sz w:val="24"/>
          <w:szCs w:val="24"/>
        </w:rPr>
      </w:pPr>
      <w:r>
        <w:rPr>
          <w:rFonts w:ascii="SimSun" w:hAnsi="SimSun" w:eastAsia="SimSun" w:cs="SimSun"/>
          <w:sz w:val="24"/>
          <w:szCs w:val="24"/>
        </w:rPr>
        <w:t>因发包人原因造成监理人未能在计划开工日期之日起</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w:t>
      </w:r>
      <w:r>
        <w:rPr>
          <w:rFonts w:ascii="SimSun" w:hAnsi="SimSun" w:eastAsia="SimSun" w:cs="SimSun"/>
          <w:sz w:val="24"/>
          <w:szCs w:val="24"/>
          <w:spacing w:val="-105"/>
        </w:rPr>
        <w:t xml:space="preserve"> </w:t>
      </w:r>
      <w:r>
        <w:rPr>
          <w:rFonts w:ascii="SimSun" w:hAnsi="SimSun" w:eastAsia="SimSun" w:cs="SimSun"/>
          <w:sz w:val="24"/>
          <w:szCs w:val="24"/>
          <w:spacing w:val="-1"/>
        </w:rPr>
        <w:t>天内发出开工通知的，</w:t>
      </w:r>
      <w:r>
        <w:rPr>
          <w:rFonts w:ascii="SimSun" w:hAnsi="SimSun" w:eastAsia="SimSun" w:cs="SimSun"/>
          <w:sz w:val="24"/>
          <w:szCs w:val="24"/>
          <w:spacing w:val="-2"/>
        </w:rPr>
        <w:t>承包人有权提出价格调整要求，或者解除合同。</w:t>
      </w:r>
    </w:p>
    <w:p>
      <w:pPr>
        <w:ind w:left="495"/>
        <w:spacing w:before="1" w:line="220" w:lineRule="auto"/>
        <w:rPr>
          <w:rFonts w:ascii="SimSun" w:hAnsi="SimSun" w:eastAsia="SimSun" w:cs="SimSun"/>
          <w:sz w:val="24"/>
          <w:szCs w:val="24"/>
        </w:rPr>
      </w:pPr>
      <w:r>
        <w:rPr>
          <w:rFonts w:ascii="SimSun" w:hAnsi="SimSun" w:eastAsia="SimSun" w:cs="SimSun"/>
          <w:sz w:val="24"/>
          <w:szCs w:val="24"/>
          <w:spacing w:val="-4"/>
        </w:rPr>
        <w:t>7.4</w:t>
      </w:r>
      <w:r>
        <w:rPr>
          <w:rFonts w:ascii="SimSun" w:hAnsi="SimSun" w:eastAsia="SimSun" w:cs="SimSun"/>
          <w:sz w:val="24"/>
          <w:szCs w:val="24"/>
          <w:spacing w:val="7"/>
        </w:rPr>
        <w:t xml:space="preserve">  </w:t>
      </w:r>
      <w:r>
        <w:rPr>
          <w:rFonts w:ascii="SimSun" w:hAnsi="SimSun" w:eastAsia="SimSun" w:cs="SimSun"/>
          <w:sz w:val="24"/>
          <w:szCs w:val="24"/>
          <w:spacing w:val="-4"/>
        </w:rPr>
        <w:t>测量放线</w:t>
      </w:r>
    </w:p>
    <w:p>
      <w:pPr>
        <w:ind w:left="11" w:right="3" w:firstLine="483"/>
        <w:spacing w:before="111" w:line="308" w:lineRule="auto"/>
        <w:rPr>
          <w:rFonts w:ascii="SimSun" w:hAnsi="SimSun" w:eastAsia="SimSun" w:cs="SimSun"/>
          <w:sz w:val="24"/>
          <w:szCs w:val="24"/>
        </w:rPr>
      </w:pPr>
      <w:r>
        <w:rPr>
          <w:rFonts w:ascii="SimSun" w:hAnsi="SimSun" w:eastAsia="SimSun" w:cs="SimSun"/>
          <w:sz w:val="24"/>
          <w:szCs w:val="24"/>
        </w:rPr>
        <w:t>7.4.1  发包人向承包人提供测量基准点、基准线和水准点及其书面资料的期限：</w:t>
      </w:r>
      <w:r>
        <w:rPr>
          <w:rFonts w:ascii="SimSun" w:hAnsi="SimSun" w:eastAsia="SimSun" w:cs="SimSun"/>
          <w:sz w:val="24"/>
          <w:szCs w:val="24"/>
          <w:u w:val="single" w:color="auto"/>
          <w:spacing w:val="-2"/>
        </w:rPr>
        <w:t>按通用合同条款执行</w:t>
      </w:r>
      <w:r>
        <w:rPr>
          <w:rFonts w:ascii="SimSun" w:hAnsi="SimSun" w:eastAsia="SimSun" w:cs="SimSun"/>
          <w:sz w:val="24"/>
          <w:szCs w:val="24"/>
          <w:spacing w:val="-2"/>
        </w:rPr>
        <w:t>。</w:t>
      </w:r>
    </w:p>
    <w:p>
      <w:pPr>
        <w:ind w:left="495"/>
        <w:spacing w:before="1" w:line="220" w:lineRule="auto"/>
        <w:rPr>
          <w:rFonts w:ascii="SimSun" w:hAnsi="SimSun" w:eastAsia="SimSun" w:cs="SimSun"/>
          <w:sz w:val="24"/>
          <w:szCs w:val="24"/>
        </w:rPr>
      </w:pPr>
      <w:r>
        <w:rPr>
          <w:rFonts w:ascii="SimSun" w:hAnsi="SimSun" w:eastAsia="SimSun" w:cs="SimSun"/>
          <w:sz w:val="24"/>
          <w:szCs w:val="24"/>
          <w:spacing w:val="-3"/>
        </w:rPr>
        <w:t>7.5工期延误</w:t>
      </w:r>
    </w:p>
    <w:p>
      <w:pPr>
        <w:ind w:left="495"/>
        <w:spacing w:before="113" w:line="221" w:lineRule="auto"/>
        <w:rPr>
          <w:rFonts w:ascii="SimSun" w:hAnsi="SimSun" w:eastAsia="SimSun" w:cs="SimSun"/>
          <w:sz w:val="24"/>
          <w:szCs w:val="24"/>
        </w:rPr>
      </w:pPr>
      <w:r>
        <w:rPr>
          <w:rFonts w:ascii="SimSun" w:hAnsi="SimSun" w:eastAsia="SimSun" w:cs="SimSun"/>
          <w:sz w:val="24"/>
          <w:szCs w:val="24"/>
          <w:spacing w:val="-1"/>
        </w:rPr>
        <w:t>7.5.1因发包人原因导致工期延误</w:t>
      </w:r>
    </w:p>
    <w:p>
      <w:pPr>
        <w:ind w:left="495"/>
        <w:spacing w:before="113" w:line="221" w:lineRule="auto"/>
        <w:rPr>
          <w:rFonts w:ascii="SimSun" w:hAnsi="SimSun" w:eastAsia="SimSun" w:cs="SimSun"/>
          <w:sz w:val="24"/>
          <w:szCs w:val="24"/>
        </w:rPr>
      </w:pPr>
      <w:r>
        <w:rPr>
          <w:rFonts w:ascii="SimSun" w:hAnsi="SimSun" w:eastAsia="SimSun" w:cs="SimSun"/>
          <w:sz w:val="24"/>
          <w:szCs w:val="24"/>
          <w:spacing w:val="-4"/>
        </w:rPr>
        <w:t>（7）因发包人原因导致工期延误的其他情形：</w:t>
      </w:r>
    </w:p>
    <w:p>
      <w:pPr>
        <w:ind w:left="483"/>
        <w:spacing w:before="113" w:line="218" w:lineRule="auto"/>
        <w:rPr>
          <w:rFonts w:ascii="SimSun" w:hAnsi="SimSun" w:eastAsia="SimSun" w:cs="SimSun"/>
          <w:sz w:val="24"/>
          <w:szCs w:val="24"/>
        </w:rPr>
      </w:pPr>
      <w:r>
        <w:rPr>
          <w:rFonts w:ascii="SimSun" w:hAnsi="SimSun" w:eastAsia="SimSun" w:cs="SimSun"/>
          <w:sz w:val="24"/>
          <w:szCs w:val="24"/>
          <w:spacing w:val="-1"/>
        </w:rPr>
        <w:t>①</w:t>
      </w:r>
      <w:r>
        <w:rPr>
          <w:rFonts w:ascii="SimSun" w:hAnsi="SimSun" w:eastAsia="SimSun" w:cs="SimSun"/>
          <w:sz w:val="24"/>
          <w:szCs w:val="24"/>
          <w:u w:val="single" w:color="auto"/>
          <w:spacing w:val="-1"/>
        </w:rPr>
        <w:t>重大方案变更引起的工期延误</w:t>
      </w:r>
      <w:r>
        <w:rPr>
          <w:rFonts w:ascii="SimSun" w:hAnsi="SimSun" w:eastAsia="SimSun" w:cs="SimSun"/>
          <w:sz w:val="24"/>
          <w:szCs w:val="24"/>
          <w:spacing w:val="-1"/>
        </w:rPr>
        <w:t>；</w:t>
      </w:r>
    </w:p>
    <w:p>
      <w:pPr>
        <w:ind w:left="12" w:right="188" w:firstLine="496"/>
        <w:spacing w:before="114" w:line="279" w:lineRule="auto"/>
        <w:rPr>
          <w:rFonts w:ascii="SimSun" w:hAnsi="SimSun" w:eastAsia="SimSun" w:cs="SimSun"/>
          <w:sz w:val="24"/>
          <w:szCs w:val="24"/>
        </w:rPr>
      </w:pPr>
      <w:r>
        <w:rPr>
          <w:rFonts w:ascii="SimSun" w:hAnsi="SimSun" w:eastAsia="SimSun" w:cs="SimSun"/>
          <w:sz w:val="24"/>
          <w:szCs w:val="24"/>
          <w:spacing w:val="5"/>
        </w:rPr>
        <w:t>②</w:t>
      </w:r>
      <w:r>
        <w:rPr>
          <w:rFonts w:ascii="SimSun" w:hAnsi="SimSun" w:eastAsia="SimSun" w:cs="SimSun"/>
          <w:sz w:val="24"/>
          <w:szCs w:val="24"/>
          <w:u w:val="single" w:color="auto"/>
          <w:spacing w:val="5"/>
        </w:rPr>
        <w:t>施工期间，有重要参观团或领导视察安排，为确保现场秩序及安全，需临时</w:t>
      </w:r>
      <w:r>
        <w:rPr>
          <w:rFonts w:ascii="SimSun" w:hAnsi="SimSun" w:eastAsia="SimSun" w:cs="SimSun"/>
          <w:sz w:val="24"/>
          <w:szCs w:val="24"/>
          <w:u w:val="single" w:color="auto"/>
          <w:spacing w:val="5"/>
        </w:rPr>
        <w:t>暂停施工作业，待参观接待活动结束后方可恢复正常施工进度。由此引起的工期延</w:t>
      </w:r>
      <w:r>
        <w:rPr>
          <w:rFonts w:ascii="SimSun" w:hAnsi="SimSun" w:eastAsia="SimSun" w:cs="SimSun"/>
          <w:sz w:val="24"/>
          <w:szCs w:val="24"/>
          <w:u w:val="single" w:color="auto"/>
          <w:spacing w:val="-1"/>
        </w:rPr>
        <w:t>误，甲方签证确认后予以工期顺延，但费用不予赔偿或补偿。</w:t>
      </w:r>
    </w:p>
    <w:p>
      <w:pPr>
        <w:ind w:left="11" w:right="188" w:firstLine="497"/>
        <w:spacing w:before="114" w:line="264" w:lineRule="auto"/>
        <w:rPr>
          <w:rFonts w:ascii="SimSun" w:hAnsi="SimSun" w:eastAsia="SimSun" w:cs="SimSun"/>
          <w:sz w:val="24"/>
          <w:szCs w:val="24"/>
        </w:rPr>
      </w:pPr>
      <w:r>
        <w:rPr>
          <w:rFonts w:ascii="SimSun" w:hAnsi="SimSun" w:eastAsia="SimSun" w:cs="SimSun"/>
          <w:sz w:val="24"/>
          <w:szCs w:val="24"/>
          <w:spacing w:val="3"/>
        </w:rPr>
        <w:t>③</w:t>
      </w:r>
      <w:r>
        <w:rPr>
          <w:rFonts w:ascii="SimSun" w:hAnsi="SimSun" w:eastAsia="SimSun" w:cs="SimSun"/>
          <w:sz w:val="24"/>
          <w:szCs w:val="24"/>
          <w:spacing w:val="-112"/>
        </w:rPr>
        <w:t xml:space="preserve"> </w:t>
      </w:r>
      <w:r>
        <w:rPr>
          <w:rFonts w:ascii="SimSun" w:hAnsi="SimSun" w:eastAsia="SimSun" w:cs="SimSun"/>
          <w:sz w:val="24"/>
          <w:szCs w:val="24"/>
          <w:u w:val="single" w:color="auto"/>
          <w:spacing w:val="-109"/>
        </w:rPr>
        <w:t xml:space="preserve"> </w:t>
      </w:r>
      <w:r>
        <w:rPr>
          <w:rFonts w:ascii="SimSun" w:hAnsi="SimSun" w:eastAsia="SimSun" w:cs="SimSun"/>
          <w:sz w:val="24"/>
          <w:szCs w:val="24"/>
          <w:u w:val="single" w:color="auto"/>
          <w:spacing w:val="3"/>
        </w:rPr>
        <w:t>其他：政策法规调整、群体事件及不可抗力引起的工期延误，</w:t>
      </w:r>
      <w:r>
        <w:rPr>
          <w:rFonts w:ascii="SimSun" w:hAnsi="SimSun" w:eastAsia="SimSun" w:cs="SimSun"/>
          <w:sz w:val="24"/>
          <w:szCs w:val="24"/>
          <w:u w:val="single" w:color="auto"/>
          <w:spacing w:val="-69"/>
        </w:rPr>
        <w:t xml:space="preserve"> </w:t>
      </w:r>
      <w:r>
        <w:rPr>
          <w:rFonts w:ascii="SimSun" w:hAnsi="SimSun" w:eastAsia="SimSun" w:cs="SimSun"/>
          <w:sz w:val="24"/>
          <w:szCs w:val="24"/>
          <w:u w:val="single" w:color="auto"/>
          <w:spacing w:val="3"/>
        </w:rPr>
        <w:t>甲方签证确认</w:t>
      </w:r>
      <w:r>
        <w:rPr>
          <w:rFonts w:ascii="SimSun" w:hAnsi="SimSun" w:eastAsia="SimSun" w:cs="SimSun"/>
          <w:sz w:val="24"/>
          <w:szCs w:val="24"/>
          <w:u w:val="single" w:color="auto"/>
          <w:spacing w:val="-1"/>
        </w:rPr>
        <w:t>后予以工期顺延，但费用不予赔偿或补偿。</w:t>
      </w:r>
    </w:p>
    <w:p>
      <w:pPr>
        <w:ind w:left="511"/>
        <w:spacing w:before="113" w:line="221" w:lineRule="auto"/>
        <w:rPr>
          <w:rFonts w:ascii="SimSun" w:hAnsi="SimSun" w:eastAsia="SimSun" w:cs="SimSun"/>
          <w:sz w:val="24"/>
          <w:szCs w:val="24"/>
        </w:rPr>
      </w:pPr>
      <w:r>
        <w:rPr>
          <w:rFonts w:ascii="SimSun" w:hAnsi="SimSun" w:eastAsia="SimSun" w:cs="SimSun"/>
          <w:sz w:val="24"/>
          <w:szCs w:val="24"/>
          <w:spacing w:val="-4"/>
        </w:rPr>
        <w:t>a、经发包确认影响施工进度的其他情形；</w:t>
      </w:r>
    </w:p>
    <w:p>
      <w:pPr>
        <w:ind w:left="507"/>
        <w:spacing w:before="114" w:line="220" w:lineRule="auto"/>
        <w:rPr>
          <w:rFonts w:ascii="SimSun" w:hAnsi="SimSun" w:eastAsia="SimSun" w:cs="SimSun"/>
          <w:sz w:val="24"/>
          <w:szCs w:val="24"/>
        </w:rPr>
      </w:pPr>
      <w:r>
        <w:rPr>
          <w:rFonts w:ascii="SimSun" w:hAnsi="SimSun" w:eastAsia="SimSun" w:cs="SimSun"/>
          <w:sz w:val="24"/>
          <w:szCs w:val="24"/>
          <w:spacing w:val="-4"/>
        </w:rPr>
        <w:t>b、不可抗力因素。</w:t>
      </w:r>
    </w:p>
    <w:p>
      <w:pPr>
        <w:ind w:left="495"/>
        <w:spacing w:before="114" w:line="220" w:lineRule="auto"/>
        <w:rPr>
          <w:rFonts w:ascii="SimSun" w:hAnsi="SimSun" w:eastAsia="SimSun" w:cs="SimSun"/>
          <w:sz w:val="24"/>
          <w:szCs w:val="24"/>
        </w:rPr>
      </w:pPr>
      <w:r>
        <w:rPr>
          <w:rFonts w:ascii="SimSun" w:hAnsi="SimSun" w:eastAsia="SimSun" w:cs="SimSun"/>
          <w:sz w:val="24"/>
          <w:szCs w:val="24"/>
          <w:spacing w:val="-1"/>
        </w:rPr>
        <w:t>7.5.2 因承包人原因导致工期延误</w:t>
      </w:r>
    </w:p>
    <w:p>
      <w:pPr>
        <w:ind w:left="11" w:right="181" w:firstLine="496"/>
        <w:spacing w:before="112" w:line="308" w:lineRule="auto"/>
        <w:tabs>
          <w:tab w:val="left" w:pos="8849"/>
        </w:tabs>
        <w:jc w:val="both"/>
        <w:rPr>
          <w:rFonts w:ascii="SimSun" w:hAnsi="SimSun" w:eastAsia="SimSun" w:cs="SimSun"/>
          <w:sz w:val="24"/>
          <w:szCs w:val="24"/>
        </w:rPr>
      </w:pPr>
      <w:r>
        <w:rPr>
          <w:rFonts w:ascii="SimSun" w:hAnsi="SimSun" w:eastAsia="SimSun" w:cs="SimSun"/>
          <w:sz w:val="24"/>
          <w:szCs w:val="24"/>
          <w:spacing w:val="1"/>
        </w:rPr>
        <w:t>因承包人原因造成工期延误，逾期竣工违约金的上限：</w:t>
      </w:r>
      <w:r>
        <w:rPr>
          <w:rFonts w:ascii="SimSun" w:hAnsi="SimSun" w:eastAsia="SimSun" w:cs="SimSun"/>
          <w:sz w:val="24"/>
          <w:szCs w:val="24"/>
          <w:u w:val="single" w:color="auto"/>
          <w:spacing w:val="1"/>
        </w:rPr>
        <w:t>工期延误30天（不含）</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u w:val="single" w:color="auto"/>
          <w:spacing w:val="2"/>
        </w:rPr>
        <w:t>以内，每延误一天，缴纳违约金500元；累计延误30天（含）以上</w:t>
      </w:r>
      <w:r>
        <w:rPr>
          <w:rFonts w:ascii="SimSun" w:hAnsi="SimSun" w:eastAsia="SimSun" w:cs="SimSun"/>
          <w:sz w:val="24"/>
          <w:szCs w:val="24"/>
          <w:u w:val="single" w:color="auto"/>
          <w:spacing w:val="1"/>
        </w:rPr>
        <w:t>的，每天缴纳违约</w:t>
      </w:r>
      <w:r>
        <w:rPr>
          <w:rFonts w:ascii="SimSun" w:hAnsi="SimSun" w:eastAsia="SimSun" w:cs="SimSun"/>
          <w:sz w:val="24"/>
          <w:szCs w:val="24"/>
          <w:u w:val="single" w:color="auto"/>
          <w:spacing w:val="-2"/>
        </w:rPr>
        <w:t>金1000元</w:t>
      </w:r>
      <w:r>
        <w:rPr>
          <w:rFonts w:ascii="SimSun" w:hAnsi="SimSun" w:eastAsia="SimSun" w:cs="SimSun"/>
          <w:sz w:val="24"/>
          <w:szCs w:val="24"/>
          <w:spacing w:val="-2"/>
        </w:rPr>
        <w:t>。</w:t>
      </w:r>
    </w:p>
    <w:p>
      <w:pPr>
        <w:ind w:left="495"/>
        <w:spacing w:line="220" w:lineRule="auto"/>
        <w:rPr>
          <w:rFonts w:ascii="SimSun" w:hAnsi="SimSun" w:eastAsia="SimSun" w:cs="SimSun"/>
          <w:sz w:val="24"/>
          <w:szCs w:val="24"/>
        </w:rPr>
      </w:pPr>
      <w:r>
        <w:rPr>
          <w:rFonts w:ascii="SimSun" w:hAnsi="SimSun" w:eastAsia="SimSun" w:cs="SimSun"/>
          <w:sz w:val="24"/>
          <w:szCs w:val="24"/>
          <w:spacing w:val="-2"/>
        </w:rPr>
        <w:t>7.6 不利物质条件</w:t>
      </w:r>
    </w:p>
    <w:p>
      <w:pPr>
        <w:ind w:left="493"/>
        <w:spacing w:before="114" w:line="220" w:lineRule="auto"/>
        <w:rPr>
          <w:rFonts w:ascii="SimSun" w:hAnsi="SimSun" w:eastAsia="SimSun" w:cs="SimSun"/>
          <w:sz w:val="24"/>
          <w:szCs w:val="24"/>
        </w:rPr>
      </w:pPr>
      <w:r>
        <w:rPr>
          <w:rFonts w:ascii="SimSun" w:hAnsi="SimSun" w:eastAsia="SimSun" w:cs="SimSun"/>
          <w:sz w:val="24"/>
          <w:szCs w:val="24"/>
          <w:spacing w:val="-4"/>
        </w:rPr>
        <w:t>不利物质条件的其他情形和有关约定：</w:t>
      </w:r>
    </w:p>
    <w:p>
      <w:pPr>
        <w:ind w:left="491"/>
        <w:spacing w:before="114" w:line="220"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u w:val="single" w:color="auto"/>
          <w:spacing w:val="-2"/>
        </w:rPr>
        <w:t>施工场地周围地下管线</w:t>
      </w:r>
      <w:r>
        <w:rPr>
          <w:rFonts w:ascii="SimSun" w:hAnsi="SimSun" w:eastAsia="SimSun" w:cs="SimSun"/>
          <w:sz w:val="24"/>
          <w:szCs w:val="24"/>
          <w:spacing w:val="-2"/>
        </w:rPr>
        <w:t>；</w:t>
      </w:r>
    </w:p>
    <w:p>
      <w:pPr>
        <w:ind w:left="491"/>
        <w:spacing w:before="114" w:line="22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u w:val="single" w:color="auto"/>
          <w:spacing w:val="-2"/>
        </w:rPr>
        <w:t>地下障碍物和污染物</w:t>
      </w:r>
      <w:r>
        <w:rPr>
          <w:rFonts w:ascii="SimSun" w:hAnsi="SimSun" w:eastAsia="SimSun" w:cs="SimSun"/>
          <w:sz w:val="24"/>
          <w:szCs w:val="24"/>
          <w:spacing w:val="-2"/>
        </w:rPr>
        <w:t>；</w:t>
      </w:r>
    </w:p>
    <w:p>
      <w:pPr>
        <w:ind w:left="495"/>
        <w:spacing w:before="114" w:line="221"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u w:val="single" w:color="auto"/>
          <w:spacing w:val="-1"/>
        </w:rPr>
        <w:t>邻近建筑物、构筑物的保护要求</w:t>
      </w:r>
      <w:r>
        <w:rPr>
          <w:rFonts w:ascii="SimSun" w:hAnsi="SimSun" w:eastAsia="SimSun" w:cs="SimSun"/>
          <w:sz w:val="24"/>
          <w:szCs w:val="24"/>
          <w:spacing w:val="-1"/>
        </w:rPr>
        <w:t>。</w:t>
      </w:r>
    </w:p>
    <w:p>
      <w:pPr>
        <w:ind w:left="495"/>
        <w:spacing w:before="113" w:line="220" w:lineRule="auto"/>
        <w:rPr>
          <w:rFonts w:ascii="SimSun" w:hAnsi="SimSun" w:eastAsia="SimSun" w:cs="SimSun"/>
          <w:sz w:val="24"/>
          <w:szCs w:val="24"/>
        </w:rPr>
      </w:pPr>
      <w:r>
        <w:rPr>
          <w:rFonts w:ascii="SimSun" w:hAnsi="SimSun" w:eastAsia="SimSun" w:cs="SimSun"/>
          <w:sz w:val="24"/>
          <w:szCs w:val="24"/>
          <w:spacing w:val="-2"/>
        </w:rPr>
        <w:t>7.7异常恶劣的气候条件</w:t>
      </w:r>
    </w:p>
    <w:p>
      <w:pPr>
        <w:ind w:left="493"/>
        <w:spacing w:before="114" w:line="220" w:lineRule="auto"/>
        <w:rPr>
          <w:rFonts w:ascii="SimSun" w:hAnsi="SimSun" w:eastAsia="SimSun" w:cs="SimSun"/>
          <w:sz w:val="24"/>
          <w:szCs w:val="24"/>
        </w:rPr>
      </w:pPr>
      <w:r>
        <w:rPr>
          <w:rFonts w:ascii="SimSun" w:hAnsi="SimSun" w:eastAsia="SimSun" w:cs="SimSun"/>
          <w:sz w:val="24"/>
          <w:szCs w:val="24"/>
          <w:spacing w:val="-3"/>
        </w:rPr>
        <w:t>发包人和承包人同意以下情形视为异常恶劣的气候条件：</w:t>
      </w:r>
    </w:p>
    <w:p>
      <w:pPr>
        <w:spacing w:line="220" w:lineRule="auto"/>
        <w:sectPr>
          <w:headerReference w:type="default" r:id="rId98"/>
          <w:footerReference w:type="default" r:id="rId99"/>
          <w:pgSz w:w="11905" w:h="16839"/>
          <w:pgMar w:top="1130" w:right="1342"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495"/>
        <w:spacing w:before="78" w:line="222" w:lineRule="auto"/>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5"/>
        </w:rPr>
        <w:t>/</w:t>
      </w:r>
      <w:r>
        <w:rPr>
          <w:rFonts w:ascii="SimSun" w:hAnsi="SimSun" w:eastAsia="SimSun" w:cs="SimSun"/>
          <w:sz w:val="24"/>
          <w:szCs w:val="24"/>
          <w:u w:val="single" w:color="auto"/>
        </w:rPr>
        <w:t xml:space="preserve">     </w:t>
      </w:r>
      <w:r>
        <w:rPr>
          <w:rFonts w:ascii="SimSun" w:hAnsi="SimSun" w:eastAsia="SimSun" w:cs="SimSun"/>
          <w:sz w:val="24"/>
          <w:szCs w:val="24"/>
          <w:spacing w:val="-5"/>
        </w:rPr>
        <w:t>；</w:t>
      </w:r>
    </w:p>
    <w:p>
      <w:pPr>
        <w:ind w:left="495"/>
        <w:spacing w:before="111" w:line="222" w:lineRule="auto"/>
        <w:rPr>
          <w:rFonts w:ascii="SimSun" w:hAnsi="SimSun" w:eastAsia="SimSun" w:cs="SimSun"/>
          <w:sz w:val="24"/>
          <w:szCs w:val="24"/>
        </w:rPr>
      </w:pPr>
      <w:r>
        <w:rPr>
          <w:rFonts w:ascii="SimSun" w:hAnsi="SimSun" w:eastAsia="SimSun" w:cs="SimSun"/>
          <w:sz w:val="24"/>
          <w:szCs w:val="24"/>
          <w:spacing w:val="-5"/>
        </w:rPr>
        <w:t>（2）</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5"/>
        </w:rPr>
        <w:t>/</w:t>
      </w:r>
      <w:r>
        <w:rPr>
          <w:rFonts w:ascii="SimSun" w:hAnsi="SimSun" w:eastAsia="SimSun" w:cs="SimSun"/>
          <w:sz w:val="24"/>
          <w:szCs w:val="24"/>
          <w:u w:val="single" w:color="auto"/>
        </w:rPr>
        <w:t xml:space="preserve">     </w:t>
      </w:r>
      <w:r>
        <w:rPr>
          <w:rFonts w:ascii="SimSun" w:hAnsi="SimSun" w:eastAsia="SimSun" w:cs="SimSun"/>
          <w:sz w:val="24"/>
          <w:szCs w:val="24"/>
          <w:spacing w:val="-5"/>
        </w:rPr>
        <w:t>；</w:t>
      </w:r>
    </w:p>
    <w:p>
      <w:pPr>
        <w:ind w:left="495"/>
        <w:spacing w:before="111" w:line="225" w:lineRule="auto"/>
        <w:rPr>
          <w:rFonts w:ascii="SimSun" w:hAnsi="SimSun" w:eastAsia="SimSun" w:cs="SimSun"/>
          <w:sz w:val="24"/>
          <w:szCs w:val="24"/>
        </w:rPr>
      </w:pPr>
      <w:r>
        <w:rPr>
          <w:rFonts w:ascii="SimSun" w:hAnsi="SimSun" w:eastAsia="SimSun" w:cs="SimSun"/>
          <w:sz w:val="24"/>
          <w:szCs w:val="24"/>
          <w:spacing w:val="-5"/>
        </w:rPr>
        <w:t>（3）</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5"/>
        </w:rPr>
        <w:t>/</w:t>
      </w:r>
      <w:r>
        <w:rPr>
          <w:rFonts w:ascii="SimSun" w:hAnsi="SimSun" w:eastAsia="SimSun" w:cs="SimSun"/>
          <w:sz w:val="24"/>
          <w:szCs w:val="24"/>
          <w:u w:val="single" w:color="auto"/>
        </w:rPr>
        <w:t xml:space="preserve">     </w:t>
      </w:r>
      <w:r>
        <w:rPr>
          <w:rFonts w:ascii="SimSun" w:hAnsi="SimSun" w:eastAsia="SimSun" w:cs="SimSun"/>
          <w:sz w:val="24"/>
          <w:szCs w:val="24"/>
          <w:spacing w:val="-5"/>
        </w:rPr>
        <w:t>。</w:t>
      </w:r>
    </w:p>
    <w:p>
      <w:pPr>
        <w:ind w:left="495"/>
        <w:spacing w:before="107" w:line="220" w:lineRule="auto"/>
        <w:rPr>
          <w:rFonts w:ascii="SimSun" w:hAnsi="SimSun" w:eastAsia="SimSun" w:cs="SimSun"/>
          <w:sz w:val="24"/>
          <w:szCs w:val="24"/>
        </w:rPr>
      </w:pPr>
      <w:r>
        <w:rPr>
          <w:rFonts w:ascii="SimSun" w:hAnsi="SimSun" w:eastAsia="SimSun" w:cs="SimSun"/>
          <w:sz w:val="24"/>
          <w:szCs w:val="24"/>
          <w:spacing w:val="-2"/>
        </w:rPr>
        <w:t>7.9  提前竣工的奖励</w:t>
      </w:r>
    </w:p>
    <w:p>
      <w:pPr>
        <w:ind w:left="495"/>
        <w:spacing w:before="114" w:line="220" w:lineRule="auto"/>
        <w:rPr>
          <w:rFonts w:ascii="SimSun" w:hAnsi="SimSun" w:eastAsia="SimSun" w:cs="SimSun"/>
          <w:sz w:val="24"/>
          <w:szCs w:val="24"/>
        </w:rPr>
      </w:pPr>
      <w:r>
        <w:rPr>
          <w:rFonts w:ascii="SimSun" w:hAnsi="SimSun" w:eastAsia="SimSun" w:cs="SimSun"/>
          <w:sz w:val="24"/>
          <w:szCs w:val="24"/>
          <w:spacing w:val="-1"/>
        </w:rPr>
        <w:t>7.9.2  提前竣工的奖励：</w:t>
      </w:r>
      <w:r>
        <w:rPr>
          <w:rFonts w:ascii="SimSun" w:hAnsi="SimSun" w:eastAsia="SimSun" w:cs="SimSun"/>
          <w:sz w:val="24"/>
          <w:szCs w:val="24"/>
          <w:u w:val="single" w:color="auto"/>
          <w:spacing w:val="-1"/>
        </w:rPr>
        <w:t xml:space="preserve"> 无 </w:t>
      </w:r>
      <w:r>
        <w:rPr>
          <w:rFonts w:ascii="SimSun" w:hAnsi="SimSun" w:eastAsia="SimSun" w:cs="SimSun"/>
          <w:sz w:val="24"/>
          <w:szCs w:val="24"/>
          <w:spacing w:val="-1"/>
        </w:rPr>
        <w:t>。</w:t>
      </w:r>
    </w:p>
    <w:p>
      <w:pPr>
        <w:ind w:left="490"/>
        <w:spacing w:before="113" w:line="220" w:lineRule="auto"/>
        <w:outlineLvl w:val="2"/>
        <w:rPr>
          <w:rFonts w:ascii="SimSun" w:hAnsi="SimSun" w:eastAsia="SimSun" w:cs="SimSun"/>
          <w:sz w:val="24"/>
          <w:szCs w:val="24"/>
        </w:rPr>
      </w:pPr>
      <w:r>
        <w:rPr>
          <w:rFonts w:ascii="SimSun" w:hAnsi="SimSun" w:eastAsia="SimSun" w:cs="SimSun"/>
          <w:sz w:val="24"/>
          <w:szCs w:val="24"/>
          <w:b/>
          <w:bCs/>
          <w:spacing w:val="-6"/>
        </w:rPr>
        <w:t>8</w:t>
      </w:r>
      <w:r>
        <w:rPr>
          <w:rFonts w:ascii="SimSun" w:hAnsi="SimSun" w:eastAsia="SimSun" w:cs="SimSun"/>
          <w:sz w:val="24"/>
          <w:szCs w:val="24"/>
          <w:spacing w:val="8"/>
        </w:rPr>
        <w:t xml:space="preserve">  </w:t>
      </w:r>
      <w:r>
        <w:rPr>
          <w:rFonts w:ascii="SimSun" w:hAnsi="SimSun" w:eastAsia="SimSun" w:cs="SimSun"/>
          <w:sz w:val="24"/>
          <w:szCs w:val="24"/>
          <w:b/>
          <w:bCs/>
          <w:spacing w:val="-6"/>
        </w:rPr>
        <w:t>材料与设备</w:t>
      </w:r>
    </w:p>
    <w:p>
      <w:pPr>
        <w:ind w:left="490"/>
        <w:spacing w:before="114" w:line="220" w:lineRule="auto"/>
        <w:rPr>
          <w:rFonts w:ascii="SimSun" w:hAnsi="SimSun" w:eastAsia="SimSun" w:cs="SimSun"/>
          <w:sz w:val="24"/>
          <w:szCs w:val="24"/>
        </w:rPr>
      </w:pPr>
      <w:r>
        <w:rPr>
          <w:rFonts w:ascii="SimSun" w:hAnsi="SimSun" w:eastAsia="SimSun" w:cs="SimSun"/>
          <w:sz w:val="24"/>
          <w:szCs w:val="24"/>
          <w:spacing w:val="-1"/>
        </w:rPr>
        <w:t>8.4  材料与工程设备的保管与使用</w:t>
      </w:r>
    </w:p>
    <w:p>
      <w:pPr>
        <w:ind w:left="490"/>
        <w:spacing w:before="114" w:line="220" w:lineRule="auto"/>
        <w:rPr>
          <w:rFonts w:ascii="SimSun" w:hAnsi="SimSun" w:eastAsia="SimSun" w:cs="SimSun"/>
          <w:sz w:val="24"/>
          <w:szCs w:val="24"/>
        </w:rPr>
      </w:pPr>
      <w:r>
        <w:rPr>
          <w:rFonts w:ascii="SimSun" w:hAnsi="SimSun" w:eastAsia="SimSun" w:cs="SimSun"/>
          <w:sz w:val="24"/>
          <w:szCs w:val="24"/>
        </w:rPr>
        <w:t>8.4.1 发包人供应的材料设备的保管</w:t>
      </w:r>
      <w:r>
        <w:rPr>
          <w:rFonts w:ascii="SimSun" w:hAnsi="SimSun" w:eastAsia="SimSun" w:cs="SimSun"/>
          <w:sz w:val="24"/>
          <w:szCs w:val="24"/>
          <w:spacing w:val="-1"/>
        </w:rPr>
        <w:t>费用的承担：</w:t>
      </w:r>
      <w:r>
        <w:rPr>
          <w:rFonts w:ascii="SimSun" w:hAnsi="SimSun" w:eastAsia="SimSun" w:cs="SimSun"/>
          <w:sz w:val="24"/>
          <w:szCs w:val="24"/>
          <w:u w:val="single" w:color="auto"/>
          <w:spacing w:val="-1"/>
        </w:rPr>
        <w:t>由乙方承担</w:t>
      </w:r>
      <w:r>
        <w:rPr>
          <w:rFonts w:ascii="SimSun" w:hAnsi="SimSun" w:eastAsia="SimSun" w:cs="SimSun"/>
          <w:sz w:val="24"/>
          <w:szCs w:val="24"/>
          <w:spacing w:val="-1"/>
        </w:rPr>
        <w:t>。</w:t>
      </w:r>
    </w:p>
    <w:p>
      <w:pPr>
        <w:ind w:left="490"/>
        <w:spacing w:before="114" w:line="220" w:lineRule="auto"/>
        <w:rPr>
          <w:rFonts w:ascii="SimSun" w:hAnsi="SimSun" w:eastAsia="SimSun" w:cs="SimSun"/>
          <w:sz w:val="24"/>
          <w:szCs w:val="24"/>
        </w:rPr>
      </w:pPr>
      <w:r>
        <w:rPr>
          <w:rFonts w:ascii="SimSun" w:hAnsi="SimSun" w:eastAsia="SimSun" w:cs="SimSun"/>
          <w:sz w:val="24"/>
          <w:szCs w:val="24"/>
          <w:spacing w:val="-3"/>
        </w:rPr>
        <w:t>8.6</w:t>
      </w:r>
      <w:r>
        <w:rPr>
          <w:rFonts w:ascii="SimSun" w:hAnsi="SimSun" w:eastAsia="SimSun" w:cs="SimSun"/>
          <w:sz w:val="24"/>
          <w:szCs w:val="24"/>
          <w:spacing w:val="4"/>
        </w:rPr>
        <w:t xml:space="preserve">  </w:t>
      </w:r>
      <w:r>
        <w:rPr>
          <w:rFonts w:ascii="SimSun" w:hAnsi="SimSun" w:eastAsia="SimSun" w:cs="SimSun"/>
          <w:sz w:val="24"/>
          <w:szCs w:val="24"/>
          <w:spacing w:val="-3"/>
        </w:rPr>
        <w:t>样品</w:t>
      </w:r>
    </w:p>
    <w:p>
      <w:pPr>
        <w:ind w:left="490"/>
        <w:spacing w:before="114" w:line="220" w:lineRule="auto"/>
        <w:rPr>
          <w:rFonts w:ascii="SimSun" w:hAnsi="SimSun" w:eastAsia="SimSun" w:cs="SimSun"/>
          <w:sz w:val="24"/>
          <w:szCs w:val="24"/>
        </w:rPr>
      </w:pPr>
      <w:r>
        <w:rPr>
          <w:rFonts w:ascii="SimSun" w:hAnsi="SimSun" w:eastAsia="SimSun" w:cs="SimSun"/>
          <w:sz w:val="24"/>
          <w:szCs w:val="24"/>
          <w:spacing w:val="-1"/>
        </w:rPr>
        <w:t>8.6.1 样品的报送与封存</w:t>
      </w:r>
    </w:p>
    <w:p>
      <w:pPr>
        <w:ind w:left="11" w:firstLine="489"/>
        <w:spacing w:before="113" w:line="308" w:lineRule="auto"/>
        <w:rPr>
          <w:rFonts w:ascii="SimSun" w:hAnsi="SimSun" w:eastAsia="SimSun" w:cs="SimSun"/>
          <w:sz w:val="24"/>
          <w:szCs w:val="24"/>
        </w:rPr>
      </w:pPr>
      <w:r>
        <w:rPr>
          <w:rFonts w:ascii="SimSun" w:hAnsi="SimSun" w:eastAsia="SimSun" w:cs="SimSun"/>
          <w:sz w:val="24"/>
          <w:szCs w:val="24"/>
          <w:spacing w:val="4"/>
        </w:rPr>
        <w:t>需要承包人报送样品的材料或工程设备，样品</w:t>
      </w:r>
      <w:r>
        <w:rPr>
          <w:rFonts w:ascii="SimSun" w:hAnsi="SimSun" w:eastAsia="SimSun" w:cs="SimSun"/>
          <w:sz w:val="24"/>
          <w:szCs w:val="24"/>
          <w:spacing w:val="3"/>
        </w:rPr>
        <w:t>的种类、名称、规格、数量要求：</w:t>
      </w:r>
      <w:r>
        <w:rPr>
          <w:rFonts w:ascii="SimSun" w:hAnsi="SimSun" w:eastAsia="SimSun" w:cs="SimSun"/>
          <w:sz w:val="24"/>
          <w:szCs w:val="24"/>
          <w:u w:val="single" w:color="auto"/>
          <w:spacing w:val="-1"/>
        </w:rPr>
        <w:t>按相关规范及甲方及设计有关要求</w:t>
      </w:r>
      <w:r>
        <w:rPr>
          <w:rFonts w:ascii="SimSun" w:hAnsi="SimSun" w:eastAsia="SimSun" w:cs="SimSun"/>
          <w:sz w:val="24"/>
          <w:szCs w:val="24"/>
          <w:spacing w:val="-1"/>
        </w:rPr>
        <w:t>。</w:t>
      </w:r>
    </w:p>
    <w:p>
      <w:pPr>
        <w:ind w:left="490"/>
        <w:spacing w:line="220" w:lineRule="auto"/>
        <w:rPr>
          <w:rFonts w:ascii="SimSun" w:hAnsi="SimSun" w:eastAsia="SimSun" w:cs="SimSun"/>
          <w:sz w:val="24"/>
          <w:szCs w:val="24"/>
        </w:rPr>
      </w:pPr>
      <w:r>
        <w:rPr>
          <w:rFonts w:ascii="SimSun" w:hAnsi="SimSun" w:eastAsia="SimSun" w:cs="SimSun"/>
          <w:sz w:val="24"/>
          <w:szCs w:val="24"/>
          <w:spacing w:val="-1"/>
        </w:rPr>
        <w:t>8.8施工设备和临时设施</w:t>
      </w:r>
    </w:p>
    <w:p>
      <w:pPr>
        <w:ind w:left="490"/>
        <w:spacing w:before="113" w:line="220" w:lineRule="auto"/>
        <w:rPr>
          <w:rFonts w:ascii="SimSun" w:hAnsi="SimSun" w:eastAsia="SimSun" w:cs="SimSun"/>
          <w:sz w:val="24"/>
          <w:szCs w:val="24"/>
        </w:rPr>
      </w:pPr>
      <w:r>
        <w:rPr>
          <w:rFonts w:ascii="SimSun" w:hAnsi="SimSun" w:eastAsia="SimSun" w:cs="SimSun"/>
          <w:sz w:val="24"/>
          <w:szCs w:val="24"/>
          <w:spacing w:val="-1"/>
        </w:rPr>
        <w:t>8.8.1 承包人提供的施工设备和临时设施</w:t>
      </w:r>
    </w:p>
    <w:p>
      <w:pPr>
        <w:ind w:left="493"/>
        <w:spacing w:before="115" w:line="220" w:lineRule="auto"/>
        <w:rPr>
          <w:rFonts w:ascii="SimSun" w:hAnsi="SimSun" w:eastAsia="SimSun" w:cs="SimSun"/>
          <w:sz w:val="24"/>
          <w:szCs w:val="24"/>
        </w:rPr>
      </w:pPr>
      <w:r>
        <w:rPr>
          <w:rFonts w:ascii="SimSun" w:hAnsi="SimSun" w:eastAsia="SimSun" w:cs="SimSun"/>
          <w:sz w:val="24"/>
          <w:szCs w:val="24"/>
          <w:spacing w:val="-1"/>
        </w:rPr>
        <w:t>关于修建临时设施费用承担的约定：</w:t>
      </w:r>
      <w:r>
        <w:rPr>
          <w:rFonts w:ascii="SimSun" w:hAnsi="SimSun" w:eastAsia="SimSun" w:cs="SimSun"/>
          <w:sz w:val="24"/>
          <w:szCs w:val="24"/>
          <w:u w:val="single" w:color="auto"/>
          <w:spacing w:val="-1"/>
        </w:rPr>
        <w:t>由乙方自行承担</w:t>
      </w:r>
      <w:r>
        <w:rPr>
          <w:rFonts w:ascii="SimSun" w:hAnsi="SimSun" w:eastAsia="SimSun" w:cs="SimSun"/>
          <w:sz w:val="24"/>
          <w:szCs w:val="24"/>
          <w:spacing w:val="-1"/>
        </w:rPr>
        <w:t>。</w:t>
      </w:r>
    </w:p>
    <w:p>
      <w:pPr>
        <w:ind w:left="490"/>
        <w:spacing w:before="114" w:line="220" w:lineRule="auto"/>
        <w:outlineLvl w:val="2"/>
        <w:rPr>
          <w:rFonts w:ascii="SimSun" w:hAnsi="SimSun" w:eastAsia="SimSun" w:cs="SimSun"/>
          <w:sz w:val="24"/>
          <w:szCs w:val="24"/>
        </w:rPr>
      </w:pPr>
      <w:r>
        <w:rPr>
          <w:rFonts w:ascii="SimSun" w:hAnsi="SimSun" w:eastAsia="SimSun" w:cs="SimSun"/>
          <w:sz w:val="24"/>
          <w:szCs w:val="24"/>
          <w:b/>
          <w:bCs/>
          <w:spacing w:val="-6"/>
        </w:rPr>
        <w:t>9</w:t>
      </w:r>
      <w:r>
        <w:rPr>
          <w:rFonts w:ascii="SimSun" w:hAnsi="SimSun" w:eastAsia="SimSun" w:cs="SimSun"/>
          <w:sz w:val="24"/>
          <w:szCs w:val="24"/>
          <w:spacing w:val="8"/>
        </w:rPr>
        <w:t xml:space="preserve">  </w:t>
      </w:r>
      <w:r>
        <w:rPr>
          <w:rFonts w:ascii="SimSun" w:hAnsi="SimSun" w:eastAsia="SimSun" w:cs="SimSun"/>
          <w:sz w:val="24"/>
          <w:szCs w:val="24"/>
          <w:b/>
          <w:bCs/>
          <w:spacing w:val="-6"/>
        </w:rPr>
        <w:t>试验与检验</w:t>
      </w:r>
    </w:p>
    <w:p>
      <w:pPr>
        <w:ind w:left="490"/>
        <w:spacing w:before="113" w:line="222" w:lineRule="auto"/>
        <w:rPr>
          <w:rFonts w:ascii="SimSun" w:hAnsi="SimSun" w:eastAsia="SimSun" w:cs="SimSun"/>
          <w:sz w:val="24"/>
          <w:szCs w:val="24"/>
        </w:rPr>
      </w:pPr>
      <w:r>
        <w:rPr>
          <w:rFonts w:ascii="SimSun" w:hAnsi="SimSun" w:eastAsia="SimSun" w:cs="SimSun"/>
          <w:sz w:val="24"/>
          <w:szCs w:val="24"/>
          <w:spacing w:val="-1"/>
        </w:rPr>
        <w:t>9.1试验设备与试验人员</w:t>
      </w:r>
    </w:p>
    <w:p>
      <w:pPr>
        <w:ind w:left="490"/>
        <w:spacing w:before="112" w:line="222" w:lineRule="auto"/>
        <w:rPr>
          <w:rFonts w:ascii="SimSun" w:hAnsi="SimSun" w:eastAsia="SimSun" w:cs="SimSun"/>
          <w:sz w:val="24"/>
          <w:szCs w:val="24"/>
        </w:rPr>
      </w:pPr>
      <w:r>
        <w:rPr>
          <w:rFonts w:ascii="SimSun" w:hAnsi="SimSun" w:eastAsia="SimSun" w:cs="SimSun"/>
          <w:sz w:val="24"/>
          <w:szCs w:val="24"/>
          <w:spacing w:val="-1"/>
        </w:rPr>
        <w:t>9.1.2 试验设备</w:t>
      </w:r>
    </w:p>
    <w:p>
      <w:pPr>
        <w:ind w:left="488"/>
        <w:spacing w:before="112" w:line="220" w:lineRule="auto"/>
        <w:rPr>
          <w:rFonts w:ascii="SimSun" w:hAnsi="SimSun" w:eastAsia="SimSun" w:cs="SimSun"/>
          <w:sz w:val="24"/>
          <w:szCs w:val="24"/>
        </w:rPr>
      </w:pPr>
      <w:r>
        <w:rPr>
          <w:rFonts w:ascii="SimSun" w:hAnsi="SimSun" w:eastAsia="SimSun" w:cs="SimSun"/>
          <w:sz w:val="24"/>
          <w:szCs w:val="24"/>
          <w:spacing w:val="-1"/>
        </w:rPr>
        <w:t>施工现场需要配置的试验场所：</w:t>
      </w:r>
      <w:r>
        <w:rPr>
          <w:rFonts w:ascii="SimSun" w:hAnsi="SimSun" w:eastAsia="SimSun" w:cs="SimSun"/>
          <w:sz w:val="24"/>
          <w:szCs w:val="24"/>
          <w:u w:val="single" w:color="auto"/>
          <w:spacing w:val="-1"/>
        </w:rPr>
        <w:t>配置符合相关规范要求</w:t>
      </w:r>
      <w:r>
        <w:rPr>
          <w:rFonts w:ascii="SimSun" w:hAnsi="SimSun" w:eastAsia="SimSun" w:cs="SimSun"/>
          <w:sz w:val="24"/>
          <w:szCs w:val="24"/>
          <w:spacing w:val="-1"/>
        </w:rPr>
        <w:t>。</w:t>
      </w:r>
    </w:p>
    <w:p>
      <w:pPr>
        <w:ind w:left="488"/>
        <w:spacing w:before="114" w:line="220" w:lineRule="auto"/>
        <w:rPr>
          <w:rFonts w:ascii="SimSun" w:hAnsi="SimSun" w:eastAsia="SimSun" w:cs="SimSun"/>
          <w:sz w:val="24"/>
          <w:szCs w:val="24"/>
        </w:rPr>
      </w:pPr>
      <w:r>
        <w:rPr>
          <w:rFonts w:ascii="SimSun" w:hAnsi="SimSun" w:eastAsia="SimSun" w:cs="SimSun"/>
          <w:sz w:val="24"/>
          <w:szCs w:val="24"/>
          <w:spacing w:val="-1"/>
        </w:rPr>
        <w:t>施工现场需要配备的试验设备：</w:t>
      </w:r>
      <w:r>
        <w:rPr>
          <w:rFonts w:ascii="SimSun" w:hAnsi="SimSun" w:eastAsia="SimSun" w:cs="SimSun"/>
          <w:sz w:val="24"/>
          <w:szCs w:val="24"/>
          <w:u w:val="single" w:color="auto"/>
          <w:spacing w:val="-1"/>
        </w:rPr>
        <w:t>配置符合相关规范要求</w:t>
      </w:r>
      <w:r>
        <w:rPr>
          <w:rFonts w:ascii="SimSun" w:hAnsi="SimSun" w:eastAsia="SimSun" w:cs="SimSun"/>
          <w:sz w:val="24"/>
          <w:szCs w:val="24"/>
          <w:spacing w:val="-1"/>
        </w:rPr>
        <w:t>。</w:t>
      </w:r>
    </w:p>
    <w:p>
      <w:pPr>
        <w:ind w:left="488"/>
        <w:spacing w:before="114" w:line="220" w:lineRule="auto"/>
        <w:rPr>
          <w:rFonts w:ascii="SimSun" w:hAnsi="SimSun" w:eastAsia="SimSun" w:cs="SimSun"/>
          <w:sz w:val="24"/>
          <w:szCs w:val="24"/>
        </w:rPr>
      </w:pPr>
      <w:r>
        <w:rPr>
          <w:rFonts w:ascii="SimSun" w:hAnsi="SimSun" w:eastAsia="SimSun" w:cs="SimSun"/>
          <w:sz w:val="24"/>
          <w:szCs w:val="24"/>
          <w:spacing w:val="-1"/>
        </w:rPr>
        <w:t>施工现场需要具备的其他试验条件：</w:t>
      </w:r>
      <w:r>
        <w:rPr>
          <w:rFonts w:ascii="SimSun" w:hAnsi="SimSun" w:eastAsia="SimSun" w:cs="SimSun"/>
          <w:sz w:val="24"/>
          <w:szCs w:val="24"/>
          <w:u w:val="single" w:color="auto"/>
          <w:spacing w:val="-1"/>
        </w:rPr>
        <w:t>配置符合相关规范要求</w:t>
      </w:r>
      <w:r>
        <w:rPr>
          <w:rFonts w:ascii="SimSun" w:hAnsi="SimSun" w:eastAsia="SimSun" w:cs="SimSun"/>
          <w:sz w:val="24"/>
          <w:szCs w:val="24"/>
          <w:spacing w:val="-1"/>
        </w:rPr>
        <w:t>。</w:t>
      </w:r>
    </w:p>
    <w:p>
      <w:pPr>
        <w:ind w:left="490"/>
        <w:spacing w:before="113" w:line="221" w:lineRule="auto"/>
        <w:rPr>
          <w:rFonts w:ascii="SimSun" w:hAnsi="SimSun" w:eastAsia="SimSun" w:cs="SimSun"/>
          <w:sz w:val="24"/>
          <w:szCs w:val="24"/>
        </w:rPr>
      </w:pPr>
      <w:r>
        <w:rPr>
          <w:rFonts w:ascii="SimSun" w:hAnsi="SimSun" w:eastAsia="SimSun" w:cs="SimSun"/>
          <w:sz w:val="24"/>
          <w:szCs w:val="24"/>
          <w:spacing w:val="-1"/>
        </w:rPr>
        <w:t>9.4  现场工艺试验</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现场工艺试验的有关约定：</w:t>
      </w:r>
      <w:r>
        <w:rPr>
          <w:rFonts w:ascii="SimSun" w:hAnsi="SimSun" w:eastAsia="SimSun" w:cs="SimSun"/>
          <w:sz w:val="24"/>
          <w:szCs w:val="24"/>
          <w:u w:val="single" w:color="auto"/>
          <w:spacing w:val="-1"/>
        </w:rPr>
        <w:t>按设计文件及相关规范要求</w:t>
      </w:r>
      <w:r>
        <w:rPr>
          <w:rFonts w:ascii="SimSun" w:hAnsi="SimSun" w:eastAsia="SimSun" w:cs="SimSun"/>
          <w:sz w:val="24"/>
          <w:szCs w:val="24"/>
          <w:spacing w:val="-1"/>
        </w:rPr>
        <w:t>。</w:t>
      </w:r>
    </w:p>
    <w:p>
      <w:pPr>
        <w:ind w:left="507"/>
        <w:spacing w:before="113" w:line="222" w:lineRule="auto"/>
        <w:outlineLvl w:val="2"/>
        <w:rPr>
          <w:rFonts w:ascii="SimSun" w:hAnsi="SimSun" w:eastAsia="SimSun" w:cs="SimSun"/>
          <w:sz w:val="24"/>
          <w:szCs w:val="24"/>
        </w:rPr>
      </w:pPr>
      <w:r>
        <w:rPr>
          <w:rFonts w:ascii="SimSun" w:hAnsi="SimSun" w:eastAsia="SimSun" w:cs="SimSun"/>
          <w:sz w:val="24"/>
          <w:szCs w:val="24"/>
          <w:b/>
          <w:bCs/>
          <w:spacing w:val="-12"/>
        </w:rPr>
        <w:t>10</w:t>
      </w:r>
      <w:r>
        <w:rPr>
          <w:rFonts w:ascii="SimSun" w:hAnsi="SimSun" w:eastAsia="SimSun" w:cs="SimSun"/>
          <w:sz w:val="24"/>
          <w:szCs w:val="24"/>
          <w:spacing w:val="7"/>
        </w:rPr>
        <w:t xml:space="preserve">  </w:t>
      </w:r>
      <w:r>
        <w:rPr>
          <w:rFonts w:ascii="SimSun" w:hAnsi="SimSun" w:eastAsia="SimSun" w:cs="SimSun"/>
          <w:sz w:val="24"/>
          <w:szCs w:val="24"/>
          <w:b/>
          <w:bCs/>
          <w:spacing w:val="-12"/>
        </w:rPr>
        <w:t>变更</w:t>
      </w:r>
    </w:p>
    <w:p>
      <w:pPr>
        <w:ind w:left="507"/>
        <w:spacing w:before="112" w:line="221" w:lineRule="auto"/>
        <w:rPr>
          <w:rFonts w:ascii="SimSun" w:hAnsi="SimSun" w:eastAsia="SimSun" w:cs="SimSun"/>
          <w:sz w:val="24"/>
          <w:szCs w:val="24"/>
        </w:rPr>
      </w:pPr>
      <w:r>
        <w:rPr>
          <w:rFonts w:ascii="SimSun" w:hAnsi="SimSun" w:eastAsia="SimSun" w:cs="SimSun"/>
          <w:sz w:val="24"/>
          <w:szCs w:val="24"/>
          <w:spacing w:val="-3"/>
        </w:rPr>
        <w:t>10.1  变更的范围</w:t>
      </w:r>
    </w:p>
    <w:p>
      <w:pPr>
        <w:ind w:left="13" w:right="184" w:firstLine="480"/>
        <w:spacing w:before="111" w:line="308" w:lineRule="auto"/>
        <w:rPr>
          <w:rFonts w:ascii="SimSun" w:hAnsi="SimSun" w:eastAsia="SimSun" w:cs="SimSun"/>
          <w:sz w:val="24"/>
          <w:szCs w:val="24"/>
        </w:rPr>
      </w:pPr>
      <w:r>
        <w:rPr>
          <w:rFonts w:ascii="SimSun" w:hAnsi="SimSun" w:eastAsia="SimSun" w:cs="SimSun"/>
          <w:sz w:val="24"/>
          <w:szCs w:val="24"/>
          <w:spacing w:val="5"/>
        </w:rPr>
        <w:t>关于变更的范围的约定：</w:t>
      </w:r>
      <w:r>
        <w:rPr>
          <w:rFonts w:ascii="SimSun" w:hAnsi="SimSun" w:eastAsia="SimSun" w:cs="SimSun"/>
          <w:sz w:val="24"/>
          <w:szCs w:val="24"/>
          <w:u w:val="single" w:color="auto"/>
          <w:spacing w:val="5"/>
        </w:rPr>
        <w:t>按照建设单位及上级管理部门的变更管理办法中的相</w:t>
      </w:r>
      <w:r>
        <w:rPr>
          <w:rFonts w:ascii="SimSun" w:hAnsi="SimSun" w:eastAsia="SimSun" w:cs="SimSun"/>
          <w:sz w:val="24"/>
          <w:szCs w:val="24"/>
          <w:u w:val="single" w:color="auto"/>
          <w:spacing w:val="-4"/>
        </w:rPr>
        <w:t>关规定</w:t>
      </w:r>
      <w:r>
        <w:rPr>
          <w:rFonts w:ascii="SimSun" w:hAnsi="SimSun" w:eastAsia="SimSun" w:cs="SimSun"/>
          <w:sz w:val="24"/>
          <w:szCs w:val="24"/>
          <w:spacing w:val="-4"/>
        </w:rPr>
        <w:t>。</w:t>
      </w:r>
    </w:p>
    <w:p>
      <w:pPr>
        <w:ind w:left="10" w:right="184" w:firstLine="496"/>
        <w:spacing w:before="5" w:line="308" w:lineRule="auto"/>
        <w:jc w:val="both"/>
        <w:rPr>
          <w:rFonts w:ascii="SimSun" w:hAnsi="SimSun" w:eastAsia="SimSun" w:cs="SimSun"/>
          <w:sz w:val="24"/>
          <w:szCs w:val="24"/>
        </w:rPr>
      </w:pPr>
      <w:r>
        <w:rPr>
          <w:rFonts w:ascii="SimSun" w:hAnsi="SimSun" w:eastAsia="SimSun" w:cs="SimSun"/>
          <w:sz w:val="24"/>
          <w:szCs w:val="24"/>
          <w:u w:val="single" w:color="auto"/>
          <w:spacing w:val="5"/>
        </w:rPr>
        <w:t>10.1.2施工中发包人需对原工程设计变更，</w:t>
      </w:r>
      <w:r>
        <w:rPr>
          <w:rFonts w:ascii="SimSun" w:hAnsi="SimSun" w:eastAsia="SimSun" w:cs="SimSun"/>
          <w:sz w:val="24"/>
          <w:szCs w:val="24"/>
          <w:u w:val="single" w:color="auto"/>
          <w:spacing w:val="4"/>
        </w:rPr>
        <w:t>应提前14天以书面形式向承包人发</w:t>
      </w:r>
      <w:r>
        <w:rPr>
          <w:rFonts w:ascii="SimSun" w:hAnsi="SimSun" w:eastAsia="SimSun" w:cs="SimSun"/>
          <w:sz w:val="24"/>
          <w:szCs w:val="24"/>
          <w:u w:val="single" w:color="auto"/>
          <w:spacing w:val="5"/>
        </w:rPr>
        <w:t>出变更通知。变更超过原设计标准或批准的建设规模时，发包人应报相关管理部门</w:t>
      </w:r>
      <w:r>
        <w:rPr>
          <w:rFonts w:ascii="SimSun" w:hAnsi="SimSun" w:eastAsia="SimSun" w:cs="SimSun"/>
          <w:sz w:val="24"/>
          <w:szCs w:val="24"/>
          <w:u w:val="single" w:color="auto"/>
          <w:spacing w:val="5"/>
        </w:rPr>
        <w:t>和其他有关部门重新审查批准。承包人按照发包人发出的变更通知、图纸及有关要</w:t>
      </w:r>
      <w:r>
        <w:rPr>
          <w:rFonts w:ascii="SimSun" w:hAnsi="SimSun" w:eastAsia="SimSun" w:cs="SimSun"/>
          <w:sz w:val="24"/>
          <w:szCs w:val="24"/>
          <w:u w:val="single" w:color="auto"/>
          <w:spacing w:val="-2"/>
        </w:rPr>
        <w:t>求进行变更。</w:t>
      </w:r>
    </w:p>
    <w:p>
      <w:pPr>
        <w:spacing w:line="308" w:lineRule="auto"/>
        <w:sectPr>
          <w:headerReference w:type="default" r:id="rId100"/>
          <w:footerReference w:type="default" r:id="rId101"/>
          <w:pgSz w:w="11905" w:h="16839"/>
          <w:pgMar w:top="1130" w:right="1346"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1" w:lineRule="auto"/>
        <w:rPr/>
      </w:pPr>
      <w:r/>
    </w:p>
    <w:p>
      <w:pPr>
        <w:pStyle w:val="BodyText"/>
        <w:spacing w:line="242" w:lineRule="auto"/>
        <w:rPr/>
      </w:pPr>
      <w:r/>
    </w:p>
    <w:p>
      <w:pPr>
        <w:pStyle w:val="BodyText"/>
        <w:spacing w:line="242" w:lineRule="auto"/>
        <w:rPr/>
      </w:pPr>
      <w:r/>
    </w:p>
    <w:p>
      <w:pPr>
        <w:ind w:left="10" w:right="244" w:firstLine="496"/>
        <w:spacing w:before="78" w:line="280" w:lineRule="auto"/>
        <w:rPr>
          <w:rFonts w:ascii="SimSun" w:hAnsi="SimSun" w:eastAsia="SimSun" w:cs="SimSun"/>
          <w:sz w:val="24"/>
          <w:szCs w:val="24"/>
        </w:rPr>
      </w:pPr>
      <w:r>
        <w:rPr>
          <w:rFonts w:ascii="SimSun" w:hAnsi="SimSun" w:eastAsia="SimSun" w:cs="SimSun"/>
          <w:sz w:val="24"/>
          <w:szCs w:val="24"/>
          <w:u w:val="single" w:color="auto"/>
          <w:spacing w:val="5"/>
        </w:rPr>
        <w:t>10.1.3施工中承包人不得对原工程设计方案进行变更</w:t>
      </w:r>
      <w:r>
        <w:rPr>
          <w:rFonts w:ascii="SimSun" w:hAnsi="SimSun" w:eastAsia="SimSun" w:cs="SimSun"/>
          <w:sz w:val="24"/>
          <w:szCs w:val="24"/>
          <w:u w:val="single" w:color="auto"/>
          <w:spacing w:val="4"/>
        </w:rPr>
        <w:t>。因承包人擅自变更设计</w:t>
      </w:r>
      <w:r>
        <w:rPr>
          <w:rFonts w:ascii="SimSun" w:hAnsi="SimSun" w:eastAsia="SimSun" w:cs="SimSun"/>
          <w:sz w:val="24"/>
          <w:szCs w:val="24"/>
          <w:u w:val="single" w:color="auto"/>
          <w:spacing w:val="4"/>
        </w:rPr>
        <w:t>方案发生的费用和由此导致发包人的直接损失，</w:t>
      </w:r>
      <w:r>
        <w:rPr>
          <w:rFonts w:ascii="SimSun" w:hAnsi="SimSun" w:eastAsia="SimSun" w:cs="SimSun"/>
          <w:sz w:val="24"/>
          <w:szCs w:val="24"/>
          <w:u w:val="single" w:color="auto"/>
          <w:spacing w:val="-70"/>
        </w:rPr>
        <w:t xml:space="preserve"> </w:t>
      </w:r>
      <w:r>
        <w:rPr>
          <w:rFonts w:ascii="SimSun" w:hAnsi="SimSun" w:eastAsia="SimSun" w:cs="SimSun"/>
          <w:sz w:val="24"/>
          <w:szCs w:val="24"/>
          <w:u w:val="single" w:color="auto"/>
          <w:spacing w:val="4"/>
        </w:rPr>
        <w:t>由承包人承担，延误的工期</w:t>
      </w:r>
      <w:r>
        <w:rPr>
          <w:rFonts w:ascii="SimSun" w:hAnsi="SimSun" w:eastAsia="SimSun" w:cs="SimSun"/>
          <w:sz w:val="24"/>
          <w:szCs w:val="24"/>
          <w:u w:val="single" w:color="auto"/>
          <w:spacing w:val="3"/>
        </w:rPr>
        <w:t>不予顺</w:t>
      </w:r>
      <w:r>
        <w:rPr>
          <w:rFonts w:ascii="SimSun" w:hAnsi="SimSun" w:eastAsia="SimSun" w:cs="SimSun"/>
          <w:sz w:val="24"/>
          <w:szCs w:val="24"/>
          <w:u w:val="single" w:color="auto"/>
          <w:spacing w:val="-3"/>
        </w:rPr>
        <w:t>延。</w:t>
      </w:r>
    </w:p>
    <w:p>
      <w:pPr>
        <w:ind w:left="11" w:right="244" w:firstLine="495"/>
        <w:spacing w:before="107" w:line="279" w:lineRule="auto"/>
        <w:rPr>
          <w:rFonts w:ascii="SimSun" w:hAnsi="SimSun" w:eastAsia="SimSun" w:cs="SimSun"/>
          <w:sz w:val="24"/>
          <w:szCs w:val="24"/>
        </w:rPr>
      </w:pPr>
      <w:r>
        <w:rPr>
          <w:rFonts w:ascii="SimSun" w:hAnsi="SimSun" w:eastAsia="SimSun" w:cs="SimSun"/>
          <w:sz w:val="24"/>
          <w:szCs w:val="24"/>
          <w:u w:val="single" w:color="auto"/>
          <w:spacing w:val="5"/>
        </w:rPr>
        <w:t>10.1.4承包人在施工中提出的合理化建议涉及到对设</w:t>
      </w:r>
      <w:r>
        <w:rPr>
          <w:rFonts w:ascii="SimSun" w:hAnsi="SimSun" w:eastAsia="SimSun" w:cs="SimSun"/>
          <w:sz w:val="24"/>
          <w:szCs w:val="24"/>
          <w:u w:val="single" w:color="auto"/>
          <w:spacing w:val="4"/>
        </w:rPr>
        <w:t>计图纸或施工组织方案的</w:t>
      </w:r>
      <w:r>
        <w:rPr>
          <w:rFonts w:ascii="SimSun" w:hAnsi="SimSun" w:eastAsia="SimSun" w:cs="SimSun"/>
          <w:sz w:val="24"/>
          <w:szCs w:val="24"/>
          <w:u w:val="single" w:color="auto"/>
          <w:spacing w:val="5"/>
        </w:rPr>
        <w:t>更改及对材料、设备的换用，须经发包人同意。未经同意擅自更改或换用时，承包</w:t>
      </w:r>
      <w:r>
        <w:rPr>
          <w:rFonts w:ascii="SimSun" w:hAnsi="SimSun" w:eastAsia="SimSun" w:cs="SimSun"/>
          <w:sz w:val="24"/>
          <w:szCs w:val="24"/>
          <w:u w:val="single" w:color="auto"/>
        </w:rPr>
        <w:t>人承担由此发生的费用，并赔偿发包人的有关损</w:t>
      </w:r>
      <w:r>
        <w:rPr>
          <w:rFonts w:ascii="SimSun" w:hAnsi="SimSun" w:eastAsia="SimSun" w:cs="SimSun"/>
          <w:sz w:val="24"/>
          <w:szCs w:val="24"/>
          <w:u w:val="single" w:color="auto"/>
          <w:spacing w:val="-1"/>
        </w:rPr>
        <w:t>失，延误的工期不予顺延。</w:t>
      </w:r>
    </w:p>
    <w:p>
      <w:pPr>
        <w:ind w:left="8" w:right="244" w:firstLine="498"/>
        <w:spacing w:before="114" w:line="278" w:lineRule="auto"/>
        <w:rPr>
          <w:rFonts w:ascii="SimSun" w:hAnsi="SimSun" w:eastAsia="SimSun" w:cs="SimSun"/>
          <w:sz w:val="24"/>
          <w:szCs w:val="24"/>
        </w:rPr>
      </w:pPr>
      <w:r>
        <w:rPr>
          <w:rFonts w:ascii="SimSun" w:hAnsi="SimSun" w:eastAsia="SimSun" w:cs="SimSun"/>
          <w:sz w:val="24"/>
          <w:szCs w:val="24"/>
          <w:u w:val="single" w:color="auto"/>
          <w:spacing w:val="5"/>
        </w:rPr>
        <w:t>10.1.5发包人有可能根据工程需要修改方案或发出指</w:t>
      </w:r>
      <w:r>
        <w:rPr>
          <w:rFonts w:ascii="SimSun" w:hAnsi="SimSun" w:eastAsia="SimSun" w:cs="SimSun"/>
          <w:sz w:val="24"/>
          <w:szCs w:val="24"/>
          <w:u w:val="single" w:color="auto"/>
          <w:spacing w:val="4"/>
        </w:rPr>
        <w:t>令增加或减少工程量，工</w:t>
      </w:r>
      <w:r>
        <w:rPr>
          <w:rFonts w:ascii="SimSun" w:hAnsi="SimSun" w:eastAsia="SimSun" w:cs="SimSun"/>
          <w:sz w:val="24"/>
          <w:szCs w:val="24"/>
          <w:u w:val="single" w:color="auto"/>
          <w:spacing w:val="5"/>
        </w:rPr>
        <w:t>程量不论增减多少，承包人均应无条件服从，对因变更增加或减少的工程量，其结</w:t>
      </w:r>
      <w:r>
        <w:rPr>
          <w:rFonts w:ascii="SimSun" w:hAnsi="SimSun" w:eastAsia="SimSun" w:cs="SimSun"/>
          <w:sz w:val="24"/>
          <w:szCs w:val="24"/>
          <w:u w:val="single" w:color="auto"/>
          <w:spacing w:val="-1"/>
        </w:rPr>
        <w:t>算口径按本合同专用条款执行</w:t>
      </w:r>
      <w:r>
        <w:rPr>
          <w:rFonts w:ascii="SimSun" w:hAnsi="SimSun" w:eastAsia="SimSun" w:cs="SimSun"/>
          <w:sz w:val="24"/>
          <w:szCs w:val="24"/>
          <w:spacing w:val="-1"/>
        </w:rPr>
        <w:t>。</w:t>
      </w:r>
    </w:p>
    <w:p>
      <w:pPr>
        <w:ind w:left="507"/>
        <w:spacing w:before="114" w:line="219" w:lineRule="auto"/>
        <w:rPr>
          <w:rFonts w:ascii="SimSun" w:hAnsi="SimSun" w:eastAsia="SimSun" w:cs="SimSun"/>
          <w:sz w:val="24"/>
          <w:szCs w:val="24"/>
        </w:rPr>
      </w:pPr>
      <w:r>
        <w:rPr>
          <w:rFonts w:ascii="SimSun" w:hAnsi="SimSun" w:eastAsia="SimSun" w:cs="SimSun"/>
          <w:sz w:val="24"/>
          <w:szCs w:val="24"/>
          <w:spacing w:val="-4"/>
        </w:rPr>
        <w:t>10.4变更估价</w:t>
      </w:r>
    </w:p>
    <w:p>
      <w:pPr>
        <w:ind w:left="507"/>
        <w:spacing w:before="115" w:line="219" w:lineRule="auto"/>
        <w:rPr>
          <w:rFonts w:ascii="SimSun" w:hAnsi="SimSun" w:eastAsia="SimSun" w:cs="SimSun"/>
          <w:sz w:val="24"/>
          <w:szCs w:val="24"/>
        </w:rPr>
      </w:pPr>
      <w:r>
        <w:rPr>
          <w:rFonts w:ascii="SimSun" w:hAnsi="SimSun" w:eastAsia="SimSun" w:cs="SimSun"/>
          <w:sz w:val="24"/>
          <w:szCs w:val="24"/>
          <w:spacing w:val="-3"/>
        </w:rPr>
        <w:t>10.4.1变更估价原则</w:t>
      </w:r>
    </w:p>
    <w:p>
      <w:pPr>
        <w:ind w:left="493"/>
        <w:spacing w:before="115" w:line="219" w:lineRule="auto"/>
        <w:rPr>
          <w:rFonts w:ascii="SimSun" w:hAnsi="SimSun" w:eastAsia="SimSun" w:cs="SimSun"/>
          <w:sz w:val="24"/>
          <w:szCs w:val="24"/>
        </w:rPr>
      </w:pPr>
      <w:r>
        <w:rPr>
          <w:rFonts w:ascii="SimSun" w:hAnsi="SimSun" w:eastAsia="SimSun" w:cs="SimSun"/>
          <w:sz w:val="24"/>
          <w:szCs w:val="24"/>
          <w:spacing w:val="3"/>
        </w:rPr>
        <w:t>关于变更估价的约定:</w:t>
      </w:r>
    </w:p>
    <w:p>
      <w:pPr>
        <w:ind w:left="11" w:right="246" w:firstLine="359"/>
        <w:spacing w:before="116" w:line="263" w:lineRule="auto"/>
        <w:rPr>
          <w:rFonts w:ascii="SimSun" w:hAnsi="SimSun" w:eastAsia="SimSun" w:cs="SimSun"/>
          <w:sz w:val="24"/>
          <w:szCs w:val="24"/>
        </w:rPr>
      </w:pPr>
      <w:r>
        <w:rPr>
          <w:rFonts w:ascii="SimSun" w:hAnsi="SimSun" w:eastAsia="SimSun" w:cs="SimSun"/>
          <w:sz w:val="24"/>
          <w:szCs w:val="24"/>
          <w:b/>
          <w:bCs/>
          <w:spacing w:val="3"/>
        </w:rPr>
        <w:t>（1）</w:t>
      </w:r>
      <w:r>
        <w:rPr>
          <w:rFonts w:ascii="SimSun" w:hAnsi="SimSun" w:eastAsia="SimSun" w:cs="SimSun"/>
          <w:sz w:val="24"/>
          <w:szCs w:val="24"/>
          <w:b/>
          <w:bCs/>
          <w:u w:val="single" w:color="auto"/>
          <w:spacing w:val="3"/>
        </w:rPr>
        <w:t>已标价工程量清单或预算书有相同项目的，按照相同项目单价确</w:t>
      </w:r>
      <w:r>
        <w:rPr>
          <w:rFonts w:ascii="SimSun" w:hAnsi="SimSun" w:eastAsia="SimSun" w:cs="SimSun"/>
          <w:sz w:val="24"/>
          <w:szCs w:val="24"/>
          <w:b/>
          <w:bCs/>
          <w:u w:val="single" w:color="auto"/>
          <w:spacing w:val="2"/>
        </w:rPr>
        <w:t>定，变更</w:t>
      </w:r>
      <w:r>
        <w:rPr>
          <w:rFonts w:ascii="SimSun" w:hAnsi="SimSun" w:eastAsia="SimSun" w:cs="SimSun"/>
          <w:sz w:val="24"/>
          <w:szCs w:val="24"/>
          <w:b/>
          <w:bCs/>
          <w:u w:val="single" w:color="auto"/>
          <w:spacing w:val="-2"/>
        </w:rPr>
        <w:t>单价按就低不就高，补少不补多，扣多不扣少</w:t>
      </w:r>
      <w:r>
        <w:rPr>
          <w:rFonts w:ascii="SimSun" w:hAnsi="SimSun" w:eastAsia="SimSun" w:cs="SimSun"/>
          <w:sz w:val="24"/>
          <w:szCs w:val="24"/>
          <w:b/>
          <w:bCs/>
          <w:u w:val="single" w:color="auto"/>
          <w:spacing w:val="-3"/>
        </w:rPr>
        <w:t>的原则</w:t>
      </w:r>
      <w:r>
        <w:rPr>
          <w:rFonts w:ascii="SimSun" w:hAnsi="SimSun" w:eastAsia="SimSun" w:cs="SimSun"/>
          <w:sz w:val="24"/>
          <w:szCs w:val="24"/>
          <w:b/>
          <w:bCs/>
          <w:spacing w:val="-3"/>
        </w:rPr>
        <w:t>。</w:t>
      </w:r>
    </w:p>
    <w:p>
      <w:pPr>
        <w:ind w:left="55" w:right="246" w:firstLine="315"/>
        <w:spacing w:before="117" w:line="263" w:lineRule="auto"/>
        <w:rPr>
          <w:rFonts w:ascii="SimSun" w:hAnsi="SimSun" w:eastAsia="SimSun" w:cs="SimSun"/>
          <w:sz w:val="24"/>
          <w:szCs w:val="24"/>
        </w:rPr>
      </w:pPr>
      <w:r>
        <w:rPr>
          <w:rFonts w:ascii="SimSun" w:hAnsi="SimSun" w:eastAsia="SimSun" w:cs="SimSun"/>
          <w:sz w:val="24"/>
          <w:szCs w:val="24"/>
          <w:b/>
          <w:bCs/>
          <w:spacing w:val="3"/>
        </w:rPr>
        <w:t>（2）</w:t>
      </w:r>
      <w:r>
        <w:rPr>
          <w:rFonts w:ascii="SimSun" w:hAnsi="SimSun" w:eastAsia="SimSun" w:cs="SimSun"/>
          <w:sz w:val="24"/>
          <w:szCs w:val="24"/>
          <w:b/>
          <w:bCs/>
          <w:u w:val="single" w:color="auto"/>
          <w:spacing w:val="3"/>
        </w:rPr>
        <w:t>已标价工程量清单或预算书中无相同项目，但有类似项目的，参</w:t>
      </w:r>
      <w:r>
        <w:rPr>
          <w:rFonts w:ascii="SimSun" w:hAnsi="SimSun" w:eastAsia="SimSun" w:cs="SimSun"/>
          <w:sz w:val="24"/>
          <w:szCs w:val="24"/>
          <w:b/>
          <w:bCs/>
          <w:u w:val="single" w:color="auto"/>
          <w:spacing w:val="2"/>
        </w:rPr>
        <w:t>照类似项</w:t>
      </w:r>
      <w:r>
        <w:rPr>
          <w:rFonts w:ascii="SimSun" w:hAnsi="SimSun" w:eastAsia="SimSun" w:cs="SimSun"/>
          <w:sz w:val="24"/>
          <w:szCs w:val="24"/>
          <w:b/>
          <w:bCs/>
          <w:u w:val="single" w:color="auto"/>
          <w:spacing w:val="-10"/>
        </w:rPr>
        <w:t>目的单价确定</w:t>
      </w:r>
      <w:r>
        <w:rPr>
          <w:rFonts w:ascii="SimSun" w:hAnsi="SimSun" w:eastAsia="SimSun" w:cs="SimSun"/>
          <w:sz w:val="24"/>
          <w:szCs w:val="24"/>
          <w:b/>
          <w:bCs/>
          <w:spacing w:val="-10"/>
        </w:rPr>
        <w:t>。</w:t>
      </w:r>
    </w:p>
    <w:p>
      <w:pPr>
        <w:ind w:left="9" w:right="244" w:firstLine="354"/>
        <w:spacing w:before="116" w:line="263" w:lineRule="auto"/>
        <w:rPr>
          <w:rFonts w:ascii="SimSun" w:hAnsi="SimSun" w:eastAsia="SimSun" w:cs="SimSun"/>
          <w:sz w:val="24"/>
          <w:szCs w:val="24"/>
        </w:rPr>
      </w:pPr>
      <w:r>
        <w:rPr>
          <w:rFonts w:ascii="SimSun" w:hAnsi="SimSun" w:eastAsia="SimSun" w:cs="SimSun"/>
          <w:sz w:val="24"/>
          <w:szCs w:val="24"/>
          <w:u w:val="single" w:color="auto"/>
          <w:spacing w:val="2"/>
        </w:rPr>
        <w:t>①清单项目某一特征或工程内容变化，不影响其他特征及工程内容价格的，其他</w:t>
      </w:r>
      <w:r>
        <w:rPr>
          <w:rFonts w:ascii="SimSun" w:hAnsi="SimSun" w:eastAsia="SimSun" w:cs="SimSun"/>
          <w:sz w:val="24"/>
          <w:szCs w:val="24"/>
          <w:u w:val="single" w:color="auto"/>
          <w:spacing w:val="-1"/>
        </w:rPr>
        <w:t>特征组合标准不变，仅调整发生变化的组合子目价格。</w:t>
      </w:r>
    </w:p>
    <w:p>
      <w:pPr>
        <w:ind w:left="362"/>
        <w:spacing w:before="116" w:line="218" w:lineRule="auto"/>
        <w:rPr>
          <w:rFonts w:ascii="SimSun" w:hAnsi="SimSun" w:eastAsia="SimSun" w:cs="SimSun"/>
          <w:sz w:val="24"/>
          <w:szCs w:val="24"/>
        </w:rPr>
      </w:pPr>
      <w:r>
        <w:rPr>
          <w:rFonts w:ascii="SimSun" w:hAnsi="SimSun" w:eastAsia="SimSun" w:cs="SimSun"/>
          <w:sz w:val="24"/>
          <w:szCs w:val="24"/>
          <w:u w:val="single" w:color="auto"/>
          <w:spacing w:val="2"/>
        </w:rPr>
        <w:t>②某种材料（包括半成品或成品）等级、标准发生变化的，清单组价子目不变，</w:t>
      </w:r>
    </w:p>
    <w:p>
      <w:pPr>
        <w:ind w:left="7"/>
        <w:spacing w:before="116" w:line="219" w:lineRule="auto"/>
        <w:rPr>
          <w:rFonts w:ascii="SimSun" w:hAnsi="SimSun" w:eastAsia="SimSun" w:cs="SimSun"/>
          <w:sz w:val="24"/>
          <w:szCs w:val="24"/>
        </w:rPr>
      </w:pPr>
      <w:r>
        <w:rPr>
          <w:rFonts w:ascii="SimSun" w:hAnsi="SimSun" w:eastAsia="SimSun" w:cs="SimSun"/>
          <w:sz w:val="24"/>
          <w:szCs w:val="24"/>
          <w:u w:val="single" w:color="auto"/>
          <w:spacing w:val="5"/>
        </w:rPr>
        <w:t>仅调整不同材料编制期信息价的差价（计税金</w:t>
      </w:r>
      <w:r>
        <w:rPr>
          <w:rFonts w:ascii="SimSun" w:hAnsi="SimSun" w:eastAsia="SimSun" w:cs="SimSun"/>
          <w:sz w:val="24"/>
          <w:szCs w:val="24"/>
          <w:u w:val="single" w:color="auto"/>
          <w:spacing w:val="13"/>
        </w:rPr>
        <w:t>）：</w:t>
      </w:r>
      <w:r>
        <w:rPr>
          <w:rFonts w:ascii="SimSun" w:hAnsi="SimSun" w:eastAsia="SimSun" w:cs="SimSun"/>
          <w:sz w:val="24"/>
          <w:szCs w:val="24"/>
          <w:u w:val="single" w:color="auto"/>
          <w:spacing w:val="5"/>
        </w:rPr>
        <w:t>材料编制期信息价计价顺</w:t>
      </w:r>
      <w:r>
        <w:rPr>
          <w:rFonts w:ascii="SimSun" w:hAnsi="SimSun" w:eastAsia="SimSun" w:cs="SimSun"/>
          <w:sz w:val="24"/>
          <w:szCs w:val="24"/>
          <w:u w:val="single" w:color="auto"/>
          <w:spacing w:val="4"/>
        </w:rPr>
        <w:t>序依次</w:t>
      </w:r>
    </w:p>
    <w:p>
      <w:pPr>
        <w:ind w:left="12"/>
        <w:spacing w:before="116" w:line="263" w:lineRule="auto"/>
        <w:rPr>
          <w:rFonts w:ascii="SimSun" w:hAnsi="SimSun" w:eastAsia="SimSun" w:cs="SimSun"/>
          <w:sz w:val="24"/>
          <w:szCs w:val="24"/>
        </w:rPr>
      </w:pPr>
      <w:r>
        <w:rPr>
          <w:rFonts w:ascii="SimSun" w:hAnsi="SimSun" w:eastAsia="SimSun" w:cs="SimSun"/>
          <w:sz w:val="24"/>
          <w:szCs w:val="24"/>
          <w:u w:val="single" w:color="auto"/>
          <w:spacing w:val="5"/>
        </w:rPr>
        <w:t>为《杭州市造价信息》、《浙江省造价信息》正刊，对造价信息价正刊没有的材料，</w:t>
      </w:r>
      <w:r>
        <w:rPr>
          <w:rFonts w:ascii="SimSun" w:hAnsi="SimSun" w:eastAsia="SimSun" w:cs="SimSun"/>
          <w:sz w:val="24"/>
          <w:szCs w:val="24"/>
          <w:u w:val="single" w:color="auto"/>
          <w:spacing w:val="5"/>
        </w:rPr>
        <w:t>发包人将在充分市场询价基础上，参照同期同类材料市场价格水平，按照相关规定</w:t>
      </w:r>
    </w:p>
    <w:p>
      <w:pPr>
        <w:ind w:left="16"/>
        <w:spacing w:before="115" w:line="219" w:lineRule="auto"/>
        <w:rPr>
          <w:rFonts w:ascii="SimSun" w:hAnsi="SimSun" w:eastAsia="SimSun" w:cs="SimSun"/>
          <w:sz w:val="24"/>
          <w:szCs w:val="24"/>
        </w:rPr>
      </w:pPr>
      <w:r>
        <w:rPr>
          <w:rFonts w:ascii="SimSun" w:hAnsi="SimSun" w:eastAsia="SimSun" w:cs="SimSun"/>
          <w:sz w:val="24"/>
          <w:szCs w:val="24"/>
          <w:u w:val="single" w:color="auto"/>
          <w:spacing w:val="-1"/>
        </w:rPr>
        <w:t>审批程序签证确定其编制期信息价。</w:t>
      </w:r>
    </w:p>
    <w:p>
      <w:pPr>
        <w:ind w:left="15" w:right="246" w:firstLine="355"/>
        <w:spacing w:before="116" w:line="264" w:lineRule="auto"/>
        <w:rPr>
          <w:rFonts w:ascii="SimSun" w:hAnsi="SimSun" w:eastAsia="SimSun" w:cs="SimSun"/>
          <w:sz w:val="24"/>
          <w:szCs w:val="24"/>
        </w:rPr>
      </w:pPr>
      <w:r>
        <w:rPr>
          <w:rFonts w:ascii="SimSun" w:hAnsi="SimSun" w:eastAsia="SimSun" w:cs="SimSun"/>
          <w:sz w:val="24"/>
          <w:szCs w:val="24"/>
          <w:b/>
          <w:bCs/>
          <w:spacing w:val="3"/>
        </w:rPr>
        <w:t>（3）</w:t>
      </w:r>
      <w:r>
        <w:rPr>
          <w:rFonts w:ascii="SimSun" w:hAnsi="SimSun" w:eastAsia="SimSun" w:cs="SimSun"/>
          <w:sz w:val="24"/>
          <w:szCs w:val="24"/>
          <w:b/>
          <w:bCs/>
          <w:u w:val="single" w:color="auto"/>
          <w:spacing w:val="3"/>
        </w:rPr>
        <w:t>已标价工程量清单或预算书中无相同项目及类似项目单价的，其</w:t>
      </w:r>
      <w:r>
        <w:rPr>
          <w:rFonts w:ascii="SimSun" w:hAnsi="SimSun" w:eastAsia="SimSun" w:cs="SimSun"/>
          <w:sz w:val="24"/>
          <w:szCs w:val="24"/>
          <w:b/>
          <w:bCs/>
          <w:u w:val="single" w:color="auto"/>
          <w:spacing w:val="2"/>
        </w:rPr>
        <w:t>单价的确</w:t>
      </w:r>
      <w:r>
        <w:rPr>
          <w:rFonts w:ascii="SimSun" w:hAnsi="SimSun" w:eastAsia="SimSun" w:cs="SimSun"/>
          <w:sz w:val="24"/>
          <w:szCs w:val="24"/>
          <w:b/>
          <w:bCs/>
          <w:u w:val="single" w:color="auto"/>
          <w:spacing w:val="-4"/>
        </w:rPr>
        <w:t>定，按以下约定：</w:t>
      </w:r>
    </w:p>
    <w:p>
      <w:pPr>
        <w:ind w:right="235" w:firstLine="363"/>
        <w:spacing w:before="113" w:line="286" w:lineRule="auto"/>
        <w:tabs>
          <w:tab w:val="left" w:pos="135"/>
        </w:tabs>
        <w:rPr>
          <w:rFonts w:ascii="SimSun" w:hAnsi="SimSun" w:eastAsia="SimSun" w:cs="SimSun"/>
          <w:sz w:val="24"/>
          <w:szCs w:val="24"/>
        </w:rPr>
      </w:pPr>
      <w:r>
        <w:rPr>
          <w:rFonts w:ascii="SimSun" w:hAnsi="SimSun" w:eastAsia="SimSun" w:cs="SimSun"/>
          <w:sz w:val="24"/>
          <w:szCs w:val="24"/>
          <w:u w:val="single" w:color="auto"/>
          <w:spacing w:val="10"/>
        </w:rPr>
        <w:t>①定额套用顺序：新增单价依据《杭州市建设工</w:t>
      </w:r>
      <w:r>
        <w:rPr>
          <w:rFonts w:ascii="SimSun" w:hAnsi="SimSun" w:eastAsia="SimSun" w:cs="SimSun"/>
          <w:sz w:val="24"/>
          <w:szCs w:val="24"/>
          <w:u w:val="single" w:color="auto"/>
          <w:spacing w:val="9"/>
        </w:rPr>
        <w:t>程工程量清单计价实施细则》</w:t>
      </w:r>
      <w:r>
        <w:rPr>
          <w:rFonts w:ascii="SimSun" w:hAnsi="SimSun" w:eastAsia="SimSun" w:cs="SimSun"/>
          <w:sz w:val="24"/>
          <w:szCs w:val="24"/>
          <w:u w:val="single" w:color="auto"/>
        </w:rPr>
        <w:tab/>
      </w:r>
      <w:r>
        <w:rPr>
          <w:rFonts w:ascii="SimSun" w:hAnsi="SimSun" w:eastAsia="SimSun" w:cs="SimSun"/>
          <w:sz w:val="24"/>
          <w:szCs w:val="24"/>
          <w:u w:val="single" w:color="auto"/>
          <w:spacing w:val="-1"/>
        </w:rPr>
        <w:t>（杭建市发[2018]578号）并依次采用浙江省安装工程预算定额（</w:t>
      </w:r>
      <w:r>
        <w:rPr>
          <w:rFonts w:ascii="SimSun" w:hAnsi="SimSun" w:eastAsia="SimSun" w:cs="SimSun"/>
          <w:sz w:val="24"/>
          <w:szCs w:val="24"/>
          <w:u w:val="single" w:color="auto"/>
          <w:spacing w:val="-2"/>
        </w:rPr>
        <w:t>2018版）、浙江省</w:t>
      </w:r>
      <w:r>
        <w:rPr>
          <w:rFonts w:ascii="SimSun" w:hAnsi="SimSun" w:eastAsia="SimSun" w:cs="SimSun"/>
          <w:sz w:val="24"/>
          <w:szCs w:val="24"/>
          <w:u w:val="single" w:color="auto"/>
          <w:spacing w:val="11"/>
        </w:rPr>
        <w:t>市政工程预算定额（2018版）、浙江省建筑工程预算定额（2018版）、其他定额</w:t>
      </w:r>
      <w:r>
        <w:rPr>
          <w:rFonts w:ascii="SimSun" w:hAnsi="SimSun" w:eastAsia="SimSun" w:cs="SimSun"/>
          <w:sz w:val="24"/>
          <w:szCs w:val="24"/>
          <w:u w:val="single" w:color="auto"/>
        </w:rPr>
        <w:tab/>
      </w:r>
      <w:r>
        <w:rPr>
          <w:rFonts w:ascii="SimSun" w:hAnsi="SimSun" w:eastAsia="SimSun" w:cs="SimSun"/>
          <w:sz w:val="24"/>
          <w:szCs w:val="24"/>
          <w:u w:val="single" w:color="auto"/>
          <w:spacing w:val="-5"/>
        </w:rPr>
        <w:t>（如无法直接套用定额的，可参考其他部委类似定额自行补充</w:t>
      </w:r>
      <w:r>
        <w:rPr>
          <w:rFonts w:ascii="SimSun" w:hAnsi="SimSun" w:eastAsia="SimSun" w:cs="SimSun"/>
          <w:sz w:val="24"/>
          <w:szCs w:val="24"/>
          <w:u w:val="single" w:color="auto"/>
          <w:spacing w:val="1"/>
        </w:rPr>
        <w:t>）；</w:t>
      </w:r>
    </w:p>
    <w:p>
      <w:pPr>
        <w:ind w:left="8" w:right="244" w:firstLine="354"/>
        <w:spacing w:before="114" w:line="263" w:lineRule="auto"/>
        <w:rPr>
          <w:rFonts w:ascii="SimSun" w:hAnsi="SimSun" w:eastAsia="SimSun" w:cs="SimSun"/>
          <w:sz w:val="24"/>
          <w:szCs w:val="24"/>
        </w:rPr>
      </w:pPr>
      <w:r>
        <w:rPr>
          <w:rFonts w:ascii="SimSun" w:hAnsi="SimSun" w:eastAsia="SimSun" w:cs="SimSun"/>
          <w:sz w:val="24"/>
          <w:szCs w:val="24"/>
          <w:u w:val="single" w:color="auto"/>
          <w:spacing w:val="2"/>
        </w:rPr>
        <w:t>②材料单价：按投标截止时间日前28日历天所在月份的杭州市公开发布的《杭州</w:t>
      </w:r>
      <w:r>
        <w:rPr>
          <w:rFonts w:ascii="SimSun" w:hAnsi="SimSun" w:eastAsia="SimSun" w:cs="SimSun"/>
          <w:sz w:val="24"/>
          <w:szCs w:val="24"/>
          <w:u w:val="single" w:color="auto"/>
          <w:spacing w:val="5"/>
        </w:rPr>
        <w:t>造价信息》计算，信息价中没有的材料价格经发包人、承包人市场调查询价后，参</w:t>
      </w:r>
    </w:p>
    <w:p>
      <w:pPr>
        <w:spacing w:line="263" w:lineRule="auto"/>
        <w:sectPr>
          <w:headerReference w:type="default" r:id="rId102"/>
          <w:footerReference w:type="default" r:id="rId103"/>
          <w:pgSz w:w="11905" w:h="16839"/>
          <w:pgMar w:top="1130" w:right="1286" w:bottom="1313" w:left="1531" w:header="850" w:footer="114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1" w:lineRule="auto"/>
        <w:rPr/>
      </w:pPr>
      <w:r/>
    </w:p>
    <w:p>
      <w:pPr>
        <w:pStyle w:val="BodyText"/>
        <w:spacing w:line="242" w:lineRule="auto"/>
        <w:rPr/>
      </w:pPr>
      <w:r/>
    </w:p>
    <w:p>
      <w:pPr>
        <w:pStyle w:val="BodyText"/>
        <w:spacing w:line="242" w:lineRule="auto"/>
        <w:rPr/>
      </w:pPr>
      <w:r/>
    </w:p>
    <w:p>
      <w:pPr>
        <w:ind w:left="9" w:right="245"/>
        <w:spacing w:before="78" w:line="308" w:lineRule="auto"/>
        <w:rPr>
          <w:rFonts w:ascii="SimSun" w:hAnsi="SimSun" w:eastAsia="SimSun" w:cs="SimSun"/>
          <w:sz w:val="24"/>
          <w:szCs w:val="24"/>
        </w:rPr>
      </w:pPr>
      <w:r>
        <w:rPr>
          <w:rFonts w:ascii="SimSun" w:hAnsi="SimSun" w:eastAsia="SimSun" w:cs="SimSun"/>
          <w:sz w:val="24"/>
          <w:szCs w:val="24"/>
          <w:u w:val="single" w:color="auto"/>
          <w:spacing w:val="5"/>
        </w:rPr>
        <w:t>照施工期同类材料市场价格水平，并形成市场询价资料，按照相关规定审批程序签</w:t>
      </w:r>
      <w:r>
        <w:rPr>
          <w:rFonts w:ascii="SimSun" w:hAnsi="SimSun" w:eastAsia="SimSun" w:cs="SimSun"/>
          <w:sz w:val="24"/>
          <w:szCs w:val="24"/>
          <w:u w:val="single" w:color="auto"/>
          <w:spacing w:val="-2"/>
        </w:rPr>
        <w:t>证确定；</w:t>
      </w:r>
    </w:p>
    <w:p>
      <w:pPr>
        <w:ind w:left="12" w:right="245" w:firstLine="350"/>
        <w:spacing w:before="2" w:line="263" w:lineRule="auto"/>
        <w:rPr>
          <w:rFonts w:ascii="SimSun" w:hAnsi="SimSun" w:eastAsia="SimSun" w:cs="SimSun"/>
          <w:sz w:val="24"/>
          <w:szCs w:val="24"/>
        </w:rPr>
      </w:pPr>
      <w:r>
        <w:rPr>
          <w:rFonts w:ascii="SimSun" w:hAnsi="SimSun" w:eastAsia="SimSun" w:cs="SimSun"/>
          <w:sz w:val="24"/>
          <w:szCs w:val="24"/>
          <w:u w:val="single" w:color="auto"/>
          <w:spacing w:val="2"/>
        </w:rPr>
        <w:t>③费率：按采用的相应定额取费标准（中值</w:t>
      </w:r>
      <w:r>
        <w:rPr>
          <w:rFonts w:ascii="SimSun" w:hAnsi="SimSun" w:eastAsia="SimSun" w:cs="SimSun"/>
          <w:sz w:val="24"/>
          <w:szCs w:val="24"/>
          <w:u w:val="single" w:color="auto"/>
          <w:spacing w:val="9"/>
        </w:rPr>
        <w:t>），</w:t>
      </w:r>
      <w:r>
        <w:rPr>
          <w:rFonts w:ascii="SimSun" w:hAnsi="SimSun" w:eastAsia="SimSun" w:cs="SimSun"/>
          <w:sz w:val="24"/>
          <w:szCs w:val="24"/>
          <w:u w:val="single" w:color="auto"/>
          <w:spacing w:val="2"/>
        </w:rPr>
        <w:t>规费、税金、农民工</w:t>
      </w:r>
      <w:r>
        <w:rPr>
          <w:rFonts w:ascii="SimSun" w:hAnsi="SimSun" w:eastAsia="SimSun" w:cs="SimSun"/>
          <w:sz w:val="24"/>
          <w:szCs w:val="24"/>
          <w:u w:val="single" w:color="auto"/>
          <w:spacing w:val="1"/>
        </w:rPr>
        <w:t>工伤保险按</w:t>
      </w:r>
      <w:r>
        <w:rPr>
          <w:rFonts w:ascii="SimSun" w:hAnsi="SimSun" w:eastAsia="SimSun" w:cs="SimSun"/>
          <w:sz w:val="24"/>
          <w:szCs w:val="24"/>
          <w:u w:val="single" w:color="auto"/>
          <w:spacing w:val="-2"/>
        </w:rPr>
        <w:t>投标口径执行；</w:t>
      </w:r>
    </w:p>
    <w:p>
      <w:pPr>
        <w:ind w:left="10" w:right="245" w:firstLine="352"/>
        <w:spacing w:before="114" w:line="263" w:lineRule="auto"/>
        <w:rPr>
          <w:rFonts w:ascii="SimSun" w:hAnsi="SimSun" w:eastAsia="SimSun" w:cs="SimSun"/>
          <w:sz w:val="24"/>
          <w:szCs w:val="24"/>
        </w:rPr>
      </w:pPr>
      <w:r>
        <w:rPr>
          <w:rFonts w:ascii="SimSun" w:hAnsi="SimSun" w:eastAsia="SimSun" w:cs="SimSun"/>
          <w:sz w:val="24"/>
          <w:szCs w:val="24"/>
          <w:u w:val="single" w:color="auto"/>
          <w:spacing w:val="2"/>
        </w:rPr>
        <w:t>④优惠幅度：新增综合单价按上述①、②、③原则计算后乘以（1-承包人报价浮</w:t>
      </w:r>
      <w:r>
        <w:rPr>
          <w:rFonts w:ascii="SimSun" w:hAnsi="SimSun" w:eastAsia="SimSun" w:cs="SimSun"/>
          <w:sz w:val="24"/>
          <w:szCs w:val="24"/>
          <w:u w:val="single" w:color="auto"/>
          <w:spacing w:val="1"/>
        </w:rPr>
        <w:t>动率L）得出结算单价，承包人报价浮动率L=</w:t>
      </w:r>
      <w:r>
        <w:rPr>
          <w:rFonts w:ascii="SimSun" w:hAnsi="SimSun" w:eastAsia="SimSun" w:cs="SimSun"/>
          <w:sz w:val="24"/>
          <w:szCs w:val="24"/>
          <w:u w:val="single" w:color="auto"/>
        </w:rPr>
        <w:t>（1-中标价÷招标控制价）×100%。</w:t>
      </w:r>
    </w:p>
    <w:p>
      <w:pPr>
        <w:ind w:left="13" w:right="245" w:firstLine="349"/>
        <w:spacing w:before="116" w:line="263" w:lineRule="auto"/>
        <w:rPr>
          <w:rFonts w:ascii="SimSun" w:hAnsi="SimSun" w:eastAsia="SimSun" w:cs="SimSun"/>
          <w:sz w:val="24"/>
          <w:szCs w:val="24"/>
        </w:rPr>
      </w:pPr>
      <w:r>
        <w:rPr>
          <w:rFonts w:ascii="SimSun" w:hAnsi="SimSun" w:eastAsia="SimSun" w:cs="SimSun"/>
          <w:sz w:val="24"/>
          <w:szCs w:val="24"/>
          <w:u w:val="single" w:color="auto"/>
          <w:spacing w:val="2"/>
        </w:rPr>
        <w:t>⑤当零星工程发生签证人工、机械台班数量，人工和机械台班单价有投标价的执</w:t>
      </w:r>
      <w:r>
        <w:rPr>
          <w:rFonts w:ascii="SimSun" w:hAnsi="SimSun" w:eastAsia="SimSun" w:cs="SimSun"/>
          <w:sz w:val="24"/>
          <w:szCs w:val="24"/>
          <w:u w:val="single" w:color="auto"/>
          <w:spacing w:val="-1"/>
        </w:rPr>
        <w:t>行投标价，无投标价的执行相应定额并按投标口径同比例优惠。</w:t>
      </w:r>
    </w:p>
    <w:p>
      <w:pPr>
        <w:ind w:left="371"/>
        <w:spacing w:before="115" w:line="219" w:lineRule="auto"/>
        <w:rPr>
          <w:rFonts w:ascii="SimSun" w:hAnsi="SimSun" w:eastAsia="SimSun" w:cs="SimSun"/>
          <w:sz w:val="24"/>
          <w:szCs w:val="24"/>
        </w:rPr>
      </w:pPr>
      <w:r>
        <w:rPr>
          <w:rFonts w:ascii="SimSun" w:hAnsi="SimSun" w:eastAsia="SimSun" w:cs="SimSun"/>
          <w:sz w:val="24"/>
          <w:szCs w:val="24"/>
          <w:b/>
          <w:bCs/>
          <w:spacing w:val="-2"/>
        </w:rPr>
        <w:t>（4）</w:t>
      </w:r>
      <w:r>
        <w:rPr>
          <w:rFonts w:ascii="SimSun" w:hAnsi="SimSun" w:eastAsia="SimSun" w:cs="SimSun"/>
          <w:sz w:val="24"/>
          <w:szCs w:val="24"/>
          <w:b/>
          <w:bCs/>
          <w:u w:val="single" w:color="auto"/>
          <w:spacing w:val="-2"/>
        </w:rPr>
        <w:t>工程量清单错误和（或）设计变更导致实际完成的工程量与已标价</w:t>
      </w:r>
      <w:r>
        <w:rPr>
          <w:rFonts w:ascii="SimSun" w:hAnsi="SimSun" w:eastAsia="SimSun" w:cs="SimSun"/>
          <w:sz w:val="24"/>
          <w:szCs w:val="24"/>
          <w:b/>
          <w:bCs/>
          <w:u w:val="single" w:color="auto"/>
          <w:spacing w:val="-3"/>
        </w:rPr>
        <w:t>工程量</w:t>
      </w:r>
    </w:p>
    <w:p>
      <w:pPr>
        <w:ind w:left="13" w:hanging="4"/>
        <w:spacing w:before="116" w:line="263" w:lineRule="auto"/>
        <w:rPr>
          <w:rFonts w:ascii="SimSun" w:hAnsi="SimSun" w:eastAsia="SimSun" w:cs="SimSun"/>
          <w:sz w:val="24"/>
          <w:szCs w:val="24"/>
        </w:rPr>
      </w:pPr>
      <w:r>
        <w:rPr>
          <w:rFonts w:ascii="SimSun" w:hAnsi="SimSun" w:eastAsia="SimSun" w:cs="SimSun"/>
          <w:sz w:val="24"/>
          <w:szCs w:val="24"/>
          <w:b/>
          <w:bCs/>
          <w:u w:val="single" w:color="auto"/>
          <w:spacing w:val="3"/>
        </w:rPr>
        <w:t>清单或预算书中列明的该项目工程量的变化幅度超过以下情况的，其</w:t>
      </w:r>
      <w:r>
        <w:rPr>
          <w:rFonts w:ascii="SimSun" w:hAnsi="SimSun" w:eastAsia="SimSun" w:cs="SimSun"/>
          <w:sz w:val="24"/>
          <w:szCs w:val="24"/>
          <w:b/>
          <w:bCs/>
          <w:u w:val="single" w:color="auto"/>
          <w:spacing w:val="2"/>
        </w:rPr>
        <w:t>单价允许调整：</w:t>
      </w:r>
      <w:r>
        <w:rPr>
          <w:rFonts w:ascii="SimSun" w:hAnsi="SimSun" w:eastAsia="SimSun" w:cs="SimSun"/>
          <w:sz w:val="24"/>
          <w:szCs w:val="24"/>
          <w:b/>
          <w:bCs/>
          <w:u w:val="single" w:color="auto"/>
          <w:spacing w:val="-2"/>
        </w:rPr>
        <w:t>凡合价金额占合同总价2%及以上的分部分项清单项目，其工程量增加或减少超过本</w:t>
      </w:r>
    </w:p>
    <w:p>
      <w:pPr>
        <w:ind w:left="7" w:right="291" w:firstLine="5"/>
        <w:spacing w:before="116" w:line="278" w:lineRule="auto"/>
        <w:rPr>
          <w:rFonts w:ascii="SimSun" w:hAnsi="SimSun" w:eastAsia="SimSun" w:cs="SimSun"/>
          <w:sz w:val="24"/>
          <w:szCs w:val="24"/>
        </w:rPr>
      </w:pPr>
      <w:r>
        <w:rPr>
          <w:rFonts w:ascii="SimSun" w:hAnsi="SimSun" w:eastAsia="SimSun" w:cs="SimSun"/>
          <w:sz w:val="24"/>
          <w:szCs w:val="24"/>
          <w:b/>
          <w:bCs/>
          <w:u w:val="single" w:color="auto"/>
          <w:spacing w:val="-2"/>
        </w:rPr>
        <w:t>项目工程数量15%及以上时，或者合价金额占合同总价不到2%的分部分项清单项目，</w:t>
      </w:r>
      <w:r>
        <w:rPr>
          <w:rFonts w:ascii="SimSun" w:hAnsi="SimSun" w:eastAsia="SimSun" w:cs="SimSun"/>
          <w:sz w:val="24"/>
          <w:szCs w:val="24"/>
          <w:b/>
          <w:bCs/>
          <w:u w:val="single" w:color="auto"/>
          <w:spacing w:val="-2"/>
        </w:rPr>
        <w:t>但其工程量增加或减少超过本项目工程数量25%以上时。工程量偏差超过上述变化幅</w:t>
      </w:r>
      <w:r>
        <w:rPr>
          <w:rFonts w:ascii="SimSun" w:hAnsi="SimSun" w:eastAsia="SimSun" w:cs="SimSun"/>
          <w:sz w:val="24"/>
          <w:szCs w:val="24"/>
          <w:b/>
          <w:bCs/>
          <w:u w:val="single" w:color="auto"/>
          <w:spacing w:val="-2"/>
        </w:rPr>
        <w:t>度之外变动部分的相应单价调整方法按以下方式约定：</w:t>
      </w:r>
    </w:p>
    <w:p>
      <w:pPr>
        <w:ind w:left="11" w:right="448" w:firstLine="355"/>
        <w:spacing w:before="114" w:line="308" w:lineRule="auto"/>
        <w:rPr>
          <w:rFonts w:ascii="SimSun" w:hAnsi="SimSun" w:eastAsia="SimSun" w:cs="SimSun"/>
          <w:sz w:val="24"/>
          <w:szCs w:val="24"/>
        </w:rPr>
      </w:pPr>
      <w:r>
        <w:rPr>
          <w:rFonts w:ascii="SimSun" w:hAnsi="SimSun" w:eastAsia="SimSun" w:cs="SimSun"/>
          <w:sz w:val="24"/>
          <w:szCs w:val="24"/>
          <w:u w:val="single" w:color="auto"/>
        </w:rPr>
        <w:t>按照《建设工程工程量清单计价规范》（GB50500-2013</w:t>
      </w:r>
      <w:r>
        <w:rPr>
          <w:rFonts w:ascii="SimSun" w:hAnsi="SimSun" w:eastAsia="SimSun" w:cs="SimSun"/>
          <w:sz w:val="24"/>
          <w:szCs w:val="24"/>
          <w:u w:val="single" w:color="auto"/>
          <w:spacing w:val="-1"/>
        </w:rPr>
        <w:t>）9.6.2条规定，增加部</w:t>
      </w:r>
      <w:r>
        <w:rPr>
          <w:rFonts w:ascii="SimSun" w:hAnsi="SimSun" w:eastAsia="SimSun" w:cs="SimSun"/>
          <w:sz w:val="24"/>
          <w:szCs w:val="24"/>
          <w:u w:val="single" w:color="auto"/>
        </w:rPr>
        <w:t>分的工程量的综合单价应予调低，减少后剩余部分的</w:t>
      </w:r>
      <w:r>
        <w:rPr>
          <w:rFonts w:ascii="SimSun" w:hAnsi="SimSun" w:eastAsia="SimSun" w:cs="SimSun"/>
          <w:sz w:val="24"/>
          <w:szCs w:val="24"/>
          <w:u w:val="single" w:color="auto"/>
          <w:spacing w:val="-1"/>
        </w:rPr>
        <w:t>工程量的综合单价应予调高，</w:t>
      </w:r>
      <w:r>
        <w:rPr>
          <w:rFonts w:ascii="SimSun" w:hAnsi="SimSun" w:eastAsia="SimSun" w:cs="SimSun"/>
          <w:sz w:val="24"/>
          <w:szCs w:val="24"/>
          <w:u w:val="single" w:color="auto"/>
          <w:spacing w:val="3"/>
        </w:rPr>
        <w:t>可按下列公式调整:</w:t>
      </w:r>
    </w:p>
    <w:p>
      <w:pPr>
        <w:ind w:left="369"/>
        <w:spacing w:before="1" w:line="218" w:lineRule="auto"/>
        <w:rPr>
          <w:rFonts w:ascii="SimSun" w:hAnsi="SimSun" w:eastAsia="SimSun" w:cs="SimSun"/>
          <w:sz w:val="24"/>
          <w:szCs w:val="24"/>
        </w:rPr>
      </w:pPr>
      <w:r>
        <w:rPr>
          <w:rFonts w:ascii="SimSun" w:hAnsi="SimSun" w:eastAsia="SimSun" w:cs="SimSun"/>
          <w:sz w:val="24"/>
          <w:szCs w:val="24"/>
          <w:u w:val="single" w:color="auto"/>
          <w:spacing w:val="-1"/>
        </w:rPr>
        <w:t>凡合价金额占合同总价2%及以上的分部分项清单项目，</w:t>
      </w:r>
    </w:p>
    <w:p>
      <w:pPr>
        <w:ind w:left="363"/>
        <w:spacing w:before="116" w:line="218" w:lineRule="auto"/>
        <w:rPr>
          <w:rFonts w:ascii="SimSun" w:hAnsi="SimSun" w:eastAsia="SimSun" w:cs="SimSun"/>
          <w:sz w:val="24"/>
          <w:szCs w:val="24"/>
        </w:rPr>
      </w:pPr>
      <w:r>
        <w:rPr>
          <w:rFonts w:ascii="SimSun" w:hAnsi="SimSun" w:eastAsia="SimSun" w:cs="SimSun"/>
          <w:sz w:val="24"/>
          <w:szCs w:val="24"/>
          <w:u w:val="single" w:color="auto"/>
        </w:rPr>
        <w:t>①当Q1&gt;1.15Q0时:       S=1.15Q0×P0+（Q1-1</w:t>
      </w:r>
      <w:r>
        <w:rPr>
          <w:rFonts w:ascii="SimSun" w:hAnsi="SimSun" w:eastAsia="SimSun" w:cs="SimSun"/>
          <w:sz w:val="24"/>
          <w:szCs w:val="24"/>
          <w:u w:val="single" w:color="auto"/>
          <w:spacing w:val="-1"/>
        </w:rPr>
        <w:t>.15 Q0）×P1</w:t>
      </w:r>
    </w:p>
    <w:p>
      <w:pPr>
        <w:ind w:left="362"/>
        <w:spacing w:before="116" w:line="218" w:lineRule="auto"/>
        <w:rPr>
          <w:rFonts w:ascii="SimSun" w:hAnsi="SimSun" w:eastAsia="SimSun" w:cs="SimSun"/>
          <w:sz w:val="24"/>
          <w:szCs w:val="24"/>
        </w:rPr>
      </w:pPr>
      <w:r>
        <w:rPr>
          <w:rFonts w:ascii="SimSun" w:hAnsi="SimSun" w:eastAsia="SimSun" w:cs="SimSun"/>
          <w:sz w:val="24"/>
          <w:szCs w:val="24"/>
          <w:u w:val="single" w:color="auto"/>
        </w:rPr>
        <w:t>②当Q1&lt;0.85Q0时:      </w:t>
      </w:r>
      <w:r>
        <w:rPr>
          <w:rFonts w:ascii="SimSun" w:hAnsi="SimSun" w:eastAsia="SimSun" w:cs="SimSun"/>
          <w:sz w:val="24"/>
          <w:szCs w:val="24"/>
          <w:u w:val="single" w:color="auto"/>
          <w:spacing w:val="-1"/>
        </w:rPr>
        <w:t xml:space="preserve"> S=Q1×P1</w:t>
      </w:r>
    </w:p>
    <w:p>
      <w:pPr>
        <w:ind w:left="369"/>
        <w:spacing w:before="117" w:line="219" w:lineRule="auto"/>
        <w:rPr>
          <w:rFonts w:ascii="SimSun" w:hAnsi="SimSun" w:eastAsia="SimSun" w:cs="SimSun"/>
          <w:sz w:val="24"/>
          <w:szCs w:val="24"/>
        </w:rPr>
      </w:pPr>
      <w:r>
        <w:rPr>
          <w:rFonts w:ascii="SimSun" w:hAnsi="SimSun" w:eastAsia="SimSun" w:cs="SimSun"/>
          <w:sz w:val="24"/>
          <w:szCs w:val="24"/>
          <w:u w:val="single" w:color="auto"/>
          <w:spacing w:val="-1"/>
        </w:rPr>
        <w:t>凡合价金额占合同总价不到2%的分部分项清单项目，</w:t>
      </w:r>
    </w:p>
    <w:p>
      <w:pPr>
        <w:ind w:left="362"/>
        <w:spacing w:before="115" w:line="218" w:lineRule="auto"/>
        <w:rPr>
          <w:rFonts w:ascii="SimSun" w:hAnsi="SimSun" w:eastAsia="SimSun" w:cs="SimSun"/>
          <w:sz w:val="24"/>
          <w:szCs w:val="24"/>
        </w:rPr>
      </w:pPr>
      <w:r>
        <w:rPr>
          <w:rFonts w:ascii="SimSun" w:hAnsi="SimSun" w:eastAsia="SimSun" w:cs="SimSun"/>
          <w:sz w:val="24"/>
          <w:szCs w:val="24"/>
          <w:u w:val="single" w:color="auto"/>
        </w:rPr>
        <w:t>③当Q1&gt;1.25Q0时:       S=1.25Q0×P0+（Q1-1.</w:t>
      </w:r>
      <w:r>
        <w:rPr>
          <w:rFonts w:ascii="SimSun" w:hAnsi="SimSun" w:eastAsia="SimSun" w:cs="SimSun"/>
          <w:sz w:val="24"/>
          <w:szCs w:val="24"/>
          <w:u w:val="single" w:color="auto"/>
          <w:spacing w:val="-1"/>
        </w:rPr>
        <w:t>25 Q0）×P1</w:t>
      </w:r>
    </w:p>
    <w:p>
      <w:pPr>
        <w:ind w:left="362"/>
        <w:spacing w:before="117" w:line="218" w:lineRule="auto"/>
        <w:rPr>
          <w:rFonts w:ascii="SimSun" w:hAnsi="SimSun" w:eastAsia="SimSun" w:cs="SimSun"/>
          <w:sz w:val="24"/>
          <w:szCs w:val="24"/>
        </w:rPr>
      </w:pPr>
      <w:r>
        <w:rPr>
          <w:rFonts w:ascii="SimSun" w:hAnsi="SimSun" w:eastAsia="SimSun" w:cs="SimSun"/>
          <w:sz w:val="24"/>
          <w:szCs w:val="24"/>
          <w:u w:val="single" w:color="auto"/>
        </w:rPr>
        <w:t>④当Q1&lt;0.75Q0时:      </w:t>
      </w:r>
      <w:r>
        <w:rPr>
          <w:rFonts w:ascii="SimSun" w:hAnsi="SimSun" w:eastAsia="SimSun" w:cs="SimSun"/>
          <w:sz w:val="24"/>
          <w:szCs w:val="24"/>
          <w:u w:val="single" w:color="auto"/>
          <w:spacing w:val="-1"/>
        </w:rPr>
        <w:t xml:space="preserve"> S=Q1×P1</w:t>
      </w:r>
    </w:p>
    <w:p>
      <w:pPr>
        <w:ind w:left="369"/>
        <w:spacing w:before="116" w:line="219" w:lineRule="auto"/>
        <w:rPr>
          <w:rFonts w:ascii="SimSun" w:hAnsi="SimSun" w:eastAsia="SimSun" w:cs="SimSun"/>
          <w:sz w:val="24"/>
          <w:szCs w:val="24"/>
        </w:rPr>
      </w:pPr>
      <w:r>
        <w:rPr>
          <w:rFonts w:ascii="SimSun" w:hAnsi="SimSun" w:eastAsia="SimSun" w:cs="SimSun"/>
          <w:sz w:val="24"/>
          <w:szCs w:val="24"/>
          <w:u w:val="single" w:color="auto"/>
          <w:spacing w:val="-1"/>
        </w:rPr>
        <w:t>式中 S——调整后某一分部分项工程费结算价；</w:t>
      </w:r>
    </w:p>
    <w:p>
      <w:pPr>
        <w:ind w:left="355"/>
        <w:spacing w:before="116" w:line="220" w:lineRule="auto"/>
        <w:tabs>
          <w:tab w:val="left" w:pos="961"/>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1"/>
        </w:rPr>
        <w:t>Q1——最终完成的工程量；</w:t>
      </w:r>
    </w:p>
    <w:p>
      <w:pPr>
        <w:ind w:left="355"/>
        <w:spacing w:before="114" w:line="221" w:lineRule="auto"/>
        <w:tabs>
          <w:tab w:val="left" w:pos="961"/>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1"/>
        </w:rPr>
        <w:t>Q0——招标工程量清单中列出的工程量；</w:t>
      </w:r>
    </w:p>
    <w:p>
      <w:pPr>
        <w:ind w:left="355"/>
        <w:spacing w:before="112" w:line="219" w:lineRule="auto"/>
        <w:tabs>
          <w:tab w:val="left" w:pos="960"/>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1"/>
        </w:rPr>
        <w:t>P0——承包人在已标价工程量清单中填报的综合单价</w:t>
      </w:r>
    </w:p>
    <w:p>
      <w:pPr>
        <w:ind w:left="355"/>
        <w:spacing w:before="115" w:line="219" w:lineRule="auto"/>
        <w:tabs>
          <w:tab w:val="left" w:pos="960"/>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rPr>
        <w:t>P1——按照最终完成工程量重新调整后的综合单价，按本合同第1</w:t>
      </w:r>
      <w:r>
        <w:rPr>
          <w:rFonts w:ascii="SimSun" w:hAnsi="SimSun" w:eastAsia="SimSun" w:cs="SimSun"/>
          <w:sz w:val="24"/>
          <w:szCs w:val="24"/>
          <w:u w:val="single" w:color="auto"/>
          <w:spacing w:val="-1"/>
        </w:rPr>
        <w:t>0.4.1条</w:t>
      </w:r>
    </w:p>
    <w:p>
      <w:pPr>
        <w:spacing w:before="116" w:line="219" w:lineRule="auto"/>
        <w:tabs>
          <w:tab w:val="left" w:pos="13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3"/>
        </w:rPr>
        <w:t>（3）款约定的组价方法计算。结算单价的</w:t>
      </w:r>
      <w:r>
        <w:rPr>
          <w:rFonts w:ascii="SimSun" w:hAnsi="SimSun" w:eastAsia="SimSun" w:cs="SimSun"/>
          <w:sz w:val="24"/>
          <w:szCs w:val="24"/>
          <w:u w:val="single" w:color="auto"/>
          <w:spacing w:val="-4"/>
        </w:rPr>
        <w:t>确定，在P1和P0进行比较，在工程量增加</w:t>
      </w:r>
    </w:p>
    <w:p>
      <w:pPr>
        <w:ind w:left="15" w:firstLine="5"/>
        <w:spacing w:before="115" w:line="309" w:lineRule="auto"/>
        <w:rPr>
          <w:rFonts w:ascii="SimSun" w:hAnsi="SimSun" w:eastAsia="SimSun" w:cs="SimSun"/>
          <w:sz w:val="24"/>
          <w:szCs w:val="24"/>
        </w:rPr>
      </w:pPr>
      <w:r>
        <w:rPr>
          <w:rFonts w:ascii="SimSun" w:hAnsi="SimSun" w:eastAsia="SimSun" w:cs="SimSun"/>
          <w:sz w:val="24"/>
          <w:szCs w:val="24"/>
          <w:u w:val="single" w:color="auto"/>
          <w:spacing w:val="5"/>
        </w:rPr>
        <w:t>时，若计算结果大于P0的，结算单价取P0，在工程量减少</w:t>
      </w:r>
      <w:r>
        <w:rPr>
          <w:rFonts w:ascii="SimSun" w:hAnsi="SimSun" w:eastAsia="SimSun" w:cs="SimSun"/>
          <w:sz w:val="24"/>
          <w:szCs w:val="24"/>
          <w:u w:val="single" w:color="auto"/>
          <w:spacing w:val="4"/>
        </w:rPr>
        <w:t>时，若计算结果小于P0的，</w:t>
      </w:r>
      <w:r>
        <w:rPr>
          <w:rFonts w:ascii="SimSun" w:hAnsi="SimSun" w:eastAsia="SimSun" w:cs="SimSun"/>
          <w:sz w:val="24"/>
          <w:szCs w:val="24"/>
          <w:u w:val="single" w:color="auto"/>
          <w:spacing w:val="-2"/>
        </w:rPr>
        <w:t>结算单价取P0。</w:t>
      </w:r>
      <w:r>
        <w:rPr>
          <w:rFonts w:ascii="SimSun" w:hAnsi="SimSun" w:eastAsia="SimSun" w:cs="SimSun"/>
          <w:sz w:val="24"/>
          <w:szCs w:val="24"/>
          <w:u w:val="single" w:color="auto"/>
        </w:rPr>
        <w:t xml:space="preserve">  </w:t>
      </w:r>
    </w:p>
    <w:p>
      <w:pPr>
        <w:spacing w:line="309" w:lineRule="auto"/>
        <w:sectPr>
          <w:headerReference w:type="default" r:id="rId104"/>
          <w:footerReference w:type="default" r:id="rId105"/>
          <w:pgSz w:w="11905" w:h="16839"/>
          <w:pgMar w:top="1130" w:right="1285"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480"/>
        <w:spacing w:before="78" w:line="221"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b/>
          <w:bCs/>
          <w:u w:val="single" w:color="auto"/>
          <w:spacing w:val="-20"/>
        </w:rPr>
        <w:t>（5）其他：</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20"/>
        </w:rPr>
        <w:t>/</w:t>
      </w:r>
      <w:r>
        <w:rPr>
          <w:rFonts w:ascii="SimSun" w:hAnsi="SimSun" w:eastAsia="SimSun" w:cs="SimSun"/>
          <w:sz w:val="24"/>
          <w:szCs w:val="24"/>
          <w:u w:val="single" w:color="auto"/>
        </w:rPr>
        <w:t xml:space="preserve">   </w:t>
      </w:r>
      <w:r>
        <w:rPr>
          <w:rFonts w:ascii="SimSun" w:hAnsi="SimSun" w:eastAsia="SimSun" w:cs="SimSun"/>
          <w:sz w:val="24"/>
          <w:szCs w:val="24"/>
          <w:spacing w:val="-20"/>
        </w:rPr>
        <w:t>。</w:t>
      </w:r>
    </w:p>
    <w:p>
      <w:pPr>
        <w:ind w:left="507"/>
        <w:spacing w:before="113" w:line="220" w:lineRule="auto"/>
        <w:rPr>
          <w:rFonts w:ascii="SimSun" w:hAnsi="SimSun" w:eastAsia="SimSun" w:cs="SimSun"/>
          <w:sz w:val="24"/>
          <w:szCs w:val="24"/>
        </w:rPr>
      </w:pPr>
      <w:r>
        <w:rPr>
          <w:rFonts w:ascii="SimSun" w:hAnsi="SimSun" w:eastAsia="SimSun" w:cs="SimSun"/>
          <w:sz w:val="24"/>
          <w:szCs w:val="24"/>
          <w:spacing w:val="-2"/>
        </w:rPr>
        <w:t>10.5  承包人的合理化建议</w:t>
      </w:r>
    </w:p>
    <w:p>
      <w:pPr>
        <w:ind w:left="490"/>
        <w:spacing w:before="114" w:line="220" w:lineRule="auto"/>
        <w:rPr>
          <w:rFonts w:ascii="SimSun" w:hAnsi="SimSun" w:eastAsia="SimSun" w:cs="SimSun"/>
          <w:sz w:val="24"/>
          <w:szCs w:val="24"/>
        </w:rPr>
      </w:pPr>
      <w:r>
        <w:rPr>
          <w:rFonts w:ascii="SimSun" w:hAnsi="SimSun" w:eastAsia="SimSun" w:cs="SimSun"/>
          <w:sz w:val="24"/>
          <w:szCs w:val="24"/>
          <w:spacing w:val="-1"/>
        </w:rPr>
        <w:t>监理人审查承包人合理化建议的期限：</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发包人审批承包人合理化建议的期限：</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10" w:right="188" w:firstLine="479"/>
        <w:spacing w:before="112" w:line="308" w:lineRule="auto"/>
        <w:rPr>
          <w:rFonts w:ascii="SimSun" w:hAnsi="SimSun" w:eastAsia="SimSun" w:cs="SimSun"/>
          <w:sz w:val="24"/>
          <w:szCs w:val="24"/>
        </w:rPr>
      </w:pPr>
      <w:r>
        <w:rPr>
          <w:rFonts w:ascii="SimSun" w:hAnsi="SimSun" w:eastAsia="SimSun" w:cs="SimSun"/>
          <w:sz w:val="24"/>
          <w:szCs w:val="24"/>
          <w:spacing w:val="6"/>
        </w:rPr>
        <w:t>承包人提出的合理化建议降低了合同价格或者提高</w:t>
      </w:r>
      <w:r>
        <w:rPr>
          <w:rFonts w:ascii="SimSun" w:hAnsi="SimSun" w:eastAsia="SimSun" w:cs="SimSun"/>
          <w:sz w:val="24"/>
          <w:szCs w:val="24"/>
          <w:spacing w:val="5"/>
        </w:rPr>
        <w:t>了工程经济效益的奖励的方</w:t>
      </w:r>
      <w:r>
        <w:rPr>
          <w:rFonts w:ascii="SimSun" w:hAnsi="SimSun" w:eastAsia="SimSun" w:cs="SimSun"/>
          <w:sz w:val="24"/>
          <w:szCs w:val="24"/>
          <w:spacing w:val="-2"/>
        </w:rPr>
        <w:t>法和金额为：</w:t>
      </w:r>
      <w:r>
        <w:rPr>
          <w:rFonts w:ascii="SimSun" w:hAnsi="SimSun" w:eastAsia="SimSun" w:cs="SimSun"/>
          <w:sz w:val="24"/>
          <w:szCs w:val="24"/>
          <w:u w:val="single" w:color="auto"/>
          <w:spacing w:val="-2"/>
        </w:rPr>
        <w:t>无</w:t>
      </w:r>
      <w:r>
        <w:rPr>
          <w:rFonts w:ascii="SimSun" w:hAnsi="SimSun" w:eastAsia="SimSun" w:cs="SimSun"/>
          <w:sz w:val="24"/>
          <w:szCs w:val="24"/>
          <w:spacing w:val="-2"/>
        </w:rPr>
        <w:t>。</w:t>
      </w:r>
    </w:p>
    <w:p>
      <w:pPr>
        <w:ind w:left="507"/>
        <w:spacing w:before="1" w:line="218" w:lineRule="auto"/>
        <w:rPr>
          <w:rFonts w:ascii="SimSun" w:hAnsi="SimSun" w:eastAsia="SimSun" w:cs="SimSun"/>
          <w:sz w:val="24"/>
          <w:szCs w:val="24"/>
        </w:rPr>
      </w:pPr>
      <w:r>
        <w:rPr>
          <w:rFonts w:ascii="SimSun" w:hAnsi="SimSun" w:eastAsia="SimSun" w:cs="SimSun"/>
          <w:sz w:val="24"/>
          <w:szCs w:val="24"/>
          <w:spacing w:val="-4"/>
        </w:rPr>
        <w:t>10.7暂估价</w:t>
      </w:r>
    </w:p>
    <w:p>
      <w:pPr>
        <w:ind w:left="496"/>
        <w:spacing w:before="115" w:line="219" w:lineRule="auto"/>
        <w:rPr>
          <w:rFonts w:ascii="SimSun" w:hAnsi="SimSun" w:eastAsia="SimSun" w:cs="SimSun"/>
          <w:sz w:val="24"/>
          <w:szCs w:val="24"/>
        </w:rPr>
      </w:pPr>
      <w:r>
        <w:rPr>
          <w:rFonts w:ascii="SimSun" w:hAnsi="SimSun" w:eastAsia="SimSun" w:cs="SimSun"/>
          <w:sz w:val="24"/>
          <w:szCs w:val="24"/>
          <w:spacing w:val="-2"/>
        </w:rPr>
        <w:t>暂估价材料和工程设备的明细详见附件11：《暂估价一览表》。</w:t>
      </w:r>
    </w:p>
    <w:p>
      <w:pPr>
        <w:ind w:left="507"/>
        <w:spacing w:before="115" w:line="219" w:lineRule="auto"/>
        <w:rPr>
          <w:rFonts w:ascii="SimSun" w:hAnsi="SimSun" w:eastAsia="SimSun" w:cs="SimSun"/>
          <w:sz w:val="24"/>
          <w:szCs w:val="24"/>
        </w:rPr>
      </w:pPr>
      <w:r>
        <w:rPr>
          <w:rFonts w:ascii="SimSun" w:hAnsi="SimSun" w:eastAsia="SimSun" w:cs="SimSun"/>
          <w:sz w:val="24"/>
          <w:szCs w:val="24"/>
          <w:spacing w:val="-2"/>
        </w:rPr>
        <w:t>10.7.1依法必须招标的暂估价项目</w:t>
      </w:r>
    </w:p>
    <w:p>
      <w:pPr>
        <w:ind w:left="488"/>
        <w:spacing w:before="115" w:line="219" w:lineRule="auto"/>
        <w:rPr>
          <w:rFonts w:ascii="SimSun" w:hAnsi="SimSun" w:eastAsia="SimSun" w:cs="SimSun"/>
          <w:sz w:val="24"/>
          <w:szCs w:val="24"/>
        </w:rPr>
      </w:pPr>
      <w:r>
        <w:rPr>
          <w:rFonts w:ascii="SimSun" w:hAnsi="SimSun" w:eastAsia="SimSun" w:cs="SimSun"/>
          <w:sz w:val="24"/>
          <w:szCs w:val="24"/>
          <w:spacing w:val="-1"/>
        </w:rPr>
        <w:t>对于依法必须招标的暂估价项目的确认和批准采取</w:t>
      </w:r>
      <w:r>
        <w:rPr>
          <w:rFonts w:ascii="SimSun" w:hAnsi="SimSun" w:eastAsia="SimSun" w:cs="SimSun"/>
          <w:sz w:val="24"/>
          <w:szCs w:val="24"/>
          <w:spacing w:val="-2"/>
        </w:rPr>
        <w:t>第</w:t>
      </w:r>
      <w:r>
        <w:rPr>
          <w:rFonts w:ascii="SimSun" w:hAnsi="SimSun" w:eastAsia="SimSun" w:cs="SimSun"/>
          <w:sz w:val="24"/>
          <w:szCs w:val="24"/>
          <w:u w:val="single" w:color="auto"/>
          <w:spacing w:val="-2"/>
        </w:rPr>
        <w:t xml:space="preserve">  /  </w:t>
      </w:r>
      <w:r>
        <w:rPr>
          <w:rFonts w:ascii="SimSun" w:hAnsi="SimSun" w:eastAsia="SimSun" w:cs="SimSun"/>
          <w:sz w:val="24"/>
          <w:szCs w:val="24"/>
          <w:spacing w:val="-111"/>
        </w:rPr>
        <w:t xml:space="preserve"> </w:t>
      </w:r>
      <w:r>
        <w:rPr>
          <w:rFonts w:ascii="SimSun" w:hAnsi="SimSun" w:eastAsia="SimSun" w:cs="SimSun"/>
          <w:sz w:val="24"/>
          <w:szCs w:val="24"/>
          <w:spacing w:val="-2"/>
        </w:rPr>
        <w:t>种方式确定。</w:t>
      </w:r>
    </w:p>
    <w:p>
      <w:pPr>
        <w:ind w:left="507"/>
        <w:spacing w:before="115" w:line="219" w:lineRule="auto"/>
        <w:rPr>
          <w:rFonts w:ascii="SimSun" w:hAnsi="SimSun" w:eastAsia="SimSun" w:cs="SimSun"/>
          <w:sz w:val="24"/>
          <w:szCs w:val="24"/>
        </w:rPr>
      </w:pPr>
      <w:r>
        <w:rPr>
          <w:rFonts w:ascii="SimSun" w:hAnsi="SimSun" w:eastAsia="SimSun" w:cs="SimSun"/>
          <w:sz w:val="24"/>
          <w:szCs w:val="24"/>
          <w:spacing w:val="-2"/>
        </w:rPr>
        <w:t>10.7.2  不属于依法必须招标的暂估价项目</w:t>
      </w:r>
    </w:p>
    <w:p>
      <w:pPr>
        <w:ind w:left="488" w:right="304"/>
        <w:spacing w:before="115" w:line="308" w:lineRule="auto"/>
        <w:rPr>
          <w:rFonts w:ascii="SimSun" w:hAnsi="SimSun" w:eastAsia="SimSun" w:cs="SimSun"/>
          <w:sz w:val="24"/>
          <w:szCs w:val="24"/>
        </w:rPr>
      </w:pPr>
      <w:r>
        <w:rPr>
          <w:rFonts w:ascii="SimSun" w:hAnsi="SimSun" w:eastAsia="SimSun" w:cs="SimSun"/>
          <w:sz w:val="24"/>
          <w:szCs w:val="24"/>
          <w:spacing w:val="-1"/>
        </w:rPr>
        <w:t>对于不属于依法必须招标的暂估价项目的确认和</w:t>
      </w:r>
      <w:r>
        <w:rPr>
          <w:rFonts w:ascii="SimSun" w:hAnsi="SimSun" w:eastAsia="SimSun" w:cs="SimSun"/>
          <w:sz w:val="24"/>
          <w:szCs w:val="24"/>
          <w:spacing w:val="-2"/>
        </w:rPr>
        <w:t>批准采取第</w:t>
      </w:r>
      <w:r>
        <w:rPr>
          <w:rFonts w:ascii="SimSun" w:hAnsi="SimSun" w:eastAsia="SimSun" w:cs="SimSun"/>
          <w:sz w:val="24"/>
          <w:szCs w:val="24"/>
          <w:u w:val="single" w:color="auto"/>
          <w:spacing w:val="-2"/>
        </w:rPr>
        <w:t xml:space="preserve">  /  </w:t>
      </w:r>
      <w:r>
        <w:rPr>
          <w:rFonts w:ascii="SimSun" w:hAnsi="SimSun" w:eastAsia="SimSun" w:cs="SimSun"/>
          <w:sz w:val="24"/>
          <w:szCs w:val="24"/>
          <w:spacing w:val="-111"/>
        </w:rPr>
        <w:t xml:space="preserve"> </w:t>
      </w:r>
      <w:r>
        <w:rPr>
          <w:rFonts w:ascii="SimSun" w:hAnsi="SimSun" w:eastAsia="SimSun" w:cs="SimSun"/>
          <w:sz w:val="24"/>
          <w:szCs w:val="24"/>
          <w:spacing w:val="-2"/>
        </w:rPr>
        <w:t>种方式确定。</w:t>
      </w:r>
      <w:r>
        <w:rPr>
          <w:rFonts w:ascii="SimSun" w:hAnsi="SimSun" w:eastAsia="SimSun" w:cs="SimSun"/>
          <w:sz w:val="24"/>
          <w:szCs w:val="24"/>
          <w:spacing w:val="-1"/>
        </w:rPr>
        <w:t>第3种方式：承包人直接实施的暂估价项目</w:t>
      </w:r>
    </w:p>
    <w:p>
      <w:pPr>
        <w:ind w:left="489"/>
        <w:spacing w:before="1" w:line="218" w:lineRule="auto"/>
        <w:rPr>
          <w:rFonts w:ascii="SimSun" w:hAnsi="SimSun" w:eastAsia="SimSun" w:cs="SimSun"/>
          <w:sz w:val="24"/>
          <w:szCs w:val="24"/>
        </w:rPr>
      </w:pPr>
      <w:r>
        <w:rPr>
          <w:rFonts w:ascii="SimSun" w:hAnsi="SimSun" w:eastAsia="SimSun" w:cs="SimSun"/>
          <w:sz w:val="24"/>
          <w:szCs w:val="24"/>
          <w:spacing w:val="-1"/>
        </w:rPr>
        <w:t>承包人直接实施的暂估价项目的约定：</w:t>
      </w:r>
      <w:r>
        <w:rPr>
          <w:rFonts w:ascii="SimSun" w:hAnsi="SimSun" w:eastAsia="SimSun" w:cs="SimSun"/>
          <w:sz w:val="24"/>
          <w:szCs w:val="24"/>
          <w:u w:val="single" w:color="auto"/>
          <w:spacing w:val="-1"/>
        </w:rPr>
        <w:t xml:space="preserve"> 无 </w:t>
      </w:r>
      <w:r>
        <w:rPr>
          <w:rFonts w:ascii="SimSun" w:hAnsi="SimSun" w:eastAsia="SimSun" w:cs="SimSun"/>
          <w:sz w:val="24"/>
          <w:szCs w:val="24"/>
          <w:spacing w:val="-1"/>
        </w:rPr>
        <w:t>。</w:t>
      </w:r>
    </w:p>
    <w:p>
      <w:pPr>
        <w:ind w:left="507"/>
        <w:spacing w:before="116" w:line="220" w:lineRule="auto"/>
        <w:rPr>
          <w:rFonts w:ascii="SimSun" w:hAnsi="SimSun" w:eastAsia="SimSun" w:cs="SimSun"/>
          <w:sz w:val="24"/>
          <w:szCs w:val="24"/>
        </w:rPr>
      </w:pPr>
      <w:r>
        <w:rPr>
          <w:rFonts w:ascii="SimSun" w:hAnsi="SimSun" w:eastAsia="SimSun" w:cs="SimSun"/>
          <w:sz w:val="24"/>
          <w:szCs w:val="24"/>
          <w:spacing w:val="-5"/>
        </w:rPr>
        <w:t>10.8</w:t>
      </w:r>
      <w:r>
        <w:rPr>
          <w:rFonts w:ascii="SimSun" w:hAnsi="SimSun" w:eastAsia="SimSun" w:cs="SimSun"/>
          <w:sz w:val="24"/>
          <w:szCs w:val="24"/>
          <w:spacing w:val="16"/>
        </w:rPr>
        <w:t xml:space="preserve"> </w:t>
      </w:r>
      <w:r>
        <w:rPr>
          <w:rFonts w:ascii="SimSun" w:hAnsi="SimSun" w:eastAsia="SimSun" w:cs="SimSun"/>
          <w:sz w:val="24"/>
          <w:szCs w:val="24"/>
          <w:spacing w:val="-5"/>
        </w:rPr>
        <w:t>暂列金额</w:t>
      </w:r>
    </w:p>
    <w:p>
      <w:pPr>
        <w:ind w:left="11" w:right="188" w:firstLine="479"/>
        <w:spacing w:before="113" w:line="308" w:lineRule="auto"/>
        <w:rPr>
          <w:rFonts w:ascii="SimSun" w:hAnsi="SimSun" w:eastAsia="SimSun" w:cs="SimSun"/>
          <w:sz w:val="24"/>
          <w:szCs w:val="24"/>
        </w:rPr>
      </w:pPr>
      <w:r>
        <w:rPr>
          <w:rFonts w:ascii="SimSun" w:hAnsi="SimSun" w:eastAsia="SimSun" w:cs="SimSun"/>
          <w:sz w:val="24"/>
          <w:szCs w:val="24"/>
          <w:spacing w:val="6"/>
        </w:rPr>
        <w:t>合同当事人关于暂列金额使用的约定：</w:t>
      </w:r>
      <w:r>
        <w:rPr>
          <w:rFonts w:ascii="SimSun" w:hAnsi="SimSun" w:eastAsia="SimSun" w:cs="SimSun"/>
          <w:sz w:val="24"/>
          <w:szCs w:val="24"/>
          <w:u w:val="single" w:color="auto"/>
          <w:spacing w:val="6"/>
        </w:rPr>
        <w:t>暂列金额</w:t>
      </w:r>
      <w:r>
        <w:rPr>
          <w:rFonts w:ascii="SimSun" w:hAnsi="SimSun" w:eastAsia="SimSun" w:cs="SimSun"/>
          <w:sz w:val="24"/>
          <w:szCs w:val="24"/>
          <w:u w:val="single" w:color="auto"/>
          <w:spacing w:val="5"/>
        </w:rPr>
        <w:t>作为不可预见费，实际发生时</w:t>
      </w:r>
      <w:r>
        <w:rPr>
          <w:rFonts w:ascii="SimSun" w:hAnsi="SimSun" w:eastAsia="SimSun" w:cs="SimSun"/>
          <w:sz w:val="24"/>
          <w:szCs w:val="24"/>
          <w:u w:val="single" w:color="auto"/>
          <w:spacing w:val="-1"/>
        </w:rPr>
        <w:t>按实结算，不发生时不予支付</w:t>
      </w:r>
      <w:r>
        <w:rPr>
          <w:rFonts w:ascii="SimSun" w:hAnsi="SimSun" w:eastAsia="SimSun" w:cs="SimSun"/>
          <w:sz w:val="24"/>
          <w:szCs w:val="24"/>
          <w:spacing w:val="-1"/>
        </w:rPr>
        <w:t>。</w:t>
      </w:r>
    </w:p>
    <w:p>
      <w:pPr>
        <w:ind w:left="507"/>
        <w:spacing w:before="1" w:line="218" w:lineRule="auto"/>
        <w:outlineLvl w:val="2"/>
        <w:rPr>
          <w:rFonts w:ascii="SimSun" w:hAnsi="SimSun" w:eastAsia="SimSun" w:cs="SimSun"/>
          <w:sz w:val="24"/>
          <w:szCs w:val="24"/>
        </w:rPr>
      </w:pPr>
      <w:r>
        <w:rPr>
          <w:rFonts w:ascii="SimSun" w:hAnsi="SimSun" w:eastAsia="SimSun" w:cs="SimSun"/>
          <w:sz w:val="24"/>
          <w:szCs w:val="24"/>
          <w:b/>
          <w:bCs/>
          <w:spacing w:val="-9"/>
        </w:rPr>
        <w:t>11</w:t>
      </w:r>
      <w:r>
        <w:rPr>
          <w:rFonts w:ascii="SimSun" w:hAnsi="SimSun" w:eastAsia="SimSun" w:cs="SimSun"/>
          <w:sz w:val="24"/>
          <w:szCs w:val="24"/>
          <w:spacing w:val="8"/>
        </w:rPr>
        <w:t xml:space="preserve">  </w:t>
      </w:r>
      <w:r>
        <w:rPr>
          <w:rFonts w:ascii="SimSun" w:hAnsi="SimSun" w:eastAsia="SimSun" w:cs="SimSun"/>
          <w:sz w:val="24"/>
          <w:szCs w:val="24"/>
          <w:b/>
          <w:bCs/>
          <w:spacing w:val="-9"/>
        </w:rPr>
        <w:t>价格调整</w:t>
      </w:r>
    </w:p>
    <w:p>
      <w:pPr>
        <w:ind w:left="507"/>
        <w:spacing w:before="115" w:line="219" w:lineRule="auto"/>
        <w:rPr>
          <w:rFonts w:ascii="SimSun" w:hAnsi="SimSun" w:eastAsia="SimSun" w:cs="SimSun"/>
          <w:sz w:val="24"/>
          <w:szCs w:val="24"/>
        </w:rPr>
      </w:pPr>
      <w:r>
        <w:rPr>
          <w:rFonts w:ascii="SimSun" w:hAnsi="SimSun" w:eastAsia="SimSun" w:cs="SimSun"/>
          <w:sz w:val="24"/>
          <w:szCs w:val="24"/>
          <w:spacing w:val="-2"/>
        </w:rPr>
        <w:t>11.1市场价格波动引起的调整</w:t>
      </w:r>
    </w:p>
    <w:p>
      <w:pPr>
        <w:ind w:left="495"/>
        <w:spacing w:before="116" w:line="219" w:lineRule="auto"/>
        <w:rPr>
          <w:rFonts w:ascii="SimSun" w:hAnsi="SimSun" w:eastAsia="SimSun" w:cs="SimSun"/>
          <w:sz w:val="24"/>
          <w:szCs w:val="24"/>
        </w:rPr>
      </w:pPr>
      <w:r>
        <w:rPr>
          <w:rFonts w:ascii="SimSun" w:hAnsi="SimSun" w:eastAsia="SimSun" w:cs="SimSun"/>
          <w:sz w:val="24"/>
          <w:szCs w:val="24"/>
          <w:spacing w:val="-1"/>
        </w:rPr>
        <w:t>市场价格波动是否调整合同价格的约定：</w:t>
      </w:r>
      <w:r>
        <w:rPr>
          <w:rFonts w:ascii="SimSun" w:hAnsi="SimSun" w:eastAsia="SimSun" w:cs="SimSun"/>
          <w:sz w:val="24"/>
          <w:szCs w:val="24"/>
          <w:u w:val="single" w:color="auto"/>
          <w:spacing w:val="-1"/>
        </w:rPr>
        <w:t xml:space="preserve">  是  </w:t>
      </w:r>
      <w:r>
        <w:rPr>
          <w:rFonts w:ascii="SimSun" w:hAnsi="SimSun" w:eastAsia="SimSun" w:cs="SimSun"/>
          <w:sz w:val="24"/>
          <w:szCs w:val="24"/>
          <w:spacing w:val="-1"/>
        </w:rPr>
        <w:t>。</w:t>
      </w:r>
    </w:p>
    <w:p>
      <w:pPr>
        <w:ind w:left="489" w:right="325" w:firstLine="18"/>
        <w:spacing w:before="114" w:line="308" w:lineRule="auto"/>
        <w:rPr>
          <w:rFonts w:ascii="SimSun" w:hAnsi="SimSun" w:eastAsia="SimSun" w:cs="SimSun"/>
          <w:sz w:val="24"/>
          <w:szCs w:val="24"/>
        </w:rPr>
      </w:pPr>
      <w:r>
        <w:rPr>
          <w:rFonts w:ascii="SimSun" w:hAnsi="SimSun" w:eastAsia="SimSun" w:cs="SimSun"/>
          <w:sz w:val="24"/>
          <w:szCs w:val="24"/>
          <w:spacing w:val="-3"/>
        </w:rPr>
        <w:t>因市场价格波动调整合同价格，采用以下第</w:t>
      </w:r>
      <w:r>
        <w:rPr>
          <w:rFonts w:ascii="SimSun" w:hAnsi="SimSun" w:eastAsia="SimSun" w:cs="SimSun"/>
          <w:sz w:val="24"/>
          <w:szCs w:val="24"/>
          <w:u w:val="single" w:color="auto"/>
          <w:spacing w:val="-3"/>
        </w:rPr>
        <w:t xml:space="preserve">  3  </w:t>
      </w:r>
      <w:r>
        <w:rPr>
          <w:rFonts w:ascii="SimSun" w:hAnsi="SimSun" w:eastAsia="SimSun" w:cs="SimSun"/>
          <w:sz w:val="24"/>
          <w:szCs w:val="24"/>
          <w:spacing w:val="-94"/>
        </w:rPr>
        <w:t xml:space="preserve"> </w:t>
      </w:r>
      <w:r>
        <w:rPr>
          <w:rFonts w:ascii="SimSun" w:hAnsi="SimSun" w:eastAsia="SimSun" w:cs="SimSun"/>
          <w:sz w:val="24"/>
          <w:szCs w:val="24"/>
          <w:spacing w:val="-3"/>
        </w:rPr>
        <w:t>种方式对合同价格进行调整：</w:t>
      </w:r>
      <w:r>
        <w:rPr>
          <w:rFonts w:ascii="SimSun" w:hAnsi="SimSun" w:eastAsia="SimSun" w:cs="SimSun"/>
          <w:sz w:val="24"/>
          <w:szCs w:val="24"/>
          <w:spacing w:val="-3"/>
        </w:rPr>
        <w:t>第1种方式：采用价格指数进行价格调整。</w:t>
      </w:r>
    </w:p>
    <w:p>
      <w:pPr>
        <w:spacing w:before="1" w:line="218" w:lineRule="auto"/>
        <w:jc w:val="right"/>
        <w:rPr>
          <w:rFonts w:ascii="SimSun" w:hAnsi="SimSun" w:eastAsia="SimSun" w:cs="SimSun"/>
          <w:sz w:val="24"/>
          <w:szCs w:val="24"/>
        </w:rPr>
      </w:pPr>
      <w:r>
        <w:rPr>
          <w:rFonts w:ascii="SimSun" w:hAnsi="SimSun" w:eastAsia="SimSun" w:cs="SimSun"/>
          <w:sz w:val="24"/>
          <w:szCs w:val="24"/>
          <w:spacing w:val="3"/>
        </w:rPr>
        <w:t>关于各可调因子、定值和变值权重，以及基本价格指数及其来源的约定：</w:t>
      </w:r>
      <w:r>
        <w:rPr>
          <w:rFonts w:ascii="SimSun" w:hAnsi="SimSun" w:eastAsia="SimSun" w:cs="SimSun"/>
          <w:sz w:val="24"/>
          <w:szCs w:val="24"/>
          <w:u w:val="single" w:color="auto"/>
          <w:spacing w:val="3"/>
        </w:rPr>
        <w:t xml:space="preserve">  / </w:t>
      </w:r>
      <w:r>
        <w:rPr>
          <w:rFonts w:ascii="SimSun" w:hAnsi="SimSun" w:eastAsia="SimSun" w:cs="SimSun"/>
          <w:sz w:val="24"/>
          <w:szCs w:val="24"/>
          <w:spacing w:val="3"/>
        </w:rPr>
        <w:t>；</w:t>
      </w:r>
    </w:p>
    <w:p>
      <w:pPr>
        <w:ind w:left="489"/>
        <w:spacing w:before="116" w:line="219" w:lineRule="auto"/>
        <w:rPr>
          <w:rFonts w:ascii="SimSun" w:hAnsi="SimSun" w:eastAsia="SimSun" w:cs="SimSun"/>
          <w:sz w:val="24"/>
          <w:szCs w:val="24"/>
        </w:rPr>
      </w:pPr>
      <w:r>
        <w:rPr>
          <w:rFonts w:ascii="SimSun" w:hAnsi="SimSun" w:eastAsia="SimSun" w:cs="SimSun"/>
          <w:sz w:val="24"/>
          <w:szCs w:val="24"/>
          <w:spacing w:val="-3"/>
        </w:rPr>
        <w:t>第2种方式：采用造价信息进行价格调整。</w:t>
      </w:r>
    </w:p>
    <w:p>
      <w:pPr>
        <w:ind w:left="495"/>
        <w:spacing w:before="115" w:line="219" w:lineRule="auto"/>
        <w:rPr>
          <w:rFonts w:ascii="SimSun" w:hAnsi="SimSun" w:eastAsia="SimSun" w:cs="SimSun"/>
          <w:sz w:val="24"/>
          <w:szCs w:val="24"/>
        </w:rPr>
      </w:pPr>
      <w:r>
        <w:rPr>
          <w:rFonts w:ascii="SimSun" w:hAnsi="SimSun" w:eastAsia="SimSun" w:cs="SimSun"/>
          <w:sz w:val="24"/>
          <w:szCs w:val="24"/>
          <w:spacing w:val="-1"/>
        </w:rPr>
        <w:t>（2）关于基准价格的约定：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11" w:firstLine="479"/>
        <w:spacing w:before="114" w:line="308" w:lineRule="auto"/>
        <w:rPr>
          <w:rFonts w:ascii="SimSun" w:hAnsi="SimSun" w:eastAsia="SimSun" w:cs="SimSun"/>
          <w:sz w:val="24"/>
          <w:szCs w:val="24"/>
        </w:rPr>
      </w:pPr>
      <w:r>
        <w:rPr>
          <w:rFonts w:ascii="SimSun" w:hAnsi="SimSun" w:eastAsia="SimSun" w:cs="SimSun"/>
          <w:sz w:val="24"/>
          <w:szCs w:val="24"/>
          <w:spacing w:val="6"/>
        </w:rPr>
        <w:t>专用合同条款①承包人在已标价工程量清单或预</w:t>
      </w:r>
      <w:r>
        <w:rPr>
          <w:rFonts w:ascii="SimSun" w:hAnsi="SimSun" w:eastAsia="SimSun" w:cs="SimSun"/>
          <w:sz w:val="24"/>
          <w:szCs w:val="24"/>
          <w:spacing w:val="5"/>
        </w:rPr>
        <w:t>算书中载明的材料单价低于基</w:t>
      </w:r>
      <w:r>
        <w:rPr>
          <w:rFonts w:ascii="SimSun" w:hAnsi="SimSun" w:eastAsia="SimSun" w:cs="SimSun"/>
          <w:sz w:val="24"/>
          <w:szCs w:val="24"/>
          <w:spacing w:val="4"/>
        </w:rPr>
        <w:t>准价格的：专用合同条款合同履行期间材料单价</w:t>
      </w:r>
      <w:r>
        <w:rPr>
          <w:rFonts w:ascii="SimSun" w:hAnsi="SimSun" w:eastAsia="SimSun" w:cs="SimSun"/>
          <w:sz w:val="24"/>
          <w:szCs w:val="24"/>
          <w:spacing w:val="3"/>
        </w:rPr>
        <w:t>涨幅以基准价格为基础超过</w:t>
      </w:r>
      <w:r>
        <w:rPr>
          <w:rFonts w:ascii="SimSun" w:hAnsi="SimSun" w:eastAsia="SimSun" w:cs="SimSun"/>
          <w:sz w:val="24"/>
          <w:szCs w:val="24"/>
          <w:u w:val="single" w:color="auto"/>
          <w:spacing w:val="3"/>
        </w:rPr>
        <w:t xml:space="preserve"> / </w:t>
      </w:r>
      <w:r>
        <w:rPr>
          <w:rFonts w:ascii="SimSun" w:hAnsi="SimSun" w:eastAsia="SimSun" w:cs="SimSun"/>
          <w:sz w:val="24"/>
          <w:szCs w:val="24"/>
          <w:spacing w:val="3"/>
        </w:rPr>
        <w:t>%时，</w:t>
      </w:r>
      <w:r>
        <w:rPr>
          <w:rFonts w:ascii="SimSun" w:hAnsi="SimSun" w:eastAsia="SimSun" w:cs="SimSun"/>
          <w:sz w:val="24"/>
          <w:szCs w:val="24"/>
          <w:spacing w:val="5"/>
        </w:rPr>
        <w:t>或材料单价跌幅以已标价工程量清单或预算书中载明材料单价为基础超过</w:t>
      </w:r>
      <w:r>
        <w:rPr>
          <w:rFonts w:ascii="SimSun" w:hAnsi="SimSun" w:eastAsia="SimSun" w:cs="SimSun"/>
          <w:sz w:val="24"/>
          <w:szCs w:val="24"/>
          <w:u w:val="single" w:color="auto"/>
          <w:spacing w:val="4"/>
        </w:rPr>
        <w:t xml:space="preserve"> / </w:t>
      </w:r>
      <w:r>
        <w:rPr>
          <w:rFonts w:ascii="SimSun" w:hAnsi="SimSun" w:eastAsia="SimSun" w:cs="SimSun"/>
          <w:sz w:val="24"/>
          <w:szCs w:val="24"/>
          <w:spacing w:val="4"/>
        </w:rPr>
        <w:t>%时，</w:t>
      </w:r>
    </w:p>
    <w:p>
      <w:pPr>
        <w:ind w:left="10"/>
        <w:spacing w:before="1" w:line="220" w:lineRule="auto"/>
        <w:rPr>
          <w:rFonts w:ascii="SimSun" w:hAnsi="SimSun" w:eastAsia="SimSun" w:cs="SimSun"/>
          <w:sz w:val="24"/>
          <w:szCs w:val="24"/>
        </w:rPr>
      </w:pPr>
      <w:r>
        <w:rPr>
          <w:rFonts w:ascii="SimSun" w:hAnsi="SimSun" w:eastAsia="SimSun" w:cs="SimSun"/>
          <w:sz w:val="24"/>
          <w:szCs w:val="24"/>
          <w:spacing w:val="-4"/>
        </w:rPr>
        <w:t>其超过部分据实调整。</w:t>
      </w:r>
    </w:p>
    <w:p>
      <w:pPr>
        <w:ind w:left="11" w:right="187" w:firstLine="476"/>
        <w:spacing w:before="113" w:line="309" w:lineRule="auto"/>
        <w:rPr>
          <w:rFonts w:ascii="SimSun" w:hAnsi="SimSun" w:eastAsia="SimSun" w:cs="SimSun"/>
          <w:sz w:val="24"/>
          <w:szCs w:val="24"/>
        </w:rPr>
      </w:pPr>
      <w:r>
        <w:rPr>
          <w:rFonts w:ascii="SimSun" w:hAnsi="SimSun" w:eastAsia="SimSun" w:cs="SimSun"/>
          <w:sz w:val="24"/>
          <w:szCs w:val="24"/>
          <w:spacing w:val="6"/>
        </w:rPr>
        <w:t>②承包人在已标价工程量清单或预算书中载明的材料单</w:t>
      </w:r>
      <w:r>
        <w:rPr>
          <w:rFonts w:ascii="SimSun" w:hAnsi="SimSun" w:eastAsia="SimSun" w:cs="SimSun"/>
          <w:sz w:val="24"/>
          <w:szCs w:val="24"/>
          <w:spacing w:val="5"/>
        </w:rPr>
        <w:t>价高于基准价格的：专</w:t>
      </w:r>
      <w:r>
        <w:rPr>
          <w:rFonts w:ascii="SimSun" w:hAnsi="SimSun" w:eastAsia="SimSun" w:cs="SimSun"/>
          <w:sz w:val="24"/>
          <w:szCs w:val="24"/>
          <w:spacing w:val="5"/>
        </w:rPr>
        <w:t>用合同条款合同履行期间材料单价跌幅以基准价格为基础超过</w:t>
      </w:r>
      <w:r>
        <w:rPr>
          <w:rFonts w:ascii="SimSun" w:hAnsi="SimSun" w:eastAsia="SimSun" w:cs="SimSun"/>
          <w:sz w:val="24"/>
          <w:szCs w:val="24"/>
          <w:u w:val="single" w:color="auto"/>
          <w:spacing w:val="5"/>
        </w:rPr>
        <w:t xml:space="preserve"> / </w:t>
      </w:r>
      <w:r>
        <w:rPr>
          <w:rFonts w:ascii="SimSun" w:hAnsi="SimSun" w:eastAsia="SimSun" w:cs="SimSun"/>
          <w:sz w:val="24"/>
          <w:szCs w:val="24"/>
          <w:spacing w:val="5"/>
        </w:rPr>
        <w:t>%时，材料单价涨</w:t>
      </w:r>
    </w:p>
    <w:p>
      <w:pPr>
        <w:spacing w:line="309" w:lineRule="auto"/>
        <w:sectPr>
          <w:headerReference w:type="default" r:id="rId106"/>
          <w:footerReference w:type="default" r:id="rId107"/>
          <w:pgSz w:w="11905" w:h="16839"/>
          <w:pgMar w:top="1130" w:right="1343"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1" w:lineRule="auto"/>
        <w:rPr/>
      </w:pPr>
      <w:r/>
    </w:p>
    <w:p>
      <w:pPr>
        <w:pStyle w:val="BodyText"/>
        <w:spacing w:line="242" w:lineRule="auto"/>
        <w:rPr/>
      </w:pPr>
      <w:r/>
    </w:p>
    <w:p>
      <w:pPr>
        <w:pStyle w:val="BodyText"/>
        <w:spacing w:line="242" w:lineRule="auto"/>
        <w:rPr/>
      </w:pPr>
      <w:r/>
    </w:p>
    <w:p>
      <w:pPr>
        <w:ind w:left="15" w:right="239" w:firstLine="3"/>
        <w:spacing w:before="78" w:line="308" w:lineRule="auto"/>
        <w:rPr>
          <w:rFonts w:ascii="SimSun" w:hAnsi="SimSun" w:eastAsia="SimSun" w:cs="SimSun"/>
          <w:sz w:val="24"/>
          <w:szCs w:val="24"/>
        </w:rPr>
      </w:pPr>
      <w:r>
        <w:rPr>
          <w:rFonts w:ascii="SimSun" w:hAnsi="SimSun" w:eastAsia="SimSun" w:cs="SimSun"/>
          <w:sz w:val="24"/>
          <w:szCs w:val="24"/>
          <w:spacing w:val="5"/>
        </w:rPr>
        <w:t>幅以已标价工程量清单或预算书中载明材料单价为基础超过</w:t>
      </w:r>
      <w:r>
        <w:rPr>
          <w:rFonts w:ascii="SimSun" w:hAnsi="SimSun" w:eastAsia="SimSun" w:cs="SimSun"/>
          <w:sz w:val="24"/>
          <w:szCs w:val="24"/>
          <w:u w:val="single" w:color="auto"/>
          <w:spacing w:val="5"/>
        </w:rPr>
        <w:t xml:space="preserve"> / </w:t>
      </w:r>
      <w:r>
        <w:rPr>
          <w:rFonts w:ascii="SimSun" w:hAnsi="SimSun" w:eastAsia="SimSun" w:cs="SimSun"/>
          <w:sz w:val="24"/>
          <w:szCs w:val="24"/>
          <w:spacing w:val="5"/>
        </w:rPr>
        <w:t>%时</w:t>
      </w:r>
      <w:r>
        <w:rPr>
          <w:rFonts w:ascii="SimSun" w:hAnsi="SimSun" w:eastAsia="SimSun" w:cs="SimSun"/>
          <w:sz w:val="24"/>
          <w:szCs w:val="24"/>
          <w:spacing w:val="4"/>
        </w:rPr>
        <w:t>，其超过部分据</w:t>
      </w:r>
      <w:r>
        <w:rPr>
          <w:rFonts w:ascii="SimSun" w:hAnsi="SimSun" w:eastAsia="SimSun" w:cs="SimSun"/>
          <w:sz w:val="24"/>
          <w:szCs w:val="24"/>
          <w:spacing w:val="-10"/>
        </w:rPr>
        <w:t>实调整。</w:t>
      </w:r>
    </w:p>
    <w:p>
      <w:pPr>
        <w:ind w:left="11" w:right="239" w:firstLine="476"/>
        <w:spacing w:before="2" w:line="307" w:lineRule="auto"/>
        <w:jc w:val="both"/>
        <w:rPr>
          <w:rFonts w:ascii="SimSun" w:hAnsi="SimSun" w:eastAsia="SimSun" w:cs="SimSun"/>
          <w:sz w:val="24"/>
          <w:szCs w:val="24"/>
        </w:rPr>
      </w:pPr>
      <w:r>
        <w:rPr>
          <w:rFonts w:ascii="SimSun" w:hAnsi="SimSun" w:eastAsia="SimSun" w:cs="SimSun"/>
          <w:sz w:val="24"/>
          <w:szCs w:val="24"/>
          <w:spacing w:val="6"/>
        </w:rPr>
        <w:t>③承包人在已标价工程量清单或预算书中载明的材料单</w:t>
      </w:r>
      <w:r>
        <w:rPr>
          <w:rFonts w:ascii="SimSun" w:hAnsi="SimSun" w:eastAsia="SimSun" w:cs="SimSun"/>
          <w:sz w:val="24"/>
          <w:szCs w:val="24"/>
          <w:spacing w:val="5"/>
        </w:rPr>
        <w:t>价等于基准单价的：专</w:t>
      </w:r>
      <w:r>
        <w:rPr>
          <w:rFonts w:ascii="SimSun" w:hAnsi="SimSun" w:eastAsia="SimSun" w:cs="SimSun"/>
          <w:sz w:val="24"/>
          <w:szCs w:val="24"/>
          <w:spacing w:val="5"/>
        </w:rPr>
        <w:t>用合同条款合同履行期间材料单价涨跌幅以基准单价为基础超过±</w:t>
      </w:r>
      <w:r>
        <w:rPr>
          <w:rFonts w:ascii="SimSun" w:hAnsi="SimSun" w:eastAsia="SimSun" w:cs="SimSun"/>
          <w:sz w:val="24"/>
          <w:szCs w:val="24"/>
          <w:u w:val="single" w:color="auto"/>
          <w:spacing w:val="5"/>
        </w:rPr>
        <w:t xml:space="preserve"> / </w:t>
      </w:r>
      <w:r>
        <w:rPr>
          <w:rFonts w:ascii="SimSun" w:hAnsi="SimSun" w:eastAsia="SimSun" w:cs="SimSun"/>
          <w:sz w:val="24"/>
          <w:szCs w:val="24"/>
          <w:spacing w:val="5"/>
        </w:rPr>
        <w:t>%时，其超过</w:t>
      </w:r>
      <w:r>
        <w:rPr>
          <w:rFonts w:ascii="SimSun" w:hAnsi="SimSun" w:eastAsia="SimSun" w:cs="SimSun"/>
          <w:sz w:val="24"/>
          <w:szCs w:val="24"/>
          <w:spacing w:val="-6"/>
        </w:rPr>
        <w:t>部分据实调整。</w:t>
      </w:r>
    </w:p>
    <w:p>
      <w:pPr>
        <w:ind w:left="489"/>
        <w:spacing w:before="1" w:line="218" w:lineRule="auto"/>
        <w:rPr>
          <w:rFonts w:ascii="SimSun" w:hAnsi="SimSun" w:eastAsia="SimSun" w:cs="SimSun"/>
          <w:sz w:val="24"/>
          <w:szCs w:val="24"/>
        </w:rPr>
      </w:pPr>
      <w:r>
        <w:rPr>
          <w:rFonts w:ascii="SimSun" w:hAnsi="SimSun" w:eastAsia="SimSun" w:cs="SimSun"/>
          <w:sz w:val="24"/>
          <w:szCs w:val="24"/>
          <w:b/>
          <w:bCs/>
          <w:spacing w:val="-3"/>
        </w:rPr>
        <w:t>第3种方式：采用政策性文件进行价格调整。</w:t>
      </w:r>
    </w:p>
    <w:p>
      <w:pPr>
        <w:ind w:left="488"/>
        <w:spacing w:before="115" w:line="219" w:lineRule="auto"/>
        <w:rPr>
          <w:rFonts w:ascii="SimSun" w:hAnsi="SimSun" w:eastAsia="SimSun" w:cs="SimSun"/>
          <w:sz w:val="24"/>
          <w:szCs w:val="24"/>
        </w:rPr>
      </w:pPr>
      <w:r>
        <w:rPr>
          <w:rFonts w:ascii="SimSun" w:hAnsi="SimSun" w:eastAsia="SimSun" w:cs="SimSun"/>
          <w:sz w:val="24"/>
          <w:szCs w:val="24"/>
          <w:b/>
          <w:bCs/>
          <w:spacing w:val="-2"/>
        </w:rPr>
        <w:t>政府投资工程因市场价格波动引起的调整按以下</w:t>
      </w:r>
      <w:r>
        <w:rPr>
          <w:rFonts w:ascii="SimSun" w:hAnsi="SimSun" w:eastAsia="SimSun" w:cs="SimSun"/>
          <w:sz w:val="24"/>
          <w:szCs w:val="24"/>
          <w:b/>
          <w:bCs/>
          <w:u w:val="single" w:color="auto"/>
          <w:spacing w:val="-2"/>
        </w:rPr>
        <w:t>第（1）种方式</w:t>
      </w:r>
      <w:r>
        <w:rPr>
          <w:rFonts w:ascii="SimSun" w:hAnsi="SimSun" w:eastAsia="SimSun" w:cs="SimSun"/>
          <w:sz w:val="24"/>
          <w:szCs w:val="24"/>
          <w:b/>
          <w:bCs/>
          <w:spacing w:val="-2"/>
        </w:rPr>
        <w:t>约定执行：</w:t>
      </w:r>
    </w:p>
    <w:p>
      <w:pPr>
        <w:ind w:right="322" w:firstLine="480"/>
        <w:spacing w:before="114" w:line="308" w:lineRule="auto"/>
        <w:tabs>
          <w:tab w:val="left" w:pos="135"/>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4"/>
        </w:rPr>
        <w:t>（1）按《关于进一步加强杭州市建设工程市场要素价格动态管理的指导意见》</w:t>
      </w:r>
      <w:r>
        <w:rPr>
          <w:rFonts w:ascii="SimSun" w:hAnsi="SimSun" w:eastAsia="SimSun" w:cs="SimSun"/>
          <w:sz w:val="24"/>
          <w:szCs w:val="24"/>
          <w:u w:val="single" w:color="auto"/>
        </w:rPr>
        <w:tab/>
      </w:r>
      <w:r>
        <w:rPr>
          <w:rFonts w:ascii="SimSun" w:hAnsi="SimSun" w:eastAsia="SimSun" w:cs="SimSun"/>
          <w:sz w:val="24"/>
          <w:szCs w:val="24"/>
          <w:u w:val="single" w:color="auto"/>
          <w:spacing w:val="-8"/>
        </w:rPr>
        <w:t>（杭建市发[2018]579号）执行；</w:t>
      </w:r>
    </w:p>
    <w:p>
      <w:pPr>
        <w:ind w:left="495"/>
        <w:spacing w:before="1" w:line="218" w:lineRule="auto"/>
        <w:rPr>
          <w:rFonts w:ascii="SimSun" w:hAnsi="SimSun" w:eastAsia="SimSun" w:cs="SimSun"/>
          <w:sz w:val="24"/>
          <w:szCs w:val="24"/>
        </w:rPr>
      </w:pPr>
      <w:r>
        <w:rPr>
          <w:rFonts w:ascii="SimSun" w:hAnsi="SimSun" w:eastAsia="SimSun" w:cs="SimSun"/>
          <w:sz w:val="24"/>
          <w:szCs w:val="24"/>
          <w:u w:val="single" w:color="auto"/>
          <w:spacing w:val="-1"/>
        </w:rPr>
        <w:t>约定市场要素价格调整方式及价差计算方法：</w:t>
      </w:r>
    </w:p>
    <w:p>
      <w:pPr>
        <w:ind w:left="507"/>
        <w:spacing w:before="116" w:line="219" w:lineRule="auto"/>
        <w:rPr>
          <w:rFonts w:ascii="SimSun" w:hAnsi="SimSun" w:eastAsia="SimSun" w:cs="SimSun"/>
          <w:sz w:val="24"/>
          <w:szCs w:val="24"/>
        </w:rPr>
      </w:pPr>
      <w:r>
        <w:rPr>
          <w:rFonts w:ascii="SimSun" w:hAnsi="SimSun" w:eastAsia="SimSun" w:cs="SimSun"/>
          <w:sz w:val="24"/>
          <w:szCs w:val="24"/>
          <w:u w:val="single" w:color="auto"/>
          <w:spacing w:val="-1"/>
        </w:rPr>
        <w:t>1、材料价款动态调整结算方式约定：采用竣工后一次性结算调价。</w:t>
      </w:r>
    </w:p>
    <w:p>
      <w:pPr>
        <w:ind w:left="8" w:firstLine="483"/>
        <w:spacing w:before="116" w:line="263" w:lineRule="auto"/>
        <w:rPr>
          <w:rFonts w:ascii="SimSun" w:hAnsi="SimSun" w:eastAsia="SimSun" w:cs="SimSun"/>
          <w:sz w:val="24"/>
          <w:szCs w:val="24"/>
        </w:rPr>
      </w:pPr>
      <w:r>
        <w:rPr>
          <w:rFonts w:ascii="SimSun" w:hAnsi="SimSun" w:eastAsia="SimSun" w:cs="SimSun"/>
          <w:sz w:val="24"/>
          <w:szCs w:val="24"/>
          <w:u w:val="single" w:color="auto"/>
          <w:spacing w:val="2"/>
        </w:rPr>
        <w:t>2、风险范围及幅度的约定：人工费的风险幅度为5%，材料价格的风</w:t>
      </w:r>
      <w:r>
        <w:rPr>
          <w:rFonts w:ascii="SimSun" w:hAnsi="SimSun" w:eastAsia="SimSun" w:cs="SimSun"/>
          <w:sz w:val="24"/>
          <w:szCs w:val="24"/>
          <w:u w:val="single" w:color="auto"/>
          <w:spacing w:val="1"/>
        </w:rPr>
        <w:t>险幅度为5%，</w:t>
      </w:r>
      <w:r>
        <w:rPr>
          <w:rFonts w:ascii="SimSun" w:hAnsi="SimSun" w:eastAsia="SimSun" w:cs="SimSun"/>
          <w:sz w:val="24"/>
          <w:szCs w:val="24"/>
          <w:u w:val="single" w:color="auto"/>
        </w:rPr>
        <w:t>施工机械台班中的机上人工、燃料动力的风险约定幅度按相</w:t>
      </w:r>
      <w:r>
        <w:rPr>
          <w:rFonts w:ascii="SimSun" w:hAnsi="SimSun" w:eastAsia="SimSun" w:cs="SimSun"/>
          <w:sz w:val="24"/>
          <w:szCs w:val="24"/>
          <w:u w:val="single" w:color="auto"/>
          <w:spacing w:val="-1"/>
        </w:rPr>
        <w:t>应人工、材料价格风险</w:t>
      </w:r>
    </w:p>
    <w:p>
      <w:pPr>
        <w:ind w:left="15"/>
        <w:spacing w:before="115" w:line="221" w:lineRule="auto"/>
        <w:rPr>
          <w:rFonts w:ascii="SimSun" w:hAnsi="SimSun" w:eastAsia="SimSun" w:cs="SimSun"/>
          <w:sz w:val="24"/>
          <w:szCs w:val="24"/>
        </w:rPr>
      </w:pPr>
      <w:r>
        <w:rPr>
          <w:rFonts w:ascii="SimSun" w:hAnsi="SimSun" w:eastAsia="SimSun" w:cs="SimSun"/>
          <w:sz w:val="24"/>
          <w:szCs w:val="24"/>
          <w:u w:val="single" w:color="auto"/>
          <w:spacing w:val="-3"/>
        </w:rPr>
        <w:t>原则处理。</w:t>
      </w:r>
    </w:p>
    <w:p>
      <w:pPr>
        <w:ind w:left="9" w:right="332" w:firstLine="484"/>
        <w:spacing w:before="112" w:line="308" w:lineRule="auto"/>
        <w:rPr>
          <w:rFonts w:ascii="SimSun" w:hAnsi="SimSun" w:eastAsia="SimSun" w:cs="SimSun"/>
          <w:sz w:val="24"/>
          <w:szCs w:val="24"/>
        </w:rPr>
      </w:pPr>
      <w:r>
        <w:rPr>
          <w:rFonts w:ascii="SimSun" w:hAnsi="SimSun" w:eastAsia="SimSun" w:cs="SimSun"/>
          <w:sz w:val="24"/>
          <w:szCs w:val="24"/>
          <w:u w:val="single" w:color="auto"/>
          <w:spacing w:val="-1"/>
        </w:rPr>
        <w:t>3、非承包人原因引起的延期，经发包人审批同意顺延后，经批准的顺延工期可</w:t>
      </w:r>
      <w:r>
        <w:rPr>
          <w:rFonts w:ascii="SimSun" w:hAnsi="SimSun" w:eastAsia="SimSun" w:cs="SimSun"/>
          <w:sz w:val="24"/>
          <w:szCs w:val="24"/>
          <w:u w:val="single" w:color="auto"/>
          <w:spacing w:val="-1"/>
        </w:rPr>
        <w:t>计入合同工期，未经审批同意，不得延长合同工期。</w:t>
      </w:r>
    </w:p>
    <w:p>
      <w:pPr>
        <w:ind w:left="14" w:right="332" w:firstLine="474"/>
        <w:spacing w:before="2" w:line="307" w:lineRule="auto"/>
        <w:rPr>
          <w:rFonts w:ascii="SimSun" w:hAnsi="SimSun" w:eastAsia="SimSun" w:cs="SimSun"/>
          <w:sz w:val="24"/>
          <w:szCs w:val="24"/>
        </w:rPr>
      </w:pPr>
      <w:r>
        <w:rPr>
          <w:rFonts w:ascii="SimSun" w:hAnsi="SimSun" w:eastAsia="SimSun" w:cs="SimSun"/>
          <w:sz w:val="24"/>
          <w:szCs w:val="24"/>
          <w:u w:val="single" w:color="auto"/>
          <w:spacing w:val="-1"/>
        </w:rPr>
        <w:t>4、承包人办理工程结算时必须向审核部门提供预算软件导出的带有计价软件格</w:t>
      </w:r>
      <w:r>
        <w:rPr>
          <w:rFonts w:ascii="SimSun" w:hAnsi="SimSun" w:eastAsia="SimSun" w:cs="SimSun"/>
          <w:sz w:val="24"/>
          <w:szCs w:val="24"/>
          <w:u w:val="single" w:color="auto"/>
          <w:spacing w:val="-2"/>
        </w:rPr>
        <w:t>式的电子结算文件。</w:t>
      </w:r>
    </w:p>
    <w:p>
      <w:pPr>
        <w:ind w:left="494"/>
        <w:spacing w:before="1" w:line="218" w:lineRule="auto"/>
        <w:rPr>
          <w:rFonts w:ascii="SimSun" w:hAnsi="SimSun" w:eastAsia="SimSun" w:cs="SimSun"/>
          <w:sz w:val="24"/>
          <w:szCs w:val="24"/>
        </w:rPr>
      </w:pPr>
      <w:r>
        <w:rPr>
          <w:rFonts w:ascii="SimSun" w:hAnsi="SimSun" w:eastAsia="SimSun" w:cs="SimSun"/>
          <w:sz w:val="24"/>
          <w:szCs w:val="24"/>
          <w:u w:val="single" w:color="auto"/>
          <w:spacing w:val="-1"/>
        </w:rPr>
        <w:t>5、若杭州市、钱塘新区有新的调价文件按新的调价文件执行。</w:t>
      </w:r>
    </w:p>
    <w:p>
      <w:pPr>
        <w:ind w:left="507"/>
        <w:spacing w:before="115" w:line="219" w:lineRule="auto"/>
        <w:rPr>
          <w:rFonts w:ascii="SimSun" w:hAnsi="SimSun" w:eastAsia="SimSun" w:cs="SimSun"/>
          <w:sz w:val="24"/>
          <w:szCs w:val="24"/>
        </w:rPr>
      </w:pPr>
      <w:r>
        <w:rPr>
          <w:rFonts w:ascii="SimSun" w:hAnsi="SimSun" w:eastAsia="SimSun" w:cs="SimSun"/>
          <w:sz w:val="24"/>
          <w:szCs w:val="24"/>
          <w:b/>
          <w:bCs/>
          <w:spacing w:val="-4"/>
        </w:rPr>
        <w:t>12</w:t>
      </w:r>
      <w:r>
        <w:rPr>
          <w:rFonts w:ascii="SimSun" w:hAnsi="SimSun" w:eastAsia="SimSun" w:cs="SimSun"/>
          <w:sz w:val="24"/>
          <w:szCs w:val="24"/>
          <w:spacing w:val="-4"/>
        </w:rPr>
        <w:t xml:space="preserve">  </w:t>
      </w:r>
      <w:r>
        <w:rPr>
          <w:rFonts w:ascii="SimSun" w:hAnsi="SimSun" w:eastAsia="SimSun" w:cs="SimSun"/>
          <w:sz w:val="24"/>
          <w:szCs w:val="24"/>
          <w:b/>
          <w:bCs/>
          <w:spacing w:val="-4"/>
        </w:rPr>
        <w:t>合同价格、计量与支付</w:t>
      </w:r>
    </w:p>
    <w:p>
      <w:pPr>
        <w:ind w:left="507"/>
        <w:spacing w:before="116" w:line="219" w:lineRule="auto"/>
        <w:rPr>
          <w:rFonts w:ascii="SimSun" w:hAnsi="SimSun" w:eastAsia="SimSun" w:cs="SimSun"/>
          <w:sz w:val="24"/>
          <w:szCs w:val="24"/>
        </w:rPr>
      </w:pPr>
      <w:r>
        <w:rPr>
          <w:rFonts w:ascii="SimSun" w:hAnsi="SimSun" w:eastAsia="SimSun" w:cs="SimSun"/>
          <w:sz w:val="24"/>
          <w:szCs w:val="24"/>
          <w:spacing w:val="-3"/>
        </w:rPr>
        <w:t>12.1 合同价格形式</w:t>
      </w:r>
    </w:p>
    <w:p>
      <w:pPr>
        <w:ind w:left="507"/>
        <w:spacing w:before="115" w:line="219" w:lineRule="auto"/>
        <w:rPr>
          <w:rFonts w:ascii="SimSun" w:hAnsi="SimSun" w:eastAsia="SimSun" w:cs="SimSun"/>
          <w:sz w:val="24"/>
          <w:szCs w:val="24"/>
        </w:rPr>
      </w:pPr>
      <w:r>
        <w:rPr>
          <w:rFonts w:ascii="SimSun" w:hAnsi="SimSun" w:eastAsia="SimSun" w:cs="SimSun"/>
          <w:sz w:val="24"/>
          <w:szCs w:val="24"/>
          <w:spacing w:val="-4"/>
        </w:rPr>
        <w:t>12.1.1  单价合同。</w:t>
      </w:r>
    </w:p>
    <w:p>
      <w:pPr>
        <w:ind w:left="492"/>
        <w:spacing w:before="115" w:line="219" w:lineRule="auto"/>
        <w:rPr>
          <w:rFonts w:ascii="SimSun" w:hAnsi="SimSun" w:eastAsia="SimSun" w:cs="SimSun"/>
          <w:sz w:val="24"/>
          <w:szCs w:val="24"/>
        </w:rPr>
      </w:pPr>
      <w:r>
        <w:rPr>
          <w:rFonts w:ascii="SimSun" w:hAnsi="SimSun" w:eastAsia="SimSun" w:cs="SimSun"/>
          <w:sz w:val="24"/>
          <w:szCs w:val="24"/>
          <w:spacing w:val="-6"/>
        </w:rPr>
        <w:t>综合单价包含的风险范围：</w:t>
      </w:r>
    </w:p>
    <w:p>
      <w:pPr>
        <w:ind w:left="28" w:right="240" w:firstLine="467"/>
        <w:spacing w:before="116" w:line="263" w:lineRule="auto"/>
        <w:rPr>
          <w:rFonts w:ascii="SimSun" w:hAnsi="SimSun" w:eastAsia="SimSun" w:cs="SimSun"/>
          <w:sz w:val="24"/>
          <w:szCs w:val="24"/>
        </w:rPr>
      </w:pPr>
      <w:r>
        <w:rPr>
          <w:rFonts w:ascii="SimSun" w:hAnsi="SimSun" w:eastAsia="SimSun" w:cs="SimSun"/>
          <w:sz w:val="24"/>
          <w:szCs w:val="24"/>
          <w:b/>
          <w:bCs/>
          <w:spacing w:val="-1"/>
        </w:rPr>
        <w:t>（1）</w:t>
      </w:r>
      <w:r>
        <w:rPr>
          <w:rFonts w:ascii="SimSun" w:hAnsi="SimSun" w:eastAsia="SimSun" w:cs="SimSun"/>
          <w:sz w:val="24"/>
          <w:szCs w:val="24"/>
          <w:b/>
          <w:bCs/>
          <w:u w:val="single" w:color="auto"/>
          <w:spacing w:val="-1"/>
        </w:rPr>
        <w:t>应由承包人承担的工、料、机在投标编制期或预算书编制期与合同实施期</w:t>
      </w:r>
      <w:r>
        <w:rPr>
          <w:rFonts w:ascii="SimSun" w:hAnsi="SimSun" w:eastAsia="SimSun" w:cs="SimSun"/>
          <w:sz w:val="24"/>
          <w:szCs w:val="24"/>
          <w:b/>
          <w:bCs/>
          <w:u w:val="single" w:color="auto"/>
          <w:spacing w:val="-4"/>
        </w:rPr>
        <w:t>间所发生的市场价格波动。</w:t>
      </w:r>
    </w:p>
    <w:p>
      <w:pPr>
        <w:ind w:left="495"/>
        <w:spacing w:before="116" w:line="221" w:lineRule="auto"/>
        <w:rPr>
          <w:rFonts w:ascii="SimSun" w:hAnsi="SimSun" w:eastAsia="SimSun" w:cs="SimSun"/>
          <w:sz w:val="24"/>
          <w:szCs w:val="24"/>
        </w:rPr>
      </w:pPr>
      <w:r>
        <w:rPr>
          <w:rFonts w:ascii="SimSun" w:hAnsi="SimSun" w:eastAsia="SimSun" w:cs="SimSun"/>
          <w:sz w:val="24"/>
          <w:szCs w:val="24"/>
          <w:spacing w:val="-3"/>
        </w:rPr>
        <w:t>（2）</w:t>
      </w:r>
      <w:r>
        <w:rPr>
          <w:rFonts w:ascii="SimSun" w:hAnsi="SimSun" w:eastAsia="SimSun" w:cs="SimSun"/>
          <w:sz w:val="24"/>
          <w:szCs w:val="24"/>
          <w:u w:val="single" w:color="auto"/>
          <w:spacing w:val="-3"/>
        </w:rPr>
        <w:t>其他：</w:t>
      </w:r>
    </w:p>
    <w:p>
      <w:pPr>
        <w:ind w:left="490"/>
        <w:spacing w:before="112" w:line="219" w:lineRule="auto"/>
        <w:rPr>
          <w:rFonts w:ascii="SimSun" w:hAnsi="SimSun" w:eastAsia="SimSun" w:cs="SimSun"/>
          <w:sz w:val="24"/>
          <w:szCs w:val="24"/>
        </w:rPr>
      </w:pPr>
      <w:r>
        <w:rPr>
          <w:rFonts w:ascii="SimSun" w:hAnsi="SimSun" w:eastAsia="SimSun" w:cs="SimSun"/>
          <w:sz w:val="24"/>
          <w:szCs w:val="24"/>
          <w:u w:val="single" w:color="auto"/>
        </w:rPr>
        <w:t>a、国家规定允许调整外的工日、材料（设备</w:t>
      </w:r>
      <w:r>
        <w:rPr>
          <w:rFonts w:ascii="SimSun" w:hAnsi="SimSun" w:eastAsia="SimSun" w:cs="SimSun"/>
          <w:sz w:val="24"/>
          <w:szCs w:val="24"/>
          <w:u w:val="single" w:color="auto"/>
          <w:spacing w:val="-1"/>
        </w:rPr>
        <w:t>）、机械台班价格的上涨；</w:t>
      </w:r>
    </w:p>
    <w:p>
      <w:pPr>
        <w:ind w:left="485"/>
        <w:spacing w:before="116" w:line="221" w:lineRule="auto"/>
        <w:rPr>
          <w:rFonts w:ascii="SimSun" w:hAnsi="SimSun" w:eastAsia="SimSun" w:cs="SimSun"/>
          <w:sz w:val="24"/>
          <w:szCs w:val="24"/>
        </w:rPr>
      </w:pPr>
      <w:r>
        <w:rPr>
          <w:rFonts w:ascii="SimSun" w:hAnsi="SimSun" w:eastAsia="SimSun" w:cs="SimSun"/>
          <w:sz w:val="24"/>
          <w:szCs w:val="24"/>
          <w:u w:val="single" w:color="auto"/>
          <w:spacing w:val="-1"/>
        </w:rPr>
        <w:t>b、在工程施工中应能预计的费用；</w:t>
      </w:r>
    </w:p>
    <w:p>
      <w:pPr>
        <w:ind w:left="494"/>
        <w:spacing w:before="112" w:line="219" w:lineRule="auto"/>
        <w:rPr>
          <w:rFonts w:ascii="SimSun" w:hAnsi="SimSun" w:eastAsia="SimSun" w:cs="SimSun"/>
          <w:sz w:val="24"/>
          <w:szCs w:val="24"/>
        </w:rPr>
      </w:pPr>
      <w:r>
        <w:rPr>
          <w:rFonts w:ascii="SimSun" w:hAnsi="SimSun" w:eastAsia="SimSun" w:cs="SimSun"/>
          <w:sz w:val="24"/>
          <w:szCs w:val="24"/>
          <w:u w:val="single" w:color="auto"/>
          <w:spacing w:val="-1"/>
        </w:rPr>
        <w:t>c、所有招标文件或工程量清单明示要求报价的内容而承包人未予报价的；</w:t>
      </w:r>
    </w:p>
    <w:p>
      <w:pPr>
        <w:ind w:left="9" w:right="258" w:firstLine="484"/>
        <w:spacing w:before="117" w:line="263" w:lineRule="auto"/>
        <w:rPr>
          <w:rFonts w:ascii="SimSun" w:hAnsi="SimSun" w:eastAsia="SimSun" w:cs="SimSun"/>
          <w:sz w:val="24"/>
          <w:szCs w:val="24"/>
        </w:rPr>
      </w:pPr>
      <w:r>
        <w:rPr>
          <w:rFonts w:ascii="SimSun" w:hAnsi="SimSun" w:eastAsia="SimSun" w:cs="SimSun"/>
          <w:sz w:val="24"/>
          <w:szCs w:val="24"/>
          <w:u w:val="single" w:color="auto"/>
          <w:spacing w:val="1"/>
        </w:rPr>
        <w:t>d、承包人对工程现场环境以及发包人提供的招标文件、图纸等资料作出错误的</w:t>
      </w:r>
      <w:r>
        <w:rPr>
          <w:rFonts w:ascii="SimSun" w:hAnsi="SimSun" w:eastAsia="SimSun" w:cs="SimSun"/>
          <w:sz w:val="24"/>
          <w:szCs w:val="24"/>
          <w:u w:val="single" w:color="auto"/>
          <w:spacing w:val="-1"/>
        </w:rPr>
        <w:t>推论、理解而导致的报价失误；</w:t>
      </w:r>
    </w:p>
    <w:p>
      <w:pPr>
        <w:spacing w:line="263" w:lineRule="auto"/>
        <w:sectPr>
          <w:headerReference w:type="default" r:id="rId80"/>
          <w:footerReference w:type="default" r:id="rId108"/>
          <w:pgSz w:w="11905" w:h="16839"/>
          <w:pgMar w:top="1130" w:right="1291"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495"/>
        <w:spacing w:before="78" w:line="220" w:lineRule="auto"/>
        <w:rPr>
          <w:rFonts w:ascii="SimSun" w:hAnsi="SimSun" w:eastAsia="SimSun" w:cs="SimSun"/>
          <w:sz w:val="24"/>
          <w:szCs w:val="24"/>
        </w:rPr>
      </w:pPr>
      <w:r>
        <w:rPr>
          <w:rFonts w:ascii="SimSun" w:hAnsi="SimSun" w:eastAsia="SimSun" w:cs="SimSun"/>
          <w:sz w:val="24"/>
          <w:szCs w:val="24"/>
          <w:u w:val="single" w:color="auto"/>
          <w:spacing w:val="2"/>
        </w:rPr>
        <w:t>e、招标范围项目组织措施费包干，结算时不作调整，但工程发生重大甩项</w:t>
      </w:r>
      <w:r>
        <w:rPr>
          <w:rFonts w:ascii="SimSun" w:hAnsi="SimSun" w:eastAsia="SimSun" w:cs="SimSun"/>
          <w:sz w:val="24"/>
          <w:szCs w:val="24"/>
          <w:u w:val="single" w:color="auto"/>
          <w:spacing w:val="1"/>
        </w:rPr>
        <w:t>时，</w:t>
      </w:r>
    </w:p>
    <w:p>
      <w:pPr>
        <w:ind w:left="9"/>
        <w:spacing w:before="114" w:line="219" w:lineRule="auto"/>
        <w:rPr>
          <w:rFonts w:ascii="SimSun" w:hAnsi="SimSun" w:eastAsia="SimSun" w:cs="SimSun"/>
          <w:sz w:val="24"/>
          <w:szCs w:val="24"/>
        </w:rPr>
      </w:pPr>
      <w:r>
        <w:rPr>
          <w:rFonts w:ascii="SimSun" w:hAnsi="SimSun" w:eastAsia="SimSun" w:cs="SimSun"/>
          <w:sz w:val="24"/>
          <w:szCs w:val="24"/>
          <w:u w:val="single" w:color="auto"/>
          <w:spacing w:val="5"/>
        </w:rPr>
        <w:t>应根据实际情况酌情扣减。技术措施费按项报价实行包干，结算时不作调整，工程</w:t>
      </w:r>
    </w:p>
    <w:p>
      <w:pPr>
        <w:ind w:left="11" w:firstLine="1"/>
        <w:spacing w:before="115" w:line="265" w:lineRule="auto"/>
        <w:rPr>
          <w:rFonts w:ascii="SimSun" w:hAnsi="SimSun" w:eastAsia="SimSun" w:cs="SimSun"/>
          <w:sz w:val="24"/>
          <w:szCs w:val="24"/>
        </w:rPr>
      </w:pPr>
      <w:r>
        <w:rPr>
          <w:rFonts w:ascii="SimSun" w:hAnsi="SimSun" w:eastAsia="SimSun" w:cs="SimSun"/>
          <w:sz w:val="24"/>
          <w:szCs w:val="24"/>
          <w:u w:val="single" w:color="auto"/>
          <w:spacing w:val="5"/>
        </w:rPr>
        <w:t>发生重大变更导致确实需要调整技术措施费用、并经重大变更相关会议决定同意的，</w:t>
      </w:r>
      <w:r>
        <w:rPr>
          <w:rFonts w:ascii="SimSun" w:hAnsi="SimSun" w:eastAsia="SimSun" w:cs="SimSun"/>
          <w:sz w:val="24"/>
          <w:szCs w:val="24"/>
          <w:u w:val="single" w:color="auto"/>
          <w:spacing w:val="-2"/>
        </w:rPr>
        <w:t>可予调整；</w:t>
      </w:r>
    </w:p>
    <w:p>
      <w:pPr>
        <w:ind w:left="493"/>
        <w:spacing w:before="110" w:line="219" w:lineRule="auto"/>
        <w:rPr>
          <w:rFonts w:ascii="SimSun" w:hAnsi="SimSun" w:eastAsia="SimSun" w:cs="SimSun"/>
          <w:sz w:val="24"/>
          <w:szCs w:val="24"/>
        </w:rPr>
      </w:pPr>
      <w:r>
        <w:rPr>
          <w:rFonts w:ascii="SimSun" w:hAnsi="SimSun" w:eastAsia="SimSun" w:cs="SimSun"/>
          <w:sz w:val="24"/>
          <w:szCs w:val="24"/>
          <w:u w:val="single" w:color="auto"/>
          <w:spacing w:val="-1"/>
        </w:rPr>
        <w:t>f、按图集或规范施工的，单价必须满足规范和图集要求，单价不得调整；</w:t>
      </w:r>
    </w:p>
    <w:p>
      <w:pPr>
        <w:ind w:left="29" w:right="258" w:firstLine="464"/>
        <w:spacing w:before="116" w:line="263" w:lineRule="auto"/>
        <w:rPr>
          <w:rFonts w:ascii="SimSun" w:hAnsi="SimSun" w:eastAsia="SimSun" w:cs="SimSun"/>
          <w:sz w:val="24"/>
          <w:szCs w:val="24"/>
        </w:rPr>
      </w:pPr>
      <w:r>
        <w:rPr>
          <w:rFonts w:ascii="SimSun" w:hAnsi="SimSun" w:eastAsia="SimSun" w:cs="SimSun"/>
          <w:sz w:val="24"/>
          <w:szCs w:val="24"/>
          <w:u w:val="single" w:color="auto"/>
          <w:spacing w:val="2"/>
        </w:rPr>
        <w:t>g、工程量项目特征描述中未描述或描述不全，</w:t>
      </w:r>
      <w:r>
        <w:rPr>
          <w:rFonts w:ascii="SimSun" w:hAnsi="SimSun" w:eastAsia="SimSun" w:cs="SimSun"/>
          <w:sz w:val="24"/>
          <w:szCs w:val="24"/>
          <w:u w:val="single" w:color="auto"/>
          <w:spacing w:val="1"/>
        </w:rPr>
        <w:t>但又是完成该清单项目中必须有</w:t>
      </w:r>
      <w:r>
        <w:rPr>
          <w:rFonts w:ascii="SimSun" w:hAnsi="SimSun" w:eastAsia="SimSun" w:cs="SimSun"/>
          <w:sz w:val="24"/>
          <w:szCs w:val="24"/>
          <w:u w:val="single" w:color="auto"/>
          <w:spacing w:val="-2"/>
        </w:rPr>
        <w:t>的工作内容，均应包括在报价内；</w:t>
      </w:r>
    </w:p>
    <w:p>
      <w:pPr>
        <w:ind w:left="486"/>
        <w:spacing w:before="115" w:line="220" w:lineRule="auto"/>
        <w:rPr>
          <w:rFonts w:ascii="SimSun" w:hAnsi="SimSun" w:eastAsia="SimSun" w:cs="SimSun"/>
          <w:sz w:val="24"/>
          <w:szCs w:val="24"/>
        </w:rPr>
      </w:pPr>
      <w:r>
        <w:rPr>
          <w:rFonts w:ascii="SimSun" w:hAnsi="SimSun" w:eastAsia="SimSun" w:cs="SimSun"/>
          <w:sz w:val="24"/>
          <w:szCs w:val="24"/>
          <w:u w:val="single" w:color="auto"/>
        </w:rPr>
        <w:t>h、因施工场地窄小、场内施工不便等需要</w:t>
      </w:r>
      <w:r>
        <w:rPr>
          <w:rFonts w:ascii="SimSun" w:hAnsi="SimSun" w:eastAsia="SimSun" w:cs="SimSun"/>
          <w:sz w:val="24"/>
          <w:szCs w:val="24"/>
          <w:u w:val="single" w:color="auto"/>
          <w:spacing w:val="-1"/>
        </w:rPr>
        <w:t>增加的各种费用；</w:t>
      </w:r>
    </w:p>
    <w:p>
      <w:pPr>
        <w:ind w:left="505"/>
        <w:spacing w:before="114" w:line="220" w:lineRule="auto"/>
        <w:rPr>
          <w:rFonts w:ascii="SimSun" w:hAnsi="SimSun" w:eastAsia="SimSun" w:cs="SimSun"/>
          <w:sz w:val="24"/>
          <w:szCs w:val="24"/>
        </w:rPr>
      </w:pPr>
      <w:r>
        <w:rPr>
          <w:rFonts w:ascii="SimSun" w:hAnsi="SimSun" w:eastAsia="SimSun" w:cs="SimSun"/>
          <w:sz w:val="24"/>
          <w:szCs w:val="24"/>
          <w:u w:val="single" w:color="auto"/>
          <w:spacing w:val="-1"/>
        </w:rPr>
        <w:t>i、在工程施工中有经验的承包人应能预计的其它费</w:t>
      </w:r>
      <w:r>
        <w:rPr>
          <w:rFonts w:ascii="SimSun" w:hAnsi="SimSun" w:eastAsia="SimSun" w:cs="SimSun"/>
          <w:sz w:val="24"/>
          <w:szCs w:val="24"/>
          <w:u w:val="single" w:color="auto"/>
          <w:spacing w:val="-2"/>
        </w:rPr>
        <w:t>用。</w:t>
      </w:r>
    </w:p>
    <w:p>
      <w:pPr>
        <w:ind w:left="9" w:right="246" w:firstLine="482"/>
        <w:spacing w:before="113" w:line="308" w:lineRule="auto"/>
        <w:rPr>
          <w:rFonts w:ascii="SimSun" w:hAnsi="SimSun" w:eastAsia="SimSun" w:cs="SimSun"/>
          <w:sz w:val="24"/>
          <w:szCs w:val="24"/>
        </w:rPr>
      </w:pPr>
      <w:r>
        <w:rPr>
          <w:rFonts w:ascii="SimSun" w:hAnsi="SimSun" w:eastAsia="SimSun" w:cs="SimSun"/>
          <w:sz w:val="24"/>
          <w:szCs w:val="24"/>
          <w:u w:val="single" w:color="auto"/>
          <w:spacing w:val="6"/>
        </w:rPr>
        <w:t>工程实施中属于招标文件和本合同约定需要</w:t>
      </w:r>
      <w:r>
        <w:rPr>
          <w:rFonts w:ascii="SimSun" w:hAnsi="SimSun" w:eastAsia="SimSun" w:cs="SimSun"/>
          <w:sz w:val="24"/>
          <w:szCs w:val="24"/>
          <w:u w:val="single" w:color="auto"/>
          <w:spacing w:val="5"/>
        </w:rPr>
        <w:t>投标报价和合同包干风险范围内应</w:t>
      </w:r>
      <w:r>
        <w:rPr>
          <w:rFonts w:ascii="SimSun" w:hAnsi="SimSun" w:eastAsia="SimSun" w:cs="SimSun"/>
          <w:sz w:val="24"/>
          <w:szCs w:val="24"/>
          <w:u w:val="single" w:color="auto"/>
        </w:rPr>
        <w:t>考虑的费用，虽经发包人现场签证认可，在工程结</w:t>
      </w:r>
      <w:r>
        <w:rPr>
          <w:rFonts w:ascii="SimSun" w:hAnsi="SimSun" w:eastAsia="SimSun" w:cs="SimSun"/>
          <w:sz w:val="24"/>
          <w:szCs w:val="24"/>
          <w:u w:val="single" w:color="auto"/>
          <w:spacing w:val="-1"/>
        </w:rPr>
        <w:t>算时可认定该签证无效。</w:t>
      </w:r>
    </w:p>
    <w:p>
      <w:pPr>
        <w:ind w:left="13" w:firstLine="477"/>
        <w:spacing w:before="2" w:line="307" w:lineRule="auto"/>
        <w:rPr>
          <w:rFonts w:ascii="SimSun" w:hAnsi="SimSun" w:eastAsia="SimSun" w:cs="SimSun"/>
          <w:sz w:val="24"/>
          <w:szCs w:val="24"/>
        </w:rPr>
      </w:pPr>
      <w:r>
        <w:rPr>
          <w:rFonts w:ascii="SimSun" w:hAnsi="SimSun" w:eastAsia="SimSun" w:cs="SimSun"/>
          <w:sz w:val="24"/>
          <w:szCs w:val="24"/>
          <w:spacing w:val="6"/>
        </w:rPr>
        <w:t>风险费用的计算方法：</w:t>
      </w:r>
      <w:r>
        <w:rPr>
          <w:rFonts w:ascii="SimSun" w:hAnsi="SimSun" w:eastAsia="SimSun" w:cs="SimSun"/>
          <w:sz w:val="24"/>
          <w:szCs w:val="24"/>
          <w:u w:val="single" w:color="auto"/>
          <w:spacing w:val="6"/>
        </w:rPr>
        <w:t>以上风险范围之内的费用承</w:t>
      </w:r>
      <w:r>
        <w:rPr>
          <w:rFonts w:ascii="SimSun" w:hAnsi="SimSun" w:eastAsia="SimSun" w:cs="SimSun"/>
          <w:sz w:val="24"/>
          <w:szCs w:val="24"/>
          <w:u w:val="single" w:color="auto"/>
          <w:spacing w:val="5"/>
        </w:rPr>
        <w:t>包人已预估并计入投标总价，</w:t>
      </w:r>
      <w:r>
        <w:rPr>
          <w:rFonts w:ascii="SimSun" w:hAnsi="SimSun" w:eastAsia="SimSun" w:cs="SimSun"/>
          <w:sz w:val="24"/>
          <w:szCs w:val="24"/>
          <w:u w:val="single" w:color="auto"/>
          <w:spacing w:val="-2"/>
        </w:rPr>
        <w:t>不再另行计取</w:t>
      </w:r>
      <w:r>
        <w:rPr>
          <w:rFonts w:ascii="SimSun" w:hAnsi="SimSun" w:eastAsia="SimSun" w:cs="SimSun"/>
          <w:sz w:val="24"/>
          <w:szCs w:val="24"/>
          <w:spacing w:val="-2"/>
        </w:rPr>
        <w:t>。</w:t>
      </w:r>
    </w:p>
    <w:p>
      <w:pPr>
        <w:ind w:left="490"/>
        <w:spacing w:before="1" w:line="218" w:lineRule="auto"/>
        <w:rPr>
          <w:rFonts w:ascii="SimSun" w:hAnsi="SimSun" w:eastAsia="SimSun" w:cs="SimSun"/>
          <w:sz w:val="24"/>
          <w:szCs w:val="24"/>
        </w:rPr>
      </w:pPr>
      <w:r>
        <w:rPr>
          <w:rFonts w:ascii="SimSun" w:hAnsi="SimSun" w:eastAsia="SimSun" w:cs="SimSun"/>
          <w:sz w:val="24"/>
          <w:szCs w:val="24"/>
          <w:spacing w:val="-4"/>
        </w:rPr>
        <w:t>风险范围以外合同价格的调整方法：</w:t>
      </w:r>
    </w:p>
    <w:p>
      <w:pPr>
        <w:ind w:left="495"/>
        <w:spacing w:before="115" w:line="219" w:lineRule="auto"/>
        <w:rPr>
          <w:rFonts w:ascii="SimSun" w:hAnsi="SimSun" w:eastAsia="SimSun" w:cs="SimSun"/>
          <w:sz w:val="24"/>
          <w:szCs w:val="24"/>
        </w:rPr>
      </w:pPr>
      <w:r>
        <w:rPr>
          <w:rFonts w:ascii="SimSun" w:hAnsi="SimSun" w:eastAsia="SimSun" w:cs="SimSun"/>
          <w:sz w:val="24"/>
          <w:szCs w:val="24"/>
          <w:b/>
          <w:bCs/>
          <w:spacing w:val="-2"/>
        </w:rPr>
        <w:t>（1）</w:t>
      </w:r>
      <w:r>
        <w:rPr>
          <w:rFonts w:ascii="SimSun" w:hAnsi="SimSun" w:eastAsia="SimSun" w:cs="SimSun"/>
          <w:sz w:val="24"/>
          <w:szCs w:val="24"/>
          <w:b/>
          <w:bCs/>
          <w:u w:val="single" w:color="auto"/>
          <w:spacing w:val="-2"/>
        </w:rPr>
        <w:t>市场价格波动引起的调整按本合同11.1第3种方式的</w:t>
      </w:r>
      <w:r>
        <w:rPr>
          <w:rFonts w:ascii="SimSun" w:hAnsi="SimSun" w:eastAsia="SimSun" w:cs="SimSun"/>
          <w:sz w:val="24"/>
          <w:szCs w:val="24"/>
          <w:b/>
          <w:bCs/>
          <w:u w:val="single" w:color="auto"/>
          <w:spacing w:val="-3"/>
        </w:rPr>
        <w:t>约定计算</w:t>
      </w:r>
      <w:r>
        <w:rPr>
          <w:rFonts w:ascii="SimSun" w:hAnsi="SimSun" w:eastAsia="SimSun" w:cs="SimSun"/>
          <w:sz w:val="24"/>
          <w:szCs w:val="24"/>
          <w:b/>
          <w:bCs/>
          <w:spacing w:val="-3"/>
        </w:rPr>
        <w:t>。</w:t>
      </w:r>
    </w:p>
    <w:p>
      <w:pPr>
        <w:ind w:left="517"/>
        <w:spacing w:before="116" w:line="221" w:lineRule="auto"/>
        <w:rPr>
          <w:rFonts w:ascii="SimSun" w:hAnsi="SimSun" w:eastAsia="SimSun" w:cs="SimSun"/>
          <w:sz w:val="24"/>
          <w:szCs w:val="24"/>
        </w:rPr>
      </w:pPr>
      <w:r>
        <w:rPr>
          <w:rFonts w:ascii="SimSun" w:hAnsi="SimSun" w:eastAsia="SimSun" w:cs="SimSun"/>
          <w:sz w:val="24"/>
          <w:szCs w:val="24"/>
          <w:b/>
          <w:bCs/>
          <w:spacing w:val="-3"/>
        </w:rPr>
        <w:t>（2）</w:t>
      </w:r>
      <w:r>
        <w:rPr>
          <w:rFonts w:ascii="SimSun" w:hAnsi="SimSun" w:eastAsia="SimSun" w:cs="SimSun"/>
          <w:sz w:val="24"/>
          <w:szCs w:val="24"/>
          <w:b/>
          <w:bCs/>
          <w:u w:val="single" w:color="auto"/>
          <w:spacing w:val="-3"/>
        </w:rPr>
        <w:t>其他：</w:t>
      </w:r>
      <w:r>
        <w:rPr>
          <w:rFonts w:ascii="SimSun" w:hAnsi="SimSun" w:eastAsia="SimSun" w:cs="SimSun"/>
          <w:sz w:val="24"/>
          <w:szCs w:val="24"/>
          <w:u w:val="single" w:color="auto"/>
          <w:spacing w:val="-3"/>
        </w:rPr>
        <w:t xml:space="preserve">  </w:t>
      </w:r>
      <w:r>
        <w:rPr>
          <w:rFonts w:ascii="SimSun" w:hAnsi="SimSun" w:eastAsia="SimSun" w:cs="SimSun"/>
          <w:sz w:val="24"/>
          <w:szCs w:val="24"/>
          <w:b/>
          <w:bCs/>
          <w:u w:val="single" w:color="auto"/>
          <w:spacing w:val="-3"/>
        </w:rPr>
        <w:t>/</w:t>
      </w:r>
      <w:r>
        <w:rPr>
          <w:rFonts w:ascii="SimSun" w:hAnsi="SimSun" w:eastAsia="SimSun" w:cs="SimSun"/>
          <w:sz w:val="24"/>
          <w:szCs w:val="24"/>
          <w:u w:val="single" w:color="auto"/>
          <w:spacing w:val="1"/>
        </w:rPr>
        <w:t xml:space="preserve">  </w:t>
      </w:r>
      <w:r>
        <w:rPr>
          <w:rFonts w:ascii="SimSun" w:hAnsi="SimSun" w:eastAsia="SimSun" w:cs="SimSun"/>
          <w:sz w:val="24"/>
          <w:szCs w:val="24"/>
          <w:b/>
          <w:bCs/>
          <w:spacing w:val="-3"/>
        </w:rPr>
        <w:t>。</w:t>
      </w:r>
    </w:p>
    <w:p>
      <w:pPr>
        <w:ind w:left="531"/>
        <w:spacing w:before="112" w:line="219" w:lineRule="auto"/>
        <w:rPr>
          <w:rFonts w:ascii="SimSun" w:hAnsi="SimSun" w:eastAsia="SimSun" w:cs="SimSun"/>
          <w:sz w:val="24"/>
          <w:szCs w:val="24"/>
        </w:rPr>
      </w:pPr>
      <w:r>
        <w:rPr>
          <w:rFonts w:ascii="SimSun" w:hAnsi="SimSun" w:eastAsia="SimSun" w:cs="SimSun"/>
          <w:sz w:val="24"/>
          <w:szCs w:val="24"/>
          <w:spacing w:val="-6"/>
        </w:rPr>
        <w:t>12.1.2</w:t>
      </w:r>
      <w:r>
        <w:rPr>
          <w:rFonts w:ascii="SimSun" w:hAnsi="SimSun" w:eastAsia="SimSun" w:cs="SimSun"/>
          <w:sz w:val="24"/>
          <w:szCs w:val="24"/>
          <w:spacing w:val="6"/>
        </w:rPr>
        <w:t xml:space="preserve">  </w:t>
      </w:r>
      <w:r>
        <w:rPr>
          <w:rFonts w:ascii="SimSun" w:hAnsi="SimSun" w:eastAsia="SimSun" w:cs="SimSun"/>
          <w:sz w:val="24"/>
          <w:szCs w:val="24"/>
          <w:spacing w:val="-6"/>
        </w:rPr>
        <w:t>总价合同。</w:t>
      </w:r>
    </w:p>
    <w:p>
      <w:pPr>
        <w:ind w:left="516"/>
        <w:spacing w:before="116" w:line="219" w:lineRule="auto"/>
        <w:rPr>
          <w:rFonts w:ascii="SimSun" w:hAnsi="SimSun" w:eastAsia="SimSun" w:cs="SimSun"/>
          <w:sz w:val="24"/>
          <w:szCs w:val="24"/>
        </w:rPr>
      </w:pPr>
      <w:r>
        <w:rPr>
          <w:rFonts w:ascii="SimSun" w:hAnsi="SimSun" w:eastAsia="SimSun" w:cs="SimSun"/>
          <w:sz w:val="24"/>
          <w:szCs w:val="24"/>
          <w:spacing w:val="-1"/>
        </w:rPr>
        <w:t>总价包含的风险范围：</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0"/>
        <w:spacing w:before="116" w:line="220" w:lineRule="auto"/>
        <w:rPr>
          <w:rFonts w:ascii="SimSun" w:hAnsi="SimSun" w:eastAsia="SimSun" w:cs="SimSun"/>
          <w:sz w:val="24"/>
          <w:szCs w:val="24"/>
        </w:rPr>
      </w:pPr>
      <w:r>
        <w:rPr>
          <w:rFonts w:ascii="SimSun" w:hAnsi="SimSun" w:eastAsia="SimSun" w:cs="SimSun"/>
          <w:sz w:val="24"/>
          <w:szCs w:val="24"/>
          <w:spacing w:val="-1"/>
        </w:rPr>
        <w:t>风险费用的计算方法：</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0"/>
        <w:spacing w:before="113" w:line="219" w:lineRule="auto"/>
        <w:rPr>
          <w:rFonts w:ascii="SimSun" w:hAnsi="SimSun" w:eastAsia="SimSun" w:cs="SimSun"/>
          <w:sz w:val="24"/>
          <w:szCs w:val="24"/>
        </w:rPr>
      </w:pPr>
      <w:r>
        <w:rPr>
          <w:rFonts w:ascii="SimSun" w:hAnsi="SimSun" w:eastAsia="SimSun" w:cs="SimSun"/>
          <w:sz w:val="24"/>
          <w:szCs w:val="24"/>
          <w:spacing w:val="-1"/>
        </w:rPr>
        <w:t>风险范围以外合同价格的调整方法：</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5" w:line="219" w:lineRule="auto"/>
        <w:rPr>
          <w:rFonts w:ascii="SimSun" w:hAnsi="SimSun" w:eastAsia="SimSun" w:cs="SimSun"/>
          <w:sz w:val="24"/>
          <w:szCs w:val="24"/>
        </w:rPr>
      </w:pPr>
      <w:r>
        <w:rPr>
          <w:rFonts w:ascii="SimSun" w:hAnsi="SimSun" w:eastAsia="SimSun" w:cs="SimSun"/>
          <w:sz w:val="24"/>
          <w:szCs w:val="24"/>
          <w:spacing w:val="-2"/>
        </w:rPr>
        <w:t>12.1.3  其他价格方式：</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2"/>
        </w:rPr>
        <w:t>。</w:t>
      </w:r>
    </w:p>
    <w:p>
      <w:pPr>
        <w:ind w:left="507"/>
        <w:spacing w:before="116" w:line="220" w:lineRule="auto"/>
        <w:rPr>
          <w:rFonts w:ascii="SimSun" w:hAnsi="SimSun" w:eastAsia="SimSun" w:cs="SimSun"/>
          <w:sz w:val="24"/>
          <w:szCs w:val="24"/>
        </w:rPr>
      </w:pPr>
      <w:r>
        <w:rPr>
          <w:rFonts w:ascii="SimSun" w:hAnsi="SimSun" w:eastAsia="SimSun" w:cs="SimSun"/>
          <w:sz w:val="24"/>
          <w:szCs w:val="24"/>
          <w:spacing w:val="-5"/>
        </w:rPr>
        <w:t>12.2</w:t>
      </w:r>
      <w:r>
        <w:rPr>
          <w:rFonts w:ascii="SimSun" w:hAnsi="SimSun" w:eastAsia="SimSun" w:cs="SimSun"/>
          <w:sz w:val="24"/>
          <w:szCs w:val="24"/>
          <w:spacing w:val="5"/>
        </w:rPr>
        <w:t xml:space="preserve">  </w:t>
      </w:r>
      <w:r>
        <w:rPr>
          <w:rFonts w:ascii="SimSun" w:hAnsi="SimSun" w:eastAsia="SimSun" w:cs="SimSun"/>
          <w:sz w:val="24"/>
          <w:szCs w:val="24"/>
          <w:spacing w:val="-5"/>
        </w:rPr>
        <w:t>预付款</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12.2.1  预付款的支付</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预付款支付比例或金额：</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2"/>
        <w:spacing w:before="114" w:line="220" w:lineRule="auto"/>
        <w:rPr>
          <w:rFonts w:ascii="SimSun" w:hAnsi="SimSun" w:eastAsia="SimSun" w:cs="SimSun"/>
          <w:sz w:val="24"/>
          <w:szCs w:val="24"/>
        </w:rPr>
      </w:pPr>
      <w:r>
        <w:rPr>
          <w:rFonts w:ascii="SimSun" w:hAnsi="SimSun" w:eastAsia="SimSun" w:cs="SimSun"/>
          <w:sz w:val="24"/>
          <w:szCs w:val="24"/>
          <w:spacing w:val="-1"/>
        </w:rPr>
        <w:t>工资预付款支付比例或金额：</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预付款支付期限：</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预付款扣回的方式：</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12.2.2  预付款担保</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承包人提交预付款担保的期限：</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预付款担保的形式为：</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3" w:line="222" w:lineRule="auto"/>
        <w:rPr>
          <w:rFonts w:ascii="SimSun" w:hAnsi="SimSun" w:eastAsia="SimSun" w:cs="SimSun"/>
          <w:sz w:val="24"/>
          <w:szCs w:val="24"/>
        </w:rPr>
      </w:pPr>
      <w:r>
        <w:rPr>
          <w:rFonts w:ascii="SimSun" w:hAnsi="SimSun" w:eastAsia="SimSun" w:cs="SimSun"/>
          <w:sz w:val="24"/>
          <w:szCs w:val="24"/>
          <w:spacing w:val="-6"/>
        </w:rPr>
        <w:t>12.3</w:t>
      </w:r>
      <w:r>
        <w:rPr>
          <w:rFonts w:ascii="SimSun" w:hAnsi="SimSun" w:eastAsia="SimSun" w:cs="SimSun"/>
          <w:sz w:val="24"/>
          <w:szCs w:val="24"/>
          <w:spacing w:val="6"/>
        </w:rPr>
        <w:t xml:space="preserve">  </w:t>
      </w:r>
      <w:r>
        <w:rPr>
          <w:rFonts w:ascii="SimSun" w:hAnsi="SimSun" w:eastAsia="SimSun" w:cs="SimSun"/>
          <w:sz w:val="24"/>
          <w:szCs w:val="24"/>
          <w:spacing w:val="-6"/>
        </w:rPr>
        <w:t>计量</w:t>
      </w:r>
    </w:p>
    <w:p>
      <w:pPr>
        <w:spacing w:line="222" w:lineRule="auto"/>
        <w:sectPr>
          <w:headerReference w:type="default" r:id="rId109"/>
          <w:footerReference w:type="default" r:id="rId110"/>
          <w:pgSz w:w="11905" w:h="16839"/>
          <w:pgMar w:top="1130" w:right="1285"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507"/>
        <w:spacing w:before="78" w:line="221" w:lineRule="auto"/>
        <w:rPr>
          <w:rFonts w:ascii="SimSun" w:hAnsi="SimSun" w:eastAsia="SimSun" w:cs="SimSun"/>
          <w:sz w:val="24"/>
          <w:szCs w:val="24"/>
        </w:rPr>
      </w:pPr>
      <w:r>
        <w:rPr>
          <w:rFonts w:ascii="SimSun" w:hAnsi="SimSun" w:eastAsia="SimSun" w:cs="SimSun"/>
          <w:sz w:val="24"/>
          <w:szCs w:val="24"/>
          <w:spacing w:val="-3"/>
        </w:rPr>
        <w:t>12.3.1  计量原则</w:t>
      </w:r>
    </w:p>
    <w:p>
      <w:pPr>
        <w:ind w:left="492"/>
        <w:spacing w:before="113" w:line="220" w:lineRule="auto"/>
        <w:rPr>
          <w:rFonts w:ascii="SimSun" w:hAnsi="SimSun" w:eastAsia="SimSun" w:cs="SimSun"/>
          <w:sz w:val="24"/>
          <w:szCs w:val="24"/>
        </w:rPr>
      </w:pPr>
      <w:r>
        <w:rPr>
          <w:rFonts w:ascii="SimSun" w:hAnsi="SimSun" w:eastAsia="SimSun" w:cs="SimSun"/>
          <w:sz w:val="24"/>
          <w:szCs w:val="24"/>
          <w:spacing w:val="-8"/>
        </w:rPr>
        <w:t>工程量计算规则：</w:t>
      </w:r>
    </w:p>
    <w:p>
      <w:pPr>
        <w:ind w:left="9" w:right="246" w:firstLine="486"/>
        <w:spacing w:before="112" w:line="264" w:lineRule="auto"/>
        <w:rPr>
          <w:rFonts w:ascii="SimSun" w:hAnsi="SimSun" w:eastAsia="SimSun" w:cs="SimSun"/>
          <w:sz w:val="24"/>
          <w:szCs w:val="24"/>
        </w:rPr>
      </w:pPr>
      <w:r>
        <w:rPr>
          <w:rFonts w:ascii="SimSun" w:hAnsi="SimSun" w:eastAsia="SimSun" w:cs="SimSun"/>
          <w:sz w:val="24"/>
          <w:szCs w:val="24"/>
          <w:b/>
          <w:bCs/>
          <w:spacing w:val="-1"/>
        </w:rPr>
        <w:t>（1）</w:t>
      </w:r>
      <w:r>
        <w:rPr>
          <w:rFonts w:ascii="SimSun" w:hAnsi="SimSun" w:eastAsia="SimSun" w:cs="SimSun"/>
          <w:sz w:val="24"/>
          <w:szCs w:val="24"/>
          <w:b/>
          <w:bCs/>
          <w:u w:val="single" w:color="auto"/>
          <w:spacing w:val="-1"/>
        </w:rPr>
        <w:t>实行工程量清单计价的工程项目，其工程量的计算规则应按国家标准工程</w:t>
      </w:r>
      <w:r>
        <w:rPr>
          <w:rFonts w:ascii="SimSun" w:hAnsi="SimSun" w:eastAsia="SimSun" w:cs="SimSun"/>
          <w:sz w:val="24"/>
          <w:szCs w:val="24"/>
          <w:b/>
          <w:bCs/>
          <w:u w:val="single" w:color="auto"/>
          <w:spacing w:val="-2"/>
        </w:rPr>
        <w:t>量计算规范及省级行业主管部门颁布的补充规定执行。</w:t>
      </w:r>
    </w:p>
    <w:p>
      <w:pPr>
        <w:ind w:left="14" w:right="246" w:firstLine="481"/>
        <w:spacing w:before="113" w:line="264" w:lineRule="auto"/>
        <w:rPr>
          <w:rFonts w:ascii="SimSun" w:hAnsi="SimSun" w:eastAsia="SimSun" w:cs="SimSun"/>
          <w:sz w:val="24"/>
          <w:szCs w:val="24"/>
        </w:rPr>
      </w:pPr>
      <w:r>
        <w:rPr>
          <w:rFonts w:ascii="SimSun" w:hAnsi="SimSun" w:eastAsia="SimSun" w:cs="SimSun"/>
          <w:sz w:val="24"/>
          <w:szCs w:val="24"/>
          <w:b/>
          <w:bCs/>
          <w:spacing w:val="-1"/>
        </w:rPr>
        <w:t>（2）</w:t>
      </w:r>
      <w:r>
        <w:rPr>
          <w:rFonts w:ascii="SimSun" w:hAnsi="SimSun" w:eastAsia="SimSun" w:cs="SimSun"/>
          <w:sz w:val="24"/>
          <w:szCs w:val="24"/>
          <w:b/>
          <w:bCs/>
          <w:u w:val="single" w:color="auto"/>
          <w:spacing w:val="-1"/>
        </w:rPr>
        <w:t>不实行工程量清单计价的工程项目，工程量的计算规则应按省、市行业主</w:t>
      </w:r>
      <w:r>
        <w:rPr>
          <w:rFonts w:ascii="SimSun" w:hAnsi="SimSun" w:eastAsia="SimSun" w:cs="SimSun"/>
          <w:sz w:val="24"/>
          <w:szCs w:val="24"/>
          <w:b/>
          <w:bCs/>
          <w:u w:val="single" w:color="auto"/>
          <w:spacing w:val="-2"/>
        </w:rPr>
        <w:t>管部门颁布的各专业工程定额的工程量计算</w:t>
      </w:r>
      <w:r>
        <w:rPr>
          <w:rFonts w:ascii="SimSun" w:hAnsi="SimSun" w:eastAsia="SimSun" w:cs="SimSun"/>
          <w:sz w:val="24"/>
          <w:szCs w:val="24"/>
          <w:b/>
          <w:bCs/>
          <w:u w:val="single" w:color="auto"/>
          <w:spacing w:val="-3"/>
        </w:rPr>
        <w:t>规则执行。</w:t>
      </w:r>
    </w:p>
    <w:p>
      <w:pPr>
        <w:ind w:left="507"/>
        <w:spacing w:before="114" w:line="221" w:lineRule="auto"/>
        <w:rPr>
          <w:rFonts w:ascii="SimSun" w:hAnsi="SimSun" w:eastAsia="SimSun" w:cs="SimSun"/>
          <w:sz w:val="24"/>
          <w:szCs w:val="24"/>
        </w:rPr>
      </w:pPr>
      <w:r>
        <w:rPr>
          <w:rFonts w:ascii="SimSun" w:hAnsi="SimSun" w:eastAsia="SimSun" w:cs="SimSun"/>
          <w:sz w:val="24"/>
          <w:szCs w:val="24"/>
          <w:spacing w:val="-3"/>
        </w:rPr>
        <w:t>12.3.2  计量周期</w:t>
      </w:r>
    </w:p>
    <w:p>
      <w:pPr>
        <w:ind w:left="50" w:right="245" w:firstLine="442"/>
        <w:spacing w:before="112" w:line="308" w:lineRule="auto"/>
        <w:rPr>
          <w:rFonts w:ascii="SimSun" w:hAnsi="SimSun" w:eastAsia="SimSun" w:cs="SimSun"/>
          <w:sz w:val="24"/>
          <w:szCs w:val="24"/>
        </w:rPr>
      </w:pPr>
      <w:r>
        <w:rPr>
          <w:rFonts w:ascii="SimSun" w:hAnsi="SimSun" w:eastAsia="SimSun" w:cs="SimSun"/>
          <w:sz w:val="24"/>
          <w:szCs w:val="24"/>
          <w:spacing w:val="5"/>
        </w:rPr>
        <w:t>关于计量周期的约定：</w:t>
      </w:r>
      <w:r>
        <w:rPr>
          <w:rFonts w:ascii="SimSun" w:hAnsi="SimSun" w:eastAsia="SimSun" w:cs="SimSun"/>
          <w:sz w:val="24"/>
          <w:szCs w:val="24"/>
          <w:u w:val="single" w:color="auto"/>
          <w:spacing w:val="5"/>
        </w:rPr>
        <w:t>承包人应于每月22日前向发包人报送上月20日至当月19</w:t>
      </w:r>
      <w:r>
        <w:rPr>
          <w:rFonts w:ascii="SimSun" w:hAnsi="SimSun" w:eastAsia="SimSun" w:cs="SimSun"/>
          <w:sz w:val="24"/>
          <w:szCs w:val="24"/>
          <w:u w:val="single" w:color="auto"/>
          <w:spacing w:val="-6"/>
        </w:rPr>
        <w:t>日已完成的工程量</w:t>
      </w:r>
      <w:r>
        <w:rPr>
          <w:rFonts w:ascii="SimSun" w:hAnsi="SimSun" w:eastAsia="SimSun" w:cs="SimSun"/>
          <w:sz w:val="24"/>
          <w:szCs w:val="24"/>
          <w:spacing w:val="-6"/>
        </w:rPr>
        <w:t>。</w:t>
      </w:r>
    </w:p>
    <w:p>
      <w:pPr>
        <w:ind w:left="507"/>
        <w:spacing w:before="1" w:line="218" w:lineRule="auto"/>
        <w:rPr>
          <w:rFonts w:ascii="SimSun" w:hAnsi="SimSun" w:eastAsia="SimSun" w:cs="SimSun"/>
          <w:sz w:val="24"/>
          <w:szCs w:val="24"/>
        </w:rPr>
      </w:pPr>
      <w:r>
        <w:rPr>
          <w:rFonts w:ascii="SimSun" w:hAnsi="SimSun" w:eastAsia="SimSun" w:cs="SimSun"/>
          <w:sz w:val="24"/>
          <w:szCs w:val="24"/>
          <w:spacing w:val="-2"/>
        </w:rPr>
        <w:t>12.3.3  单价合同的计量</w:t>
      </w:r>
    </w:p>
    <w:p>
      <w:pPr>
        <w:ind w:left="493"/>
        <w:spacing w:before="115" w:line="219" w:lineRule="auto"/>
        <w:rPr>
          <w:rFonts w:ascii="SimSun" w:hAnsi="SimSun" w:eastAsia="SimSun" w:cs="SimSun"/>
          <w:sz w:val="24"/>
          <w:szCs w:val="24"/>
        </w:rPr>
      </w:pPr>
      <w:r>
        <w:rPr>
          <w:rFonts w:ascii="SimSun" w:hAnsi="SimSun" w:eastAsia="SimSun" w:cs="SimSun"/>
          <w:sz w:val="24"/>
          <w:szCs w:val="24"/>
          <w:spacing w:val="-1"/>
        </w:rPr>
        <w:t>关于单价合同计量的约定：</w:t>
      </w:r>
      <w:r>
        <w:rPr>
          <w:rFonts w:ascii="SimSun" w:hAnsi="SimSun" w:eastAsia="SimSun" w:cs="SimSun"/>
          <w:sz w:val="24"/>
          <w:szCs w:val="24"/>
          <w:u w:val="single" w:color="auto"/>
          <w:spacing w:val="-1"/>
        </w:rPr>
        <w:t>按通用合同条款执行</w:t>
      </w:r>
      <w:r>
        <w:rPr>
          <w:rFonts w:ascii="SimSun" w:hAnsi="SimSun" w:eastAsia="SimSun" w:cs="SimSun"/>
          <w:sz w:val="24"/>
          <w:szCs w:val="24"/>
          <w:spacing w:val="-1"/>
        </w:rPr>
        <w:t>。</w:t>
      </w:r>
    </w:p>
    <w:p>
      <w:pPr>
        <w:ind w:left="492"/>
        <w:spacing w:before="116" w:line="221" w:lineRule="auto"/>
        <w:rPr>
          <w:rFonts w:ascii="SimSun" w:hAnsi="SimSun" w:eastAsia="SimSun" w:cs="SimSun"/>
          <w:sz w:val="24"/>
          <w:szCs w:val="24"/>
        </w:rPr>
      </w:pPr>
      <w:r>
        <w:rPr>
          <w:rFonts w:ascii="SimSun" w:hAnsi="SimSun" w:eastAsia="SimSun" w:cs="SimSun"/>
          <w:sz w:val="24"/>
          <w:szCs w:val="24"/>
          <w:spacing w:val="-1"/>
        </w:rPr>
        <w:t>工资性工程款比例约定：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2" w:line="219" w:lineRule="auto"/>
        <w:rPr>
          <w:rFonts w:ascii="SimSun" w:hAnsi="SimSun" w:eastAsia="SimSun" w:cs="SimSun"/>
          <w:sz w:val="24"/>
          <w:szCs w:val="24"/>
        </w:rPr>
      </w:pPr>
      <w:r>
        <w:rPr>
          <w:rFonts w:ascii="SimSun" w:hAnsi="SimSun" w:eastAsia="SimSun" w:cs="SimSun"/>
          <w:sz w:val="24"/>
          <w:szCs w:val="24"/>
          <w:spacing w:val="-2"/>
        </w:rPr>
        <w:t>12.3.4  总价合同的计量</w:t>
      </w:r>
    </w:p>
    <w:p>
      <w:pPr>
        <w:ind w:left="493"/>
        <w:spacing w:before="116" w:line="219" w:lineRule="auto"/>
        <w:rPr>
          <w:rFonts w:ascii="SimSun" w:hAnsi="SimSun" w:eastAsia="SimSun" w:cs="SimSun"/>
          <w:sz w:val="24"/>
          <w:szCs w:val="24"/>
        </w:rPr>
      </w:pPr>
      <w:r>
        <w:rPr>
          <w:rFonts w:ascii="SimSun" w:hAnsi="SimSun" w:eastAsia="SimSun" w:cs="SimSun"/>
          <w:sz w:val="24"/>
          <w:szCs w:val="24"/>
          <w:spacing w:val="-1"/>
        </w:rPr>
        <w:t>关于总价合同计量的约定：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2"/>
        <w:spacing w:before="115" w:line="221" w:lineRule="auto"/>
        <w:rPr>
          <w:rFonts w:ascii="SimSun" w:hAnsi="SimSun" w:eastAsia="SimSun" w:cs="SimSun"/>
          <w:sz w:val="24"/>
          <w:szCs w:val="24"/>
        </w:rPr>
      </w:pPr>
      <w:r>
        <w:rPr>
          <w:rFonts w:ascii="SimSun" w:hAnsi="SimSun" w:eastAsia="SimSun" w:cs="SimSun"/>
          <w:sz w:val="24"/>
          <w:szCs w:val="24"/>
          <w:spacing w:val="-1"/>
        </w:rPr>
        <w:t>工资性工程款比例约定：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32" w:right="245" w:firstLine="474"/>
        <w:spacing w:before="114" w:line="264" w:lineRule="auto"/>
        <w:rPr>
          <w:rFonts w:ascii="SimSun" w:hAnsi="SimSun" w:eastAsia="SimSun" w:cs="SimSun"/>
          <w:sz w:val="24"/>
          <w:szCs w:val="24"/>
        </w:rPr>
      </w:pPr>
      <w:r>
        <w:rPr>
          <w:rFonts w:ascii="SimSun" w:hAnsi="SimSun" w:eastAsia="SimSun" w:cs="SimSun"/>
          <w:sz w:val="24"/>
          <w:szCs w:val="24"/>
          <w:spacing w:val="4"/>
        </w:rPr>
        <w:t>12.3.5  总价合同采用支付分解表计量支付的，是否适用第12.3.4项〔总价合</w:t>
      </w:r>
      <w:r>
        <w:rPr>
          <w:rFonts w:ascii="SimSun" w:hAnsi="SimSun" w:eastAsia="SimSun" w:cs="SimSun"/>
          <w:sz w:val="24"/>
          <w:szCs w:val="24"/>
          <w:spacing w:val="-2"/>
        </w:rPr>
        <w:t>同的计量〕约定进行计量：</w:t>
      </w:r>
      <w:r>
        <w:rPr>
          <w:rFonts w:ascii="SimSun" w:hAnsi="SimSun" w:eastAsia="SimSun" w:cs="SimSun"/>
          <w:sz w:val="24"/>
          <w:szCs w:val="24"/>
          <w:u w:val="single" w:color="auto"/>
          <w:spacing w:val="-2"/>
        </w:rPr>
        <w:t xml:space="preserve">    /    </w:t>
      </w:r>
      <w:r>
        <w:rPr>
          <w:rFonts w:ascii="SimSun" w:hAnsi="SimSun" w:eastAsia="SimSun" w:cs="SimSun"/>
          <w:sz w:val="24"/>
          <w:szCs w:val="24"/>
          <w:spacing w:val="-2"/>
        </w:rPr>
        <w:t>。</w:t>
      </w:r>
    </w:p>
    <w:p>
      <w:pPr>
        <w:ind w:left="507"/>
        <w:spacing w:before="112" w:line="219" w:lineRule="auto"/>
        <w:rPr>
          <w:rFonts w:ascii="SimSun" w:hAnsi="SimSun" w:eastAsia="SimSun" w:cs="SimSun"/>
          <w:sz w:val="24"/>
          <w:szCs w:val="24"/>
        </w:rPr>
      </w:pPr>
      <w:r>
        <w:rPr>
          <w:rFonts w:ascii="SimSun" w:hAnsi="SimSun" w:eastAsia="SimSun" w:cs="SimSun"/>
          <w:sz w:val="24"/>
          <w:szCs w:val="24"/>
          <w:spacing w:val="-2"/>
        </w:rPr>
        <w:t>12.3.6其他价格形式合同的计量</w:t>
      </w:r>
    </w:p>
    <w:p>
      <w:pPr>
        <w:ind w:left="490"/>
        <w:spacing w:before="116" w:line="219" w:lineRule="auto"/>
        <w:rPr>
          <w:rFonts w:ascii="SimSun" w:hAnsi="SimSun" w:eastAsia="SimSun" w:cs="SimSun"/>
          <w:sz w:val="24"/>
          <w:szCs w:val="24"/>
        </w:rPr>
      </w:pPr>
      <w:r>
        <w:rPr>
          <w:rFonts w:ascii="SimSun" w:hAnsi="SimSun" w:eastAsia="SimSun" w:cs="SimSun"/>
          <w:sz w:val="24"/>
          <w:szCs w:val="24"/>
          <w:spacing w:val="-1"/>
        </w:rPr>
        <w:t>其他价格形式的计量方式和程序：</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5" w:line="220" w:lineRule="auto"/>
        <w:rPr>
          <w:rFonts w:ascii="SimSun" w:hAnsi="SimSun" w:eastAsia="SimSun" w:cs="SimSun"/>
          <w:sz w:val="24"/>
          <w:szCs w:val="24"/>
        </w:rPr>
      </w:pPr>
      <w:r>
        <w:rPr>
          <w:rFonts w:ascii="SimSun" w:hAnsi="SimSun" w:eastAsia="SimSun" w:cs="SimSun"/>
          <w:sz w:val="24"/>
          <w:szCs w:val="24"/>
          <w:spacing w:val="-2"/>
        </w:rPr>
        <w:t>12.4  工程进度款支付</w:t>
      </w:r>
    </w:p>
    <w:p>
      <w:pPr>
        <w:ind w:left="507"/>
        <w:spacing w:before="114" w:line="220" w:lineRule="auto"/>
        <w:rPr>
          <w:rFonts w:ascii="SimSun" w:hAnsi="SimSun" w:eastAsia="SimSun" w:cs="SimSun"/>
          <w:sz w:val="24"/>
          <w:szCs w:val="24"/>
        </w:rPr>
      </w:pPr>
      <w:r>
        <w:rPr>
          <w:rFonts w:ascii="SimSun" w:hAnsi="SimSun" w:eastAsia="SimSun" w:cs="SimSun"/>
          <w:sz w:val="24"/>
          <w:szCs w:val="24"/>
          <w:spacing w:val="-3"/>
        </w:rPr>
        <w:t>12.4.1  付款周期</w:t>
      </w:r>
    </w:p>
    <w:p>
      <w:pPr>
        <w:ind w:left="493"/>
        <w:spacing w:before="114" w:line="220" w:lineRule="auto"/>
        <w:rPr>
          <w:rFonts w:ascii="SimSun" w:hAnsi="SimSun" w:eastAsia="SimSun" w:cs="SimSun"/>
          <w:sz w:val="24"/>
          <w:szCs w:val="24"/>
        </w:rPr>
      </w:pPr>
      <w:r>
        <w:rPr>
          <w:rFonts w:ascii="SimSun" w:hAnsi="SimSun" w:eastAsia="SimSun" w:cs="SimSun"/>
          <w:sz w:val="24"/>
          <w:szCs w:val="24"/>
          <w:spacing w:val="5"/>
        </w:rPr>
        <w:t>关于付款周期的约定：</w:t>
      </w:r>
      <w:r>
        <w:rPr>
          <w:rFonts w:ascii="SimSun" w:hAnsi="SimSun" w:eastAsia="SimSun" w:cs="SimSun"/>
          <w:sz w:val="24"/>
          <w:szCs w:val="24"/>
          <w:u w:val="single" w:color="auto"/>
          <w:spacing w:val="5"/>
        </w:rPr>
        <w:t>工程进度款按月支付，经发包人及跟踪审计单位审核后</w:t>
      </w:r>
    </w:p>
    <w:p>
      <w:pPr>
        <w:ind w:left="10"/>
        <w:spacing w:before="114" w:line="220" w:lineRule="auto"/>
        <w:rPr>
          <w:rFonts w:ascii="SimSun" w:hAnsi="SimSun" w:eastAsia="SimSun" w:cs="SimSun"/>
          <w:sz w:val="24"/>
          <w:szCs w:val="24"/>
        </w:rPr>
      </w:pPr>
      <w:r>
        <w:rPr>
          <w:rFonts w:ascii="SimSun" w:hAnsi="SimSun" w:eastAsia="SimSun" w:cs="SimSun"/>
          <w:sz w:val="24"/>
          <w:szCs w:val="24"/>
          <w:u w:val="single" w:color="auto"/>
          <w:spacing w:val="2"/>
        </w:rPr>
        <w:t>支付至上月已完成工程量的80%。提交完整的相关竣工结算审核资料</w:t>
      </w:r>
      <w:r>
        <w:rPr>
          <w:rFonts w:ascii="SimSun" w:hAnsi="SimSun" w:eastAsia="SimSun" w:cs="SimSun"/>
          <w:sz w:val="24"/>
          <w:szCs w:val="24"/>
          <w:u w:val="single" w:color="auto"/>
          <w:spacing w:val="1"/>
        </w:rPr>
        <w:t>，经发包人认可</w:t>
      </w:r>
    </w:p>
    <w:p>
      <w:pPr>
        <w:ind w:left="29"/>
        <w:spacing w:before="114" w:line="219" w:lineRule="auto"/>
        <w:rPr>
          <w:rFonts w:ascii="SimSun" w:hAnsi="SimSun" w:eastAsia="SimSun" w:cs="SimSun"/>
          <w:sz w:val="24"/>
          <w:szCs w:val="24"/>
        </w:rPr>
      </w:pPr>
      <w:r>
        <w:rPr>
          <w:rFonts w:ascii="SimSun" w:hAnsi="SimSun" w:eastAsia="SimSun" w:cs="SimSun"/>
          <w:sz w:val="24"/>
          <w:szCs w:val="24"/>
          <w:u w:val="single" w:color="auto"/>
          <w:spacing w:val="1"/>
        </w:rPr>
        <w:t>的第三方审计完成且完整的结算资料归档后支付至审定价的98.5%（发包人的上级集</w:t>
      </w:r>
    </w:p>
    <w:p>
      <w:pPr>
        <w:ind w:left="30"/>
        <w:spacing w:before="115" w:line="220" w:lineRule="auto"/>
        <w:rPr>
          <w:rFonts w:ascii="SimSun" w:hAnsi="SimSun" w:eastAsia="SimSun" w:cs="SimSun"/>
          <w:sz w:val="24"/>
          <w:szCs w:val="24"/>
        </w:rPr>
      </w:pPr>
      <w:r>
        <w:rPr>
          <w:rFonts w:ascii="SimSun" w:hAnsi="SimSun" w:eastAsia="SimSun" w:cs="SimSun"/>
          <w:sz w:val="24"/>
          <w:szCs w:val="24"/>
          <w:u w:val="single" w:color="auto"/>
          <w:spacing w:val="5"/>
        </w:rPr>
        <w:t>团公司有权对本项目进行结算复审，如本项目需结算复审的，</w:t>
      </w:r>
      <w:r>
        <w:rPr>
          <w:rFonts w:ascii="SimSun" w:hAnsi="SimSun" w:eastAsia="SimSun" w:cs="SimSun"/>
          <w:sz w:val="24"/>
          <w:szCs w:val="24"/>
          <w:u w:val="single" w:color="auto"/>
          <w:spacing w:val="4"/>
        </w:rPr>
        <w:t>最终以结算复审审定</w:t>
      </w:r>
    </w:p>
    <w:p>
      <w:pPr>
        <w:ind w:left="29"/>
        <w:spacing w:before="114" w:line="219" w:lineRule="auto"/>
        <w:rPr>
          <w:rFonts w:ascii="SimSun" w:hAnsi="SimSun" w:eastAsia="SimSun" w:cs="SimSun"/>
          <w:sz w:val="24"/>
          <w:szCs w:val="24"/>
        </w:rPr>
      </w:pPr>
      <w:r>
        <w:rPr>
          <w:rFonts w:ascii="SimSun" w:hAnsi="SimSun" w:eastAsia="SimSun" w:cs="SimSun"/>
          <w:sz w:val="24"/>
          <w:szCs w:val="24"/>
          <w:u w:val="single" w:color="auto"/>
          <w:spacing w:val="5"/>
        </w:rPr>
        <w:t>的工程结算审核造价为准）。剩余结算审定价</w:t>
      </w:r>
      <w:r>
        <w:rPr>
          <w:rFonts w:ascii="SimSun" w:hAnsi="SimSun" w:eastAsia="SimSun" w:cs="SimSun"/>
          <w:sz w:val="24"/>
          <w:szCs w:val="24"/>
          <w:u w:val="single" w:color="auto"/>
          <w:spacing w:val="4"/>
        </w:rPr>
        <w:t>的1.5%作为质量保证金，质保期为单</w:t>
      </w:r>
    </w:p>
    <w:p>
      <w:pPr>
        <w:ind w:left="9"/>
        <w:spacing w:before="116" w:line="220" w:lineRule="auto"/>
        <w:rPr>
          <w:rFonts w:ascii="SimSun" w:hAnsi="SimSun" w:eastAsia="SimSun" w:cs="SimSun"/>
          <w:sz w:val="24"/>
          <w:szCs w:val="24"/>
        </w:rPr>
      </w:pPr>
      <w:r>
        <w:rPr>
          <w:rFonts w:ascii="SimSun" w:hAnsi="SimSun" w:eastAsia="SimSun" w:cs="SimSun"/>
          <w:sz w:val="24"/>
          <w:szCs w:val="24"/>
          <w:u w:val="single" w:color="auto"/>
          <w:spacing w:val="5"/>
        </w:rPr>
        <w:t>体（单侧垃圾仓、调节池和事故池）施工竣工验收合格后起算满一年，质保金待全</w:t>
      </w:r>
    </w:p>
    <w:p>
      <w:pPr>
        <w:ind w:left="10" w:firstLine="1"/>
        <w:spacing w:before="113" w:line="308" w:lineRule="auto"/>
        <w:rPr>
          <w:rFonts w:ascii="SimSun" w:hAnsi="SimSun" w:eastAsia="SimSun" w:cs="SimSun"/>
          <w:sz w:val="24"/>
          <w:szCs w:val="24"/>
        </w:rPr>
      </w:pPr>
      <w:r>
        <w:rPr>
          <w:rFonts w:ascii="SimSun" w:hAnsi="SimSun" w:eastAsia="SimSun" w:cs="SimSun"/>
          <w:sz w:val="24"/>
          <w:szCs w:val="24"/>
          <w:u w:val="single" w:color="auto"/>
          <w:spacing w:val="5"/>
        </w:rPr>
        <w:t>部质保期结束，并完成质量回访，确认符合相关要求后，一次性结清余款（无息）。</w:t>
      </w:r>
      <w:r>
        <w:rPr>
          <w:rFonts w:ascii="SimSun" w:hAnsi="SimSun" w:eastAsia="SimSun" w:cs="SimSun"/>
          <w:sz w:val="24"/>
          <w:szCs w:val="24"/>
          <w:u w:val="single" w:color="auto"/>
          <w:spacing w:val="5"/>
        </w:rPr>
        <w:t>质量回访不符合要求且不进行保修的，发包人有权委托其他单位维修，费用从承包</w:t>
      </w:r>
    </w:p>
    <w:p>
      <w:pPr>
        <w:ind w:left="11" w:right="244"/>
        <w:spacing w:before="2" w:line="309" w:lineRule="auto"/>
        <w:rPr>
          <w:rFonts w:ascii="SimSun" w:hAnsi="SimSun" w:eastAsia="SimSun" w:cs="SimSun"/>
          <w:sz w:val="24"/>
          <w:szCs w:val="24"/>
        </w:rPr>
      </w:pPr>
      <w:r>
        <w:rPr>
          <w:rFonts w:ascii="SimSun" w:hAnsi="SimSun" w:eastAsia="SimSun" w:cs="SimSun"/>
          <w:sz w:val="24"/>
          <w:szCs w:val="24"/>
          <w:u w:val="single" w:color="auto"/>
          <w:spacing w:val="5"/>
        </w:rPr>
        <w:t>人应付质保金中扣除在承包人领取工程款时，应提供与工程款同等数额的工程款发</w:t>
      </w:r>
      <w:r>
        <w:rPr>
          <w:rFonts w:ascii="SimSun" w:hAnsi="SimSun" w:eastAsia="SimSun" w:cs="SimSun"/>
          <w:sz w:val="24"/>
          <w:szCs w:val="24"/>
          <w:u w:val="single" w:color="auto"/>
          <w:spacing w:val="-1"/>
        </w:rPr>
        <w:t>票，否则，发包人有权拒绝支付工程款</w:t>
      </w:r>
      <w:r>
        <w:rPr>
          <w:rFonts w:ascii="SimSun" w:hAnsi="SimSun" w:eastAsia="SimSun" w:cs="SimSun"/>
          <w:sz w:val="24"/>
          <w:szCs w:val="24"/>
          <w:spacing w:val="-1"/>
        </w:rPr>
        <w:t>。</w:t>
      </w:r>
    </w:p>
    <w:p>
      <w:pPr>
        <w:spacing w:line="309" w:lineRule="auto"/>
        <w:sectPr>
          <w:headerReference w:type="default" r:id="rId90"/>
          <w:footerReference w:type="default" r:id="rId111"/>
          <w:pgSz w:w="11905" w:h="16839"/>
          <w:pgMar w:top="1130" w:right="1286"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507"/>
        <w:spacing w:before="78" w:line="220" w:lineRule="auto"/>
        <w:rPr>
          <w:rFonts w:ascii="SimSun" w:hAnsi="SimSun" w:eastAsia="SimSun" w:cs="SimSun"/>
          <w:sz w:val="24"/>
          <w:szCs w:val="24"/>
        </w:rPr>
      </w:pPr>
      <w:r>
        <w:rPr>
          <w:rFonts w:ascii="SimSun" w:hAnsi="SimSun" w:eastAsia="SimSun" w:cs="SimSun"/>
          <w:sz w:val="24"/>
          <w:szCs w:val="24"/>
          <w:spacing w:val="-2"/>
        </w:rPr>
        <w:t>12.4.2进度付款申请单的编制</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关于进度付款申请单编制的约定：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12.4.3 进度付款申请单的提交</w:t>
      </w:r>
    </w:p>
    <w:p>
      <w:pPr>
        <w:ind w:left="15" w:firstLine="480"/>
        <w:spacing w:before="112" w:line="264" w:lineRule="auto"/>
        <w:rPr>
          <w:rFonts w:ascii="SimSun" w:hAnsi="SimSun" w:eastAsia="SimSun" w:cs="SimSun"/>
          <w:sz w:val="24"/>
          <w:szCs w:val="24"/>
        </w:rPr>
      </w:pPr>
      <w:r>
        <w:rPr>
          <w:rFonts w:ascii="SimSun" w:hAnsi="SimSun" w:eastAsia="SimSun" w:cs="SimSun"/>
          <w:sz w:val="24"/>
          <w:szCs w:val="24"/>
          <w:spacing w:val="2"/>
        </w:rPr>
        <w:t>（1）单价合同进度付款申请单提交的约定：</w:t>
      </w:r>
      <w:r>
        <w:rPr>
          <w:rFonts w:ascii="SimSun" w:hAnsi="SimSun" w:eastAsia="SimSun" w:cs="SimSun"/>
          <w:sz w:val="24"/>
          <w:szCs w:val="24"/>
          <w:u w:val="single" w:color="auto"/>
          <w:spacing w:val="2"/>
        </w:rPr>
        <w:t>按照第12.3.3</w:t>
      </w:r>
      <w:r>
        <w:rPr>
          <w:rFonts w:ascii="SimSun" w:hAnsi="SimSun" w:eastAsia="SimSun" w:cs="SimSun"/>
          <w:sz w:val="24"/>
          <w:szCs w:val="24"/>
          <w:u w:val="single" w:color="auto"/>
          <w:spacing w:val="1"/>
        </w:rPr>
        <w:t>项〔单价合同的计量〕</w:t>
      </w:r>
      <w:r>
        <w:rPr>
          <w:rFonts w:ascii="SimSun" w:hAnsi="SimSun" w:eastAsia="SimSun" w:cs="SimSun"/>
          <w:sz w:val="24"/>
          <w:szCs w:val="24"/>
          <w:u w:val="single" w:color="auto"/>
          <w:spacing w:val="-1"/>
        </w:rPr>
        <w:t>约定的时间向发包人提交，并附上已完成工程量报表和有关资料</w:t>
      </w:r>
      <w:r>
        <w:rPr>
          <w:rFonts w:ascii="SimSun" w:hAnsi="SimSun" w:eastAsia="SimSun" w:cs="SimSun"/>
          <w:sz w:val="24"/>
          <w:szCs w:val="24"/>
          <w:spacing w:val="-1"/>
        </w:rPr>
        <w:t>。</w:t>
      </w:r>
    </w:p>
    <w:p>
      <w:pPr>
        <w:ind w:left="495"/>
        <w:spacing w:before="114" w:line="219" w:lineRule="auto"/>
        <w:rPr>
          <w:rFonts w:ascii="SimSun" w:hAnsi="SimSun" w:eastAsia="SimSun" w:cs="SimSun"/>
          <w:sz w:val="24"/>
          <w:szCs w:val="24"/>
        </w:rPr>
      </w:pPr>
      <w:r>
        <w:rPr>
          <w:rFonts w:ascii="SimSun" w:hAnsi="SimSun" w:eastAsia="SimSun" w:cs="SimSun"/>
          <w:sz w:val="24"/>
          <w:szCs w:val="24"/>
          <w:spacing w:val="-1"/>
        </w:rPr>
        <w:t>（2）总价合同进度付款申请单提交的约定：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5"/>
        <w:spacing w:before="115" w:line="219" w:lineRule="auto"/>
        <w:rPr>
          <w:rFonts w:ascii="SimSun" w:hAnsi="SimSun" w:eastAsia="SimSun" w:cs="SimSun"/>
          <w:sz w:val="24"/>
          <w:szCs w:val="24"/>
        </w:rPr>
      </w:pPr>
      <w:r>
        <w:rPr>
          <w:rFonts w:ascii="SimSun" w:hAnsi="SimSun" w:eastAsia="SimSun" w:cs="SimSun"/>
          <w:sz w:val="24"/>
          <w:szCs w:val="24"/>
          <w:spacing w:val="-1"/>
        </w:rPr>
        <w:t>（3）其他价格形式合同进度付款申请单提交的约定：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5" w:line="220" w:lineRule="auto"/>
        <w:rPr>
          <w:rFonts w:ascii="SimSun" w:hAnsi="SimSun" w:eastAsia="SimSun" w:cs="SimSun"/>
          <w:sz w:val="24"/>
          <w:szCs w:val="24"/>
        </w:rPr>
      </w:pPr>
      <w:r>
        <w:rPr>
          <w:rFonts w:ascii="SimSun" w:hAnsi="SimSun" w:eastAsia="SimSun" w:cs="SimSun"/>
          <w:sz w:val="24"/>
          <w:szCs w:val="24"/>
          <w:spacing w:val="-2"/>
        </w:rPr>
        <w:t>12.4.4  进度款审核和支付</w:t>
      </w:r>
    </w:p>
    <w:p>
      <w:pPr>
        <w:ind w:left="36" w:right="242" w:firstLine="459"/>
        <w:spacing w:before="113" w:line="308" w:lineRule="auto"/>
        <w:rPr>
          <w:rFonts w:ascii="SimSun" w:hAnsi="SimSun" w:eastAsia="SimSun" w:cs="SimSun"/>
          <w:sz w:val="24"/>
          <w:szCs w:val="24"/>
        </w:rPr>
      </w:pPr>
      <w:r>
        <w:rPr>
          <w:rFonts w:ascii="SimSun" w:hAnsi="SimSun" w:eastAsia="SimSun" w:cs="SimSun"/>
          <w:sz w:val="24"/>
          <w:szCs w:val="24"/>
          <w:spacing w:val="2"/>
        </w:rPr>
        <w:t>（1）进度款审查并报送发包人的期限：</w:t>
      </w:r>
      <w:r>
        <w:rPr>
          <w:rFonts w:ascii="SimSun" w:hAnsi="SimSun" w:eastAsia="SimSun" w:cs="SimSun"/>
          <w:sz w:val="24"/>
          <w:szCs w:val="24"/>
          <w:u w:val="single" w:color="auto"/>
          <w:spacing w:val="2"/>
        </w:rPr>
        <w:t>发包人应在收到承包人进度</w:t>
      </w:r>
      <w:r>
        <w:rPr>
          <w:rFonts w:ascii="SimSun" w:hAnsi="SimSun" w:eastAsia="SimSun" w:cs="SimSun"/>
          <w:sz w:val="24"/>
          <w:szCs w:val="24"/>
          <w:u w:val="single" w:color="auto"/>
          <w:spacing w:val="1"/>
        </w:rPr>
        <w:t>付款申请单</w:t>
      </w:r>
      <w:r>
        <w:rPr>
          <w:rFonts w:ascii="SimSun" w:hAnsi="SimSun" w:eastAsia="SimSun" w:cs="SimSun"/>
          <w:sz w:val="24"/>
          <w:szCs w:val="24"/>
          <w:u w:val="single" w:color="auto"/>
          <w:spacing w:val="-3"/>
        </w:rPr>
        <w:t>以及相关资料后7天内完成审查</w:t>
      </w:r>
      <w:r>
        <w:rPr>
          <w:rFonts w:ascii="SimSun" w:hAnsi="SimSun" w:eastAsia="SimSun" w:cs="SimSun"/>
          <w:sz w:val="24"/>
          <w:szCs w:val="24"/>
          <w:spacing w:val="-3"/>
        </w:rPr>
        <w:t>。</w:t>
      </w:r>
    </w:p>
    <w:p>
      <w:pPr>
        <w:ind w:left="493"/>
        <w:spacing w:line="219" w:lineRule="auto"/>
        <w:rPr>
          <w:rFonts w:ascii="SimSun" w:hAnsi="SimSun" w:eastAsia="SimSun" w:cs="SimSun"/>
          <w:sz w:val="24"/>
          <w:szCs w:val="24"/>
        </w:rPr>
      </w:pPr>
      <w:r>
        <w:rPr>
          <w:rFonts w:ascii="SimSun" w:hAnsi="SimSun" w:eastAsia="SimSun" w:cs="SimSun"/>
          <w:sz w:val="24"/>
          <w:szCs w:val="24"/>
          <w:spacing w:val="-1"/>
        </w:rPr>
        <w:t>发包人完成审批并签发进度款支付证书的期限：</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8" w:right="239" w:firstLine="487"/>
        <w:spacing w:before="113" w:line="308" w:lineRule="auto"/>
        <w:tabs>
          <w:tab w:val="left" w:pos="8845"/>
        </w:tabs>
        <w:jc w:val="both"/>
        <w:rPr>
          <w:rFonts w:ascii="SimSun" w:hAnsi="SimSun" w:eastAsia="SimSun" w:cs="SimSun"/>
          <w:sz w:val="24"/>
          <w:szCs w:val="24"/>
        </w:rPr>
      </w:pPr>
      <w:r>
        <w:rPr>
          <w:rFonts w:ascii="SimSun" w:hAnsi="SimSun" w:eastAsia="SimSun" w:cs="SimSun"/>
          <w:sz w:val="24"/>
          <w:szCs w:val="24"/>
          <w:spacing w:val="-2"/>
        </w:rPr>
        <w:t>（2）发包人支付进度款的期限：</w:t>
      </w:r>
      <w:r>
        <w:rPr>
          <w:rFonts w:ascii="SimSun" w:hAnsi="SimSun" w:eastAsia="SimSun" w:cs="SimSun"/>
          <w:sz w:val="24"/>
          <w:szCs w:val="24"/>
          <w:u w:val="single" w:color="auto"/>
          <w:spacing w:val="-2"/>
        </w:rPr>
        <w:t>发包人收</w:t>
      </w:r>
      <w:r>
        <w:rPr>
          <w:rFonts w:ascii="SimSun" w:hAnsi="SimSun" w:eastAsia="SimSun" w:cs="SimSun"/>
          <w:sz w:val="24"/>
          <w:szCs w:val="24"/>
          <w:u w:val="single" w:color="auto"/>
          <w:spacing w:val="-3"/>
        </w:rPr>
        <w:t>到承包人开具的发票后30工作日内。</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u w:val="single" w:color="auto"/>
          <w:spacing w:val="5"/>
        </w:rPr>
        <w:t>若承包人存在任何根据合同约定应支付的相应违约金的，承包人应按照合同条款的</w:t>
      </w:r>
      <w:r>
        <w:rPr>
          <w:rFonts w:ascii="SimSun" w:hAnsi="SimSun" w:eastAsia="SimSun" w:cs="SimSun"/>
          <w:sz w:val="24"/>
          <w:szCs w:val="24"/>
          <w:u w:val="single" w:color="auto"/>
          <w:spacing w:val="5"/>
        </w:rPr>
        <w:t>要求，及时、足额地完成缴纳。若承包人未能按时履行违约金缴纳义务，发包人有</w:t>
      </w:r>
      <w:r>
        <w:rPr>
          <w:rFonts w:ascii="SimSun" w:hAnsi="SimSun" w:eastAsia="SimSun" w:cs="SimSun"/>
          <w:sz w:val="24"/>
          <w:szCs w:val="24"/>
          <w:u w:val="single" w:color="auto"/>
          <w:spacing w:val="-1"/>
        </w:rPr>
        <w:t>权暂时中止工程进度款支付，直至违约金问题得到妥善解决</w:t>
      </w:r>
      <w:r>
        <w:rPr>
          <w:rFonts w:ascii="SimSun" w:hAnsi="SimSun" w:eastAsia="SimSun" w:cs="SimSun"/>
          <w:sz w:val="24"/>
          <w:szCs w:val="24"/>
          <w:spacing w:val="-1"/>
        </w:rPr>
        <w:t>。</w:t>
      </w:r>
    </w:p>
    <w:p>
      <w:pPr>
        <w:ind w:left="493"/>
        <w:spacing w:before="1" w:line="220" w:lineRule="auto"/>
        <w:rPr>
          <w:rFonts w:ascii="SimSun" w:hAnsi="SimSun" w:eastAsia="SimSun" w:cs="SimSun"/>
          <w:sz w:val="24"/>
          <w:szCs w:val="24"/>
        </w:rPr>
      </w:pPr>
      <w:r>
        <w:rPr>
          <w:rFonts w:ascii="SimSun" w:hAnsi="SimSun" w:eastAsia="SimSun" w:cs="SimSun"/>
          <w:sz w:val="24"/>
          <w:szCs w:val="24"/>
          <w:spacing w:val="-1"/>
        </w:rPr>
        <w:t>发包人逾期支付进度款的违约金的计算方式：</w:t>
      </w:r>
      <w:r>
        <w:rPr>
          <w:rFonts w:ascii="SimSun" w:hAnsi="SimSun" w:eastAsia="SimSun" w:cs="SimSun"/>
          <w:sz w:val="24"/>
          <w:szCs w:val="24"/>
          <w:u w:val="single" w:color="auto"/>
          <w:spacing w:val="-1"/>
        </w:rPr>
        <w:t xml:space="preserve">   无   </w:t>
      </w:r>
      <w:r>
        <w:rPr>
          <w:rFonts w:ascii="SimSun" w:hAnsi="SimSun" w:eastAsia="SimSun" w:cs="SimSun"/>
          <w:sz w:val="24"/>
          <w:szCs w:val="24"/>
          <w:spacing w:val="-1"/>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12.4.6支付分解表的编制</w:t>
      </w:r>
    </w:p>
    <w:p>
      <w:pPr>
        <w:ind w:left="492"/>
        <w:spacing w:before="113" w:line="219" w:lineRule="auto"/>
        <w:rPr>
          <w:rFonts w:ascii="SimSun" w:hAnsi="SimSun" w:eastAsia="SimSun" w:cs="SimSun"/>
          <w:sz w:val="24"/>
          <w:szCs w:val="24"/>
        </w:rPr>
      </w:pPr>
      <w:r>
        <w:rPr>
          <w:rFonts w:ascii="SimSun" w:hAnsi="SimSun" w:eastAsia="SimSun" w:cs="SimSun"/>
          <w:sz w:val="24"/>
          <w:szCs w:val="24"/>
          <w:spacing w:val="-1"/>
        </w:rPr>
        <w:t>2、总价合同支付分解表的编制与审批：</w:t>
      </w:r>
      <w:r>
        <w:rPr>
          <w:rFonts w:ascii="SimSun" w:hAnsi="SimSun" w:eastAsia="SimSun" w:cs="SimSun"/>
          <w:sz w:val="24"/>
          <w:szCs w:val="24"/>
          <w:u w:val="single" w:color="auto"/>
          <w:spacing w:val="-1"/>
        </w:rPr>
        <w:t xml:space="preserve">   无   </w:t>
      </w:r>
      <w:r>
        <w:rPr>
          <w:rFonts w:ascii="SimSun" w:hAnsi="SimSun" w:eastAsia="SimSun" w:cs="SimSun"/>
          <w:sz w:val="24"/>
          <w:szCs w:val="24"/>
          <w:spacing w:val="-1"/>
        </w:rPr>
        <w:t>。</w:t>
      </w:r>
    </w:p>
    <w:p>
      <w:pPr>
        <w:ind w:left="494"/>
        <w:spacing w:before="115" w:line="219" w:lineRule="auto"/>
        <w:rPr>
          <w:rFonts w:ascii="SimSun" w:hAnsi="SimSun" w:eastAsia="SimSun" w:cs="SimSun"/>
          <w:sz w:val="24"/>
          <w:szCs w:val="24"/>
        </w:rPr>
      </w:pPr>
      <w:r>
        <w:rPr>
          <w:rFonts w:ascii="SimSun" w:hAnsi="SimSun" w:eastAsia="SimSun" w:cs="SimSun"/>
          <w:sz w:val="24"/>
          <w:szCs w:val="24"/>
          <w:spacing w:val="-1"/>
        </w:rPr>
        <w:t>3、单价合同的总价项目支付分解表的编制与审批：</w:t>
      </w:r>
      <w:r>
        <w:rPr>
          <w:rFonts w:ascii="SimSun" w:hAnsi="SimSun" w:eastAsia="SimSun" w:cs="SimSun"/>
          <w:sz w:val="24"/>
          <w:szCs w:val="24"/>
          <w:u w:val="single" w:color="auto"/>
          <w:spacing w:val="-1"/>
        </w:rPr>
        <w:t>按发包人要求</w:t>
      </w:r>
      <w:r>
        <w:rPr>
          <w:rFonts w:ascii="SimSun" w:hAnsi="SimSun" w:eastAsia="SimSun" w:cs="SimSun"/>
          <w:sz w:val="24"/>
          <w:szCs w:val="24"/>
          <w:spacing w:val="-1"/>
        </w:rPr>
        <w:t>。</w:t>
      </w:r>
    </w:p>
    <w:p>
      <w:pPr>
        <w:ind w:left="507"/>
        <w:spacing w:before="116" w:line="220" w:lineRule="auto"/>
        <w:outlineLvl w:val="2"/>
        <w:rPr>
          <w:rFonts w:ascii="SimSun" w:hAnsi="SimSun" w:eastAsia="SimSun" w:cs="SimSun"/>
          <w:sz w:val="24"/>
          <w:szCs w:val="24"/>
        </w:rPr>
      </w:pPr>
      <w:r>
        <w:rPr>
          <w:rFonts w:ascii="SimSun" w:hAnsi="SimSun" w:eastAsia="SimSun" w:cs="SimSun"/>
          <w:sz w:val="24"/>
          <w:szCs w:val="24"/>
          <w:b/>
          <w:bCs/>
          <w:spacing w:val="-4"/>
        </w:rPr>
        <w:t>13</w:t>
      </w:r>
      <w:r>
        <w:rPr>
          <w:rFonts w:ascii="SimSun" w:hAnsi="SimSun" w:eastAsia="SimSun" w:cs="SimSun"/>
          <w:sz w:val="24"/>
          <w:szCs w:val="24"/>
          <w:spacing w:val="-4"/>
        </w:rPr>
        <w:t xml:space="preserve">  </w:t>
      </w:r>
      <w:r>
        <w:rPr>
          <w:rFonts w:ascii="SimSun" w:hAnsi="SimSun" w:eastAsia="SimSun" w:cs="SimSun"/>
          <w:sz w:val="24"/>
          <w:szCs w:val="24"/>
          <w:b/>
          <w:bCs/>
          <w:spacing w:val="-4"/>
        </w:rPr>
        <w:t>验收和工程试车</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13.1  分部分项工程验收</w:t>
      </w:r>
    </w:p>
    <w:p>
      <w:pPr>
        <w:ind w:left="507"/>
        <w:spacing w:before="113" w:line="220" w:lineRule="auto"/>
        <w:rPr>
          <w:rFonts w:ascii="SimSun" w:hAnsi="SimSun" w:eastAsia="SimSun" w:cs="SimSun"/>
          <w:sz w:val="24"/>
          <w:szCs w:val="24"/>
        </w:rPr>
      </w:pPr>
      <w:r>
        <w:rPr>
          <w:rFonts w:ascii="SimSun" w:hAnsi="SimSun" w:eastAsia="SimSun" w:cs="SimSun"/>
          <w:sz w:val="24"/>
          <w:szCs w:val="24"/>
          <w:spacing w:val="-1"/>
        </w:rPr>
        <w:t>13.1.2  发包人不能按时进行验收时</w:t>
      </w:r>
      <w:r>
        <w:rPr>
          <w:rFonts w:ascii="SimSun" w:hAnsi="SimSun" w:eastAsia="SimSun" w:cs="SimSun"/>
          <w:sz w:val="24"/>
          <w:szCs w:val="24"/>
          <w:spacing w:val="-2"/>
        </w:rPr>
        <w:t>，应提前</w:t>
      </w:r>
      <w:r>
        <w:rPr>
          <w:rFonts w:ascii="SimSun" w:hAnsi="SimSun" w:eastAsia="SimSun" w:cs="SimSun"/>
          <w:sz w:val="24"/>
          <w:szCs w:val="24"/>
          <w:u w:val="single" w:color="auto"/>
          <w:spacing w:val="-2"/>
        </w:rPr>
        <w:t xml:space="preserve"> 24 </w:t>
      </w:r>
      <w:r>
        <w:rPr>
          <w:rFonts w:ascii="SimSun" w:hAnsi="SimSun" w:eastAsia="SimSun" w:cs="SimSun"/>
          <w:sz w:val="24"/>
          <w:szCs w:val="24"/>
          <w:spacing w:val="-2"/>
        </w:rPr>
        <w:t>小时提交书面延期要求。</w:t>
      </w:r>
    </w:p>
    <w:p>
      <w:pPr>
        <w:ind w:left="493"/>
        <w:spacing w:before="115" w:line="220" w:lineRule="auto"/>
        <w:rPr>
          <w:rFonts w:ascii="SimSun" w:hAnsi="SimSun" w:eastAsia="SimSun" w:cs="SimSun"/>
          <w:sz w:val="24"/>
          <w:szCs w:val="24"/>
        </w:rPr>
      </w:pPr>
      <w:r>
        <w:rPr>
          <w:rFonts w:ascii="SimSun" w:hAnsi="SimSun" w:eastAsia="SimSun" w:cs="SimSun"/>
          <w:sz w:val="24"/>
          <w:szCs w:val="24"/>
          <w:spacing w:val="-2"/>
        </w:rPr>
        <w:t>关于延期最长不得超过：</w:t>
      </w:r>
      <w:r>
        <w:rPr>
          <w:rFonts w:ascii="SimSun" w:hAnsi="SimSun" w:eastAsia="SimSun" w:cs="SimSun"/>
          <w:sz w:val="24"/>
          <w:szCs w:val="24"/>
          <w:u w:val="single" w:color="auto"/>
          <w:spacing w:val="-2"/>
        </w:rPr>
        <w:t xml:space="preserve"> 48 </w:t>
      </w:r>
      <w:r>
        <w:rPr>
          <w:rFonts w:ascii="SimSun" w:hAnsi="SimSun" w:eastAsia="SimSun" w:cs="SimSun"/>
          <w:sz w:val="24"/>
          <w:szCs w:val="24"/>
          <w:spacing w:val="-2"/>
        </w:rPr>
        <w:t>小时。</w:t>
      </w:r>
    </w:p>
    <w:p>
      <w:pPr>
        <w:ind w:left="507"/>
        <w:spacing w:before="114" w:line="220" w:lineRule="auto"/>
        <w:rPr>
          <w:rFonts w:ascii="SimSun" w:hAnsi="SimSun" w:eastAsia="SimSun" w:cs="SimSun"/>
          <w:sz w:val="24"/>
          <w:szCs w:val="24"/>
        </w:rPr>
      </w:pPr>
      <w:r>
        <w:rPr>
          <w:rFonts w:ascii="SimSun" w:hAnsi="SimSun" w:eastAsia="SimSun" w:cs="SimSun"/>
          <w:sz w:val="24"/>
          <w:szCs w:val="24"/>
          <w:spacing w:val="-5"/>
        </w:rPr>
        <w:t>13.2</w:t>
      </w:r>
      <w:r>
        <w:rPr>
          <w:rFonts w:ascii="SimSun" w:hAnsi="SimSun" w:eastAsia="SimSun" w:cs="SimSun"/>
          <w:sz w:val="24"/>
          <w:szCs w:val="24"/>
          <w:spacing w:val="7"/>
        </w:rPr>
        <w:t xml:space="preserve">  </w:t>
      </w:r>
      <w:r>
        <w:rPr>
          <w:rFonts w:ascii="SimSun" w:hAnsi="SimSun" w:eastAsia="SimSun" w:cs="SimSun"/>
          <w:sz w:val="24"/>
          <w:szCs w:val="24"/>
          <w:spacing w:val="-5"/>
        </w:rPr>
        <w:t>竣工验收</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13.2.2  竣工验收程序</w:t>
      </w:r>
    </w:p>
    <w:p>
      <w:pPr>
        <w:ind w:left="11" w:right="242" w:firstLine="481"/>
        <w:spacing w:before="113" w:line="308" w:lineRule="auto"/>
        <w:rPr>
          <w:rFonts w:ascii="SimSun" w:hAnsi="SimSun" w:eastAsia="SimSun" w:cs="SimSun"/>
          <w:sz w:val="24"/>
          <w:szCs w:val="24"/>
        </w:rPr>
      </w:pPr>
      <w:r>
        <w:rPr>
          <w:rFonts w:ascii="SimSun" w:hAnsi="SimSun" w:eastAsia="SimSun" w:cs="SimSun"/>
          <w:sz w:val="24"/>
          <w:szCs w:val="24"/>
          <w:spacing w:val="3"/>
        </w:rPr>
        <w:t>关于竣工验收程序的约定</w:t>
      </w:r>
      <w:r>
        <w:rPr>
          <w:rFonts w:ascii="SimSun" w:hAnsi="SimSun" w:eastAsia="SimSun" w:cs="SimSun"/>
          <w:sz w:val="24"/>
          <w:szCs w:val="24"/>
          <w:spacing w:val="-15"/>
        </w:rPr>
        <w:t>：</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3"/>
        </w:rPr>
        <w:t>1）承包人应在合同规定的工程竣工前2</w:t>
      </w:r>
      <w:r>
        <w:rPr>
          <w:rFonts w:ascii="SimSun" w:hAnsi="SimSun" w:eastAsia="SimSun" w:cs="SimSun"/>
          <w:sz w:val="24"/>
          <w:szCs w:val="24"/>
          <w:u w:val="single" w:color="auto"/>
          <w:spacing w:val="2"/>
        </w:rPr>
        <w:t>8天，免费</w:t>
      </w:r>
      <w:r>
        <w:rPr>
          <w:rFonts w:ascii="SimSun" w:hAnsi="SimSun" w:eastAsia="SimSun" w:cs="SimSun"/>
          <w:sz w:val="24"/>
          <w:szCs w:val="24"/>
          <w:u w:val="single" w:color="auto"/>
          <w:spacing w:val="2"/>
        </w:rPr>
        <w:t>向发包人提交符合要求的竣工资料及电子版。（2）中间交工工程的范围和</w:t>
      </w:r>
      <w:r>
        <w:rPr>
          <w:rFonts w:ascii="SimSun" w:hAnsi="SimSun" w:eastAsia="SimSun" w:cs="SimSun"/>
          <w:sz w:val="24"/>
          <w:szCs w:val="24"/>
          <w:u w:val="single" w:color="auto"/>
          <w:spacing w:val="1"/>
        </w:rPr>
        <w:t>竣工时间</w:t>
      </w:r>
      <w:r>
        <w:rPr>
          <w:rFonts w:ascii="SimSun" w:hAnsi="SimSun" w:eastAsia="SimSun" w:cs="SimSun"/>
          <w:sz w:val="24"/>
          <w:szCs w:val="24"/>
          <w:u w:val="single" w:color="auto"/>
          <w:spacing w:val="-1"/>
        </w:rPr>
        <w:t>依据本工程实际情况确定</w:t>
      </w:r>
      <w:r>
        <w:rPr>
          <w:rFonts w:ascii="SimSun" w:hAnsi="SimSun" w:eastAsia="SimSun" w:cs="SimSun"/>
          <w:sz w:val="24"/>
          <w:szCs w:val="24"/>
          <w:spacing w:val="-1"/>
        </w:rPr>
        <w:t>。</w:t>
      </w:r>
    </w:p>
    <w:p>
      <w:pPr>
        <w:ind w:left="11" w:right="63" w:firstLine="481"/>
        <w:spacing w:before="1" w:line="307" w:lineRule="auto"/>
        <w:rPr>
          <w:rFonts w:ascii="SimSun" w:hAnsi="SimSun" w:eastAsia="SimSun" w:cs="SimSun"/>
          <w:sz w:val="24"/>
          <w:szCs w:val="24"/>
        </w:rPr>
      </w:pPr>
      <w:r>
        <w:rPr>
          <w:rFonts w:ascii="SimSun" w:hAnsi="SimSun" w:eastAsia="SimSun" w:cs="SimSun"/>
          <w:sz w:val="24"/>
          <w:szCs w:val="24"/>
          <w:spacing w:val="4"/>
        </w:rPr>
        <w:t>发包人不按照本项约定组织竣工验收、颁发工程接</w:t>
      </w:r>
      <w:r>
        <w:rPr>
          <w:rFonts w:ascii="SimSun" w:hAnsi="SimSun" w:eastAsia="SimSun" w:cs="SimSun"/>
          <w:sz w:val="24"/>
          <w:szCs w:val="24"/>
          <w:spacing w:val="3"/>
        </w:rPr>
        <w:t>收证书的违约金的计算方法：</w:t>
      </w:r>
      <w:r>
        <w:rPr>
          <w:rFonts w:ascii="SimSun" w:hAnsi="SimSun" w:eastAsia="SimSun" w:cs="SimSun"/>
          <w:sz w:val="24"/>
          <w:szCs w:val="24"/>
          <w:u w:val="single" w:color="auto"/>
          <w:spacing w:val="-2"/>
        </w:rPr>
        <w:t>按政府有关规定</w:t>
      </w:r>
      <w:r>
        <w:rPr>
          <w:rFonts w:ascii="SimSun" w:hAnsi="SimSun" w:eastAsia="SimSun" w:cs="SimSun"/>
          <w:sz w:val="24"/>
          <w:szCs w:val="24"/>
          <w:spacing w:val="-2"/>
        </w:rPr>
        <w:t>。</w:t>
      </w:r>
    </w:p>
    <w:p>
      <w:pPr>
        <w:ind w:left="507"/>
        <w:spacing w:before="1" w:line="220" w:lineRule="auto"/>
        <w:rPr>
          <w:rFonts w:ascii="SimSun" w:hAnsi="SimSun" w:eastAsia="SimSun" w:cs="SimSun"/>
          <w:sz w:val="24"/>
          <w:szCs w:val="24"/>
        </w:rPr>
      </w:pPr>
      <w:r>
        <w:rPr>
          <w:rFonts w:ascii="SimSun" w:hAnsi="SimSun" w:eastAsia="SimSun" w:cs="SimSun"/>
          <w:sz w:val="24"/>
          <w:szCs w:val="24"/>
          <w:spacing w:val="-2"/>
        </w:rPr>
        <w:t>13.2.5  移交、接收全部与部分工程</w:t>
      </w:r>
    </w:p>
    <w:p>
      <w:pPr>
        <w:spacing w:line="220" w:lineRule="auto"/>
        <w:sectPr>
          <w:headerReference w:type="default" r:id="rId112"/>
          <w:footerReference w:type="default" r:id="rId113"/>
          <w:pgSz w:w="11905" w:h="16839"/>
          <w:pgMar w:top="1130" w:right="1288"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489"/>
        <w:spacing w:before="78" w:line="220" w:lineRule="auto"/>
        <w:rPr>
          <w:rFonts w:ascii="SimSun" w:hAnsi="SimSun" w:eastAsia="SimSun" w:cs="SimSun"/>
          <w:sz w:val="24"/>
          <w:szCs w:val="24"/>
        </w:rPr>
      </w:pPr>
      <w:r>
        <w:rPr>
          <w:rFonts w:ascii="SimSun" w:hAnsi="SimSun" w:eastAsia="SimSun" w:cs="SimSun"/>
          <w:sz w:val="24"/>
          <w:szCs w:val="24"/>
          <w:spacing w:val="-1"/>
        </w:rPr>
        <w:t>承包人向发包人移交工程的期限：</w:t>
      </w:r>
      <w:r>
        <w:rPr>
          <w:rFonts w:ascii="SimSun" w:hAnsi="SimSun" w:eastAsia="SimSun" w:cs="SimSun"/>
          <w:sz w:val="24"/>
          <w:szCs w:val="24"/>
          <w:u w:val="single" w:color="auto"/>
          <w:spacing w:val="-1"/>
        </w:rPr>
        <w:t>不得迟于验收合格日后十五天</w:t>
      </w:r>
      <w:r>
        <w:rPr>
          <w:rFonts w:ascii="SimSun" w:hAnsi="SimSun" w:eastAsia="SimSun" w:cs="SimSun"/>
          <w:sz w:val="24"/>
          <w:szCs w:val="24"/>
          <w:spacing w:val="-1"/>
        </w:rPr>
        <w:t>。</w:t>
      </w:r>
    </w:p>
    <w:p>
      <w:pPr>
        <w:ind w:left="493"/>
        <w:spacing w:before="113" w:line="220" w:lineRule="auto"/>
        <w:rPr>
          <w:rFonts w:ascii="SimSun" w:hAnsi="SimSun" w:eastAsia="SimSun" w:cs="SimSun"/>
          <w:sz w:val="24"/>
          <w:szCs w:val="24"/>
        </w:rPr>
      </w:pPr>
      <w:r>
        <w:rPr>
          <w:rFonts w:ascii="SimSun" w:hAnsi="SimSun" w:eastAsia="SimSun" w:cs="SimSun"/>
          <w:sz w:val="24"/>
          <w:szCs w:val="24"/>
        </w:rPr>
        <w:t>发包人未按本合同约定接收全部或部分工程的，违</w:t>
      </w:r>
      <w:r>
        <w:rPr>
          <w:rFonts w:ascii="SimSun" w:hAnsi="SimSun" w:eastAsia="SimSun" w:cs="SimSun"/>
          <w:sz w:val="24"/>
          <w:szCs w:val="24"/>
          <w:spacing w:val="-1"/>
        </w:rPr>
        <w:t>约金的计算方法为：</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29" w:firstLine="460"/>
        <w:spacing w:before="113" w:line="308" w:lineRule="auto"/>
        <w:rPr>
          <w:rFonts w:ascii="SimSun" w:hAnsi="SimSun" w:eastAsia="SimSun" w:cs="SimSun"/>
          <w:sz w:val="24"/>
          <w:szCs w:val="24"/>
        </w:rPr>
      </w:pPr>
      <w:r>
        <w:rPr>
          <w:rFonts w:ascii="SimSun" w:hAnsi="SimSun" w:eastAsia="SimSun" w:cs="SimSun"/>
          <w:sz w:val="24"/>
          <w:szCs w:val="24"/>
          <w:spacing w:val="6"/>
        </w:rPr>
        <w:t>承包人未按时移交工程的，违约金的计算方法为：</w:t>
      </w:r>
      <w:r>
        <w:rPr>
          <w:rFonts w:ascii="SimSun" w:hAnsi="SimSun" w:eastAsia="SimSun" w:cs="SimSun"/>
          <w:sz w:val="24"/>
          <w:szCs w:val="24"/>
          <w:u w:val="single" w:color="auto"/>
          <w:spacing w:val="5"/>
        </w:rPr>
        <w:t>每延误一天，按签约合同价</w:t>
      </w:r>
      <w:r>
        <w:rPr>
          <w:rFonts w:ascii="SimSun" w:hAnsi="SimSun" w:eastAsia="SimSun" w:cs="SimSun"/>
          <w:sz w:val="24"/>
          <w:szCs w:val="24"/>
          <w:u w:val="single" w:color="auto"/>
          <w:spacing w:val="-1"/>
        </w:rPr>
        <w:t>的万分之四向发包人支付违约金，并视同承包人无条件同意即刻移交</w:t>
      </w:r>
      <w:r>
        <w:rPr>
          <w:rFonts w:ascii="SimSun" w:hAnsi="SimSun" w:eastAsia="SimSun" w:cs="SimSun"/>
          <w:sz w:val="24"/>
          <w:szCs w:val="24"/>
          <w:spacing w:val="-1"/>
        </w:rPr>
        <w:t>。</w:t>
      </w:r>
    </w:p>
    <w:p>
      <w:pPr>
        <w:ind w:left="507"/>
        <w:spacing w:line="220" w:lineRule="auto"/>
        <w:rPr>
          <w:rFonts w:ascii="SimSun" w:hAnsi="SimSun" w:eastAsia="SimSun" w:cs="SimSun"/>
          <w:sz w:val="24"/>
          <w:szCs w:val="24"/>
        </w:rPr>
      </w:pPr>
      <w:r>
        <w:rPr>
          <w:rFonts w:ascii="SimSun" w:hAnsi="SimSun" w:eastAsia="SimSun" w:cs="SimSun"/>
          <w:sz w:val="24"/>
          <w:szCs w:val="24"/>
          <w:spacing w:val="-5"/>
        </w:rPr>
        <w:t>13.3</w:t>
      </w:r>
      <w:r>
        <w:rPr>
          <w:rFonts w:ascii="SimSun" w:hAnsi="SimSun" w:eastAsia="SimSun" w:cs="SimSun"/>
          <w:sz w:val="24"/>
          <w:szCs w:val="24"/>
          <w:spacing w:val="7"/>
        </w:rPr>
        <w:t xml:space="preserve">  </w:t>
      </w:r>
      <w:r>
        <w:rPr>
          <w:rFonts w:ascii="SimSun" w:hAnsi="SimSun" w:eastAsia="SimSun" w:cs="SimSun"/>
          <w:sz w:val="24"/>
          <w:szCs w:val="24"/>
          <w:spacing w:val="-5"/>
        </w:rPr>
        <w:t>工程试车</w:t>
      </w:r>
    </w:p>
    <w:p>
      <w:pPr>
        <w:ind w:left="507"/>
        <w:spacing w:before="114" w:line="220" w:lineRule="auto"/>
        <w:rPr>
          <w:rFonts w:ascii="SimSun" w:hAnsi="SimSun" w:eastAsia="SimSun" w:cs="SimSun"/>
          <w:sz w:val="24"/>
          <w:szCs w:val="24"/>
        </w:rPr>
      </w:pPr>
      <w:r>
        <w:rPr>
          <w:rFonts w:ascii="SimSun" w:hAnsi="SimSun" w:eastAsia="SimSun" w:cs="SimSun"/>
          <w:sz w:val="24"/>
          <w:szCs w:val="24"/>
          <w:spacing w:val="-3"/>
        </w:rPr>
        <w:t>13.3.1  试车程序</w:t>
      </w:r>
    </w:p>
    <w:p>
      <w:pPr>
        <w:ind w:left="492"/>
        <w:spacing w:before="113" w:line="220" w:lineRule="auto"/>
        <w:rPr>
          <w:rFonts w:ascii="SimSun" w:hAnsi="SimSun" w:eastAsia="SimSun" w:cs="SimSun"/>
          <w:sz w:val="24"/>
          <w:szCs w:val="24"/>
        </w:rPr>
      </w:pPr>
      <w:r>
        <w:rPr>
          <w:rFonts w:ascii="SimSun" w:hAnsi="SimSun" w:eastAsia="SimSun" w:cs="SimSun"/>
          <w:sz w:val="24"/>
          <w:szCs w:val="24"/>
          <w:spacing w:val="-1"/>
        </w:rPr>
        <w:t>工程试车内容：</w:t>
      </w:r>
      <w:r>
        <w:rPr>
          <w:rFonts w:ascii="SimSun" w:hAnsi="SimSun" w:eastAsia="SimSun" w:cs="SimSun"/>
          <w:sz w:val="24"/>
          <w:szCs w:val="24"/>
          <w:u w:val="single" w:color="auto"/>
          <w:spacing w:val="-1"/>
        </w:rPr>
        <w:t>按本合同《通用条款》约定</w:t>
      </w:r>
      <w:r>
        <w:rPr>
          <w:rFonts w:ascii="SimSun" w:hAnsi="SimSun" w:eastAsia="SimSun" w:cs="SimSun"/>
          <w:sz w:val="24"/>
          <w:szCs w:val="24"/>
          <w:spacing w:val="-1"/>
        </w:rPr>
        <w:t>。</w:t>
      </w:r>
    </w:p>
    <w:p>
      <w:pPr>
        <w:ind w:left="495"/>
        <w:spacing w:before="114" w:line="220" w:lineRule="auto"/>
        <w:rPr>
          <w:rFonts w:ascii="SimSun" w:hAnsi="SimSun" w:eastAsia="SimSun" w:cs="SimSun"/>
          <w:sz w:val="24"/>
          <w:szCs w:val="24"/>
        </w:rPr>
      </w:pPr>
      <w:r>
        <w:rPr>
          <w:rFonts w:ascii="SimSun" w:hAnsi="SimSun" w:eastAsia="SimSun" w:cs="SimSun"/>
          <w:sz w:val="24"/>
          <w:szCs w:val="24"/>
          <w:spacing w:val="-4"/>
        </w:rPr>
        <w:t>（1）单机无负荷试车费用由</w:t>
      </w:r>
      <w:r>
        <w:rPr>
          <w:rFonts w:ascii="SimSun" w:hAnsi="SimSun" w:eastAsia="SimSun" w:cs="SimSun"/>
          <w:sz w:val="24"/>
          <w:szCs w:val="24"/>
          <w:spacing w:val="-88"/>
        </w:rPr>
        <w:t xml:space="preserve"> </w:t>
      </w:r>
      <w:r>
        <w:rPr>
          <w:rFonts w:ascii="SimSun" w:hAnsi="SimSun" w:eastAsia="SimSun" w:cs="SimSun"/>
          <w:sz w:val="24"/>
          <w:szCs w:val="24"/>
          <w:u w:val="single" w:color="auto"/>
          <w:spacing w:val="-4"/>
        </w:rPr>
        <w:t xml:space="preserve">  承包人  </w:t>
      </w:r>
      <w:r>
        <w:rPr>
          <w:rFonts w:ascii="SimSun" w:hAnsi="SimSun" w:eastAsia="SimSun" w:cs="SimSun"/>
          <w:sz w:val="24"/>
          <w:szCs w:val="24"/>
          <w:spacing w:val="-111"/>
        </w:rPr>
        <w:t xml:space="preserve"> </w:t>
      </w:r>
      <w:r>
        <w:rPr>
          <w:rFonts w:ascii="SimSun" w:hAnsi="SimSun" w:eastAsia="SimSun" w:cs="SimSun"/>
          <w:sz w:val="24"/>
          <w:szCs w:val="24"/>
          <w:spacing w:val="-4"/>
        </w:rPr>
        <w:t>承担；</w:t>
      </w:r>
    </w:p>
    <w:p>
      <w:pPr>
        <w:ind w:left="495"/>
        <w:spacing w:before="114" w:line="220" w:lineRule="auto"/>
        <w:rPr>
          <w:rFonts w:ascii="SimSun" w:hAnsi="SimSun" w:eastAsia="SimSun" w:cs="SimSun"/>
          <w:sz w:val="24"/>
          <w:szCs w:val="24"/>
        </w:rPr>
      </w:pPr>
      <w:r>
        <w:rPr>
          <w:rFonts w:ascii="SimSun" w:hAnsi="SimSun" w:eastAsia="SimSun" w:cs="SimSun"/>
          <w:sz w:val="24"/>
          <w:szCs w:val="24"/>
          <w:spacing w:val="-4"/>
        </w:rPr>
        <w:t>（2）无负荷联动试车费用由</w:t>
      </w:r>
      <w:r>
        <w:rPr>
          <w:rFonts w:ascii="SimSun" w:hAnsi="SimSun" w:eastAsia="SimSun" w:cs="SimSun"/>
          <w:sz w:val="24"/>
          <w:szCs w:val="24"/>
          <w:spacing w:val="-74"/>
        </w:rPr>
        <w:t xml:space="preserve"> </w:t>
      </w:r>
      <w:r>
        <w:rPr>
          <w:rFonts w:ascii="SimSun" w:hAnsi="SimSun" w:eastAsia="SimSun" w:cs="SimSun"/>
          <w:sz w:val="24"/>
          <w:szCs w:val="24"/>
          <w:u w:val="single" w:color="auto"/>
          <w:spacing w:val="-4"/>
        </w:rPr>
        <w:t xml:space="preserve">  承包人  </w:t>
      </w:r>
      <w:r>
        <w:rPr>
          <w:rFonts w:ascii="SimSun" w:hAnsi="SimSun" w:eastAsia="SimSun" w:cs="SimSun"/>
          <w:sz w:val="24"/>
          <w:szCs w:val="24"/>
          <w:spacing w:val="-111"/>
        </w:rPr>
        <w:t xml:space="preserve"> </w:t>
      </w:r>
      <w:r>
        <w:rPr>
          <w:rFonts w:ascii="SimSun" w:hAnsi="SimSun" w:eastAsia="SimSun" w:cs="SimSun"/>
          <w:sz w:val="24"/>
          <w:szCs w:val="24"/>
          <w:spacing w:val="-4"/>
        </w:rPr>
        <w:t>承担。</w:t>
      </w:r>
    </w:p>
    <w:p>
      <w:pPr>
        <w:ind w:left="507"/>
        <w:spacing w:before="114" w:line="220" w:lineRule="auto"/>
        <w:rPr>
          <w:rFonts w:ascii="SimSun" w:hAnsi="SimSun" w:eastAsia="SimSun" w:cs="SimSun"/>
          <w:sz w:val="24"/>
          <w:szCs w:val="24"/>
        </w:rPr>
      </w:pPr>
      <w:r>
        <w:rPr>
          <w:rFonts w:ascii="SimSun" w:hAnsi="SimSun" w:eastAsia="SimSun" w:cs="SimSun"/>
          <w:sz w:val="24"/>
          <w:szCs w:val="24"/>
          <w:spacing w:val="-4"/>
        </w:rPr>
        <w:t>13.3.3</w:t>
      </w:r>
      <w:r>
        <w:rPr>
          <w:rFonts w:ascii="SimSun" w:hAnsi="SimSun" w:eastAsia="SimSun" w:cs="SimSun"/>
          <w:sz w:val="24"/>
          <w:szCs w:val="24"/>
          <w:spacing w:val="7"/>
        </w:rPr>
        <w:t xml:space="preserve">  </w:t>
      </w:r>
      <w:r>
        <w:rPr>
          <w:rFonts w:ascii="SimSun" w:hAnsi="SimSun" w:eastAsia="SimSun" w:cs="SimSun"/>
          <w:sz w:val="24"/>
          <w:szCs w:val="24"/>
          <w:spacing w:val="-4"/>
        </w:rPr>
        <w:t>投料试车</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关于投料试车相关事项的约定：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5"/>
        </w:rPr>
        <w:t>13.6</w:t>
      </w:r>
      <w:r>
        <w:rPr>
          <w:rFonts w:ascii="SimSun" w:hAnsi="SimSun" w:eastAsia="SimSun" w:cs="SimSun"/>
          <w:sz w:val="24"/>
          <w:szCs w:val="24"/>
          <w:spacing w:val="7"/>
        </w:rPr>
        <w:t xml:space="preserve">  </w:t>
      </w:r>
      <w:r>
        <w:rPr>
          <w:rFonts w:ascii="SimSun" w:hAnsi="SimSun" w:eastAsia="SimSun" w:cs="SimSun"/>
          <w:sz w:val="24"/>
          <w:szCs w:val="24"/>
          <w:spacing w:val="-5"/>
        </w:rPr>
        <w:t>竣工退场</w:t>
      </w:r>
    </w:p>
    <w:p>
      <w:pPr>
        <w:ind w:left="507"/>
        <w:spacing w:before="114" w:line="220" w:lineRule="auto"/>
        <w:rPr>
          <w:rFonts w:ascii="SimSun" w:hAnsi="SimSun" w:eastAsia="SimSun" w:cs="SimSun"/>
          <w:sz w:val="24"/>
          <w:szCs w:val="24"/>
        </w:rPr>
      </w:pPr>
      <w:r>
        <w:rPr>
          <w:rFonts w:ascii="SimSun" w:hAnsi="SimSun" w:eastAsia="SimSun" w:cs="SimSun"/>
          <w:sz w:val="24"/>
          <w:szCs w:val="24"/>
          <w:spacing w:val="-3"/>
        </w:rPr>
        <w:t>13.6.1竣工退场</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承包人完成竣工退场的期限：</w:t>
      </w:r>
      <w:r>
        <w:rPr>
          <w:rFonts w:ascii="SimSun" w:hAnsi="SimSun" w:eastAsia="SimSun" w:cs="SimSun"/>
          <w:sz w:val="24"/>
          <w:szCs w:val="24"/>
          <w:u w:val="single" w:color="auto"/>
          <w:spacing w:val="-1"/>
        </w:rPr>
        <w:t>竣工验收通过10天内</w:t>
      </w:r>
      <w:r>
        <w:rPr>
          <w:rFonts w:ascii="SimSun" w:hAnsi="SimSun" w:eastAsia="SimSun" w:cs="SimSun"/>
          <w:sz w:val="24"/>
          <w:szCs w:val="24"/>
          <w:spacing w:val="-1"/>
        </w:rPr>
        <w:t>。</w:t>
      </w:r>
    </w:p>
    <w:p>
      <w:pPr>
        <w:ind w:left="9" w:firstLine="480"/>
        <w:spacing w:before="112" w:line="308" w:lineRule="auto"/>
        <w:jc w:val="both"/>
        <w:rPr>
          <w:rFonts w:ascii="SimSun" w:hAnsi="SimSun" w:eastAsia="SimSun" w:cs="SimSun"/>
          <w:sz w:val="24"/>
          <w:szCs w:val="24"/>
        </w:rPr>
      </w:pPr>
      <w:r>
        <w:rPr>
          <w:rFonts w:ascii="SimSun" w:hAnsi="SimSun" w:eastAsia="SimSun" w:cs="SimSun"/>
          <w:sz w:val="24"/>
          <w:szCs w:val="24"/>
          <w:spacing w:val="4"/>
        </w:rPr>
        <w:t>竣工退场其他要求：</w:t>
      </w:r>
      <w:r>
        <w:rPr>
          <w:rFonts w:ascii="SimSun" w:hAnsi="SimSun" w:eastAsia="SimSun" w:cs="SimSun"/>
          <w:sz w:val="24"/>
          <w:szCs w:val="24"/>
          <w:u w:val="single" w:color="auto"/>
          <w:spacing w:val="4"/>
        </w:rPr>
        <w:t>及时清理施工现场（土地红线）</w:t>
      </w:r>
      <w:r>
        <w:rPr>
          <w:rFonts w:ascii="SimSun" w:hAnsi="SimSun" w:eastAsia="SimSun" w:cs="SimSun"/>
          <w:sz w:val="24"/>
          <w:szCs w:val="24"/>
          <w:u w:val="single" w:color="auto"/>
          <w:spacing w:val="-65"/>
        </w:rPr>
        <w:t xml:space="preserve"> </w:t>
      </w:r>
      <w:r>
        <w:rPr>
          <w:rFonts w:ascii="SimSun" w:hAnsi="SimSun" w:eastAsia="SimSun" w:cs="SimSun"/>
          <w:sz w:val="24"/>
          <w:szCs w:val="24"/>
          <w:u w:val="single" w:color="auto"/>
          <w:spacing w:val="4"/>
        </w:rPr>
        <w:t>内或明显属于本工程所有</w:t>
      </w:r>
      <w:r>
        <w:rPr>
          <w:rFonts w:ascii="SimSun" w:hAnsi="SimSun" w:eastAsia="SimSun" w:cs="SimSun"/>
          <w:sz w:val="24"/>
          <w:szCs w:val="24"/>
          <w:u w:val="single" w:color="auto"/>
          <w:spacing w:val="5"/>
        </w:rPr>
        <w:t>的成品、半成品材料、施工机具、渣土及建筑垃圾等，符合项目正常使用要求。及</w:t>
      </w:r>
      <w:r>
        <w:rPr>
          <w:rFonts w:ascii="SimSun" w:hAnsi="SimSun" w:eastAsia="SimSun" w:cs="SimSun"/>
          <w:sz w:val="24"/>
          <w:szCs w:val="24"/>
          <w:u w:val="single" w:color="auto"/>
          <w:spacing w:val="5"/>
        </w:rPr>
        <w:t>时清理场地内、场地外以本工程施工名义搭设的施工临时设施、建（构）筑物，并</w:t>
      </w:r>
      <w:r>
        <w:rPr>
          <w:rFonts w:ascii="SimSun" w:hAnsi="SimSun" w:eastAsia="SimSun" w:cs="SimSun"/>
          <w:sz w:val="24"/>
          <w:szCs w:val="24"/>
          <w:u w:val="single" w:color="auto"/>
          <w:spacing w:val="-2"/>
        </w:rPr>
        <w:t>恢复原样</w:t>
      </w:r>
      <w:r>
        <w:rPr>
          <w:rFonts w:ascii="SimSun" w:hAnsi="SimSun" w:eastAsia="SimSun" w:cs="SimSun"/>
          <w:sz w:val="24"/>
          <w:szCs w:val="24"/>
          <w:spacing w:val="-2"/>
        </w:rPr>
        <w:t>。</w:t>
      </w:r>
    </w:p>
    <w:p>
      <w:pPr>
        <w:ind w:left="507"/>
        <w:spacing w:line="220" w:lineRule="auto"/>
        <w:outlineLvl w:val="2"/>
        <w:rPr>
          <w:rFonts w:ascii="SimSun" w:hAnsi="SimSun" w:eastAsia="SimSun" w:cs="SimSun"/>
          <w:sz w:val="24"/>
          <w:szCs w:val="24"/>
        </w:rPr>
      </w:pPr>
      <w:r>
        <w:rPr>
          <w:rFonts w:ascii="SimSun" w:hAnsi="SimSun" w:eastAsia="SimSun" w:cs="SimSun"/>
          <w:sz w:val="24"/>
          <w:szCs w:val="24"/>
          <w:b/>
          <w:bCs/>
          <w:spacing w:val="-9"/>
        </w:rPr>
        <w:t>14</w:t>
      </w:r>
      <w:r>
        <w:rPr>
          <w:rFonts w:ascii="SimSun" w:hAnsi="SimSun" w:eastAsia="SimSun" w:cs="SimSun"/>
          <w:sz w:val="24"/>
          <w:szCs w:val="24"/>
          <w:spacing w:val="8"/>
        </w:rPr>
        <w:t xml:space="preserve">  </w:t>
      </w:r>
      <w:r>
        <w:rPr>
          <w:rFonts w:ascii="SimSun" w:hAnsi="SimSun" w:eastAsia="SimSun" w:cs="SimSun"/>
          <w:sz w:val="24"/>
          <w:szCs w:val="24"/>
          <w:b/>
          <w:bCs/>
          <w:spacing w:val="-9"/>
        </w:rPr>
        <w:t>竣工结算</w:t>
      </w:r>
    </w:p>
    <w:p>
      <w:pPr>
        <w:ind w:left="507"/>
        <w:spacing w:before="114" w:line="220" w:lineRule="auto"/>
        <w:rPr>
          <w:rFonts w:ascii="SimSun" w:hAnsi="SimSun" w:eastAsia="SimSun" w:cs="SimSun"/>
          <w:sz w:val="24"/>
          <w:szCs w:val="24"/>
        </w:rPr>
      </w:pPr>
      <w:r>
        <w:rPr>
          <w:rFonts w:ascii="SimSun" w:hAnsi="SimSun" w:eastAsia="SimSun" w:cs="SimSun"/>
          <w:sz w:val="24"/>
          <w:szCs w:val="24"/>
          <w:spacing w:val="-3"/>
        </w:rPr>
        <w:t>14.1  竣工结算申请</w:t>
      </w:r>
    </w:p>
    <w:p>
      <w:pPr>
        <w:ind w:left="489"/>
        <w:spacing w:before="114" w:line="220" w:lineRule="auto"/>
        <w:rPr>
          <w:rFonts w:ascii="SimSun" w:hAnsi="SimSun" w:eastAsia="SimSun" w:cs="SimSun"/>
          <w:sz w:val="24"/>
          <w:szCs w:val="24"/>
        </w:rPr>
      </w:pPr>
      <w:r>
        <w:rPr>
          <w:rFonts w:ascii="SimSun" w:hAnsi="SimSun" w:eastAsia="SimSun" w:cs="SimSun"/>
          <w:sz w:val="24"/>
          <w:szCs w:val="24"/>
        </w:rPr>
        <w:t>承包人提交竣工结算申请单的期限：</w:t>
      </w:r>
      <w:r>
        <w:rPr>
          <w:rFonts w:ascii="SimSun" w:hAnsi="SimSun" w:eastAsia="SimSun" w:cs="SimSun"/>
          <w:sz w:val="24"/>
          <w:szCs w:val="24"/>
          <w:u w:val="single" w:color="auto"/>
        </w:rPr>
        <w:t>竣工验收合</w:t>
      </w:r>
      <w:r>
        <w:rPr>
          <w:rFonts w:ascii="SimSun" w:hAnsi="SimSun" w:eastAsia="SimSun" w:cs="SimSun"/>
          <w:sz w:val="24"/>
          <w:szCs w:val="24"/>
          <w:u w:val="single" w:color="auto"/>
          <w:spacing w:val="-1"/>
        </w:rPr>
        <w:t>格通过日后的三十天内</w:t>
      </w:r>
      <w:r>
        <w:rPr>
          <w:rFonts w:ascii="SimSun" w:hAnsi="SimSun" w:eastAsia="SimSun" w:cs="SimSun"/>
          <w:sz w:val="24"/>
          <w:szCs w:val="24"/>
          <w:spacing w:val="-1"/>
        </w:rPr>
        <w:t>。</w:t>
      </w:r>
    </w:p>
    <w:p>
      <w:pPr>
        <w:ind w:left="490"/>
        <w:spacing w:before="114" w:line="220" w:lineRule="auto"/>
        <w:rPr>
          <w:rFonts w:ascii="SimSun" w:hAnsi="SimSun" w:eastAsia="SimSun" w:cs="SimSun"/>
          <w:sz w:val="24"/>
          <w:szCs w:val="24"/>
        </w:rPr>
      </w:pPr>
      <w:r>
        <w:rPr>
          <w:rFonts w:ascii="SimSun" w:hAnsi="SimSun" w:eastAsia="SimSun" w:cs="SimSun"/>
          <w:sz w:val="24"/>
          <w:szCs w:val="24"/>
          <w:spacing w:val="-1"/>
        </w:rPr>
        <w:t>竣工结算申请单应包括的内容：</w:t>
      </w:r>
      <w:r>
        <w:rPr>
          <w:rFonts w:ascii="SimSun" w:hAnsi="SimSun" w:eastAsia="SimSun" w:cs="SimSun"/>
          <w:sz w:val="24"/>
          <w:szCs w:val="24"/>
          <w:u w:val="single" w:color="auto"/>
          <w:spacing w:val="-1"/>
        </w:rPr>
        <w:t>按通用合同条款执行</w:t>
      </w:r>
      <w:r>
        <w:rPr>
          <w:rFonts w:ascii="SimSun" w:hAnsi="SimSun" w:eastAsia="SimSun" w:cs="SimSun"/>
          <w:sz w:val="24"/>
          <w:szCs w:val="24"/>
          <w:spacing w:val="-1"/>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3"/>
        </w:rPr>
        <w:t>14.2  竣工结算审核</w:t>
      </w:r>
    </w:p>
    <w:p>
      <w:pPr>
        <w:ind w:left="15" w:firstLine="478"/>
        <w:spacing w:before="113" w:line="308" w:lineRule="auto"/>
        <w:rPr>
          <w:rFonts w:ascii="SimSun" w:hAnsi="SimSun" w:eastAsia="SimSun" w:cs="SimSun"/>
          <w:sz w:val="24"/>
          <w:szCs w:val="24"/>
        </w:rPr>
      </w:pPr>
      <w:r>
        <w:rPr>
          <w:rFonts w:ascii="SimSun" w:hAnsi="SimSun" w:eastAsia="SimSun" w:cs="SimSun"/>
          <w:sz w:val="24"/>
          <w:szCs w:val="24"/>
          <w:spacing w:val="5"/>
        </w:rPr>
        <w:t>发包人在收到承包人提交竣工结算申请书后。有关确认竣工结算审核的具体时</w:t>
      </w:r>
      <w:r>
        <w:rPr>
          <w:rFonts w:ascii="SimSun" w:hAnsi="SimSun" w:eastAsia="SimSun" w:cs="SimSun"/>
          <w:sz w:val="24"/>
          <w:szCs w:val="24"/>
          <w:spacing w:val="5"/>
        </w:rPr>
        <w:t>间以上级主管部门（发包人）出具正式结算审定意见之日为准，而不以通用条款规</w:t>
      </w:r>
      <w:r>
        <w:rPr>
          <w:rFonts w:ascii="SimSun" w:hAnsi="SimSun" w:eastAsia="SimSun" w:cs="SimSun"/>
          <w:sz w:val="24"/>
          <w:szCs w:val="24"/>
          <w:spacing w:val="-6"/>
        </w:rPr>
        <w:t>定的28天为准。</w:t>
      </w:r>
    </w:p>
    <w:p>
      <w:pPr>
        <w:ind w:left="493"/>
        <w:spacing w:line="220" w:lineRule="auto"/>
        <w:rPr>
          <w:rFonts w:ascii="SimSun" w:hAnsi="SimSun" w:eastAsia="SimSun" w:cs="SimSun"/>
          <w:sz w:val="24"/>
          <w:szCs w:val="24"/>
        </w:rPr>
      </w:pPr>
      <w:r>
        <w:rPr>
          <w:rFonts w:ascii="SimSun" w:hAnsi="SimSun" w:eastAsia="SimSun" w:cs="SimSun"/>
          <w:sz w:val="24"/>
          <w:szCs w:val="24"/>
          <w:spacing w:val="-1"/>
        </w:rPr>
        <w:t>发包人审批竣工付款申请单的期限：</w:t>
      </w:r>
      <w:r>
        <w:rPr>
          <w:rFonts w:ascii="SimSun" w:hAnsi="SimSun" w:eastAsia="SimSun" w:cs="SimSun"/>
          <w:sz w:val="24"/>
          <w:szCs w:val="24"/>
          <w:u w:val="single" w:color="auto"/>
          <w:spacing w:val="-1"/>
        </w:rPr>
        <w:t>收到竣工付款申请单30天内</w:t>
      </w:r>
      <w:r>
        <w:rPr>
          <w:rFonts w:ascii="SimSun" w:hAnsi="SimSun" w:eastAsia="SimSun" w:cs="SimSun"/>
          <w:sz w:val="24"/>
          <w:szCs w:val="24"/>
          <w:spacing w:val="-1"/>
        </w:rPr>
        <w:t>。</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发包人完成竣工付款的期限：</w:t>
      </w:r>
      <w:r>
        <w:rPr>
          <w:rFonts w:ascii="SimSun" w:hAnsi="SimSun" w:eastAsia="SimSun" w:cs="SimSun"/>
          <w:sz w:val="24"/>
          <w:szCs w:val="24"/>
          <w:u w:val="single" w:color="auto"/>
          <w:spacing w:val="-1"/>
        </w:rPr>
        <w:t>收到竣工付款申请单30天内</w:t>
      </w:r>
      <w:r>
        <w:rPr>
          <w:rFonts w:ascii="SimSun" w:hAnsi="SimSun" w:eastAsia="SimSun" w:cs="SimSun"/>
          <w:sz w:val="24"/>
          <w:szCs w:val="24"/>
          <w:spacing w:val="-1"/>
        </w:rPr>
        <w:t>。</w:t>
      </w:r>
    </w:p>
    <w:p>
      <w:pPr>
        <w:ind w:left="493"/>
        <w:spacing w:before="113" w:line="220" w:lineRule="auto"/>
        <w:rPr>
          <w:rFonts w:ascii="SimSun" w:hAnsi="SimSun" w:eastAsia="SimSun" w:cs="SimSun"/>
          <w:sz w:val="24"/>
          <w:szCs w:val="24"/>
        </w:rPr>
      </w:pPr>
      <w:r>
        <w:rPr>
          <w:rFonts w:ascii="SimSun" w:hAnsi="SimSun" w:eastAsia="SimSun" w:cs="SimSun"/>
          <w:sz w:val="24"/>
          <w:szCs w:val="24"/>
          <w:spacing w:val="-1"/>
        </w:rPr>
        <w:t>关于竣工付款证书异议部分复核的方式和程序：</w:t>
      </w:r>
      <w:r>
        <w:rPr>
          <w:rFonts w:ascii="SimSun" w:hAnsi="SimSun" w:eastAsia="SimSun" w:cs="SimSun"/>
          <w:sz w:val="24"/>
          <w:szCs w:val="24"/>
          <w:u w:val="single" w:color="auto"/>
          <w:spacing w:val="-1"/>
        </w:rPr>
        <w:t>按通用条款执行</w:t>
      </w:r>
      <w:r>
        <w:rPr>
          <w:rFonts w:ascii="SimSun" w:hAnsi="SimSun" w:eastAsia="SimSun" w:cs="SimSun"/>
          <w:sz w:val="24"/>
          <w:szCs w:val="24"/>
          <w:spacing w:val="-1"/>
        </w:rPr>
        <w:t>。</w:t>
      </w:r>
    </w:p>
    <w:p>
      <w:pPr>
        <w:ind w:left="507"/>
        <w:spacing w:before="115" w:line="220" w:lineRule="auto"/>
        <w:rPr>
          <w:rFonts w:ascii="SimSun" w:hAnsi="SimSun" w:eastAsia="SimSun" w:cs="SimSun"/>
          <w:sz w:val="24"/>
          <w:szCs w:val="24"/>
        </w:rPr>
      </w:pPr>
      <w:r>
        <w:rPr>
          <w:rFonts w:ascii="SimSun" w:hAnsi="SimSun" w:eastAsia="SimSun" w:cs="SimSun"/>
          <w:sz w:val="24"/>
          <w:szCs w:val="24"/>
          <w:spacing w:val="-5"/>
        </w:rPr>
        <w:t>14.4</w:t>
      </w:r>
      <w:r>
        <w:rPr>
          <w:rFonts w:ascii="SimSun" w:hAnsi="SimSun" w:eastAsia="SimSun" w:cs="SimSun"/>
          <w:sz w:val="24"/>
          <w:szCs w:val="24"/>
          <w:spacing w:val="7"/>
        </w:rPr>
        <w:t xml:space="preserve">  </w:t>
      </w:r>
      <w:r>
        <w:rPr>
          <w:rFonts w:ascii="SimSun" w:hAnsi="SimSun" w:eastAsia="SimSun" w:cs="SimSun"/>
          <w:sz w:val="24"/>
          <w:szCs w:val="24"/>
          <w:spacing w:val="-5"/>
        </w:rPr>
        <w:t>最终结清</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14.4.1  最终结清申请单</w:t>
      </w:r>
    </w:p>
    <w:p>
      <w:pPr>
        <w:spacing w:line="220" w:lineRule="auto"/>
        <w:sectPr>
          <w:headerReference w:type="default" r:id="rId59"/>
          <w:footerReference w:type="default" r:id="rId114"/>
          <w:pgSz w:w="11905" w:h="16839"/>
          <w:pgMar w:top="1130" w:right="1530"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489"/>
        <w:spacing w:before="78" w:line="220" w:lineRule="auto"/>
        <w:rPr>
          <w:rFonts w:ascii="SimSun" w:hAnsi="SimSun" w:eastAsia="SimSun" w:cs="SimSun"/>
          <w:sz w:val="24"/>
          <w:szCs w:val="24"/>
        </w:rPr>
      </w:pPr>
      <w:r>
        <w:rPr>
          <w:rFonts w:ascii="SimSun" w:hAnsi="SimSun" w:eastAsia="SimSun" w:cs="SimSun"/>
          <w:sz w:val="24"/>
          <w:szCs w:val="24"/>
          <w:spacing w:val="-1"/>
        </w:rPr>
        <w:t>承包人提交最终结清申请单的份数：</w:t>
      </w:r>
      <w:r>
        <w:rPr>
          <w:rFonts w:ascii="SimSun" w:hAnsi="SimSun" w:eastAsia="SimSun" w:cs="SimSun"/>
          <w:sz w:val="24"/>
          <w:szCs w:val="24"/>
          <w:u w:val="single" w:color="auto"/>
          <w:spacing w:val="-1"/>
        </w:rPr>
        <w:t>按发包人要求提供</w:t>
      </w:r>
      <w:r>
        <w:rPr>
          <w:rFonts w:ascii="SimSun" w:hAnsi="SimSun" w:eastAsia="SimSun" w:cs="SimSun"/>
          <w:sz w:val="24"/>
          <w:szCs w:val="24"/>
          <w:spacing w:val="-1"/>
        </w:rPr>
        <w:t>。</w:t>
      </w:r>
    </w:p>
    <w:p>
      <w:pPr>
        <w:ind w:left="489"/>
        <w:spacing w:before="114" w:line="220" w:lineRule="auto"/>
        <w:rPr>
          <w:rFonts w:ascii="SimSun" w:hAnsi="SimSun" w:eastAsia="SimSun" w:cs="SimSun"/>
          <w:sz w:val="24"/>
          <w:szCs w:val="24"/>
        </w:rPr>
      </w:pPr>
      <w:r>
        <w:rPr>
          <w:rFonts w:ascii="SimSun" w:hAnsi="SimSun" w:eastAsia="SimSun" w:cs="SimSun"/>
          <w:sz w:val="24"/>
          <w:szCs w:val="24"/>
          <w:spacing w:val="-1"/>
        </w:rPr>
        <w:t>承包人提交最终结算申请单的期限：</w:t>
      </w:r>
      <w:r>
        <w:rPr>
          <w:rFonts w:ascii="SimSun" w:hAnsi="SimSun" w:eastAsia="SimSun" w:cs="SimSun"/>
          <w:sz w:val="24"/>
          <w:szCs w:val="24"/>
          <w:u w:val="single" w:color="auto"/>
          <w:spacing w:val="-1"/>
        </w:rPr>
        <w:t>按通用合同条款执行</w:t>
      </w:r>
      <w:r>
        <w:rPr>
          <w:rFonts w:ascii="SimSun" w:hAnsi="SimSun" w:eastAsia="SimSun" w:cs="SimSun"/>
          <w:sz w:val="24"/>
          <w:szCs w:val="24"/>
          <w:spacing w:val="-1"/>
        </w:rPr>
        <w:t>。</w:t>
      </w:r>
    </w:p>
    <w:p>
      <w:pPr>
        <w:ind w:left="507"/>
        <w:spacing w:before="113" w:line="220" w:lineRule="auto"/>
        <w:rPr>
          <w:rFonts w:ascii="SimSun" w:hAnsi="SimSun" w:eastAsia="SimSun" w:cs="SimSun"/>
          <w:sz w:val="24"/>
          <w:szCs w:val="24"/>
        </w:rPr>
      </w:pPr>
      <w:r>
        <w:rPr>
          <w:rFonts w:ascii="SimSun" w:hAnsi="SimSun" w:eastAsia="SimSun" w:cs="SimSun"/>
          <w:sz w:val="24"/>
          <w:szCs w:val="24"/>
          <w:spacing w:val="-2"/>
        </w:rPr>
        <w:t>14.4.2  最终结清证书和支付</w:t>
      </w:r>
    </w:p>
    <w:p>
      <w:pPr>
        <w:ind w:left="32" w:right="200" w:firstLine="462"/>
        <w:spacing w:before="114" w:line="264" w:lineRule="auto"/>
        <w:rPr>
          <w:rFonts w:ascii="SimSun" w:hAnsi="SimSun" w:eastAsia="SimSun" w:cs="SimSun"/>
          <w:sz w:val="24"/>
          <w:szCs w:val="24"/>
        </w:rPr>
      </w:pPr>
      <w:r>
        <w:rPr>
          <w:rFonts w:ascii="SimSun" w:hAnsi="SimSun" w:eastAsia="SimSun" w:cs="SimSun"/>
          <w:sz w:val="24"/>
          <w:szCs w:val="24"/>
          <w:spacing w:val="2"/>
        </w:rPr>
        <w:t>（1）发包人完成最终结清申请单的审批并颁发最终结清证书的期限</w:t>
      </w:r>
      <w:r>
        <w:rPr>
          <w:rFonts w:ascii="SimSun" w:hAnsi="SimSun" w:eastAsia="SimSun" w:cs="SimSun"/>
          <w:sz w:val="24"/>
          <w:szCs w:val="24"/>
          <w:spacing w:val="1"/>
        </w:rPr>
        <w:t>：</w:t>
      </w:r>
      <w:r>
        <w:rPr>
          <w:rFonts w:ascii="SimSun" w:hAnsi="SimSun" w:eastAsia="SimSun" w:cs="SimSun"/>
          <w:sz w:val="24"/>
          <w:szCs w:val="24"/>
          <w:u w:val="single" w:color="auto"/>
          <w:spacing w:val="1"/>
        </w:rPr>
        <w:t>按通用合</w:t>
      </w:r>
      <w:r>
        <w:rPr>
          <w:rFonts w:ascii="SimSun" w:hAnsi="SimSun" w:eastAsia="SimSun" w:cs="SimSun"/>
          <w:sz w:val="24"/>
          <w:szCs w:val="24"/>
          <w:u w:val="single" w:color="auto"/>
          <w:spacing w:val="-6"/>
        </w:rPr>
        <w:t>同条款执行</w:t>
      </w:r>
      <w:r>
        <w:rPr>
          <w:rFonts w:ascii="SimSun" w:hAnsi="SimSun" w:eastAsia="SimSun" w:cs="SimSun"/>
          <w:sz w:val="24"/>
          <w:szCs w:val="24"/>
          <w:spacing w:val="-6"/>
        </w:rPr>
        <w:t>。</w:t>
      </w:r>
    </w:p>
    <w:p>
      <w:pPr>
        <w:ind w:left="495"/>
        <w:spacing w:before="114" w:line="220" w:lineRule="auto"/>
        <w:rPr>
          <w:rFonts w:ascii="SimSun" w:hAnsi="SimSun" w:eastAsia="SimSun" w:cs="SimSun"/>
          <w:sz w:val="24"/>
          <w:szCs w:val="24"/>
        </w:rPr>
      </w:pPr>
      <w:r>
        <w:rPr>
          <w:rFonts w:ascii="SimSun" w:hAnsi="SimSun" w:eastAsia="SimSun" w:cs="SimSun"/>
          <w:sz w:val="24"/>
          <w:szCs w:val="24"/>
          <w:spacing w:val="-1"/>
        </w:rPr>
        <w:t>（2）发包人完成支付的期限：</w:t>
      </w:r>
      <w:r>
        <w:rPr>
          <w:rFonts w:ascii="SimSun" w:hAnsi="SimSun" w:eastAsia="SimSun" w:cs="SimSun"/>
          <w:sz w:val="24"/>
          <w:szCs w:val="24"/>
          <w:u w:val="single" w:color="auto"/>
          <w:spacing w:val="-1"/>
        </w:rPr>
        <w:t>按通用合同条款执行</w:t>
      </w:r>
      <w:r>
        <w:rPr>
          <w:rFonts w:ascii="SimSun" w:hAnsi="SimSun" w:eastAsia="SimSun" w:cs="SimSun"/>
          <w:sz w:val="24"/>
          <w:szCs w:val="24"/>
          <w:spacing w:val="-1"/>
        </w:rPr>
        <w:t>。</w:t>
      </w:r>
    </w:p>
    <w:p>
      <w:pPr>
        <w:ind w:left="507"/>
        <w:spacing w:before="114" w:line="220" w:lineRule="auto"/>
        <w:outlineLvl w:val="2"/>
        <w:rPr>
          <w:rFonts w:ascii="SimSun" w:hAnsi="SimSun" w:eastAsia="SimSun" w:cs="SimSun"/>
          <w:sz w:val="24"/>
          <w:szCs w:val="24"/>
        </w:rPr>
      </w:pPr>
      <w:r>
        <w:rPr>
          <w:rFonts w:ascii="SimSun" w:hAnsi="SimSun" w:eastAsia="SimSun" w:cs="SimSun"/>
          <w:sz w:val="24"/>
          <w:szCs w:val="24"/>
          <w:b/>
          <w:bCs/>
          <w:spacing w:val="-4"/>
        </w:rPr>
        <w:t>15</w:t>
      </w:r>
      <w:r>
        <w:rPr>
          <w:rFonts w:ascii="SimSun" w:hAnsi="SimSun" w:eastAsia="SimSun" w:cs="SimSun"/>
          <w:sz w:val="24"/>
          <w:szCs w:val="24"/>
          <w:spacing w:val="-4"/>
        </w:rPr>
        <w:t xml:space="preserve">  </w:t>
      </w:r>
      <w:r>
        <w:rPr>
          <w:rFonts w:ascii="SimSun" w:hAnsi="SimSun" w:eastAsia="SimSun" w:cs="SimSun"/>
          <w:sz w:val="24"/>
          <w:szCs w:val="24"/>
          <w:b/>
          <w:bCs/>
          <w:spacing w:val="-4"/>
        </w:rPr>
        <w:t>缺陷责任期与保修</w:t>
      </w:r>
    </w:p>
    <w:p>
      <w:pPr>
        <w:ind w:left="507"/>
        <w:spacing w:before="114" w:line="220" w:lineRule="auto"/>
        <w:rPr>
          <w:rFonts w:ascii="SimSun" w:hAnsi="SimSun" w:eastAsia="SimSun" w:cs="SimSun"/>
          <w:sz w:val="24"/>
          <w:szCs w:val="24"/>
        </w:rPr>
      </w:pPr>
      <w:r>
        <w:rPr>
          <w:rFonts w:ascii="SimSun" w:hAnsi="SimSun" w:eastAsia="SimSun" w:cs="SimSun"/>
          <w:sz w:val="24"/>
          <w:szCs w:val="24"/>
          <w:spacing w:val="-3"/>
        </w:rPr>
        <w:t>15.2  缺陷责任期</w:t>
      </w:r>
    </w:p>
    <w:p>
      <w:pPr>
        <w:ind w:left="489"/>
        <w:spacing w:before="113" w:line="220" w:lineRule="auto"/>
        <w:rPr>
          <w:rFonts w:ascii="SimSun" w:hAnsi="SimSun" w:eastAsia="SimSun" w:cs="SimSun"/>
          <w:sz w:val="24"/>
          <w:szCs w:val="24"/>
        </w:rPr>
      </w:pPr>
      <w:r>
        <w:rPr>
          <w:rFonts w:ascii="SimSun" w:hAnsi="SimSun" w:eastAsia="SimSun" w:cs="SimSun"/>
          <w:sz w:val="24"/>
          <w:szCs w:val="24"/>
          <w:spacing w:val="-1"/>
        </w:rPr>
        <w:t>缺陷责任期的具体期限：详见</w:t>
      </w:r>
      <w:r>
        <w:rPr>
          <w:rFonts w:ascii="SimSun" w:hAnsi="SimSun" w:eastAsia="SimSun" w:cs="SimSun"/>
          <w:sz w:val="24"/>
          <w:szCs w:val="24"/>
          <w:u w:val="single" w:color="auto"/>
          <w:spacing w:val="-1"/>
        </w:rPr>
        <w:t>附件1《工程质量保修书》</w:t>
      </w:r>
      <w:r>
        <w:rPr>
          <w:rFonts w:ascii="SimSun" w:hAnsi="SimSun" w:eastAsia="SimSun" w:cs="SimSun"/>
          <w:sz w:val="24"/>
          <w:szCs w:val="24"/>
          <w:spacing w:val="-1"/>
        </w:rPr>
        <w:t>。</w:t>
      </w:r>
    </w:p>
    <w:p>
      <w:pPr>
        <w:ind w:left="507"/>
        <w:spacing w:before="114" w:line="221" w:lineRule="auto"/>
        <w:rPr>
          <w:rFonts w:ascii="SimSun" w:hAnsi="SimSun" w:eastAsia="SimSun" w:cs="SimSun"/>
          <w:sz w:val="24"/>
          <w:szCs w:val="24"/>
        </w:rPr>
      </w:pPr>
      <w:r>
        <w:rPr>
          <w:rFonts w:ascii="SimSun" w:hAnsi="SimSun" w:eastAsia="SimSun" w:cs="SimSun"/>
          <w:sz w:val="24"/>
          <w:szCs w:val="24"/>
          <w:spacing w:val="-3"/>
        </w:rPr>
        <w:t>15.3 质量保证金</w:t>
      </w:r>
    </w:p>
    <w:p>
      <w:pPr>
        <w:ind w:left="493"/>
        <w:spacing w:before="112" w:line="221" w:lineRule="auto"/>
        <w:rPr>
          <w:rFonts w:ascii="SimSun" w:hAnsi="SimSun" w:eastAsia="SimSun" w:cs="SimSun"/>
          <w:sz w:val="24"/>
          <w:szCs w:val="24"/>
        </w:rPr>
      </w:pPr>
      <w:r>
        <w:rPr>
          <w:rFonts w:ascii="SimSun" w:hAnsi="SimSun" w:eastAsia="SimSun" w:cs="SimSun"/>
          <w:sz w:val="24"/>
          <w:szCs w:val="24"/>
          <w:spacing w:val="-1"/>
        </w:rPr>
        <w:t>关于是否扣留质量保证金的约定：</w:t>
      </w:r>
      <w:r>
        <w:rPr>
          <w:rFonts w:ascii="SimSun" w:hAnsi="SimSun" w:eastAsia="SimSun" w:cs="SimSun"/>
          <w:sz w:val="24"/>
          <w:szCs w:val="24"/>
          <w:u w:val="single" w:color="auto"/>
          <w:spacing w:val="-1"/>
        </w:rPr>
        <w:t xml:space="preserve"> 是 </w:t>
      </w:r>
      <w:r>
        <w:rPr>
          <w:rFonts w:ascii="SimSun" w:hAnsi="SimSun" w:eastAsia="SimSun" w:cs="SimSun"/>
          <w:sz w:val="24"/>
          <w:szCs w:val="24"/>
          <w:spacing w:val="-1"/>
        </w:rPr>
        <w:t>。</w:t>
      </w:r>
    </w:p>
    <w:p>
      <w:pPr>
        <w:ind w:left="10" w:right="200" w:firstLine="478"/>
        <w:spacing w:before="112" w:line="308" w:lineRule="auto"/>
        <w:rPr>
          <w:rFonts w:ascii="SimSun" w:hAnsi="SimSun" w:eastAsia="SimSun" w:cs="SimSun"/>
          <w:sz w:val="24"/>
          <w:szCs w:val="24"/>
        </w:rPr>
      </w:pPr>
      <w:r>
        <w:rPr>
          <w:rFonts w:ascii="SimSun" w:hAnsi="SimSun" w:eastAsia="SimSun" w:cs="SimSun"/>
          <w:sz w:val="24"/>
          <w:szCs w:val="24"/>
          <w:spacing w:val="2"/>
        </w:rPr>
        <w:t>在工程项目竣工前，承包人按专用合同条款第3.7条提供履约担保的，发包人不</w:t>
      </w:r>
      <w:r>
        <w:rPr>
          <w:rFonts w:ascii="SimSun" w:hAnsi="SimSun" w:eastAsia="SimSun" w:cs="SimSun"/>
          <w:sz w:val="24"/>
          <w:szCs w:val="24"/>
          <w:spacing w:val="-4"/>
        </w:rPr>
        <w:t>得同时预留工程质量保证金。</w:t>
      </w:r>
    </w:p>
    <w:p>
      <w:pPr>
        <w:ind w:left="507"/>
        <w:spacing w:before="1" w:line="219" w:lineRule="auto"/>
        <w:rPr>
          <w:rFonts w:ascii="SimSun" w:hAnsi="SimSun" w:eastAsia="SimSun" w:cs="SimSun"/>
          <w:sz w:val="24"/>
          <w:szCs w:val="24"/>
        </w:rPr>
      </w:pPr>
      <w:r>
        <w:rPr>
          <w:rFonts w:ascii="SimSun" w:hAnsi="SimSun" w:eastAsia="SimSun" w:cs="SimSun"/>
          <w:sz w:val="24"/>
          <w:szCs w:val="24"/>
          <w:spacing w:val="-2"/>
        </w:rPr>
        <w:t>15.3.1 承包人提供质量保证金的方式</w:t>
      </w:r>
    </w:p>
    <w:p>
      <w:pPr>
        <w:ind w:left="490"/>
        <w:spacing w:before="114" w:line="220" w:lineRule="auto"/>
        <w:rPr>
          <w:rFonts w:ascii="SimSun" w:hAnsi="SimSun" w:eastAsia="SimSun" w:cs="SimSun"/>
          <w:sz w:val="24"/>
          <w:szCs w:val="24"/>
        </w:rPr>
      </w:pPr>
      <w:r>
        <w:rPr>
          <w:rFonts w:ascii="SimSun" w:hAnsi="SimSun" w:eastAsia="SimSun" w:cs="SimSun"/>
          <w:sz w:val="24"/>
          <w:szCs w:val="24"/>
          <w:spacing w:val="-4"/>
        </w:rPr>
        <w:t>质量保证金采用以下第</w:t>
      </w:r>
      <w:r>
        <w:rPr>
          <w:rFonts w:ascii="SimSun" w:hAnsi="SimSun" w:eastAsia="SimSun" w:cs="SimSun"/>
          <w:sz w:val="24"/>
          <w:szCs w:val="24"/>
          <w:u w:val="single" w:color="auto"/>
          <w:spacing w:val="-4"/>
        </w:rPr>
        <w:t xml:space="preserve"> （3） </w:t>
      </w:r>
      <w:r>
        <w:rPr>
          <w:rFonts w:ascii="SimSun" w:hAnsi="SimSun" w:eastAsia="SimSun" w:cs="SimSun"/>
          <w:sz w:val="24"/>
          <w:szCs w:val="24"/>
          <w:spacing w:val="-95"/>
        </w:rPr>
        <w:t xml:space="preserve"> </w:t>
      </w:r>
      <w:r>
        <w:rPr>
          <w:rFonts w:ascii="SimSun" w:hAnsi="SimSun" w:eastAsia="SimSun" w:cs="SimSun"/>
          <w:sz w:val="24"/>
          <w:szCs w:val="24"/>
          <w:spacing w:val="-4"/>
        </w:rPr>
        <w:t>种方式：</w:t>
      </w:r>
    </w:p>
    <w:p>
      <w:pPr>
        <w:ind w:left="495"/>
        <w:spacing w:before="115" w:line="220" w:lineRule="auto"/>
        <w:rPr>
          <w:rFonts w:ascii="SimSun" w:hAnsi="SimSun" w:eastAsia="SimSun" w:cs="SimSun"/>
          <w:sz w:val="24"/>
          <w:szCs w:val="24"/>
        </w:rPr>
      </w:pPr>
      <w:r>
        <w:rPr>
          <w:rFonts w:ascii="SimSun" w:hAnsi="SimSun" w:eastAsia="SimSun" w:cs="SimSun"/>
          <w:sz w:val="24"/>
          <w:szCs w:val="24"/>
          <w:spacing w:val="-1"/>
        </w:rPr>
        <w:t>（1）质量保证金保函，保证金额为：</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5"/>
        <w:spacing w:before="114" w:line="220" w:lineRule="auto"/>
        <w:rPr>
          <w:rFonts w:ascii="SimSun" w:hAnsi="SimSun" w:eastAsia="SimSun" w:cs="SimSun"/>
          <w:sz w:val="24"/>
          <w:szCs w:val="24"/>
        </w:rPr>
      </w:pPr>
      <w:r>
        <w:rPr>
          <w:rFonts w:ascii="SimSun" w:hAnsi="SimSun" w:eastAsia="SimSun" w:cs="SimSun"/>
          <w:sz w:val="24"/>
          <w:szCs w:val="24"/>
          <w:spacing w:val="-1"/>
        </w:rPr>
        <w:t>（2）保证保险，保证金额为：</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5"/>
        <w:spacing w:before="114" w:line="221" w:lineRule="auto"/>
        <w:rPr>
          <w:rFonts w:ascii="SimSun" w:hAnsi="SimSun" w:eastAsia="SimSun" w:cs="SimSun"/>
          <w:sz w:val="24"/>
          <w:szCs w:val="24"/>
        </w:rPr>
      </w:pPr>
      <w:r>
        <w:rPr>
          <w:rFonts w:ascii="SimSun" w:hAnsi="SimSun" w:eastAsia="SimSun" w:cs="SimSun"/>
          <w:sz w:val="24"/>
          <w:szCs w:val="24"/>
          <w:spacing w:val="-6"/>
        </w:rPr>
        <w:t>（3）</w:t>
      </w:r>
      <w:r>
        <w:rPr>
          <w:rFonts w:ascii="SimSun" w:hAnsi="SimSun" w:eastAsia="SimSun" w:cs="SimSun"/>
          <w:sz w:val="24"/>
          <w:szCs w:val="24"/>
          <w:u w:val="single" w:color="auto"/>
          <w:spacing w:val="14"/>
        </w:rPr>
        <w:t xml:space="preserve">  </w:t>
      </w:r>
      <w:r>
        <w:rPr>
          <w:rFonts w:ascii="SimSun" w:hAnsi="SimSun" w:eastAsia="SimSun" w:cs="SimSun"/>
          <w:sz w:val="24"/>
          <w:szCs w:val="24"/>
          <w:u w:val="single" w:color="auto"/>
          <w:spacing w:val="-6"/>
        </w:rPr>
        <w:t>1.5   </w:t>
      </w:r>
      <w:r>
        <w:rPr>
          <w:rFonts w:ascii="SimSun" w:hAnsi="SimSun" w:eastAsia="SimSun" w:cs="SimSun"/>
          <w:sz w:val="24"/>
          <w:szCs w:val="24"/>
          <w:spacing w:val="-6"/>
        </w:rPr>
        <w:t>%的工程款；</w:t>
      </w:r>
    </w:p>
    <w:p>
      <w:pPr>
        <w:ind w:left="495"/>
        <w:spacing w:before="112" w:line="221" w:lineRule="auto"/>
        <w:rPr>
          <w:rFonts w:ascii="SimSun" w:hAnsi="SimSun" w:eastAsia="SimSun" w:cs="SimSun"/>
          <w:sz w:val="24"/>
          <w:szCs w:val="24"/>
        </w:rPr>
      </w:pPr>
      <w:r>
        <w:rPr>
          <w:rFonts w:ascii="SimSun" w:hAnsi="SimSun" w:eastAsia="SimSun" w:cs="SimSun"/>
          <w:sz w:val="24"/>
          <w:szCs w:val="24"/>
          <w:spacing w:val="-6"/>
        </w:rPr>
        <w:t>（4）其他方式</w:t>
      </w:r>
      <w:r>
        <w:rPr>
          <w:rFonts w:ascii="SimSun" w:hAnsi="SimSun" w:eastAsia="SimSun" w:cs="SimSun"/>
          <w:sz w:val="24"/>
          <w:szCs w:val="24"/>
          <w:spacing w:val="-62"/>
        </w:rPr>
        <w:t xml:space="preserve"> </w:t>
      </w:r>
      <w:r>
        <w:rPr>
          <w:rFonts w:ascii="SimSun" w:hAnsi="SimSun" w:eastAsia="SimSun" w:cs="SimSun"/>
          <w:sz w:val="24"/>
          <w:szCs w:val="24"/>
          <w:spacing w:val="-6"/>
        </w:rPr>
        <w:t>:</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6"/>
        </w:rPr>
        <w:t>/    </w:t>
      </w:r>
      <w:r>
        <w:rPr>
          <w:rFonts w:ascii="SimSun" w:hAnsi="SimSun" w:eastAsia="SimSun" w:cs="SimSun"/>
          <w:sz w:val="24"/>
          <w:szCs w:val="24"/>
          <w:spacing w:val="-6"/>
        </w:rPr>
        <w:t>。</w:t>
      </w:r>
    </w:p>
    <w:p>
      <w:pPr>
        <w:ind w:left="507"/>
        <w:spacing w:before="113" w:line="221" w:lineRule="auto"/>
        <w:rPr>
          <w:rFonts w:ascii="SimSun" w:hAnsi="SimSun" w:eastAsia="SimSun" w:cs="SimSun"/>
          <w:sz w:val="24"/>
          <w:szCs w:val="24"/>
        </w:rPr>
      </w:pPr>
      <w:r>
        <w:rPr>
          <w:rFonts w:ascii="SimSun" w:hAnsi="SimSun" w:eastAsia="SimSun" w:cs="SimSun"/>
          <w:sz w:val="24"/>
          <w:szCs w:val="24"/>
          <w:spacing w:val="-2"/>
        </w:rPr>
        <w:t>15.3.2  质量保证金的扣留</w:t>
      </w:r>
    </w:p>
    <w:p>
      <w:pPr>
        <w:ind w:left="490"/>
        <w:spacing w:before="112" w:line="220" w:lineRule="auto"/>
        <w:rPr>
          <w:rFonts w:ascii="SimSun" w:hAnsi="SimSun" w:eastAsia="SimSun" w:cs="SimSun"/>
          <w:sz w:val="24"/>
          <w:szCs w:val="24"/>
        </w:rPr>
      </w:pPr>
      <w:r>
        <w:rPr>
          <w:rFonts w:ascii="SimSun" w:hAnsi="SimSun" w:eastAsia="SimSun" w:cs="SimSun"/>
          <w:sz w:val="24"/>
          <w:szCs w:val="24"/>
          <w:spacing w:val="-3"/>
        </w:rPr>
        <w:t>质量保证金的扣留采取以下第</w:t>
      </w:r>
      <w:r>
        <w:rPr>
          <w:rFonts w:ascii="SimSun" w:hAnsi="SimSun" w:eastAsia="SimSun" w:cs="SimSun"/>
          <w:sz w:val="24"/>
          <w:szCs w:val="24"/>
          <w:u w:val="single" w:color="auto"/>
          <w:spacing w:val="-3"/>
        </w:rPr>
        <w:t>（3）</w:t>
      </w:r>
      <w:r>
        <w:rPr>
          <w:rFonts w:ascii="SimSun" w:hAnsi="SimSun" w:eastAsia="SimSun" w:cs="SimSun"/>
          <w:sz w:val="24"/>
          <w:szCs w:val="24"/>
          <w:spacing w:val="-3"/>
        </w:rPr>
        <w:t>种方式：</w:t>
      </w:r>
    </w:p>
    <w:p>
      <w:pPr>
        <w:ind w:left="9" w:right="211" w:firstLine="486"/>
        <w:spacing w:before="115" w:line="263" w:lineRule="auto"/>
        <w:rPr>
          <w:rFonts w:ascii="SimSun" w:hAnsi="SimSun" w:eastAsia="SimSun" w:cs="SimSun"/>
          <w:sz w:val="24"/>
          <w:szCs w:val="24"/>
        </w:rPr>
      </w:pPr>
      <w:r>
        <w:rPr>
          <w:rFonts w:ascii="SimSun" w:hAnsi="SimSun" w:eastAsia="SimSun" w:cs="SimSun"/>
          <w:sz w:val="24"/>
          <w:szCs w:val="24"/>
          <w:spacing w:val="2"/>
        </w:rPr>
        <w:t>（1）在支付工程进度款时逐次扣留，在此</w:t>
      </w:r>
      <w:r>
        <w:rPr>
          <w:rFonts w:ascii="SimSun" w:hAnsi="SimSun" w:eastAsia="SimSun" w:cs="SimSun"/>
          <w:sz w:val="24"/>
          <w:szCs w:val="24"/>
          <w:spacing w:val="1"/>
        </w:rPr>
        <w:t>情形下，质量保证金的计算基数不包</w:t>
      </w:r>
      <w:r>
        <w:rPr>
          <w:rFonts w:ascii="SimSun" w:hAnsi="SimSun" w:eastAsia="SimSun" w:cs="SimSun"/>
          <w:sz w:val="24"/>
          <w:szCs w:val="24"/>
          <w:spacing w:val="-4"/>
        </w:rPr>
        <w:t>括预付款的支付、扣回以及价格调整的金额；</w:t>
      </w:r>
    </w:p>
    <w:p>
      <w:pPr>
        <w:ind w:left="495"/>
        <w:spacing w:before="116" w:line="220" w:lineRule="auto"/>
        <w:rPr>
          <w:rFonts w:ascii="SimSun" w:hAnsi="SimSun" w:eastAsia="SimSun" w:cs="SimSun"/>
          <w:sz w:val="24"/>
          <w:szCs w:val="24"/>
        </w:rPr>
      </w:pPr>
      <w:r>
        <w:rPr>
          <w:rFonts w:ascii="SimSun" w:hAnsi="SimSun" w:eastAsia="SimSun" w:cs="SimSun"/>
          <w:sz w:val="24"/>
          <w:szCs w:val="24"/>
          <w:spacing w:val="-4"/>
        </w:rPr>
        <w:t>（2）工程竣工结算时一次性扣留质量保证金；</w:t>
      </w:r>
    </w:p>
    <w:p>
      <w:pPr>
        <w:ind w:left="495"/>
        <w:spacing w:before="114" w:line="220" w:lineRule="auto"/>
        <w:rPr>
          <w:rFonts w:ascii="SimSun" w:hAnsi="SimSun" w:eastAsia="SimSun" w:cs="SimSun"/>
          <w:sz w:val="24"/>
          <w:szCs w:val="24"/>
        </w:rPr>
      </w:pPr>
      <w:r>
        <w:rPr>
          <w:rFonts w:ascii="SimSun" w:hAnsi="SimSun" w:eastAsia="SimSun" w:cs="SimSun"/>
          <w:sz w:val="24"/>
          <w:szCs w:val="24"/>
          <w:spacing w:val="-3"/>
        </w:rPr>
        <w:t>（3）其他扣留方式</w:t>
      </w:r>
      <w:r>
        <w:rPr>
          <w:rFonts w:ascii="SimSun" w:hAnsi="SimSun" w:eastAsia="SimSun" w:cs="SimSun"/>
          <w:sz w:val="24"/>
          <w:szCs w:val="24"/>
          <w:spacing w:val="-66"/>
        </w:rPr>
        <w:t xml:space="preserve"> </w:t>
      </w:r>
      <w:r>
        <w:rPr>
          <w:rFonts w:ascii="SimSun" w:hAnsi="SimSun" w:eastAsia="SimSun" w:cs="SimSun"/>
          <w:sz w:val="24"/>
          <w:szCs w:val="24"/>
          <w:spacing w:val="-3"/>
        </w:rPr>
        <w:t>:</w:t>
      </w:r>
      <w:r>
        <w:rPr>
          <w:rFonts w:ascii="SimSun" w:hAnsi="SimSun" w:eastAsia="SimSun" w:cs="SimSun"/>
          <w:sz w:val="24"/>
          <w:szCs w:val="24"/>
          <w:u w:val="single" w:color="auto"/>
          <w:spacing w:val="-3"/>
        </w:rPr>
        <w:t xml:space="preserve">   按</w:t>
      </w:r>
      <w:r>
        <w:rPr>
          <w:rFonts w:ascii="SimSun" w:hAnsi="SimSun" w:eastAsia="SimSun" w:cs="SimSun"/>
          <w:sz w:val="24"/>
          <w:szCs w:val="24"/>
          <w:spacing w:val="-3"/>
        </w:rPr>
        <w:t>12.4.1  付款</w:t>
      </w:r>
      <w:r>
        <w:rPr>
          <w:rFonts w:ascii="SimSun" w:hAnsi="SimSun" w:eastAsia="SimSun" w:cs="SimSun"/>
          <w:sz w:val="24"/>
          <w:szCs w:val="24"/>
          <w:spacing w:val="-4"/>
        </w:rPr>
        <w:t>周期条款执行。</w:t>
      </w:r>
    </w:p>
    <w:p>
      <w:pPr>
        <w:ind w:left="493"/>
        <w:spacing w:before="114" w:line="221" w:lineRule="auto"/>
        <w:rPr>
          <w:rFonts w:ascii="SimSun" w:hAnsi="SimSun" w:eastAsia="SimSun" w:cs="SimSun"/>
          <w:sz w:val="24"/>
          <w:szCs w:val="24"/>
        </w:rPr>
      </w:pPr>
      <w:r>
        <w:rPr>
          <w:rFonts w:ascii="SimSun" w:hAnsi="SimSun" w:eastAsia="SimSun" w:cs="SimSun"/>
          <w:sz w:val="24"/>
          <w:szCs w:val="24"/>
          <w:spacing w:val="-1"/>
        </w:rPr>
        <w:t>关于质量保证金的补充约定：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3" w:line="220" w:lineRule="auto"/>
        <w:rPr>
          <w:rFonts w:ascii="SimSun" w:hAnsi="SimSun" w:eastAsia="SimSun" w:cs="SimSun"/>
          <w:sz w:val="24"/>
          <w:szCs w:val="24"/>
        </w:rPr>
      </w:pPr>
      <w:r>
        <w:rPr>
          <w:rFonts w:ascii="SimSun" w:hAnsi="SimSun" w:eastAsia="SimSun" w:cs="SimSun"/>
          <w:sz w:val="24"/>
          <w:szCs w:val="24"/>
          <w:spacing w:val="-6"/>
        </w:rPr>
        <w:t>15.4</w:t>
      </w:r>
      <w:r>
        <w:rPr>
          <w:rFonts w:ascii="SimSun" w:hAnsi="SimSun" w:eastAsia="SimSun" w:cs="SimSun"/>
          <w:sz w:val="24"/>
          <w:szCs w:val="24"/>
          <w:spacing w:val="6"/>
        </w:rPr>
        <w:t xml:space="preserve">  </w:t>
      </w:r>
      <w:r>
        <w:rPr>
          <w:rFonts w:ascii="SimSun" w:hAnsi="SimSun" w:eastAsia="SimSun" w:cs="SimSun"/>
          <w:sz w:val="24"/>
          <w:szCs w:val="24"/>
          <w:spacing w:val="-6"/>
        </w:rPr>
        <w:t>保修</w:t>
      </w:r>
    </w:p>
    <w:p>
      <w:pPr>
        <w:ind w:left="495"/>
        <w:spacing w:before="114" w:line="220" w:lineRule="auto"/>
        <w:rPr>
          <w:rFonts w:ascii="SimSun" w:hAnsi="SimSun" w:eastAsia="SimSun" w:cs="SimSun"/>
          <w:sz w:val="24"/>
          <w:szCs w:val="24"/>
        </w:rPr>
      </w:pPr>
      <w:r>
        <w:rPr>
          <w:rFonts w:ascii="SimSun" w:hAnsi="SimSun" w:eastAsia="SimSun" w:cs="SimSun"/>
          <w:sz w:val="24"/>
          <w:szCs w:val="24"/>
          <w:spacing w:val="-3"/>
        </w:rPr>
        <w:t>15.4.1保修责任</w:t>
      </w:r>
    </w:p>
    <w:p>
      <w:pPr>
        <w:ind w:left="480"/>
        <w:spacing w:before="113" w:line="220" w:lineRule="auto"/>
        <w:rPr>
          <w:rFonts w:ascii="SimSun" w:hAnsi="SimSun" w:eastAsia="SimSun" w:cs="SimSun"/>
          <w:sz w:val="24"/>
          <w:szCs w:val="24"/>
        </w:rPr>
      </w:pPr>
      <w:r>
        <w:rPr>
          <w:rFonts w:ascii="SimSun" w:hAnsi="SimSun" w:eastAsia="SimSun" w:cs="SimSun"/>
          <w:sz w:val="24"/>
          <w:szCs w:val="24"/>
          <w:spacing w:val="-1"/>
        </w:rPr>
        <w:t>工程保修期为：</w:t>
      </w:r>
      <w:r>
        <w:rPr>
          <w:rFonts w:ascii="SimSun" w:hAnsi="SimSun" w:eastAsia="SimSun" w:cs="SimSun"/>
          <w:sz w:val="24"/>
          <w:szCs w:val="24"/>
          <w:u w:val="single" w:color="auto"/>
          <w:spacing w:val="-1"/>
        </w:rPr>
        <w:t>详见附件1《工程质量保修书》</w:t>
      </w:r>
      <w:r>
        <w:rPr>
          <w:rFonts w:ascii="SimSun" w:hAnsi="SimSun" w:eastAsia="SimSun" w:cs="SimSun"/>
          <w:sz w:val="24"/>
          <w:szCs w:val="24"/>
          <w:spacing w:val="-1"/>
        </w:rPr>
        <w:t>。</w:t>
      </w:r>
    </w:p>
    <w:p>
      <w:pPr>
        <w:ind w:left="495"/>
        <w:spacing w:before="115" w:line="220" w:lineRule="auto"/>
        <w:rPr>
          <w:rFonts w:ascii="SimSun" w:hAnsi="SimSun" w:eastAsia="SimSun" w:cs="SimSun"/>
          <w:sz w:val="24"/>
          <w:szCs w:val="24"/>
        </w:rPr>
      </w:pPr>
      <w:r>
        <w:rPr>
          <w:rFonts w:ascii="SimSun" w:hAnsi="SimSun" w:eastAsia="SimSun" w:cs="SimSun"/>
          <w:sz w:val="24"/>
          <w:szCs w:val="24"/>
          <w:spacing w:val="-3"/>
        </w:rPr>
        <w:t>15.4.3  修复通知</w:t>
      </w:r>
    </w:p>
    <w:p>
      <w:pPr>
        <w:spacing w:before="113" w:line="220" w:lineRule="auto"/>
        <w:jc w:val="right"/>
        <w:rPr>
          <w:rFonts w:ascii="SimSun" w:hAnsi="SimSun" w:eastAsia="SimSun" w:cs="SimSun"/>
          <w:sz w:val="24"/>
          <w:szCs w:val="24"/>
        </w:rPr>
      </w:pPr>
      <w:r>
        <w:rPr>
          <w:rFonts w:ascii="SimSun" w:hAnsi="SimSun" w:eastAsia="SimSun" w:cs="SimSun"/>
          <w:sz w:val="24"/>
          <w:szCs w:val="24"/>
          <w:spacing w:val="5"/>
        </w:rPr>
        <w:t>承包人收到保修通知并到达工程现场的合理时间：</w:t>
      </w:r>
      <w:r>
        <w:rPr>
          <w:rFonts w:ascii="SimSun" w:hAnsi="SimSun" w:eastAsia="SimSun" w:cs="SimSun"/>
          <w:sz w:val="24"/>
          <w:szCs w:val="24"/>
          <w:u w:val="single" w:color="auto"/>
          <w:spacing w:val="5"/>
        </w:rPr>
        <w:t>按《</w:t>
      </w:r>
      <w:r>
        <w:rPr>
          <w:rFonts w:ascii="SimSun" w:hAnsi="SimSun" w:eastAsia="SimSun" w:cs="SimSun"/>
          <w:sz w:val="24"/>
          <w:szCs w:val="24"/>
          <w:u w:val="single" w:color="auto"/>
          <w:spacing w:val="4"/>
        </w:rPr>
        <w:t>工程质量保修书》执行</w:t>
      </w:r>
      <w:r>
        <w:rPr>
          <w:rFonts w:ascii="SimSun" w:hAnsi="SimSun" w:eastAsia="SimSun" w:cs="SimSun"/>
          <w:sz w:val="24"/>
          <w:szCs w:val="24"/>
          <w:spacing w:val="4"/>
        </w:rPr>
        <w:t>。</w:t>
      </w:r>
    </w:p>
    <w:p>
      <w:pPr>
        <w:spacing w:line="220" w:lineRule="auto"/>
        <w:sectPr>
          <w:headerReference w:type="default" r:id="rId115"/>
          <w:footerReference w:type="default" r:id="rId116"/>
          <w:pgSz w:w="11905" w:h="16839"/>
          <w:pgMar w:top="1130" w:right="1331"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507"/>
        <w:spacing w:before="78" w:line="225" w:lineRule="auto"/>
        <w:outlineLvl w:val="2"/>
        <w:rPr>
          <w:rFonts w:ascii="SimSun" w:hAnsi="SimSun" w:eastAsia="SimSun" w:cs="SimSun"/>
          <w:sz w:val="24"/>
          <w:szCs w:val="24"/>
        </w:rPr>
      </w:pPr>
      <w:r>
        <w:rPr>
          <w:rFonts w:ascii="SimSun" w:hAnsi="SimSun" w:eastAsia="SimSun" w:cs="SimSun"/>
          <w:sz w:val="24"/>
          <w:szCs w:val="24"/>
          <w:b/>
          <w:bCs/>
          <w:spacing w:val="-12"/>
        </w:rPr>
        <w:t>16</w:t>
      </w:r>
      <w:r>
        <w:rPr>
          <w:rFonts w:ascii="SimSun" w:hAnsi="SimSun" w:eastAsia="SimSun" w:cs="SimSun"/>
          <w:sz w:val="24"/>
          <w:szCs w:val="24"/>
          <w:spacing w:val="7"/>
        </w:rPr>
        <w:t xml:space="preserve">  </w:t>
      </w:r>
      <w:r>
        <w:rPr>
          <w:rFonts w:ascii="SimSun" w:hAnsi="SimSun" w:eastAsia="SimSun" w:cs="SimSun"/>
          <w:sz w:val="24"/>
          <w:szCs w:val="24"/>
          <w:b/>
          <w:bCs/>
          <w:spacing w:val="-12"/>
        </w:rPr>
        <w:t>违约</w:t>
      </w:r>
    </w:p>
    <w:p>
      <w:pPr>
        <w:ind w:left="507"/>
        <w:spacing w:before="107" w:line="221" w:lineRule="auto"/>
        <w:rPr>
          <w:rFonts w:ascii="SimSun" w:hAnsi="SimSun" w:eastAsia="SimSun" w:cs="SimSun"/>
          <w:sz w:val="24"/>
          <w:szCs w:val="24"/>
        </w:rPr>
      </w:pPr>
      <w:r>
        <w:rPr>
          <w:rFonts w:ascii="SimSun" w:hAnsi="SimSun" w:eastAsia="SimSun" w:cs="SimSun"/>
          <w:sz w:val="24"/>
          <w:szCs w:val="24"/>
          <w:spacing w:val="-5"/>
        </w:rPr>
        <w:t>16.1</w:t>
      </w:r>
      <w:r>
        <w:rPr>
          <w:rFonts w:ascii="SimSun" w:hAnsi="SimSun" w:eastAsia="SimSun" w:cs="SimSun"/>
          <w:sz w:val="24"/>
          <w:szCs w:val="24"/>
          <w:spacing w:val="9"/>
        </w:rPr>
        <w:t xml:space="preserve">  </w:t>
      </w:r>
      <w:r>
        <w:rPr>
          <w:rFonts w:ascii="SimSun" w:hAnsi="SimSun" w:eastAsia="SimSun" w:cs="SimSun"/>
          <w:sz w:val="24"/>
          <w:szCs w:val="24"/>
          <w:spacing w:val="-5"/>
        </w:rPr>
        <w:t>发包人违约</w:t>
      </w:r>
    </w:p>
    <w:p>
      <w:pPr>
        <w:ind w:left="507"/>
        <w:spacing w:before="112" w:line="221" w:lineRule="auto"/>
        <w:rPr>
          <w:rFonts w:ascii="SimSun" w:hAnsi="SimSun" w:eastAsia="SimSun" w:cs="SimSun"/>
          <w:sz w:val="24"/>
          <w:szCs w:val="24"/>
        </w:rPr>
      </w:pPr>
      <w:r>
        <w:rPr>
          <w:rFonts w:ascii="SimSun" w:hAnsi="SimSun" w:eastAsia="SimSun" w:cs="SimSun"/>
          <w:sz w:val="24"/>
          <w:szCs w:val="24"/>
          <w:spacing w:val="-2"/>
        </w:rPr>
        <w:t>16.1.1  发包人违约的情形</w:t>
      </w:r>
    </w:p>
    <w:p>
      <w:pPr>
        <w:ind w:left="493"/>
        <w:spacing w:before="112" w:line="221" w:lineRule="auto"/>
        <w:rPr>
          <w:rFonts w:ascii="SimSun" w:hAnsi="SimSun" w:eastAsia="SimSun" w:cs="SimSun"/>
          <w:sz w:val="24"/>
          <w:szCs w:val="24"/>
        </w:rPr>
      </w:pPr>
      <w:r>
        <w:rPr>
          <w:rFonts w:ascii="SimSun" w:hAnsi="SimSun" w:eastAsia="SimSun" w:cs="SimSun"/>
          <w:sz w:val="24"/>
          <w:szCs w:val="24"/>
          <w:spacing w:val="-1"/>
        </w:rPr>
        <w:t>发包人违约的其他情形：</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3" w:line="220" w:lineRule="auto"/>
        <w:rPr>
          <w:rFonts w:ascii="SimSun" w:hAnsi="SimSun" w:eastAsia="SimSun" w:cs="SimSun"/>
          <w:sz w:val="24"/>
          <w:szCs w:val="24"/>
        </w:rPr>
      </w:pPr>
      <w:r>
        <w:rPr>
          <w:rFonts w:ascii="SimSun" w:hAnsi="SimSun" w:eastAsia="SimSun" w:cs="SimSun"/>
          <w:sz w:val="24"/>
          <w:szCs w:val="24"/>
          <w:spacing w:val="-2"/>
        </w:rPr>
        <w:t>16.1.2发包人违约的责任</w:t>
      </w:r>
    </w:p>
    <w:p>
      <w:pPr>
        <w:ind w:left="493"/>
        <w:spacing w:before="114" w:line="220" w:lineRule="auto"/>
        <w:rPr>
          <w:rFonts w:ascii="SimSun" w:hAnsi="SimSun" w:eastAsia="SimSun" w:cs="SimSun"/>
          <w:sz w:val="24"/>
          <w:szCs w:val="24"/>
        </w:rPr>
      </w:pPr>
      <w:r>
        <w:rPr>
          <w:rFonts w:ascii="SimSun" w:hAnsi="SimSun" w:eastAsia="SimSun" w:cs="SimSun"/>
          <w:sz w:val="24"/>
          <w:szCs w:val="24"/>
          <w:spacing w:val="-4"/>
        </w:rPr>
        <w:t>发包人违约责任的承担方式和计算方法：</w:t>
      </w:r>
    </w:p>
    <w:p>
      <w:pPr>
        <w:spacing w:before="114" w:line="220" w:lineRule="auto"/>
        <w:jc w:val="right"/>
        <w:rPr>
          <w:rFonts w:ascii="SimSun" w:hAnsi="SimSun" w:eastAsia="SimSun" w:cs="SimSun"/>
          <w:sz w:val="24"/>
          <w:szCs w:val="24"/>
        </w:rPr>
      </w:pPr>
      <w:r>
        <w:rPr>
          <w:rFonts w:ascii="SimSun" w:hAnsi="SimSun" w:eastAsia="SimSun" w:cs="SimSun"/>
          <w:sz w:val="24"/>
          <w:szCs w:val="24"/>
          <w:spacing w:val="1"/>
        </w:rPr>
        <w:t>（1）因发包人原因未能在计划开工日期前7天内下达开工通知的</w:t>
      </w:r>
      <w:r>
        <w:rPr>
          <w:rFonts w:ascii="SimSun" w:hAnsi="SimSun" w:eastAsia="SimSun" w:cs="SimSun"/>
          <w:sz w:val="24"/>
          <w:szCs w:val="24"/>
        </w:rPr>
        <w:t>违约责任：</w:t>
      </w:r>
      <w:r>
        <w:rPr>
          <w:rFonts w:ascii="SimSun" w:hAnsi="SimSun" w:eastAsia="SimSun" w:cs="SimSun"/>
          <w:sz w:val="24"/>
          <w:szCs w:val="24"/>
          <w:u w:val="single" w:color="auto"/>
        </w:rPr>
        <w:t xml:space="preserve"> / </w:t>
      </w:r>
      <w:r>
        <w:rPr>
          <w:rFonts w:ascii="SimSun" w:hAnsi="SimSun" w:eastAsia="SimSun" w:cs="SimSun"/>
          <w:sz w:val="24"/>
          <w:szCs w:val="24"/>
        </w:rPr>
        <w:t>。</w:t>
      </w:r>
    </w:p>
    <w:p>
      <w:pPr>
        <w:ind w:left="495"/>
        <w:spacing w:before="113" w:line="219" w:lineRule="auto"/>
        <w:rPr>
          <w:rFonts w:ascii="SimSun" w:hAnsi="SimSun" w:eastAsia="SimSun" w:cs="SimSun"/>
          <w:sz w:val="24"/>
          <w:szCs w:val="24"/>
        </w:rPr>
      </w:pPr>
      <w:r>
        <w:rPr>
          <w:rFonts w:ascii="SimSun" w:hAnsi="SimSun" w:eastAsia="SimSun" w:cs="SimSun"/>
          <w:sz w:val="24"/>
          <w:szCs w:val="24"/>
        </w:rPr>
        <w:t>（2）因发包人原因未能按合同约定支付合同价</w:t>
      </w:r>
      <w:r>
        <w:rPr>
          <w:rFonts w:ascii="SimSun" w:hAnsi="SimSun" w:eastAsia="SimSun" w:cs="SimSun"/>
          <w:sz w:val="24"/>
          <w:szCs w:val="24"/>
          <w:spacing w:val="-1"/>
        </w:rPr>
        <w:t>款的违约责任：</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12" w:right="222" w:firstLine="483"/>
        <w:spacing w:before="115" w:line="264" w:lineRule="auto"/>
        <w:rPr>
          <w:rFonts w:ascii="SimSun" w:hAnsi="SimSun" w:eastAsia="SimSun" w:cs="SimSun"/>
          <w:sz w:val="24"/>
          <w:szCs w:val="24"/>
        </w:rPr>
      </w:pPr>
      <w:r>
        <w:rPr>
          <w:rFonts w:ascii="SimSun" w:hAnsi="SimSun" w:eastAsia="SimSun" w:cs="SimSun"/>
          <w:sz w:val="24"/>
          <w:szCs w:val="24"/>
          <w:spacing w:val="3"/>
        </w:rPr>
        <w:t>（3）发包人违反第10.1款〔变更的范围〕第（2）项约定，</w:t>
      </w:r>
      <w:r>
        <w:rPr>
          <w:rFonts w:ascii="SimSun" w:hAnsi="SimSun" w:eastAsia="SimSun" w:cs="SimSun"/>
          <w:sz w:val="24"/>
          <w:szCs w:val="24"/>
          <w:spacing w:val="-58"/>
        </w:rPr>
        <w:t xml:space="preserve"> </w:t>
      </w:r>
      <w:r>
        <w:rPr>
          <w:rFonts w:ascii="SimSun" w:hAnsi="SimSun" w:eastAsia="SimSun" w:cs="SimSun"/>
          <w:sz w:val="24"/>
          <w:szCs w:val="24"/>
          <w:spacing w:val="3"/>
        </w:rPr>
        <w:t>自行</w:t>
      </w:r>
      <w:r>
        <w:rPr>
          <w:rFonts w:ascii="SimSun" w:hAnsi="SimSun" w:eastAsia="SimSun" w:cs="SimSun"/>
          <w:sz w:val="24"/>
          <w:szCs w:val="24"/>
          <w:spacing w:val="2"/>
        </w:rPr>
        <w:t>实施被取消的</w:t>
      </w:r>
      <w:r>
        <w:rPr>
          <w:rFonts w:ascii="SimSun" w:hAnsi="SimSun" w:eastAsia="SimSun" w:cs="SimSun"/>
          <w:sz w:val="24"/>
          <w:szCs w:val="24"/>
          <w:spacing w:val="-1"/>
        </w:rPr>
        <w:t>工作或转由他人实施的违约责任：</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13" w:right="228" w:firstLine="482"/>
        <w:spacing w:before="113" w:line="264" w:lineRule="auto"/>
        <w:rPr>
          <w:rFonts w:ascii="SimSun" w:hAnsi="SimSun" w:eastAsia="SimSun" w:cs="SimSun"/>
          <w:sz w:val="24"/>
          <w:szCs w:val="24"/>
        </w:rPr>
      </w:pPr>
      <w:r>
        <w:rPr>
          <w:rFonts w:ascii="SimSun" w:hAnsi="SimSun" w:eastAsia="SimSun" w:cs="SimSun"/>
          <w:sz w:val="24"/>
          <w:szCs w:val="24"/>
          <w:spacing w:val="1"/>
        </w:rPr>
        <w:t>（4）发包人提供的材料、工程设备的规格、数量或质量不符合合同约定，或因</w:t>
      </w:r>
      <w:r>
        <w:rPr>
          <w:rFonts w:ascii="SimSun" w:hAnsi="SimSun" w:eastAsia="SimSun" w:cs="SimSun"/>
          <w:sz w:val="24"/>
          <w:szCs w:val="24"/>
        </w:rPr>
        <w:t>发包人原因导致交货日期延误或交货地点变更等情况的</w:t>
      </w:r>
      <w:r>
        <w:rPr>
          <w:rFonts w:ascii="SimSun" w:hAnsi="SimSun" w:eastAsia="SimSun" w:cs="SimSun"/>
          <w:sz w:val="24"/>
          <w:szCs w:val="24"/>
          <w:spacing w:val="-1"/>
        </w:rPr>
        <w:t>违约责任：</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5"/>
        <w:spacing w:before="115" w:line="220" w:lineRule="auto"/>
        <w:rPr>
          <w:rFonts w:ascii="SimSun" w:hAnsi="SimSun" w:eastAsia="SimSun" w:cs="SimSun"/>
          <w:sz w:val="24"/>
          <w:szCs w:val="24"/>
        </w:rPr>
      </w:pPr>
      <w:r>
        <w:rPr>
          <w:rFonts w:ascii="SimSun" w:hAnsi="SimSun" w:eastAsia="SimSun" w:cs="SimSun"/>
          <w:sz w:val="24"/>
          <w:szCs w:val="24"/>
          <w:spacing w:val="-1"/>
        </w:rPr>
        <w:t>（5）因发包人违反合同约定造成暂停施工的违约责任：</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29" w:right="216" w:firstLine="466"/>
        <w:spacing w:before="113" w:line="264" w:lineRule="auto"/>
        <w:rPr>
          <w:rFonts w:ascii="SimSun" w:hAnsi="SimSun" w:eastAsia="SimSun" w:cs="SimSun"/>
          <w:sz w:val="24"/>
          <w:szCs w:val="24"/>
        </w:rPr>
      </w:pPr>
      <w:r>
        <w:rPr>
          <w:rFonts w:ascii="SimSun" w:hAnsi="SimSun" w:eastAsia="SimSun" w:cs="SimSun"/>
          <w:sz w:val="24"/>
          <w:szCs w:val="24"/>
          <w:spacing w:val="1"/>
        </w:rPr>
        <w:t>（6）发包人无正当理由没有在约定期限内发出复工指示，导致承包人无法复工</w:t>
      </w:r>
      <w:r>
        <w:rPr>
          <w:rFonts w:ascii="SimSun" w:hAnsi="SimSun" w:eastAsia="SimSun" w:cs="SimSun"/>
          <w:sz w:val="24"/>
          <w:szCs w:val="24"/>
          <w:spacing w:val="-3"/>
        </w:rPr>
        <w:t>的违约责任：</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3"/>
        </w:rPr>
        <w:t>。</w:t>
      </w:r>
    </w:p>
    <w:p>
      <w:pPr>
        <w:ind w:left="495"/>
        <w:spacing w:before="114" w:line="221" w:lineRule="auto"/>
        <w:rPr>
          <w:rFonts w:ascii="SimSun" w:hAnsi="SimSun" w:eastAsia="SimSun" w:cs="SimSun"/>
          <w:sz w:val="24"/>
          <w:szCs w:val="24"/>
        </w:rPr>
      </w:pPr>
      <w:r>
        <w:rPr>
          <w:rFonts w:ascii="SimSun" w:hAnsi="SimSun" w:eastAsia="SimSun" w:cs="SimSun"/>
          <w:sz w:val="24"/>
          <w:szCs w:val="24"/>
          <w:spacing w:val="-1"/>
        </w:rPr>
        <w:t>（7）其他：</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3" w:line="220" w:lineRule="auto"/>
        <w:rPr>
          <w:rFonts w:ascii="SimSun" w:hAnsi="SimSun" w:eastAsia="SimSun" w:cs="SimSun"/>
          <w:sz w:val="24"/>
          <w:szCs w:val="24"/>
        </w:rPr>
      </w:pPr>
      <w:r>
        <w:rPr>
          <w:rFonts w:ascii="SimSun" w:hAnsi="SimSun" w:eastAsia="SimSun" w:cs="SimSun"/>
          <w:sz w:val="24"/>
          <w:szCs w:val="24"/>
          <w:spacing w:val="-2"/>
        </w:rPr>
        <w:t>16.1.3因发包人违约解除合同</w:t>
      </w:r>
    </w:p>
    <w:p>
      <w:pPr>
        <w:ind w:left="15" w:right="203" w:firstLine="474"/>
        <w:spacing w:before="113" w:line="308" w:lineRule="auto"/>
        <w:rPr>
          <w:rFonts w:ascii="SimSun" w:hAnsi="SimSun" w:eastAsia="SimSun" w:cs="SimSun"/>
          <w:sz w:val="24"/>
          <w:szCs w:val="24"/>
        </w:rPr>
      </w:pPr>
      <w:r>
        <w:rPr>
          <w:rFonts w:ascii="SimSun" w:hAnsi="SimSun" w:eastAsia="SimSun" w:cs="SimSun"/>
          <w:sz w:val="24"/>
          <w:szCs w:val="24"/>
          <w:spacing w:val="5"/>
        </w:rPr>
        <w:t>承包人按16.1.1项〔发包人违约的情形〕约定暂停施工满</w:t>
      </w:r>
      <w:r>
        <w:rPr>
          <w:rFonts w:ascii="SimSun" w:hAnsi="SimSun" w:eastAsia="SimSun" w:cs="SimSun"/>
          <w:sz w:val="24"/>
          <w:szCs w:val="24"/>
          <w:u w:val="single" w:color="auto"/>
          <w:spacing w:val="5"/>
        </w:rPr>
        <w:t xml:space="preserve"> 28 </w:t>
      </w:r>
      <w:r>
        <w:rPr>
          <w:rFonts w:ascii="SimSun" w:hAnsi="SimSun" w:eastAsia="SimSun" w:cs="SimSun"/>
          <w:sz w:val="24"/>
          <w:szCs w:val="24"/>
          <w:spacing w:val="5"/>
        </w:rPr>
        <w:t>天后发包</w:t>
      </w:r>
      <w:r>
        <w:rPr>
          <w:rFonts w:ascii="SimSun" w:hAnsi="SimSun" w:eastAsia="SimSun" w:cs="SimSun"/>
          <w:sz w:val="24"/>
          <w:szCs w:val="24"/>
          <w:spacing w:val="4"/>
        </w:rPr>
        <w:t>人仍不</w:t>
      </w:r>
      <w:r>
        <w:rPr>
          <w:rFonts w:ascii="SimSun" w:hAnsi="SimSun" w:eastAsia="SimSun" w:cs="SimSun"/>
          <w:sz w:val="24"/>
          <w:szCs w:val="24"/>
          <w:spacing w:val="-2"/>
        </w:rPr>
        <w:t>纠正其违约行为并致使合同目的不能实现的，承包人有权解除合同。</w:t>
      </w:r>
    </w:p>
    <w:p>
      <w:pPr>
        <w:ind w:left="507"/>
        <w:spacing w:line="220" w:lineRule="auto"/>
        <w:rPr>
          <w:rFonts w:ascii="SimSun" w:hAnsi="SimSun" w:eastAsia="SimSun" w:cs="SimSun"/>
          <w:sz w:val="24"/>
          <w:szCs w:val="24"/>
        </w:rPr>
      </w:pPr>
      <w:r>
        <w:rPr>
          <w:rFonts w:ascii="SimSun" w:hAnsi="SimSun" w:eastAsia="SimSun" w:cs="SimSun"/>
          <w:sz w:val="24"/>
          <w:szCs w:val="24"/>
          <w:spacing w:val="-4"/>
        </w:rPr>
        <w:t>16.2承包人违约</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16.2.1  承包人违约的情形</w:t>
      </w:r>
    </w:p>
    <w:p>
      <w:pPr>
        <w:ind w:left="489"/>
        <w:spacing w:before="113" w:line="220" w:lineRule="auto"/>
        <w:rPr>
          <w:rFonts w:ascii="SimSun" w:hAnsi="SimSun" w:eastAsia="SimSun" w:cs="SimSun"/>
          <w:sz w:val="24"/>
          <w:szCs w:val="24"/>
        </w:rPr>
      </w:pPr>
      <w:r>
        <w:rPr>
          <w:rFonts w:ascii="SimSun" w:hAnsi="SimSun" w:eastAsia="SimSun" w:cs="SimSun"/>
          <w:sz w:val="24"/>
          <w:szCs w:val="24"/>
        </w:rPr>
        <w:t>承包人违约的其他情形：</w:t>
      </w:r>
      <w:r>
        <w:rPr>
          <w:rFonts w:ascii="SimSun" w:hAnsi="SimSun" w:eastAsia="SimSun" w:cs="SimSun"/>
          <w:sz w:val="24"/>
          <w:szCs w:val="24"/>
          <w:u w:val="single" w:color="auto"/>
        </w:rPr>
        <w:t>除本合同通用条款外详见本合同</w:t>
      </w:r>
      <w:r>
        <w:rPr>
          <w:rFonts w:ascii="SimSun" w:hAnsi="SimSun" w:eastAsia="SimSun" w:cs="SimSun"/>
          <w:sz w:val="24"/>
          <w:szCs w:val="24"/>
          <w:u w:val="single" w:color="auto"/>
          <w:spacing w:val="-1"/>
        </w:rPr>
        <w:t>专用条款16.2.2</w:t>
      </w:r>
      <w:r>
        <w:rPr>
          <w:rFonts w:ascii="SimSun" w:hAnsi="SimSun" w:eastAsia="SimSun" w:cs="SimSun"/>
          <w:sz w:val="24"/>
          <w:szCs w:val="24"/>
          <w:spacing w:val="-1"/>
        </w:rPr>
        <w:t>。</w:t>
      </w:r>
    </w:p>
    <w:p>
      <w:pPr>
        <w:ind w:left="507"/>
        <w:spacing w:before="115" w:line="220" w:lineRule="auto"/>
        <w:rPr>
          <w:rFonts w:ascii="SimSun" w:hAnsi="SimSun" w:eastAsia="SimSun" w:cs="SimSun"/>
          <w:sz w:val="24"/>
          <w:szCs w:val="24"/>
        </w:rPr>
      </w:pPr>
      <w:r>
        <w:rPr>
          <w:rFonts w:ascii="SimSun" w:hAnsi="SimSun" w:eastAsia="SimSun" w:cs="SimSun"/>
          <w:sz w:val="24"/>
          <w:szCs w:val="24"/>
          <w:spacing w:val="-2"/>
        </w:rPr>
        <w:t>16.2.2  承包人违约的责任</w:t>
      </w:r>
    </w:p>
    <w:p>
      <w:pPr>
        <w:ind w:left="10" w:right="197" w:firstLine="479"/>
        <w:spacing w:before="116" w:line="308" w:lineRule="auto"/>
        <w:rPr>
          <w:rFonts w:ascii="SimSun" w:hAnsi="SimSun" w:eastAsia="SimSun" w:cs="SimSun"/>
          <w:sz w:val="24"/>
          <w:szCs w:val="24"/>
        </w:rPr>
      </w:pPr>
      <w:r>
        <w:rPr>
          <w:rFonts w:ascii="SimSun" w:hAnsi="SimSun" w:eastAsia="SimSun" w:cs="SimSun"/>
          <w:sz w:val="24"/>
          <w:szCs w:val="24"/>
          <w:spacing w:val="6"/>
        </w:rPr>
        <w:t>承包人违约责任的承担方式和计算方法：</w:t>
      </w:r>
      <w:r>
        <w:rPr>
          <w:rFonts w:ascii="SimSun" w:hAnsi="SimSun" w:eastAsia="SimSun" w:cs="SimSun"/>
          <w:sz w:val="24"/>
          <w:szCs w:val="24"/>
          <w:u w:val="single" w:color="auto"/>
          <w:spacing w:val="6"/>
        </w:rPr>
        <w:t>如因承包</w:t>
      </w:r>
      <w:r>
        <w:rPr>
          <w:rFonts w:ascii="SimSun" w:hAnsi="SimSun" w:eastAsia="SimSun" w:cs="SimSun"/>
          <w:sz w:val="24"/>
          <w:szCs w:val="24"/>
          <w:u w:val="single" w:color="auto"/>
          <w:spacing w:val="5"/>
        </w:rPr>
        <w:t>人自身原因造成工期严重滞</w:t>
      </w:r>
      <w:r>
        <w:rPr>
          <w:rFonts w:ascii="SimSun" w:hAnsi="SimSun" w:eastAsia="SimSun" w:cs="SimSun"/>
          <w:sz w:val="24"/>
          <w:szCs w:val="24"/>
          <w:u w:val="single" w:color="auto"/>
          <w:spacing w:val="5"/>
        </w:rPr>
        <w:t>后，又无明显改进措施的，发包人有权要求承包人无条件退场，并承担由此产生的</w:t>
      </w:r>
      <w:r>
        <w:rPr>
          <w:rFonts w:ascii="SimSun" w:hAnsi="SimSun" w:eastAsia="SimSun" w:cs="SimSun"/>
          <w:sz w:val="24"/>
          <w:szCs w:val="24"/>
          <w:u w:val="single" w:color="auto"/>
          <w:spacing w:val="5"/>
        </w:rPr>
        <w:t>一切损失，同时，发包人也有权安排其他施工队伍进场施工，费用经审计机构审核</w:t>
      </w:r>
      <w:r>
        <w:rPr>
          <w:rFonts w:ascii="SimSun" w:hAnsi="SimSun" w:eastAsia="SimSun" w:cs="SimSun"/>
          <w:sz w:val="24"/>
          <w:szCs w:val="24"/>
          <w:u w:val="single" w:color="auto"/>
          <w:spacing w:val="5"/>
        </w:rPr>
        <w:t>后从承包人合同价款中扣除。承包人拒不退场，也不配合第三方施工队伍进场的，</w:t>
      </w:r>
      <w:r>
        <w:rPr>
          <w:rFonts w:ascii="SimSun" w:hAnsi="SimSun" w:eastAsia="SimSun" w:cs="SimSun"/>
          <w:sz w:val="24"/>
          <w:szCs w:val="24"/>
          <w:u w:val="single" w:color="auto"/>
          <w:spacing w:val="5"/>
        </w:rPr>
        <w:t>必须承担一切赔偿责任；承包人必须严格按照施工图及工程施工验收规范等精心组</w:t>
      </w:r>
      <w:r>
        <w:rPr>
          <w:rFonts w:ascii="SimSun" w:hAnsi="SimSun" w:eastAsia="SimSun" w:cs="SimSun"/>
          <w:sz w:val="24"/>
          <w:szCs w:val="24"/>
          <w:u w:val="single" w:color="auto"/>
          <w:spacing w:val="5"/>
        </w:rPr>
        <w:t>织施工，严格把好每道工序的质量关，确保工程质量达到合格等级。经验收，如有</w:t>
      </w:r>
      <w:r>
        <w:rPr>
          <w:rFonts w:ascii="SimSun" w:hAnsi="SimSun" w:eastAsia="SimSun" w:cs="SimSun"/>
          <w:sz w:val="24"/>
          <w:szCs w:val="24"/>
          <w:u w:val="single" w:color="auto"/>
          <w:spacing w:val="5"/>
        </w:rPr>
        <w:t>不合格工程，承包人应无条件返工、整改、采取相应的补救、修复措施，直至验收</w:t>
      </w:r>
      <w:r>
        <w:rPr>
          <w:rFonts w:ascii="SimSun" w:hAnsi="SimSun" w:eastAsia="SimSun" w:cs="SimSun"/>
          <w:sz w:val="24"/>
          <w:szCs w:val="24"/>
          <w:u w:val="single" w:color="auto"/>
          <w:spacing w:val="4"/>
        </w:rPr>
        <w:t>合格，</w:t>
      </w:r>
      <w:r>
        <w:rPr>
          <w:rFonts w:ascii="SimSun" w:hAnsi="SimSun" w:eastAsia="SimSun" w:cs="SimSun"/>
          <w:sz w:val="24"/>
          <w:szCs w:val="24"/>
          <w:u w:val="single" w:color="auto"/>
          <w:spacing w:val="-70"/>
        </w:rPr>
        <w:t xml:space="preserve"> </w:t>
      </w:r>
      <w:r>
        <w:rPr>
          <w:rFonts w:ascii="SimSun" w:hAnsi="SimSun" w:eastAsia="SimSun" w:cs="SimSun"/>
          <w:sz w:val="24"/>
          <w:szCs w:val="24"/>
          <w:u w:val="single" w:color="auto"/>
          <w:spacing w:val="4"/>
        </w:rPr>
        <w:t>由此追加的费用和延误的工期均由承包人负责，同时扣除其全额质量</w:t>
      </w:r>
      <w:r>
        <w:rPr>
          <w:rFonts w:ascii="SimSun" w:hAnsi="SimSun" w:eastAsia="SimSun" w:cs="SimSun"/>
          <w:sz w:val="24"/>
          <w:szCs w:val="24"/>
          <w:u w:val="single" w:color="auto"/>
          <w:spacing w:val="3"/>
        </w:rPr>
        <w:t>履约担</w:t>
      </w:r>
    </w:p>
    <w:p>
      <w:pPr>
        <w:spacing w:line="308" w:lineRule="auto"/>
        <w:sectPr>
          <w:headerReference w:type="default" r:id="rId117"/>
          <w:footerReference w:type="default" r:id="rId118"/>
          <w:pgSz w:w="11905" w:h="16839"/>
          <w:pgMar w:top="1130" w:right="1327"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10"/>
        <w:spacing w:before="78" w:line="219" w:lineRule="auto"/>
        <w:rPr>
          <w:rFonts w:ascii="SimSun" w:hAnsi="SimSun" w:eastAsia="SimSun" w:cs="SimSun"/>
          <w:sz w:val="24"/>
          <w:szCs w:val="24"/>
        </w:rPr>
      </w:pPr>
      <w:r>
        <w:rPr>
          <w:rFonts w:ascii="SimSun" w:hAnsi="SimSun" w:eastAsia="SimSun" w:cs="SimSun"/>
          <w:sz w:val="24"/>
          <w:szCs w:val="24"/>
          <w:u w:val="single" w:color="auto"/>
          <w:spacing w:val="-1"/>
        </w:rPr>
        <w:t>保，并处以工程结算总造价的5%的违约金。</w:t>
      </w:r>
    </w:p>
    <w:p>
      <w:pPr>
        <w:ind w:left="15" w:right="246" w:firstLine="474"/>
        <w:spacing w:before="114" w:line="308" w:lineRule="auto"/>
        <w:jc w:val="both"/>
        <w:rPr>
          <w:rFonts w:ascii="SimSun" w:hAnsi="SimSun" w:eastAsia="SimSun" w:cs="SimSun"/>
          <w:sz w:val="24"/>
          <w:szCs w:val="24"/>
        </w:rPr>
      </w:pPr>
      <w:r>
        <w:rPr>
          <w:rFonts w:ascii="SimSun" w:hAnsi="SimSun" w:eastAsia="SimSun" w:cs="SimSun"/>
          <w:sz w:val="24"/>
          <w:szCs w:val="24"/>
          <w:u w:val="single" w:color="auto"/>
          <w:spacing w:val="6"/>
        </w:rPr>
        <w:t>承包人违反合同约定进行转包或违法分包的，一经</w:t>
      </w:r>
      <w:r>
        <w:rPr>
          <w:rFonts w:ascii="SimSun" w:hAnsi="SimSun" w:eastAsia="SimSun" w:cs="SimSun"/>
          <w:sz w:val="24"/>
          <w:szCs w:val="24"/>
          <w:u w:val="single" w:color="auto"/>
          <w:spacing w:val="5"/>
        </w:rPr>
        <w:t>发现，承包人应支付签约合</w:t>
      </w:r>
      <w:r>
        <w:rPr>
          <w:rFonts w:ascii="SimSun" w:hAnsi="SimSun" w:eastAsia="SimSun" w:cs="SimSun"/>
          <w:sz w:val="24"/>
          <w:szCs w:val="24"/>
          <w:u w:val="single" w:color="auto"/>
          <w:spacing w:val="4"/>
        </w:rPr>
        <w:t>同价2%的违约金，且发包人有权单方面终止合同，</w:t>
      </w:r>
      <w:r>
        <w:rPr>
          <w:rFonts w:ascii="SimSun" w:hAnsi="SimSun" w:eastAsia="SimSun" w:cs="SimSun"/>
          <w:sz w:val="24"/>
          <w:szCs w:val="24"/>
          <w:u w:val="single" w:color="auto"/>
          <w:spacing w:val="-70"/>
        </w:rPr>
        <w:t xml:space="preserve"> </w:t>
      </w:r>
      <w:r>
        <w:rPr>
          <w:rFonts w:ascii="SimSun" w:hAnsi="SimSun" w:eastAsia="SimSun" w:cs="SimSun"/>
          <w:sz w:val="24"/>
          <w:szCs w:val="24"/>
          <w:u w:val="single" w:color="auto"/>
          <w:spacing w:val="4"/>
        </w:rPr>
        <w:t>由此</w:t>
      </w:r>
      <w:r>
        <w:rPr>
          <w:rFonts w:ascii="SimSun" w:hAnsi="SimSun" w:eastAsia="SimSun" w:cs="SimSun"/>
          <w:sz w:val="24"/>
          <w:szCs w:val="24"/>
          <w:u w:val="single" w:color="auto"/>
          <w:spacing w:val="3"/>
        </w:rPr>
        <w:t>所产生的一切后果及经济损</w:t>
      </w:r>
      <w:r>
        <w:rPr>
          <w:rFonts w:ascii="SimSun" w:hAnsi="SimSun" w:eastAsia="SimSun" w:cs="SimSun"/>
          <w:sz w:val="24"/>
          <w:szCs w:val="24"/>
          <w:u w:val="single" w:color="auto"/>
          <w:spacing w:val="-2"/>
        </w:rPr>
        <w:t>失均由承包人承担</w:t>
      </w:r>
      <w:r>
        <w:rPr>
          <w:rFonts w:ascii="SimSun" w:hAnsi="SimSun" w:eastAsia="SimSun" w:cs="SimSun"/>
          <w:sz w:val="24"/>
          <w:szCs w:val="24"/>
          <w:spacing w:val="-2"/>
        </w:rPr>
        <w:t>。</w:t>
      </w:r>
    </w:p>
    <w:p>
      <w:pPr>
        <w:ind w:left="507"/>
        <w:spacing w:line="220" w:lineRule="auto"/>
        <w:rPr>
          <w:rFonts w:ascii="SimSun" w:hAnsi="SimSun" w:eastAsia="SimSun" w:cs="SimSun"/>
          <w:sz w:val="24"/>
          <w:szCs w:val="24"/>
        </w:rPr>
      </w:pPr>
      <w:r>
        <w:rPr>
          <w:rFonts w:ascii="SimSun" w:hAnsi="SimSun" w:eastAsia="SimSun" w:cs="SimSun"/>
          <w:sz w:val="24"/>
          <w:szCs w:val="24"/>
          <w:spacing w:val="-2"/>
        </w:rPr>
        <w:t>16.2.3因承包人违约解除合同</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关于承包人违约解除合同的特别约定：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9" w:right="246" w:firstLine="483"/>
        <w:spacing w:before="112" w:line="308" w:lineRule="auto"/>
        <w:rPr>
          <w:rFonts w:ascii="SimSun" w:hAnsi="SimSun" w:eastAsia="SimSun" w:cs="SimSun"/>
          <w:sz w:val="24"/>
          <w:szCs w:val="24"/>
        </w:rPr>
      </w:pPr>
      <w:r>
        <w:rPr>
          <w:rFonts w:ascii="SimSun" w:hAnsi="SimSun" w:eastAsia="SimSun" w:cs="SimSun"/>
          <w:sz w:val="24"/>
          <w:szCs w:val="24"/>
          <w:spacing w:val="5"/>
        </w:rPr>
        <w:t>发包人继续使用承包人在施工现场的材料、设备、临时工程、承包人文件和由</w:t>
      </w:r>
      <w:r>
        <w:rPr>
          <w:rFonts w:ascii="SimSun" w:hAnsi="SimSun" w:eastAsia="SimSun" w:cs="SimSun"/>
          <w:sz w:val="24"/>
          <w:szCs w:val="24"/>
        </w:rPr>
        <w:t>承包人或以其名义编制的其他文件的费用承担方式</w:t>
      </w:r>
      <w:r>
        <w:rPr>
          <w:rFonts w:ascii="SimSun" w:hAnsi="SimSun" w:eastAsia="SimSun" w:cs="SimSun"/>
          <w:sz w:val="24"/>
          <w:szCs w:val="24"/>
          <w:spacing w:val="-1"/>
        </w:rPr>
        <w:t>：</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line="220" w:lineRule="auto"/>
        <w:rPr>
          <w:rFonts w:ascii="SimSun" w:hAnsi="SimSun" w:eastAsia="SimSun" w:cs="SimSun"/>
          <w:sz w:val="24"/>
          <w:szCs w:val="24"/>
        </w:rPr>
      </w:pPr>
      <w:r>
        <w:rPr>
          <w:rFonts w:ascii="SimSun" w:hAnsi="SimSun" w:eastAsia="SimSun" w:cs="SimSun"/>
          <w:sz w:val="24"/>
          <w:szCs w:val="24"/>
          <w:b/>
          <w:bCs/>
          <w:spacing w:val="-7"/>
        </w:rPr>
        <w:t>17不可抗力</w:t>
      </w:r>
    </w:p>
    <w:p>
      <w:pPr>
        <w:ind w:left="507"/>
        <w:spacing w:before="114" w:line="220" w:lineRule="auto"/>
        <w:rPr>
          <w:rFonts w:ascii="SimSun" w:hAnsi="SimSun" w:eastAsia="SimSun" w:cs="SimSun"/>
          <w:sz w:val="24"/>
          <w:szCs w:val="24"/>
        </w:rPr>
      </w:pPr>
      <w:r>
        <w:rPr>
          <w:rFonts w:ascii="SimSun" w:hAnsi="SimSun" w:eastAsia="SimSun" w:cs="SimSun"/>
          <w:sz w:val="24"/>
          <w:szCs w:val="24"/>
          <w:spacing w:val="-2"/>
        </w:rPr>
        <w:t>17.1  不可抗力的确认</w:t>
      </w:r>
    </w:p>
    <w:p>
      <w:pPr>
        <w:ind w:left="503"/>
        <w:spacing w:before="114" w:line="220" w:lineRule="auto"/>
        <w:rPr>
          <w:rFonts w:ascii="SimSun" w:hAnsi="SimSun" w:eastAsia="SimSun" w:cs="SimSun"/>
          <w:sz w:val="24"/>
          <w:szCs w:val="24"/>
        </w:rPr>
      </w:pPr>
      <w:r>
        <w:rPr>
          <w:rFonts w:ascii="SimSun" w:hAnsi="SimSun" w:eastAsia="SimSun" w:cs="SimSun"/>
          <w:sz w:val="24"/>
          <w:szCs w:val="24"/>
          <w:spacing w:val="-3"/>
        </w:rPr>
        <w:t>除通用合同条款约定的不可抗力事件之外，视为不可抗力的其他情形：</w:t>
      </w:r>
    </w:p>
    <w:p>
      <w:pPr>
        <w:ind w:left="480"/>
        <w:spacing w:before="113" w:line="220"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5"/>
        </w:rPr>
        <w:t>（1）超过三天的洪涝引起本工程施工现场及周边主要道路中断；</w:t>
      </w:r>
    </w:p>
    <w:p>
      <w:pPr>
        <w:ind w:left="480"/>
        <w:spacing w:before="115" w:line="220"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8"/>
        </w:rPr>
        <w:t>（2）连续停水、停电超过48小时的；</w:t>
      </w:r>
    </w:p>
    <w:p>
      <w:pPr>
        <w:ind w:left="10" w:right="256" w:firstLine="469"/>
        <w:spacing w:before="112" w:line="264"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（3）政府下令停止或限制施工的台风、热带风暴，或政府下令停止施工连续超</w:t>
      </w:r>
      <w:r>
        <w:rPr>
          <w:rFonts w:ascii="SimSun" w:hAnsi="SimSun" w:eastAsia="SimSun" w:cs="SimSun"/>
          <w:sz w:val="24"/>
          <w:szCs w:val="24"/>
          <w:u w:val="single" w:color="auto"/>
          <w:spacing w:val="-1"/>
        </w:rPr>
        <w:t>过三天的台风、热带风暴；</w:t>
      </w:r>
    </w:p>
    <w:p>
      <w:pPr>
        <w:ind w:left="29" w:right="259" w:firstLine="450"/>
        <w:spacing w:before="116" w:line="265"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
        </w:rPr>
        <w:t>（4）由于高考、中考、政府部门有重大活动等原因，政府要求停止或限制施工</w:t>
      </w:r>
      <w:r>
        <w:rPr>
          <w:rFonts w:ascii="SimSun" w:hAnsi="SimSun" w:eastAsia="SimSun" w:cs="SimSun"/>
          <w:sz w:val="24"/>
          <w:szCs w:val="24"/>
          <w:u w:val="single" w:color="auto"/>
          <w:spacing w:val="-8"/>
        </w:rPr>
        <w:t>的。</w:t>
      </w:r>
    </w:p>
    <w:p>
      <w:pPr>
        <w:ind w:left="12" w:firstLine="480"/>
        <w:spacing w:before="109" w:line="308" w:lineRule="auto"/>
        <w:rPr>
          <w:rFonts w:ascii="SimSun" w:hAnsi="SimSun" w:eastAsia="SimSun" w:cs="SimSun"/>
          <w:sz w:val="24"/>
          <w:szCs w:val="24"/>
        </w:rPr>
      </w:pPr>
      <w:r>
        <w:rPr>
          <w:rFonts w:ascii="SimSun" w:hAnsi="SimSun" w:eastAsia="SimSun" w:cs="SimSun"/>
          <w:sz w:val="24"/>
          <w:szCs w:val="24"/>
          <w:u w:val="single" w:color="auto"/>
          <w:spacing w:val="5"/>
        </w:rPr>
        <w:t>指定分包人在不可抗力事件发生后14天内，就延误的工期以书面形式向总包人、</w:t>
      </w:r>
      <w:r>
        <w:rPr>
          <w:rFonts w:ascii="SimSun" w:hAnsi="SimSun" w:eastAsia="SimSun" w:cs="SimSun"/>
          <w:sz w:val="24"/>
          <w:szCs w:val="24"/>
          <w:u w:val="single" w:color="auto"/>
          <w:spacing w:val="5"/>
        </w:rPr>
        <w:t>工程师提出报告。工程师在收到报告后28天内予以确认，逾期不予确认也不提出修</w:t>
      </w:r>
    </w:p>
    <w:p>
      <w:pPr>
        <w:ind w:left="17"/>
        <w:spacing w:before="1" w:line="220" w:lineRule="auto"/>
        <w:rPr>
          <w:rFonts w:ascii="SimSun" w:hAnsi="SimSun" w:eastAsia="SimSun" w:cs="SimSun"/>
          <w:sz w:val="24"/>
          <w:szCs w:val="24"/>
        </w:rPr>
      </w:pPr>
      <w:r>
        <w:rPr>
          <w:rFonts w:ascii="SimSun" w:hAnsi="SimSun" w:eastAsia="SimSun" w:cs="SimSun"/>
          <w:sz w:val="24"/>
          <w:szCs w:val="24"/>
          <w:u w:val="single" w:color="auto"/>
          <w:spacing w:val="-2"/>
        </w:rPr>
        <w:t>改意见，视为同意顺延工期</w:t>
      </w:r>
      <w:r>
        <w:rPr>
          <w:rFonts w:ascii="SimSun" w:hAnsi="SimSun" w:eastAsia="SimSun" w:cs="SimSun"/>
          <w:sz w:val="24"/>
          <w:szCs w:val="24"/>
          <w:spacing w:val="-2"/>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5"/>
        </w:rPr>
        <w:t>17.4</w:t>
      </w:r>
      <w:r>
        <w:rPr>
          <w:rFonts w:ascii="SimSun" w:hAnsi="SimSun" w:eastAsia="SimSun" w:cs="SimSun"/>
          <w:sz w:val="24"/>
          <w:szCs w:val="24"/>
          <w:spacing w:val="20"/>
        </w:rPr>
        <w:t xml:space="preserve">  </w:t>
      </w:r>
      <w:r>
        <w:rPr>
          <w:rFonts w:ascii="SimSun" w:hAnsi="SimSun" w:eastAsia="SimSun" w:cs="SimSun"/>
          <w:sz w:val="24"/>
          <w:szCs w:val="24"/>
          <w:spacing w:val="-5"/>
        </w:rPr>
        <w:t>因不可抗力解除合同</w:t>
      </w:r>
    </w:p>
    <w:p>
      <w:pPr>
        <w:ind w:left="9" w:right="245" w:firstLine="480"/>
        <w:spacing w:before="112" w:line="308" w:lineRule="auto"/>
        <w:rPr>
          <w:rFonts w:ascii="SimSun" w:hAnsi="SimSun" w:eastAsia="SimSun" w:cs="SimSun"/>
          <w:sz w:val="24"/>
          <w:szCs w:val="24"/>
        </w:rPr>
      </w:pPr>
      <w:r>
        <w:rPr>
          <w:rFonts w:ascii="SimSun" w:hAnsi="SimSun" w:eastAsia="SimSun" w:cs="SimSun"/>
          <w:sz w:val="24"/>
          <w:szCs w:val="24"/>
          <w:spacing w:val="2"/>
        </w:rPr>
        <w:t>合同解除后，发包人应在商定或确定发包人应支付款项后</w:t>
      </w:r>
      <w:r>
        <w:rPr>
          <w:rFonts w:ascii="SimSun" w:hAnsi="SimSun" w:eastAsia="SimSun" w:cs="SimSun"/>
          <w:sz w:val="24"/>
          <w:szCs w:val="24"/>
          <w:u w:val="single" w:color="auto"/>
          <w:spacing w:val="2"/>
        </w:rPr>
        <w:t xml:space="preserve"> / </w:t>
      </w:r>
      <w:r>
        <w:rPr>
          <w:rFonts w:ascii="SimSun" w:hAnsi="SimSun" w:eastAsia="SimSun" w:cs="SimSun"/>
          <w:sz w:val="24"/>
          <w:szCs w:val="24"/>
          <w:spacing w:val="2"/>
        </w:rPr>
        <w:t>天内完成款项的支</w:t>
      </w:r>
      <w:r>
        <w:rPr>
          <w:rFonts w:ascii="SimSun" w:hAnsi="SimSun" w:eastAsia="SimSun" w:cs="SimSun"/>
          <w:sz w:val="24"/>
          <w:szCs w:val="24"/>
          <w:spacing w:val="-11"/>
        </w:rPr>
        <w:t>付。</w:t>
      </w:r>
    </w:p>
    <w:p>
      <w:pPr>
        <w:ind w:left="507"/>
        <w:spacing w:before="2" w:line="220" w:lineRule="auto"/>
        <w:rPr>
          <w:rFonts w:ascii="SimSun" w:hAnsi="SimSun" w:eastAsia="SimSun" w:cs="SimSun"/>
          <w:sz w:val="24"/>
          <w:szCs w:val="24"/>
        </w:rPr>
      </w:pPr>
      <w:r>
        <w:rPr>
          <w:rFonts w:ascii="SimSun" w:hAnsi="SimSun" w:eastAsia="SimSun" w:cs="SimSun"/>
          <w:sz w:val="24"/>
          <w:szCs w:val="24"/>
          <w:b/>
          <w:bCs/>
          <w:spacing w:val="-9"/>
        </w:rPr>
        <w:t>18保险</w:t>
      </w:r>
    </w:p>
    <w:p>
      <w:pPr>
        <w:ind w:left="507"/>
        <w:spacing w:before="112" w:line="221" w:lineRule="auto"/>
        <w:rPr>
          <w:rFonts w:ascii="SimSun" w:hAnsi="SimSun" w:eastAsia="SimSun" w:cs="SimSun"/>
          <w:sz w:val="24"/>
          <w:szCs w:val="24"/>
        </w:rPr>
      </w:pPr>
      <w:r>
        <w:rPr>
          <w:rFonts w:ascii="SimSun" w:hAnsi="SimSun" w:eastAsia="SimSun" w:cs="SimSun"/>
          <w:sz w:val="24"/>
          <w:szCs w:val="24"/>
          <w:spacing w:val="-5"/>
        </w:rPr>
        <w:t>18.1</w:t>
      </w:r>
      <w:r>
        <w:rPr>
          <w:rFonts w:ascii="SimSun" w:hAnsi="SimSun" w:eastAsia="SimSun" w:cs="SimSun"/>
          <w:sz w:val="24"/>
          <w:szCs w:val="24"/>
          <w:spacing w:val="7"/>
        </w:rPr>
        <w:t xml:space="preserve">  </w:t>
      </w:r>
      <w:r>
        <w:rPr>
          <w:rFonts w:ascii="SimSun" w:hAnsi="SimSun" w:eastAsia="SimSun" w:cs="SimSun"/>
          <w:sz w:val="24"/>
          <w:szCs w:val="24"/>
          <w:spacing w:val="-5"/>
        </w:rPr>
        <w:t>工程保险</w:t>
      </w:r>
    </w:p>
    <w:p>
      <w:pPr>
        <w:ind w:left="8" w:right="239" w:firstLine="484"/>
        <w:spacing w:before="114" w:line="308" w:lineRule="auto"/>
        <w:rPr>
          <w:rFonts w:ascii="SimSun" w:hAnsi="SimSun" w:eastAsia="SimSun" w:cs="SimSun"/>
          <w:sz w:val="24"/>
          <w:szCs w:val="24"/>
        </w:rPr>
      </w:pPr>
      <w:r>
        <w:rPr>
          <w:rFonts w:ascii="SimSun" w:hAnsi="SimSun" w:eastAsia="SimSun" w:cs="SimSun"/>
          <w:sz w:val="24"/>
          <w:szCs w:val="24"/>
          <w:spacing w:val="12"/>
        </w:rPr>
        <w:t>关于工程保险的特别约定：</w:t>
      </w:r>
      <w:r>
        <w:rPr>
          <w:rFonts w:ascii="SimSun" w:hAnsi="SimSun" w:eastAsia="SimSun" w:cs="SimSun"/>
          <w:sz w:val="24"/>
          <w:szCs w:val="24"/>
          <w:u w:val="single" w:color="auto"/>
          <w:spacing w:val="12"/>
        </w:rPr>
        <w:t>承包人投保内容：</w:t>
      </w:r>
      <w:r>
        <w:rPr>
          <w:rFonts w:ascii="SimSun" w:hAnsi="SimSun" w:eastAsia="SimSun" w:cs="SimSun"/>
          <w:sz w:val="24"/>
          <w:szCs w:val="24"/>
          <w:u w:val="single" w:color="auto"/>
          <w:spacing w:val="-84"/>
        </w:rPr>
        <w:t xml:space="preserve"> </w:t>
      </w:r>
      <w:r>
        <w:rPr>
          <w:rFonts w:ascii="SimSun" w:hAnsi="SimSun" w:eastAsia="SimSun" w:cs="SimSun"/>
          <w:sz w:val="24"/>
          <w:szCs w:val="24"/>
          <w:u w:val="single" w:color="auto"/>
          <w:spacing w:val="12"/>
        </w:rPr>
        <w:t>①工程保险（含建筑</w:t>
      </w:r>
      <w:r>
        <w:rPr>
          <w:rFonts w:ascii="SimSun" w:hAnsi="SimSun" w:eastAsia="SimSun" w:cs="SimSun"/>
          <w:sz w:val="24"/>
          <w:szCs w:val="24"/>
          <w:u w:val="single" w:color="auto"/>
          <w:spacing w:val="11"/>
        </w:rPr>
        <w:t>工程一切</w:t>
      </w:r>
      <w:r>
        <w:rPr>
          <w:rFonts w:ascii="SimSun" w:hAnsi="SimSun" w:eastAsia="SimSun" w:cs="SimSun"/>
          <w:sz w:val="24"/>
          <w:szCs w:val="24"/>
          <w:u w:val="single" w:color="auto"/>
          <w:spacing w:val="5"/>
        </w:rPr>
        <w:t>险</w:t>
      </w:r>
      <w:r>
        <w:rPr>
          <w:rFonts w:ascii="SimSun" w:hAnsi="SimSun" w:eastAsia="SimSun" w:cs="SimSun"/>
          <w:sz w:val="24"/>
          <w:szCs w:val="24"/>
          <w:u w:val="single" w:color="auto"/>
          <w:spacing w:val="12"/>
        </w:rPr>
        <w:t>）；</w:t>
      </w:r>
      <w:r>
        <w:rPr>
          <w:rFonts w:ascii="SimSun" w:hAnsi="SimSun" w:eastAsia="SimSun" w:cs="SimSun"/>
          <w:sz w:val="24"/>
          <w:szCs w:val="24"/>
          <w:u w:val="single" w:color="auto"/>
          <w:spacing w:val="5"/>
        </w:rPr>
        <w:t>②承包人应为其履行合同所雇用的全部人员，缴纳工伤保险费，并要求</w:t>
      </w:r>
      <w:r>
        <w:rPr>
          <w:rFonts w:ascii="SimSun" w:hAnsi="SimSun" w:eastAsia="SimSun" w:cs="SimSun"/>
          <w:sz w:val="24"/>
          <w:szCs w:val="24"/>
          <w:u w:val="single" w:color="auto"/>
          <w:spacing w:val="4"/>
        </w:rPr>
        <w:t>其分</w:t>
      </w:r>
      <w:r>
        <w:rPr>
          <w:rFonts w:ascii="SimSun" w:hAnsi="SimSun" w:eastAsia="SimSun" w:cs="SimSun"/>
          <w:sz w:val="24"/>
          <w:szCs w:val="24"/>
          <w:u w:val="single" w:color="auto"/>
          <w:spacing w:val="6"/>
        </w:rPr>
        <w:t>包人也进行此项保险；③承包人应在整个施</w:t>
      </w:r>
      <w:r>
        <w:rPr>
          <w:rFonts w:ascii="SimSun" w:hAnsi="SimSun" w:eastAsia="SimSun" w:cs="SimSun"/>
          <w:sz w:val="24"/>
          <w:szCs w:val="24"/>
          <w:u w:val="single" w:color="auto"/>
          <w:spacing w:val="5"/>
        </w:rPr>
        <w:t>工期间为其现场机构雇用的全部人员，</w:t>
      </w:r>
      <w:r>
        <w:rPr>
          <w:rFonts w:ascii="SimSun" w:hAnsi="SimSun" w:eastAsia="SimSun" w:cs="SimSun"/>
          <w:sz w:val="24"/>
          <w:szCs w:val="24"/>
          <w:u w:val="single" w:color="auto"/>
          <w:spacing w:val="5"/>
        </w:rPr>
        <w:t>投保人身意外伤害险，缴纳保险费，并要求其分包人也进行此项保险；④对因工程</w:t>
      </w:r>
      <w:r>
        <w:rPr>
          <w:rFonts w:ascii="SimSun" w:hAnsi="SimSun" w:eastAsia="SimSun" w:cs="SimSun"/>
          <w:sz w:val="24"/>
          <w:szCs w:val="24"/>
          <w:u w:val="single" w:color="auto"/>
          <w:spacing w:val="6"/>
        </w:rPr>
        <w:t>意外事故造成的、依法应由被保险人负责的</w:t>
      </w:r>
      <w:r>
        <w:rPr>
          <w:rFonts w:ascii="SimSun" w:hAnsi="SimSun" w:eastAsia="SimSun" w:cs="SimSun"/>
          <w:sz w:val="24"/>
          <w:szCs w:val="24"/>
          <w:u w:val="single" w:color="auto"/>
          <w:spacing w:val="5"/>
        </w:rPr>
        <w:t>工地上及毗邻地区的第三者人身伤亡、</w:t>
      </w:r>
      <w:r>
        <w:rPr>
          <w:rFonts w:ascii="SimSun" w:hAnsi="SimSun" w:eastAsia="SimSun" w:cs="SimSun"/>
          <w:sz w:val="24"/>
          <w:szCs w:val="24"/>
          <w:u w:val="single" w:color="auto"/>
          <w:spacing w:val="5"/>
        </w:rPr>
        <w:t>疾病或财产损失投保第三者责任险。承包人办理投保的相关费用已包含在合同总价</w:t>
      </w:r>
    </w:p>
    <w:p>
      <w:pPr>
        <w:spacing w:line="308" w:lineRule="auto"/>
        <w:sectPr>
          <w:headerReference w:type="default" r:id="rId119"/>
          <w:footerReference w:type="default" r:id="rId120"/>
          <w:pgSz w:w="11905" w:h="16839"/>
          <w:pgMar w:top="1130" w:right="1285"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3" w:lineRule="auto"/>
        <w:rPr/>
      </w:pPr>
      <w:r/>
    </w:p>
    <w:p>
      <w:pPr>
        <w:ind w:left="38"/>
        <w:spacing w:before="78" w:line="220" w:lineRule="auto"/>
        <w:rPr>
          <w:rFonts w:ascii="SimSun" w:hAnsi="SimSun" w:eastAsia="SimSun" w:cs="SimSun"/>
          <w:sz w:val="24"/>
          <w:szCs w:val="24"/>
        </w:rPr>
      </w:pPr>
      <w:r>
        <w:rPr>
          <w:rFonts w:ascii="SimSun" w:hAnsi="SimSun" w:eastAsia="SimSun" w:cs="SimSun"/>
          <w:sz w:val="24"/>
          <w:szCs w:val="24"/>
          <w:u w:val="single" w:color="auto"/>
          <w:spacing w:val="-20"/>
        </w:rPr>
        <w:t>内</w:t>
      </w:r>
      <w:r>
        <w:rPr>
          <w:rFonts w:ascii="SimSun" w:hAnsi="SimSun" w:eastAsia="SimSun" w:cs="SimSun"/>
          <w:sz w:val="24"/>
          <w:szCs w:val="24"/>
          <w:spacing w:val="-20"/>
        </w:rPr>
        <w:t>。</w:t>
      </w:r>
    </w:p>
    <w:p>
      <w:pPr>
        <w:ind w:left="507"/>
        <w:spacing w:before="113" w:line="221" w:lineRule="auto"/>
        <w:rPr>
          <w:rFonts w:ascii="SimSun" w:hAnsi="SimSun" w:eastAsia="SimSun" w:cs="SimSun"/>
          <w:sz w:val="24"/>
          <w:szCs w:val="24"/>
        </w:rPr>
      </w:pPr>
      <w:r>
        <w:rPr>
          <w:rFonts w:ascii="SimSun" w:hAnsi="SimSun" w:eastAsia="SimSun" w:cs="SimSun"/>
          <w:sz w:val="24"/>
          <w:szCs w:val="24"/>
          <w:spacing w:val="-5"/>
        </w:rPr>
        <w:t>18.3</w:t>
      </w:r>
      <w:r>
        <w:rPr>
          <w:rFonts w:ascii="SimSun" w:hAnsi="SimSun" w:eastAsia="SimSun" w:cs="SimSun"/>
          <w:sz w:val="24"/>
          <w:szCs w:val="24"/>
          <w:spacing w:val="7"/>
        </w:rPr>
        <w:t xml:space="preserve">  </w:t>
      </w:r>
      <w:r>
        <w:rPr>
          <w:rFonts w:ascii="SimSun" w:hAnsi="SimSun" w:eastAsia="SimSun" w:cs="SimSun"/>
          <w:sz w:val="24"/>
          <w:szCs w:val="24"/>
          <w:spacing w:val="-5"/>
        </w:rPr>
        <w:t>其他保险</w:t>
      </w:r>
    </w:p>
    <w:p>
      <w:pPr>
        <w:ind w:left="493"/>
        <w:spacing w:before="112" w:line="221" w:lineRule="auto"/>
        <w:rPr>
          <w:rFonts w:ascii="SimSun" w:hAnsi="SimSun" w:eastAsia="SimSun" w:cs="SimSun"/>
          <w:sz w:val="24"/>
          <w:szCs w:val="24"/>
        </w:rPr>
      </w:pPr>
      <w:r>
        <w:rPr>
          <w:rFonts w:ascii="SimSun" w:hAnsi="SimSun" w:eastAsia="SimSun" w:cs="SimSun"/>
          <w:sz w:val="24"/>
          <w:szCs w:val="24"/>
          <w:spacing w:val="-1"/>
        </w:rPr>
        <w:t>关于其他保险的约定：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89"/>
        <w:spacing w:before="113" w:line="220" w:lineRule="auto"/>
        <w:rPr>
          <w:rFonts w:ascii="SimSun" w:hAnsi="SimSun" w:eastAsia="SimSun" w:cs="SimSun"/>
          <w:sz w:val="24"/>
          <w:szCs w:val="24"/>
        </w:rPr>
      </w:pPr>
      <w:r>
        <w:rPr>
          <w:rFonts w:ascii="SimSun" w:hAnsi="SimSun" w:eastAsia="SimSun" w:cs="SimSun"/>
          <w:sz w:val="24"/>
          <w:szCs w:val="24"/>
          <w:spacing w:val="-1"/>
        </w:rPr>
        <w:t>承包人是否应为其施工设备等办理财产保险：</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507"/>
        <w:spacing w:before="114" w:line="220" w:lineRule="auto"/>
        <w:rPr>
          <w:rFonts w:ascii="SimSun" w:hAnsi="SimSun" w:eastAsia="SimSun" w:cs="SimSun"/>
          <w:sz w:val="24"/>
          <w:szCs w:val="24"/>
        </w:rPr>
      </w:pPr>
      <w:r>
        <w:rPr>
          <w:rFonts w:ascii="SimSun" w:hAnsi="SimSun" w:eastAsia="SimSun" w:cs="SimSun"/>
          <w:sz w:val="24"/>
          <w:szCs w:val="24"/>
          <w:spacing w:val="-3"/>
        </w:rPr>
        <w:t>18.7 通知义务</w:t>
      </w:r>
    </w:p>
    <w:p>
      <w:pPr>
        <w:ind w:left="493"/>
        <w:spacing w:before="114" w:line="220" w:lineRule="auto"/>
        <w:rPr>
          <w:rFonts w:ascii="SimSun" w:hAnsi="SimSun" w:eastAsia="SimSun" w:cs="SimSun"/>
          <w:sz w:val="24"/>
          <w:szCs w:val="24"/>
        </w:rPr>
      </w:pPr>
      <w:r>
        <w:rPr>
          <w:rFonts w:ascii="SimSun" w:hAnsi="SimSun" w:eastAsia="SimSun" w:cs="SimSun"/>
          <w:sz w:val="24"/>
          <w:szCs w:val="24"/>
          <w:spacing w:val="-1"/>
        </w:rPr>
        <w:t>关于变更保险合同时的通知义务的约定：</w:t>
      </w:r>
      <w:r>
        <w:rPr>
          <w:rFonts w:ascii="SimSun" w:hAnsi="SimSun" w:eastAsia="SimSun" w:cs="SimSun"/>
          <w:sz w:val="24"/>
          <w:szCs w:val="24"/>
          <w:u w:val="single" w:color="auto"/>
          <w:spacing w:val="-1"/>
        </w:rPr>
        <w:t>按通用合同条款执行</w:t>
      </w:r>
      <w:r>
        <w:rPr>
          <w:rFonts w:ascii="SimSun" w:hAnsi="SimSun" w:eastAsia="SimSun" w:cs="SimSun"/>
          <w:sz w:val="24"/>
          <w:szCs w:val="24"/>
          <w:spacing w:val="-1"/>
        </w:rPr>
        <w:t>。</w:t>
      </w:r>
    </w:p>
    <w:p>
      <w:pPr>
        <w:ind w:left="492"/>
        <w:spacing w:before="114" w:line="220" w:lineRule="auto"/>
        <w:rPr>
          <w:rFonts w:ascii="SimSun" w:hAnsi="SimSun" w:eastAsia="SimSun" w:cs="SimSun"/>
          <w:sz w:val="24"/>
          <w:szCs w:val="24"/>
        </w:rPr>
      </w:pPr>
      <w:r>
        <w:rPr>
          <w:rFonts w:ascii="SimSun" w:hAnsi="SimSun" w:eastAsia="SimSun" w:cs="SimSun"/>
          <w:sz w:val="24"/>
          <w:szCs w:val="24"/>
          <w:b/>
          <w:bCs/>
          <w:spacing w:val="-4"/>
        </w:rPr>
        <w:t>20争议解决</w:t>
      </w:r>
    </w:p>
    <w:p>
      <w:pPr>
        <w:ind w:left="492"/>
        <w:spacing w:before="114" w:line="220" w:lineRule="auto"/>
        <w:rPr>
          <w:rFonts w:ascii="SimSun" w:hAnsi="SimSun" w:eastAsia="SimSun" w:cs="SimSun"/>
          <w:sz w:val="24"/>
          <w:szCs w:val="24"/>
        </w:rPr>
      </w:pPr>
      <w:r>
        <w:rPr>
          <w:rFonts w:ascii="SimSun" w:hAnsi="SimSun" w:eastAsia="SimSun" w:cs="SimSun"/>
          <w:sz w:val="24"/>
          <w:szCs w:val="24"/>
          <w:spacing w:val="-3"/>
        </w:rPr>
        <w:t>20.3</w:t>
      </w:r>
      <w:r>
        <w:rPr>
          <w:rFonts w:ascii="SimSun" w:hAnsi="SimSun" w:eastAsia="SimSun" w:cs="SimSun"/>
          <w:sz w:val="24"/>
          <w:szCs w:val="24"/>
          <w:spacing w:val="7"/>
        </w:rPr>
        <w:t xml:space="preserve">  </w:t>
      </w:r>
      <w:r>
        <w:rPr>
          <w:rFonts w:ascii="SimSun" w:hAnsi="SimSun" w:eastAsia="SimSun" w:cs="SimSun"/>
          <w:sz w:val="24"/>
          <w:szCs w:val="24"/>
          <w:spacing w:val="-3"/>
        </w:rPr>
        <w:t>争议评审</w:t>
      </w:r>
    </w:p>
    <w:p>
      <w:pPr>
        <w:ind w:left="370"/>
        <w:spacing w:before="114" w:line="220" w:lineRule="auto"/>
        <w:rPr>
          <w:rFonts w:ascii="SimSun" w:hAnsi="SimSun" w:eastAsia="SimSun" w:cs="SimSun"/>
          <w:sz w:val="24"/>
          <w:szCs w:val="24"/>
        </w:rPr>
      </w:pPr>
      <w:r>
        <w:rPr>
          <w:rFonts w:ascii="SimSun" w:hAnsi="SimSun" w:eastAsia="SimSun" w:cs="SimSun"/>
          <w:sz w:val="24"/>
          <w:szCs w:val="24"/>
          <w:spacing w:val="-1"/>
        </w:rPr>
        <w:t>合同当事人是否同意将工程争议提交争议评审小组决定：</w:t>
      </w:r>
      <w:r>
        <w:rPr>
          <w:rFonts w:ascii="SimSun" w:hAnsi="SimSun" w:eastAsia="SimSun" w:cs="SimSun"/>
          <w:sz w:val="24"/>
          <w:szCs w:val="24"/>
          <w:u w:val="single" w:color="auto"/>
          <w:spacing w:val="-1"/>
        </w:rPr>
        <w:t xml:space="preserve"> 否 </w:t>
      </w:r>
      <w:r>
        <w:rPr>
          <w:rFonts w:ascii="SimSun" w:hAnsi="SimSun" w:eastAsia="SimSun" w:cs="SimSun"/>
          <w:sz w:val="24"/>
          <w:szCs w:val="24"/>
          <w:spacing w:val="-1"/>
        </w:rPr>
        <w:t>。</w:t>
      </w:r>
    </w:p>
    <w:p>
      <w:pPr>
        <w:ind w:left="492"/>
        <w:spacing w:before="114" w:line="220" w:lineRule="auto"/>
        <w:rPr>
          <w:rFonts w:ascii="SimSun" w:hAnsi="SimSun" w:eastAsia="SimSun" w:cs="SimSun"/>
          <w:sz w:val="24"/>
          <w:szCs w:val="24"/>
        </w:rPr>
      </w:pPr>
      <w:r>
        <w:rPr>
          <w:rFonts w:ascii="SimSun" w:hAnsi="SimSun" w:eastAsia="SimSun" w:cs="SimSun"/>
          <w:sz w:val="24"/>
          <w:szCs w:val="24"/>
          <w:spacing w:val="-1"/>
        </w:rPr>
        <w:t>20.3.1  争议评审小组的确定</w:t>
      </w:r>
    </w:p>
    <w:p>
      <w:pPr>
        <w:ind w:left="494"/>
        <w:spacing w:before="114" w:line="220" w:lineRule="auto"/>
        <w:rPr>
          <w:rFonts w:ascii="SimSun" w:hAnsi="SimSun" w:eastAsia="SimSun" w:cs="SimSun"/>
          <w:sz w:val="24"/>
          <w:szCs w:val="24"/>
        </w:rPr>
      </w:pPr>
      <w:r>
        <w:rPr>
          <w:rFonts w:ascii="SimSun" w:hAnsi="SimSun" w:eastAsia="SimSun" w:cs="SimSun"/>
          <w:sz w:val="24"/>
          <w:szCs w:val="24"/>
          <w:spacing w:val="-1"/>
        </w:rPr>
        <w:t>争议评审小组成员的确定：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88"/>
        <w:spacing w:before="114" w:line="220" w:lineRule="auto"/>
        <w:rPr>
          <w:rFonts w:ascii="SimSun" w:hAnsi="SimSun" w:eastAsia="SimSun" w:cs="SimSun"/>
          <w:sz w:val="24"/>
          <w:szCs w:val="24"/>
        </w:rPr>
      </w:pPr>
      <w:r>
        <w:rPr>
          <w:rFonts w:ascii="SimSun" w:hAnsi="SimSun" w:eastAsia="SimSun" w:cs="SimSun"/>
          <w:sz w:val="24"/>
          <w:szCs w:val="24"/>
          <w:spacing w:val="-1"/>
        </w:rPr>
        <w:t>选定争议评审员的期限：</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4"/>
        <w:spacing w:before="114" w:line="220" w:lineRule="auto"/>
        <w:rPr>
          <w:rFonts w:ascii="SimSun" w:hAnsi="SimSun" w:eastAsia="SimSun" w:cs="SimSun"/>
          <w:sz w:val="24"/>
          <w:szCs w:val="24"/>
        </w:rPr>
      </w:pPr>
      <w:r>
        <w:rPr>
          <w:rFonts w:ascii="SimSun" w:hAnsi="SimSun" w:eastAsia="SimSun" w:cs="SimSun"/>
          <w:sz w:val="24"/>
          <w:szCs w:val="24"/>
          <w:spacing w:val="-1"/>
        </w:rPr>
        <w:t>争议评审小组成员的报酬承担方式：</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0"/>
        <w:spacing w:before="113" w:line="221" w:lineRule="auto"/>
        <w:rPr>
          <w:rFonts w:ascii="SimSun" w:hAnsi="SimSun" w:eastAsia="SimSun" w:cs="SimSun"/>
          <w:sz w:val="24"/>
          <w:szCs w:val="24"/>
        </w:rPr>
      </w:pPr>
      <w:r>
        <w:rPr>
          <w:rFonts w:ascii="SimSun" w:hAnsi="SimSun" w:eastAsia="SimSun" w:cs="SimSun"/>
          <w:sz w:val="24"/>
          <w:szCs w:val="24"/>
          <w:spacing w:val="-1"/>
        </w:rPr>
        <w:t>其他事项的约定：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2"/>
        <w:spacing w:before="113" w:line="220" w:lineRule="auto"/>
        <w:rPr>
          <w:rFonts w:ascii="SimSun" w:hAnsi="SimSun" w:eastAsia="SimSun" w:cs="SimSun"/>
          <w:sz w:val="24"/>
          <w:szCs w:val="24"/>
        </w:rPr>
      </w:pPr>
      <w:r>
        <w:rPr>
          <w:rFonts w:ascii="SimSun" w:hAnsi="SimSun" w:eastAsia="SimSun" w:cs="SimSun"/>
          <w:sz w:val="24"/>
          <w:szCs w:val="24"/>
          <w:spacing w:val="-1"/>
        </w:rPr>
        <w:t>20.3.2  争议评审小组的决定</w:t>
      </w:r>
    </w:p>
    <w:p>
      <w:pPr>
        <w:ind w:left="490"/>
        <w:spacing w:before="113" w:line="220" w:lineRule="auto"/>
        <w:rPr>
          <w:rFonts w:ascii="SimSun" w:hAnsi="SimSun" w:eastAsia="SimSun" w:cs="SimSun"/>
          <w:sz w:val="24"/>
          <w:szCs w:val="24"/>
        </w:rPr>
      </w:pPr>
      <w:r>
        <w:rPr>
          <w:rFonts w:ascii="SimSun" w:hAnsi="SimSun" w:eastAsia="SimSun" w:cs="SimSun"/>
          <w:sz w:val="24"/>
          <w:szCs w:val="24"/>
          <w:spacing w:val="-1"/>
        </w:rPr>
        <w:t>合同当事人关于本项的约定：</w:t>
      </w:r>
      <w:r>
        <w:rPr>
          <w:rFonts w:ascii="SimSun" w:hAnsi="SimSun" w:eastAsia="SimSun" w:cs="SimSun"/>
          <w:sz w:val="24"/>
          <w:szCs w:val="24"/>
          <w:u w:val="single" w:color="auto"/>
          <w:spacing w:val="-1"/>
        </w:rPr>
        <w:t xml:space="preserve">   /   </w:t>
      </w:r>
      <w:r>
        <w:rPr>
          <w:rFonts w:ascii="SimSun" w:hAnsi="SimSun" w:eastAsia="SimSun" w:cs="SimSun"/>
          <w:sz w:val="24"/>
          <w:szCs w:val="24"/>
          <w:spacing w:val="-1"/>
        </w:rPr>
        <w:t>。</w:t>
      </w:r>
    </w:p>
    <w:p>
      <w:pPr>
        <w:ind w:left="492"/>
        <w:spacing w:before="115" w:line="220" w:lineRule="auto"/>
        <w:rPr>
          <w:rFonts w:ascii="SimSun" w:hAnsi="SimSun" w:eastAsia="SimSun" w:cs="SimSun"/>
          <w:sz w:val="24"/>
          <w:szCs w:val="24"/>
        </w:rPr>
      </w:pPr>
      <w:r>
        <w:rPr>
          <w:rFonts w:ascii="SimSun" w:hAnsi="SimSun" w:eastAsia="SimSun" w:cs="SimSun"/>
          <w:sz w:val="24"/>
          <w:szCs w:val="24"/>
          <w:spacing w:val="-1"/>
        </w:rPr>
        <w:t>20.4  仲裁或诉讼</w:t>
      </w:r>
    </w:p>
    <w:p>
      <w:pPr>
        <w:ind w:left="40" w:firstLine="467"/>
        <w:spacing w:before="112" w:line="308" w:lineRule="auto"/>
        <w:rPr>
          <w:rFonts w:ascii="SimSun" w:hAnsi="SimSun" w:eastAsia="SimSun" w:cs="SimSun"/>
          <w:sz w:val="24"/>
          <w:szCs w:val="24"/>
        </w:rPr>
      </w:pPr>
      <w:r>
        <w:rPr>
          <w:rFonts w:ascii="SimSun" w:hAnsi="SimSun" w:eastAsia="SimSun" w:cs="SimSun"/>
          <w:sz w:val="24"/>
          <w:szCs w:val="24"/>
          <w:spacing w:val="5"/>
        </w:rPr>
        <w:t>因合同及合同有关事项发生的争议，双方当事人一致同意提交杭州仲裁委员会</w:t>
      </w:r>
      <w:r>
        <w:rPr>
          <w:rFonts w:ascii="SimSun" w:hAnsi="SimSun" w:eastAsia="SimSun" w:cs="SimSun"/>
          <w:sz w:val="24"/>
          <w:szCs w:val="24"/>
          <w:spacing w:val="3"/>
        </w:rPr>
        <w:t>申请仲裁； 但双方当事人特别约定下列解</w:t>
      </w:r>
      <w:r>
        <w:rPr>
          <w:rFonts w:ascii="SimSun" w:hAnsi="SimSun" w:eastAsia="SimSun" w:cs="SimSun"/>
          <w:sz w:val="24"/>
          <w:szCs w:val="24"/>
          <w:spacing w:val="2"/>
        </w:rPr>
        <w:t>决方式中第</w:t>
      </w:r>
      <w:r>
        <w:rPr>
          <w:rFonts w:ascii="SimSun" w:hAnsi="SimSun" w:eastAsia="SimSun" w:cs="SimSun"/>
          <w:sz w:val="24"/>
          <w:szCs w:val="24"/>
          <w:u w:val="single" w:color="auto"/>
          <w:spacing w:val="2"/>
        </w:rPr>
        <w:t>（2）</w:t>
      </w:r>
      <w:r>
        <w:rPr>
          <w:rFonts w:ascii="SimSun" w:hAnsi="SimSun" w:eastAsia="SimSun" w:cs="SimSun"/>
          <w:sz w:val="24"/>
          <w:szCs w:val="24"/>
          <w:spacing w:val="2"/>
        </w:rPr>
        <w:t>种方式解决争议的除外：</w:t>
      </w:r>
    </w:p>
    <w:p>
      <w:pPr>
        <w:ind w:left="495"/>
        <w:spacing w:before="1" w:line="219" w:lineRule="auto"/>
        <w:rPr>
          <w:rFonts w:ascii="SimSun" w:hAnsi="SimSun" w:eastAsia="SimSun" w:cs="SimSun"/>
          <w:sz w:val="24"/>
          <w:szCs w:val="24"/>
        </w:rPr>
      </w:pPr>
      <w:r>
        <w:rPr>
          <w:rFonts w:ascii="SimSun" w:hAnsi="SimSun" w:eastAsia="SimSun" w:cs="SimSun"/>
          <w:sz w:val="24"/>
          <w:szCs w:val="24"/>
          <w:spacing w:val="-4"/>
        </w:rPr>
        <w:t>（1）提交</w:t>
      </w:r>
      <w:r>
        <w:rPr>
          <w:rFonts w:ascii="SimSun" w:hAnsi="SimSun" w:eastAsia="SimSun" w:cs="SimSun"/>
          <w:sz w:val="24"/>
          <w:szCs w:val="24"/>
          <w:u w:val="single" w:color="auto"/>
          <w:spacing w:val="-4"/>
        </w:rPr>
        <w:t xml:space="preserve"> / </w:t>
      </w:r>
      <w:r>
        <w:rPr>
          <w:rFonts w:ascii="SimSun" w:hAnsi="SimSun" w:eastAsia="SimSun" w:cs="SimSun"/>
          <w:sz w:val="24"/>
          <w:szCs w:val="24"/>
          <w:spacing w:val="-4"/>
        </w:rPr>
        <w:t>仲裁委员会申请仲裁；</w:t>
      </w:r>
    </w:p>
    <w:p>
      <w:pPr>
        <w:ind w:left="8" w:right="174" w:firstLine="487"/>
        <w:spacing w:before="113" w:line="279" w:lineRule="auto"/>
        <w:rPr>
          <w:rFonts w:ascii="SimSun" w:hAnsi="SimSun" w:eastAsia="SimSun" w:cs="SimSun"/>
          <w:sz w:val="24"/>
          <w:szCs w:val="24"/>
        </w:rPr>
      </w:pPr>
      <w:r>
        <w:rPr>
          <w:rFonts w:ascii="SimSun" w:hAnsi="SimSun" w:eastAsia="SimSun" w:cs="SimSun"/>
          <w:sz w:val="24"/>
          <w:szCs w:val="24"/>
          <w:spacing w:val="2"/>
        </w:rPr>
        <w:t>（2）依法向</w:t>
      </w:r>
      <w:r>
        <w:rPr>
          <w:rFonts w:ascii="SimSun" w:hAnsi="SimSun" w:eastAsia="SimSun" w:cs="SimSun"/>
          <w:sz w:val="24"/>
          <w:szCs w:val="24"/>
          <w:u w:val="single" w:color="auto"/>
          <w:spacing w:val="2"/>
        </w:rPr>
        <w:t>工程所在地</w:t>
      </w:r>
      <w:r>
        <w:rPr>
          <w:rFonts w:ascii="SimSun" w:hAnsi="SimSun" w:eastAsia="SimSun" w:cs="SimSun"/>
          <w:sz w:val="24"/>
          <w:szCs w:val="24"/>
          <w:spacing w:val="2"/>
        </w:rPr>
        <w:t>人民法院起诉，败诉方承担责任的范围包括</w:t>
      </w:r>
      <w:r>
        <w:rPr>
          <w:rFonts w:ascii="SimSun" w:hAnsi="SimSun" w:eastAsia="SimSun" w:cs="SimSun"/>
          <w:sz w:val="24"/>
          <w:szCs w:val="24"/>
          <w:spacing w:val="1"/>
        </w:rPr>
        <w:t>但不限于直</w:t>
      </w:r>
      <w:r>
        <w:rPr>
          <w:rFonts w:ascii="SimSun" w:hAnsi="SimSun" w:eastAsia="SimSun" w:cs="SimSun"/>
          <w:sz w:val="24"/>
          <w:szCs w:val="24"/>
          <w:spacing w:val="2"/>
        </w:rPr>
        <w:t>接损失、 可预期收益、赔偿金、行政罚金、违约金、诉讼费、仲裁费、鉴定费、保</w:t>
      </w:r>
      <w:r>
        <w:rPr>
          <w:rFonts w:ascii="SimSun" w:hAnsi="SimSun" w:eastAsia="SimSun" w:cs="SimSun"/>
          <w:sz w:val="24"/>
          <w:szCs w:val="24"/>
          <w:spacing w:val="-3"/>
        </w:rPr>
        <w:t>全费、保全担保费 用、合理律师费等。</w:t>
      </w:r>
    </w:p>
    <w:p>
      <w:pPr>
        <w:ind w:left="492"/>
        <w:spacing w:before="114" w:line="221" w:lineRule="auto"/>
        <w:outlineLvl w:val="2"/>
        <w:rPr>
          <w:rFonts w:ascii="SimSun" w:hAnsi="SimSun" w:eastAsia="SimSun" w:cs="SimSun"/>
          <w:sz w:val="24"/>
          <w:szCs w:val="24"/>
        </w:rPr>
      </w:pPr>
      <w:r>
        <w:rPr>
          <w:rFonts w:ascii="SimSun" w:hAnsi="SimSun" w:eastAsia="SimSun" w:cs="SimSun"/>
          <w:sz w:val="24"/>
          <w:szCs w:val="24"/>
          <w:b/>
          <w:bCs/>
          <w:spacing w:val="-3"/>
        </w:rPr>
        <w:t>21．其他补充事项的约定</w:t>
      </w:r>
    </w:p>
    <w:p>
      <w:pPr>
        <w:ind w:left="516"/>
        <w:spacing w:before="112" w:line="220" w:lineRule="auto"/>
        <w:rPr>
          <w:rFonts w:ascii="SimSun" w:hAnsi="SimSun" w:eastAsia="SimSun" w:cs="SimSun"/>
          <w:sz w:val="24"/>
          <w:szCs w:val="24"/>
        </w:rPr>
      </w:pPr>
      <w:r>
        <w:rPr>
          <w:rFonts w:ascii="SimSun" w:hAnsi="SimSun" w:eastAsia="SimSun" w:cs="SimSun"/>
          <w:sz w:val="24"/>
          <w:szCs w:val="24"/>
          <w:u w:val="single" w:color="auto"/>
          <w:spacing w:val="-1"/>
        </w:rPr>
        <w:t>以下补充事项如与上述合同条款存在不一致的，则以本补充事项</w:t>
      </w:r>
      <w:r>
        <w:rPr>
          <w:rFonts w:ascii="SimSun" w:hAnsi="SimSun" w:eastAsia="SimSun" w:cs="SimSun"/>
          <w:sz w:val="24"/>
          <w:szCs w:val="24"/>
          <w:u w:val="single" w:color="auto"/>
          <w:spacing w:val="-2"/>
        </w:rPr>
        <w:t>效力为高。</w:t>
      </w:r>
    </w:p>
    <w:p>
      <w:pPr>
        <w:ind w:left="8" w:right="174" w:firstLine="483"/>
        <w:spacing w:before="114" w:line="264" w:lineRule="auto"/>
        <w:rPr>
          <w:rFonts w:ascii="SimSun" w:hAnsi="SimSun" w:eastAsia="SimSun" w:cs="SimSun"/>
          <w:sz w:val="24"/>
          <w:szCs w:val="24"/>
        </w:rPr>
      </w:pPr>
      <w:r>
        <w:rPr>
          <w:rFonts w:ascii="SimSun" w:hAnsi="SimSun" w:eastAsia="SimSun" w:cs="SimSun"/>
          <w:sz w:val="24"/>
          <w:szCs w:val="24"/>
          <w:u w:val="single" w:color="auto"/>
          <w:spacing w:val="5"/>
        </w:rPr>
        <w:t>21.1承包人应确保民工工资及时支付，如不及时支付，视作违约，发包人有权</w:t>
      </w:r>
      <w:r>
        <w:rPr>
          <w:rFonts w:ascii="SimSun" w:hAnsi="SimSun" w:eastAsia="SimSun" w:cs="SimSun"/>
          <w:sz w:val="24"/>
          <w:szCs w:val="24"/>
          <w:u w:val="single" w:color="auto"/>
          <w:spacing w:val="-1"/>
        </w:rPr>
        <w:t>代承包人支付民工工资，并在工程款中扣除。</w:t>
      </w:r>
      <w:r>
        <w:rPr>
          <w:rFonts w:ascii="SimSun" w:hAnsi="SimSun" w:eastAsia="SimSun" w:cs="SimSun"/>
          <w:sz w:val="24"/>
          <w:szCs w:val="24"/>
          <w:u w:val="single" w:color="auto"/>
          <w:spacing w:val="5"/>
        </w:rPr>
        <w:t xml:space="preserve">  </w:t>
      </w:r>
    </w:p>
    <w:p>
      <w:pPr>
        <w:ind w:left="9" w:right="174" w:firstLine="482"/>
        <w:spacing w:before="113" w:line="264" w:lineRule="auto"/>
        <w:rPr>
          <w:rFonts w:ascii="SimSun" w:hAnsi="SimSun" w:eastAsia="SimSun" w:cs="SimSun"/>
          <w:sz w:val="24"/>
          <w:szCs w:val="24"/>
        </w:rPr>
      </w:pPr>
      <w:r>
        <w:rPr>
          <w:rFonts w:ascii="SimSun" w:hAnsi="SimSun" w:eastAsia="SimSun" w:cs="SimSun"/>
          <w:sz w:val="24"/>
          <w:szCs w:val="24"/>
          <w:u w:val="single" w:color="auto"/>
          <w:spacing w:val="5"/>
        </w:rPr>
        <w:t>21.2承包人在本工程实施过程中不得以任何理由拒绝发包人要求的工程量的增</w:t>
      </w:r>
      <w:r>
        <w:rPr>
          <w:rFonts w:ascii="SimSun" w:hAnsi="SimSun" w:eastAsia="SimSun" w:cs="SimSun"/>
          <w:sz w:val="24"/>
          <w:szCs w:val="24"/>
          <w:u w:val="single" w:color="auto"/>
          <w:spacing w:val="-1"/>
        </w:rPr>
        <w:t>加或减少及工作内容变更的指令。</w:t>
      </w:r>
    </w:p>
    <w:p>
      <w:pPr>
        <w:ind w:left="13" w:right="174" w:firstLine="479"/>
        <w:spacing w:before="115" w:line="264" w:lineRule="auto"/>
        <w:rPr>
          <w:rFonts w:ascii="SimSun" w:hAnsi="SimSun" w:eastAsia="SimSun" w:cs="SimSun"/>
          <w:sz w:val="24"/>
          <w:szCs w:val="24"/>
        </w:rPr>
      </w:pPr>
      <w:r>
        <w:rPr>
          <w:rFonts w:ascii="SimSun" w:hAnsi="SimSun" w:eastAsia="SimSun" w:cs="SimSun"/>
          <w:sz w:val="24"/>
          <w:szCs w:val="24"/>
          <w:u w:val="single" w:color="auto"/>
          <w:spacing w:val="5"/>
        </w:rPr>
        <w:t>21.3合同双方确认，本合同及本合同约定的其它文件组成部分中的各项约定都</w:t>
      </w:r>
      <w:r>
        <w:rPr>
          <w:rFonts w:ascii="SimSun" w:hAnsi="SimSun" w:eastAsia="SimSun" w:cs="SimSun"/>
          <w:sz w:val="24"/>
          <w:szCs w:val="24"/>
          <w:u w:val="single" w:color="auto"/>
          <w:spacing w:val="5"/>
        </w:rPr>
        <w:t>是通过法定招标过程形成的合法成果，不存在与招标文件和中标人投标文件实质性</w:t>
      </w:r>
    </w:p>
    <w:p>
      <w:pPr>
        <w:spacing w:line="264" w:lineRule="auto"/>
        <w:sectPr>
          <w:headerReference w:type="default" r:id="rId121"/>
          <w:footerReference w:type="default" r:id="rId122"/>
          <w:pgSz w:w="11905" w:h="16839"/>
          <w:pgMar w:top="1130" w:right="1356"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1" w:lineRule="auto"/>
        <w:rPr/>
      </w:pPr>
      <w:r/>
    </w:p>
    <w:p>
      <w:pPr>
        <w:pStyle w:val="BodyText"/>
        <w:spacing w:line="241" w:lineRule="auto"/>
        <w:rPr/>
      </w:pPr>
      <w:r/>
    </w:p>
    <w:p>
      <w:pPr>
        <w:pStyle w:val="BodyText"/>
        <w:spacing w:line="242" w:lineRule="auto"/>
        <w:rPr/>
      </w:pPr>
      <w:r/>
    </w:p>
    <w:p>
      <w:pPr>
        <w:ind w:left="8" w:right="4" w:firstLine="30"/>
        <w:spacing w:before="78" w:line="308" w:lineRule="auto"/>
        <w:jc w:val="both"/>
        <w:rPr>
          <w:rFonts w:ascii="SimSun" w:hAnsi="SimSun" w:eastAsia="SimSun" w:cs="SimSun"/>
          <w:sz w:val="24"/>
          <w:szCs w:val="24"/>
        </w:rPr>
      </w:pPr>
      <w:r>
        <w:rPr>
          <w:rFonts w:ascii="SimSun" w:hAnsi="SimSun" w:eastAsia="SimSun" w:cs="SimSun"/>
          <w:sz w:val="24"/>
          <w:szCs w:val="24"/>
          <w:u w:val="single" w:color="auto"/>
          <w:spacing w:val="5"/>
        </w:rPr>
        <w:t>内容不一致的条款。如果存在任何此类不一</w:t>
      </w:r>
      <w:r>
        <w:rPr>
          <w:rFonts w:ascii="SimSun" w:hAnsi="SimSun" w:eastAsia="SimSun" w:cs="SimSun"/>
          <w:sz w:val="24"/>
          <w:szCs w:val="24"/>
          <w:u w:val="single" w:color="auto"/>
          <w:spacing w:val="4"/>
        </w:rPr>
        <w:t>致的条款，也不是合同双方真实意思的</w:t>
      </w:r>
      <w:r>
        <w:rPr>
          <w:rFonts w:ascii="SimSun" w:hAnsi="SimSun" w:eastAsia="SimSun" w:cs="SimSun"/>
          <w:sz w:val="24"/>
          <w:szCs w:val="24"/>
          <w:u w:val="single" w:color="auto"/>
          <w:spacing w:val="5"/>
        </w:rPr>
        <w:t>表示，对合同双方不构成任何合同或法律约束力。合同双方也不存在且也不会签订</w:t>
      </w:r>
      <w:r>
        <w:rPr>
          <w:rFonts w:ascii="SimSun" w:hAnsi="SimSun" w:eastAsia="SimSun" w:cs="SimSun"/>
          <w:sz w:val="24"/>
          <w:szCs w:val="24"/>
          <w:u w:val="single" w:color="auto"/>
          <w:spacing w:val="5"/>
        </w:rPr>
        <w:t>任何背离本合同实质性内容的其他协议或合同。如果存在或签订背离本合同实质性</w:t>
      </w:r>
      <w:r>
        <w:rPr>
          <w:rFonts w:ascii="SimSun" w:hAnsi="SimSun" w:eastAsia="SimSun" w:cs="SimSun"/>
          <w:sz w:val="24"/>
          <w:szCs w:val="24"/>
          <w:u w:val="single" w:color="auto"/>
          <w:spacing w:val="5"/>
        </w:rPr>
        <w:t>内容的其他协议或合同，也不是合同双方真实意思的表示，对合同双方不构成任何</w:t>
      </w:r>
      <w:r>
        <w:rPr>
          <w:rFonts w:ascii="SimSun" w:hAnsi="SimSun" w:eastAsia="SimSun" w:cs="SimSun"/>
          <w:sz w:val="24"/>
          <w:szCs w:val="24"/>
          <w:u w:val="single" w:color="auto"/>
          <w:spacing w:val="-1"/>
        </w:rPr>
        <w:t>合同或法律约束力。</w:t>
      </w:r>
    </w:p>
    <w:p>
      <w:pPr>
        <w:ind w:left="492"/>
        <w:spacing w:line="220" w:lineRule="auto"/>
        <w:rPr>
          <w:rFonts w:ascii="SimSun" w:hAnsi="SimSun" w:eastAsia="SimSun" w:cs="SimSun"/>
          <w:sz w:val="24"/>
          <w:szCs w:val="24"/>
        </w:rPr>
      </w:pPr>
      <w:r>
        <w:rPr>
          <w:rFonts w:ascii="SimSun" w:hAnsi="SimSun" w:eastAsia="SimSun" w:cs="SimSun"/>
          <w:sz w:val="24"/>
          <w:szCs w:val="24"/>
          <w:u w:val="single" w:color="auto"/>
          <w:spacing w:val="-1"/>
        </w:rPr>
        <w:t>21.4因发包人代付水电费产生的税率差额由承包人承担。</w:t>
      </w:r>
    </w:p>
    <w:p>
      <w:pPr>
        <w:ind w:left="19" w:right="4" w:firstLine="472"/>
        <w:spacing w:before="113" w:line="280" w:lineRule="auto"/>
        <w:rPr>
          <w:rFonts w:ascii="SimSun" w:hAnsi="SimSun" w:eastAsia="SimSun" w:cs="SimSun"/>
          <w:sz w:val="24"/>
          <w:szCs w:val="24"/>
        </w:rPr>
      </w:pPr>
      <w:r>
        <w:rPr>
          <w:rFonts w:ascii="SimSun" w:hAnsi="SimSun" w:eastAsia="SimSun" w:cs="SimSun"/>
          <w:sz w:val="24"/>
          <w:szCs w:val="24"/>
          <w:u w:val="single" w:color="auto"/>
          <w:spacing w:val="5"/>
        </w:rPr>
        <w:t>21.5本合同所涉及的包括但不仅限于安全、质量、进度、人员等由于承包人原</w:t>
      </w:r>
      <w:r>
        <w:rPr>
          <w:rFonts w:ascii="SimSun" w:hAnsi="SimSun" w:eastAsia="SimSun" w:cs="SimSun"/>
          <w:sz w:val="24"/>
          <w:szCs w:val="24"/>
          <w:u w:val="single" w:color="auto"/>
          <w:spacing w:val="2"/>
        </w:rPr>
        <w:t>因受到发包人处罚的，同时上报上级主管部门,包括但</w:t>
      </w:r>
      <w:r>
        <w:rPr>
          <w:rFonts w:ascii="SimSun" w:hAnsi="SimSun" w:eastAsia="SimSun" w:cs="SimSun"/>
          <w:sz w:val="24"/>
          <w:szCs w:val="24"/>
          <w:u w:val="single" w:color="auto"/>
          <w:spacing w:val="1"/>
        </w:rPr>
        <w:t>不仅限于处以信用等级相关处</w:t>
      </w:r>
      <w:r>
        <w:rPr>
          <w:rFonts w:ascii="SimSun" w:hAnsi="SimSun" w:eastAsia="SimSun" w:cs="SimSun"/>
          <w:sz w:val="24"/>
          <w:szCs w:val="24"/>
          <w:u w:val="single" w:color="auto"/>
          <w:spacing w:val="-5"/>
        </w:rPr>
        <w:t>罚。</w:t>
      </w:r>
    </w:p>
    <w:p>
      <w:pPr>
        <w:ind w:right="4" w:firstLine="492"/>
        <w:spacing w:before="108" w:line="286" w:lineRule="auto"/>
        <w:tabs>
          <w:tab w:val="left" w:pos="135"/>
        </w:tabs>
        <w:rPr>
          <w:rFonts w:ascii="SimSun" w:hAnsi="SimSun" w:eastAsia="SimSun" w:cs="SimSun"/>
          <w:sz w:val="24"/>
          <w:szCs w:val="24"/>
        </w:rPr>
      </w:pPr>
      <w:r>
        <w:rPr>
          <w:rFonts w:ascii="SimSun" w:hAnsi="SimSun" w:eastAsia="SimSun" w:cs="SimSun"/>
          <w:sz w:val="24"/>
          <w:szCs w:val="24"/>
          <w:u w:val="single" w:color="auto"/>
          <w:spacing w:val="12"/>
        </w:rPr>
        <w:t>21.6项目若发生质量、安全事故视作施工机构不履职违约情况，若发生一般</w:t>
      </w:r>
      <w:r>
        <w:rPr>
          <w:rFonts w:ascii="SimSun" w:hAnsi="SimSun" w:eastAsia="SimSun" w:cs="SimSun"/>
          <w:sz w:val="24"/>
          <w:szCs w:val="24"/>
          <w:u w:val="single" w:color="auto"/>
        </w:rPr>
        <w:tab/>
      </w:r>
      <w:r>
        <w:rPr>
          <w:rFonts w:ascii="SimSun" w:hAnsi="SimSun" w:eastAsia="SimSun" w:cs="SimSun"/>
          <w:sz w:val="24"/>
          <w:szCs w:val="24"/>
          <w:u w:val="single" w:color="auto"/>
          <w:spacing w:val="2"/>
        </w:rPr>
        <w:t>（有伤亡）、一般以上事故，每起处以施工合同价的2%作为违</w:t>
      </w:r>
      <w:r>
        <w:rPr>
          <w:rFonts w:ascii="SimSun" w:hAnsi="SimSun" w:eastAsia="SimSun" w:cs="SimSun"/>
          <w:sz w:val="24"/>
          <w:szCs w:val="24"/>
          <w:u w:val="single" w:color="auto"/>
          <w:spacing w:val="1"/>
        </w:rPr>
        <w:t>约金（每起上限50万</w:t>
      </w:r>
      <w:r>
        <w:rPr>
          <w:rFonts w:ascii="SimSun" w:hAnsi="SimSun" w:eastAsia="SimSun" w:cs="SimSun"/>
          <w:sz w:val="24"/>
          <w:szCs w:val="24"/>
          <w:u w:val="single" w:color="auto"/>
          <w:spacing w:val="5"/>
        </w:rPr>
        <w:t>元</w:t>
      </w:r>
      <w:r>
        <w:rPr>
          <w:rFonts w:ascii="SimSun" w:hAnsi="SimSun" w:eastAsia="SimSun" w:cs="SimSun"/>
          <w:sz w:val="24"/>
          <w:szCs w:val="24"/>
          <w:u w:val="single" w:color="auto"/>
          <w:spacing w:val="14"/>
        </w:rPr>
        <w:t>）；</w:t>
      </w:r>
      <w:r>
        <w:rPr>
          <w:rFonts w:ascii="SimSun" w:hAnsi="SimSun" w:eastAsia="SimSun" w:cs="SimSun"/>
          <w:sz w:val="24"/>
          <w:szCs w:val="24"/>
          <w:u w:val="single" w:color="auto"/>
          <w:spacing w:val="5"/>
        </w:rPr>
        <w:t>若发生一般（未伤亡）事故，每起处以施工合同价的0.5%</w:t>
      </w:r>
      <w:r>
        <w:rPr>
          <w:rFonts w:ascii="SimSun" w:hAnsi="SimSun" w:eastAsia="SimSun" w:cs="SimSun"/>
          <w:sz w:val="24"/>
          <w:szCs w:val="24"/>
          <w:u w:val="single" w:color="auto"/>
          <w:spacing w:val="4"/>
        </w:rPr>
        <w:t>作为违约金（每起</w:t>
      </w:r>
      <w:r>
        <w:rPr>
          <w:rFonts w:ascii="SimSun" w:hAnsi="SimSun" w:eastAsia="SimSun" w:cs="SimSun"/>
          <w:sz w:val="24"/>
          <w:szCs w:val="24"/>
          <w:u w:val="single" w:color="auto"/>
        </w:rPr>
        <w:t>上限20万元）。</w:t>
      </w:r>
    </w:p>
    <w:p>
      <w:pPr>
        <w:ind w:left="492"/>
        <w:spacing w:before="112" w:line="220" w:lineRule="auto"/>
        <w:rPr>
          <w:rFonts w:ascii="SimSun" w:hAnsi="SimSun" w:eastAsia="SimSun" w:cs="SimSun"/>
          <w:sz w:val="24"/>
          <w:szCs w:val="24"/>
        </w:rPr>
      </w:pPr>
      <w:r>
        <w:rPr>
          <w:rFonts w:ascii="SimSun" w:hAnsi="SimSun" w:eastAsia="SimSun" w:cs="SimSun"/>
          <w:sz w:val="24"/>
          <w:szCs w:val="24"/>
          <w:b/>
          <w:bCs/>
          <w:u w:val="single" w:color="auto"/>
          <w:spacing w:val="-2"/>
        </w:rPr>
        <w:t>21.7本合同所涉及的违约金等需在当期工程费支付前由承包人缴纳。</w:t>
      </w:r>
    </w:p>
    <w:p>
      <w:pPr>
        <w:ind w:left="8" w:firstLine="483"/>
        <w:spacing w:before="112" w:line="300" w:lineRule="auto"/>
        <w:rPr>
          <w:rFonts w:ascii="SimSun" w:hAnsi="SimSun" w:eastAsia="SimSun" w:cs="SimSun"/>
          <w:sz w:val="24"/>
          <w:szCs w:val="24"/>
        </w:rPr>
      </w:pPr>
      <w:r>
        <w:rPr>
          <w:rFonts w:ascii="SimSun" w:hAnsi="SimSun" w:eastAsia="SimSun" w:cs="SimSun"/>
          <w:sz w:val="24"/>
          <w:szCs w:val="24"/>
          <w:b/>
          <w:bCs/>
          <w:u w:val="single" w:color="auto"/>
          <w:spacing w:val="3"/>
        </w:rPr>
        <w:t>21.8因发包人生活垃圾焚烧为杭州市民生保障项目，</w:t>
      </w:r>
      <w:r>
        <w:rPr>
          <w:rFonts w:ascii="SimSun" w:hAnsi="SimSun" w:eastAsia="SimSun" w:cs="SimSun"/>
          <w:sz w:val="24"/>
          <w:szCs w:val="24"/>
          <w:b/>
          <w:bCs/>
          <w:u w:val="single" w:color="auto"/>
          <w:spacing w:val="2"/>
        </w:rPr>
        <w:t>必须满足正常生活垃圾焚</w:t>
      </w:r>
      <w:r>
        <w:rPr>
          <w:rFonts w:ascii="SimSun" w:hAnsi="SimSun" w:eastAsia="SimSun" w:cs="SimSun"/>
          <w:sz w:val="24"/>
          <w:szCs w:val="24"/>
          <w:b/>
          <w:bCs/>
          <w:u w:val="single" w:color="auto"/>
          <w:spacing w:val="3"/>
        </w:rPr>
        <w:t>烧需求，发包人的两侧垃圾仓需要分别安排在不同的时间段进行施</w:t>
      </w:r>
      <w:r>
        <w:rPr>
          <w:rFonts w:ascii="SimSun" w:hAnsi="SimSun" w:eastAsia="SimSun" w:cs="SimSun"/>
          <w:sz w:val="24"/>
          <w:szCs w:val="24"/>
          <w:b/>
          <w:bCs/>
          <w:u w:val="single" w:color="auto"/>
          <w:spacing w:val="2"/>
        </w:rPr>
        <w:t>工。单侧垃圾仓</w:t>
      </w:r>
      <w:r>
        <w:rPr>
          <w:rFonts w:ascii="SimSun" w:hAnsi="SimSun" w:eastAsia="SimSun" w:cs="SimSun"/>
          <w:sz w:val="24"/>
          <w:szCs w:val="24"/>
          <w:b/>
          <w:bCs/>
          <w:u w:val="single" w:color="auto"/>
          <w:spacing w:val="-1"/>
        </w:rPr>
        <w:t>首次施工预计2026年3月启动（具体以发包人通知时间为准</w:t>
      </w:r>
      <w:r>
        <w:rPr>
          <w:rFonts w:ascii="SimSun" w:hAnsi="SimSun" w:eastAsia="SimSun" w:cs="SimSun"/>
          <w:sz w:val="24"/>
          <w:szCs w:val="24"/>
          <w:b/>
          <w:bCs/>
          <w:u w:val="single" w:color="auto"/>
          <w:spacing w:val="6"/>
        </w:rPr>
        <w:t>），</w:t>
      </w:r>
      <w:r>
        <w:rPr>
          <w:rFonts w:ascii="SimSun" w:hAnsi="SimSun" w:eastAsia="SimSun" w:cs="SimSun"/>
          <w:sz w:val="24"/>
          <w:szCs w:val="24"/>
          <w:b/>
          <w:bCs/>
          <w:u w:val="single" w:color="auto"/>
          <w:spacing w:val="-1"/>
        </w:rPr>
        <w:t>待该区域的工程</w:t>
      </w:r>
      <w:r>
        <w:rPr>
          <w:rFonts w:ascii="SimSun" w:hAnsi="SimSun" w:eastAsia="SimSun" w:cs="SimSun"/>
          <w:sz w:val="24"/>
          <w:szCs w:val="24"/>
          <w:b/>
          <w:bCs/>
          <w:u w:val="single" w:color="auto"/>
          <w:spacing w:val="-2"/>
        </w:rPr>
        <w:t>全部</w:t>
      </w:r>
      <w:r>
        <w:rPr>
          <w:rFonts w:ascii="SimSun" w:hAnsi="SimSun" w:eastAsia="SimSun" w:cs="SimSun"/>
          <w:sz w:val="24"/>
          <w:szCs w:val="24"/>
          <w:b/>
          <w:bCs/>
          <w:u w:val="single" w:color="auto"/>
          <w:spacing w:val="3"/>
        </w:rPr>
        <w:t>完工并通过局部验收后，发包人签发相应的完工通知，确认该部分工程达到要求。</w:t>
      </w:r>
      <w:r>
        <w:rPr>
          <w:rFonts w:ascii="SimSun" w:hAnsi="SimSun" w:eastAsia="SimSun" w:cs="SimSun"/>
          <w:sz w:val="24"/>
          <w:szCs w:val="24"/>
          <w:b/>
          <w:bCs/>
          <w:u w:val="single" w:color="auto"/>
          <w:spacing w:val="3"/>
        </w:rPr>
        <w:t>另一侧垃圾仓的施工计划则初步安排在202</w:t>
      </w:r>
      <w:r>
        <w:rPr>
          <w:rFonts w:ascii="SimSun" w:hAnsi="SimSun" w:eastAsia="SimSun" w:cs="SimSun"/>
          <w:sz w:val="24"/>
          <w:szCs w:val="24"/>
          <w:b/>
          <w:bCs/>
          <w:u w:val="single" w:color="auto"/>
          <w:spacing w:val="2"/>
        </w:rPr>
        <w:t>7年春节前后实施（具体以发包人通知时</w:t>
      </w:r>
      <w:r>
        <w:rPr>
          <w:rFonts w:ascii="SimSun" w:hAnsi="SimSun" w:eastAsia="SimSun" w:cs="SimSun"/>
          <w:sz w:val="24"/>
          <w:szCs w:val="24"/>
          <w:b/>
          <w:bCs/>
          <w:u w:val="single" w:color="auto"/>
          <w:spacing w:val="2"/>
        </w:rPr>
        <w:t>间为准</w:t>
      </w:r>
      <w:r>
        <w:rPr>
          <w:rFonts w:ascii="SimSun" w:hAnsi="SimSun" w:eastAsia="SimSun" w:cs="SimSun"/>
          <w:sz w:val="24"/>
          <w:szCs w:val="24"/>
          <w:b/>
          <w:bCs/>
          <w:u w:val="single" w:color="auto"/>
          <w:spacing w:val="16"/>
        </w:rPr>
        <w:t>），</w:t>
      </w:r>
      <w:r>
        <w:rPr>
          <w:rFonts w:ascii="SimSun" w:hAnsi="SimSun" w:eastAsia="SimSun" w:cs="SimSun"/>
          <w:sz w:val="24"/>
          <w:szCs w:val="24"/>
          <w:b/>
          <w:bCs/>
          <w:u w:val="single" w:color="auto"/>
          <w:spacing w:val="2"/>
        </w:rPr>
        <w:t>承包人需要充分考虑春节前后的施工人员安排及额外增加的费用（春节</w:t>
      </w:r>
      <w:r>
        <w:rPr>
          <w:rFonts w:ascii="SimSun" w:hAnsi="SimSun" w:eastAsia="SimSun" w:cs="SimSun"/>
          <w:sz w:val="24"/>
          <w:szCs w:val="24"/>
          <w:b/>
          <w:bCs/>
          <w:u w:val="single" w:color="auto"/>
          <w:spacing w:val="2"/>
        </w:rPr>
        <w:t>法定节假日期间不安排施工</w:t>
      </w:r>
      <w:r>
        <w:rPr>
          <w:rFonts w:ascii="SimSun" w:hAnsi="SimSun" w:eastAsia="SimSun" w:cs="SimSun"/>
          <w:sz w:val="24"/>
          <w:szCs w:val="24"/>
          <w:b/>
          <w:bCs/>
          <w:u w:val="single" w:color="auto"/>
          <w:spacing w:val="16"/>
        </w:rPr>
        <w:t>），</w:t>
      </w:r>
      <w:r>
        <w:rPr>
          <w:rFonts w:ascii="SimSun" w:hAnsi="SimSun" w:eastAsia="SimSun" w:cs="SimSun"/>
          <w:sz w:val="24"/>
          <w:szCs w:val="24"/>
          <w:b/>
          <w:bCs/>
          <w:u w:val="single" w:color="auto"/>
          <w:spacing w:val="2"/>
        </w:rPr>
        <w:t>确保整个垃圾处理过程的连续性和稳定性，最大程</w:t>
      </w:r>
      <w:r>
        <w:rPr>
          <w:rFonts w:ascii="SimSun" w:hAnsi="SimSun" w:eastAsia="SimSun" w:cs="SimSun"/>
          <w:sz w:val="24"/>
          <w:szCs w:val="24"/>
          <w:b/>
          <w:bCs/>
          <w:u w:val="single" w:color="auto"/>
          <w:spacing w:val="3"/>
        </w:rPr>
        <w:t>度减少对发包人的日常运营干扰，承包人承担因上述安排产生的相应风险和费用。</w:t>
      </w:r>
      <w:r>
        <w:rPr>
          <w:rFonts w:ascii="SimSun" w:hAnsi="SimSun" w:eastAsia="SimSun" w:cs="SimSun"/>
          <w:sz w:val="24"/>
          <w:szCs w:val="24"/>
          <w:b/>
          <w:bCs/>
          <w:u w:val="single" w:color="auto"/>
          <w:spacing w:val="3"/>
        </w:rPr>
        <w:t>若垃圾仓不具备施工条件，维修时间相应顺延，直至两个垃圾仓全</w:t>
      </w:r>
      <w:r>
        <w:rPr>
          <w:rFonts w:ascii="SimSun" w:hAnsi="SimSun" w:eastAsia="SimSun" w:cs="SimSun"/>
          <w:sz w:val="24"/>
          <w:szCs w:val="24"/>
          <w:b/>
          <w:bCs/>
          <w:u w:val="single" w:color="auto"/>
          <w:spacing w:val="2"/>
        </w:rPr>
        <w:t>部完成大修施工</w:t>
      </w:r>
      <w:r>
        <w:rPr>
          <w:rFonts w:ascii="SimSun" w:hAnsi="SimSun" w:eastAsia="SimSun" w:cs="SimSun"/>
          <w:sz w:val="24"/>
          <w:szCs w:val="24"/>
          <w:b/>
          <w:bCs/>
          <w:u w:val="single" w:color="auto"/>
          <w:spacing w:val="-1"/>
        </w:rPr>
        <w:t>为止。调节池的施工预计在2026年3月份启动（具体以发包人通知时间</w:t>
      </w:r>
      <w:r>
        <w:rPr>
          <w:rFonts w:ascii="SimSun" w:hAnsi="SimSun" w:eastAsia="SimSun" w:cs="SimSun"/>
          <w:sz w:val="24"/>
          <w:szCs w:val="24"/>
          <w:b/>
          <w:bCs/>
          <w:u w:val="single" w:color="auto"/>
          <w:spacing w:val="-2"/>
        </w:rPr>
        <w:t>为准</w:t>
      </w:r>
      <w:r>
        <w:rPr>
          <w:rFonts w:ascii="SimSun" w:hAnsi="SimSun" w:eastAsia="SimSun" w:cs="SimSun"/>
          <w:sz w:val="24"/>
          <w:szCs w:val="24"/>
          <w:b/>
          <w:bCs/>
          <w:u w:val="single" w:color="auto"/>
          <w:spacing w:val="7"/>
        </w:rPr>
        <w:t>），</w:t>
      </w:r>
      <w:r>
        <w:rPr>
          <w:rFonts w:ascii="SimSun" w:hAnsi="SimSun" w:eastAsia="SimSun" w:cs="SimSun"/>
          <w:sz w:val="24"/>
          <w:szCs w:val="24"/>
          <w:b/>
          <w:bCs/>
          <w:u w:val="single" w:color="auto"/>
          <w:spacing w:val="-2"/>
        </w:rPr>
        <w:t>一次</w:t>
      </w:r>
      <w:r>
        <w:rPr>
          <w:rFonts w:ascii="SimSun" w:hAnsi="SimSun" w:eastAsia="SimSun" w:cs="SimSun"/>
          <w:sz w:val="24"/>
          <w:szCs w:val="24"/>
          <w:b/>
          <w:bCs/>
          <w:u w:val="single" w:color="auto"/>
          <w:spacing w:val="-4"/>
        </w:rPr>
        <w:t>性施工。</w:t>
      </w:r>
    </w:p>
    <w:p>
      <w:pPr>
        <w:ind w:left="13" w:right="4" w:firstLine="479"/>
        <w:spacing w:before="35" w:line="290" w:lineRule="auto"/>
        <w:rPr>
          <w:rFonts w:ascii="SimSun" w:hAnsi="SimSun" w:eastAsia="SimSun" w:cs="SimSun"/>
          <w:sz w:val="24"/>
          <w:szCs w:val="24"/>
        </w:rPr>
      </w:pPr>
      <w:r>
        <w:rPr>
          <w:rFonts w:ascii="SimSun" w:hAnsi="SimSun" w:eastAsia="SimSun" w:cs="SimSun"/>
          <w:sz w:val="24"/>
          <w:szCs w:val="24"/>
          <w:u w:val="single" w:color="auto"/>
          <w:spacing w:val="3"/>
        </w:rPr>
        <w:t>21.9</w:t>
      </w:r>
      <w:r>
        <w:rPr>
          <w:rFonts w:ascii="SimSun" w:hAnsi="SimSun" w:eastAsia="SimSun" w:cs="SimSun"/>
          <w:sz w:val="24"/>
          <w:szCs w:val="24"/>
          <w:u w:val="single" w:color="auto"/>
          <w:spacing w:val="-39"/>
        </w:rPr>
        <w:t xml:space="preserve"> </w:t>
      </w:r>
      <w:r>
        <w:rPr>
          <w:rFonts w:ascii="SimSun" w:hAnsi="SimSun" w:eastAsia="SimSun" w:cs="SimSun"/>
          <w:sz w:val="24"/>
          <w:szCs w:val="24"/>
          <w:spacing w:val="3"/>
        </w:rPr>
        <w:t>承包人根据本次招标内容编制有限空间作业方案，经发包人审核后，组织</w:t>
      </w:r>
      <w:r>
        <w:rPr>
          <w:rFonts w:ascii="SimSun" w:hAnsi="SimSun" w:eastAsia="SimSun" w:cs="SimSun"/>
          <w:sz w:val="24"/>
          <w:szCs w:val="24"/>
          <w:spacing w:val="-2"/>
        </w:rPr>
        <w:t>不少于</w:t>
      </w:r>
      <w:r>
        <w:rPr>
          <w:rFonts w:ascii="SimSun" w:hAnsi="SimSun" w:eastAsia="SimSun" w:cs="SimSun"/>
          <w:sz w:val="24"/>
          <w:szCs w:val="24"/>
          <w:spacing w:val="-46"/>
        </w:rPr>
        <w:t xml:space="preserve"> </w:t>
      </w:r>
      <w:r>
        <w:rPr>
          <w:rFonts w:ascii="SimSun" w:hAnsi="SimSun" w:eastAsia="SimSun" w:cs="SimSun"/>
          <w:sz w:val="24"/>
          <w:szCs w:val="24"/>
          <w:spacing w:val="-2"/>
        </w:rPr>
        <w:t>3</w:t>
      </w:r>
      <w:r>
        <w:rPr>
          <w:rFonts w:ascii="SimSun" w:hAnsi="SimSun" w:eastAsia="SimSun" w:cs="SimSun"/>
          <w:sz w:val="24"/>
          <w:szCs w:val="24"/>
          <w:spacing w:val="-48"/>
        </w:rPr>
        <w:t xml:space="preserve"> </w:t>
      </w:r>
      <w:r>
        <w:rPr>
          <w:rFonts w:ascii="SimSun" w:hAnsi="SimSun" w:eastAsia="SimSun" w:cs="SimSun"/>
          <w:sz w:val="24"/>
          <w:szCs w:val="24"/>
          <w:spacing w:val="-2"/>
        </w:rPr>
        <w:t>名外部安全专业专家评审，最终形成有限空间作业方案报发包人</w:t>
      </w:r>
      <w:r>
        <w:rPr>
          <w:rFonts w:ascii="SimSun" w:hAnsi="SimSun" w:eastAsia="SimSun" w:cs="SimSun"/>
          <w:sz w:val="24"/>
          <w:szCs w:val="24"/>
          <w:spacing w:val="-3"/>
        </w:rPr>
        <w:t>备案。</w:t>
      </w:r>
    </w:p>
    <w:p>
      <w:pPr>
        <w:spacing w:line="290" w:lineRule="auto"/>
        <w:sectPr>
          <w:headerReference w:type="default" r:id="rId123"/>
          <w:footerReference w:type="default" r:id="rId124"/>
          <w:pgSz w:w="11905" w:h="16839"/>
          <w:pgMar w:top="1130" w:right="1526" w:bottom="1366" w:left="1531" w:header="850" w:footer="1126" w:gutter="0"/>
        </w:sectPr>
        <w:rPr>
          <w:rFonts w:ascii="SimSun" w:hAnsi="SimSun" w:eastAsia="SimSun" w:cs="SimSun"/>
          <w:sz w:val="24"/>
          <w:szCs w:val="24"/>
        </w:rPr>
      </w:pPr>
    </w:p>
    <w:p>
      <w:pPr>
        <w:ind w:left="8"/>
        <w:spacing w:before="1" w:line="220" w:lineRule="auto"/>
        <w:rPr>
          <w:rFonts w:ascii="SimSun" w:hAnsi="SimSun" w:eastAsia="SimSun" w:cs="SimSun"/>
          <w:sz w:val="18"/>
          <w:szCs w:val="18"/>
        </w:rPr>
      </w:pPr>
      <w:r>
        <w:rPr>
          <w:rFonts w:ascii="SimSun" w:hAnsi="SimSun" w:eastAsia="SimSun" w:cs="SimSun"/>
          <w:sz w:val="18"/>
          <w:szCs w:val="18"/>
          <w:u w:val="single" w:color="auto"/>
          <w:spacing w:val="-3"/>
        </w:rPr>
        <w:t>文本</w:t>
      </w:r>
    </w:p>
    <w:p>
      <w:pPr>
        <w:pStyle w:val="BodyText"/>
        <w:spacing w:line="242" w:lineRule="auto"/>
        <w:rPr/>
      </w:pPr>
      <w:r/>
    </w:p>
    <w:p>
      <w:pPr>
        <w:pStyle w:val="BodyText"/>
        <w:spacing w:line="242" w:lineRule="auto"/>
        <w:rPr/>
      </w:pPr>
      <w:r/>
    </w:p>
    <w:p>
      <w:pPr>
        <w:pStyle w:val="BodyText"/>
        <w:spacing w:line="242" w:lineRule="auto"/>
        <w:rPr/>
      </w:pPr>
      <w:r/>
    </w:p>
    <w:p>
      <w:pPr>
        <w:ind w:left="508"/>
        <w:spacing w:before="78" w:line="220" w:lineRule="auto"/>
        <w:rPr>
          <w:rFonts w:ascii="SimSun" w:hAnsi="SimSun" w:eastAsia="SimSun" w:cs="SimSun"/>
          <w:sz w:val="24"/>
          <w:szCs w:val="24"/>
        </w:rPr>
      </w:pPr>
      <w:r>
        <w:rPr>
          <w:rFonts w:ascii="SimSun" w:hAnsi="SimSun" w:eastAsia="SimSun" w:cs="SimSun"/>
          <w:sz w:val="24"/>
          <w:szCs w:val="24"/>
          <w:spacing w:val="-19"/>
        </w:rPr>
        <w:t>附件：</w:t>
      </w:r>
    </w:p>
    <w:p>
      <w:pPr>
        <w:ind w:left="493"/>
        <w:spacing w:before="114" w:line="220" w:lineRule="auto"/>
        <w:rPr>
          <w:rFonts w:ascii="SimSun" w:hAnsi="SimSun" w:eastAsia="SimSun" w:cs="SimSun"/>
          <w:sz w:val="24"/>
          <w:szCs w:val="24"/>
        </w:rPr>
      </w:pPr>
      <w:r>
        <w:rPr>
          <w:rFonts w:ascii="SimSun" w:hAnsi="SimSun" w:eastAsia="SimSun" w:cs="SimSun"/>
          <w:sz w:val="24"/>
          <w:szCs w:val="24"/>
          <w:spacing w:val="-6"/>
        </w:rPr>
        <w:t>一、协议书</w:t>
      </w:r>
    </w:p>
    <w:p>
      <w:pPr>
        <w:ind w:left="508"/>
        <w:spacing w:before="114" w:line="220" w:lineRule="auto"/>
        <w:rPr>
          <w:rFonts w:ascii="SimSun" w:hAnsi="SimSun" w:eastAsia="SimSun" w:cs="SimSun"/>
          <w:sz w:val="24"/>
          <w:szCs w:val="24"/>
        </w:rPr>
      </w:pPr>
      <w:r>
        <w:rPr>
          <w:rFonts w:ascii="SimSun" w:hAnsi="SimSun" w:eastAsia="SimSun" w:cs="SimSun"/>
          <w:sz w:val="24"/>
          <w:szCs w:val="24"/>
          <w:spacing w:val="-4"/>
        </w:rPr>
        <w:t>附件1：工程质量保修书</w:t>
      </w:r>
    </w:p>
    <w:p>
      <w:pPr>
        <w:ind w:left="508"/>
        <w:spacing w:before="114" w:line="220" w:lineRule="auto"/>
        <w:rPr>
          <w:rFonts w:ascii="SimSun" w:hAnsi="SimSun" w:eastAsia="SimSun" w:cs="SimSun"/>
          <w:sz w:val="24"/>
          <w:szCs w:val="24"/>
        </w:rPr>
      </w:pPr>
      <w:r>
        <w:rPr>
          <w:rFonts w:ascii="SimSun" w:hAnsi="SimSun" w:eastAsia="SimSun" w:cs="SimSun"/>
          <w:sz w:val="24"/>
          <w:szCs w:val="24"/>
          <w:spacing w:val="-2"/>
        </w:rPr>
        <w:t>附件2：承包人用于本工程施工的机械设备表</w:t>
      </w:r>
    </w:p>
    <w:p>
      <w:pPr>
        <w:ind w:left="508"/>
        <w:spacing w:before="114" w:line="220" w:lineRule="auto"/>
        <w:rPr>
          <w:rFonts w:ascii="SimSun" w:hAnsi="SimSun" w:eastAsia="SimSun" w:cs="SimSun"/>
          <w:sz w:val="24"/>
          <w:szCs w:val="24"/>
        </w:rPr>
      </w:pPr>
      <w:r>
        <w:rPr>
          <w:rFonts w:ascii="SimSun" w:hAnsi="SimSun" w:eastAsia="SimSun" w:cs="SimSun"/>
          <w:sz w:val="24"/>
          <w:szCs w:val="24"/>
          <w:spacing w:val="-3"/>
        </w:rPr>
        <w:t>附件3：承包人主要施工管理人员表</w:t>
      </w:r>
    </w:p>
    <w:p>
      <w:pPr>
        <w:ind w:left="508"/>
        <w:spacing w:before="114" w:line="220" w:lineRule="auto"/>
        <w:rPr>
          <w:rFonts w:ascii="SimSun" w:hAnsi="SimSun" w:eastAsia="SimSun" w:cs="SimSun"/>
          <w:sz w:val="24"/>
          <w:szCs w:val="24"/>
        </w:rPr>
      </w:pPr>
      <w:r>
        <w:rPr>
          <w:rFonts w:ascii="SimSun" w:hAnsi="SimSun" w:eastAsia="SimSun" w:cs="SimSun"/>
          <w:sz w:val="24"/>
          <w:szCs w:val="24"/>
          <w:spacing w:val="-4"/>
        </w:rPr>
        <w:t>附件4：履约担保格式</w:t>
      </w:r>
    </w:p>
    <w:p>
      <w:pPr>
        <w:ind w:left="508"/>
        <w:spacing w:before="114" w:line="219" w:lineRule="auto"/>
        <w:rPr>
          <w:rFonts w:ascii="SimSun" w:hAnsi="SimSun" w:eastAsia="SimSun" w:cs="SimSun"/>
          <w:sz w:val="24"/>
          <w:szCs w:val="24"/>
        </w:rPr>
      </w:pPr>
      <w:r>
        <w:rPr>
          <w:rFonts w:ascii="SimSun" w:hAnsi="SimSun" w:eastAsia="SimSun" w:cs="SimSun"/>
          <w:sz w:val="24"/>
          <w:szCs w:val="24"/>
          <w:spacing w:val="-3"/>
        </w:rPr>
        <w:t>附件5：暂估价一览表</w:t>
      </w:r>
    </w:p>
    <w:p>
      <w:pPr>
        <w:ind w:left="508"/>
        <w:spacing w:before="114" w:line="220" w:lineRule="auto"/>
        <w:rPr>
          <w:rFonts w:ascii="SimSun" w:hAnsi="SimSun" w:eastAsia="SimSun" w:cs="SimSun"/>
          <w:sz w:val="24"/>
          <w:szCs w:val="24"/>
        </w:rPr>
      </w:pPr>
      <w:r>
        <w:rPr>
          <w:rFonts w:ascii="SimSun" w:hAnsi="SimSun" w:eastAsia="SimSun" w:cs="SimSun"/>
          <w:sz w:val="24"/>
          <w:szCs w:val="24"/>
          <w:spacing w:val="-5"/>
        </w:rPr>
        <w:t>附件6：廉政责任书</w:t>
      </w:r>
    </w:p>
    <w:p>
      <w:pPr>
        <w:ind w:left="508"/>
        <w:spacing w:before="114" w:line="220" w:lineRule="auto"/>
        <w:rPr>
          <w:rFonts w:ascii="SimSun" w:hAnsi="SimSun" w:eastAsia="SimSun" w:cs="SimSun"/>
          <w:sz w:val="24"/>
          <w:szCs w:val="24"/>
        </w:rPr>
      </w:pPr>
      <w:r>
        <w:rPr>
          <w:rFonts w:ascii="SimSun" w:hAnsi="SimSun" w:eastAsia="SimSun" w:cs="SimSun"/>
          <w:sz w:val="24"/>
          <w:szCs w:val="24"/>
          <w:spacing w:val="-4"/>
        </w:rPr>
        <w:t>附件7：安全文明施工责任合同</w:t>
      </w:r>
    </w:p>
    <w:p>
      <w:pPr>
        <w:ind w:left="508"/>
        <w:spacing w:before="114" w:line="220" w:lineRule="auto"/>
        <w:rPr>
          <w:rFonts w:ascii="SimSun" w:hAnsi="SimSun" w:eastAsia="SimSun" w:cs="SimSun"/>
          <w:sz w:val="24"/>
          <w:szCs w:val="24"/>
        </w:rPr>
      </w:pPr>
      <w:r>
        <w:rPr>
          <w:rFonts w:ascii="SimSun" w:hAnsi="SimSun" w:eastAsia="SimSun" w:cs="SimSun"/>
          <w:sz w:val="24"/>
          <w:szCs w:val="24"/>
          <w:spacing w:val="-1"/>
        </w:rPr>
        <w:t>附件8: 建设工程扬尘污染整治、保证质量和进度</w:t>
      </w:r>
      <w:r>
        <w:rPr>
          <w:rFonts w:ascii="SimSun" w:hAnsi="SimSun" w:eastAsia="SimSun" w:cs="SimSun"/>
          <w:sz w:val="24"/>
          <w:szCs w:val="24"/>
          <w:spacing w:val="-2"/>
        </w:rPr>
        <w:t>责任书</w:t>
      </w:r>
    </w:p>
    <w:p>
      <w:pPr>
        <w:ind w:left="508"/>
        <w:spacing w:before="114" w:line="220" w:lineRule="auto"/>
        <w:rPr>
          <w:rFonts w:ascii="SimSun" w:hAnsi="SimSun" w:eastAsia="SimSun" w:cs="SimSun"/>
          <w:sz w:val="24"/>
          <w:szCs w:val="24"/>
        </w:rPr>
      </w:pPr>
      <w:r>
        <w:rPr>
          <w:rFonts w:ascii="SimSun" w:hAnsi="SimSun" w:eastAsia="SimSun" w:cs="SimSun"/>
          <w:sz w:val="24"/>
          <w:szCs w:val="24"/>
          <w:spacing w:val="-2"/>
        </w:rPr>
        <w:t>附件9：关于加强工程运输车辆安全管理的相关规定</w:t>
      </w:r>
    </w:p>
    <w:p>
      <w:pPr>
        <w:ind w:left="508"/>
        <w:spacing w:before="114" w:line="220" w:lineRule="auto"/>
        <w:rPr>
          <w:rFonts w:ascii="SimSun" w:hAnsi="SimSun" w:eastAsia="SimSun" w:cs="SimSun"/>
          <w:sz w:val="24"/>
          <w:szCs w:val="24"/>
        </w:rPr>
      </w:pPr>
      <w:r>
        <w:rPr>
          <w:rFonts w:ascii="SimSun" w:hAnsi="SimSun" w:eastAsia="SimSun" w:cs="SimSun"/>
          <w:sz w:val="24"/>
          <w:szCs w:val="24"/>
          <w:spacing w:val="-2"/>
        </w:rPr>
        <w:t>附件10：建设工程农民工工资专用账户资金监管协议（样本）</w:t>
      </w:r>
    </w:p>
    <w:p>
      <w:pPr>
        <w:spacing w:line="220" w:lineRule="auto"/>
        <w:sectPr>
          <w:headerReference w:type="default" r:id="rId59"/>
          <w:footerReference w:type="default" r:id="rId125"/>
          <w:pgSz w:w="11905" w:h="16839"/>
          <w:pgMar w:top="1130" w:right="1530" w:bottom="1366" w:left="1531" w:header="850" w:footer="1126"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18"/>
        <w:spacing w:before="78" w:line="220" w:lineRule="auto"/>
        <w:rPr>
          <w:rFonts w:ascii="SimSun" w:hAnsi="SimSun" w:eastAsia="SimSun" w:cs="SimSun"/>
          <w:sz w:val="24"/>
          <w:szCs w:val="24"/>
        </w:rPr>
      </w:pPr>
      <w:r>
        <w:rPr>
          <w:rFonts w:ascii="SimSun" w:hAnsi="SimSun" w:eastAsia="SimSun" w:cs="SimSun"/>
          <w:sz w:val="24"/>
          <w:szCs w:val="24"/>
          <w:spacing w:val="-8"/>
        </w:rPr>
        <w:t>附件1：</w:t>
      </w:r>
    </w:p>
    <w:p>
      <w:pPr>
        <w:ind w:left="3896"/>
        <w:spacing w:before="79" w:line="220" w:lineRule="auto"/>
        <w:outlineLvl w:val="1"/>
        <w:rPr>
          <w:rFonts w:ascii="SimSun" w:hAnsi="SimSun" w:eastAsia="SimSun" w:cs="SimSun"/>
          <w:sz w:val="28"/>
          <w:szCs w:val="28"/>
        </w:rPr>
      </w:pPr>
      <w:r>
        <w:rPr>
          <w:rFonts w:ascii="SimSun" w:hAnsi="SimSun" w:eastAsia="SimSun" w:cs="SimSun"/>
          <w:sz w:val="28"/>
          <w:szCs w:val="28"/>
          <w:b/>
          <w:bCs/>
          <w:spacing w:val="-5"/>
        </w:rPr>
        <w:t>工程质量保修书</w:t>
      </w:r>
    </w:p>
    <w:p>
      <w:pPr>
        <w:ind w:left="483"/>
        <w:spacing w:before="101" w:line="221" w:lineRule="auto"/>
        <w:rPr>
          <w:rFonts w:ascii="SimSun" w:hAnsi="SimSun" w:eastAsia="SimSun" w:cs="SimSun"/>
          <w:sz w:val="24"/>
          <w:szCs w:val="24"/>
        </w:rPr>
      </w:pPr>
      <w:r>
        <w:rPr>
          <w:rFonts w:ascii="SimSun" w:hAnsi="SimSun" w:eastAsia="SimSun" w:cs="SimSun"/>
          <w:sz w:val="24"/>
          <w:szCs w:val="24"/>
          <w:spacing w:val="-2"/>
        </w:rPr>
        <w:t>发包人（全称）：</w:t>
      </w:r>
      <w:r>
        <w:rPr>
          <w:rFonts w:ascii="SimSun" w:hAnsi="SimSun" w:eastAsia="SimSun" w:cs="SimSun"/>
          <w:sz w:val="24"/>
          <w:szCs w:val="24"/>
          <w:u w:val="single" w:color="auto"/>
        </w:rPr>
        <w:t xml:space="preserve">                        </w:t>
      </w:r>
    </w:p>
    <w:p>
      <w:pPr>
        <w:ind w:left="480"/>
        <w:spacing w:before="113" w:line="220" w:lineRule="auto"/>
        <w:rPr>
          <w:rFonts w:ascii="SimSun" w:hAnsi="SimSun" w:eastAsia="SimSun" w:cs="SimSun"/>
          <w:sz w:val="24"/>
          <w:szCs w:val="24"/>
        </w:rPr>
      </w:pPr>
      <w:r>
        <w:rPr>
          <w:rFonts w:ascii="SimSun" w:hAnsi="SimSun" w:eastAsia="SimSun" w:cs="SimSun"/>
          <w:sz w:val="24"/>
          <w:szCs w:val="24"/>
          <w:spacing w:val="-2"/>
        </w:rPr>
        <w:t>承包人（全称</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3" w:right="205" w:firstLine="480"/>
        <w:spacing w:before="112" w:line="308" w:lineRule="auto"/>
        <w:rPr>
          <w:rFonts w:ascii="SimSun" w:hAnsi="SimSun" w:eastAsia="SimSun" w:cs="SimSun"/>
          <w:sz w:val="24"/>
          <w:szCs w:val="24"/>
        </w:rPr>
      </w:pPr>
      <w:r>
        <w:rPr>
          <w:rFonts w:ascii="SimSun" w:hAnsi="SimSun" w:eastAsia="SimSun" w:cs="SimSun"/>
          <w:sz w:val="24"/>
          <w:szCs w:val="24"/>
        </w:rPr>
        <w:t>发包人和承包人根据《中华人民共和国建筑法》和《建设工程质量管理条例》， 经协商</w:t>
      </w:r>
      <w:r>
        <w:rPr>
          <w:rFonts w:ascii="SimSun" w:hAnsi="SimSun" w:eastAsia="SimSun" w:cs="SimSun"/>
          <w:sz w:val="24"/>
          <w:szCs w:val="24"/>
          <w:spacing w:val="-1"/>
        </w:rPr>
        <w:t>一致就</w:t>
      </w:r>
      <w:r>
        <w:rPr>
          <w:rFonts w:ascii="SimSun" w:hAnsi="SimSun" w:eastAsia="SimSun" w:cs="SimSun"/>
          <w:sz w:val="24"/>
          <w:szCs w:val="24"/>
          <w:u w:val="single" w:color="auto"/>
          <w:spacing w:val="-1"/>
        </w:rPr>
        <w:t xml:space="preserve">          （工程全称）     </w:t>
      </w:r>
      <w:r>
        <w:rPr>
          <w:rFonts w:ascii="SimSun" w:hAnsi="SimSun" w:eastAsia="SimSun" w:cs="SimSun"/>
          <w:sz w:val="24"/>
          <w:szCs w:val="24"/>
          <w:u w:val="single" w:color="auto"/>
          <w:spacing w:val="-2"/>
        </w:rPr>
        <w:t xml:space="preserve">     </w:t>
      </w:r>
      <w:r>
        <w:rPr>
          <w:rFonts w:ascii="SimSun" w:hAnsi="SimSun" w:eastAsia="SimSun" w:cs="SimSun"/>
          <w:sz w:val="24"/>
          <w:szCs w:val="24"/>
          <w:spacing w:val="-110"/>
        </w:rPr>
        <w:t xml:space="preserve"> </w:t>
      </w:r>
      <w:r>
        <w:rPr>
          <w:rFonts w:ascii="SimSun" w:hAnsi="SimSun" w:eastAsia="SimSun" w:cs="SimSun"/>
          <w:sz w:val="24"/>
          <w:szCs w:val="24"/>
          <w:spacing w:val="-2"/>
        </w:rPr>
        <w:t>签订工程质量保修书。</w:t>
      </w:r>
    </w:p>
    <w:p>
      <w:pPr>
        <w:ind w:left="483"/>
        <w:spacing w:line="220" w:lineRule="auto"/>
        <w:rPr>
          <w:rFonts w:ascii="SimSun" w:hAnsi="SimSun" w:eastAsia="SimSun" w:cs="SimSun"/>
          <w:sz w:val="24"/>
          <w:szCs w:val="24"/>
        </w:rPr>
      </w:pPr>
      <w:r>
        <w:rPr>
          <w:rFonts w:ascii="SimSun" w:hAnsi="SimSun" w:eastAsia="SimSun" w:cs="SimSun"/>
          <w:sz w:val="24"/>
          <w:szCs w:val="24"/>
          <w:spacing w:val="-2"/>
        </w:rPr>
        <w:t>一、工程质量保修范围和内容</w:t>
      </w:r>
    </w:p>
    <w:p>
      <w:pPr>
        <w:ind w:left="480"/>
        <w:spacing w:before="114" w:line="220" w:lineRule="auto"/>
        <w:rPr>
          <w:rFonts w:ascii="SimSun" w:hAnsi="SimSun" w:eastAsia="SimSun" w:cs="SimSun"/>
          <w:sz w:val="24"/>
          <w:szCs w:val="24"/>
        </w:rPr>
      </w:pPr>
      <w:r>
        <w:rPr>
          <w:rFonts w:ascii="SimSun" w:hAnsi="SimSun" w:eastAsia="SimSun" w:cs="SimSun"/>
          <w:sz w:val="24"/>
          <w:szCs w:val="24"/>
          <w:spacing w:val="-1"/>
        </w:rPr>
        <w:t>承包人在质量保修期内，按照有关法律规定和合同约定，承担工程</w:t>
      </w:r>
      <w:r>
        <w:rPr>
          <w:rFonts w:ascii="SimSun" w:hAnsi="SimSun" w:eastAsia="SimSun" w:cs="SimSun"/>
          <w:sz w:val="24"/>
          <w:szCs w:val="24"/>
          <w:spacing w:val="-2"/>
        </w:rPr>
        <w:t>质量保修责任。</w:t>
      </w:r>
    </w:p>
    <w:p>
      <w:pPr>
        <w:ind w:firstLine="480"/>
        <w:spacing w:before="113" w:line="308" w:lineRule="auto"/>
        <w:rPr>
          <w:rFonts w:ascii="SimSun" w:hAnsi="SimSun" w:eastAsia="SimSun" w:cs="SimSun"/>
          <w:sz w:val="24"/>
          <w:szCs w:val="24"/>
        </w:rPr>
      </w:pPr>
      <w:r>
        <w:rPr>
          <w:rFonts w:ascii="SimSun" w:hAnsi="SimSun" w:eastAsia="SimSun" w:cs="SimSun"/>
          <w:sz w:val="24"/>
          <w:szCs w:val="24"/>
          <w:spacing w:val="3"/>
        </w:rPr>
        <w:t>质量保修范围包括地基基础工程、主体结构工程，屋面防</w:t>
      </w:r>
      <w:r>
        <w:rPr>
          <w:rFonts w:ascii="SimSun" w:hAnsi="SimSun" w:eastAsia="SimSun" w:cs="SimSun"/>
          <w:sz w:val="24"/>
          <w:szCs w:val="24"/>
          <w:spacing w:val="2"/>
        </w:rPr>
        <w:t>水工程、有防水要求的卫生间、</w:t>
      </w:r>
      <w:r>
        <w:rPr>
          <w:rFonts w:ascii="SimSun" w:hAnsi="SimSun" w:eastAsia="SimSun" w:cs="SimSun"/>
          <w:sz w:val="24"/>
          <w:szCs w:val="24"/>
          <w:spacing w:val="3"/>
        </w:rPr>
        <w:t>房间和外墙面的防渗漏，供热与供冷系统，电气管线、给排水管道、设备安装和装修工程，</w:t>
      </w:r>
    </w:p>
    <w:p>
      <w:pPr>
        <w:ind w:left="27"/>
        <w:spacing w:before="1" w:line="220" w:lineRule="auto"/>
        <w:rPr>
          <w:rFonts w:ascii="SimSun" w:hAnsi="SimSun" w:eastAsia="SimSun" w:cs="SimSun"/>
          <w:sz w:val="24"/>
          <w:szCs w:val="24"/>
        </w:rPr>
      </w:pPr>
      <w:r>
        <w:rPr>
          <w:rFonts w:ascii="SimSun" w:hAnsi="SimSun" w:eastAsia="SimSun" w:cs="SimSun"/>
          <w:sz w:val="24"/>
          <w:szCs w:val="24"/>
          <w:spacing w:val="-1"/>
        </w:rPr>
        <w:t>以及双方约定的其他项目。具体保修的内容，双方约定如下：</w:t>
      </w:r>
      <w:r>
        <w:rPr>
          <w:rFonts w:ascii="SimSun" w:hAnsi="SimSun" w:eastAsia="SimSun" w:cs="SimSun"/>
          <w:sz w:val="24"/>
          <w:szCs w:val="24"/>
          <w:u w:val="single" w:color="auto"/>
          <w:spacing w:val="-1"/>
        </w:rPr>
        <w:t>施工范围内所有内容</w:t>
      </w:r>
      <w:r>
        <w:rPr>
          <w:rFonts w:ascii="SimSun" w:hAnsi="SimSun" w:eastAsia="SimSun" w:cs="SimSun"/>
          <w:sz w:val="24"/>
          <w:szCs w:val="24"/>
          <w:spacing w:val="-1"/>
        </w:rPr>
        <w:t>。</w:t>
      </w:r>
    </w:p>
    <w:p>
      <w:pPr>
        <w:ind w:left="483"/>
        <w:spacing w:before="114" w:line="220" w:lineRule="auto"/>
        <w:rPr>
          <w:rFonts w:ascii="SimSun" w:hAnsi="SimSun" w:eastAsia="SimSun" w:cs="SimSun"/>
          <w:sz w:val="24"/>
          <w:szCs w:val="24"/>
        </w:rPr>
      </w:pPr>
      <w:r>
        <w:rPr>
          <w:rFonts w:ascii="SimSun" w:hAnsi="SimSun" w:eastAsia="SimSun" w:cs="SimSun"/>
          <w:sz w:val="24"/>
          <w:szCs w:val="24"/>
          <w:spacing w:val="-2"/>
        </w:rPr>
        <w:t>二、质量保修期</w:t>
      </w:r>
    </w:p>
    <w:p>
      <w:pPr>
        <w:ind w:left="480"/>
        <w:spacing w:before="114" w:line="220" w:lineRule="auto"/>
        <w:rPr>
          <w:rFonts w:ascii="SimSun" w:hAnsi="SimSun" w:eastAsia="SimSun" w:cs="SimSun"/>
          <w:sz w:val="24"/>
          <w:szCs w:val="24"/>
        </w:rPr>
      </w:pPr>
      <w:r>
        <w:rPr>
          <w:rFonts w:ascii="SimSun" w:hAnsi="SimSun" w:eastAsia="SimSun" w:cs="SimSun"/>
          <w:sz w:val="24"/>
          <w:szCs w:val="24"/>
          <w:spacing w:val="-2"/>
        </w:rPr>
        <w:t>根据《建设工程质量管理条例》及有关规定，工程的质量保修期如</w:t>
      </w:r>
      <w:r>
        <w:rPr>
          <w:rFonts w:ascii="SimSun" w:hAnsi="SimSun" w:eastAsia="SimSun" w:cs="SimSun"/>
          <w:sz w:val="24"/>
          <w:szCs w:val="24"/>
          <w:spacing w:val="-3"/>
        </w:rPr>
        <w:t>下：</w:t>
      </w:r>
    </w:p>
    <w:p>
      <w:pPr>
        <w:ind w:left="497"/>
        <w:spacing w:before="114" w:line="220" w:lineRule="auto"/>
        <w:rPr>
          <w:rFonts w:ascii="SimSun" w:hAnsi="SimSun" w:eastAsia="SimSun" w:cs="SimSun"/>
          <w:sz w:val="24"/>
          <w:szCs w:val="24"/>
        </w:rPr>
      </w:pPr>
      <w:r>
        <w:rPr>
          <w:rFonts w:ascii="SimSun" w:hAnsi="SimSun" w:eastAsia="SimSun" w:cs="SimSun"/>
          <w:sz w:val="24"/>
          <w:szCs w:val="24"/>
          <w:spacing w:val="-3"/>
        </w:rPr>
        <w:t>1．地基基础工程和主体结构工程为设计文件规定的工程合理使用年限；</w:t>
      </w:r>
    </w:p>
    <w:p>
      <w:pPr>
        <w:ind w:left="482"/>
        <w:spacing w:before="114" w:line="220" w:lineRule="auto"/>
        <w:rPr>
          <w:rFonts w:ascii="SimSun" w:hAnsi="SimSun" w:eastAsia="SimSun" w:cs="SimSun"/>
          <w:sz w:val="24"/>
          <w:szCs w:val="24"/>
        </w:rPr>
      </w:pPr>
      <w:r>
        <w:rPr>
          <w:rFonts w:ascii="SimSun" w:hAnsi="SimSun" w:eastAsia="SimSun" w:cs="SimSun"/>
          <w:sz w:val="24"/>
          <w:szCs w:val="24"/>
          <w:spacing w:val="-1"/>
        </w:rPr>
        <w:t>2．屋面防水工程、有防水要求的卫生间、房间和外墙面的防渗为</w:t>
      </w:r>
      <w:r>
        <w:rPr>
          <w:rFonts w:ascii="SimSun" w:hAnsi="SimSun" w:eastAsia="SimSun" w:cs="SimSun"/>
          <w:sz w:val="24"/>
          <w:szCs w:val="24"/>
          <w:u w:val="single" w:color="auto"/>
          <w:spacing w:val="-1"/>
        </w:rPr>
        <w:t xml:space="preserve"> / </w:t>
      </w:r>
      <w:r>
        <w:rPr>
          <w:rFonts w:ascii="SimSun" w:hAnsi="SimSun" w:eastAsia="SimSun" w:cs="SimSun"/>
          <w:sz w:val="24"/>
          <w:szCs w:val="24"/>
          <w:spacing w:val="-2"/>
        </w:rPr>
        <w:t>年；</w:t>
      </w:r>
    </w:p>
    <w:p>
      <w:pPr>
        <w:ind w:left="484"/>
        <w:spacing w:before="114" w:line="220" w:lineRule="auto"/>
        <w:rPr>
          <w:rFonts w:ascii="SimSun" w:hAnsi="SimSun" w:eastAsia="SimSun" w:cs="SimSun"/>
          <w:sz w:val="24"/>
          <w:szCs w:val="24"/>
        </w:rPr>
      </w:pPr>
      <w:r>
        <w:rPr>
          <w:rFonts w:ascii="SimSun" w:hAnsi="SimSun" w:eastAsia="SimSun" w:cs="SimSun"/>
          <w:sz w:val="24"/>
          <w:szCs w:val="24"/>
          <w:spacing w:val="-5"/>
        </w:rPr>
        <w:t>3．装修工程为</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17"/>
        </w:rPr>
        <w:t xml:space="preserve"> </w:t>
      </w:r>
      <w:r>
        <w:rPr>
          <w:rFonts w:ascii="SimSun" w:hAnsi="SimSun" w:eastAsia="SimSun" w:cs="SimSun"/>
          <w:sz w:val="24"/>
          <w:szCs w:val="24"/>
          <w:spacing w:val="-5"/>
        </w:rPr>
        <w:t>年；</w:t>
      </w:r>
    </w:p>
    <w:p>
      <w:pPr>
        <w:ind w:left="479"/>
        <w:spacing w:before="114" w:line="220" w:lineRule="auto"/>
        <w:rPr>
          <w:rFonts w:ascii="SimSun" w:hAnsi="SimSun" w:eastAsia="SimSun" w:cs="SimSun"/>
          <w:sz w:val="24"/>
          <w:szCs w:val="24"/>
        </w:rPr>
      </w:pPr>
      <w:r>
        <w:rPr>
          <w:rFonts w:ascii="SimSun" w:hAnsi="SimSun" w:eastAsia="SimSun" w:cs="SimSun"/>
          <w:sz w:val="24"/>
          <w:szCs w:val="24"/>
          <w:spacing w:val="-2"/>
        </w:rPr>
        <w:t>4．电气管线、给排水管道、设备安装工程为</w:t>
      </w:r>
      <w:r>
        <w:rPr>
          <w:rFonts w:ascii="SimSun" w:hAnsi="SimSun" w:eastAsia="SimSun" w:cs="SimSun"/>
          <w:sz w:val="24"/>
          <w:szCs w:val="24"/>
          <w:u w:val="single" w:color="auto"/>
          <w:spacing w:val="-2"/>
        </w:rPr>
        <w:t xml:space="preserve"> / </w:t>
      </w:r>
      <w:r>
        <w:rPr>
          <w:rFonts w:ascii="SimSun" w:hAnsi="SimSun" w:eastAsia="SimSun" w:cs="SimSun"/>
          <w:sz w:val="24"/>
          <w:szCs w:val="24"/>
          <w:spacing w:val="-2"/>
        </w:rPr>
        <w:t>年；</w:t>
      </w:r>
    </w:p>
    <w:p>
      <w:pPr>
        <w:ind w:left="484"/>
        <w:spacing w:before="113" w:line="220" w:lineRule="auto"/>
        <w:rPr>
          <w:rFonts w:ascii="SimSun" w:hAnsi="SimSun" w:eastAsia="SimSun" w:cs="SimSun"/>
          <w:sz w:val="24"/>
          <w:szCs w:val="24"/>
        </w:rPr>
      </w:pPr>
      <w:r>
        <w:rPr>
          <w:rFonts w:ascii="SimSun" w:hAnsi="SimSun" w:eastAsia="SimSun" w:cs="SimSun"/>
          <w:sz w:val="24"/>
          <w:szCs w:val="24"/>
          <w:spacing w:val="-3"/>
        </w:rPr>
        <w:t>5．供热与供冷系统为</w:t>
      </w:r>
      <w:r>
        <w:rPr>
          <w:rFonts w:ascii="SimSun" w:hAnsi="SimSun" w:eastAsia="SimSun" w:cs="SimSun"/>
          <w:sz w:val="24"/>
          <w:szCs w:val="24"/>
          <w:u w:val="single" w:color="auto"/>
          <w:spacing w:val="-3"/>
        </w:rPr>
        <w:t xml:space="preserve"> / </w:t>
      </w:r>
      <w:r>
        <w:rPr>
          <w:rFonts w:ascii="SimSun" w:hAnsi="SimSun" w:eastAsia="SimSun" w:cs="SimSun"/>
          <w:sz w:val="24"/>
          <w:szCs w:val="24"/>
          <w:spacing w:val="-3"/>
        </w:rPr>
        <w:t>个采暖期、供冷期；</w:t>
      </w:r>
    </w:p>
    <w:p>
      <w:pPr>
        <w:ind w:left="481"/>
        <w:spacing w:before="115" w:line="220" w:lineRule="auto"/>
        <w:rPr>
          <w:rFonts w:ascii="SimSun" w:hAnsi="SimSun" w:eastAsia="SimSun" w:cs="SimSun"/>
          <w:sz w:val="24"/>
          <w:szCs w:val="24"/>
        </w:rPr>
      </w:pPr>
      <w:r>
        <w:rPr>
          <w:rFonts w:ascii="SimSun" w:hAnsi="SimSun" w:eastAsia="SimSun" w:cs="SimSun"/>
          <w:sz w:val="24"/>
          <w:szCs w:val="24"/>
          <w:spacing w:val="-1"/>
        </w:rPr>
        <w:t>6．住宅小区内的给排水设施、道路等配套</w:t>
      </w:r>
      <w:r>
        <w:rPr>
          <w:rFonts w:ascii="SimSun" w:hAnsi="SimSun" w:eastAsia="SimSun" w:cs="SimSun"/>
          <w:sz w:val="24"/>
          <w:szCs w:val="24"/>
          <w:spacing w:val="-2"/>
        </w:rPr>
        <w:t>工程为</w:t>
      </w:r>
      <w:r>
        <w:rPr>
          <w:rFonts w:ascii="SimSun" w:hAnsi="SimSun" w:eastAsia="SimSun" w:cs="SimSun"/>
          <w:sz w:val="24"/>
          <w:szCs w:val="24"/>
          <w:u w:val="single" w:color="auto"/>
          <w:spacing w:val="-2"/>
        </w:rPr>
        <w:t xml:space="preserve"> / </w:t>
      </w:r>
      <w:r>
        <w:rPr>
          <w:rFonts w:ascii="SimSun" w:hAnsi="SimSun" w:eastAsia="SimSun" w:cs="SimSun"/>
          <w:sz w:val="24"/>
          <w:szCs w:val="24"/>
          <w:spacing w:val="-2"/>
        </w:rPr>
        <w:t>年；</w:t>
      </w:r>
    </w:p>
    <w:p>
      <w:pPr>
        <w:ind w:left="2" w:right="205" w:firstLine="482"/>
        <w:spacing w:before="113" w:line="264" w:lineRule="auto"/>
        <w:rPr>
          <w:rFonts w:ascii="SimSun" w:hAnsi="SimSun" w:eastAsia="SimSun" w:cs="SimSun"/>
          <w:sz w:val="24"/>
          <w:szCs w:val="24"/>
        </w:rPr>
      </w:pPr>
      <w:r>
        <w:rPr>
          <w:rFonts w:ascii="SimSun" w:hAnsi="SimSun" w:eastAsia="SimSun" w:cs="SimSun"/>
          <w:sz w:val="24"/>
          <w:szCs w:val="24"/>
          <w:spacing w:val="3"/>
        </w:rPr>
        <w:t>7．其他项目保修期限约定如下：</w:t>
      </w:r>
      <w:r>
        <w:rPr>
          <w:rFonts w:ascii="SimSun" w:hAnsi="SimSun" w:eastAsia="SimSun" w:cs="SimSun"/>
          <w:sz w:val="24"/>
          <w:szCs w:val="24"/>
          <w:u w:val="single" w:color="auto"/>
          <w:spacing w:val="3"/>
        </w:rPr>
        <w:t>本工程质量保修期为1年，具体起算时间以单侧垃圾仓</w:t>
      </w:r>
      <w:r>
        <w:rPr>
          <w:rFonts w:ascii="SimSun" w:hAnsi="SimSun" w:eastAsia="SimSun" w:cs="SimSun"/>
          <w:sz w:val="24"/>
          <w:szCs w:val="24"/>
          <w:u w:val="single" w:color="auto"/>
          <w:spacing w:val="-1"/>
        </w:rPr>
        <w:t>或调节池施工通过竣工验收之日起开始计算</w:t>
      </w:r>
      <w:r>
        <w:rPr>
          <w:rFonts w:ascii="SimSun" w:hAnsi="SimSun" w:eastAsia="SimSun" w:cs="SimSun"/>
          <w:sz w:val="24"/>
          <w:szCs w:val="24"/>
          <w:spacing w:val="-1"/>
        </w:rPr>
        <w:t>。</w:t>
      </w:r>
    </w:p>
    <w:p>
      <w:pPr>
        <w:ind w:left="480"/>
        <w:spacing w:before="114" w:line="220" w:lineRule="auto"/>
        <w:rPr>
          <w:rFonts w:ascii="SimSun" w:hAnsi="SimSun" w:eastAsia="SimSun" w:cs="SimSun"/>
          <w:sz w:val="24"/>
          <w:szCs w:val="24"/>
        </w:rPr>
      </w:pPr>
      <w:r>
        <w:rPr>
          <w:rFonts w:ascii="SimSun" w:hAnsi="SimSun" w:eastAsia="SimSun" w:cs="SimSun"/>
          <w:sz w:val="24"/>
          <w:szCs w:val="24"/>
          <w:spacing w:val="-2"/>
        </w:rPr>
        <w:t>三、缺陷责任期</w:t>
      </w:r>
    </w:p>
    <w:p>
      <w:pPr>
        <w:ind w:left="3" w:right="205" w:firstLine="479"/>
        <w:spacing w:before="113" w:line="308" w:lineRule="auto"/>
        <w:rPr>
          <w:rFonts w:ascii="SimSun" w:hAnsi="SimSun" w:eastAsia="SimSun" w:cs="SimSun"/>
          <w:sz w:val="24"/>
          <w:szCs w:val="24"/>
        </w:rPr>
      </w:pPr>
      <w:r>
        <w:rPr>
          <w:rFonts w:ascii="SimSun" w:hAnsi="SimSun" w:eastAsia="SimSun" w:cs="SimSun"/>
          <w:sz w:val="24"/>
          <w:szCs w:val="24"/>
          <w:spacing w:val="3"/>
        </w:rPr>
        <w:t>工程缺陷责任期为</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3"/>
        </w:rPr>
        <w:t>12 </w:t>
      </w:r>
      <w:r>
        <w:rPr>
          <w:rFonts w:ascii="SimSun" w:hAnsi="SimSun" w:eastAsia="SimSun" w:cs="SimSun"/>
          <w:sz w:val="24"/>
          <w:szCs w:val="24"/>
          <w:spacing w:val="3"/>
        </w:rPr>
        <w:t>个月，缺陷责任期自工程通</w:t>
      </w:r>
      <w:r>
        <w:rPr>
          <w:rFonts w:ascii="SimSun" w:hAnsi="SimSun" w:eastAsia="SimSun" w:cs="SimSun"/>
          <w:sz w:val="24"/>
          <w:szCs w:val="24"/>
          <w:spacing w:val="2"/>
        </w:rPr>
        <w:t>过竣工验收之日起计算。单位工程先</w:t>
      </w:r>
      <w:r>
        <w:rPr>
          <w:rFonts w:ascii="SimSun" w:hAnsi="SimSun" w:eastAsia="SimSun" w:cs="SimSun"/>
          <w:sz w:val="24"/>
          <w:szCs w:val="24"/>
          <w:spacing w:val="-1"/>
        </w:rPr>
        <w:t>于全部工程进行验收，单位工程缺陷责任期自单</w:t>
      </w:r>
      <w:r>
        <w:rPr>
          <w:rFonts w:ascii="SimSun" w:hAnsi="SimSun" w:eastAsia="SimSun" w:cs="SimSun"/>
          <w:sz w:val="24"/>
          <w:szCs w:val="24"/>
          <w:spacing w:val="-2"/>
        </w:rPr>
        <w:t>位工程验收合格之日期起算。</w:t>
      </w:r>
    </w:p>
    <w:p>
      <w:pPr>
        <w:ind w:left="480"/>
        <w:spacing w:line="220" w:lineRule="auto"/>
        <w:rPr>
          <w:rFonts w:ascii="SimSun" w:hAnsi="SimSun" w:eastAsia="SimSun" w:cs="SimSun"/>
          <w:sz w:val="24"/>
          <w:szCs w:val="24"/>
        </w:rPr>
      </w:pPr>
      <w:r>
        <w:rPr>
          <w:rFonts w:ascii="SimSun" w:hAnsi="SimSun" w:eastAsia="SimSun" w:cs="SimSun"/>
          <w:sz w:val="24"/>
          <w:szCs w:val="24"/>
          <w:spacing w:val="-2"/>
        </w:rPr>
        <w:t>缺陷责任期终止后，发包人应退还剩余的质量保证金。</w:t>
      </w:r>
    </w:p>
    <w:p>
      <w:pPr>
        <w:ind w:left="502"/>
        <w:spacing w:before="114" w:line="220" w:lineRule="auto"/>
        <w:rPr>
          <w:rFonts w:ascii="SimSun" w:hAnsi="SimSun" w:eastAsia="SimSun" w:cs="SimSun"/>
          <w:sz w:val="24"/>
          <w:szCs w:val="24"/>
        </w:rPr>
      </w:pPr>
      <w:r>
        <w:rPr>
          <w:rFonts w:ascii="SimSun" w:hAnsi="SimSun" w:eastAsia="SimSun" w:cs="SimSun"/>
          <w:sz w:val="24"/>
          <w:szCs w:val="24"/>
          <w:spacing w:val="-4"/>
        </w:rPr>
        <w:t>四、质量保修责任</w:t>
      </w:r>
    </w:p>
    <w:p>
      <w:pPr>
        <w:ind w:right="205" w:firstLine="497"/>
        <w:spacing w:before="114" w:line="264" w:lineRule="auto"/>
        <w:rPr>
          <w:rFonts w:ascii="SimSun" w:hAnsi="SimSun" w:eastAsia="SimSun" w:cs="SimSun"/>
          <w:sz w:val="24"/>
          <w:szCs w:val="24"/>
        </w:rPr>
      </w:pPr>
      <w:r>
        <w:rPr>
          <w:rFonts w:ascii="SimSun" w:hAnsi="SimSun" w:eastAsia="SimSun" w:cs="SimSun"/>
          <w:sz w:val="24"/>
          <w:szCs w:val="24"/>
          <w:spacing w:val="3"/>
        </w:rPr>
        <w:t>1．属于保修范围、内容的项目，承包人应当在接到保修通知之日起7天内派人保修。承</w:t>
      </w:r>
      <w:r>
        <w:rPr>
          <w:rFonts w:ascii="SimSun" w:hAnsi="SimSun" w:eastAsia="SimSun" w:cs="SimSun"/>
          <w:sz w:val="24"/>
          <w:szCs w:val="24"/>
          <w:spacing w:val="-2"/>
        </w:rPr>
        <w:t>包人不在约定期限内派人保修的，发包人可以委托他人修理。</w:t>
      </w:r>
    </w:p>
    <w:p>
      <w:pPr>
        <w:ind w:left="482"/>
        <w:spacing w:before="114" w:line="220" w:lineRule="auto"/>
        <w:rPr>
          <w:rFonts w:ascii="SimSun" w:hAnsi="SimSun" w:eastAsia="SimSun" w:cs="SimSun"/>
          <w:sz w:val="24"/>
          <w:szCs w:val="24"/>
        </w:rPr>
      </w:pPr>
      <w:r>
        <w:rPr>
          <w:rFonts w:ascii="SimSun" w:hAnsi="SimSun" w:eastAsia="SimSun" w:cs="SimSun"/>
          <w:sz w:val="24"/>
          <w:szCs w:val="24"/>
          <w:spacing w:val="-1"/>
        </w:rPr>
        <w:t>2．发生紧急事故需抢修的，承包人在接到事故通知后，应当立即到</w:t>
      </w:r>
      <w:r>
        <w:rPr>
          <w:rFonts w:ascii="SimSun" w:hAnsi="SimSun" w:eastAsia="SimSun" w:cs="SimSun"/>
          <w:sz w:val="24"/>
          <w:szCs w:val="24"/>
          <w:spacing w:val="-2"/>
        </w:rPr>
        <w:t>达事故现场抢修。</w:t>
      </w:r>
    </w:p>
    <w:p>
      <w:pPr>
        <w:ind w:right="205" w:firstLine="483"/>
        <w:spacing w:before="112" w:line="279" w:lineRule="auto"/>
        <w:rPr>
          <w:rFonts w:ascii="SimSun" w:hAnsi="SimSun" w:eastAsia="SimSun" w:cs="SimSun"/>
          <w:sz w:val="24"/>
          <w:szCs w:val="24"/>
        </w:rPr>
      </w:pPr>
      <w:r>
        <w:rPr>
          <w:rFonts w:ascii="SimSun" w:hAnsi="SimSun" w:eastAsia="SimSun" w:cs="SimSun"/>
          <w:sz w:val="24"/>
          <w:szCs w:val="24"/>
        </w:rPr>
        <w:t>3．对于涉及结构安全的质量问题，应当按照《建设工程质量管理条例》的规定，立即向</w:t>
      </w:r>
      <w:r>
        <w:rPr>
          <w:rFonts w:ascii="SimSun" w:hAnsi="SimSun" w:eastAsia="SimSun" w:cs="SimSun"/>
          <w:sz w:val="24"/>
          <w:szCs w:val="24"/>
          <w:spacing w:val="3"/>
        </w:rPr>
        <w:t>当地建设行政主管部门和有关部门报告，采取安全防范措施，并由原设计人或者具有相应资</w:t>
      </w:r>
      <w:r>
        <w:rPr>
          <w:rFonts w:ascii="SimSun" w:hAnsi="SimSun" w:eastAsia="SimSun" w:cs="SimSun"/>
          <w:sz w:val="24"/>
          <w:szCs w:val="24"/>
          <w:spacing w:val="-2"/>
        </w:rPr>
        <w:t>质等级的设计人提出保修方案，承包人实施保修。</w:t>
      </w:r>
    </w:p>
    <w:p>
      <w:pPr>
        <w:ind w:left="479"/>
        <w:spacing w:before="114" w:line="220" w:lineRule="auto"/>
        <w:rPr>
          <w:rFonts w:ascii="SimSun" w:hAnsi="SimSun" w:eastAsia="SimSun" w:cs="SimSun"/>
          <w:sz w:val="24"/>
          <w:szCs w:val="24"/>
        </w:rPr>
      </w:pPr>
      <w:r>
        <w:rPr>
          <w:rFonts w:ascii="SimSun" w:hAnsi="SimSun" w:eastAsia="SimSun" w:cs="SimSun"/>
          <w:sz w:val="24"/>
          <w:szCs w:val="24"/>
          <w:spacing w:val="-3"/>
        </w:rPr>
        <w:t>4．质量保修完成后，由发包人组织验收。</w:t>
      </w:r>
    </w:p>
    <w:p>
      <w:pPr>
        <w:ind w:left="483"/>
        <w:spacing w:before="114" w:line="220" w:lineRule="auto"/>
        <w:rPr>
          <w:rFonts w:ascii="SimSun" w:hAnsi="SimSun" w:eastAsia="SimSun" w:cs="SimSun"/>
          <w:sz w:val="24"/>
          <w:szCs w:val="24"/>
        </w:rPr>
      </w:pPr>
      <w:r>
        <w:rPr>
          <w:rFonts w:ascii="SimSun" w:hAnsi="SimSun" w:eastAsia="SimSun" w:cs="SimSun"/>
          <w:sz w:val="24"/>
          <w:szCs w:val="24"/>
          <w:spacing w:val="-2"/>
        </w:rPr>
        <w:t>五、保修费用</w:t>
      </w:r>
    </w:p>
    <w:p>
      <w:pPr>
        <w:spacing w:line="220" w:lineRule="auto"/>
        <w:sectPr>
          <w:headerReference w:type="default" r:id="rId3"/>
          <w:footerReference w:type="default" r:id="rId126"/>
          <w:pgSz w:w="11910" w:h="16840"/>
          <w:pgMar w:top="400" w:right="875" w:bottom="807" w:left="1089"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ind w:left="480"/>
        <w:spacing w:before="78" w:line="220" w:lineRule="auto"/>
        <w:rPr>
          <w:rFonts w:ascii="SimSun" w:hAnsi="SimSun" w:eastAsia="SimSun" w:cs="SimSun"/>
          <w:sz w:val="24"/>
          <w:szCs w:val="24"/>
        </w:rPr>
      </w:pPr>
      <w:r>
        <w:rPr>
          <w:rFonts w:ascii="SimSun" w:hAnsi="SimSun" w:eastAsia="SimSun" w:cs="SimSun"/>
          <w:sz w:val="24"/>
          <w:szCs w:val="24"/>
          <w:spacing w:val="-3"/>
        </w:rPr>
        <w:t>保修费用由造成质量缺陷的责任方承担。</w:t>
      </w:r>
    </w:p>
    <w:p>
      <w:pPr>
        <w:ind w:left="5" w:firstLine="475"/>
        <w:spacing w:before="112" w:line="308" w:lineRule="auto"/>
        <w:jc w:val="both"/>
        <w:rPr>
          <w:rFonts w:ascii="SimSun" w:hAnsi="SimSun" w:eastAsia="SimSun" w:cs="SimSun"/>
          <w:sz w:val="24"/>
          <w:szCs w:val="24"/>
        </w:rPr>
      </w:pPr>
      <w:r>
        <w:rPr>
          <w:rFonts w:ascii="SimSun" w:hAnsi="SimSun" w:eastAsia="SimSun" w:cs="SimSun"/>
          <w:sz w:val="24"/>
          <w:szCs w:val="24"/>
          <w:spacing w:val="4"/>
        </w:rPr>
        <w:t>六、双方约定的其他工程质量保修事项：</w:t>
      </w:r>
      <w:r>
        <w:rPr>
          <w:rFonts w:ascii="SimSun" w:hAnsi="SimSun" w:eastAsia="SimSun" w:cs="SimSun"/>
          <w:sz w:val="24"/>
          <w:szCs w:val="24"/>
          <w:u w:val="single" w:color="auto"/>
          <w:spacing w:val="4"/>
        </w:rPr>
        <w:t>工程约定的</w:t>
      </w:r>
      <w:r>
        <w:rPr>
          <w:rFonts w:ascii="SimSun" w:hAnsi="SimSun" w:eastAsia="SimSun" w:cs="SimSun"/>
          <w:sz w:val="24"/>
          <w:szCs w:val="24"/>
          <w:u w:val="single" w:color="auto"/>
          <w:spacing w:val="3"/>
        </w:rPr>
        <w:t>工程质量保证金为工程竣工结算价</w:t>
      </w:r>
      <w:r>
        <w:rPr>
          <w:rFonts w:ascii="SimSun" w:hAnsi="SimSun" w:eastAsia="SimSun" w:cs="SimSun"/>
          <w:sz w:val="24"/>
          <w:szCs w:val="24"/>
          <w:u w:val="single" w:color="auto"/>
          <w:spacing w:val="3"/>
        </w:rPr>
        <w:t>的1.5%。保证金退款方式：待全部质保期结束，并完成质量回访，确认符合相关要求后，一</w:t>
      </w:r>
      <w:r>
        <w:rPr>
          <w:rFonts w:ascii="SimSun" w:hAnsi="SimSun" w:eastAsia="SimSun" w:cs="SimSun"/>
          <w:sz w:val="24"/>
          <w:szCs w:val="24"/>
          <w:u w:val="single" w:color="auto"/>
          <w:spacing w:val="-2"/>
        </w:rPr>
        <w:t>次性结清余款（无息）</w:t>
      </w:r>
      <w:r>
        <w:rPr>
          <w:rFonts w:ascii="SimSun" w:hAnsi="SimSun" w:eastAsia="SimSun" w:cs="SimSun"/>
          <w:sz w:val="24"/>
          <w:szCs w:val="24"/>
          <w:spacing w:val="-2"/>
        </w:rPr>
        <w:t>。</w:t>
      </w:r>
    </w:p>
    <w:p>
      <w:pPr>
        <w:ind w:firstLine="481"/>
        <w:spacing w:before="1" w:line="309" w:lineRule="auto"/>
        <w:rPr>
          <w:rFonts w:ascii="SimSun" w:hAnsi="SimSun" w:eastAsia="SimSun" w:cs="SimSun"/>
          <w:sz w:val="24"/>
          <w:szCs w:val="24"/>
        </w:rPr>
      </w:pPr>
      <w:r>
        <w:rPr>
          <w:rFonts w:ascii="SimSun" w:hAnsi="SimSun" w:eastAsia="SimSun" w:cs="SimSun"/>
          <w:sz w:val="24"/>
          <w:szCs w:val="24"/>
          <w:spacing w:val="4"/>
        </w:rPr>
        <w:t>工程质量保修书由发包人、承包人在工程竣工验收</w:t>
      </w:r>
      <w:r>
        <w:rPr>
          <w:rFonts w:ascii="SimSun" w:hAnsi="SimSun" w:eastAsia="SimSun" w:cs="SimSun"/>
          <w:sz w:val="24"/>
          <w:szCs w:val="24"/>
          <w:spacing w:val="3"/>
        </w:rPr>
        <w:t>前共同签署，作为施工合同附件，其</w:t>
      </w:r>
      <w:r>
        <w:rPr>
          <w:rFonts w:ascii="SimSun" w:hAnsi="SimSun" w:eastAsia="SimSun" w:cs="SimSun"/>
          <w:sz w:val="24"/>
          <w:szCs w:val="24"/>
          <w:spacing w:val="-4"/>
        </w:rPr>
        <w:t>有效期限至保修期满。</w:t>
      </w:r>
    </w:p>
    <w:p>
      <w:pPr>
        <w:pStyle w:val="BodyText"/>
        <w:spacing w:line="314" w:lineRule="auto"/>
        <w:rPr/>
      </w:pPr>
      <w:r/>
    </w:p>
    <w:p>
      <w:pPr>
        <w:ind w:left="482"/>
        <w:spacing w:before="78" w:line="220" w:lineRule="auto"/>
        <w:rPr>
          <w:rFonts w:ascii="SimSun" w:hAnsi="SimSun" w:eastAsia="SimSun" w:cs="SimSun"/>
          <w:sz w:val="24"/>
          <w:szCs w:val="24"/>
        </w:rPr>
      </w:pPr>
      <w:r>
        <w:rPr>
          <w:rFonts w:ascii="SimSun" w:hAnsi="SimSun" w:eastAsia="SimSun" w:cs="SimSun"/>
          <w:sz w:val="24"/>
          <w:szCs w:val="24"/>
          <w:spacing w:val="-5"/>
        </w:rPr>
        <w:t>发包人（公章</w:t>
      </w:r>
      <w:r>
        <w:rPr>
          <w:rFonts w:ascii="SimSun" w:hAnsi="SimSun" w:eastAsia="SimSun" w:cs="SimSun"/>
          <w:sz w:val="24"/>
          <w:szCs w:val="24"/>
          <w:spacing w:val="-3"/>
        </w:rPr>
        <w:t>）：</w:t>
      </w:r>
      <w:r>
        <w:rPr>
          <w:rFonts w:ascii="SimSun" w:hAnsi="SimSun" w:eastAsia="SimSun" w:cs="SimSun"/>
          <w:sz w:val="24"/>
          <w:szCs w:val="24"/>
        </w:rPr>
        <w:t xml:space="preserve">                 </w:t>
      </w:r>
      <w:r>
        <w:rPr>
          <w:rFonts w:ascii="SimSun" w:hAnsi="SimSun" w:eastAsia="SimSun" w:cs="SimSun"/>
          <w:sz w:val="24"/>
          <w:szCs w:val="24"/>
          <w:spacing w:val="-5"/>
        </w:rPr>
        <w:t>承包人（公章</w:t>
      </w:r>
      <w:r>
        <w:rPr>
          <w:rFonts w:ascii="SimSun" w:hAnsi="SimSun" w:eastAsia="SimSun" w:cs="SimSun"/>
          <w:sz w:val="24"/>
          <w:szCs w:val="24"/>
          <w:spacing w:val="-3"/>
        </w:rPr>
        <w:t>）：</w:t>
      </w:r>
    </w:p>
    <w:p>
      <w:pPr>
        <w:ind w:left="479"/>
        <w:spacing w:before="114" w:line="230" w:lineRule="auto"/>
        <w:rPr>
          <w:rFonts w:ascii="SimSun" w:hAnsi="SimSun" w:eastAsia="SimSun" w:cs="SimSun"/>
          <w:sz w:val="24"/>
          <w:szCs w:val="24"/>
        </w:rPr>
      </w:pPr>
      <w:r>
        <w:rPr>
          <w:rFonts w:ascii="SimSun" w:hAnsi="SimSun" w:eastAsia="SimSun" w:cs="SimSun"/>
          <w:sz w:val="24"/>
          <w:szCs w:val="24"/>
          <w:spacing w:val="-9"/>
        </w:rPr>
        <w:t>地址：地址：</w:t>
      </w:r>
    </w:p>
    <w:p>
      <w:pPr>
        <w:ind w:left="480"/>
        <w:spacing w:before="102" w:line="220" w:lineRule="auto"/>
        <w:rPr>
          <w:rFonts w:ascii="SimSun" w:hAnsi="SimSun" w:eastAsia="SimSun" w:cs="SimSun"/>
          <w:sz w:val="24"/>
          <w:szCs w:val="24"/>
        </w:rPr>
      </w:pPr>
      <w:r>
        <w:rPr>
          <w:rFonts w:ascii="SimSun" w:hAnsi="SimSun" w:eastAsia="SimSun" w:cs="SimSun"/>
          <w:sz w:val="24"/>
          <w:szCs w:val="24"/>
          <w:spacing w:val="-4"/>
        </w:rPr>
        <w:t>法定代表人（签字</w:t>
      </w:r>
      <w:r>
        <w:rPr>
          <w:rFonts w:ascii="SimSun" w:hAnsi="SimSun" w:eastAsia="SimSun" w:cs="SimSun"/>
          <w:sz w:val="24"/>
          <w:szCs w:val="24"/>
          <w:spacing w:val="-2"/>
        </w:rPr>
        <w:t>）：</w:t>
      </w:r>
      <w:r>
        <w:rPr>
          <w:rFonts w:ascii="SimSun" w:hAnsi="SimSun" w:eastAsia="SimSun" w:cs="SimSun"/>
          <w:sz w:val="24"/>
          <w:szCs w:val="24"/>
        </w:rPr>
        <w:t xml:space="preserve">             </w:t>
      </w:r>
      <w:r>
        <w:rPr>
          <w:rFonts w:ascii="SimSun" w:hAnsi="SimSun" w:eastAsia="SimSun" w:cs="SimSun"/>
          <w:sz w:val="24"/>
          <w:szCs w:val="24"/>
          <w:spacing w:val="-4"/>
        </w:rPr>
        <w:t>法定代表人（签字</w:t>
      </w:r>
      <w:r>
        <w:rPr>
          <w:rFonts w:ascii="SimSun" w:hAnsi="SimSun" w:eastAsia="SimSun" w:cs="SimSun"/>
          <w:sz w:val="24"/>
          <w:szCs w:val="24"/>
          <w:spacing w:val="-2"/>
        </w:rPr>
        <w:t>）：</w:t>
      </w:r>
    </w:p>
    <w:p>
      <w:pPr>
        <w:ind w:left="478"/>
        <w:spacing w:before="114" w:line="220" w:lineRule="auto"/>
        <w:rPr>
          <w:rFonts w:ascii="SimSun" w:hAnsi="SimSun" w:eastAsia="SimSun" w:cs="SimSun"/>
          <w:sz w:val="24"/>
          <w:szCs w:val="24"/>
        </w:rPr>
      </w:pPr>
      <w:r>
        <w:rPr>
          <w:rFonts w:ascii="SimSun" w:hAnsi="SimSun" w:eastAsia="SimSun" w:cs="SimSun"/>
          <w:sz w:val="24"/>
          <w:szCs w:val="24"/>
          <w:spacing w:val="-4"/>
        </w:rPr>
        <w:t>委托代理人（签字</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spacing w:val="-4"/>
        </w:rPr>
        <w:t>委托代理人（签字</w:t>
      </w:r>
      <w:r>
        <w:rPr>
          <w:rFonts w:ascii="SimSun" w:hAnsi="SimSun" w:eastAsia="SimSun" w:cs="SimSun"/>
          <w:sz w:val="24"/>
          <w:szCs w:val="24"/>
          <w:spacing w:val="-1"/>
        </w:rPr>
        <w:t>）：</w:t>
      </w:r>
    </w:p>
    <w:p>
      <w:pPr>
        <w:ind w:left="507"/>
        <w:spacing w:before="114" w:line="222" w:lineRule="auto"/>
        <w:rPr>
          <w:rFonts w:ascii="SimSun" w:hAnsi="SimSun" w:eastAsia="SimSun" w:cs="SimSun"/>
          <w:sz w:val="24"/>
          <w:szCs w:val="24"/>
        </w:rPr>
      </w:pPr>
      <w:r>
        <w:rPr>
          <w:rFonts w:ascii="SimSun" w:hAnsi="SimSun" w:eastAsia="SimSun" w:cs="SimSun"/>
          <w:sz w:val="24"/>
          <w:szCs w:val="24"/>
          <w:spacing w:val="-9"/>
        </w:rPr>
        <w:t>电话：                             电话：</w:t>
      </w:r>
    </w:p>
    <w:p>
      <w:pPr>
        <w:ind w:left="477"/>
        <w:spacing w:before="110" w:line="220" w:lineRule="auto"/>
        <w:rPr>
          <w:rFonts w:ascii="SimSun" w:hAnsi="SimSun" w:eastAsia="SimSun" w:cs="SimSun"/>
          <w:sz w:val="24"/>
          <w:szCs w:val="24"/>
        </w:rPr>
      </w:pPr>
      <w:r>
        <w:rPr>
          <w:rFonts w:ascii="SimSun" w:hAnsi="SimSun" w:eastAsia="SimSun" w:cs="SimSun"/>
          <w:sz w:val="24"/>
          <w:szCs w:val="24"/>
          <w:spacing w:val="-5"/>
        </w:rPr>
        <w:t>传真：                            传真：</w:t>
      </w:r>
    </w:p>
    <w:p>
      <w:pPr>
        <w:ind w:left="480"/>
        <w:spacing w:before="115" w:line="221" w:lineRule="auto"/>
        <w:rPr>
          <w:rFonts w:ascii="SimSun" w:hAnsi="SimSun" w:eastAsia="SimSun" w:cs="SimSun"/>
          <w:sz w:val="24"/>
          <w:szCs w:val="24"/>
        </w:rPr>
      </w:pPr>
      <w:r>
        <w:rPr>
          <w:rFonts w:ascii="SimSun" w:hAnsi="SimSun" w:eastAsia="SimSun" w:cs="SimSun"/>
          <w:sz w:val="24"/>
          <w:szCs w:val="24"/>
          <w:spacing w:val="-7"/>
        </w:rPr>
        <w:t>开户银行：</w:t>
      </w:r>
      <w:r>
        <w:rPr>
          <w:rFonts w:ascii="SimSun" w:hAnsi="SimSun" w:eastAsia="SimSun" w:cs="SimSun"/>
          <w:sz w:val="24"/>
          <w:szCs w:val="24"/>
        </w:rPr>
        <w:t xml:space="preserve">                       </w:t>
      </w:r>
      <w:r>
        <w:rPr>
          <w:rFonts w:ascii="SimSun" w:hAnsi="SimSun" w:eastAsia="SimSun" w:cs="SimSun"/>
          <w:sz w:val="24"/>
          <w:szCs w:val="24"/>
          <w:spacing w:val="-7"/>
        </w:rPr>
        <w:t>开户银行：</w:t>
      </w:r>
    </w:p>
    <w:p>
      <w:pPr>
        <w:ind w:left="482"/>
        <w:spacing w:before="112" w:line="222" w:lineRule="auto"/>
        <w:rPr>
          <w:rFonts w:ascii="SimSun" w:hAnsi="SimSun" w:eastAsia="SimSun" w:cs="SimSun"/>
          <w:sz w:val="24"/>
          <w:szCs w:val="24"/>
        </w:rPr>
      </w:pPr>
      <w:r>
        <w:rPr>
          <w:rFonts w:ascii="SimSun" w:hAnsi="SimSun" w:eastAsia="SimSun" w:cs="SimSun"/>
          <w:sz w:val="24"/>
          <w:szCs w:val="24"/>
          <w:spacing w:val="-5"/>
        </w:rPr>
        <w:t>账号：                            账号：</w:t>
      </w:r>
    </w:p>
    <w:p>
      <w:pPr>
        <w:ind w:left="496"/>
        <w:spacing w:before="112" w:line="220" w:lineRule="auto"/>
        <w:rPr>
          <w:rFonts w:ascii="SimSun" w:hAnsi="SimSun" w:eastAsia="SimSun" w:cs="SimSun"/>
          <w:sz w:val="24"/>
          <w:szCs w:val="24"/>
        </w:rPr>
      </w:pPr>
      <w:r>
        <w:rPr>
          <w:rFonts w:ascii="SimSun" w:hAnsi="SimSun" w:eastAsia="SimSun" w:cs="SimSun"/>
          <w:sz w:val="24"/>
          <w:szCs w:val="24"/>
          <w:spacing w:val="-6"/>
        </w:rPr>
        <w:t>邮政编码：                        邮政编码：</w:t>
      </w:r>
    </w:p>
    <w:p>
      <w:pPr>
        <w:spacing w:line="220" w:lineRule="auto"/>
        <w:sectPr>
          <w:footerReference w:type="default" r:id="rId127"/>
          <w:pgSz w:w="11910" w:h="16840"/>
          <w:pgMar w:top="400" w:right="1080" w:bottom="807" w:left="1090"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8"/>
        </w:rPr>
        <w:t>附件2：</w:t>
      </w:r>
    </w:p>
    <w:p>
      <w:pPr>
        <w:ind w:left="2608"/>
        <w:spacing w:before="79" w:line="220" w:lineRule="auto"/>
        <w:outlineLvl w:val="1"/>
        <w:rPr>
          <w:rFonts w:ascii="SimSun" w:hAnsi="SimSun" w:eastAsia="SimSun" w:cs="SimSun"/>
          <w:sz w:val="28"/>
          <w:szCs w:val="28"/>
        </w:rPr>
      </w:pPr>
      <w:r>
        <w:rPr>
          <w:rFonts w:ascii="SimSun" w:hAnsi="SimSun" w:eastAsia="SimSun" w:cs="SimSun"/>
          <w:sz w:val="28"/>
          <w:szCs w:val="28"/>
          <w:b/>
          <w:bCs/>
          <w:spacing w:val="-3"/>
        </w:rPr>
        <w:t>承包人用于本工程施工的机械设备表</w:t>
      </w:r>
    </w:p>
    <w:p>
      <w:pPr>
        <w:spacing w:before="146"/>
        <w:rPr/>
      </w:pPr>
      <w:r/>
    </w:p>
    <w:tbl>
      <w:tblPr>
        <w:tblStyle w:val="TableNormal"/>
        <w:tblW w:w="8820" w:type="dxa"/>
        <w:tblInd w:w="3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04"/>
        <w:gridCol w:w="1347"/>
        <w:gridCol w:w="849"/>
        <w:gridCol w:w="640"/>
        <w:gridCol w:w="739"/>
        <w:gridCol w:w="1019"/>
        <w:gridCol w:w="1478"/>
        <w:gridCol w:w="1019"/>
        <w:gridCol w:w="925"/>
      </w:tblGrid>
      <w:tr>
        <w:trPr>
          <w:trHeight w:val="804" w:hRule="atLeast"/>
        </w:trPr>
        <w:tc>
          <w:tcPr>
            <w:tcW w:w="804" w:type="dxa"/>
            <w:vAlign w:val="top"/>
          </w:tcPr>
          <w:p>
            <w:pPr>
              <w:pStyle w:val="TableText"/>
              <w:ind w:left="162"/>
              <w:spacing w:before="313" w:line="222" w:lineRule="auto"/>
              <w:rPr/>
            </w:pPr>
            <w:r>
              <w:rPr>
                <w:b/>
                <w:bCs/>
                <w:spacing w:val="-7"/>
              </w:rPr>
              <w:t>序号</w:t>
            </w:r>
          </w:p>
        </w:tc>
        <w:tc>
          <w:tcPr>
            <w:tcW w:w="1347" w:type="dxa"/>
            <w:vAlign w:val="top"/>
          </w:tcPr>
          <w:p>
            <w:pPr>
              <w:pStyle w:val="TableText"/>
              <w:ind w:left="436" w:right="70" w:hanging="365"/>
              <w:spacing w:before="112" w:line="262" w:lineRule="auto"/>
              <w:rPr/>
            </w:pPr>
            <w:r>
              <w:rPr>
                <w:b/>
                <w:bCs/>
                <w:spacing w:val="-4"/>
              </w:rPr>
              <w:t>机械或设备</w:t>
            </w:r>
            <w:r>
              <w:rPr>
                <w:b/>
                <w:bCs/>
                <w:spacing w:val="-9"/>
              </w:rPr>
              <w:t>名称</w:t>
            </w:r>
          </w:p>
        </w:tc>
        <w:tc>
          <w:tcPr>
            <w:tcW w:w="849" w:type="dxa"/>
            <w:vAlign w:val="top"/>
          </w:tcPr>
          <w:p>
            <w:pPr>
              <w:pStyle w:val="TableText"/>
              <w:ind w:left="186"/>
              <w:spacing w:before="114" w:line="220" w:lineRule="auto"/>
              <w:rPr/>
            </w:pPr>
            <w:r>
              <w:rPr>
                <w:b/>
                <w:bCs/>
                <w:spacing w:val="-8"/>
              </w:rPr>
              <w:t>规格</w:t>
            </w:r>
          </w:p>
          <w:p>
            <w:pPr>
              <w:pStyle w:val="TableText"/>
              <w:ind w:left="192"/>
              <w:spacing w:before="113" w:line="216" w:lineRule="auto"/>
              <w:rPr/>
            </w:pPr>
            <w:r>
              <w:rPr>
                <w:b/>
                <w:bCs/>
                <w:spacing w:val="-11"/>
              </w:rPr>
              <w:t>型号</w:t>
            </w:r>
          </w:p>
        </w:tc>
        <w:tc>
          <w:tcPr>
            <w:tcW w:w="640" w:type="dxa"/>
            <w:vAlign w:val="top"/>
          </w:tcPr>
          <w:p>
            <w:pPr>
              <w:pStyle w:val="TableText"/>
              <w:ind w:left="83"/>
              <w:spacing w:before="314" w:line="220" w:lineRule="auto"/>
              <w:rPr/>
            </w:pPr>
            <w:r>
              <w:rPr>
                <w:b/>
                <w:bCs/>
                <w:spacing w:val="-8"/>
              </w:rPr>
              <w:t>数量</w:t>
            </w:r>
          </w:p>
        </w:tc>
        <w:tc>
          <w:tcPr>
            <w:tcW w:w="739" w:type="dxa"/>
            <w:vAlign w:val="top"/>
          </w:tcPr>
          <w:p>
            <w:pPr>
              <w:pStyle w:val="TableText"/>
              <w:ind w:left="132"/>
              <w:spacing w:before="314" w:line="220" w:lineRule="auto"/>
              <w:rPr/>
            </w:pPr>
            <w:r>
              <w:rPr>
                <w:b/>
                <w:bCs/>
                <w:spacing w:val="-7"/>
              </w:rPr>
              <w:t>产地</w:t>
            </w:r>
          </w:p>
        </w:tc>
        <w:tc>
          <w:tcPr>
            <w:tcW w:w="1019" w:type="dxa"/>
            <w:vAlign w:val="top"/>
          </w:tcPr>
          <w:p>
            <w:pPr>
              <w:pStyle w:val="TableText"/>
              <w:ind w:left="33"/>
              <w:spacing w:before="314" w:line="220" w:lineRule="auto"/>
              <w:rPr/>
            </w:pPr>
            <w:r>
              <w:rPr>
                <w:b/>
                <w:bCs/>
                <w:spacing w:val="-5"/>
              </w:rPr>
              <w:t>制造年份</w:t>
            </w:r>
          </w:p>
        </w:tc>
        <w:tc>
          <w:tcPr>
            <w:tcW w:w="1478" w:type="dxa"/>
            <w:vAlign w:val="top"/>
          </w:tcPr>
          <w:p>
            <w:pPr>
              <w:pStyle w:val="TableText"/>
              <w:ind w:left="263"/>
              <w:spacing w:before="114" w:line="220" w:lineRule="auto"/>
              <w:rPr/>
            </w:pPr>
            <w:r>
              <w:rPr>
                <w:b/>
                <w:bCs/>
                <w:spacing w:val="-5"/>
              </w:rPr>
              <w:t>额定功率</w:t>
            </w:r>
          </w:p>
          <w:p>
            <w:pPr>
              <w:pStyle w:val="TableText"/>
              <w:ind w:left="545"/>
              <w:spacing w:before="113" w:line="216" w:lineRule="auto"/>
              <w:rPr/>
            </w:pPr>
            <w:r>
              <w:rPr>
                <w:b/>
                <w:bCs/>
                <w:spacing w:val="-15"/>
              </w:rPr>
              <w:t>(kW)</w:t>
            </w:r>
          </w:p>
        </w:tc>
        <w:tc>
          <w:tcPr>
            <w:tcW w:w="1019" w:type="dxa"/>
            <w:vAlign w:val="top"/>
          </w:tcPr>
          <w:p>
            <w:pPr>
              <w:pStyle w:val="TableText"/>
              <w:ind w:left="37"/>
              <w:spacing w:before="314" w:line="220" w:lineRule="auto"/>
              <w:rPr/>
            </w:pPr>
            <w:r>
              <w:rPr>
                <w:b/>
                <w:bCs/>
                <w:spacing w:val="-5"/>
              </w:rPr>
              <w:t>生产能力</w:t>
            </w:r>
          </w:p>
        </w:tc>
        <w:tc>
          <w:tcPr>
            <w:tcW w:w="925" w:type="dxa"/>
            <w:vAlign w:val="top"/>
          </w:tcPr>
          <w:p>
            <w:pPr>
              <w:pStyle w:val="TableText"/>
              <w:ind w:left="230"/>
              <w:spacing w:before="313" w:line="222" w:lineRule="auto"/>
              <w:rPr/>
            </w:pPr>
            <w:r>
              <w:rPr>
                <w:b/>
                <w:bCs/>
                <w:spacing w:val="-9"/>
              </w:rPr>
              <w:t>备注</w:t>
            </w:r>
          </w:p>
        </w:tc>
      </w:tr>
      <w:tr>
        <w:trPr>
          <w:trHeight w:val="471"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2"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1"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2"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1"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1"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2"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2"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1"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1"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1"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1"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2"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r>
        <w:trPr>
          <w:trHeight w:val="476" w:hRule="atLeast"/>
        </w:trPr>
        <w:tc>
          <w:tcPr>
            <w:tcW w:w="804" w:type="dxa"/>
            <w:vAlign w:val="top"/>
          </w:tcPr>
          <w:p>
            <w:pPr>
              <w:rPr>
                <w:rFonts w:ascii="Arial"/>
                <w:sz w:val="21"/>
              </w:rPr>
            </w:pPr>
            <w:r/>
          </w:p>
        </w:tc>
        <w:tc>
          <w:tcPr>
            <w:tcW w:w="1347" w:type="dxa"/>
            <w:vAlign w:val="top"/>
          </w:tcPr>
          <w:p>
            <w:pPr>
              <w:rPr>
                <w:rFonts w:ascii="Arial"/>
                <w:sz w:val="21"/>
              </w:rPr>
            </w:pPr>
            <w:r/>
          </w:p>
        </w:tc>
        <w:tc>
          <w:tcPr>
            <w:tcW w:w="849" w:type="dxa"/>
            <w:vAlign w:val="top"/>
          </w:tcPr>
          <w:p>
            <w:pPr>
              <w:rPr>
                <w:rFonts w:ascii="Arial"/>
                <w:sz w:val="21"/>
              </w:rPr>
            </w:pPr>
            <w:r/>
          </w:p>
        </w:tc>
        <w:tc>
          <w:tcPr>
            <w:tcW w:w="640" w:type="dxa"/>
            <w:vAlign w:val="top"/>
          </w:tcPr>
          <w:p>
            <w:pPr>
              <w:rPr>
                <w:rFonts w:ascii="Arial"/>
                <w:sz w:val="21"/>
              </w:rPr>
            </w:pPr>
            <w:r/>
          </w:p>
        </w:tc>
        <w:tc>
          <w:tcPr>
            <w:tcW w:w="739" w:type="dxa"/>
            <w:vAlign w:val="top"/>
          </w:tcPr>
          <w:p>
            <w:pPr>
              <w:rPr>
                <w:rFonts w:ascii="Arial"/>
                <w:sz w:val="21"/>
              </w:rPr>
            </w:pPr>
            <w:r/>
          </w:p>
        </w:tc>
        <w:tc>
          <w:tcPr>
            <w:tcW w:w="1019" w:type="dxa"/>
            <w:vAlign w:val="top"/>
          </w:tcPr>
          <w:p>
            <w:pPr>
              <w:rPr>
                <w:rFonts w:ascii="Arial"/>
                <w:sz w:val="21"/>
              </w:rPr>
            </w:pPr>
            <w:r/>
          </w:p>
        </w:tc>
        <w:tc>
          <w:tcPr>
            <w:tcW w:w="1478" w:type="dxa"/>
            <w:vAlign w:val="top"/>
          </w:tcPr>
          <w:p>
            <w:pPr>
              <w:rPr>
                <w:rFonts w:ascii="Arial"/>
                <w:sz w:val="21"/>
              </w:rPr>
            </w:pPr>
            <w:r/>
          </w:p>
        </w:tc>
        <w:tc>
          <w:tcPr>
            <w:tcW w:w="1019" w:type="dxa"/>
            <w:vAlign w:val="top"/>
          </w:tcPr>
          <w:p>
            <w:pPr>
              <w:rPr>
                <w:rFonts w:ascii="Arial"/>
                <w:sz w:val="21"/>
              </w:rPr>
            </w:pPr>
            <w:r/>
          </w:p>
        </w:tc>
        <w:tc>
          <w:tcPr>
            <w:tcW w:w="925" w:type="dxa"/>
            <w:vAlign w:val="top"/>
          </w:tcPr>
          <w:p>
            <w:pPr>
              <w:rPr>
                <w:rFonts w:ascii="Arial"/>
                <w:sz w:val="21"/>
              </w:rPr>
            </w:pPr>
            <w:r/>
          </w:p>
        </w:tc>
      </w:tr>
    </w:tbl>
    <w:p>
      <w:pPr>
        <w:pStyle w:val="BodyText"/>
        <w:rPr/>
      </w:pPr>
      <w:r/>
    </w:p>
    <w:p>
      <w:pPr>
        <w:sectPr>
          <w:footerReference w:type="default" r:id="rId128"/>
          <w:pgSz w:w="11910" w:h="16840"/>
          <w:pgMar w:top="400" w:right="1670" w:bottom="807" w:left="1108" w:header="0" w:footer="567" w:gutter="0"/>
        </w:sectPr>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8"/>
        </w:rPr>
        <w:t>附件3：</w:t>
      </w:r>
    </w:p>
    <w:p>
      <w:pPr>
        <w:ind w:left="3171"/>
        <w:spacing w:before="80" w:line="211" w:lineRule="auto"/>
        <w:outlineLvl w:val="1"/>
        <w:rPr>
          <w:rFonts w:ascii="SimSun" w:hAnsi="SimSun" w:eastAsia="SimSun" w:cs="SimSun"/>
          <w:sz w:val="28"/>
          <w:szCs w:val="28"/>
        </w:rPr>
      </w:pPr>
      <w:r>
        <w:rPr>
          <w:rFonts w:ascii="SimSun" w:hAnsi="SimSun" w:eastAsia="SimSun" w:cs="SimSun"/>
          <w:sz w:val="28"/>
          <w:szCs w:val="28"/>
          <w:b/>
          <w:bCs/>
          <w:spacing w:val="-3"/>
        </w:rPr>
        <w:t>承包人主要施工管理人员表</w:t>
      </w:r>
    </w:p>
    <w:tbl>
      <w:tblPr>
        <w:tblStyle w:val="TableNormal"/>
        <w:tblW w:w="8842" w:type="dxa"/>
        <w:tblInd w:w="19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74"/>
        <w:gridCol w:w="1104"/>
        <w:gridCol w:w="1132"/>
        <w:gridCol w:w="1133"/>
        <w:gridCol w:w="4099"/>
      </w:tblGrid>
      <w:tr>
        <w:trPr>
          <w:trHeight w:val="571" w:hRule="atLeast"/>
        </w:trPr>
        <w:tc>
          <w:tcPr>
            <w:tcW w:w="1374" w:type="dxa"/>
            <w:vAlign w:val="top"/>
          </w:tcPr>
          <w:p>
            <w:pPr>
              <w:pStyle w:val="TableText"/>
              <w:ind w:left="451"/>
              <w:spacing w:before="197" w:line="222" w:lineRule="auto"/>
              <w:rPr/>
            </w:pPr>
            <w:r>
              <w:rPr>
                <w:b/>
                <w:bCs/>
                <w:spacing w:val="-9"/>
              </w:rPr>
              <w:t>名称</w:t>
            </w:r>
          </w:p>
        </w:tc>
        <w:tc>
          <w:tcPr>
            <w:tcW w:w="1104" w:type="dxa"/>
            <w:vAlign w:val="top"/>
          </w:tcPr>
          <w:p>
            <w:pPr>
              <w:pStyle w:val="TableText"/>
              <w:ind w:left="312"/>
              <w:spacing w:before="197" w:line="220" w:lineRule="auto"/>
              <w:rPr/>
            </w:pPr>
            <w:r>
              <w:rPr>
                <w:b/>
                <w:bCs/>
                <w:spacing w:val="-7"/>
              </w:rPr>
              <w:t>姓名</w:t>
            </w:r>
          </w:p>
        </w:tc>
        <w:tc>
          <w:tcPr>
            <w:tcW w:w="1132" w:type="dxa"/>
            <w:vAlign w:val="top"/>
          </w:tcPr>
          <w:p>
            <w:pPr>
              <w:pStyle w:val="TableText"/>
              <w:ind w:left="329"/>
              <w:spacing w:before="197" w:line="220" w:lineRule="auto"/>
              <w:rPr/>
            </w:pPr>
            <w:r>
              <w:rPr>
                <w:b/>
                <w:bCs/>
                <w:spacing w:val="-8"/>
              </w:rPr>
              <w:t>职务</w:t>
            </w:r>
          </w:p>
        </w:tc>
        <w:tc>
          <w:tcPr>
            <w:tcW w:w="1133" w:type="dxa"/>
            <w:vAlign w:val="top"/>
          </w:tcPr>
          <w:p>
            <w:pPr>
              <w:pStyle w:val="TableText"/>
              <w:ind w:left="331"/>
              <w:spacing w:before="197" w:line="222" w:lineRule="auto"/>
              <w:rPr/>
            </w:pPr>
            <w:r>
              <w:rPr>
                <w:b/>
                <w:bCs/>
                <w:spacing w:val="-8"/>
              </w:rPr>
              <w:t>职称</w:t>
            </w:r>
          </w:p>
        </w:tc>
        <w:tc>
          <w:tcPr>
            <w:tcW w:w="4099" w:type="dxa"/>
            <w:vAlign w:val="top"/>
          </w:tcPr>
          <w:p>
            <w:pPr>
              <w:pStyle w:val="TableText"/>
              <w:ind w:left="370"/>
              <w:spacing w:before="197" w:line="220" w:lineRule="auto"/>
              <w:rPr/>
            </w:pPr>
            <w:r>
              <w:rPr>
                <w:b/>
                <w:bCs/>
                <w:spacing w:val="-3"/>
              </w:rPr>
              <w:t>主要资历、经验及承担过的项目</w:t>
            </w:r>
          </w:p>
        </w:tc>
      </w:tr>
      <w:tr>
        <w:trPr>
          <w:trHeight w:val="567" w:hRule="atLeast"/>
        </w:trPr>
        <w:tc>
          <w:tcPr>
            <w:tcW w:w="8842" w:type="dxa"/>
            <w:vAlign w:val="top"/>
            <w:gridSpan w:val="5"/>
          </w:tcPr>
          <w:p>
            <w:pPr>
              <w:pStyle w:val="TableText"/>
              <w:ind w:left="3709"/>
              <w:spacing w:before="193" w:line="220" w:lineRule="auto"/>
              <w:rPr/>
            </w:pPr>
            <w:r>
              <w:rPr>
                <w:spacing w:val="-7"/>
              </w:rPr>
              <w:t>一、总部人员</w:t>
            </w:r>
          </w:p>
        </w:tc>
      </w:tr>
      <w:tr>
        <w:trPr>
          <w:trHeight w:val="566" w:hRule="atLeast"/>
        </w:trPr>
        <w:tc>
          <w:tcPr>
            <w:tcW w:w="1374" w:type="dxa"/>
            <w:vAlign w:val="top"/>
          </w:tcPr>
          <w:p>
            <w:pPr>
              <w:pStyle w:val="TableText"/>
              <w:ind w:left="213"/>
              <w:spacing w:before="193" w:line="220" w:lineRule="auto"/>
              <w:rPr/>
            </w:pPr>
            <w:r>
              <w:rPr>
                <w:spacing w:val="-3"/>
              </w:rPr>
              <w:t>项目主管</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7" w:hRule="atLeast"/>
        </w:trPr>
        <w:tc>
          <w:tcPr>
            <w:tcW w:w="1374" w:type="dxa"/>
            <w:vAlign w:val="top"/>
          </w:tcPr>
          <w:p>
            <w:pPr>
              <w:rPr>
                <w:rFonts w:ascii="Arial"/>
                <w:sz w:val="21"/>
              </w:rPr>
            </w:pPr>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6" w:hRule="atLeast"/>
        </w:trPr>
        <w:tc>
          <w:tcPr>
            <w:tcW w:w="1374" w:type="dxa"/>
            <w:vAlign w:val="top"/>
          </w:tcPr>
          <w:p>
            <w:pPr>
              <w:rPr>
                <w:rFonts w:ascii="Arial"/>
                <w:sz w:val="21"/>
              </w:rPr>
            </w:pPr>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6" w:hRule="atLeast"/>
        </w:trPr>
        <w:tc>
          <w:tcPr>
            <w:tcW w:w="1374" w:type="dxa"/>
            <w:vAlign w:val="top"/>
          </w:tcPr>
          <w:p>
            <w:pPr>
              <w:pStyle w:val="TableText"/>
              <w:ind w:left="210"/>
              <w:spacing w:before="195" w:line="221" w:lineRule="auto"/>
              <w:rPr/>
            </w:pPr>
            <w:r>
              <w:rPr>
                <w:spacing w:val="-2"/>
              </w:rPr>
              <w:t>其他人员</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7" w:hRule="atLeast"/>
        </w:trPr>
        <w:tc>
          <w:tcPr>
            <w:tcW w:w="1374" w:type="dxa"/>
            <w:vAlign w:val="top"/>
          </w:tcPr>
          <w:p>
            <w:pPr>
              <w:rPr>
                <w:rFonts w:ascii="Arial"/>
                <w:sz w:val="21"/>
              </w:rPr>
            </w:pPr>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7" w:hRule="atLeast"/>
        </w:trPr>
        <w:tc>
          <w:tcPr>
            <w:tcW w:w="8842" w:type="dxa"/>
            <w:vAlign w:val="top"/>
            <w:gridSpan w:val="5"/>
          </w:tcPr>
          <w:p>
            <w:pPr>
              <w:pStyle w:val="TableText"/>
              <w:ind w:left="3709"/>
              <w:spacing w:before="196" w:line="221" w:lineRule="auto"/>
              <w:rPr/>
            </w:pPr>
            <w:r>
              <w:rPr>
                <w:spacing w:val="-2"/>
              </w:rPr>
              <w:t>二、现场人员</w:t>
            </w:r>
          </w:p>
        </w:tc>
      </w:tr>
      <w:tr>
        <w:trPr>
          <w:trHeight w:val="566" w:hRule="atLeast"/>
        </w:trPr>
        <w:tc>
          <w:tcPr>
            <w:tcW w:w="1374" w:type="dxa"/>
            <w:vAlign w:val="top"/>
          </w:tcPr>
          <w:p>
            <w:pPr>
              <w:pStyle w:val="TableText"/>
              <w:ind w:left="213"/>
              <w:spacing w:before="196" w:line="221" w:lineRule="auto"/>
              <w:rPr/>
            </w:pPr>
            <w:r>
              <w:rPr>
                <w:spacing w:val="-3"/>
              </w:rPr>
              <w:t>项目经理</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6" w:hRule="atLeast"/>
        </w:trPr>
        <w:tc>
          <w:tcPr>
            <w:tcW w:w="1374" w:type="dxa"/>
            <w:vAlign w:val="top"/>
          </w:tcPr>
          <w:p>
            <w:pPr>
              <w:pStyle w:val="TableText"/>
              <w:ind w:left="93"/>
              <w:spacing w:before="197" w:line="220" w:lineRule="auto"/>
              <w:rPr/>
            </w:pPr>
            <w:r>
              <w:rPr>
                <w:spacing w:val="-3"/>
              </w:rPr>
              <w:t>项目副经理</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6" w:hRule="atLeast"/>
        </w:trPr>
        <w:tc>
          <w:tcPr>
            <w:tcW w:w="1374" w:type="dxa"/>
            <w:vAlign w:val="top"/>
          </w:tcPr>
          <w:p>
            <w:pPr>
              <w:pStyle w:val="TableText"/>
              <w:ind w:left="90"/>
              <w:spacing w:before="198" w:line="220" w:lineRule="auto"/>
              <w:rPr/>
            </w:pPr>
            <w:r>
              <w:rPr>
                <w:spacing w:val="-2"/>
              </w:rPr>
              <w:t>技术负责人</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6" w:hRule="atLeast"/>
        </w:trPr>
        <w:tc>
          <w:tcPr>
            <w:tcW w:w="1374" w:type="dxa"/>
            <w:vAlign w:val="top"/>
          </w:tcPr>
          <w:p>
            <w:pPr>
              <w:pStyle w:val="TableText"/>
              <w:ind w:left="208"/>
              <w:spacing w:before="199" w:line="219" w:lineRule="auto"/>
              <w:rPr/>
            </w:pPr>
            <w:r>
              <w:rPr>
                <w:spacing w:val="-2"/>
              </w:rPr>
              <w:t>造价管理</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7" w:hRule="atLeast"/>
        </w:trPr>
        <w:tc>
          <w:tcPr>
            <w:tcW w:w="1374" w:type="dxa"/>
            <w:vAlign w:val="top"/>
          </w:tcPr>
          <w:p>
            <w:pPr>
              <w:pStyle w:val="TableText"/>
              <w:ind w:left="210"/>
              <w:spacing w:before="200" w:line="220" w:lineRule="auto"/>
              <w:rPr/>
            </w:pPr>
            <w:r>
              <w:rPr>
                <w:spacing w:val="-2"/>
              </w:rPr>
              <w:t>质量管理</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7" w:hRule="atLeast"/>
        </w:trPr>
        <w:tc>
          <w:tcPr>
            <w:tcW w:w="1374" w:type="dxa"/>
            <w:vAlign w:val="top"/>
          </w:tcPr>
          <w:p>
            <w:pPr>
              <w:pStyle w:val="TableText"/>
              <w:ind w:left="209"/>
              <w:spacing w:before="199" w:line="220" w:lineRule="auto"/>
              <w:rPr/>
            </w:pPr>
            <w:r>
              <w:rPr>
                <w:spacing w:val="-2"/>
              </w:rPr>
              <w:t>材料管理</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7" w:hRule="atLeast"/>
        </w:trPr>
        <w:tc>
          <w:tcPr>
            <w:tcW w:w="1374" w:type="dxa"/>
            <w:vAlign w:val="top"/>
          </w:tcPr>
          <w:p>
            <w:pPr>
              <w:pStyle w:val="TableText"/>
              <w:ind w:left="209"/>
              <w:spacing w:before="200" w:line="220" w:lineRule="auto"/>
              <w:rPr/>
            </w:pPr>
            <w:r>
              <w:rPr>
                <w:spacing w:val="-2"/>
              </w:rPr>
              <w:t>计划管理</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6" w:hRule="atLeast"/>
        </w:trPr>
        <w:tc>
          <w:tcPr>
            <w:tcW w:w="1374" w:type="dxa"/>
            <w:vAlign w:val="top"/>
          </w:tcPr>
          <w:p>
            <w:pPr>
              <w:pStyle w:val="TableText"/>
              <w:ind w:left="214"/>
              <w:spacing w:before="200" w:line="220" w:lineRule="auto"/>
              <w:rPr/>
            </w:pPr>
            <w:r>
              <w:rPr>
                <w:spacing w:val="-3"/>
              </w:rPr>
              <w:t>安全管理</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67" w:hRule="atLeast"/>
        </w:trPr>
        <w:tc>
          <w:tcPr>
            <w:tcW w:w="1374" w:type="dxa"/>
            <w:vAlign w:val="top"/>
          </w:tcPr>
          <w:p>
            <w:pPr>
              <w:pStyle w:val="TableText"/>
              <w:ind w:left="95"/>
              <w:spacing w:before="201" w:line="220" w:lineRule="auto"/>
              <w:rPr/>
            </w:pPr>
            <w:r>
              <w:rPr>
                <w:spacing w:val="-3"/>
              </w:rPr>
              <w:t>劳资专管员</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r>
        <w:trPr>
          <w:trHeight w:val="571" w:hRule="atLeast"/>
        </w:trPr>
        <w:tc>
          <w:tcPr>
            <w:tcW w:w="1374" w:type="dxa"/>
            <w:vAlign w:val="top"/>
          </w:tcPr>
          <w:p>
            <w:pPr>
              <w:pStyle w:val="TableText"/>
              <w:ind w:left="210"/>
              <w:spacing w:before="201" w:line="221" w:lineRule="auto"/>
              <w:rPr/>
            </w:pPr>
            <w:r>
              <w:rPr>
                <w:spacing w:val="-2"/>
              </w:rPr>
              <w:t>其他人员</w:t>
            </w:r>
          </w:p>
        </w:tc>
        <w:tc>
          <w:tcPr>
            <w:tcW w:w="1104" w:type="dxa"/>
            <w:vAlign w:val="top"/>
          </w:tcPr>
          <w:p>
            <w:pPr>
              <w:rPr>
                <w:rFonts w:ascii="Arial"/>
                <w:sz w:val="21"/>
              </w:rPr>
            </w:pPr>
            <w:r/>
          </w:p>
        </w:tc>
        <w:tc>
          <w:tcPr>
            <w:tcW w:w="1132" w:type="dxa"/>
            <w:vAlign w:val="top"/>
          </w:tcPr>
          <w:p>
            <w:pPr>
              <w:rPr>
                <w:rFonts w:ascii="Arial"/>
                <w:sz w:val="21"/>
              </w:rPr>
            </w:pPr>
            <w:r/>
          </w:p>
        </w:tc>
        <w:tc>
          <w:tcPr>
            <w:tcW w:w="1133" w:type="dxa"/>
            <w:vAlign w:val="top"/>
          </w:tcPr>
          <w:p>
            <w:pPr>
              <w:rPr>
                <w:rFonts w:ascii="Arial"/>
                <w:sz w:val="21"/>
              </w:rPr>
            </w:pPr>
            <w:r/>
          </w:p>
        </w:tc>
        <w:tc>
          <w:tcPr>
            <w:tcW w:w="4099" w:type="dxa"/>
            <w:vAlign w:val="top"/>
          </w:tcPr>
          <w:p>
            <w:pPr>
              <w:rPr>
                <w:rFonts w:ascii="Arial"/>
                <w:sz w:val="21"/>
              </w:rPr>
            </w:pPr>
            <w:r/>
          </w:p>
        </w:tc>
      </w:tr>
    </w:tbl>
    <w:p>
      <w:pPr>
        <w:pStyle w:val="BodyText"/>
        <w:rPr/>
      </w:pPr>
      <w:r/>
    </w:p>
    <w:p>
      <w:pPr>
        <w:sectPr>
          <w:footerReference w:type="default" r:id="rId129"/>
          <w:pgSz w:w="11910" w:h="16840"/>
          <w:pgMar w:top="400" w:right="1758" w:bottom="807" w:left="1108" w:header="0" w:footer="567" w:gutter="0"/>
        </w:sectPr>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28"/>
        <w:spacing w:before="78" w:line="220" w:lineRule="auto"/>
        <w:rPr>
          <w:rFonts w:ascii="SimSun" w:hAnsi="SimSun" w:eastAsia="SimSun" w:cs="SimSun"/>
          <w:sz w:val="24"/>
          <w:szCs w:val="24"/>
        </w:rPr>
      </w:pPr>
      <w:r>
        <w:rPr>
          <w:rFonts w:ascii="SimSun" w:hAnsi="SimSun" w:eastAsia="SimSun" w:cs="SimSun"/>
          <w:sz w:val="24"/>
          <w:szCs w:val="24"/>
          <w:spacing w:val="-8"/>
        </w:rPr>
        <w:t>附件4：</w:t>
      </w:r>
    </w:p>
    <w:p>
      <w:pPr>
        <w:ind w:left="4047"/>
        <w:spacing w:before="80" w:line="220" w:lineRule="auto"/>
        <w:outlineLvl w:val="1"/>
        <w:rPr>
          <w:rFonts w:ascii="SimSun" w:hAnsi="SimSun" w:eastAsia="SimSun" w:cs="SimSun"/>
          <w:sz w:val="28"/>
          <w:szCs w:val="28"/>
        </w:rPr>
      </w:pPr>
      <w:r>
        <w:rPr>
          <w:rFonts w:ascii="SimSun" w:hAnsi="SimSun" w:eastAsia="SimSun" w:cs="SimSun"/>
          <w:sz w:val="28"/>
          <w:szCs w:val="28"/>
          <w:b/>
          <w:bCs/>
          <w:spacing w:val="-5"/>
        </w:rPr>
        <w:t>履约担保格式</w:t>
      </w:r>
    </w:p>
    <w:p>
      <w:pPr>
        <w:spacing w:before="100" w:line="221" w:lineRule="auto"/>
        <w:tabs>
          <w:tab w:val="left" w:pos="61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20"/>
        </w:rPr>
        <w:t>（发包人名称</w:t>
      </w:r>
      <w:r>
        <w:rPr>
          <w:rFonts w:ascii="SimSun" w:hAnsi="SimSun" w:eastAsia="SimSun" w:cs="SimSun"/>
          <w:sz w:val="24"/>
          <w:szCs w:val="24"/>
          <w:u w:val="single" w:color="auto"/>
          <w:spacing w:val="-8"/>
        </w:rPr>
        <w:t>）</w:t>
      </w:r>
      <w:r>
        <w:rPr>
          <w:rFonts w:ascii="SimSun" w:hAnsi="SimSun" w:eastAsia="SimSun" w:cs="SimSun"/>
          <w:sz w:val="24"/>
          <w:szCs w:val="24"/>
          <w:spacing w:val="-8"/>
        </w:rPr>
        <w:t>：</w:t>
      </w:r>
    </w:p>
    <w:p>
      <w:pPr>
        <w:ind w:left="8" w:firstLine="483"/>
        <w:spacing w:before="111" w:line="308" w:lineRule="auto"/>
        <w:jc w:val="both"/>
        <w:rPr>
          <w:rFonts w:ascii="SimSun" w:hAnsi="SimSun" w:eastAsia="SimSun" w:cs="SimSun"/>
          <w:sz w:val="24"/>
          <w:szCs w:val="24"/>
        </w:rPr>
      </w:pPr>
      <w:r>
        <w:rPr>
          <w:rFonts w:ascii="SimSun" w:hAnsi="SimSun" w:eastAsia="SimSun" w:cs="SimSun"/>
          <w:sz w:val="24"/>
          <w:szCs w:val="24"/>
          <w:spacing w:val="-1"/>
        </w:rPr>
        <w:t>鉴于</w:t>
      </w:r>
      <w:r>
        <w:rPr>
          <w:rFonts w:ascii="SimSun" w:hAnsi="SimSun" w:eastAsia="SimSun" w:cs="SimSun"/>
          <w:sz w:val="24"/>
          <w:szCs w:val="24"/>
          <w:u w:val="single" w:color="auto"/>
          <w:spacing w:val="-1"/>
        </w:rPr>
        <w:t xml:space="preserve"> （发包人名称，以下简称“发包人</w:t>
      </w:r>
      <w:r>
        <w:rPr>
          <w:rFonts w:ascii="SimSun" w:hAnsi="SimSun" w:eastAsia="SimSun" w:cs="SimSun"/>
          <w:sz w:val="24"/>
          <w:szCs w:val="24"/>
          <w:u w:val="single" w:color="auto"/>
          <w:spacing w:val="-88"/>
        </w:rPr>
        <w:t xml:space="preserve"> </w:t>
      </w:r>
      <w:r>
        <w:rPr>
          <w:rFonts w:ascii="SimSun" w:hAnsi="SimSun" w:eastAsia="SimSun" w:cs="SimSun"/>
          <w:sz w:val="24"/>
          <w:szCs w:val="24"/>
          <w:u w:val="single" w:color="auto"/>
          <w:spacing w:val="-1"/>
        </w:rPr>
        <w:t>”）</w:t>
      </w:r>
      <w:r>
        <w:rPr>
          <w:rFonts w:ascii="SimSun" w:hAnsi="SimSun" w:eastAsia="SimSun" w:cs="SimSun"/>
          <w:sz w:val="24"/>
          <w:szCs w:val="24"/>
          <w:spacing w:val="-1"/>
        </w:rPr>
        <w:t>与</w:t>
      </w:r>
      <w:r>
        <w:rPr>
          <w:rFonts w:ascii="SimSun" w:hAnsi="SimSun" w:eastAsia="SimSun" w:cs="SimSun"/>
          <w:sz w:val="24"/>
          <w:szCs w:val="24"/>
          <w:u w:val="single" w:color="auto"/>
          <w:spacing w:val="-1"/>
        </w:rPr>
        <w:t xml:space="preserve">  （承包人名称，</w:t>
      </w:r>
      <w:r>
        <w:rPr>
          <w:rFonts w:ascii="SimSun" w:hAnsi="SimSun" w:eastAsia="SimSun" w:cs="SimSun"/>
          <w:sz w:val="24"/>
          <w:szCs w:val="24"/>
          <w:u w:val="single" w:color="auto"/>
          <w:spacing w:val="-2"/>
        </w:rPr>
        <w:t>以下称“承包人</w:t>
      </w:r>
      <w:r>
        <w:rPr>
          <w:rFonts w:ascii="SimSun" w:hAnsi="SimSun" w:eastAsia="SimSun" w:cs="SimSun"/>
          <w:sz w:val="24"/>
          <w:szCs w:val="24"/>
          <w:u w:val="single" w:color="auto"/>
          <w:spacing w:val="-87"/>
        </w:rPr>
        <w:t xml:space="preserve"> </w:t>
      </w:r>
      <w:r>
        <w:rPr>
          <w:rFonts w:ascii="SimSun" w:hAnsi="SimSun" w:eastAsia="SimSun" w:cs="SimSun"/>
          <w:sz w:val="24"/>
          <w:szCs w:val="24"/>
          <w:u w:val="single" w:color="auto"/>
          <w:spacing w:val="-2"/>
        </w:rPr>
        <w:t>”）</w:t>
      </w:r>
      <w:r>
        <w:rPr>
          <w:rFonts w:ascii="SimSun" w:hAnsi="SimSun" w:eastAsia="SimSun" w:cs="SimSun"/>
          <w:sz w:val="24"/>
          <w:szCs w:val="24"/>
          <w:spacing w:val="-2"/>
        </w:rPr>
        <w:t>于</w:t>
      </w:r>
      <w:r>
        <w:rPr>
          <w:rFonts w:ascii="SimSun" w:hAnsi="SimSun" w:eastAsia="SimSun" w:cs="SimSun"/>
          <w:sz w:val="24"/>
          <w:szCs w:val="24"/>
          <w:spacing w:val="-1"/>
        </w:rPr>
        <w:t>年</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3"/>
        </w:rPr>
        <w:t xml:space="preserve"> </w:t>
      </w:r>
      <w:r>
        <w:rPr>
          <w:rFonts w:ascii="SimSun" w:hAnsi="SimSun" w:eastAsia="SimSun" w:cs="SimSun"/>
          <w:sz w:val="24"/>
          <w:szCs w:val="24"/>
          <w:spacing w:val="-1"/>
        </w:rPr>
        <w:t>月</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67"/>
        </w:rPr>
        <w:t xml:space="preserve"> </w:t>
      </w:r>
      <w:r>
        <w:rPr>
          <w:rFonts w:ascii="SimSun" w:hAnsi="SimSun" w:eastAsia="SimSun" w:cs="SimSun"/>
          <w:sz w:val="24"/>
          <w:szCs w:val="24"/>
          <w:spacing w:val="-1"/>
        </w:rPr>
        <w:t>日就</w:t>
      </w:r>
      <w:r>
        <w:rPr>
          <w:rFonts w:ascii="SimSun" w:hAnsi="SimSun" w:eastAsia="SimSun" w:cs="SimSun"/>
          <w:sz w:val="24"/>
          <w:szCs w:val="24"/>
          <w:spacing w:val="-120"/>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（工程名称）施工及有关事项协商一致</w:t>
      </w:r>
      <w:r>
        <w:rPr>
          <w:rFonts w:ascii="SimSun" w:hAnsi="SimSun" w:eastAsia="SimSun" w:cs="SimSun"/>
          <w:sz w:val="24"/>
          <w:szCs w:val="24"/>
          <w:spacing w:val="-2"/>
        </w:rPr>
        <w:t>共同签订《建设工程施工合</w:t>
      </w:r>
      <w:r>
        <w:rPr>
          <w:rFonts w:ascii="SimSun" w:hAnsi="SimSun" w:eastAsia="SimSun" w:cs="SimSun"/>
          <w:sz w:val="24"/>
          <w:szCs w:val="24"/>
          <w:spacing w:val="4"/>
        </w:rPr>
        <w:t>同》。我方愿意无条件地、不可撤销地就承包</w:t>
      </w:r>
      <w:r>
        <w:rPr>
          <w:rFonts w:ascii="SimSun" w:hAnsi="SimSun" w:eastAsia="SimSun" w:cs="SimSun"/>
          <w:sz w:val="24"/>
          <w:szCs w:val="24"/>
          <w:spacing w:val="3"/>
        </w:rPr>
        <w:t>人履行与你方签订的合同，向你方提供连带责</w:t>
      </w:r>
      <w:r>
        <w:rPr>
          <w:rFonts w:ascii="SimSun" w:hAnsi="SimSun" w:eastAsia="SimSun" w:cs="SimSun"/>
          <w:sz w:val="24"/>
          <w:szCs w:val="24"/>
          <w:spacing w:val="-8"/>
        </w:rPr>
        <w:t>任担保。</w:t>
      </w:r>
    </w:p>
    <w:p>
      <w:pPr>
        <w:ind w:left="507"/>
        <w:spacing w:line="219" w:lineRule="auto"/>
        <w:rPr>
          <w:rFonts w:ascii="SimSun" w:hAnsi="SimSun" w:eastAsia="SimSun" w:cs="SimSun"/>
          <w:sz w:val="24"/>
          <w:szCs w:val="24"/>
        </w:rPr>
      </w:pPr>
      <w:r>
        <w:rPr>
          <w:rFonts w:ascii="SimSun" w:hAnsi="SimSun" w:eastAsia="SimSun" w:cs="SimSun"/>
          <w:sz w:val="24"/>
          <w:szCs w:val="24"/>
          <w:spacing w:val="7"/>
        </w:rPr>
        <w:t>1.担保金额人民币（大写</w:t>
      </w:r>
      <w:r>
        <w:rPr>
          <w:rFonts w:ascii="SimSun" w:hAnsi="SimSun" w:eastAsia="SimSun" w:cs="SimSun"/>
          <w:sz w:val="24"/>
          <w:szCs w:val="24"/>
          <w:u w:val="single" w:color="auto"/>
          <w:spacing w:val="7"/>
        </w:rPr>
        <w:t>）</w:t>
      </w:r>
      <w:r>
        <w:rPr>
          <w:rFonts w:ascii="SimSun" w:hAnsi="SimSun" w:eastAsia="SimSun" w:cs="SimSun"/>
          <w:sz w:val="24"/>
          <w:szCs w:val="24"/>
          <w:u w:val="single" w:color="auto"/>
          <w:spacing w:val="41"/>
        </w:rPr>
        <w:t xml:space="preserve">   </w:t>
      </w:r>
      <w:r>
        <w:rPr>
          <w:rFonts w:ascii="SimSun" w:hAnsi="SimSun" w:eastAsia="SimSun" w:cs="SimSun"/>
          <w:sz w:val="24"/>
          <w:szCs w:val="24"/>
          <w:spacing w:val="-106"/>
        </w:rPr>
        <w:t xml:space="preserve"> </w:t>
      </w:r>
      <w:r>
        <w:rPr>
          <w:rFonts w:ascii="SimSun" w:hAnsi="SimSun" w:eastAsia="SimSun" w:cs="SimSun"/>
          <w:sz w:val="24"/>
          <w:szCs w:val="24"/>
          <w:spacing w:val="7"/>
        </w:rPr>
        <w:t>元(¥</w:t>
      </w:r>
      <w:r>
        <w:rPr>
          <w:rFonts w:ascii="SimSun" w:hAnsi="SimSun" w:eastAsia="SimSun" w:cs="SimSun"/>
          <w:sz w:val="24"/>
          <w:szCs w:val="24"/>
          <w:u w:val="single" w:color="auto"/>
        </w:rPr>
        <w:t xml:space="preserve">    </w:t>
      </w:r>
      <w:r>
        <w:rPr>
          <w:rFonts w:ascii="SimSun" w:hAnsi="SimSun" w:eastAsia="SimSun" w:cs="SimSun"/>
          <w:sz w:val="24"/>
          <w:szCs w:val="24"/>
          <w:spacing w:val="-85"/>
        </w:rPr>
        <w:t xml:space="preserve"> </w:t>
      </w:r>
      <w:r>
        <w:rPr>
          <w:rFonts w:ascii="SimSun" w:hAnsi="SimSun" w:eastAsia="SimSun" w:cs="SimSun"/>
          <w:sz w:val="24"/>
          <w:szCs w:val="24"/>
          <w:spacing w:val="7"/>
        </w:rPr>
        <w:t>)。</w:t>
      </w:r>
    </w:p>
    <w:p>
      <w:pPr>
        <w:ind w:left="11" w:firstLine="480"/>
        <w:spacing w:before="116" w:line="266" w:lineRule="auto"/>
        <w:rPr>
          <w:rFonts w:ascii="SimSun" w:hAnsi="SimSun" w:eastAsia="SimSun" w:cs="SimSun"/>
          <w:sz w:val="24"/>
          <w:szCs w:val="24"/>
        </w:rPr>
      </w:pPr>
      <w:r>
        <w:rPr>
          <w:rFonts w:ascii="SimSun" w:hAnsi="SimSun" w:eastAsia="SimSun" w:cs="SimSun"/>
          <w:sz w:val="24"/>
          <w:szCs w:val="24"/>
          <w:spacing w:val="4"/>
        </w:rPr>
        <w:t>2.担保有效期自你方与承包人签订的合同</w:t>
      </w:r>
      <w:r>
        <w:rPr>
          <w:rFonts w:ascii="SimSun" w:hAnsi="SimSun" w:eastAsia="SimSun" w:cs="SimSun"/>
          <w:sz w:val="24"/>
          <w:szCs w:val="24"/>
          <w:spacing w:val="3"/>
        </w:rPr>
        <w:t>生效之日起至你方签发或应签发工程接收证书</w:t>
      </w:r>
      <w:r>
        <w:rPr>
          <w:rFonts w:ascii="SimSun" w:hAnsi="SimSun" w:eastAsia="SimSun" w:cs="SimSun"/>
          <w:sz w:val="24"/>
          <w:szCs w:val="24"/>
          <w:spacing w:val="-9"/>
        </w:rPr>
        <w:t>之日止。</w:t>
      </w:r>
    </w:p>
    <w:p>
      <w:pPr>
        <w:ind w:left="15" w:firstLine="478"/>
        <w:spacing w:before="106" w:line="264" w:lineRule="auto"/>
        <w:rPr>
          <w:rFonts w:ascii="SimSun" w:hAnsi="SimSun" w:eastAsia="SimSun" w:cs="SimSun"/>
          <w:sz w:val="24"/>
          <w:szCs w:val="24"/>
        </w:rPr>
      </w:pPr>
      <w:r>
        <w:rPr>
          <w:rFonts w:ascii="SimSun" w:hAnsi="SimSun" w:eastAsia="SimSun" w:cs="SimSun"/>
          <w:sz w:val="24"/>
          <w:szCs w:val="24"/>
          <w:spacing w:val="3"/>
        </w:rPr>
        <w:t>3.在本担保有效期内，因承包人违反合同约定的义务给你方造成经济损失时，我方在收</w:t>
      </w:r>
      <w:r>
        <w:rPr>
          <w:rFonts w:ascii="SimSun" w:hAnsi="SimSun" w:eastAsia="SimSun" w:cs="SimSun"/>
          <w:sz w:val="24"/>
          <w:szCs w:val="24"/>
          <w:spacing w:val="-1"/>
        </w:rPr>
        <w:t>到你方以书面形式提出的在担保金额内的赔偿要</w:t>
      </w:r>
      <w:r>
        <w:rPr>
          <w:rFonts w:ascii="SimSun" w:hAnsi="SimSun" w:eastAsia="SimSun" w:cs="SimSun"/>
          <w:sz w:val="24"/>
          <w:szCs w:val="24"/>
          <w:spacing w:val="-2"/>
        </w:rPr>
        <w:t>求后，在7天内无条件支付。</w:t>
      </w:r>
    </w:p>
    <w:p>
      <w:pPr>
        <w:ind w:left="488"/>
        <w:spacing w:before="114" w:line="220" w:lineRule="auto"/>
        <w:rPr>
          <w:rFonts w:ascii="SimSun" w:hAnsi="SimSun" w:eastAsia="SimSun" w:cs="SimSun"/>
          <w:sz w:val="24"/>
          <w:szCs w:val="24"/>
        </w:rPr>
      </w:pPr>
      <w:r>
        <w:rPr>
          <w:rFonts w:ascii="SimSun" w:hAnsi="SimSun" w:eastAsia="SimSun" w:cs="SimSun"/>
          <w:sz w:val="24"/>
          <w:szCs w:val="24"/>
          <w:spacing w:val="-1"/>
        </w:rPr>
        <w:t>4.你方和承包人按合同约定变更合同时，我方承担本担</w:t>
      </w:r>
      <w:r>
        <w:rPr>
          <w:rFonts w:ascii="SimSun" w:hAnsi="SimSun" w:eastAsia="SimSun" w:cs="SimSun"/>
          <w:sz w:val="24"/>
          <w:szCs w:val="24"/>
          <w:spacing w:val="-2"/>
        </w:rPr>
        <w:t>保规定的义务不变。</w:t>
      </w:r>
    </w:p>
    <w:p>
      <w:pPr>
        <w:ind w:left="8" w:firstLine="485"/>
        <w:spacing w:before="113" w:line="264" w:lineRule="auto"/>
        <w:rPr>
          <w:rFonts w:ascii="SimSun" w:hAnsi="SimSun" w:eastAsia="SimSun" w:cs="SimSun"/>
          <w:sz w:val="24"/>
          <w:szCs w:val="24"/>
        </w:rPr>
      </w:pPr>
      <w:r>
        <w:rPr>
          <w:rFonts w:ascii="SimSun" w:hAnsi="SimSun" w:eastAsia="SimSun" w:cs="SimSun"/>
          <w:sz w:val="24"/>
          <w:szCs w:val="24"/>
          <w:spacing w:val="3"/>
        </w:rPr>
        <w:t>5.因本保函发生的纠纷，可由双方协商解决，协商不成的，任何一方均可提请仲裁委员</w:t>
      </w:r>
      <w:r>
        <w:rPr>
          <w:rFonts w:ascii="SimSun" w:hAnsi="SimSun" w:eastAsia="SimSun" w:cs="SimSun"/>
          <w:sz w:val="24"/>
          <w:szCs w:val="24"/>
          <w:spacing w:val="-8"/>
        </w:rPr>
        <w:t>会仲裁。</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6.本保函自我方法定代表人（或其授权代理人）签字</w:t>
      </w:r>
      <w:r>
        <w:rPr>
          <w:rFonts w:ascii="SimSun" w:hAnsi="SimSun" w:eastAsia="SimSun" w:cs="SimSun"/>
          <w:sz w:val="24"/>
          <w:szCs w:val="24"/>
          <w:spacing w:val="-2"/>
        </w:rPr>
        <w:t>并加盖公章之日起生效。</w:t>
      </w:r>
    </w:p>
    <w:p>
      <w:pPr>
        <w:pStyle w:val="BodyText"/>
        <w:spacing w:line="433" w:lineRule="auto"/>
        <w:rPr/>
      </w:pPr>
      <w:r/>
    </w:p>
    <w:p>
      <w:pPr>
        <w:ind w:left="490"/>
        <w:spacing w:before="79" w:line="220" w:lineRule="auto"/>
        <w:rPr>
          <w:rFonts w:ascii="SimSun" w:hAnsi="SimSun" w:eastAsia="SimSun" w:cs="SimSun"/>
          <w:sz w:val="24"/>
          <w:szCs w:val="24"/>
        </w:rPr>
      </w:pPr>
      <w:r>
        <w:rPr>
          <w:rFonts w:ascii="SimSun" w:hAnsi="SimSun" w:eastAsia="SimSun" w:cs="SimSun"/>
          <w:sz w:val="24"/>
          <w:szCs w:val="24"/>
          <w:spacing w:val="-4"/>
        </w:rPr>
        <w:t>担 保</w:t>
      </w:r>
      <w:r>
        <w:rPr>
          <w:rFonts w:ascii="SimSun" w:hAnsi="SimSun" w:eastAsia="SimSun" w:cs="SimSun"/>
          <w:sz w:val="24"/>
          <w:szCs w:val="24"/>
          <w:spacing w:val="12"/>
        </w:rPr>
        <w:t xml:space="preserve"> </w:t>
      </w:r>
      <w:r>
        <w:rPr>
          <w:rFonts w:ascii="SimSun" w:hAnsi="SimSun" w:eastAsia="SimSun" w:cs="SimSun"/>
          <w:sz w:val="24"/>
          <w:szCs w:val="24"/>
          <w:spacing w:val="-4"/>
        </w:rPr>
        <w:t>人</w:t>
      </w:r>
      <w:r>
        <w:rPr>
          <w:rFonts w:ascii="SimSun" w:hAnsi="SimSun" w:eastAsia="SimSun" w:cs="SimSun"/>
          <w:sz w:val="24"/>
          <w:szCs w:val="24"/>
        </w:rPr>
        <w:t>：（</w:t>
      </w:r>
      <w:r>
        <w:rPr>
          <w:rFonts w:ascii="SimSun" w:hAnsi="SimSun" w:eastAsia="SimSun" w:cs="SimSun"/>
          <w:sz w:val="24"/>
          <w:szCs w:val="24"/>
          <w:spacing w:val="-4"/>
        </w:rPr>
        <w:t>盖单位章）</w:t>
      </w:r>
    </w:p>
    <w:p>
      <w:pPr>
        <w:ind w:left="490"/>
        <w:spacing w:before="115" w:line="220" w:lineRule="auto"/>
        <w:rPr>
          <w:rFonts w:ascii="SimSun" w:hAnsi="SimSun" w:eastAsia="SimSun" w:cs="SimSun"/>
          <w:sz w:val="24"/>
          <w:szCs w:val="24"/>
        </w:rPr>
      </w:pPr>
      <w:r>
        <w:rPr>
          <w:rFonts w:ascii="SimSun" w:hAnsi="SimSun" w:eastAsia="SimSun" w:cs="SimSun"/>
          <w:sz w:val="24"/>
          <w:szCs w:val="24"/>
          <w:spacing w:val="-2"/>
        </w:rPr>
        <w:t>法定代表人或其委托代理人</w:t>
      </w:r>
      <w:r>
        <w:rPr>
          <w:rFonts w:ascii="SimSun" w:hAnsi="SimSun" w:eastAsia="SimSun" w:cs="SimSun"/>
          <w:sz w:val="24"/>
          <w:szCs w:val="24"/>
          <w:spacing w:val="2"/>
        </w:rPr>
        <w:t>：（</w:t>
      </w:r>
      <w:r>
        <w:rPr>
          <w:rFonts w:ascii="SimSun" w:hAnsi="SimSun" w:eastAsia="SimSun" w:cs="SimSun"/>
          <w:sz w:val="24"/>
          <w:szCs w:val="24"/>
          <w:spacing w:val="-2"/>
        </w:rPr>
        <w:t>签字）</w:t>
      </w:r>
    </w:p>
    <w:p>
      <w:pPr>
        <w:ind w:left="489"/>
        <w:spacing w:before="113" w:line="230" w:lineRule="auto"/>
        <w:rPr>
          <w:rFonts w:ascii="SimSun" w:hAnsi="SimSun" w:eastAsia="SimSun" w:cs="SimSun"/>
          <w:sz w:val="24"/>
          <w:szCs w:val="24"/>
        </w:rPr>
      </w:pPr>
      <w:r>
        <w:rPr>
          <w:rFonts w:ascii="SimSun" w:hAnsi="SimSun" w:eastAsia="SimSun" w:cs="SimSun"/>
          <w:sz w:val="24"/>
          <w:szCs w:val="24"/>
          <w:spacing w:val="-15"/>
        </w:rPr>
        <w:t>地</w:t>
      </w:r>
      <w:r>
        <w:rPr>
          <w:rFonts w:ascii="SimSun" w:hAnsi="SimSun" w:eastAsia="SimSun" w:cs="SimSun"/>
          <w:sz w:val="24"/>
          <w:szCs w:val="24"/>
          <w:spacing w:val="3"/>
        </w:rPr>
        <w:t xml:space="preserve">    </w:t>
      </w:r>
      <w:r>
        <w:rPr>
          <w:rFonts w:ascii="SimSun" w:hAnsi="SimSun" w:eastAsia="SimSun" w:cs="SimSun"/>
          <w:sz w:val="24"/>
          <w:szCs w:val="24"/>
          <w:spacing w:val="-15"/>
        </w:rPr>
        <w:t>址：</w:t>
      </w:r>
    </w:p>
    <w:p>
      <w:pPr>
        <w:ind w:left="507"/>
        <w:spacing w:before="102" w:line="220" w:lineRule="auto"/>
        <w:rPr>
          <w:rFonts w:ascii="SimSun" w:hAnsi="SimSun" w:eastAsia="SimSun" w:cs="SimSun"/>
          <w:sz w:val="24"/>
          <w:szCs w:val="24"/>
        </w:rPr>
      </w:pPr>
      <w:r>
        <w:rPr>
          <w:rFonts w:ascii="SimSun" w:hAnsi="SimSun" w:eastAsia="SimSun" w:cs="SimSun"/>
          <w:sz w:val="24"/>
          <w:szCs w:val="24"/>
          <w:spacing w:val="-14"/>
        </w:rPr>
        <w:t>邮政编码：</w:t>
      </w:r>
    </w:p>
    <w:p>
      <w:pPr>
        <w:ind w:left="517"/>
        <w:spacing w:before="114" w:line="222" w:lineRule="auto"/>
        <w:rPr>
          <w:rFonts w:ascii="SimSun" w:hAnsi="SimSun" w:eastAsia="SimSun" w:cs="SimSun"/>
          <w:sz w:val="24"/>
          <w:szCs w:val="24"/>
        </w:rPr>
      </w:pPr>
      <w:r>
        <w:rPr>
          <w:rFonts w:ascii="SimSun" w:hAnsi="SimSun" w:eastAsia="SimSun" w:cs="SimSun"/>
          <w:sz w:val="24"/>
          <w:szCs w:val="24"/>
          <w:spacing w:val="-24"/>
        </w:rPr>
        <w:t>电</w:t>
      </w:r>
      <w:r>
        <w:rPr>
          <w:rFonts w:ascii="SimSun" w:hAnsi="SimSun" w:eastAsia="SimSun" w:cs="SimSun"/>
          <w:sz w:val="24"/>
          <w:szCs w:val="24"/>
          <w:spacing w:val="2"/>
        </w:rPr>
        <w:t xml:space="preserve">    </w:t>
      </w:r>
      <w:r>
        <w:rPr>
          <w:rFonts w:ascii="SimSun" w:hAnsi="SimSun" w:eastAsia="SimSun" w:cs="SimSun"/>
          <w:sz w:val="24"/>
          <w:szCs w:val="24"/>
          <w:spacing w:val="-24"/>
        </w:rPr>
        <w:t>话：</w:t>
      </w:r>
    </w:p>
    <w:p>
      <w:pPr>
        <w:ind w:left="487"/>
        <w:spacing w:before="110" w:line="220" w:lineRule="auto"/>
        <w:rPr>
          <w:rFonts w:ascii="SimSun" w:hAnsi="SimSun" w:eastAsia="SimSun" w:cs="SimSun"/>
          <w:sz w:val="24"/>
          <w:szCs w:val="24"/>
        </w:rPr>
      </w:pPr>
      <w:r>
        <w:rPr>
          <w:rFonts w:ascii="SimSun" w:hAnsi="SimSun" w:eastAsia="SimSun" w:cs="SimSun"/>
          <w:sz w:val="24"/>
          <w:szCs w:val="24"/>
          <w:spacing w:val="-14"/>
        </w:rPr>
        <w:t>传</w:t>
      </w:r>
      <w:r>
        <w:rPr>
          <w:rFonts w:ascii="SimSun" w:hAnsi="SimSun" w:eastAsia="SimSun" w:cs="SimSun"/>
          <w:sz w:val="24"/>
          <w:szCs w:val="24"/>
          <w:spacing w:val="3"/>
        </w:rPr>
        <w:t xml:space="preserve">    </w:t>
      </w:r>
      <w:r>
        <w:rPr>
          <w:rFonts w:ascii="SimSun" w:hAnsi="SimSun" w:eastAsia="SimSun" w:cs="SimSun"/>
          <w:sz w:val="24"/>
          <w:szCs w:val="24"/>
          <w:spacing w:val="-14"/>
        </w:rPr>
        <w:t>真：</w:t>
      </w:r>
    </w:p>
    <w:p>
      <w:pPr>
        <w:pStyle w:val="BodyText"/>
        <w:spacing w:line="277" w:lineRule="auto"/>
        <w:rPr/>
      </w:pPr>
      <w:r/>
    </w:p>
    <w:p>
      <w:pPr>
        <w:pStyle w:val="BodyText"/>
        <w:spacing w:line="277" w:lineRule="auto"/>
        <w:rPr/>
      </w:pPr>
      <w:r/>
    </w:p>
    <w:p>
      <w:pPr>
        <w:pStyle w:val="BodyText"/>
        <w:spacing w:line="277" w:lineRule="auto"/>
        <w:rPr/>
      </w:pPr>
      <w:r/>
    </w:p>
    <w:p>
      <w:pPr>
        <w:ind w:left="7930"/>
        <w:spacing w:before="79" w:line="220"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5"/>
        </w:rPr>
        <w:t xml:space="preserve">   </w:t>
      </w:r>
      <w:r>
        <w:rPr>
          <w:rFonts w:ascii="SimSun" w:hAnsi="SimSun" w:eastAsia="SimSun" w:cs="SimSun"/>
          <w:sz w:val="24"/>
          <w:szCs w:val="24"/>
          <w:spacing w:val="-9"/>
        </w:rPr>
        <w:t>月</w:t>
      </w:r>
      <w:r>
        <w:rPr>
          <w:rFonts w:ascii="SimSun" w:hAnsi="SimSun" w:eastAsia="SimSun" w:cs="SimSun"/>
          <w:sz w:val="24"/>
          <w:szCs w:val="24"/>
          <w:spacing w:val="17"/>
        </w:rPr>
        <w:t xml:space="preserve">   </w:t>
      </w:r>
      <w:r>
        <w:rPr>
          <w:rFonts w:ascii="SimSun" w:hAnsi="SimSun" w:eastAsia="SimSun" w:cs="SimSun"/>
          <w:sz w:val="24"/>
          <w:szCs w:val="24"/>
          <w:spacing w:val="-9"/>
        </w:rPr>
        <w:t>日</w:t>
      </w:r>
    </w:p>
    <w:p>
      <w:pPr>
        <w:spacing w:line="220" w:lineRule="auto"/>
        <w:sectPr>
          <w:footerReference w:type="default" r:id="rId130"/>
          <w:pgSz w:w="11910" w:h="16840"/>
          <w:pgMar w:top="400" w:right="1080" w:bottom="807" w:left="1080"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8"/>
        </w:rPr>
        <w:t>附件5：</w:t>
      </w:r>
    </w:p>
    <w:p>
      <w:pPr>
        <w:ind w:left="4023"/>
        <w:spacing w:before="79" w:line="219" w:lineRule="auto"/>
        <w:outlineLvl w:val="1"/>
        <w:rPr>
          <w:rFonts w:ascii="SimSun" w:hAnsi="SimSun" w:eastAsia="SimSun" w:cs="SimSun"/>
          <w:sz w:val="28"/>
          <w:szCs w:val="28"/>
        </w:rPr>
      </w:pPr>
      <w:r>
        <w:rPr>
          <w:rFonts w:ascii="SimSun" w:hAnsi="SimSun" w:eastAsia="SimSun" w:cs="SimSun"/>
          <w:sz w:val="28"/>
          <w:szCs w:val="28"/>
          <w:b/>
          <w:bCs/>
          <w:spacing w:val="-6"/>
        </w:rPr>
        <w:t>暂估价一览表</w:t>
      </w:r>
    </w:p>
    <w:p>
      <w:pPr>
        <w:ind w:left="465"/>
        <w:spacing w:before="102" w:line="219" w:lineRule="auto"/>
        <w:rPr>
          <w:rFonts w:ascii="SimSun" w:hAnsi="SimSun" w:eastAsia="SimSun" w:cs="SimSun"/>
          <w:sz w:val="24"/>
          <w:szCs w:val="24"/>
        </w:rPr>
      </w:pPr>
      <w:r>
        <w:rPr>
          <w:rFonts w:ascii="SimSun" w:hAnsi="SimSun" w:eastAsia="SimSun" w:cs="SimSun"/>
          <w:sz w:val="24"/>
          <w:szCs w:val="24"/>
          <w:spacing w:val="-3"/>
        </w:rPr>
        <w:t>一、材料暂估价表</w:t>
      </w:r>
    </w:p>
    <w:p>
      <w:pPr>
        <w:spacing w:line="17" w:lineRule="auto"/>
        <w:rPr>
          <w:rFonts w:ascii="Arial"/>
          <w:sz w:val="2"/>
        </w:rPr>
      </w:pPr>
      <w:r>
        <w:rPr>
          <w:rFonts w:ascii="Arial"/>
          <w:sz w:val="2"/>
        </w:rPr>
      </w:r>
    </w:p>
    <w:tbl>
      <w:tblPr>
        <w:tblStyle w:val="TableNormal"/>
        <w:tblW w:w="8760" w:type="dxa"/>
        <w:tblInd w:w="46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1"/>
        <w:gridCol w:w="2240"/>
        <w:gridCol w:w="850"/>
        <w:gridCol w:w="773"/>
        <w:gridCol w:w="1644"/>
        <w:gridCol w:w="1416"/>
        <w:gridCol w:w="1086"/>
      </w:tblGrid>
      <w:tr>
        <w:trPr>
          <w:trHeight w:val="458" w:hRule="atLeast"/>
        </w:trPr>
        <w:tc>
          <w:tcPr>
            <w:tcW w:w="751" w:type="dxa"/>
            <w:vAlign w:val="top"/>
          </w:tcPr>
          <w:p>
            <w:pPr>
              <w:pStyle w:val="TableText"/>
              <w:ind w:left="135"/>
              <w:spacing w:before="140" w:line="222" w:lineRule="auto"/>
              <w:rPr/>
            </w:pPr>
            <w:r>
              <w:rPr>
                <w:b/>
                <w:bCs/>
                <w:spacing w:val="-7"/>
              </w:rPr>
              <w:t>序号</w:t>
            </w:r>
          </w:p>
        </w:tc>
        <w:tc>
          <w:tcPr>
            <w:tcW w:w="2240" w:type="dxa"/>
            <w:vAlign w:val="top"/>
          </w:tcPr>
          <w:p>
            <w:pPr>
              <w:pStyle w:val="TableText"/>
              <w:ind w:left="883"/>
              <w:spacing w:before="141" w:line="222" w:lineRule="auto"/>
              <w:rPr/>
            </w:pPr>
            <w:r>
              <w:rPr>
                <w:b/>
                <w:bCs/>
                <w:spacing w:val="-9"/>
              </w:rPr>
              <w:t>名称</w:t>
            </w:r>
          </w:p>
        </w:tc>
        <w:tc>
          <w:tcPr>
            <w:tcW w:w="850" w:type="dxa"/>
            <w:vAlign w:val="top"/>
          </w:tcPr>
          <w:p>
            <w:pPr>
              <w:pStyle w:val="TableText"/>
              <w:ind w:left="188"/>
              <w:spacing w:before="140" w:line="221" w:lineRule="auto"/>
              <w:rPr/>
            </w:pPr>
            <w:r>
              <w:rPr>
                <w:b/>
                <w:bCs/>
                <w:spacing w:val="-8"/>
              </w:rPr>
              <w:t>单位</w:t>
            </w:r>
          </w:p>
        </w:tc>
        <w:tc>
          <w:tcPr>
            <w:tcW w:w="773" w:type="dxa"/>
            <w:vAlign w:val="top"/>
          </w:tcPr>
          <w:p>
            <w:pPr>
              <w:pStyle w:val="TableText"/>
              <w:ind w:left="151"/>
              <w:spacing w:before="141" w:line="220" w:lineRule="auto"/>
              <w:rPr/>
            </w:pPr>
            <w:r>
              <w:rPr>
                <w:b/>
                <w:bCs/>
                <w:spacing w:val="-8"/>
              </w:rPr>
              <w:t>数量</w:t>
            </w:r>
          </w:p>
        </w:tc>
        <w:tc>
          <w:tcPr>
            <w:tcW w:w="1644" w:type="dxa"/>
            <w:vAlign w:val="top"/>
          </w:tcPr>
          <w:p>
            <w:pPr>
              <w:pStyle w:val="TableText"/>
              <w:ind w:left="226"/>
              <w:spacing w:before="140" w:line="219" w:lineRule="auto"/>
              <w:rPr/>
            </w:pPr>
            <w:r>
              <w:rPr>
                <w:b/>
                <w:bCs/>
                <w:spacing w:val="-5"/>
              </w:rPr>
              <w:t>单价（元）</w:t>
            </w:r>
          </w:p>
        </w:tc>
        <w:tc>
          <w:tcPr>
            <w:tcW w:w="1416" w:type="dxa"/>
            <w:vAlign w:val="top"/>
          </w:tcPr>
          <w:p>
            <w:pPr>
              <w:pStyle w:val="TableText"/>
              <w:ind w:left="113"/>
              <w:spacing w:before="140" w:line="219" w:lineRule="auto"/>
              <w:rPr/>
            </w:pPr>
            <w:r>
              <w:rPr>
                <w:b/>
                <w:bCs/>
                <w:spacing w:val="-5"/>
              </w:rPr>
              <w:t>合价（元）</w:t>
            </w:r>
          </w:p>
        </w:tc>
        <w:tc>
          <w:tcPr>
            <w:tcW w:w="1086" w:type="dxa"/>
            <w:vAlign w:val="top"/>
          </w:tcPr>
          <w:p>
            <w:pPr>
              <w:pStyle w:val="TableText"/>
              <w:ind w:left="311"/>
              <w:spacing w:before="140" w:line="222" w:lineRule="auto"/>
              <w:rPr/>
            </w:pPr>
            <w:r>
              <w:rPr>
                <w:b/>
                <w:bCs/>
                <w:spacing w:val="-9"/>
              </w:rPr>
              <w:t>备注</w:t>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3"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3"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3"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3"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3"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3"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3"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3"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4"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r>
        <w:trPr>
          <w:trHeight w:val="448" w:hRule="atLeast"/>
        </w:trPr>
        <w:tc>
          <w:tcPr>
            <w:tcW w:w="751" w:type="dxa"/>
            <w:vAlign w:val="top"/>
          </w:tcPr>
          <w:p>
            <w:pPr>
              <w:rPr>
                <w:rFonts w:ascii="Arial"/>
                <w:sz w:val="21"/>
              </w:rPr>
            </w:pPr>
            <w:r/>
          </w:p>
        </w:tc>
        <w:tc>
          <w:tcPr>
            <w:tcW w:w="2240"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644" w:type="dxa"/>
            <w:vAlign w:val="top"/>
          </w:tcPr>
          <w:p>
            <w:pPr>
              <w:rPr>
                <w:rFonts w:ascii="Arial"/>
                <w:sz w:val="21"/>
              </w:rPr>
            </w:pPr>
            <w:r/>
          </w:p>
        </w:tc>
        <w:tc>
          <w:tcPr>
            <w:tcW w:w="1416" w:type="dxa"/>
            <w:vAlign w:val="top"/>
          </w:tcPr>
          <w:p>
            <w:pPr>
              <w:rPr>
                <w:rFonts w:ascii="Arial"/>
                <w:sz w:val="21"/>
              </w:rPr>
            </w:pPr>
            <w:r/>
          </w:p>
        </w:tc>
        <w:tc>
          <w:tcPr>
            <w:tcW w:w="1086" w:type="dxa"/>
            <w:vAlign w:val="top"/>
          </w:tcPr>
          <w:p>
            <w:pPr>
              <w:rPr>
                <w:rFonts w:ascii="Arial"/>
                <w:sz w:val="21"/>
              </w:rPr>
            </w:pPr>
            <w:r/>
          </w:p>
        </w:tc>
      </w:tr>
    </w:tbl>
    <w:p>
      <w:pPr>
        <w:pStyle w:val="BodyText"/>
        <w:rPr/>
      </w:pPr>
      <w:r/>
    </w:p>
    <w:p>
      <w:pPr>
        <w:sectPr>
          <w:footerReference w:type="default" r:id="rId131"/>
          <w:pgSz w:w="11910" w:h="16840"/>
          <w:pgMar w:top="400" w:right="1570" w:bottom="807" w:left="1108" w:header="0" w:footer="567" w:gutter="0"/>
        </w:sectPr>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ind w:left="498"/>
        <w:spacing w:before="78" w:line="219" w:lineRule="auto"/>
        <w:outlineLvl w:val="5"/>
        <w:rPr>
          <w:rFonts w:ascii="SimSun" w:hAnsi="SimSun" w:eastAsia="SimSun" w:cs="SimSun"/>
          <w:sz w:val="24"/>
          <w:szCs w:val="24"/>
        </w:rPr>
      </w:pPr>
      <w:r>
        <w:rPr>
          <w:rFonts w:ascii="SimSun" w:hAnsi="SimSun" w:eastAsia="SimSun" w:cs="SimSun"/>
          <w:sz w:val="24"/>
          <w:szCs w:val="24"/>
          <w:spacing w:val="-2"/>
        </w:rPr>
        <w:t>二、工程设备暂估价表</w:t>
      </w:r>
    </w:p>
    <w:p>
      <w:pPr>
        <w:spacing w:line="17" w:lineRule="auto"/>
        <w:rPr>
          <w:rFonts w:ascii="Arial"/>
          <w:sz w:val="2"/>
        </w:rPr>
      </w:pPr>
      <w:r>
        <w:rPr>
          <w:rFonts w:ascii="Arial"/>
          <w:sz w:val="2"/>
        </w:rPr>
      </w:r>
    </w:p>
    <w:tbl>
      <w:tblPr>
        <w:tblStyle w:val="TableNormal"/>
        <w:tblW w:w="88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3"/>
        <w:gridCol w:w="1982"/>
        <w:gridCol w:w="850"/>
        <w:gridCol w:w="773"/>
        <w:gridCol w:w="1350"/>
        <w:gridCol w:w="1416"/>
        <w:gridCol w:w="1705"/>
      </w:tblGrid>
      <w:tr>
        <w:trPr>
          <w:trHeight w:val="804" w:hRule="atLeast"/>
        </w:trPr>
        <w:tc>
          <w:tcPr>
            <w:tcW w:w="743" w:type="dxa"/>
            <w:vAlign w:val="top"/>
          </w:tcPr>
          <w:p>
            <w:pPr>
              <w:pStyle w:val="TableText"/>
              <w:ind w:left="131"/>
              <w:spacing w:before="313" w:line="222" w:lineRule="auto"/>
              <w:rPr/>
            </w:pPr>
            <w:r>
              <w:rPr>
                <w:b/>
                <w:bCs/>
                <w:spacing w:val="-7"/>
              </w:rPr>
              <w:t>序号</w:t>
            </w:r>
          </w:p>
        </w:tc>
        <w:tc>
          <w:tcPr>
            <w:tcW w:w="1982" w:type="dxa"/>
            <w:vAlign w:val="top"/>
          </w:tcPr>
          <w:p>
            <w:pPr>
              <w:pStyle w:val="TableText"/>
              <w:ind w:left="754"/>
              <w:spacing w:before="314" w:line="222" w:lineRule="auto"/>
              <w:rPr/>
            </w:pPr>
            <w:r>
              <w:rPr>
                <w:b/>
                <w:bCs/>
                <w:spacing w:val="-9"/>
              </w:rPr>
              <w:t>名称</w:t>
            </w:r>
          </w:p>
        </w:tc>
        <w:tc>
          <w:tcPr>
            <w:tcW w:w="850" w:type="dxa"/>
            <w:vAlign w:val="top"/>
          </w:tcPr>
          <w:p>
            <w:pPr>
              <w:pStyle w:val="TableText"/>
              <w:ind w:left="188"/>
              <w:spacing w:before="313" w:line="221" w:lineRule="auto"/>
              <w:rPr/>
            </w:pPr>
            <w:r>
              <w:rPr>
                <w:b/>
                <w:bCs/>
                <w:spacing w:val="-8"/>
              </w:rPr>
              <w:t>单位</w:t>
            </w:r>
          </w:p>
        </w:tc>
        <w:tc>
          <w:tcPr>
            <w:tcW w:w="773" w:type="dxa"/>
            <w:vAlign w:val="top"/>
          </w:tcPr>
          <w:p>
            <w:pPr>
              <w:pStyle w:val="TableText"/>
              <w:ind w:left="151"/>
              <w:spacing w:before="314" w:line="220" w:lineRule="auto"/>
              <w:rPr/>
            </w:pPr>
            <w:r>
              <w:rPr>
                <w:b/>
                <w:bCs/>
                <w:spacing w:val="-8"/>
              </w:rPr>
              <w:t>数量</w:t>
            </w:r>
          </w:p>
        </w:tc>
        <w:tc>
          <w:tcPr>
            <w:tcW w:w="1350" w:type="dxa"/>
            <w:vAlign w:val="top"/>
          </w:tcPr>
          <w:p>
            <w:pPr>
              <w:pStyle w:val="TableText"/>
              <w:ind w:left="325" w:right="324" w:firstLine="115"/>
              <w:spacing w:before="112" w:line="262" w:lineRule="auto"/>
              <w:rPr/>
            </w:pPr>
            <w:r>
              <w:rPr>
                <w:b/>
                <w:bCs/>
                <w:spacing w:val="-8"/>
              </w:rPr>
              <w:t>单价</w:t>
            </w:r>
            <w:r>
              <w:rPr>
                <w:b/>
                <w:bCs/>
                <w:spacing w:val="-13"/>
              </w:rPr>
              <w:t>（元）</w:t>
            </w:r>
          </w:p>
        </w:tc>
        <w:tc>
          <w:tcPr>
            <w:tcW w:w="1416" w:type="dxa"/>
            <w:vAlign w:val="top"/>
          </w:tcPr>
          <w:p>
            <w:pPr>
              <w:pStyle w:val="TableText"/>
              <w:ind w:left="360" w:right="355" w:firstLine="114"/>
              <w:spacing w:before="112" w:line="262" w:lineRule="auto"/>
              <w:rPr/>
            </w:pPr>
            <w:r>
              <w:rPr>
                <w:b/>
                <w:bCs/>
                <w:spacing w:val="-8"/>
              </w:rPr>
              <w:t>合价</w:t>
            </w:r>
            <w:r>
              <w:rPr>
                <w:b/>
                <w:bCs/>
                <w:spacing w:val="-13"/>
              </w:rPr>
              <w:t>（元）</w:t>
            </w:r>
          </w:p>
        </w:tc>
        <w:tc>
          <w:tcPr>
            <w:tcW w:w="1705" w:type="dxa"/>
            <w:vAlign w:val="top"/>
          </w:tcPr>
          <w:p>
            <w:pPr>
              <w:pStyle w:val="TableText"/>
              <w:ind w:left="621"/>
              <w:spacing w:before="313" w:line="222" w:lineRule="auto"/>
              <w:rPr/>
            </w:pPr>
            <w:r>
              <w:rPr>
                <w:b/>
                <w:bCs/>
                <w:spacing w:val="-9"/>
              </w:rPr>
              <w:t>备注</w:t>
            </w:r>
          </w:p>
        </w:tc>
      </w:tr>
      <w:tr>
        <w:trPr>
          <w:trHeight w:val="443"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3"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3"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3"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3"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3"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3"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3"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4"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r>
        <w:trPr>
          <w:trHeight w:val="448" w:hRule="atLeast"/>
        </w:trPr>
        <w:tc>
          <w:tcPr>
            <w:tcW w:w="743" w:type="dxa"/>
            <w:vAlign w:val="top"/>
          </w:tcPr>
          <w:p>
            <w:pPr>
              <w:rPr>
                <w:rFonts w:ascii="Arial"/>
                <w:sz w:val="21"/>
              </w:rPr>
            </w:pPr>
            <w:r/>
          </w:p>
        </w:tc>
        <w:tc>
          <w:tcPr>
            <w:tcW w:w="1982" w:type="dxa"/>
            <w:vAlign w:val="top"/>
          </w:tcPr>
          <w:p>
            <w:pPr>
              <w:rPr>
                <w:rFonts w:ascii="Arial"/>
                <w:sz w:val="21"/>
              </w:rPr>
            </w:pPr>
            <w:r/>
          </w:p>
        </w:tc>
        <w:tc>
          <w:tcPr>
            <w:tcW w:w="850" w:type="dxa"/>
            <w:vAlign w:val="top"/>
          </w:tcPr>
          <w:p>
            <w:pPr>
              <w:rPr>
                <w:rFonts w:ascii="Arial"/>
                <w:sz w:val="21"/>
              </w:rPr>
            </w:pPr>
            <w:r/>
          </w:p>
        </w:tc>
        <w:tc>
          <w:tcPr>
            <w:tcW w:w="773" w:type="dxa"/>
            <w:vAlign w:val="top"/>
          </w:tcPr>
          <w:p>
            <w:pPr>
              <w:rPr>
                <w:rFonts w:ascii="Arial"/>
                <w:sz w:val="21"/>
              </w:rPr>
            </w:pPr>
            <w:r/>
          </w:p>
        </w:tc>
        <w:tc>
          <w:tcPr>
            <w:tcW w:w="1350" w:type="dxa"/>
            <w:vAlign w:val="top"/>
          </w:tcPr>
          <w:p>
            <w:pPr>
              <w:rPr>
                <w:rFonts w:ascii="Arial"/>
                <w:sz w:val="21"/>
              </w:rPr>
            </w:pPr>
            <w:r/>
          </w:p>
        </w:tc>
        <w:tc>
          <w:tcPr>
            <w:tcW w:w="1416" w:type="dxa"/>
            <w:vAlign w:val="top"/>
          </w:tcPr>
          <w:p>
            <w:pPr>
              <w:rPr>
                <w:rFonts w:ascii="Arial"/>
                <w:sz w:val="21"/>
              </w:rPr>
            </w:pPr>
            <w:r/>
          </w:p>
        </w:tc>
        <w:tc>
          <w:tcPr>
            <w:tcW w:w="1705" w:type="dxa"/>
            <w:vAlign w:val="top"/>
          </w:tcPr>
          <w:p>
            <w:pPr>
              <w:rPr>
                <w:rFonts w:ascii="Arial"/>
                <w:sz w:val="21"/>
              </w:rPr>
            </w:pPr>
            <w:r/>
          </w:p>
        </w:tc>
      </w:tr>
    </w:tbl>
    <w:p>
      <w:pPr>
        <w:pStyle w:val="BodyText"/>
        <w:rPr/>
      </w:pPr>
      <w:r/>
    </w:p>
    <w:p>
      <w:pPr>
        <w:sectPr>
          <w:footerReference w:type="default" r:id="rId132"/>
          <w:pgSz w:w="11910" w:h="16840"/>
          <w:pgMar w:top="400" w:right="1786" w:bottom="807" w:left="1075" w:header="0" w:footer="567" w:gutter="0"/>
        </w:sectPr>
        <w:rPr/>
      </w:pPr>
    </w:p>
    <w:tbl>
      <w:tblPr>
        <w:tblStyle w:val="TableNormal"/>
        <w:tblW w:w="88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3"/>
        <w:gridCol w:w="1983"/>
        <w:gridCol w:w="4674"/>
        <w:gridCol w:w="1279"/>
      </w:tblGrid>
      <w:tr>
        <w:trPr>
          <w:trHeight w:val="514" w:hRule="atLeast"/>
        </w:trPr>
        <w:tc>
          <w:tcPr>
            <w:tcW w:w="883" w:type="dxa"/>
            <w:vAlign w:val="top"/>
          </w:tcPr>
          <w:p>
            <w:pPr>
              <w:pStyle w:val="TableText"/>
              <w:ind w:left="201"/>
              <w:spacing w:before="168" w:line="222" w:lineRule="auto"/>
              <w:rPr/>
            </w:pPr>
            <w:r>
              <w:rPr>
                <w:b/>
                <w:bCs/>
                <w:spacing w:val="-7"/>
              </w:rPr>
              <w:t>序号</w:t>
            </w:r>
          </w:p>
        </w:tc>
        <w:tc>
          <w:tcPr>
            <w:tcW w:w="1983" w:type="dxa"/>
            <w:vAlign w:val="top"/>
          </w:tcPr>
          <w:p>
            <w:pPr>
              <w:pStyle w:val="TableText"/>
              <w:ind w:left="270"/>
              <w:spacing w:before="168" w:line="221" w:lineRule="auto"/>
              <w:rPr/>
            </w:pPr>
            <w:r>
              <w:rPr>
                <w:b/>
                <w:bCs/>
                <w:spacing w:val="-4"/>
              </w:rPr>
              <w:t>专业工程名称</w:t>
            </w:r>
          </w:p>
        </w:tc>
        <w:tc>
          <w:tcPr>
            <w:tcW w:w="4674" w:type="dxa"/>
            <w:vAlign w:val="top"/>
          </w:tcPr>
          <w:p>
            <w:pPr>
              <w:pStyle w:val="TableText"/>
              <w:ind w:left="1863"/>
              <w:spacing w:before="169" w:line="220" w:lineRule="auto"/>
              <w:rPr/>
            </w:pPr>
            <w:r>
              <w:rPr>
                <w:b/>
                <w:bCs/>
                <w:spacing w:val="-5"/>
              </w:rPr>
              <w:t>工程内容</w:t>
            </w:r>
          </w:p>
        </w:tc>
        <w:tc>
          <w:tcPr>
            <w:tcW w:w="1279" w:type="dxa"/>
            <w:vAlign w:val="top"/>
          </w:tcPr>
          <w:p>
            <w:pPr>
              <w:pStyle w:val="TableText"/>
              <w:ind w:left="407"/>
              <w:spacing w:before="169" w:line="220" w:lineRule="auto"/>
              <w:rPr/>
            </w:pPr>
            <w:r>
              <w:rPr>
                <w:b/>
                <w:bCs/>
                <w:spacing w:val="-8"/>
              </w:rPr>
              <w:t>金额</w:t>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499"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00" w:hRule="atLeast"/>
        </w:trPr>
        <w:tc>
          <w:tcPr>
            <w:tcW w:w="883" w:type="dxa"/>
            <w:vAlign w:val="top"/>
          </w:tcPr>
          <w:p>
            <w:pPr>
              <w:rPr>
                <w:rFonts w:ascii="Arial"/>
                <w:sz w:val="21"/>
              </w:rPr>
            </w:pPr>
            <w:r/>
          </w:p>
        </w:tc>
        <w:tc>
          <w:tcPr>
            <w:tcW w:w="1983" w:type="dxa"/>
            <w:vAlign w:val="top"/>
          </w:tcPr>
          <w:p>
            <w:pPr>
              <w:rPr>
                <w:rFonts w:ascii="Arial"/>
                <w:sz w:val="21"/>
              </w:rPr>
            </w:pPr>
            <w:r/>
          </w:p>
        </w:tc>
        <w:tc>
          <w:tcPr>
            <w:tcW w:w="4674" w:type="dxa"/>
            <w:vAlign w:val="top"/>
          </w:tcPr>
          <w:p>
            <w:pPr>
              <w:rPr>
                <w:rFonts w:ascii="Arial"/>
                <w:sz w:val="21"/>
              </w:rPr>
            </w:pPr>
            <w:r/>
          </w:p>
        </w:tc>
        <w:tc>
          <w:tcPr>
            <w:tcW w:w="1279" w:type="dxa"/>
            <w:vAlign w:val="top"/>
          </w:tcPr>
          <w:p>
            <w:pPr>
              <w:rPr>
                <w:rFonts w:ascii="Arial"/>
                <w:sz w:val="21"/>
              </w:rPr>
            </w:pPr>
            <w:r/>
          </w:p>
        </w:tc>
      </w:tr>
      <w:tr>
        <w:trPr>
          <w:trHeight w:val="514" w:hRule="atLeast"/>
        </w:trPr>
        <w:tc>
          <w:tcPr>
            <w:tcW w:w="883" w:type="dxa"/>
            <w:vAlign w:val="top"/>
            <w:tcBorders>
              <w:right w:val="nil"/>
            </w:tcBorders>
          </w:tcPr>
          <w:p>
            <w:pPr>
              <w:pStyle w:val="TableText"/>
              <w:ind w:left="38"/>
              <w:spacing w:before="173" w:line="222" w:lineRule="auto"/>
              <w:rPr/>
            </w:pPr>
            <w:r>
              <w:rPr>
                <w:b/>
                <w:bCs/>
                <w:spacing w:val="-8"/>
              </w:rPr>
              <w:t>小计：</w:t>
            </w:r>
          </w:p>
        </w:tc>
        <w:tc>
          <w:tcPr>
            <w:tcW w:w="1983" w:type="dxa"/>
            <w:vAlign w:val="top"/>
            <w:tcBorders>
              <w:left w:val="nil"/>
              <w:right w:val="nil"/>
            </w:tcBorders>
          </w:tcPr>
          <w:p>
            <w:pPr>
              <w:rPr>
                <w:rFonts w:ascii="Arial"/>
                <w:sz w:val="21"/>
              </w:rPr>
            </w:pPr>
            <w:r/>
          </w:p>
        </w:tc>
        <w:tc>
          <w:tcPr>
            <w:tcW w:w="4674" w:type="dxa"/>
            <w:vAlign w:val="top"/>
            <w:tcBorders>
              <w:left w:val="nil"/>
              <w:right w:val="nil"/>
            </w:tcBorders>
          </w:tcPr>
          <w:p>
            <w:pPr>
              <w:rPr>
                <w:rFonts w:ascii="Arial"/>
                <w:sz w:val="21"/>
              </w:rPr>
            </w:pPr>
            <w:r/>
          </w:p>
        </w:tc>
        <w:tc>
          <w:tcPr>
            <w:tcW w:w="1279" w:type="dxa"/>
            <w:vAlign w:val="top"/>
            <w:tcBorders>
              <w:left w:val="nil"/>
            </w:tcBorders>
          </w:tcPr>
          <w:p>
            <w:pPr>
              <w:rPr>
                <w:rFonts w:ascii="Arial"/>
                <w:sz w:val="21"/>
              </w:rPr>
            </w:pPr>
            <w:r/>
          </w:p>
        </w:tc>
      </w:tr>
    </w:tbl>
    <w:p>
      <w:pPr>
        <w:pStyle w:val="BodyText"/>
        <w:rPr/>
      </w:pPr>
      <w:r/>
    </w:p>
    <w:p>
      <w:pPr>
        <w:sectPr>
          <w:headerReference w:type="default" r:id="rId133"/>
          <w:footerReference w:type="default" r:id="rId134"/>
          <w:pgSz w:w="11910" w:h="16840"/>
          <w:pgMar w:top="1840" w:right="1540" w:bottom="807" w:left="1540" w:header="1489" w:footer="567" w:gutter="0"/>
        </w:sectPr>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18"/>
        <w:spacing w:before="78" w:line="220" w:lineRule="auto"/>
        <w:rPr>
          <w:rFonts w:ascii="SimSun" w:hAnsi="SimSun" w:eastAsia="SimSun" w:cs="SimSun"/>
          <w:sz w:val="24"/>
          <w:szCs w:val="24"/>
        </w:rPr>
      </w:pPr>
      <w:r>
        <w:rPr>
          <w:rFonts w:ascii="SimSun" w:hAnsi="SimSun" w:eastAsia="SimSun" w:cs="SimSun"/>
          <w:sz w:val="24"/>
          <w:szCs w:val="24"/>
          <w:spacing w:val="-8"/>
        </w:rPr>
        <w:t>附件6：</w:t>
      </w:r>
    </w:p>
    <w:p>
      <w:pPr>
        <w:ind w:left="4172"/>
        <w:spacing w:before="79" w:line="220" w:lineRule="auto"/>
        <w:outlineLvl w:val="1"/>
        <w:rPr>
          <w:rFonts w:ascii="SimSun" w:hAnsi="SimSun" w:eastAsia="SimSun" w:cs="SimSun"/>
          <w:sz w:val="28"/>
          <w:szCs w:val="28"/>
        </w:rPr>
      </w:pPr>
      <w:r>
        <w:rPr>
          <w:rFonts w:ascii="SimSun" w:hAnsi="SimSun" w:eastAsia="SimSun" w:cs="SimSun"/>
          <w:sz w:val="28"/>
          <w:szCs w:val="28"/>
          <w:b/>
          <w:bCs/>
          <w:spacing w:val="-5"/>
        </w:rPr>
        <w:t>廉政责任书</w:t>
      </w:r>
    </w:p>
    <w:p>
      <w:pPr>
        <w:ind w:left="3" w:firstLine="476"/>
        <w:spacing w:before="100" w:line="307" w:lineRule="auto"/>
        <w:jc w:val="both"/>
        <w:rPr>
          <w:rFonts w:ascii="SimSun" w:hAnsi="SimSun" w:eastAsia="SimSun" w:cs="SimSun"/>
          <w:sz w:val="24"/>
          <w:szCs w:val="24"/>
        </w:rPr>
      </w:pPr>
      <w:r>
        <w:rPr>
          <w:rFonts w:ascii="SimSun" w:hAnsi="SimSun" w:eastAsia="SimSun" w:cs="SimSun"/>
          <w:sz w:val="24"/>
          <w:szCs w:val="24"/>
          <w:spacing w:val="4"/>
        </w:rPr>
        <w:t>根据有关工程建设、廉政建设的规定，为做好工程建设中</w:t>
      </w:r>
      <w:r>
        <w:rPr>
          <w:rFonts w:ascii="SimSun" w:hAnsi="SimSun" w:eastAsia="SimSun" w:cs="SimSun"/>
          <w:sz w:val="24"/>
          <w:szCs w:val="24"/>
          <w:spacing w:val="3"/>
        </w:rPr>
        <w:t>的党风廉政建设，保证工程建</w:t>
      </w:r>
      <w:r>
        <w:rPr>
          <w:rFonts w:ascii="SimSun" w:hAnsi="SimSun" w:eastAsia="SimSun" w:cs="SimSun"/>
          <w:sz w:val="24"/>
          <w:szCs w:val="24"/>
          <w:spacing w:val="3"/>
        </w:rPr>
        <w:t>设高效优质，保证建设资金的安全和有效使用以及投</w:t>
      </w:r>
      <w:r>
        <w:rPr>
          <w:rFonts w:ascii="SimSun" w:hAnsi="SimSun" w:eastAsia="SimSun" w:cs="SimSun"/>
          <w:sz w:val="24"/>
          <w:szCs w:val="24"/>
          <w:spacing w:val="2"/>
        </w:rPr>
        <w:t>资效益，______________（以下称甲方）</w:t>
      </w:r>
      <w:r>
        <w:rPr>
          <w:rFonts w:ascii="SimSun" w:hAnsi="SimSun" w:eastAsia="SimSun" w:cs="SimSun"/>
          <w:sz w:val="24"/>
          <w:szCs w:val="24"/>
          <w:spacing w:val="-1"/>
        </w:rPr>
        <w:t>与承包人_________________（以下称乙方</w:t>
      </w:r>
      <w:r>
        <w:rPr>
          <w:rFonts w:ascii="SimSun" w:hAnsi="SimSun" w:eastAsia="SimSun" w:cs="SimSun"/>
          <w:sz w:val="24"/>
          <w:szCs w:val="24"/>
          <w:spacing w:val="-2"/>
        </w:rPr>
        <w:t>），</w:t>
      </w:r>
      <w:r>
        <w:rPr>
          <w:rFonts w:ascii="SimSun" w:hAnsi="SimSun" w:eastAsia="SimSun" w:cs="SimSun"/>
          <w:sz w:val="24"/>
          <w:szCs w:val="24"/>
          <w:spacing w:val="-1"/>
        </w:rPr>
        <w:t>特</w:t>
      </w:r>
      <w:r>
        <w:rPr>
          <w:rFonts w:ascii="SimSun" w:hAnsi="SimSun" w:eastAsia="SimSun" w:cs="SimSun"/>
          <w:sz w:val="24"/>
          <w:szCs w:val="24"/>
          <w:spacing w:val="-2"/>
        </w:rPr>
        <w:t>订立如下合同。</w:t>
      </w:r>
    </w:p>
    <w:p>
      <w:pPr>
        <w:ind w:left="480"/>
        <w:spacing w:before="3" w:line="220" w:lineRule="auto"/>
        <w:rPr>
          <w:rFonts w:ascii="SimSun" w:hAnsi="SimSun" w:eastAsia="SimSun" w:cs="SimSun"/>
          <w:sz w:val="24"/>
          <w:szCs w:val="24"/>
        </w:rPr>
      </w:pPr>
      <w:r>
        <w:rPr>
          <w:rFonts w:ascii="SimSun" w:hAnsi="SimSun" w:eastAsia="SimSun" w:cs="SimSun"/>
          <w:sz w:val="24"/>
          <w:szCs w:val="24"/>
          <w:spacing w:val="-4"/>
        </w:rPr>
        <w:t>第一条</w:t>
      </w:r>
      <w:r>
        <w:rPr>
          <w:rFonts w:ascii="SimSun" w:hAnsi="SimSun" w:eastAsia="SimSun" w:cs="SimSun"/>
          <w:sz w:val="24"/>
          <w:szCs w:val="24"/>
          <w:spacing w:val="22"/>
        </w:rPr>
        <w:t xml:space="preserve">  </w:t>
      </w:r>
      <w:r>
        <w:rPr>
          <w:rFonts w:ascii="SimSun" w:hAnsi="SimSun" w:eastAsia="SimSun" w:cs="SimSun"/>
          <w:sz w:val="24"/>
          <w:szCs w:val="24"/>
          <w:spacing w:val="-4"/>
        </w:rPr>
        <w:t>甲乙双方的权利和义务</w:t>
      </w:r>
    </w:p>
    <w:p>
      <w:pPr>
        <w:ind w:left="486"/>
        <w:spacing w:before="114" w:line="220" w:lineRule="auto"/>
        <w:rPr>
          <w:rFonts w:ascii="SimSun" w:hAnsi="SimSun" w:eastAsia="SimSun" w:cs="SimSun"/>
          <w:sz w:val="24"/>
          <w:szCs w:val="24"/>
        </w:rPr>
      </w:pPr>
      <w:r>
        <w:rPr>
          <w:rFonts w:ascii="SimSun" w:hAnsi="SimSun" w:eastAsia="SimSun" w:cs="SimSun"/>
          <w:sz w:val="24"/>
          <w:szCs w:val="24"/>
          <w:spacing w:val="-2"/>
        </w:rPr>
        <w:t>（一）严格遵守党和国家有关法律法规及建设部的有关规定。</w:t>
      </w:r>
    </w:p>
    <w:p>
      <w:pPr>
        <w:ind w:left="486"/>
        <w:spacing w:before="113" w:line="214" w:lineRule="auto"/>
        <w:rPr>
          <w:rFonts w:ascii="SimSun" w:hAnsi="SimSun" w:eastAsia="SimSun" w:cs="SimSun"/>
          <w:sz w:val="24"/>
          <w:szCs w:val="24"/>
        </w:rPr>
      </w:pPr>
      <w:r>
        <w:rPr>
          <w:rFonts w:ascii="SimSun" w:hAnsi="SimSun" w:eastAsia="SimSun" w:cs="SimSun"/>
          <w:sz w:val="24"/>
          <w:szCs w:val="24"/>
          <w:spacing w:val="-1"/>
        </w:rPr>
        <w:t>（二）严格执行_________________工程施工合同文件，自</w:t>
      </w:r>
      <w:r>
        <w:rPr>
          <w:rFonts w:ascii="SimSun" w:hAnsi="SimSun" w:eastAsia="SimSun" w:cs="SimSun"/>
          <w:sz w:val="24"/>
          <w:szCs w:val="24"/>
          <w:spacing w:val="-2"/>
        </w:rPr>
        <w:t>觉按合同办事。</w:t>
      </w:r>
    </w:p>
    <w:p>
      <w:pPr>
        <w:ind w:right="244" w:firstLine="485"/>
        <w:spacing w:before="122" w:line="264" w:lineRule="auto"/>
        <w:rPr>
          <w:rFonts w:ascii="SimSun" w:hAnsi="SimSun" w:eastAsia="SimSun" w:cs="SimSun"/>
          <w:sz w:val="24"/>
          <w:szCs w:val="24"/>
        </w:rPr>
      </w:pPr>
      <w:r>
        <w:rPr>
          <w:rFonts w:ascii="SimSun" w:hAnsi="SimSun" w:eastAsia="SimSun" w:cs="SimSun"/>
          <w:sz w:val="24"/>
          <w:szCs w:val="24"/>
          <w:spacing w:val="3"/>
        </w:rPr>
        <w:t>（三）双方的业务活动坚持公开、公正、诚信、透明的原则（除法律认定的商业秘密和</w:t>
      </w:r>
      <w:r>
        <w:rPr>
          <w:rFonts w:ascii="SimSun" w:hAnsi="SimSun" w:eastAsia="SimSun" w:cs="SimSun"/>
          <w:sz w:val="24"/>
          <w:szCs w:val="24"/>
          <w:spacing w:val="-1"/>
        </w:rPr>
        <w:t>合同文件另有规定之外），不得损害国家和集体利益，违反工程建设</w:t>
      </w:r>
      <w:r>
        <w:rPr>
          <w:rFonts w:ascii="SimSun" w:hAnsi="SimSun" w:eastAsia="SimSun" w:cs="SimSun"/>
          <w:sz w:val="24"/>
          <w:szCs w:val="24"/>
          <w:spacing w:val="-2"/>
        </w:rPr>
        <w:t>管理规章制度。</w:t>
      </w:r>
    </w:p>
    <w:p>
      <w:pPr>
        <w:ind w:left="2" w:right="240" w:firstLine="483"/>
        <w:spacing w:before="114" w:line="264" w:lineRule="auto"/>
        <w:rPr>
          <w:rFonts w:ascii="SimSun" w:hAnsi="SimSun" w:eastAsia="SimSun" w:cs="SimSun"/>
          <w:sz w:val="24"/>
          <w:szCs w:val="24"/>
        </w:rPr>
      </w:pPr>
      <w:r>
        <w:rPr>
          <w:rFonts w:ascii="SimSun" w:hAnsi="SimSun" w:eastAsia="SimSun" w:cs="SimSun"/>
          <w:sz w:val="24"/>
          <w:szCs w:val="24"/>
          <w:spacing w:val="3"/>
        </w:rPr>
        <w:t>（四）建立健全廉政制度，开展廉政教育，设立廉政告示牌，公布举报电话，监督并认</w:t>
      </w:r>
      <w:r>
        <w:rPr>
          <w:rFonts w:ascii="SimSun" w:hAnsi="SimSun" w:eastAsia="SimSun" w:cs="SimSun"/>
          <w:sz w:val="24"/>
          <w:szCs w:val="24"/>
          <w:spacing w:val="-5"/>
        </w:rPr>
        <w:t>真查处违法违纪行为。</w:t>
      </w:r>
    </w:p>
    <w:p>
      <w:pPr>
        <w:ind w:left="1" w:right="236" w:firstLine="484"/>
        <w:spacing w:before="114" w:line="264" w:lineRule="auto"/>
        <w:rPr>
          <w:rFonts w:ascii="SimSun" w:hAnsi="SimSun" w:eastAsia="SimSun" w:cs="SimSun"/>
          <w:sz w:val="24"/>
          <w:szCs w:val="24"/>
        </w:rPr>
      </w:pPr>
      <w:r>
        <w:rPr>
          <w:rFonts w:ascii="SimSun" w:hAnsi="SimSun" w:eastAsia="SimSun" w:cs="SimSun"/>
          <w:sz w:val="24"/>
          <w:szCs w:val="24"/>
          <w:spacing w:val="3"/>
        </w:rPr>
        <w:t>（五）发现对方在业务活动中有违反廉政规定的行为，有及时提醒对方纠正的权利和义</w:t>
      </w:r>
      <w:r>
        <w:rPr>
          <w:rFonts w:ascii="SimSun" w:hAnsi="SimSun" w:eastAsia="SimSun" w:cs="SimSun"/>
          <w:sz w:val="24"/>
          <w:szCs w:val="24"/>
          <w:spacing w:val="-12"/>
        </w:rPr>
        <w:t>务。</w:t>
      </w:r>
    </w:p>
    <w:p>
      <w:pPr>
        <w:ind w:left="4" w:right="238" w:firstLine="481"/>
        <w:spacing w:before="114" w:line="263" w:lineRule="auto"/>
        <w:rPr>
          <w:rFonts w:ascii="SimSun" w:hAnsi="SimSun" w:eastAsia="SimSun" w:cs="SimSun"/>
          <w:sz w:val="24"/>
          <w:szCs w:val="24"/>
        </w:rPr>
      </w:pPr>
      <w:r>
        <w:rPr>
          <w:rFonts w:ascii="SimSun" w:hAnsi="SimSun" w:eastAsia="SimSun" w:cs="SimSun"/>
          <w:sz w:val="24"/>
          <w:szCs w:val="24"/>
          <w:spacing w:val="3"/>
        </w:rPr>
        <w:t>（六）发现对方严重违反本合同义务条款的行为，有向其上级有关部门举报、建议给予</w:t>
      </w:r>
      <w:r>
        <w:rPr>
          <w:rFonts w:ascii="SimSun" w:hAnsi="SimSun" w:eastAsia="SimSun" w:cs="SimSun"/>
          <w:sz w:val="24"/>
          <w:szCs w:val="24"/>
          <w:spacing w:val="-3"/>
        </w:rPr>
        <w:t>处理并要求告知处理结果的权利。</w:t>
      </w:r>
    </w:p>
    <w:p>
      <w:pPr>
        <w:ind w:left="480"/>
        <w:spacing w:before="116" w:line="220" w:lineRule="auto"/>
        <w:rPr>
          <w:rFonts w:ascii="SimSun" w:hAnsi="SimSun" w:eastAsia="SimSun" w:cs="SimSun"/>
          <w:sz w:val="24"/>
          <w:szCs w:val="24"/>
        </w:rPr>
      </w:pPr>
      <w:r>
        <w:rPr>
          <w:rFonts w:ascii="SimSun" w:hAnsi="SimSun" w:eastAsia="SimSun" w:cs="SimSun"/>
          <w:sz w:val="24"/>
          <w:szCs w:val="24"/>
          <w:spacing w:val="-6"/>
        </w:rPr>
        <w:t>第二条</w:t>
      </w:r>
      <w:r>
        <w:rPr>
          <w:rFonts w:ascii="SimSun" w:hAnsi="SimSun" w:eastAsia="SimSun" w:cs="SimSun"/>
          <w:sz w:val="24"/>
          <w:szCs w:val="24"/>
          <w:spacing w:val="22"/>
        </w:rPr>
        <w:t xml:space="preserve">  </w:t>
      </w:r>
      <w:r>
        <w:rPr>
          <w:rFonts w:ascii="SimSun" w:hAnsi="SimSun" w:eastAsia="SimSun" w:cs="SimSun"/>
          <w:sz w:val="24"/>
          <w:szCs w:val="24"/>
          <w:spacing w:val="-6"/>
        </w:rPr>
        <w:t>甲方的义务</w:t>
      </w:r>
    </w:p>
    <w:p>
      <w:pPr>
        <w:ind w:right="242" w:firstLine="485"/>
        <w:spacing w:before="114" w:line="264" w:lineRule="auto"/>
        <w:rPr>
          <w:rFonts w:ascii="SimSun" w:hAnsi="SimSun" w:eastAsia="SimSun" w:cs="SimSun"/>
          <w:sz w:val="24"/>
          <w:szCs w:val="24"/>
        </w:rPr>
      </w:pPr>
      <w:r>
        <w:rPr>
          <w:rFonts w:ascii="SimSun" w:hAnsi="SimSun" w:eastAsia="SimSun" w:cs="SimSun"/>
          <w:sz w:val="24"/>
          <w:szCs w:val="24"/>
          <w:spacing w:val="2"/>
        </w:rPr>
        <w:t>（一）</w:t>
      </w:r>
      <w:r>
        <w:rPr>
          <w:rFonts w:ascii="SimSun" w:hAnsi="SimSun" w:eastAsia="SimSun" w:cs="SimSun"/>
          <w:sz w:val="24"/>
          <w:szCs w:val="24"/>
          <w:spacing w:val="-72"/>
        </w:rPr>
        <w:t xml:space="preserve"> </w:t>
      </w:r>
      <w:r>
        <w:rPr>
          <w:rFonts w:ascii="SimSun" w:hAnsi="SimSun" w:eastAsia="SimSun" w:cs="SimSun"/>
          <w:sz w:val="24"/>
          <w:szCs w:val="24"/>
          <w:spacing w:val="2"/>
        </w:rPr>
        <w:t>甲方及其工作人员不得索要或接受乙方的礼金、有价证券</w:t>
      </w:r>
      <w:r>
        <w:rPr>
          <w:rFonts w:ascii="SimSun" w:hAnsi="SimSun" w:eastAsia="SimSun" w:cs="SimSun"/>
          <w:sz w:val="24"/>
          <w:szCs w:val="24"/>
          <w:spacing w:val="1"/>
        </w:rPr>
        <w:t>和贵重物品，不得在乙</w:t>
      </w:r>
      <w:r>
        <w:rPr>
          <w:rFonts w:ascii="SimSun" w:hAnsi="SimSun" w:eastAsia="SimSun" w:cs="SimSun"/>
          <w:sz w:val="24"/>
          <w:szCs w:val="24"/>
          <w:spacing w:val="-3"/>
        </w:rPr>
        <w:t>方报销任何应由甲方或个人支付的费用等。</w:t>
      </w:r>
    </w:p>
    <w:p>
      <w:pPr>
        <w:ind w:right="243" w:firstLine="486"/>
        <w:spacing w:before="113" w:line="264" w:lineRule="auto"/>
        <w:rPr>
          <w:rFonts w:ascii="SimSun" w:hAnsi="SimSun" w:eastAsia="SimSun" w:cs="SimSun"/>
          <w:sz w:val="24"/>
          <w:szCs w:val="24"/>
        </w:rPr>
      </w:pPr>
      <w:r>
        <w:rPr>
          <w:rFonts w:ascii="SimSun" w:hAnsi="SimSun" w:eastAsia="SimSun" w:cs="SimSun"/>
          <w:sz w:val="24"/>
          <w:szCs w:val="24"/>
          <w:spacing w:val="2"/>
        </w:rPr>
        <w:t>（二）</w:t>
      </w:r>
      <w:r>
        <w:rPr>
          <w:rFonts w:ascii="SimSun" w:hAnsi="SimSun" w:eastAsia="SimSun" w:cs="SimSun"/>
          <w:sz w:val="24"/>
          <w:szCs w:val="24"/>
          <w:spacing w:val="-72"/>
        </w:rPr>
        <w:t xml:space="preserve"> </w:t>
      </w:r>
      <w:r>
        <w:rPr>
          <w:rFonts w:ascii="SimSun" w:hAnsi="SimSun" w:eastAsia="SimSun" w:cs="SimSun"/>
          <w:sz w:val="24"/>
          <w:szCs w:val="24"/>
          <w:spacing w:val="2"/>
        </w:rPr>
        <w:t>甲方工作人员不得参加乙方安排的超标准宴请和娱乐活</w:t>
      </w:r>
      <w:r>
        <w:rPr>
          <w:rFonts w:ascii="SimSun" w:hAnsi="SimSun" w:eastAsia="SimSun" w:cs="SimSun"/>
          <w:sz w:val="24"/>
          <w:szCs w:val="24"/>
          <w:spacing w:val="1"/>
        </w:rPr>
        <w:t>动，不得接受乙方提供的</w:t>
      </w:r>
      <w:r>
        <w:rPr>
          <w:rFonts w:ascii="SimSun" w:hAnsi="SimSun" w:eastAsia="SimSun" w:cs="SimSun"/>
          <w:sz w:val="24"/>
          <w:szCs w:val="24"/>
          <w:spacing w:val="-3"/>
        </w:rPr>
        <w:t>通讯工具、交通工具和高档办公用品等。</w:t>
      </w:r>
    </w:p>
    <w:p>
      <w:pPr>
        <w:ind w:left="6" w:right="235" w:firstLine="480"/>
        <w:spacing w:before="113" w:line="264" w:lineRule="auto"/>
        <w:rPr>
          <w:rFonts w:ascii="SimSun" w:hAnsi="SimSun" w:eastAsia="SimSun" w:cs="SimSun"/>
          <w:sz w:val="24"/>
          <w:szCs w:val="24"/>
        </w:rPr>
      </w:pPr>
      <w:r>
        <w:rPr>
          <w:rFonts w:ascii="SimSun" w:hAnsi="SimSun" w:eastAsia="SimSun" w:cs="SimSun"/>
          <w:sz w:val="24"/>
          <w:szCs w:val="24"/>
          <w:spacing w:val="2"/>
        </w:rPr>
        <w:t>（三）</w:t>
      </w:r>
      <w:r>
        <w:rPr>
          <w:rFonts w:ascii="SimSun" w:hAnsi="SimSun" w:eastAsia="SimSun" w:cs="SimSun"/>
          <w:sz w:val="24"/>
          <w:szCs w:val="24"/>
          <w:spacing w:val="-72"/>
        </w:rPr>
        <w:t xml:space="preserve"> </w:t>
      </w:r>
      <w:r>
        <w:rPr>
          <w:rFonts w:ascii="SimSun" w:hAnsi="SimSun" w:eastAsia="SimSun" w:cs="SimSun"/>
          <w:sz w:val="24"/>
          <w:szCs w:val="24"/>
          <w:spacing w:val="2"/>
        </w:rPr>
        <w:t>甲方及其工作人员不得要求或者接受乙方为其住房装修、婚丧嫁娶活动、</w:t>
      </w:r>
      <w:r>
        <w:rPr>
          <w:rFonts w:ascii="SimSun" w:hAnsi="SimSun" w:eastAsia="SimSun" w:cs="SimSun"/>
          <w:sz w:val="24"/>
          <w:szCs w:val="24"/>
          <w:spacing w:val="1"/>
        </w:rPr>
        <w:t>配偶子</w:t>
      </w:r>
      <w:r>
        <w:rPr>
          <w:rFonts w:ascii="SimSun" w:hAnsi="SimSun" w:eastAsia="SimSun" w:cs="SimSun"/>
          <w:sz w:val="24"/>
          <w:szCs w:val="24"/>
          <w:spacing w:val="-3"/>
        </w:rPr>
        <w:t>女的工作安排以及出国出境、旅游等提供方便等。</w:t>
      </w:r>
    </w:p>
    <w:p>
      <w:pPr>
        <w:ind w:left="5" w:right="18" w:firstLine="480"/>
        <w:spacing w:before="114" w:line="264" w:lineRule="auto"/>
        <w:rPr>
          <w:rFonts w:ascii="SimSun" w:hAnsi="SimSun" w:eastAsia="SimSun" w:cs="SimSun"/>
          <w:sz w:val="24"/>
          <w:szCs w:val="24"/>
        </w:rPr>
      </w:pPr>
      <w:r>
        <w:rPr>
          <w:rFonts w:ascii="SimSun" w:hAnsi="SimSun" w:eastAsia="SimSun" w:cs="SimSun"/>
          <w:sz w:val="24"/>
          <w:szCs w:val="24"/>
          <w:spacing w:val="1"/>
        </w:rPr>
        <w:t>（四）</w:t>
      </w:r>
      <w:r>
        <w:rPr>
          <w:rFonts w:ascii="SimSun" w:hAnsi="SimSun" w:eastAsia="SimSun" w:cs="SimSun"/>
          <w:sz w:val="24"/>
          <w:szCs w:val="24"/>
          <w:spacing w:val="-61"/>
        </w:rPr>
        <w:t xml:space="preserve"> </w:t>
      </w:r>
      <w:r>
        <w:rPr>
          <w:rFonts w:ascii="SimSun" w:hAnsi="SimSun" w:eastAsia="SimSun" w:cs="SimSun"/>
          <w:sz w:val="24"/>
          <w:szCs w:val="24"/>
          <w:spacing w:val="1"/>
        </w:rPr>
        <w:t>甲方工作人员的配偶、子女不得从事与甲方工程有关的材料设备供应、工程分包、</w:t>
      </w:r>
      <w:r>
        <w:rPr>
          <w:rFonts w:ascii="SimSun" w:hAnsi="SimSun" w:eastAsia="SimSun" w:cs="SimSun"/>
          <w:sz w:val="24"/>
          <w:szCs w:val="24"/>
          <w:spacing w:val="-5"/>
        </w:rPr>
        <w:t>劳务等经济活动等。</w:t>
      </w:r>
    </w:p>
    <w:p>
      <w:pPr>
        <w:ind w:left="4" w:right="245" w:firstLine="481"/>
        <w:spacing w:before="113" w:line="264" w:lineRule="auto"/>
        <w:rPr>
          <w:rFonts w:ascii="SimSun" w:hAnsi="SimSun" w:eastAsia="SimSun" w:cs="SimSun"/>
          <w:sz w:val="24"/>
          <w:szCs w:val="24"/>
        </w:rPr>
      </w:pPr>
      <w:r>
        <w:rPr>
          <w:rFonts w:ascii="SimSun" w:hAnsi="SimSun" w:eastAsia="SimSun" w:cs="SimSun"/>
          <w:sz w:val="24"/>
          <w:szCs w:val="24"/>
          <w:spacing w:val="2"/>
        </w:rPr>
        <w:t>（五）</w:t>
      </w:r>
      <w:r>
        <w:rPr>
          <w:rFonts w:ascii="SimSun" w:hAnsi="SimSun" w:eastAsia="SimSun" w:cs="SimSun"/>
          <w:sz w:val="24"/>
          <w:szCs w:val="24"/>
          <w:spacing w:val="-71"/>
        </w:rPr>
        <w:t xml:space="preserve"> </w:t>
      </w:r>
      <w:r>
        <w:rPr>
          <w:rFonts w:ascii="SimSun" w:hAnsi="SimSun" w:eastAsia="SimSun" w:cs="SimSun"/>
          <w:sz w:val="24"/>
          <w:szCs w:val="24"/>
          <w:spacing w:val="2"/>
        </w:rPr>
        <w:t>甲方及其工作人员不得以任何理由向乙方推荐分</w:t>
      </w:r>
      <w:r>
        <w:rPr>
          <w:rFonts w:ascii="SimSun" w:hAnsi="SimSun" w:eastAsia="SimSun" w:cs="SimSun"/>
          <w:sz w:val="24"/>
          <w:szCs w:val="24"/>
          <w:spacing w:val="1"/>
        </w:rPr>
        <w:t>包单位，不得要求乙方购买合同</w:t>
      </w:r>
      <w:r>
        <w:rPr>
          <w:rFonts w:ascii="SimSun" w:hAnsi="SimSun" w:eastAsia="SimSun" w:cs="SimSun"/>
          <w:sz w:val="24"/>
          <w:szCs w:val="24"/>
          <w:spacing w:val="-6"/>
        </w:rPr>
        <w:t>外的材料和设备。</w:t>
      </w:r>
    </w:p>
    <w:p>
      <w:pPr>
        <w:ind w:left="480"/>
        <w:spacing w:before="115" w:line="220" w:lineRule="auto"/>
        <w:rPr>
          <w:rFonts w:ascii="SimSun" w:hAnsi="SimSun" w:eastAsia="SimSun" w:cs="SimSun"/>
          <w:sz w:val="24"/>
          <w:szCs w:val="24"/>
        </w:rPr>
      </w:pPr>
      <w:r>
        <w:rPr>
          <w:rFonts w:ascii="SimSun" w:hAnsi="SimSun" w:eastAsia="SimSun" w:cs="SimSun"/>
          <w:sz w:val="24"/>
          <w:szCs w:val="24"/>
          <w:spacing w:val="-5"/>
        </w:rPr>
        <w:t>第三条</w:t>
      </w:r>
      <w:r>
        <w:rPr>
          <w:rFonts w:ascii="SimSun" w:hAnsi="SimSun" w:eastAsia="SimSun" w:cs="SimSun"/>
          <w:sz w:val="24"/>
          <w:szCs w:val="24"/>
          <w:spacing w:val="15"/>
        </w:rPr>
        <w:t xml:space="preserve">  </w:t>
      </w:r>
      <w:r>
        <w:rPr>
          <w:rFonts w:ascii="SimSun" w:hAnsi="SimSun" w:eastAsia="SimSun" w:cs="SimSun"/>
          <w:sz w:val="24"/>
          <w:szCs w:val="24"/>
          <w:spacing w:val="-5"/>
        </w:rPr>
        <w:t>乙方义务</w:t>
      </w:r>
    </w:p>
    <w:p>
      <w:pPr>
        <w:spacing w:before="113" w:line="219" w:lineRule="auto"/>
        <w:jc w:val="right"/>
        <w:rPr>
          <w:rFonts w:ascii="SimSun" w:hAnsi="SimSun" w:eastAsia="SimSun" w:cs="SimSun"/>
          <w:sz w:val="24"/>
          <w:szCs w:val="24"/>
        </w:rPr>
      </w:pPr>
      <w:r>
        <w:rPr>
          <w:rFonts w:ascii="SimSun" w:hAnsi="SimSun" w:eastAsia="SimSun" w:cs="SimSun"/>
          <w:sz w:val="24"/>
          <w:szCs w:val="24"/>
          <w:spacing w:val="2"/>
        </w:rPr>
        <w:t>（一）乙方不得以任何理由向甲方及其工作人员行贿或馈赠礼金，有价证券、贵重礼品。</w:t>
      </w:r>
    </w:p>
    <w:p>
      <w:pPr>
        <w:ind w:left="1" w:right="239" w:firstLine="484"/>
        <w:spacing w:before="115" w:line="265" w:lineRule="auto"/>
        <w:rPr>
          <w:rFonts w:ascii="SimSun" w:hAnsi="SimSun" w:eastAsia="SimSun" w:cs="SimSun"/>
          <w:sz w:val="24"/>
          <w:szCs w:val="24"/>
        </w:rPr>
      </w:pPr>
      <w:r>
        <w:rPr>
          <w:rFonts w:ascii="SimSun" w:hAnsi="SimSun" w:eastAsia="SimSun" w:cs="SimSun"/>
          <w:sz w:val="24"/>
          <w:szCs w:val="24"/>
          <w:spacing w:val="3"/>
        </w:rPr>
        <w:t>（二）乙方不得以任何名义为甲方及其工作人员报销应由甲方单位或个人支付的任何费</w:t>
      </w:r>
      <w:r>
        <w:rPr>
          <w:rFonts w:ascii="SimSun" w:hAnsi="SimSun" w:eastAsia="SimSun" w:cs="SimSun"/>
          <w:sz w:val="24"/>
          <w:szCs w:val="24"/>
          <w:spacing w:val="-12"/>
        </w:rPr>
        <w:t>用。</w:t>
      </w:r>
    </w:p>
    <w:p>
      <w:pPr>
        <w:ind w:left="486"/>
        <w:spacing w:before="112" w:line="220" w:lineRule="auto"/>
        <w:rPr>
          <w:rFonts w:ascii="SimSun" w:hAnsi="SimSun" w:eastAsia="SimSun" w:cs="SimSun"/>
          <w:sz w:val="24"/>
          <w:szCs w:val="24"/>
        </w:rPr>
      </w:pPr>
      <w:r>
        <w:rPr>
          <w:rFonts w:ascii="SimSun" w:hAnsi="SimSun" w:eastAsia="SimSun" w:cs="SimSun"/>
          <w:sz w:val="24"/>
          <w:szCs w:val="24"/>
          <w:spacing w:val="-2"/>
        </w:rPr>
        <w:t>（三）乙方不得以任何理由安排甲方工作人员参加超标准宴请及娱乐活动。</w:t>
      </w:r>
    </w:p>
    <w:p>
      <w:pPr>
        <w:ind w:left="486"/>
        <w:spacing w:before="113" w:line="220" w:lineRule="auto"/>
        <w:rPr>
          <w:rFonts w:ascii="SimSun" w:hAnsi="SimSun" w:eastAsia="SimSun" w:cs="SimSun"/>
          <w:sz w:val="24"/>
          <w:szCs w:val="24"/>
        </w:rPr>
      </w:pPr>
      <w:r>
        <w:rPr>
          <w:rFonts w:ascii="SimSun" w:hAnsi="SimSun" w:eastAsia="SimSun" w:cs="SimSun"/>
          <w:sz w:val="24"/>
          <w:szCs w:val="24"/>
          <w:spacing w:val="-1"/>
        </w:rPr>
        <w:t>（四）乙方不得为甲方单位和个人购置或提供通讯工具、交</w:t>
      </w:r>
      <w:r>
        <w:rPr>
          <w:rFonts w:ascii="SimSun" w:hAnsi="SimSun" w:eastAsia="SimSun" w:cs="SimSun"/>
          <w:sz w:val="24"/>
          <w:szCs w:val="24"/>
          <w:spacing w:val="-2"/>
        </w:rPr>
        <w:t>通工具和高档办公用品等。</w:t>
      </w:r>
    </w:p>
    <w:p>
      <w:pPr>
        <w:ind w:left="480"/>
        <w:spacing w:before="115" w:line="220" w:lineRule="auto"/>
        <w:rPr>
          <w:rFonts w:ascii="SimSun" w:hAnsi="SimSun" w:eastAsia="SimSun" w:cs="SimSun"/>
          <w:sz w:val="24"/>
          <w:szCs w:val="24"/>
        </w:rPr>
      </w:pPr>
      <w:r>
        <w:rPr>
          <w:rFonts w:ascii="SimSun" w:hAnsi="SimSun" w:eastAsia="SimSun" w:cs="SimSun"/>
          <w:sz w:val="24"/>
          <w:szCs w:val="24"/>
          <w:spacing w:val="-1"/>
        </w:rPr>
        <w:t>第四条  违约责任</w:t>
      </w:r>
    </w:p>
    <w:p>
      <w:pPr>
        <w:spacing w:line="220" w:lineRule="auto"/>
        <w:sectPr>
          <w:headerReference w:type="default" r:id="rId3"/>
          <w:footerReference w:type="default" r:id="rId135"/>
          <w:pgSz w:w="11910" w:h="16840"/>
          <w:pgMar w:top="400" w:right="856" w:bottom="807" w:left="1089"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firstLine="487"/>
        <w:spacing w:before="78" w:line="264" w:lineRule="auto"/>
        <w:rPr>
          <w:rFonts w:ascii="SimSun" w:hAnsi="SimSun" w:eastAsia="SimSun" w:cs="SimSun"/>
          <w:sz w:val="24"/>
          <w:szCs w:val="24"/>
        </w:rPr>
      </w:pPr>
      <w:r>
        <w:rPr>
          <w:rFonts w:ascii="SimSun" w:hAnsi="SimSun" w:eastAsia="SimSun" w:cs="SimSun"/>
          <w:sz w:val="24"/>
          <w:szCs w:val="24"/>
          <w:spacing w:val="1"/>
        </w:rPr>
        <w:t>（一）</w:t>
      </w:r>
      <w:r>
        <w:rPr>
          <w:rFonts w:ascii="SimSun" w:hAnsi="SimSun" w:eastAsia="SimSun" w:cs="SimSun"/>
          <w:sz w:val="24"/>
          <w:szCs w:val="24"/>
          <w:spacing w:val="-61"/>
        </w:rPr>
        <w:t xml:space="preserve"> </w:t>
      </w:r>
      <w:r>
        <w:rPr>
          <w:rFonts w:ascii="SimSun" w:hAnsi="SimSun" w:eastAsia="SimSun" w:cs="SimSun"/>
          <w:sz w:val="24"/>
          <w:szCs w:val="24"/>
          <w:spacing w:val="1"/>
        </w:rPr>
        <w:t>甲方及其工作人员违反本合同第一、二条，按管理权限，依据有关规定给予党纪、</w:t>
      </w:r>
      <w:r>
        <w:rPr>
          <w:rFonts w:ascii="SimSun" w:hAnsi="SimSun" w:eastAsia="SimSun" w:cs="SimSun"/>
          <w:sz w:val="24"/>
          <w:szCs w:val="24"/>
          <w:spacing w:val="3"/>
        </w:rPr>
        <w:t>政纪或组织处理；涉嫌犯罪的，移交司法机关追究刑事责任；给乙方单位造成经济损失的，</w:t>
      </w:r>
    </w:p>
    <w:p>
      <w:pPr>
        <w:spacing w:before="114" w:line="220" w:lineRule="auto"/>
        <w:rPr>
          <w:rFonts w:ascii="SimSun" w:hAnsi="SimSun" w:eastAsia="SimSun" w:cs="SimSun"/>
          <w:sz w:val="24"/>
          <w:szCs w:val="24"/>
        </w:rPr>
      </w:pPr>
      <w:r>
        <w:rPr>
          <w:rFonts w:ascii="SimSun" w:hAnsi="SimSun" w:eastAsia="SimSun" w:cs="SimSun"/>
          <w:sz w:val="24"/>
          <w:szCs w:val="24"/>
          <w:spacing w:val="-6"/>
        </w:rPr>
        <w:t>应予以赔偿。</w:t>
      </w:r>
    </w:p>
    <w:p>
      <w:pPr>
        <w:ind w:right="205" w:firstLine="487"/>
        <w:spacing w:before="111" w:line="279" w:lineRule="auto"/>
        <w:rPr>
          <w:rFonts w:ascii="SimSun" w:hAnsi="SimSun" w:eastAsia="SimSun" w:cs="SimSun"/>
          <w:sz w:val="24"/>
          <w:szCs w:val="24"/>
        </w:rPr>
      </w:pPr>
      <w:r>
        <w:rPr>
          <w:rFonts w:ascii="SimSun" w:hAnsi="SimSun" w:eastAsia="SimSun" w:cs="SimSun"/>
          <w:sz w:val="24"/>
          <w:szCs w:val="24"/>
          <w:spacing w:val="3"/>
        </w:rPr>
        <w:t>（二）乙方及其工作人员违反本合同第一、三条，按管理权限，依据有关规定，给予党</w:t>
      </w:r>
      <w:r>
        <w:rPr>
          <w:rFonts w:ascii="SimSun" w:hAnsi="SimSun" w:eastAsia="SimSun" w:cs="SimSun"/>
          <w:sz w:val="24"/>
          <w:szCs w:val="24"/>
          <w:spacing w:val="4"/>
        </w:rPr>
        <w:t>纪、政纪或组织处理；给甲方单位造成经济损</w:t>
      </w:r>
      <w:r>
        <w:rPr>
          <w:rFonts w:ascii="SimSun" w:hAnsi="SimSun" w:eastAsia="SimSun" w:cs="SimSun"/>
          <w:sz w:val="24"/>
          <w:szCs w:val="24"/>
          <w:spacing w:val="3"/>
        </w:rPr>
        <w:t>失的，应予以赔偿；情节严重的，甲方建议工</w:t>
      </w:r>
      <w:r>
        <w:rPr>
          <w:rFonts w:ascii="SimSun" w:hAnsi="SimSun" w:eastAsia="SimSun" w:cs="SimSun"/>
          <w:sz w:val="24"/>
          <w:szCs w:val="24"/>
          <w:spacing w:val="-1"/>
        </w:rPr>
        <w:t>程建设主管部门给予乙方一至三年内不得进入其主管的工程</w:t>
      </w:r>
      <w:r>
        <w:rPr>
          <w:rFonts w:ascii="SimSun" w:hAnsi="SimSun" w:eastAsia="SimSun" w:cs="SimSun"/>
          <w:sz w:val="24"/>
          <w:szCs w:val="24"/>
          <w:spacing w:val="-2"/>
        </w:rPr>
        <w:t>建筑市场的处罚。</w:t>
      </w:r>
    </w:p>
    <w:p>
      <w:pPr>
        <w:ind w:left="480"/>
        <w:spacing w:before="114" w:line="220" w:lineRule="auto"/>
        <w:rPr>
          <w:rFonts w:ascii="SimSun" w:hAnsi="SimSun" w:eastAsia="SimSun" w:cs="SimSun"/>
          <w:sz w:val="24"/>
          <w:szCs w:val="24"/>
        </w:rPr>
      </w:pPr>
      <w:r>
        <w:rPr>
          <w:rFonts w:ascii="SimSun" w:hAnsi="SimSun" w:eastAsia="SimSun" w:cs="SimSun"/>
          <w:sz w:val="24"/>
          <w:szCs w:val="24"/>
          <w:spacing w:val="-1"/>
        </w:rPr>
        <w:t>第五条  双方约定</w:t>
      </w:r>
    </w:p>
    <w:p>
      <w:pPr>
        <w:ind w:right="205" w:firstLine="1"/>
        <w:spacing w:before="112" w:line="308" w:lineRule="auto"/>
        <w:jc w:val="both"/>
        <w:rPr>
          <w:rFonts w:ascii="SimSun" w:hAnsi="SimSun" w:eastAsia="SimSun" w:cs="SimSun"/>
          <w:sz w:val="24"/>
          <w:szCs w:val="24"/>
        </w:rPr>
      </w:pPr>
      <w:r>
        <w:rPr>
          <w:rFonts w:ascii="SimSun" w:hAnsi="SimSun" w:eastAsia="SimSun" w:cs="SimSun"/>
          <w:sz w:val="24"/>
          <w:szCs w:val="24"/>
          <w:spacing w:val="3"/>
        </w:rPr>
        <w:t>本合同由双方或双方上级单位的纪检监察机关负责监督。由甲方或甲方上级单位的纪检监察</w:t>
      </w:r>
      <w:r>
        <w:rPr>
          <w:rFonts w:ascii="SimSun" w:hAnsi="SimSun" w:eastAsia="SimSun" w:cs="SimSun"/>
          <w:sz w:val="24"/>
          <w:szCs w:val="24"/>
          <w:spacing w:val="4"/>
        </w:rPr>
        <w:t>机关约请乙方或乙方上级单位纪检监察机关对</w:t>
      </w:r>
      <w:r>
        <w:rPr>
          <w:rFonts w:ascii="SimSun" w:hAnsi="SimSun" w:eastAsia="SimSun" w:cs="SimSun"/>
          <w:sz w:val="24"/>
          <w:szCs w:val="24"/>
          <w:spacing w:val="3"/>
        </w:rPr>
        <w:t>本合同履行情况进行检查提出在本合同规定范</w:t>
      </w:r>
      <w:r>
        <w:rPr>
          <w:rFonts w:ascii="SimSun" w:hAnsi="SimSun" w:eastAsia="SimSun" w:cs="SimSun"/>
          <w:sz w:val="24"/>
          <w:szCs w:val="24"/>
          <w:spacing w:val="-5"/>
        </w:rPr>
        <w:t>围内的裁定意见。</w:t>
      </w:r>
    </w:p>
    <w:p>
      <w:pPr>
        <w:ind w:left="480"/>
        <w:spacing w:before="1" w:line="219" w:lineRule="auto"/>
        <w:rPr>
          <w:rFonts w:ascii="SimSun" w:hAnsi="SimSun" w:eastAsia="SimSun" w:cs="SimSun"/>
          <w:sz w:val="24"/>
          <w:szCs w:val="24"/>
        </w:rPr>
      </w:pPr>
      <w:r>
        <w:rPr>
          <w:rFonts w:ascii="SimSun" w:hAnsi="SimSun" w:eastAsia="SimSun" w:cs="SimSun"/>
          <w:sz w:val="24"/>
          <w:szCs w:val="24"/>
          <w:spacing w:val="-1"/>
        </w:rPr>
        <w:t>第六条  本合同有效期为甲乙双方签署之日起至该工程</w:t>
      </w:r>
      <w:r>
        <w:rPr>
          <w:rFonts w:ascii="SimSun" w:hAnsi="SimSun" w:eastAsia="SimSun" w:cs="SimSun"/>
          <w:sz w:val="24"/>
          <w:szCs w:val="24"/>
          <w:spacing w:val="-2"/>
        </w:rPr>
        <w:t>项目竣工验收后止。</w:t>
      </w:r>
    </w:p>
    <w:p>
      <w:pPr>
        <w:ind w:left="20" w:right="206" w:firstLine="460"/>
        <w:spacing w:before="114" w:line="264" w:lineRule="auto"/>
        <w:rPr>
          <w:rFonts w:ascii="SimSun" w:hAnsi="SimSun" w:eastAsia="SimSun" w:cs="SimSun"/>
          <w:sz w:val="24"/>
          <w:szCs w:val="24"/>
        </w:rPr>
      </w:pPr>
      <w:r>
        <w:rPr>
          <w:rFonts w:ascii="SimSun" w:hAnsi="SimSun" w:eastAsia="SimSun" w:cs="SimSun"/>
          <w:sz w:val="24"/>
          <w:szCs w:val="24"/>
        </w:rPr>
        <w:t>第七条  本合同作为_________________工程施工合同的附件，与工程施工合同具有同等</w:t>
      </w:r>
      <w:r>
        <w:rPr>
          <w:rFonts w:ascii="SimSun" w:hAnsi="SimSun" w:eastAsia="SimSun" w:cs="SimSun"/>
          <w:sz w:val="24"/>
          <w:szCs w:val="24"/>
          <w:spacing w:val="-4"/>
        </w:rPr>
        <w:t>的法律效力，经合同双方签署立即生效。</w:t>
      </w:r>
    </w:p>
    <w:p>
      <w:pPr>
        <w:ind w:left="480"/>
        <w:spacing w:before="113" w:line="220" w:lineRule="auto"/>
        <w:rPr>
          <w:rFonts w:ascii="SimSun" w:hAnsi="SimSun" w:eastAsia="SimSun" w:cs="SimSun"/>
          <w:sz w:val="24"/>
          <w:szCs w:val="24"/>
        </w:rPr>
      </w:pPr>
      <w:r>
        <w:rPr>
          <w:rFonts w:ascii="SimSun" w:hAnsi="SimSun" w:eastAsia="SimSun" w:cs="SimSun"/>
          <w:sz w:val="24"/>
          <w:szCs w:val="24"/>
          <w:spacing w:val="-1"/>
        </w:rPr>
        <w:t>第八条  本合同甲、乙双方各执一份，送交双方监督单位一份。</w:t>
      </w:r>
    </w:p>
    <w:p>
      <w:pPr>
        <w:spacing w:before="16"/>
        <w:rPr/>
      </w:pPr>
      <w:r/>
    </w:p>
    <w:p>
      <w:pPr>
        <w:spacing w:before="16"/>
        <w:rPr/>
      </w:pPr>
      <w:r/>
    </w:p>
    <w:tbl>
      <w:tblPr>
        <w:tblStyle w:val="TableNormal"/>
        <w:tblW w:w="6933" w:type="dxa"/>
        <w:tblInd w:w="481"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417"/>
        <w:gridCol w:w="3516"/>
      </w:tblGrid>
      <w:tr>
        <w:trPr>
          <w:trHeight w:val="318" w:hRule="atLeast"/>
        </w:trPr>
        <w:tc>
          <w:tcPr>
            <w:tcW w:w="3417" w:type="dxa"/>
            <w:vAlign w:val="top"/>
          </w:tcPr>
          <w:p>
            <w:pPr>
              <w:pStyle w:val="TableText"/>
              <w:ind w:left="30"/>
              <w:spacing w:line="219" w:lineRule="auto"/>
              <w:rPr/>
            </w:pPr>
            <w:r>
              <w:rPr>
                <w:spacing w:val="-6"/>
              </w:rPr>
              <w:t>甲方单位</w:t>
            </w:r>
            <w:r>
              <w:rPr>
                <w:spacing w:val="-5"/>
              </w:rPr>
              <w:t>：（</w:t>
            </w:r>
            <w:r>
              <w:rPr>
                <w:spacing w:val="-6"/>
              </w:rPr>
              <w:t>盖章）</w:t>
            </w:r>
          </w:p>
        </w:tc>
        <w:tc>
          <w:tcPr>
            <w:tcW w:w="3516" w:type="dxa"/>
            <w:vAlign w:val="top"/>
          </w:tcPr>
          <w:p>
            <w:pPr>
              <w:pStyle w:val="TableText"/>
              <w:spacing w:line="219" w:lineRule="auto"/>
              <w:jc w:val="right"/>
              <w:rPr/>
            </w:pPr>
            <w:r>
              <w:rPr>
                <w:spacing w:val="-6"/>
              </w:rPr>
              <w:t>乙方单位</w:t>
            </w:r>
            <w:r>
              <w:rPr>
                <w:spacing w:val="-3"/>
              </w:rPr>
              <w:t>：（</w:t>
            </w:r>
            <w:r>
              <w:rPr>
                <w:spacing w:val="-6"/>
              </w:rPr>
              <w:t>盖章）</w:t>
            </w:r>
          </w:p>
        </w:tc>
      </w:tr>
      <w:tr>
        <w:trPr>
          <w:trHeight w:val="400" w:hRule="atLeast"/>
        </w:trPr>
        <w:tc>
          <w:tcPr>
            <w:tcW w:w="3417" w:type="dxa"/>
            <w:vAlign w:val="top"/>
          </w:tcPr>
          <w:p>
            <w:pPr>
              <w:pStyle w:val="TableText"/>
              <w:spacing w:before="82" w:line="220" w:lineRule="auto"/>
              <w:rPr/>
            </w:pPr>
            <w:r>
              <w:rPr>
                <w:spacing w:val="-10"/>
              </w:rPr>
              <w:t>法定代表人：</w:t>
            </w:r>
          </w:p>
        </w:tc>
        <w:tc>
          <w:tcPr>
            <w:tcW w:w="3516" w:type="dxa"/>
            <w:vAlign w:val="top"/>
          </w:tcPr>
          <w:p>
            <w:pPr>
              <w:pStyle w:val="TableText"/>
              <w:ind w:left="1262"/>
              <w:spacing w:before="82" w:line="220" w:lineRule="auto"/>
              <w:rPr/>
            </w:pPr>
            <w:r>
              <w:rPr>
                <w:spacing w:val="-10"/>
              </w:rPr>
              <w:t>法定代表人：</w:t>
            </w:r>
          </w:p>
        </w:tc>
      </w:tr>
      <w:tr>
        <w:trPr>
          <w:trHeight w:val="399" w:hRule="atLeast"/>
        </w:trPr>
        <w:tc>
          <w:tcPr>
            <w:tcW w:w="3417" w:type="dxa"/>
            <w:vAlign w:val="top"/>
          </w:tcPr>
          <w:p>
            <w:pPr>
              <w:pStyle w:val="TableText"/>
              <w:spacing w:before="82" w:line="220" w:lineRule="auto"/>
              <w:rPr/>
            </w:pPr>
            <w:r>
              <w:rPr>
                <w:spacing w:val="-9"/>
              </w:rPr>
              <w:t>年</w:t>
            </w:r>
            <w:r>
              <w:rPr>
                <w:spacing w:val="7"/>
              </w:rPr>
              <w:t xml:space="preserve">  </w:t>
            </w:r>
            <w:r>
              <w:rPr>
                <w:spacing w:val="-9"/>
              </w:rPr>
              <w:t>月</w:t>
            </w:r>
            <w:r>
              <w:rPr>
                <w:spacing w:val="26"/>
              </w:rPr>
              <w:t xml:space="preserve">  </w:t>
            </w:r>
            <w:r>
              <w:rPr>
                <w:spacing w:val="-9"/>
              </w:rPr>
              <w:t>日</w:t>
            </w:r>
          </w:p>
        </w:tc>
        <w:tc>
          <w:tcPr>
            <w:tcW w:w="3516" w:type="dxa"/>
            <w:vAlign w:val="top"/>
          </w:tcPr>
          <w:p>
            <w:pPr>
              <w:pStyle w:val="TableText"/>
              <w:ind w:left="1262"/>
              <w:spacing w:before="82" w:line="220" w:lineRule="auto"/>
              <w:rPr/>
            </w:pPr>
            <w:r>
              <w:rPr>
                <w:spacing w:val="-9"/>
              </w:rPr>
              <w:t>年</w:t>
            </w:r>
            <w:r>
              <w:rPr>
                <w:spacing w:val="7"/>
              </w:rPr>
              <w:t xml:space="preserve">  </w:t>
            </w:r>
            <w:r>
              <w:rPr>
                <w:spacing w:val="-9"/>
              </w:rPr>
              <w:t>月</w:t>
            </w:r>
            <w:r>
              <w:rPr>
                <w:spacing w:val="26"/>
              </w:rPr>
              <w:t xml:space="preserve">  </w:t>
            </w:r>
            <w:r>
              <w:rPr>
                <w:spacing w:val="-9"/>
              </w:rPr>
              <w:t>日</w:t>
            </w:r>
          </w:p>
        </w:tc>
      </w:tr>
      <w:tr>
        <w:trPr>
          <w:trHeight w:val="323" w:hRule="atLeast"/>
        </w:trPr>
        <w:tc>
          <w:tcPr>
            <w:tcW w:w="3417" w:type="dxa"/>
            <w:vAlign w:val="top"/>
          </w:tcPr>
          <w:p>
            <w:pPr>
              <w:pStyle w:val="TableText"/>
              <w:ind w:left="30"/>
              <w:spacing w:before="82" w:line="177" w:lineRule="auto"/>
              <w:rPr/>
            </w:pPr>
            <w:r>
              <w:rPr>
                <w:spacing w:val="-6"/>
              </w:rPr>
              <w:t>甲方监督单位（盖章）</w:t>
            </w:r>
          </w:p>
        </w:tc>
        <w:tc>
          <w:tcPr>
            <w:tcW w:w="3516" w:type="dxa"/>
            <w:vAlign w:val="top"/>
          </w:tcPr>
          <w:p>
            <w:pPr>
              <w:pStyle w:val="TableText"/>
              <w:spacing w:before="82" w:line="177" w:lineRule="auto"/>
              <w:jc w:val="right"/>
              <w:rPr/>
            </w:pPr>
            <w:r>
              <w:rPr>
                <w:spacing w:val="-17"/>
              </w:rPr>
              <w:t>乙方监督单位（盖章）</w:t>
            </w:r>
          </w:p>
        </w:tc>
      </w:tr>
    </w:tbl>
    <w:p>
      <w:pPr>
        <w:pStyle w:val="BodyText"/>
        <w:rPr/>
      </w:pPr>
      <w:r/>
    </w:p>
    <w:p>
      <w:pPr>
        <w:sectPr>
          <w:footerReference w:type="default" r:id="rId136"/>
          <w:pgSz w:w="11910" w:h="16840"/>
          <w:pgMar w:top="400" w:right="875" w:bottom="807" w:left="1088" w:header="0" w:footer="567" w:gutter="0"/>
        </w:sectPr>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19"/>
        <w:spacing w:before="78" w:line="220" w:lineRule="auto"/>
        <w:rPr>
          <w:rFonts w:ascii="SimSun" w:hAnsi="SimSun" w:eastAsia="SimSun" w:cs="SimSun"/>
          <w:sz w:val="24"/>
          <w:szCs w:val="24"/>
        </w:rPr>
      </w:pPr>
      <w:r>
        <w:rPr>
          <w:rFonts w:ascii="SimSun" w:hAnsi="SimSun" w:eastAsia="SimSun" w:cs="SimSun"/>
          <w:sz w:val="24"/>
          <w:szCs w:val="24"/>
          <w:spacing w:val="-8"/>
        </w:rPr>
        <w:t>附件7：</w:t>
      </w:r>
    </w:p>
    <w:p>
      <w:pPr>
        <w:ind w:left="3477"/>
        <w:spacing w:before="80" w:line="220" w:lineRule="auto"/>
        <w:outlineLvl w:val="1"/>
        <w:rPr>
          <w:rFonts w:ascii="SimSun" w:hAnsi="SimSun" w:eastAsia="SimSun" w:cs="SimSun"/>
          <w:sz w:val="28"/>
          <w:szCs w:val="28"/>
        </w:rPr>
      </w:pPr>
      <w:r>
        <w:rPr>
          <w:rFonts w:ascii="SimSun" w:hAnsi="SimSun" w:eastAsia="SimSun" w:cs="SimSun"/>
          <w:sz w:val="28"/>
          <w:szCs w:val="28"/>
          <w:b/>
          <w:bCs/>
          <w:spacing w:val="-4"/>
        </w:rPr>
        <w:t>安全文明施工责任合同</w:t>
      </w:r>
    </w:p>
    <w:p>
      <w:pPr>
        <w:ind w:left="31"/>
        <w:spacing w:before="99" w:line="220" w:lineRule="auto"/>
        <w:rPr>
          <w:rFonts w:ascii="SimSun" w:hAnsi="SimSun" w:eastAsia="SimSun" w:cs="SimSun"/>
          <w:sz w:val="24"/>
          <w:szCs w:val="24"/>
        </w:rPr>
      </w:pPr>
      <w:r>
        <w:rPr>
          <w:rFonts w:ascii="SimSun" w:hAnsi="SimSun" w:eastAsia="SimSun" w:cs="SimSun"/>
          <w:sz w:val="24"/>
          <w:szCs w:val="24"/>
          <w:spacing w:val="-4"/>
        </w:rPr>
        <w:t>甲方（全称</w:t>
      </w:r>
      <w:r>
        <w:rPr>
          <w:rFonts w:ascii="SimSun" w:hAnsi="SimSun" w:eastAsia="SimSun" w:cs="SimSun"/>
          <w:sz w:val="24"/>
          <w:szCs w:val="24"/>
          <w:spacing w:val="-2"/>
        </w:rPr>
        <w:t>）：（</w:t>
      </w:r>
      <w:r>
        <w:rPr>
          <w:rFonts w:ascii="SimSun" w:hAnsi="SimSun" w:eastAsia="SimSun" w:cs="SimSun"/>
          <w:sz w:val="24"/>
          <w:szCs w:val="24"/>
          <w:spacing w:val="-4"/>
        </w:rPr>
        <w:t>以下简称甲方）</w:t>
      </w:r>
    </w:p>
    <w:p>
      <w:pPr>
        <w:ind w:left="20"/>
        <w:spacing w:before="114" w:line="220" w:lineRule="auto"/>
        <w:rPr>
          <w:rFonts w:ascii="SimSun" w:hAnsi="SimSun" w:eastAsia="SimSun" w:cs="SimSun"/>
          <w:sz w:val="24"/>
          <w:szCs w:val="24"/>
        </w:rPr>
      </w:pPr>
      <w:r>
        <w:rPr>
          <w:rFonts w:ascii="SimSun" w:hAnsi="SimSun" w:eastAsia="SimSun" w:cs="SimSun"/>
          <w:sz w:val="24"/>
          <w:szCs w:val="24"/>
          <w:spacing w:val="-3"/>
        </w:rPr>
        <w:t>乙方（全称）：（以下简称乙方）</w:t>
      </w:r>
    </w:p>
    <w:p>
      <w:pPr>
        <w:ind w:left="1" w:right="217" w:firstLine="361"/>
        <w:spacing w:before="113" w:line="308" w:lineRule="auto"/>
        <w:jc w:val="both"/>
        <w:rPr>
          <w:rFonts w:ascii="SimSun" w:hAnsi="SimSun" w:eastAsia="SimSun" w:cs="SimSun"/>
          <w:sz w:val="24"/>
          <w:szCs w:val="24"/>
        </w:rPr>
      </w:pPr>
      <w:r>
        <w:rPr>
          <w:rFonts w:ascii="SimSun" w:hAnsi="SimSun" w:eastAsia="SimSun" w:cs="SimSun"/>
          <w:sz w:val="24"/>
          <w:szCs w:val="24"/>
        </w:rPr>
        <w:t>为保证项目建设顺利进行，双方依照《中华人民共和国安</w:t>
      </w:r>
      <w:r>
        <w:rPr>
          <w:rFonts w:ascii="SimSun" w:hAnsi="SimSun" w:eastAsia="SimSun" w:cs="SimSun"/>
          <w:sz w:val="24"/>
          <w:szCs w:val="24"/>
          <w:spacing w:val="-1"/>
        </w:rPr>
        <w:t>全生产法》、《中华人民共和国</w:t>
      </w:r>
      <w:r>
        <w:rPr>
          <w:rFonts w:ascii="SimSun" w:hAnsi="SimSun" w:eastAsia="SimSun" w:cs="SimSun"/>
          <w:sz w:val="24"/>
          <w:szCs w:val="24"/>
        </w:rPr>
        <w:t>合同》、《中华人民共和国建筑法》等有关法律、法规、规章和</w:t>
      </w:r>
      <w:r>
        <w:rPr>
          <w:rFonts w:ascii="SimSun" w:hAnsi="SimSun" w:eastAsia="SimSun" w:cs="SimSun"/>
          <w:sz w:val="24"/>
          <w:szCs w:val="24"/>
          <w:spacing w:val="-1"/>
        </w:rPr>
        <w:t>政策规定，在平等自愿、协</w:t>
      </w:r>
      <w:r>
        <w:rPr>
          <w:rFonts w:ascii="SimSun" w:hAnsi="SimSun" w:eastAsia="SimSun" w:cs="SimSun"/>
          <w:sz w:val="24"/>
          <w:szCs w:val="24"/>
          <w:spacing w:val="-2"/>
        </w:rPr>
        <w:t>商一致的基础上，就工程项目建设中所涉及的关有安全文明施工事项达成如下协议：</w:t>
      </w:r>
    </w:p>
    <w:p>
      <w:pPr>
        <w:ind w:left="484"/>
        <w:spacing w:before="1" w:line="219" w:lineRule="auto"/>
        <w:rPr>
          <w:rFonts w:ascii="SimSun" w:hAnsi="SimSun" w:eastAsia="SimSun" w:cs="SimSun"/>
          <w:sz w:val="24"/>
          <w:szCs w:val="24"/>
        </w:rPr>
      </w:pPr>
      <w:r>
        <w:rPr>
          <w:rFonts w:ascii="SimSun" w:hAnsi="SimSun" w:eastAsia="SimSun" w:cs="SimSun"/>
          <w:sz w:val="24"/>
          <w:szCs w:val="24"/>
          <w:spacing w:val="-3"/>
        </w:rPr>
        <w:t>一、双方的基本权利义务</w:t>
      </w:r>
    </w:p>
    <w:p>
      <w:pPr>
        <w:ind w:left="487"/>
        <w:spacing w:before="115" w:line="220" w:lineRule="auto"/>
        <w:rPr>
          <w:rFonts w:ascii="SimSun" w:hAnsi="SimSun" w:eastAsia="SimSun" w:cs="SimSun"/>
          <w:sz w:val="24"/>
          <w:szCs w:val="24"/>
        </w:rPr>
      </w:pPr>
      <w:r>
        <w:rPr>
          <w:rFonts w:ascii="SimSun" w:hAnsi="SimSun" w:eastAsia="SimSun" w:cs="SimSun"/>
          <w:sz w:val="24"/>
          <w:szCs w:val="24"/>
          <w:spacing w:val="-3"/>
        </w:rPr>
        <w:t>（一）发包人权利义务</w:t>
      </w:r>
    </w:p>
    <w:p>
      <w:pPr>
        <w:ind w:firstLine="498"/>
        <w:spacing w:before="112" w:line="264" w:lineRule="auto"/>
        <w:rPr>
          <w:rFonts w:ascii="SimSun" w:hAnsi="SimSun" w:eastAsia="SimSun" w:cs="SimSun"/>
          <w:sz w:val="24"/>
          <w:szCs w:val="24"/>
        </w:rPr>
      </w:pPr>
      <w:r>
        <w:rPr>
          <w:rFonts w:ascii="SimSun" w:hAnsi="SimSun" w:eastAsia="SimSun" w:cs="SimSun"/>
          <w:sz w:val="24"/>
          <w:szCs w:val="24"/>
          <w:spacing w:val="-1"/>
        </w:rPr>
        <w:t>1、发包人有权要求承包人建立安全文明生产组织机构，并严格招</w:t>
      </w:r>
      <w:r>
        <w:rPr>
          <w:rFonts w:ascii="SimSun" w:hAnsi="SimSun" w:eastAsia="SimSun" w:cs="SimSun"/>
          <w:sz w:val="24"/>
          <w:szCs w:val="24"/>
          <w:spacing w:val="-2"/>
        </w:rPr>
        <w:t>待安全生产法规、标准，</w:t>
      </w:r>
      <w:r>
        <w:rPr>
          <w:rFonts w:ascii="SimSun" w:hAnsi="SimSun" w:eastAsia="SimSun" w:cs="SimSun"/>
          <w:sz w:val="24"/>
          <w:szCs w:val="24"/>
          <w:spacing w:val="-3"/>
        </w:rPr>
        <w:t>遵守安全文明生产规章制度、安全操作规程。</w:t>
      </w:r>
    </w:p>
    <w:p>
      <w:pPr>
        <w:ind w:left="483"/>
        <w:spacing w:before="115" w:line="220" w:lineRule="auto"/>
        <w:rPr>
          <w:rFonts w:ascii="SimSun" w:hAnsi="SimSun" w:eastAsia="SimSun" w:cs="SimSun"/>
          <w:sz w:val="24"/>
          <w:szCs w:val="24"/>
        </w:rPr>
      </w:pPr>
      <w:r>
        <w:rPr>
          <w:rFonts w:ascii="SimSun" w:hAnsi="SimSun" w:eastAsia="SimSun" w:cs="SimSun"/>
          <w:sz w:val="24"/>
          <w:szCs w:val="24"/>
          <w:spacing w:val="-2"/>
        </w:rPr>
        <w:t>2、发包人有权对承包人施工现场的安全文明作业情况进行监督检查。</w:t>
      </w:r>
    </w:p>
    <w:p>
      <w:pPr>
        <w:ind w:left="485"/>
        <w:spacing w:before="114" w:line="220" w:lineRule="auto"/>
        <w:rPr>
          <w:rFonts w:ascii="SimSun" w:hAnsi="SimSun" w:eastAsia="SimSun" w:cs="SimSun"/>
          <w:sz w:val="24"/>
          <w:szCs w:val="24"/>
        </w:rPr>
      </w:pPr>
      <w:r>
        <w:rPr>
          <w:rFonts w:ascii="SimSun" w:hAnsi="SimSun" w:eastAsia="SimSun" w:cs="SimSun"/>
          <w:sz w:val="24"/>
          <w:szCs w:val="24"/>
          <w:spacing w:val="-2"/>
        </w:rPr>
        <w:t>3、发生事故后，根据国家有关规定参与事故的调查处理。</w:t>
      </w:r>
    </w:p>
    <w:p>
      <w:pPr>
        <w:ind w:left="487"/>
        <w:spacing w:before="114" w:line="220" w:lineRule="auto"/>
        <w:rPr>
          <w:rFonts w:ascii="SimSun" w:hAnsi="SimSun" w:eastAsia="SimSun" w:cs="SimSun"/>
          <w:sz w:val="24"/>
          <w:szCs w:val="24"/>
        </w:rPr>
      </w:pPr>
      <w:r>
        <w:rPr>
          <w:rFonts w:ascii="SimSun" w:hAnsi="SimSun" w:eastAsia="SimSun" w:cs="SimSun"/>
          <w:sz w:val="24"/>
          <w:szCs w:val="24"/>
          <w:spacing w:val="-3"/>
        </w:rPr>
        <w:t>（二）承包人权利义务</w:t>
      </w:r>
    </w:p>
    <w:p>
      <w:pPr>
        <w:ind w:left="498"/>
        <w:spacing w:before="114" w:line="220" w:lineRule="auto"/>
        <w:rPr>
          <w:rFonts w:ascii="SimSun" w:hAnsi="SimSun" w:eastAsia="SimSun" w:cs="SimSun"/>
          <w:sz w:val="24"/>
          <w:szCs w:val="24"/>
        </w:rPr>
      </w:pPr>
      <w:r>
        <w:rPr>
          <w:rFonts w:ascii="SimSun" w:hAnsi="SimSun" w:eastAsia="SimSun" w:cs="SimSun"/>
          <w:sz w:val="24"/>
          <w:szCs w:val="24"/>
          <w:spacing w:val="-2"/>
        </w:rPr>
        <w:t>1、承包人应严格遵守《中华人民共和国安全生产法》、《中华人民共和国消防法》、</w:t>
      </w:r>
    </w:p>
    <w:p>
      <w:pPr>
        <w:ind w:left="5" w:right="348" w:hanging="4"/>
        <w:spacing w:before="113" w:line="264" w:lineRule="auto"/>
        <w:rPr>
          <w:rFonts w:ascii="SimSun" w:hAnsi="SimSun" w:eastAsia="SimSun" w:cs="SimSun"/>
          <w:sz w:val="24"/>
          <w:szCs w:val="24"/>
        </w:rPr>
      </w:pPr>
      <w:r>
        <w:rPr>
          <w:rFonts w:ascii="SimSun" w:hAnsi="SimSun" w:eastAsia="SimSun" w:cs="SimSun"/>
          <w:sz w:val="24"/>
          <w:szCs w:val="24"/>
          <w:spacing w:val="-1"/>
        </w:rPr>
        <w:t>《建筑工程项目管理规范》、《建筑施工安全技术规范》、《施工现场临时用电安全技术规</w:t>
      </w:r>
      <w:r>
        <w:rPr>
          <w:rFonts w:ascii="SimSun" w:hAnsi="SimSun" w:eastAsia="SimSun" w:cs="SimSun"/>
          <w:sz w:val="24"/>
          <w:szCs w:val="24"/>
          <w:spacing w:val="-1"/>
        </w:rPr>
        <w:t>范》以及国家、省、市有关工程建设安全文明管理的规定，建立健</w:t>
      </w:r>
      <w:r>
        <w:rPr>
          <w:rFonts w:ascii="SimSun" w:hAnsi="SimSun" w:eastAsia="SimSun" w:cs="SimSun"/>
          <w:sz w:val="24"/>
          <w:szCs w:val="24"/>
          <w:spacing w:val="-2"/>
        </w:rPr>
        <w:t>全安全生产规章制度。</w:t>
      </w:r>
    </w:p>
    <w:p>
      <w:pPr>
        <w:ind w:left="25" w:right="243" w:firstLine="458"/>
        <w:spacing w:before="115" w:line="263" w:lineRule="auto"/>
        <w:rPr>
          <w:rFonts w:ascii="SimSun" w:hAnsi="SimSun" w:eastAsia="SimSun" w:cs="SimSun"/>
          <w:sz w:val="24"/>
          <w:szCs w:val="24"/>
        </w:rPr>
      </w:pPr>
      <w:r>
        <w:rPr>
          <w:rFonts w:ascii="SimSun" w:hAnsi="SimSun" w:eastAsia="SimSun" w:cs="SimSun"/>
          <w:sz w:val="24"/>
          <w:szCs w:val="24"/>
          <w:spacing w:val="-1"/>
        </w:rPr>
        <w:t>2、承包人制定事故防范措施和事故应急处理预案，在事故发生时积极组织抢险，并立即</w:t>
      </w:r>
      <w:r>
        <w:rPr>
          <w:rFonts w:ascii="SimSun" w:hAnsi="SimSun" w:eastAsia="SimSun" w:cs="SimSun"/>
          <w:sz w:val="24"/>
          <w:szCs w:val="24"/>
          <w:spacing w:val="-8"/>
        </w:rPr>
        <w:t>向有关方面报告。</w:t>
      </w:r>
    </w:p>
    <w:p>
      <w:pPr>
        <w:ind w:left="2" w:right="231" w:firstLine="482"/>
        <w:spacing w:before="116" w:line="264" w:lineRule="auto"/>
        <w:rPr>
          <w:rFonts w:ascii="SimSun" w:hAnsi="SimSun" w:eastAsia="SimSun" w:cs="SimSun"/>
          <w:sz w:val="24"/>
          <w:szCs w:val="24"/>
        </w:rPr>
      </w:pPr>
      <w:r>
        <w:rPr>
          <w:rFonts w:ascii="SimSun" w:hAnsi="SimSun" w:eastAsia="SimSun" w:cs="SimSun"/>
          <w:sz w:val="24"/>
          <w:szCs w:val="24"/>
          <w:spacing w:val="-1"/>
        </w:rPr>
        <w:t>3、承包人对施工组织方案文件，发现存在安全操作规程、消防法规和防火设计规范，及</w:t>
      </w:r>
      <w:r>
        <w:rPr>
          <w:rFonts w:ascii="SimSun" w:hAnsi="SimSun" w:eastAsia="SimSun" w:cs="SimSun"/>
          <w:sz w:val="24"/>
          <w:szCs w:val="24"/>
          <w:spacing w:val="-2"/>
        </w:rPr>
        <w:t>可能导致安全隐患的，应及时向发包人提出意见。</w:t>
      </w:r>
    </w:p>
    <w:p>
      <w:pPr>
        <w:ind w:left="3" w:right="231" w:firstLine="476"/>
        <w:spacing w:before="112" w:line="264" w:lineRule="auto"/>
        <w:rPr>
          <w:rFonts w:ascii="SimSun" w:hAnsi="SimSun" w:eastAsia="SimSun" w:cs="SimSun"/>
          <w:sz w:val="24"/>
          <w:szCs w:val="24"/>
        </w:rPr>
      </w:pPr>
      <w:r>
        <w:rPr>
          <w:rFonts w:ascii="SimSun" w:hAnsi="SimSun" w:eastAsia="SimSun" w:cs="SimSun"/>
          <w:sz w:val="24"/>
          <w:szCs w:val="24"/>
          <w:spacing w:val="-1"/>
        </w:rPr>
        <w:t>4、承包人应贯彻落实“安全第一，预防为主”的安全生产方针，强化现场施工人员和管</w:t>
      </w:r>
      <w:r>
        <w:rPr>
          <w:rFonts w:ascii="SimSun" w:hAnsi="SimSun" w:eastAsia="SimSun" w:cs="SimSun"/>
          <w:sz w:val="24"/>
          <w:szCs w:val="24"/>
          <w:spacing w:val="-1"/>
        </w:rPr>
        <w:t>理人员的安全生产意识，采取有效措施消除安全隐患，</w:t>
      </w:r>
      <w:r>
        <w:rPr>
          <w:rFonts w:ascii="SimSun" w:hAnsi="SimSun" w:eastAsia="SimSun" w:cs="SimSun"/>
          <w:sz w:val="24"/>
          <w:szCs w:val="24"/>
          <w:spacing w:val="-2"/>
        </w:rPr>
        <w:t>杜绝质量安全事故发生。</w:t>
      </w:r>
    </w:p>
    <w:p>
      <w:pPr>
        <w:ind w:left="485"/>
        <w:spacing w:before="115" w:line="220" w:lineRule="auto"/>
        <w:rPr>
          <w:rFonts w:ascii="SimSun" w:hAnsi="SimSun" w:eastAsia="SimSun" w:cs="SimSun"/>
          <w:sz w:val="24"/>
          <w:szCs w:val="24"/>
        </w:rPr>
      </w:pPr>
      <w:r>
        <w:rPr>
          <w:rFonts w:ascii="SimSun" w:hAnsi="SimSun" w:eastAsia="SimSun" w:cs="SimSun"/>
          <w:sz w:val="24"/>
          <w:szCs w:val="24"/>
          <w:spacing w:val="-1"/>
        </w:rPr>
        <w:t>5、承包人应当注意保护相邻建筑物和地下管线设施，及时妥善地</w:t>
      </w:r>
      <w:r>
        <w:rPr>
          <w:rFonts w:ascii="SimSun" w:hAnsi="SimSun" w:eastAsia="SimSun" w:cs="SimSun"/>
          <w:sz w:val="24"/>
          <w:szCs w:val="24"/>
          <w:spacing w:val="-2"/>
        </w:rPr>
        <w:t>也有关部门协调处理。</w:t>
      </w:r>
    </w:p>
    <w:p>
      <w:pPr>
        <w:ind w:right="235" w:firstLine="482"/>
        <w:spacing w:before="114" w:line="264" w:lineRule="auto"/>
        <w:rPr>
          <w:rFonts w:ascii="SimSun" w:hAnsi="SimSun" w:eastAsia="SimSun" w:cs="SimSun"/>
          <w:sz w:val="24"/>
          <w:szCs w:val="24"/>
        </w:rPr>
      </w:pPr>
      <w:r>
        <w:rPr>
          <w:rFonts w:ascii="SimSun" w:hAnsi="SimSun" w:eastAsia="SimSun" w:cs="SimSun"/>
          <w:sz w:val="24"/>
          <w:szCs w:val="24"/>
          <w:spacing w:val="-1"/>
        </w:rPr>
        <w:t>6、承包人应自觉接受有关方面的安全文明监督检查，依法取得安全文明施工所需的各种</w:t>
      </w:r>
      <w:r>
        <w:rPr>
          <w:rFonts w:ascii="SimSun" w:hAnsi="SimSun" w:eastAsia="SimSun" w:cs="SimSun"/>
          <w:sz w:val="24"/>
          <w:szCs w:val="24"/>
          <w:spacing w:val="-7"/>
        </w:rPr>
        <w:t>批准文件。</w:t>
      </w:r>
    </w:p>
    <w:p>
      <w:pPr>
        <w:ind w:left="484"/>
        <w:spacing w:before="114" w:line="220" w:lineRule="auto"/>
        <w:rPr>
          <w:rFonts w:ascii="SimSun" w:hAnsi="SimSun" w:eastAsia="SimSun" w:cs="SimSun"/>
          <w:sz w:val="24"/>
          <w:szCs w:val="24"/>
        </w:rPr>
      </w:pPr>
      <w:r>
        <w:rPr>
          <w:rFonts w:ascii="SimSun" w:hAnsi="SimSun" w:eastAsia="SimSun" w:cs="SimSun"/>
          <w:sz w:val="24"/>
          <w:szCs w:val="24"/>
          <w:spacing w:val="-2"/>
        </w:rPr>
        <w:t>二、相关责任</w:t>
      </w:r>
    </w:p>
    <w:p>
      <w:pPr>
        <w:ind w:left="3" w:right="229" w:firstLine="494"/>
        <w:spacing w:before="113" w:line="264" w:lineRule="auto"/>
        <w:rPr>
          <w:rFonts w:ascii="SimSun" w:hAnsi="SimSun" w:eastAsia="SimSun" w:cs="SimSun"/>
          <w:sz w:val="24"/>
          <w:szCs w:val="24"/>
        </w:rPr>
      </w:pPr>
      <w:r>
        <w:rPr>
          <w:rFonts w:ascii="SimSun" w:hAnsi="SimSun" w:eastAsia="SimSun" w:cs="SimSun"/>
          <w:sz w:val="24"/>
          <w:szCs w:val="24"/>
          <w:spacing w:val="-1"/>
        </w:rPr>
        <w:t>1、承包人应当严格按照项目建设施工合同和本协议规定组织安全文明施工，项目建设施</w:t>
      </w:r>
      <w:r>
        <w:rPr>
          <w:rFonts w:ascii="SimSun" w:hAnsi="SimSun" w:eastAsia="SimSun" w:cs="SimSun"/>
          <w:sz w:val="24"/>
          <w:szCs w:val="24"/>
        </w:rPr>
        <w:t>工过程中所发生的一切质量安全事故以及由此而引起地一切</w:t>
      </w:r>
      <w:r>
        <w:rPr>
          <w:rFonts w:ascii="SimSun" w:hAnsi="SimSun" w:eastAsia="SimSun" w:cs="SimSun"/>
          <w:sz w:val="24"/>
          <w:szCs w:val="24"/>
          <w:spacing w:val="-1"/>
        </w:rPr>
        <w:t>费用支出、经济损失和法律责任</w:t>
      </w:r>
    </w:p>
    <w:p>
      <w:pPr>
        <w:ind w:left="29" w:hanging="27"/>
        <w:spacing w:before="115" w:line="263" w:lineRule="auto"/>
        <w:rPr>
          <w:rFonts w:ascii="SimSun" w:hAnsi="SimSun" w:eastAsia="SimSun" w:cs="SimSun"/>
          <w:sz w:val="24"/>
          <w:szCs w:val="24"/>
        </w:rPr>
      </w:pPr>
      <w:r>
        <w:rPr>
          <w:rFonts w:ascii="SimSun" w:hAnsi="SimSun" w:eastAsia="SimSun" w:cs="SimSun"/>
          <w:sz w:val="24"/>
          <w:szCs w:val="24"/>
          <w:spacing w:val="3"/>
        </w:rPr>
        <w:t>等，概由承包人承担；发包人参与质量安全事故调查处理而对外支出的各种费用（含罚款</w:t>
      </w:r>
      <w:r>
        <w:rPr>
          <w:rFonts w:ascii="SimSun" w:hAnsi="SimSun" w:eastAsia="SimSun" w:cs="SimSun"/>
          <w:sz w:val="24"/>
          <w:szCs w:val="24"/>
          <w:spacing w:val="-16"/>
        </w:rPr>
        <w:t>），</w:t>
      </w:r>
      <w:r>
        <w:rPr>
          <w:rFonts w:ascii="SimSun" w:hAnsi="SimSun" w:eastAsia="SimSun" w:cs="SimSun"/>
          <w:sz w:val="24"/>
          <w:szCs w:val="24"/>
          <w:spacing w:val="-4"/>
        </w:rPr>
        <w:t>由发包人在支付承包人合同价款时直接扣除。</w:t>
      </w:r>
    </w:p>
    <w:p>
      <w:pPr>
        <w:ind w:left="1" w:right="217" w:firstLine="481"/>
        <w:spacing w:before="116" w:line="263" w:lineRule="auto"/>
        <w:rPr>
          <w:rFonts w:ascii="SimSun" w:hAnsi="SimSun" w:eastAsia="SimSun" w:cs="SimSun"/>
          <w:sz w:val="24"/>
          <w:szCs w:val="24"/>
        </w:rPr>
      </w:pPr>
      <w:r>
        <w:rPr>
          <w:rFonts w:ascii="SimSun" w:hAnsi="SimSun" w:eastAsia="SimSun" w:cs="SimSun"/>
          <w:sz w:val="24"/>
          <w:szCs w:val="24"/>
        </w:rPr>
        <w:t>2、发生质量安全事故后，承包人弄虚作假、隐瞒不报、</w:t>
      </w:r>
      <w:r>
        <w:rPr>
          <w:rFonts w:ascii="SimSun" w:hAnsi="SimSun" w:eastAsia="SimSun" w:cs="SimSun"/>
          <w:sz w:val="24"/>
          <w:szCs w:val="24"/>
          <w:spacing w:val="-1"/>
        </w:rPr>
        <w:t>迟报或谎报，一经查出，发包人</w:t>
      </w:r>
      <w:r>
        <w:rPr>
          <w:rFonts w:ascii="SimSun" w:hAnsi="SimSun" w:eastAsia="SimSun" w:cs="SimSun"/>
          <w:sz w:val="24"/>
          <w:szCs w:val="24"/>
          <w:spacing w:val="-1"/>
        </w:rPr>
        <w:t>有权要求承包人在该期工程合同价款的万分之一至万分之五的范围</w:t>
      </w:r>
      <w:r>
        <w:rPr>
          <w:rFonts w:ascii="SimSun" w:hAnsi="SimSun" w:eastAsia="SimSun" w:cs="SimSun"/>
          <w:sz w:val="24"/>
          <w:szCs w:val="24"/>
          <w:spacing w:val="-2"/>
        </w:rPr>
        <w:t>内承担违约金。</w:t>
      </w:r>
    </w:p>
    <w:p>
      <w:pPr>
        <w:ind w:left="480"/>
        <w:spacing w:before="115" w:line="222" w:lineRule="auto"/>
        <w:rPr>
          <w:rFonts w:ascii="SimSun" w:hAnsi="SimSun" w:eastAsia="SimSun" w:cs="SimSun"/>
          <w:sz w:val="24"/>
          <w:szCs w:val="24"/>
        </w:rPr>
      </w:pPr>
      <w:r>
        <w:rPr>
          <w:rFonts w:ascii="SimSun" w:hAnsi="SimSun" w:eastAsia="SimSun" w:cs="SimSun"/>
          <w:sz w:val="24"/>
          <w:szCs w:val="24"/>
          <w:spacing w:val="-2"/>
        </w:rPr>
        <w:t>三、其它</w:t>
      </w:r>
    </w:p>
    <w:p>
      <w:pPr>
        <w:spacing w:line="222" w:lineRule="auto"/>
        <w:sectPr>
          <w:footerReference w:type="default" r:id="rId137"/>
          <w:pgSz w:w="11910" w:h="16840"/>
          <w:pgMar w:top="400" w:right="892" w:bottom="755" w:left="1088" w:header="0" w:footer="588"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firstLine="496"/>
        <w:spacing w:before="78" w:line="308" w:lineRule="auto"/>
        <w:rPr>
          <w:rFonts w:ascii="SimSun" w:hAnsi="SimSun" w:eastAsia="SimSun" w:cs="SimSun"/>
          <w:sz w:val="24"/>
          <w:szCs w:val="24"/>
        </w:rPr>
      </w:pPr>
      <w:r>
        <w:rPr>
          <w:rFonts w:ascii="SimSun" w:hAnsi="SimSun" w:eastAsia="SimSun" w:cs="SimSun"/>
          <w:sz w:val="24"/>
          <w:szCs w:val="24"/>
          <w:spacing w:val="-1"/>
        </w:rPr>
        <w:t>1、本协议是施工合同的组成部分之一，有关安全文明条款若与</w:t>
      </w:r>
      <w:r>
        <w:rPr>
          <w:rFonts w:ascii="SimSun" w:hAnsi="SimSun" w:eastAsia="SimSun" w:cs="SimSun"/>
          <w:sz w:val="24"/>
          <w:szCs w:val="24"/>
          <w:spacing w:val="-2"/>
        </w:rPr>
        <w:t>施工合同有矛盾之处，以</w:t>
      </w:r>
      <w:r>
        <w:rPr>
          <w:rFonts w:ascii="SimSun" w:hAnsi="SimSun" w:eastAsia="SimSun" w:cs="SimSun"/>
          <w:sz w:val="24"/>
          <w:szCs w:val="24"/>
          <w:spacing w:val="-7"/>
        </w:rPr>
        <w:t>本协议为准。</w:t>
      </w:r>
    </w:p>
    <w:p>
      <w:pPr>
        <w:ind w:left="5" w:right="98" w:firstLine="496"/>
        <w:spacing w:line="310" w:lineRule="auto"/>
        <w:rPr>
          <w:rFonts w:ascii="SimSun" w:hAnsi="SimSun" w:eastAsia="SimSun" w:cs="SimSun"/>
          <w:sz w:val="24"/>
          <w:szCs w:val="24"/>
        </w:rPr>
      </w:pPr>
      <w:r>
        <w:rPr>
          <w:rFonts w:ascii="SimSun" w:hAnsi="SimSun" w:eastAsia="SimSun" w:cs="SimSun"/>
          <w:sz w:val="24"/>
          <w:szCs w:val="24"/>
          <w:spacing w:val="-1"/>
        </w:rPr>
        <w:t>四、本协议一式贰份，其中发包人一份，承包人一份。本协议自双方签字盖章之日起生</w:t>
      </w:r>
      <w:r>
        <w:rPr>
          <w:rFonts w:ascii="SimSun" w:hAnsi="SimSun" w:eastAsia="SimSun" w:cs="SimSun"/>
          <w:sz w:val="24"/>
          <w:szCs w:val="24"/>
          <w:spacing w:val="-13"/>
        </w:rPr>
        <w:t>效。</w:t>
      </w:r>
    </w:p>
    <w:p>
      <w:pPr>
        <w:spacing w:before="152"/>
        <w:rPr/>
      </w:pPr>
      <w:r/>
    </w:p>
    <w:tbl>
      <w:tblPr>
        <w:tblStyle w:val="TableNormal"/>
        <w:tblW w:w="6532" w:type="dxa"/>
        <w:tblInd w:w="2"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266"/>
        <w:gridCol w:w="3266"/>
      </w:tblGrid>
      <w:tr>
        <w:trPr>
          <w:trHeight w:val="518" w:hRule="atLeast"/>
        </w:trPr>
        <w:tc>
          <w:tcPr>
            <w:tcW w:w="3266" w:type="dxa"/>
            <w:vAlign w:val="top"/>
          </w:tcPr>
          <w:p>
            <w:pPr>
              <w:pStyle w:val="TableText"/>
              <w:ind w:left="28"/>
              <w:spacing w:line="219" w:lineRule="auto"/>
              <w:rPr/>
            </w:pPr>
            <w:r>
              <w:rPr>
                <w:spacing w:val="-8"/>
              </w:rPr>
              <w:t>甲方（盖章）</w:t>
            </w:r>
          </w:p>
        </w:tc>
        <w:tc>
          <w:tcPr>
            <w:tcW w:w="3266" w:type="dxa"/>
            <w:vAlign w:val="top"/>
          </w:tcPr>
          <w:p>
            <w:pPr>
              <w:pStyle w:val="TableText"/>
              <w:ind w:left="1670"/>
              <w:spacing w:line="219" w:lineRule="auto"/>
              <w:rPr/>
            </w:pPr>
            <w:r>
              <w:rPr>
                <w:spacing w:val="-7"/>
              </w:rPr>
              <w:t>乙方（盖章）</w:t>
            </w:r>
          </w:p>
        </w:tc>
      </w:tr>
      <w:tr>
        <w:trPr>
          <w:trHeight w:val="602" w:hRule="atLeast"/>
        </w:trPr>
        <w:tc>
          <w:tcPr>
            <w:tcW w:w="3266" w:type="dxa"/>
            <w:vAlign w:val="top"/>
          </w:tcPr>
          <w:p>
            <w:pPr>
              <w:pStyle w:val="TableText"/>
              <w:ind w:left="28"/>
              <w:spacing w:before="282" w:line="220" w:lineRule="auto"/>
              <w:rPr/>
            </w:pPr>
            <w:r>
              <w:rPr>
                <w:spacing w:val="-11"/>
              </w:rPr>
              <w:t>甲方法定代表人：</w:t>
            </w:r>
          </w:p>
        </w:tc>
        <w:tc>
          <w:tcPr>
            <w:tcW w:w="3266" w:type="dxa"/>
            <w:vAlign w:val="top"/>
          </w:tcPr>
          <w:p>
            <w:pPr>
              <w:pStyle w:val="TableText"/>
              <w:spacing w:before="282" w:line="220" w:lineRule="auto"/>
              <w:jc w:val="right"/>
              <w:rPr/>
            </w:pPr>
            <w:r>
              <w:rPr>
                <w:spacing w:val="-26"/>
              </w:rPr>
              <w:t>乙方法定代表人：</w:t>
            </w:r>
          </w:p>
        </w:tc>
      </w:tr>
      <w:tr>
        <w:trPr>
          <w:trHeight w:val="397" w:hRule="atLeast"/>
        </w:trPr>
        <w:tc>
          <w:tcPr>
            <w:tcW w:w="3266" w:type="dxa"/>
            <w:vAlign w:val="top"/>
          </w:tcPr>
          <w:p>
            <w:pPr>
              <w:pStyle w:val="TableText"/>
              <w:spacing w:before="79" w:line="224" w:lineRule="auto"/>
              <w:rPr/>
            </w:pPr>
            <w:r>
              <w:rPr/>
              <w:t>或</w:t>
            </w:r>
          </w:p>
        </w:tc>
        <w:tc>
          <w:tcPr>
            <w:tcW w:w="3266" w:type="dxa"/>
            <w:vAlign w:val="top"/>
          </w:tcPr>
          <w:p>
            <w:pPr>
              <w:pStyle w:val="TableText"/>
              <w:ind w:left="1533"/>
              <w:spacing w:before="79" w:line="224" w:lineRule="auto"/>
              <w:rPr/>
            </w:pPr>
            <w:r>
              <w:rPr/>
              <w:t>或</w:t>
            </w:r>
          </w:p>
        </w:tc>
      </w:tr>
      <w:tr>
        <w:trPr>
          <w:trHeight w:val="323" w:hRule="atLeast"/>
        </w:trPr>
        <w:tc>
          <w:tcPr>
            <w:tcW w:w="3266" w:type="dxa"/>
            <w:vAlign w:val="top"/>
          </w:tcPr>
          <w:p>
            <w:pPr>
              <w:pStyle w:val="TableText"/>
              <w:ind w:left="28"/>
              <w:spacing w:before="82" w:line="177" w:lineRule="auto"/>
              <w:rPr/>
            </w:pPr>
            <w:r>
              <w:rPr>
                <w:spacing w:val="-11"/>
              </w:rPr>
              <w:t>甲方委托代理人：</w:t>
            </w:r>
          </w:p>
        </w:tc>
        <w:tc>
          <w:tcPr>
            <w:tcW w:w="3266" w:type="dxa"/>
            <w:vAlign w:val="top"/>
          </w:tcPr>
          <w:p>
            <w:pPr>
              <w:pStyle w:val="TableText"/>
              <w:spacing w:before="82" w:line="177" w:lineRule="auto"/>
              <w:jc w:val="right"/>
              <w:rPr/>
            </w:pPr>
            <w:r>
              <w:rPr>
                <w:spacing w:val="-25"/>
                <w:w w:val="99"/>
              </w:rPr>
              <w:t>乙方委托代理人：</w:t>
            </w:r>
          </w:p>
        </w:tc>
      </w:tr>
    </w:tbl>
    <w:p>
      <w:pPr>
        <w:pStyle w:val="BodyText"/>
        <w:spacing w:line="478"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17"/>
        </w:rPr>
        <w:t>年</w:t>
      </w:r>
      <w:r>
        <w:rPr>
          <w:rFonts w:ascii="SimSun" w:hAnsi="SimSun" w:eastAsia="SimSun" w:cs="SimSun"/>
          <w:sz w:val="24"/>
          <w:szCs w:val="24"/>
          <w:spacing w:val="7"/>
        </w:rPr>
        <w:t xml:space="preserve">  </w:t>
      </w:r>
      <w:r>
        <w:rPr>
          <w:rFonts w:ascii="SimSun" w:hAnsi="SimSun" w:eastAsia="SimSun" w:cs="SimSun"/>
          <w:sz w:val="24"/>
          <w:szCs w:val="24"/>
          <w:spacing w:val="-17"/>
        </w:rPr>
        <w:t>月</w:t>
      </w:r>
      <w:r>
        <w:rPr>
          <w:rFonts w:ascii="SimSun" w:hAnsi="SimSun" w:eastAsia="SimSun" w:cs="SimSun"/>
          <w:sz w:val="24"/>
          <w:szCs w:val="24"/>
          <w:spacing w:val="25"/>
        </w:rPr>
        <w:t xml:space="preserve">  </w:t>
      </w:r>
      <w:r>
        <w:rPr>
          <w:rFonts w:ascii="SimSun" w:hAnsi="SimSun" w:eastAsia="SimSun" w:cs="SimSun"/>
          <w:sz w:val="24"/>
          <w:szCs w:val="24"/>
          <w:spacing w:val="-17"/>
        </w:rPr>
        <w:t>日</w:t>
      </w:r>
      <w:r>
        <w:rPr>
          <w:rFonts w:ascii="SimSun" w:hAnsi="SimSun" w:eastAsia="SimSun" w:cs="SimSun"/>
          <w:sz w:val="24"/>
          <w:szCs w:val="24"/>
        </w:rPr>
        <w:t xml:space="preserve">                                </w:t>
      </w:r>
      <w:r>
        <w:rPr>
          <w:rFonts w:ascii="SimSun" w:hAnsi="SimSun" w:eastAsia="SimSun" w:cs="SimSun"/>
          <w:sz w:val="24"/>
          <w:szCs w:val="24"/>
          <w:spacing w:val="-17"/>
        </w:rPr>
        <w:t>年</w:t>
      </w:r>
      <w:r>
        <w:rPr>
          <w:rFonts w:ascii="SimSun" w:hAnsi="SimSun" w:eastAsia="SimSun" w:cs="SimSun"/>
          <w:sz w:val="24"/>
          <w:szCs w:val="24"/>
          <w:spacing w:val="8"/>
        </w:rPr>
        <w:t xml:space="preserve">   </w:t>
      </w:r>
      <w:r>
        <w:rPr>
          <w:rFonts w:ascii="SimSun" w:hAnsi="SimSun" w:eastAsia="SimSun" w:cs="SimSun"/>
          <w:sz w:val="24"/>
          <w:szCs w:val="24"/>
          <w:spacing w:val="-17"/>
        </w:rPr>
        <w:t>月</w:t>
      </w:r>
      <w:r>
        <w:rPr>
          <w:rFonts w:ascii="SimSun" w:hAnsi="SimSun" w:eastAsia="SimSun" w:cs="SimSun"/>
          <w:sz w:val="24"/>
          <w:szCs w:val="24"/>
          <w:spacing w:val="53"/>
        </w:rPr>
        <w:t xml:space="preserve"> </w:t>
      </w:r>
      <w:r>
        <w:rPr>
          <w:rFonts w:ascii="SimSun" w:hAnsi="SimSun" w:eastAsia="SimSun" w:cs="SimSun"/>
          <w:sz w:val="24"/>
          <w:szCs w:val="24"/>
          <w:spacing w:val="-17"/>
        </w:rPr>
        <w:t>日</w:t>
      </w:r>
    </w:p>
    <w:p>
      <w:pPr>
        <w:pStyle w:val="BodyText"/>
        <w:spacing w:line="432" w:lineRule="auto"/>
        <w:rPr/>
      </w:pPr>
      <w:r/>
    </w:p>
    <w:p>
      <w:pPr>
        <w:spacing w:before="78" w:line="225" w:lineRule="auto"/>
        <w:rPr>
          <w:rFonts w:ascii="SimSun" w:hAnsi="SimSun" w:eastAsia="SimSun" w:cs="SimSun"/>
          <w:sz w:val="24"/>
          <w:szCs w:val="24"/>
        </w:rPr>
      </w:pPr>
      <w:r>
        <w:rPr>
          <w:rFonts w:ascii="SimSun" w:hAnsi="SimSun" w:eastAsia="SimSun" w:cs="SimSun"/>
          <w:sz w:val="24"/>
          <w:szCs w:val="24"/>
          <w:spacing w:val="-11"/>
        </w:rPr>
        <w:t>签约地点：</w:t>
      </w:r>
    </w:p>
    <w:p>
      <w:pPr>
        <w:spacing w:line="225" w:lineRule="auto"/>
        <w:sectPr>
          <w:footerReference w:type="default" r:id="rId138"/>
          <w:pgSz w:w="11910" w:h="16840"/>
          <w:pgMar w:top="400" w:right="1131" w:bottom="755" w:left="1089" w:header="0" w:footer="588"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20"/>
        <w:spacing w:before="78" w:line="220" w:lineRule="auto"/>
        <w:rPr>
          <w:rFonts w:ascii="SimSun" w:hAnsi="SimSun" w:eastAsia="SimSun" w:cs="SimSun"/>
          <w:sz w:val="24"/>
          <w:szCs w:val="24"/>
        </w:rPr>
      </w:pPr>
      <w:r>
        <w:rPr>
          <w:rFonts w:ascii="SimSun" w:hAnsi="SimSun" w:eastAsia="SimSun" w:cs="SimSun"/>
          <w:sz w:val="24"/>
          <w:szCs w:val="24"/>
          <w:spacing w:val="-8"/>
        </w:rPr>
        <w:t>附件8：</w:t>
      </w:r>
    </w:p>
    <w:p>
      <w:pPr>
        <w:ind w:left="2349"/>
        <w:spacing w:before="114" w:line="220" w:lineRule="auto"/>
        <w:rPr>
          <w:rFonts w:ascii="SimSun" w:hAnsi="SimSun" w:eastAsia="SimSun" w:cs="SimSun"/>
          <w:sz w:val="24"/>
          <w:szCs w:val="24"/>
        </w:rPr>
      </w:pPr>
      <w:r>
        <w:rPr>
          <w:rFonts w:ascii="SimSun" w:hAnsi="SimSun" w:eastAsia="SimSun" w:cs="SimSun"/>
          <w:sz w:val="24"/>
          <w:szCs w:val="24"/>
          <w:b/>
          <w:bCs/>
          <w:spacing w:val="-3"/>
        </w:rPr>
        <w:t>建设工程扬尘污染整治、保证质量和进度责任书</w:t>
      </w:r>
    </w:p>
    <w:p>
      <w:pPr>
        <w:ind w:right="205" w:firstLine="364"/>
        <w:spacing w:before="113" w:line="308" w:lineRule="auto"/>
        <w:rPr>
          <w:rFonts w:ascii="SimSun" w:hAnsi="SimSun" w:eastAsia="SimSun" w:cs="SimSun"/>
          <w:sz w:val="24"/>
          <w:szCs w:val="24"/>
        </w:rPr>
      </w:pPr>
      <w:r>
        <w:rPr>
          <w:rFonts w:ascii="SimSun" w:hAnsi="SimSun" w:eastAsia="SimSun" w:cs="SimSun"/>
          <w:sz w:val="24"/>
          <w:szCs w:val="24"/>
        </w:rPr>
        <w:t>为控制扬尘污染，促进城市环境空气质量持续改善，提升城市建设形象，确保工程质量和</w:t>
      </w:r>
      <w:r>
        <w:rPr>
          <w:rFonts w:ascii="SimSun" w:hAnsi="SimSun" w:eastAsia="SimSun" w:cs="SimSun"/>
          <w:sz w:val="24"/>
          <w:szCs w:val="24"/>
          <w:spacing w:val="-5"/>
        </w:rPr>
        <w:t>进度,特签订责任书如下：</w:t>
      </w:r>
    </w:p>
    <w:p>
      <w:pPr>
        <w:ind w:left="485"/>
        <w:spacing w:line="220" w:lineRule="auto"/>
        <w:rPr>
          <w:rFonts w:ascii="SimSun" w:hAnsi="SimSun" w:eastAsia="SimSun" w:cs="SimSun"/>
          <w:sz w:val="24"/>
          <w:szCs w:val="24"/>
        </w:rPr>
      </w:pPr>
      <w:r>
        <w:rPr>
          <w:rFonts w:ascii="SimSun" w:hAnsi="SimSun" w:eastAsia="SimSun" w:cs="SimSun"/>
          <w:sz w:val="24"/>
          <w:szCs w:val="24"/>
          <w:spacing w:val="-4"/>
        </w:rPr>
        <w:t>一、项目内容</w:t>
      </w:r>
    </w:p>
    <w:p>
      <w:pPr>
        <w:ind w:left="499"/>
        <w:spacing w:before="113" w:line="221" w:lineRule="auto"/>
        <w:rPr>
          <w:rFonts w:ascii="SimSun" w:hAnsi="SimSun" w:eastAsia="SimSun" w:cs="SimSun"/>
          <w:sz w:val="24"/>
          <w:szCs w:val="24"/>
        </w:rPr>
      </w:pPr>
      <w:r>
        <w:rPr>
          <w:rFonts w:ascii="SimSun" w:hAnsi="SimSun" w:eastAsia="SimSun" w:cs="SimSun"/>
          <w:sz w:val="24"/>
          <w:szCs w:val="24"/>
          <w:spacing w:val="-11"/>
        </w:rPr>
        <w:t>1、项目名称：</w:t>
      </w:r>
    </w:p>
    <w:p>
      <w:pPr>
        <w:ind w:left="484"/>
        <w:spacing w:before="113" w:line="221" w:lineRule="auto"/>
        <w:rPr>
          <w:rFonts w:ascii="SimSun" w:hAnsi="SimSun" w:eastAsia="SimSun" w:cs="SimSun"/>
          <w:sz w:val="24"/>
          <w:szCs w:val="24"/>
        </w:rPr>
      </w:pPr>
      <w:r>
        <w:rPr>
          <w:rFonts w:ascii="SimSun" w:hAnsi="SimSun" w:eastAsia="SimSun" w:cs="SimSun"/>
          <w:sz w:val="24"/>
          <w:szCs w:val="24"/>
          <w:spacing w:val="-10"/>
        </w:rPr>
        <w:t>2、发包人：</w:t>
      </w:r>
    </w:p>
    <w:p>
      <w:pPr>
        <w:ind w:left="486"/>
        <w:spacing w:before="113" w:line="220" w:lineRule="auto"/>
        <w:rPr>
          <w:rFonts w:ascii="SimSun" w:hAnsi="SimSun" w:eastAsia="SimSun" w:cs="SimSun"/>
          <w:sz w:val="24"/>
          <w:szCs w:val="24"/>
        </w:rPr>
      </w:pPr>
      <w:r>
        <w:rPr>
          <w:rFonts w:ascii="SimSun" w:hAnsi="SimSun" w:eastAsia="SimSun" w:cs="SimSun"/>
          <w:sz w:val="24"/>
          <w:szCs w:val="24"/>
          <w:spacing w:val="-10"/>
        </w:rPr>
        <w:t>3、承包人：</w:t>
      </w:r>
    </w:p>
    <w:p>
      <w:pPr>
        <w:ind w:left="480"/>
        <w:spacing w:before="114" w:line="223" w:lineRule="auto"/>
        <w:rPr>
          <w:rFonts w:ascii="SimSun" w:hAnsi="SimSun" w:eastAsia="SimSun" w:cs="SimSun"/>
          <w:sz w:val="24"/>
          <w:szCs w:val="24"/>
        </w:rPr>
      </w:pPr>
      <w:r>
        <w:rPr>
          <w:rFonts w:ascii="SimSun" w:hAnsi="SimSun" w:eastAsia="SimSun" w:cs="SimSun"/>
          <w:sz w:val="24"/>
          <w:szCs w:val="24"/>
          <w:spacing w:val="-8"/>
        </w:rPr>
        <w:t>4、施工地址：</w:t>
      </w:r>
    </w:p>
    <w:p>
      <w:pPr>
        <w:ind w:left="486"/>
        <w:spacing w:before="109" w:line="221" w:lineRule="auto"/>
        <w:rPr>
          <w:rFonts w:ascii="SimSun" w:hAnsi="SimSun" w:eastAsia="SimSun" w:cs="SimSun"/>
          <w:sz w:val="24"/>
          <w:szCs w:val="24"/>
        </w:rPr>
      </w:pPr>
      <w:r>
        <w:rPr>
          <w:rFonts w:ascii="SimSun" w:hAnsi="SimSun" w:eastAsia="SimSun" w:cs="SimSun"/>
          <w:sz w:val="24"/>
          <w:szCs w:val="24"/>
          <w:spacing w:val="-9"/>
        </w:rPr>
        <w:t>5、施工工期：</w:t>
      </w:r>
    </w:p>
    <w:p>
      <w:pPr>
        <w:ind w:left="485"/>
        <w:spacing w:before="113" w:line="221" w:lineRule="auto"/>
        <w:rPr>
          <w:rFonts w:ascii="SimSun" w:hAnsi="SimSun" w:eastAsia="SimSun" w:cs="SimSun"/>
          <w:sz w:val="24"/>
          <w:szCs w:val="24"/>
        </w:rPr>
      </w:pPr>
      <w:r>
        <w:rPr>
          <w:rFonts w:ascii="SimSun" w:hAnsi="SimSun" w:eastAsia="SimSun" w:cs="SimSun"/>
          <w:sz w:val="24"/>
          <w:szCs w:val="24"/>
          <w:spacing w:val="-2"/>
        </w:rPr>
        <w:t>二、扬尘污染防治措施</w:t>
      </w:r>
    </w:p>
    <w:p>
      <w:pPr>
        <w:ind w:left="499"/>
        <w:spacing w:before="113" w:line="220" w:lineRule="auto"/>
        <w:rPr>
          <w:rFonts w:ascii="SimSun" w:hAnsi="SimSun" w:eastAsia="SimSun" w:cs="SimSun"/>
          <w:sz w:val="24"/>
          <w:szCs w:val="24"/>
        </w:rPr>
      </w:pPr>
      <w:r>
        <w:rPr>
          <w:rFonts w:ascii="SimSun" w:hAnsi="SimSun" w:eastAsia="SimSun" w:cs="SimSun"/>
          <w:sz w:val="24"/>
          <w:szCs w:val="24"/>
          <w:spacing w:val="-2"/>
        </w:rPr>
        <w:t>1.施工现场设置环境保护牌，标明扬尘污染防治措施、责任人及环保监督电话等。</w:t>
      </w:r>
    </w:p>
    <w:p>
      <w:pPr>
        <w:ind w:right="256" w:firstLine="483"/>
        <w:spacing w:before="114" w:line="264" w:lineRule="auto"/>
        <w:rPr>
          <w:rFonts w:ascii="SimSun" w:hAnsi="SimSun" w:eastAsia="SimSun" w:cs="SimSun"/>
          <w:sz w:val="24"/>
          <w:szCs w:val="24"/>
        </w:rPr>
      </w:pPr>
      <w:r>
        <w:rPr>
          <w:rFonts w:ascii="SimSun" w:hAnsi="SimSun" w:eastAsia="SimSun" w:cs="SimSun"/>
          <w:sz w:val="24"/>
          <w:szCs w:val="24"/>
          <w:spacing w:val="1"/>
        </w:rPr>
        <w:t>2.施工现场沿工地四周连续设置稳固、整齐、美观的围挡（墙</w:t>
      </w:r>
      <w:r>
        <w:rPr>
          <w:rFonts w:ascii="SimSun" w:hAnsi="SimSun" w:eastAsia="SimSun" w:cs="SimSun"/>
          <w:sz w:val="24"/>
          <w:szCs w:val="24"/>
          <w:spacing w:val="23"/>
        </w:rPr>
        <w:t>），</w:t>
      </w:r>
      <w:r>
        <w:rPr>
          <w:rFonts w:ascii="SimSun" w:hAnsi="SimSun" w:eastAsia="SimSun" w:cs="SimSun"/>
          <w:sz w:val="24"/>
          <w:szCs w:val="24"/>
          <w:spacing w:val="1"/>
        </w:rPr>
        <w:t>围挡(墙)间无缝隙，</w:t>
      </w:r>
      <w:r>
        <w:rPr>
          <w:rFonts w:ascii="SimSun" w:hAnsi="SimSun" w:eastAsia="SimSun" w:cs="SimSun"/>
          <w:sz w:val="24"/>
          <w:szCs w:val="24"/>
          <w:spacing w:val="-3"/>
        </w:rPr>
        <w:t>底部设置防溢座，端设置压顶。</w:t>
      </w:r>
    </w:p>
    <w:p>
      <w:pPr>
        <w:ind w:left="1" w:right="204" w:firstLine="484"/>
        <w:spacing w:before="115" w:line="278" w:lineRule="auto"/>
        <w:rPr>
          <w:rFonts w:ascii="SimSun" w:hAnsi="SimSun" w:eastAsia="SimSun" w:cs="SimSun"/>
          <w:sz w:val="24"/>
          <w:szCs w:val="24"/>
        </w:rPr>
      </w:pPr>
      <w:r>
        <w:rPr>
          <w:rFonts w:ascii="SimSun" w:hAnsi="SimSun" w:eastAsia="SimSun" w:cs="SimSun"/>
          <w:sz w:val="24"/>
          <w:szCs w:val="24"/>
          <w:spacing w:val="3"/>
        </w:rPr>
        <w:t>3.施工现场保持场容场貌整洁，场区大门口及主要道路地面可采用不同的硬化措施满足</w:t>
      </w:r>
      <w:r>
        <w:rPr>
          <w:rFonts w:ascii="SimSun" w:hAnsi="SimSun" w:eastAsia="SimSun" w:cs="SimSun"/>
          <w:sz w:val="24"/>
          <w:szCs w:val="24"/>
          <w:spacing w:val="1"/>
        </w:rPr>
        <w:t>车辆行驶要求,现场地面应平整坚实，不得</w:t>
      </w:r>
      <w:r>
        <w:rPr>
          <w:rFonts w:ascii="SimSun" w:hAnsi="SimSun" w:eastAsia="SimSun" w:cs="SimSun"/>
          <w:sz w:val="24"/>
          <w:szCs w:val="24"/>
        </w:rPr>
        <w:t>产生泥土和扬尘。施工现场围挡(墙)外地面，采取</w:t>
      </w:r>
      <w:r>
        <w:rPr>
          <w:rFonts w:ascii="SimSun" w:hAnsi="SimSun" w:eastAsia="SimSun" w:cs="SimSun"/>
          <w:sz w:val="24"/>
          <w:szCs w:val="24"/>
          <w:spacing w:val="-1"/>
        </w:rPr>
        <w:t>相应的硬化或绿化措施，确保干净、整洁、</w:t>
      </w:r>
      <w:r>
        <w:rPr>
          <w:rFonts w:ascii="SimSun" w:hAnsi="SimSun" w:eastAsia="SimSun" w:cs="SimSun"/>
          <w:sz w:val="24"/>
          <w:szCs w:val="24"/>
          <w:spacing w:val="-2"/>
        </w:rPr>
        <w:t>卫生，无扬尘和垃圾污染。</w:t>
      </w:r>
    </w:p>
    <w:p>
      <w:pPr>
        <w:ind w:left="2" w:firstLine="478"/>
        <w:spacing w:before="113" w:line="286" w:lineRule="auto"/>
        <w:rPr>
          <w:rFonts w:ascii="SimSun" w:hAnsi="SimSun" w:eastAsia="SimSun" w:cs="SimSun"/>
          <w:sz w:val="24"/>
          <w:szCs w:val="24"/>
        </w:rPr>
      </w:pPr>
      <w:r>
        <w:rPr>
          <w:rFonts w:ascii="SimSun" w:hAnsi="SimSun" w:eastAsia="SimSun" w:cs="SimSun"/>
          <w:sz w:val="24"/>
          <w:szCs w:val="24"/>
          <w:spacing w:val="4"/>
        </w:rPr>
        <w:t>4.合理设置出入口，出入口设车辆冲洗设施，设置</w:t>
      </w:r>
      <w:r>
        <w:rPr>
          <w:rFonts w:ascii="SimSun" w:hAnsi="SimSun" w:eastAsia="SimSun" w:cs="SimSun"/>
          <w:sz w:val="24"/>
          <w:szCs w:val="24"/>
          <w:spacing w:val="3"/>
        </w:rPr>
        <w:t>冲洗槽和沉淀池，保持排水通畅，污</w:t>
      </w:r>
      <w:r>
        <w:rPr>
          <w:rFonts w:ascii="SimSun" w:hAnsi="SimSun" w:eastAsia="SimSun" w:cs="SimSun"/>
          <w:sz w:val="24"/>
          <w:szCs w:val="24"/>
          <w:spacing w:val="3"/>
        </w:rPr>
        <w:t>水未经处理不得进入城市管网。并配备高压水枪</w:t>
      </w:r>
      <w:r>
        <w:rPr>
          <w:rFonts w:ascii="SimSun" w:hAnsi="SimSun" w:eastAsia="SimSun" w:cs="SimSun"/>
          <w:sz w:val="24"/>
          <w:szCs w:val="24"/>
          <w:spacing w:val="2"/>
        </w:rPr>
        <w:t>，明确专人负责冲洗车辆，确保出场的垃圾、</w:t>
      </w:r>
      <w:r>
        <w:rPr>
          <w:rFonts w:ascii="SimSun" w:hAnsi="SimSun" w:eastAsia="SimSun" w:cs="SimSun"/>
          <w:sz w:val="24"/>
          <w:szCs w:val="24"/>
          <w:spacing w:val="3"/>
        </w:rPr>
        <w:t>土石方、物料及大型运输车辆100%清理干净，不得将泥土带出现场。有条件的工地应在出入</w:t>
      </w:r>
      <w:r>
        <w:rPr>
          <w:rFonts w:ascii="SimSun" w:hAnsi="SimSun" w:eastAsia="SimSun" w:cs="SimSun"/>
          <w:sz w:val="24"/>
          <w:szCs w:val="24"/>
          <w:spacing w:val="-3"/>
        </w:rPr>
        <w:t>口设置固定式车辆自动清洗设备。</w:t>
      </w:r>
    </w:p>
    <w:p>
      <w:pPr>
        <w:ind w:right="204" w:firstLine="485"/>
        <w:spacing w:before="114" w:line="264" w:lineRule="auto"/>
        <w:rPr>
          <w:rFonts w:ascii="SimSun" w:hAnsi="SimSun" w:eastAsia="SimSun" w:cs="SimSun"/>
          <w:sz w:val="24"/>
          <w:szCs w:val="24"/>
        </w:rPr>
      </w:pPr>
      <w:r>
        <w:rPr>
          <w:rFonts w:ascii="SimSun" w:hAnsi="SimSun" w:eastAsia="SimSun" w:cs="SimSun"/>
          <w:sz w:val="24"/>
          <w:szCs w:val="24"/>
          <w:spacing w:val="3"/>
        </w:rPr>
        <w:t>5.施工现场砌筑垃圾堆放池，墙体应坚固。建筑垃圾、生活垃圾集中、分类堆放，严密</w:t>
      </w:r>
      <w:r>
        <w:rPr>
          <w:rFonts w:ascii="SimSun" w:hAnsi="SimSun" w:eastAsia="SimSun" w:cs="SimSun"/>
          <w:sz w:val="24"/>
          <w:szCs w:val="24"/>
          <w:spacing w:val="-5"/>
        </w:rPr>
        <w:t>遮盖，日产日清。</w:t>
      </w:r>
    </w:p>
    <w:p>
      <w:pPr>
        <w:ind w:left="13" w:right="204" w:firstLine="470"/>
        <w:spacing w:before="115" w:line="264" w:lineRule="auto"/>
        <w:rPr>
          <w:rFonts w:ascii="SimSun" w:hAnsi="SimSun" w:eastAsia="SimSun" w:cs="SimSun"/>
          <w:sz w:val="24"/>
          <w:szCs w:val="24"/>
        </w:rPr>
      </w:pPr>
      <w:r>
        <w:rPr>
          <w:rFonts w:ascii="SimSun" w:hAnsi="SimSun" w:eastAsia="SimSun" w:cs="SimSun"/>
          <w:sz w:val="24"/>
          <w:szCs w:val="24"/>
          <w:spacing w:val="4"/>
        </w:rPr>
        <w:t>6.四级以上大风天气或市政府发布空气质量</w:t>
      </w:r>
      <w:r>
        <w:rPr>
          <w:rFonts w:ascii="SimSun" w:hAnsi="SimSun" w:eastAsia="SimSun" w:cs="SimSun"/>
          <w:sz w:val="24"/>
          <w:szCs w:val="24"/>
          <w:spacing w:val="3"/>
        </w:rPr>
        <w:t>预警时，严禁进行可能产生扬尘的施工，同</w:t>
      </w:r>
      <w:r>
        <w:rPr>
          <w:rFonts w:ascii="SimSun" w:hAnsi="SimSun" w:eastAsia="SimSun" w:cs="SimSun"/>
          <w:sz w:val="24"/>
          <w:szCs w:val="24"/>
          <w:spacing w:val="-8"/>
        </w:rPr>
        <w:t>时覆网防尘。</w:t>
      </w:r>
    </w:p>
    <w:p>
      <w:pPr>
        <w:ind w:right="204" w:firstLine="486"/>
        <w:spacing w:before="110" w:line="279" w:lineRule="auto"/>
        <w:rPr>
          <w:rFonts w:ascii="SimSun" w:hAnsi="SimSun" w:eastAsia="SimSun" w:cs="SimSun"/>
          <w:sz w:val="24"/>
          <w:szCs w:val="24"/>
        </w:rPr>
      </w:pPr>
      <w:r>
        <w:rPr>
          <w:rFonts w:ascii="SimSun" w:hAnsi="SimSun" w:eastAsia="SimSun" w:cs="SimSun"/>
          <w:sz w:val="24"/>
          <w:szCs w:val="24"/>
        </w:rPr>
        <w:t>7. 禁止施工现场搅拌混凝土、砂浆。水泥、石灰粉等建筑材料应存放在库房内或者严密</w:t>
      </w:r>
      <w:r>
        <w:rPr>
          <w:rFonts w:ascii="SimSun" w:hAnsi="SimSun" w:eastAsia="SimSun" w:cs="SimSun"/>
          <w:sz w:val="24"/>
          <w:szCs w:val="24"/>
          <w:spacing w:val="4"/>
        </w:rPr>
        <w:t>遮盖。散体材料应集中堆放且覆盖。场内装卸</w:t>
      </w:r>
      <w:r>
        <w:rPr>
          <w:rFonts w:ascii="SimSun" w:hAnsi="SimSun" w:eastAsia="SimSun" w:cs="SimSun"/>
          <w:sz w:val="24"/>
          <w:szCs w:val="24"/>
          <w:spacing w:val="3"/>
        </w:rPr>
        <w:t>、搬倒物料应遮盖、封闭或洒水，不得凌空抛</w:t>
      </w:r>
      <w:r>
        <w:rPr>
          <w:rFonts w:ascii="SimSun" w:hAnsi="SimSun" w:eastAsia="SimSun" w:cs="SimSun"/>
          <w:sz w:val="24"/>
          <w:szCs w:val="24"/>
          <w:spacing w:val="-7"/>
        </w:rPr>
        <w:t>掷、抛撒。</w:t>
      </w:r>
    </w:p>
    <w:p>
      <w:pPr>
        <w:ind w:left="2" w:right="204" w:firstLine="480"/>
        <w:spacing w:before="113" w:line="286" w:lineRule="auto"/>
        <w:rPr>
          <w:rFonts w:ascii="SimSun" w:hAnsi="SimSun" w:eastAsia="SimSun" w:cs="SimSun"/>
          <w:sz w:val="24"/>
          <w:szCs w:val="24"/>
        </w:rPr>
      </w:pPr>
      <w:r>
        <w:rPr>
          <w:rFonts w:ascii="SimSun" w:hAnsi="SimSun" w:eastAsia="SimSun" w:cs="SimSun"/>
          <w:sz w:val="24"/>
          <w:szCs w:val="24"/>
          <w:spacing w:val="4"/>
        </w:rPr>
        <w:t>8.渣土及垃圾运输车辆及时办理相关手续或委</w:t>
      </w:r>
      <w:r>
        <w:rPr>
          <w:rFonts w:ascii="SimSun" w:hAnsi="SimSun" w:eastAsia="SimSun" w:cs="SimSun"/>
          <w:sz w:val="24"/>
          <w:szCs w:val="24"/>
          <w:spacing w:val="3"/>
        </w:rPr>
        <w:t>托具有垃圾运输资格的运输单位进行。采</w:t>
      </w:r>
      <w:r>
        <w:rPr>
          <w:rFonts w:ascii="SimSun" w:hAnsi="SimSun" w:eastAsia="SimSun" w:cs="SimSun"/>
          <w:sz w:val="24"/>
          <w:szCs w:val="24"/>
          <w:spacing w:val="3"/>
        </w:rPr>
        <w:t>取密闭运输，车身保持整洁，防止建筑材料、垃圾和工程渣土飞扬、洒落、流溢，严禁抛扔</w:t>
      </w:r>
      <w:r>
        <w:rPr>
          <w:rFonts w:ascii="SimSun" w:hAnsi="SimSun" w:eastAsia="SimSun" w:cs="SimSun"/>
          <w:sz w:val="24"/>
          <w:szCs w:val="24"/>
          <w:spacing w:val="3"/>
        </w:rPr>
        <w:t>或随意倾倒，保证运输途中不污染城市道路和环境，对不符合要求的运输车辆和驾驶人员，</w:t>
      </w:r>
      <w:r>
        <w:rPr>
          <w:rFonts w:ascii="SimSun" w:hAnsi="SimSun" w:eastAsia="SimSun" w:cs="SimSun"/>
          <w:sz w:val="24"/>
          <w:szCs w:val="24"/>
          <w:spacing w:val="-4"/>
        </w:rPr>
        <w:t>严禁进场进行装运作业。</w:t>
      </w:r>
    </w:p>
    <w:p>
      <w:pPr>
        <w:ind w:left="5" w:right="204" w:firstLine="477"/>
        <w:spacing w:before="114" w:line="264" w:lineRule="auto"/>
        <w:rPr>
          <w:rFonts w:ascii="SimSun" w:hAnsi="SimSun" w:eastAsia="SimSun" w:cs="SimSun"/>
          <w:sz w:val="24"/>
          <w:szCs w:val="24"/>
        </w:rPr>
      </w:pPr>
      <w:r>
        <w:rPr>
          <w:rFonts w:ascii="SimSun" w:hAnsi="SimSun" w:eastAsia="SimSun" w:cs="SimSun"/>
          <w:sz w:val="24"/>
          <w:szCs w:val="24"/>
          <w:spacing w:val="4"/>
        </w:rPr>
        <w:t>9.施工现场保持环境卫生整洁并设专人负责，</w:t>
      </w:r>
      <w:r>
        <w:rPr>
          <w:rFonts w:ascii="SimSun" w:hAnsi="SimSun" w:eastAsia="SimSun" w:cs="SimSun"/>
          <w:sz w:val="24"/>
          <w:szCs w:val="24"/>
          <w:spacing w:val="3"/>
        </w:rPr>
        <w:t>清扫前应洒水，避免扬尘污染。每天洒水</w:t>
      </w:r>
      <w:r>
        <w:rPr>
          <w:rFonts w:ascii="SimSun" w:hAnsi="SimSun" w:eastAsia="SimSun" w:cs="SimSun"/>
          <w:sz w:val="24"/>
          <w:szCs w:val="24"/>
          <w:spacing w:val="-3"/>
        </w:rPr>
        <w:t>一至两次，扬尘严重时应增加洒水次数。</w:t>
      </w:r>
    </w:p>
    <w:p>
      <w:pPr>
        <w:spacing w:line="264" w:lineRule="auto"/>
        <w:sectPr>
          <w:footerReference w:type="default" r:id="rId139"/>
          <w:pgSz w:w="11910" w:h="16840"/>
          <w:pgMar w:top="400" w:right="875" w:bottom="807" w:left="1087"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8" w:lineRule="auto"/>
        <w:rPr/>
      </w:pPr>
      <w:r/>
    </w:p>
    <w:p>
      <w:pPr>
        <w:pStyle w:val="BodyText"/>
        <w:spacing w:line="268" w:lineRule="auto"/>
        <w:rPr/>
      </w:pPr>
      <w:r/>
    </w:p>
    <w:p>
      <w:pPr>
        <w:ind w:left="2" w:right="202" w:firstLine="495"/>
        <w:spacing w:before="78" w:line="264" w:lineRule="auto"/>
        <w:rPr>
          <w:rFonts w:ascii="SimSun" w:hAnsi="SimSun" w:eastAsia="SimSun" w:cs="SimSun"/>
          <w:sz w:val="24"/>
          <w:szCs w:val="24"/>
        </w:rPr>
      </w:pPr>
      <w:r>
        <w:rPr>
          <w:rFonts w:ascii="SimSun" w:hAnsi="SimSun" w:eastAsia="SimSun" w:cs="SimSun"/>
          <w:sz w:val="24"/>
          <w:szCs w:val="24"/>
        </w:rPr>
        <w:t>10.施工现场严禁焚烧塑料、垃圾等各类有毒有害物质和废弃物，不使用煤、碳、木料等</w:t>
      </w:r>
      <w:r>
        <w:rPr>
          <w:rFonts w:ascii="SimSun" w:hAnsi="SimSun" w:eastAsia="SimSun" w:cs="SimSun"/>
          <w:sz w:val="24"/>
          <w:szCs w:val="24"/>
          <w:spacing w:val="-5"/>
        </w:rPr>
        <w:t>污染严重的燃料。</w:t>
      </w:r>
    </w:p>
    <w:p>
      <w:pPr>
        <w:ind w:left="18" w:right="202" w:firstLine="480"/>
        <w:spacing w:before="112" w:line="264" w:lineRule="auto"/>
        <w:rPr>
          <w:rFonts w:ascii="SimSun" w:hAnsi="SimSun" w:eastAsia="SimSun" w:cs="SimSun"/>
          <w:sz w:val="24"/>
          <w:szCs w:val="24"/>
        </w:rPr>
      </w:pPr>
      <w:r>
        <w:rPr>
          <w:rFonts w:ascii="SimSun" w:hAnsi="SimSun" w:eastAsia="SimSun" w:cs="SimSun"/>
          <w:sz w:val="24"/>
          <w:szCs w:val="24"/>
        </w:rPr>
        <w:t>11.承包人根据工程规模，设置相应人数的专职保洁人员，负责工地内及工地围墙外周边</w:t>
      </w:r>
      <w:r>
        <w:rPr>
          <w:rFonts w:ascii="SimSun" w:hAnsi="SimSun" w:eastAsia="SimSun" w:cs="SimSun"/>
          <w:sz w:val="24"/>
          <w:szCs w:val="24"/>
          <w:spacing w:val="-2"/>
        </w:rPr>
        <w:t>10米范围内的环境卫生。对于影响范围大的工程，可视情况扩大承包人的保洁责任区。</w:t>
      </w:r>
    </w:p>
    <w:p>
      <w:pPr>
        <w:spacing w:before="114" w:line="220" w:lineRule="auto"/>
        <w:jc w:val="right"/>
        <w:rPr>
          <w:rFonts w:ascii="SimSun" w:hAnsi="SimSun" w:eastAsia="SimSun" w:cs="SimSun"/>
          <w:sz w:val="24"/>
          <w:szCs w:val="24"/>
        </w:rPr>
      </w:pPr>
      <w:r>
        <w:rPr>
          <w:rFonts w:ascii="SimSun" w:hAnsi="SimSun" w:eastAsia="SimSun" w:cs="SimSun"/>
          <w:sz w:val="24"/>
          <w:szCs w:val="24"/>
          <w:spacing w:val="2"/>
        </w:rPr>
        <w:t>12、发包人必须确定防治扬尘污染现场监督员，监督承包人落实各项扬尘污染防治措施。</w:t>
      </w:r>
    </w:p>
    <w:p>
      <w:pPr>
        <w:ind w:right="201" w:firstLine="498"/>
        <w:spacing w:before="116" w:line="285" w:lineRule="auto"/>
        <w:rPr>
          <w:rFonts w:ascii="SimSun" w:hAnsi="SimSun" w:eastAsia="SimSun" w:cs="SimSun"/>
          <w:sz w:val="24"/>
          <w:szCs w:val="24"/>
        </w:rPr>
      </w:pPr>
      <w:r>
        <w:rPr>
          <w:rFonts w:ascii="SimSun" w:hAnsi="SimSun" w:eastAsia="SimSun" w:cs="SimSun"/>
          <w:sz w:val="24"/>
          <w:szCs w:val="24"/>
          <w:spacing w:val="3"/>
        </w:rPr>
        <w:t>13、承包人应当严格按照项目建设施工合同和本协议规定组织施工，项目建设施工过程</w:t>
      </w:r>
      <w:r>
        <w:rPr>
          <w:rFonts w:ascii="SimSun" w:hAnsi="SimSun" w:eastAsia="SimSun" w:cs="SimSun"/>
          <w:sz w:val="24"/>
          <w:szCs w:val="24"/>
          <w:spacing w:val="4"/>
        </w:rPr>
        <w:t>中所发生的一切违反扬尘污染整治事故以及由</w:t>
      </w:r>
      <w:r>
        <w:rPr>
          <w:rFonts w:ascii="SimSun" w:hAnsi="SimSun" w:eastAsia="SimSun" w:cs="SimSun"/>
          <w:sz w:val="24"/>
          <w:szCs w:val="24"/>
          <w:spacing w:val="3"/>
        </w:rPr>
        <w:t>此而引起的一切费用支出、经济损失和法律责</w:t>
      </w:r>
      <w:r>
        <w:rPr>
          <w:rFonts w:ascii="SimSun" w:hAnsi="SimSun" w:eastAsia="SimSun" w:cs="SimSun"/>
          <w:sz w:val="24"/>
          <w:szCs w:val="24"/>
          <w:spacing w:val="10"/>
        </w:rPr>
        <w:t>任等，概由承包人承担；发包人参与扬尘污染整治调查处理而对外</w:t>
      </w:r>
      <w:r>
        <w:rPr>
          <w:rFonts w:ascii="SimSun" w:hAnsi="SimSun" w:eastAsia="SimSun" w:cs="SimSun"/>
          <w:sz w:val="24"/>
          <w:szCs w:val="24"/>
          <w:spacing w:val="9"/>
        </w:rPr>
        <w:t>支出的各种费用（含罚</w:t>
      </w:r>
      <w:r>
        <w:rPr>
          <w:rFonts w:ascii="SimSun" w:hAnsi="SimSun" w:eastAsia="SimSun" w:cs="SimSun"/>
          <w:sz w:val="24"/>
          <w:szCs w:val="24"/>
          <w:spacing w:val="-2"/>
        </w:rPr>
        <w:t>款</w:t>
      </w:r>
      <w:r>
        <w:rPr>
          <w:rFonts w:ascii="SimSun" w:hAnsi="SimSun" w:eastAsia="SimSun" w:cs="SimSun"/>
          <w:sz w:val="24"/>
          <w:szCs w:val="24"/>
        </w:rPr>
        <w:t>），</w:t>
      </w:r>
      <w:r>
        <w:rPr>
          <w:rFonts w:ascii="SimSun" w:hAnsi="SimSun" w:eastAsia="SimSun" w:cs="SimSun"/>
          <w:sz w:val="24"/>
          <w:szCs w:val="24"/>
          <w:spacing w:val="-2"/>
        </w:rPr>
        <w:t>由发包人在支付承包人合同价款时直接扣除。</w:t>
      </w:r>
    </w:p>
    <w:p>
      <w:pPr>
        <w:ind w:left="480"/>
        <w:spacing w:before="115" w:line="220" w:lineRule="auto"/>
        <w:rPr>
          <w:rFonts w:ascii="SimSun" w:hAnsi="SimSun" w:eastAsia="SimSun" w:cs="SimSun"/>
          <w:sz w:val="24"/>
          <w:szCs w:val="24"/>
        </w:rPr>
      </w:pPr>
      <w:r>
        <w:rPr>
          <w:rFonts w:ascii="SimSun" w:hAnsi="SimSun" w:eastAsia="SimSun" w:cs="SimSun"/>
          <w:sz w:val="24"/>
          <w:szCs w:val="24"/>
          <w:spacing w:val="-1"/>
        </w:rPr>
        <w:t>三、承包人质量责任</w:t>
      </w:r>
    </w:p>
    <w:p>
      <w:pPr>
        <w:ind w:left="2" w:firstLine="495"/>
        <w:spacing w:before="112" w:line="264" w:lineRule="auto"/>
        <w:rPr>
          <w:rFonts w:ascii="SimSun" w:hAnsi="SimSun" w:eastAsia="SimSun" w:cs="SimSun"/>
          <w:sz w:val="24"/>
          <w:szCs w:val="24"/>
        </w:rPr>
      </w:pPr>
      <w:r>
        <w:rPr>
          <w:rFonts w:ascii="SimSun" w:hAnsi="SimSun" w:eastAsia="SimSun" w:cs="SimSun"/>
          <w:sz w:val="24"/>
          <w:szCs w:val="24"/>
        </w:rPr>
        <w:t>1、承包人法定代表人、项目经理、技术负责人对其所施工的工程质量负终身责任。如发</w:t>
      </w:r>
      <w:r>
        <w:rPr>
          <w:rFonts w:ascii="SimSun" w:hAnsi="SimSun" w:eastAsia="SimSun" w:cs="SimSun"/>
          <w:sz w:val="24"/>
          <w:szCs w:val="24"/>
          <w:spacing w:val="2"/>
        </w:rPr>
        <w:t>生重大工程质量事故，不管调到哪里工作，担任什么职务，都要追究相应的行政和法律责任。</w:t>
      </w:r>
    </w:p>
    <w:p>
      <w:pPr>
        <w:ind w:left="3" w:right="13" w:firstLine="480"/>
        <w:spacing w:before="113" w:line="279" w:lineRule="auto"/>
        <w:rPr>
          <w:rFonts w:ascii="SimSun" w:hAnsi="SimSun" w:eastAsia="SimSun" w:cs="SimSun"/>
          <w:sz w:val="24"/>
          <w:szCs w:val="24"/>
        </w:rPr>
      </w:pPr>
      <w:r>
        <w:rPr>
          <w:rFonts w:ascii="SimSun" w:hAnsi="SimSun" w:eastAsia="SimSun" w:cs="SimSun"/>
          <w:sz w:val="24"/>
          <w:szCs w:val="24"/>
          <w:spacing w:val="-1"/>
        </w:rPr>
        <w:t>2、承包人必须在资质等级许可的业务范围内承揽工程，承揽工程后要依法签订承包合同，</w:t>
      </w:r>
      <w:r>
        <w:rPr>
          <w:rFonts w:ascii="SimSun" w:hAnsi="SimSun" w:eastAsia="SimSun" w:cs="SimSun"/>
          <w:sz w:val="24"/>
          <w:szCs w:val="24"/>
          <w:spacing w:val="3"/>
        </w:rPr>
        <w:t>并在领取施工许可证后，方可进行施工。工程质量要达到国际规定的标准和合同的要求，竣</w:t>
      </w:r>
      <w:r>
        <w:rPr>
          <w:rFonts w:ascii="SimSun" w:hAnsi="SimSun" w:eastAsia="SimSun" w:cs="SimSun"/>
          <w:sz w:val="24"/>
          <w:szCs w:val="24"/>
          <w:spacing w:val="-2"/>
        </w:rPr>
        <w:t>工后要及时进行验评，未经验评和验收不合格的工程不得交付使用。</w:t>
      </w:r>
    </w:p>
    <w:p>
      <w:pPr>
        <w:ind w:left="3" w:right="213" w:firstLine="481"/>
        <w:spacing w:before="113" w:line="264" w:lineRule="auto"/>
        <w:rPr>
          <w:rFonts w:ascii="SimSun" w:hAnsi="SimSun" w:eastAsia="SimSun" w:cs="SimSun"/>
          <w:sz w:val="24"/>
          <w:szCs w:val="24"/>
        </w:rPr>
      </w:pPr>
      <w:r>
        <w:rPr>
          <w:rFonts w:ascii="SimSun" w:hAnsi="SimSun" w:eastAsia="SimSun" w:cs="SimSun"/>
          <w:sz w:val="24"/>
          <w:szCs w:val="24"/>
        </w:rPr>
        <w:t>3、未经发包人同意，承包人不得将承包工程的任何部分分包。承包人不得将其承包的全</w:t>
      </w:r>
      <w:r>
        <w:rPr>
          <w:rFonts w:ascii="SimSun" w:hAnsi="SimSun" w:eastAsia="SimSun" w:cs="SimSun"/>
          <w:sz w:val="24"/>
          <w:szCs w:val="24"/>
          <w:spacing w:val="-2"/>
        </w:rPr>
        <w:t>部工程转包或将承包的全部工程肢解后以分包的名义分别转包给他人。</w:t>
      </w:r>
    </w:p>
    <w:p>
      <w:pPr>
        <w:ind w:left="2" w:right="202" w:firstLine="477"/>
        <w:spacing w:before="115" w:line="278" w:lineRule="auto"/>
        <w:rPr>
          <w:rFonts w:ascii="SimSun" w:hAnsi="SimSun" w:eastAsia="SimSun" w:cs="SimSun"/>
          <w:sz w:val="24"/>
          <w:szCs w:val="24"/>
        </w:rPr>
      </w:pPr>
      <w:r>
        <w:rPr>
          <w:rFonts w:ascii="SimSun" w:hAnsi="SimSun" w:eastAsia="SimSun" w:cs="SimSun"/>
          <w:sz w:val="24"/>
          <w:szCs w:val="24"/>
          <w:spacing w:val="1"/>
        </w:rPr>
        <w:t>4、承包人必须按照工程设计图纸、施工技术</w:t>
      </w:r>
      <w:r>
        <w:rPr>
          <w:rFonts w:ascii="SimSun" w:hAnsi="SimSun" w:eastAsia="SimSun" w:cs="SimSun"/>
          <w:sz w:val="24"/>
          <w:szCs w:val="24"/>
        </w:rPr>
        <w:t>标准的合同约定精心组织施工，不得擅自修</w:t>
      </w:r>
      <w:r>
        <w:rPr>
          <w:rFonts w:ascii="SimSun" w:hAnsi="SimSun" w:eastAsia="SimSun" w:cs="SimSun"/>
          <w:sz w:val="24"/>
          <w:szCs w:val="24"/>
          <w:spacing w:val="3"/>
        </w:rPr>
        <w:t>改工程设计，不得偷工减料。并对施工中采用的材料、设备进行检验，检验应有书面记录专</w:t>
      </w:r>
      <w:r>
        <w:rPr>
          <w:rFonts w:ascii="SimSun" w:hAnsi="SimSun" w:eastAsia="SimSun" w:cs="SimSun"/>
          <w:sz w:val="24"/>
          <w:szCs w:val="24"/>
          <w:spacing w:val="-3"/>
        </w:rPr>
        <w:t>人签字；未经检验合格的材料设备不得使用。</w:t>
      </w:r>
    </w:p>
    <w:p>
      <w:pPr>
        <w:ind w:right="221" w:firstLine="485"/>
        <w:spacing w:before="115" w:line="265" w:lineRule="auto"/>
        <w:rPr>
          <w:rFonts w:ascii="SimSun" w:hAnsi="SimSun" w:eastAsia="SimSun" w:cs="SimSun"/>
          <w:sz w:val="24"/>
          <w:szCs w:val="24"/>
        </w:rPr>
      </w:pPr>
      <w:r>
        <w:rPr>
          <w:rFonts w:ascii="SimSun" w:hAnsi="SimSun" w:eastAsia="SimSun" w:cs="SimSun"/>
          <w:sz w:val="24"/>
          <w:szCs w:val="24"/>
        </w:rPr>
        <w:t>5、承包人必须建立、健全质量的检验制度，严格工序管理，做好隐蔽工程</w:t>
      </w:r>
      <w:r>
        <w:rPr>
          <w:rFonts w:ascii="SimSun" w:hAnsi="SimSun" w:eastAsia="SimSun" w:cs="SimSun"/>
          <w:sz w:val="24"/>
          <w:szCs w:val="24"/>
          <w:spacing w:val="-1"/>
        </w:rPr>
        <w:t>的质量检查和</w:t>
      </w:r>
      <w:r>
        <w:rPr>
          <w:rFonts w:ascii="SimSun" w:hAnsi="SimSun" w:eastAsia="SimSun" w:cs="SimSun"/>
          <w:sz w:val="24"/>
          <w:szCs w:val="24"/>
          <w:spacing w:val="-10"/>
        </w:rPr>
        <w:t>记录。</w:t>
      </w:r>
    </w:p>
    <w:p>
      <w:pPr>
        <w:ind w:right="202" w:firstLine="481"/>
        <w:spacing w:before="109" w:line="279" w:lineRule="auto"/>
        <w:rPr>
          <w:rFonts w:ascii="SimSun" w:hAnsi="SimSun" w:eastAsia="SimSun" w:cs="SimSun"/>
          <w:sz w:val="24"/>
          <w:szCs w:val="24"/>
        </w:rPr>
      </w:pPr>
      <w:r>
        <w:rPr>
          <w:rFonts w:ascii="SimSun" w:hAnsi="SimSun" w:eastAsia="SimSun" w:cs="SimSun"/>
          <w:sz w:val="24"/>
          <w:szCs w:val="24"/>
        </w:rPr>
        <w:t>6、承包单位对施工中出现的质量问题或者验收不合格的工程，应当负责返修。承包人应</w:t>
      </w:r>
      <w:r>
        <w:rPr>
          <w:rFonts w:ascii="SimSun" w:hAnsi="SimSun" w:eastAsia="SimSun" w:cs="SimSun"/>
          <w:sz w:val="24"/>
          <w:szCs w:val="24"/>
          <w:spacing w:val="4"/>
        </w:rPr>
        <w:t>向发包人出具质量保修书，保修书应明确保</w:t>
      </w:r>
      <w:r>
        <w:rPr>
          <w:rFonts w:ascii="SimSun" w:hAnsi="SimSun" w:eastAsia="SimSun" w:cs="SimSun"/>
          <w:sz w:val="24"/>
          <w:szCs w:val="24"/>
          <w:spacing w:val="3"/>
        </w:rPr>
        <w:t>修范围、保修期限和保修责任等。建设工程在保</w:t>
      </w:r>
      <w:r>
        <w:rPr>
          <w:rFonts w:ascii="SimSun" w:hAnsi="SimSun" w:eastAsia="SimSun" w:cs="SimSun"/>
          <w:sz w:val="24"/>
          <w:szCs w:val="24"/>
          <w:spacing w:val="-1"/>
        </w:rPr>
        <w:t>修范围和期限内发生质量问题，承包人应当履行保修义务，并对造成的损失承担赔</w:t>
      </w:r>
      <w:r>
        <w:rPr>
          <w:rFonts w:ascii="SimSun" w:hAnsi="SimSun" w:eastAsia="SimSun" w:cs="SimSun"/>
          <w:sz w:val="24"/>
          <w:szCs w:val="24"/>
          <w:spacing w:val="-2"/>
        </w:rPr>
        <w:t>偿责任。</w:t>
      </w:r>
    </w:p>
    <w:p>
      <w:pPr>
        <w:ind w:left="503"/>
        <w:spacing w:before="114" w:line="220" w:lineRule="auto"/>
        <w:rPr>
          <w:rFonts w:ascii="SimSun" w:hAnsi="SimSun" w:eastAsia="SimSun" w:cs="SimSun"/>
          <w:sz w:val="24"/>
          <w:szCs w:val="24"/>
        </w:rPr>
      </w:pPr>
      <w:r>
        <w:rPr>
          <w:rFonts w:ascii="SimSun" w:hAnsi="SimSun" w:eastAsia="SimSun" w:cs="SimSun"/>
          <w:sz w:val="24"/>
          <w:szCs w:val="24"/>
          <w:spacing w:val="-3"/>
        </w:rPr>
        <w:t>四、承包人施工进度责任</w:t>
      </w:r>
    </w:p>
    <w:p>
      <w:pPr>
        <w:ind w:right="202" w:firstLine="498"/>
        <w:spacing w:before="115" w:line="278" w:lineRule="auto"/>
        <w:rPr>
          <w:rFonts w:ascii="SimSun" w:hAnsi="SimSun" w:eastAsia="SimSun" w:cs="SimSun"/>
          <w:sz w:val="24"/>
          <w:szCs w:val="24"/>
        </w:rPr>
      </w:pPr>
      <w:r>
        <w:rPr>
          <w:rFonts w:ascii="SimSun" w:hAnsi="SimSun" w:eastAsia="SimSun" w:cs="SimSun"/>
          <w:sz w:val="24"/>
          <w:szCs w:val="24"/>
        </w:rPr>
        <w:t>1、根据合同的工期目标，编制施工进度计划（具体应包括施工总进度计划、年度进度计</w:t>
      </w:r>
      <w:r>
        <w:rPr>
          <w:rFonts w:ascii="SimSun" w:hAnsi="SimSun" w:eastAsia="SimSun" w:cs="SimSun"/>
          <w:sz w:val="24"/>
          <w:szCs w:val="24"/>
          <w:spacing w:val="2"/>
        </w:rPr>
        <w:t>划、季度进度计划、月度进度计划、周进度计划等分级进度计划</w:t>
      </w:r>
      <w:r>
        <w:rPr>
          <w:rFonts w:ascii="SimSun" w:hAnsi="SimSun" w:eastAsia="SimSun" w:cs="SimSun"/>
          <w:sz w:val="24"/>
          <w:szCs w:val="24"/>
          <w:spacing w:val="32"/>
        </w:rPr>
        <w:t>），</w:t>
      </w:r>
      <w:r>
        <w:rPr>
          <w:rFonts w:ascii="SimSun" w:hAnsi="SimSun" w:eastAsia="SimSun" w:cs="SimSun"/>
          <w:sz w:val="24"/>
          <w:szCs w:val="24"/>
          <w:spacing w:val="2"/>
        </w:rPr>
        <w:t>以确定工作内容、工作</w:t>
      </w:r>
      <w:r>
        <w:rPr>
          <w:rFonts w:ascii="SimSun" w:hAnsi="SimSun" w:eastAsia="SimSun" w:cs="SimSun"/>
          <w:sz w:val="24"/>
          <w:szCs w:val="24"/>
          <w:spacing w:val="-2"/>
        </w:rPr>
        <w:t>顺序、起止时间和衔接关系，为实施进度控制提供依据。</w:t>
      </w:r>
    </w:p>
    <w:p>
      <w:pPr>
        <w:ind w:right="202" w:firstLine="483"/>
        <w:spacing w:before="113" w:line="279" w:lineRule="auto"/>
        <w:rPr>
          <w:rFonts w:ascii="SimSun" w:hAnsi="SimSun" w:eastAsia="SimSun" w:cs="SimSun"/>
          <w:sz w:val="24"/>
          <w:szCs w:val="24"/>
        </w:rPr>
      </w:pPr>
      <w:r>
        <w:rPr>
          <w:rFonts w:ascii="SimSun" w:hAnsi="SimSun" w:eastAsia="SimSun" w:cs="SimSun"/>
          <w:sz w:val="24"/>
          <w:szCs w:val="24"/>
        </w:rPr>
        <w:t>2、根据发包人审批的施工进度计划和施工方案，组织落实施工需要的资源，做好施工进</w:t>
      </w:r>
      <w:r>
        <w:rPr>
          <w:rFonts w:ascii="SimSun" w:hAnsi="SimSun" w:eastAsia="SimSun" w:cs="SimSun"/>
          <w:sz w:val="24"/>
          <w:szCs w:val="24"/>
          <w:spacing w:val="4"/>
        </w:rPr>
        <w:t>度的跟踪以掌握施工实际情况，做到日掌握、</w:t>
      </w:r>
      <w:r>
        <w:rPr>
          <w:rFonts w:ascii="SimSun" w:hAnsi="SimSun" w:eastAsia="SimSun" w:cs="SimSun"/>
          <w:sz w:val="24"/>
          <w:szCs w:val="24"/>
          <w:spacing w:val="3"/>
        </w:rPr>
        <w:t>周检查、月总结；同时加强调度工作，达到进</w:t>
      </w:r>
      <w:r>
        <w:rPr>
          <w:rFonts w:ascii="SimSun" w:hAnsi="SimSun" w:eastAsia="SimSun" w:cs="SimSun"/>
          <w:sz w:val="24"/>
          <w:szCs w:val="24"/>
          <w:spacing w:val="-2"/>
        </w:rPr>
        <w:t>度的动态平衡，从而使进度计划的实施取得成效。</w:t>
      </w:r>
    </w:p>
    <w:p>
      <w:pPr>
        <w:ind w:left="485"/>
        <w:spacing w:before="113" w:line="220" w:lineRule="auto"/>
        <w:rPr>
          <w:rFonts w:ascii="SimSun" w:hAnsi="SimSun" w:eastAsia="SimSun" w:cs="SimSun"/>
          <w:sz w:val="24"/>
          <w:szCs w:val="24"/>
        </w:rPr>
      </w:pPr>
      <w:r>
        <w:rPr>
          <w:rFonts w:ascii="SimSun" w:hAnsi="SimSun" w:eastAsia="SimSun" w:cs="SimSun"/>
          <w:sz w:val="24"/>
          <w:szCs w:val="24"/>
          <w:spacing w:val="-1"/>
        </w:rPr>
        <w:t>3、检查对比实际进度与计划进度的偏差，采取措施纠正偏差，保</w:t>
      </w:r>
      <w:r>
        <w:rPr>
          <w:rFonts w:ascii="SimSun" w:hAnsi="SimSun" w:eastAsia="SimSun" w:cs="SimSun"/>
          <w:sz w:val="24"/>
          <w:szCs w:val="24"/>
          <w:spacing w:val="-2"/>
        </w:rPr>
        <w:t>证实现总的工期目标。</w:t>
      </w:r>
    </w:p>
    <w:p>
      <w:pPr>
        <w:ind w:left="480"/>
        <w:spacing w:before="115" w:line="220" w:lineRule="auto"/>
        <w:rPr>
          <w:rFonts w:ascii="SimSun" w:hAnsi="SimSun" w:eastAsia="SimSun" w:cs="SimSun"/>
          <w:sz w:val="24"/>
          <w:szCs w:val="24"/>
        </w:rPr>
      </w:pPr>
      <w:r>
        <w:rPr>
          <w:rFonts w:ascii="SimSun" w:hAnsi="SimSun" w:eastAsia="SimSun" w:cs="SimSun"/>
          <w:sz w:val="24"/>
          <w:szCs w:val="24"/>
          <w:spacing w:val="-2"/>
        </w:rPr>
        <w:t>4、接受发包人对工程建设进度的监督与管理。</w:t>
      </w:r>
    </w:p>
    <w:p>
      <w:pPr>
        <w:spacing w:line="220" w:lineRule="auto"/>
        <w:sectPr>
          <w:footerReference w:type="default" r:id="rId140"/>
          <w:pgSz w:w="11910" w:h="16840"/>
          <w:pgMar w:top="400" w:right="878" w:bottom="755" w:left="1088" w:header="0" w:footer="588" w:gutter="0"/>
        </w:sectPr>
        <w:rPr>
          <w:rFonts w:ascii="SimSun" w:hAnsi="SimSun" w:eastAsia="SimSun" w:cs="SimSun"/>
          <w:sz w:val="24"/>
          <w:szCs w:val="24"/>
        </w:rPr>
      </w:pP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7" w:lineRule="auto"/>
        <w:rPr/>
      </w:pPr>
      <w:r/>
    </w:p>
    <w:p>
      <w:pPr>
        <w:ind w:left="30"/>
        <w:spacing w:before="78" w:line="220" w:lineRule="auto"/>
        <w:rPr>
          <w:rFonts w:ascii="SimSun" w:hAnsi="SimSun" w:eastAsia="SimSun" w:cs="SimSun"/>
          <w:sz w:val="24"/>
          <w:szCs w:val="24"/>
        </w:rPr>
      </w:pPr>
      <w:r>
        <w:rPr>
          <w:rFonts w:ascii="SimSun" w:hAnsi="SimSun" w:eastAsia="SimSun" w:cs="SimSun"/>
          <w:sz w:val="24"/>
          <w:szCs w:val="24"/>
          <w:spacing w:val="-7"/>
        </w:rPr>
        <w:t>甲方（盖章）</w:t>
      </w:r>
      <w:r>
        <w:rPr>
          <w:rFonts w:ascii="SimSun" w:hAnsi="SimSun" w:eastAsia="SimSun" w:cs="SimSun"/>
          <w:sz w:val="24"/>
          <w:szCs w:val="24"/>
          <w:spacing w:val="1"/>
        </w:rPr>
        <w:t xml:space="preserve">                           </w:t>
      </w:r>
      <w:r>
        <w:rPr>
          <w:rFonts w:ascii="SimSun" w:hAnsi="SimSun" w:eastAsia="SimSun" w:cs="SimSun"/>
          <w:sz w:val="24"/>
          <w:szCs w:val="24"/>
          <w:spacing w:val="-7"/>
        </w:rPr>
        <w:t>乙方（盖章）</w:t>
      </w:r>
    </w:p>
    <w:p>
      <w:pPr>
        <w:pStyle w:val="BodyText"/>
        <w:spacing w:line="434" w:lineRule="auto"/>
        <w:rPr/>
      </w:pPr>
      <w:r/>
    </w:p>
    <w:p>
      <w:pPr>
        <w:ind w:left="30"/>
        <w:spacing w:before="78" w:line="220" w:lineRule="auto"/>
        <w:rPr>
          <w:rFonts w:ascii="SimSun" w:hAnsi="SimSun" w:eastAsia="SimSun" w:cs="SimSun"/>
          <w:sz w:val="24"/>
          <w:szCs w:val="24"/>
        </w:rPr>
      </w:pPr>
      <w:r>
        <w:rPr>
          <w:rFonts w:ascii="SimSun" w:hAnsi="SimSun" w:eastAsia="SimSun" w:cs="SimSun"/>
          <w:sz w:val="24"/>
          <w:szCs w:val="24"/>
          <w:spacing w:val="-8"/>
        </w:rPr>
        <w:t>甲方法定代表人：</w:t>
      </w:r>
      <w:r>
        <w:rPr>
          <w:rFonts w:ascii="SimSun" w:hAnsi="SimSun" w:eastAsia="SimSun" w:cs="SimSun"/>
          <w:sz w:val="24"/>
          <w:szCs w:val="24"/>
          <w:spacing w:val="1"/>
        </w:rPr>
        <w:t xml:space="preserve">                       </w:t>
      </w:r>
      <w:r>
        <w:rPr>
          <w:rFonts w:ascii="SimSun" w:hAnsi="SimSun" w:eastAsia="SimSun" w:cs="SimSun"/>
          <w:sz w:val="24"/>
          <w:szCs w:val="24"/>
          <w:spacing w:val="-8"/>
        </w:rPr>
        <w:t>乙方法定代表人：</w:t>
      </w:r>
    </w:p>
    <w:p>
      <w:pPr>
        <w:ind w:left="2"/>
        <w:spacing w:before="113" w:line="224" w:lineRule="auto"/>
        <w:rPr>
          <w:rFonts w:ascii="SimSun" w:hAnsi="SimSun" w:eastAsia="SimSun" w:cs="SimSun"/>
          <w:sz w:val="24"/>
          <w:szCs w:val="24"/>
        </w:rPr>
      </w:pPr>
      <w:r>
        <w:rPr>
          <w:rFonts w:ascii="SimSun" w:hAnsi="SimSun" w:eastAsia="SimSun" w:cs="SimSun"/>
          <w:sz w:val="24"/>
          <w:szCs w:val="24"/>
          <w:spacing w:val="-3"/>
        </w:rPr>
        <w:t>或                                      或</w:t>
      </w:r>
    </w:p>
    <w:p>
      <w:pPr>
        <w:ind w:left="30"/>
        <w:spacing w:before="109" w:line="220" w:lineRule="auto"/>
        <w:rPr>
          <w:rFonts w:ascii="SimSun" w:hAnsi="SimSun" w:eastAsia="SimSun" w:cs="SimSun"/>
          <w:sz w:val="24"/>
          <w:szCs w:val="24"/>
        </w:rPr>
      </w:pPr>
      <w:r>
        <w:rPr>
          <w:rFonts w:ascii="SimSun" w:hAnsi="SimSun" w:eastAsia="SimSun" w:cs="SimSun"/>
          <w:sz w:val="24"/>
          <w:szCs w:val="24"/>
          <w:spacing w:val="-8"/>
        </w:rPr>
        <w:t>甲方委托代理人：</w:t>
      </w:r>
      <w:r>
        <w:rPr>
          <w:rFonts w:ascii="SimSun" w:hAnsi="SimSun" w:eastAsia="SimSun" w:cs="SimSun"/>
          <w:sz w:val="24"/>
          <w:szCs w:val="24"/>
          <w:spacing w:val="1"/>
        </w:rPr>
        <w:t xml:space="preserve">                       </w:t>
      </w:r>
      <w:r>
        <w:rPr>
          <w:rFonts w:ascii="SimSun" w:hAnsi="SimSun" w:eastAsia="SimSun" w:cs="SimSun"/>
          <w:sz w:val="24"/>
          <w:szCs w:val="24"/>
          <w:spacing w:val="-8"/>
        </w:rPr>
        <w:t>乙方委托代理人：</w:t>
      </w:r>
    </w:p>
    <w:p>
      <w:pPr>
        <w:pStyle w:val="BodyText"/>
        <w:spacing w:line="433" w:lineRule="auto"/>
        <w:rPr/>
      </w:pPr>
      <w:r/>
    </w:p>
    <w:p>
      <w:pPr>
        <w:ind w:left="360"/>
        <w:spacing w:before="78" w:line="220"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7"/>
        </w:rPr>
        <w:t xml:space="preserve">  </w:t>
      </w:r>
      <w:r>
        <w:rPr>
          <w:rFonts w:ascii="SimSun" w:hAnsi="SimSun" w:eastAsia="SimSun" w:cs="SimSun"/>
          <w:sz w:val="24"/>
          <w:szCs w:val="24"/>
          <w:spacing w:val="-9"/>
        </w:rPr>
        <w:t>月</w:t>
      </w:r>
      <w:r>
        <w:rPr>
          <w:rFonts w:ascii="SimSun" w:hAnsi="SimSun" w:eastAsia="SimSun" w:cs="SimSun"/>
          <w:sz w:val="24"/>
          <w:szCs w:val="24"/>
          <w:spacing w:val="26"/>
        </w:rPr>
        <w:t xml:space="preserve">  </w:t>
      </w:r>
      <w:r>
        <w:rPr>
          <w:rFonts w:ascii="SimSun" w:hAnsi="SimSun" w:eastAsia="SimSun" w:cs="SimSun"/>
          <w:sz w:val="24"/>
          <w:szCs w:val="24"/>
          <w:spacing w:val="-9"/>
        </w:rPr>
        <w:t>日                               年</w:t>
      </w:r>
      <w:r>
        <w:rPr>
          <w:rFonts w:ascii="SimSun" w:hAnsi="SimSun" w:eastAsia="SimSun" w:cs="SimSun"/>
          <w:sz w:val="24"/>
          <w:szCs w:val="24"/>
          <w:spacing w:val="7"/>
        </w:rPr>
        <w:t xml:space="preserve">  </w:t>
      </w:r>
      <w:r>
        <w:rPr>
          <w:rFonts w:ascii="SimSun" w:hAnsi="SimSun" w:eastAsia="SimSun" w:cs="SimSun"/>
          <w:sz w:val="24"/>
          <w:szCs w:val="24"/>
          <w:spacing w:val="-9"/>
        </w:rPr>
        <w:t>月</w:t>
      </w:r>
      <w:r>
        <w:rPr>
          <w:rFonts w:ascii="SimSun" w:hAnsi="SimSun" w:eastAsia="SimSun" w:cs="SimSun"/>
          <w:sz w:val="24"/>
          <w:szCs w:val="24"/>
          <w:spacing w:val="26"/>
        </w:rPr>
        <w:t xml:space="preserve">  </w:t>
      </w:r>
      <w:r>
        <w:rPr>
          <w:rFonts w:ascii="SimSun" w:hAnsi="SimSun" w:eastAsia="SimSun" w:cs="SimSun"/>
          <w:sz w:val="24"/>
          <w:szCs w:val="24"/>
          <w:spacing w:val="-9"/>
        </w:rPr>
        <w:t>日</w:t>
      </w:r>
    </w:p>
    <w:p>
      <w:pPr>
        <w:pStyle w:val="BodyText"/>
        <w:spacing w:line="432" w:lineRule="auto"/>
        <w:rPr/>
      </w:pPr>
      <w:r/>
    </w:p>
    <w:p>
      <w:pPr>
        <w:spacing w:before="78" w:line="225" w:lineRule="auto"/>
        <w:rPr>
          <w:rFonts w:ascii="SimSun" w:hAnsi="SimSun" w:eastAsia="SimSun" w:cs="SimSun"/>
          <w:sz w:val="24"/>
          <w:szCs w:val="24"/>
        </w:rPr>
      </w:pPr>
      <w:r>
        <w:rPr>
          <w:rFonts w:ascii="SimSun" w:hAnsi="SimSun" w:eastAsia="SimSun" w:cs="SimSun"/>
          <w:sz w:val="24"/>
          <w:szCs w:val="24"/>
          <w:spacing w:val="-11"/>
        </w:rPr>
        <w:t>签约地点：</w:t>
      </w:r>
    </w:p>
    <w:p>
      <w:pPr>
        <w:spacing w:line="225" w:lineRule="auto"/>
        <w:sectPr>
          <w:footerReference w:type="default" r:id="rId141"/>
          <w:pgSz w:w="11910" w:h="16840"/>
          <w:pgMar w:top="400" w:right="1786" w:bottom="807" w:left="1089"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19"/>
        <w:spacing w:before="78" w:line="220" w:lineRule="auto"/>
        <w:rPr>
          <w:rFonts w:ascii="SimSun" w:hAnsi="SimSun" w:eastAsia="SimSun" w:cs="SimSun"/>
          <w:sz w:val="24"/>
          <w:szCs w:val="24"/>
        </w:rPr>
      </w:pPr>
      <w:r>
        <w:rPr>
          <w:rFonts w:ascii="SimSun" w:hAnsi="SimSun" w:eastAsia="SimSun" w:cs="SimSun"/>
          <w:sz w:val="24"/>
          <w:szCs w:val="24"/>
          <w:spacing w:val="-8"/>
        </w:rPr>
        <w:t>附件9：</w:t>
      </w:r>
    </w:p>
    <w:p>
      <w:pPr>
        <w:ind w:left="2590"/>
        <w:spacing w:before="114" w:line="220" w:lineRule="auto"/>
        <w:rPr>
          <w:rFonts w:ascii="SimSun" w:hAnsi="SimSun" w:eastAsia="SimSun" w:cs="SimSun"/>
          <w:sz w:val="24"/>
          <w:szCs w:val="24"/>
        </w:rPr>
      </w:pPr>
      <w:r>
        <w:rPr>
          <w:rFonts w:ascii="SimSun" w:hAnsi="SimSun" w:eastAsia="SimSun" w:cs="SimSun"/>
          <w:sz w:val="24"/>
          <w:szCs w:val="24"/>
          <w:b/>
          <w:bCs/>
          <w:spacing w:val="-3"/>
        </w:rPr>
        <w:t>关于加强工程运输车辆安全管理的相关规定</w:t>
      </w:r>
    </w:p>
    <w:p>
      <w:pPr>
        <w:ind w:left="2" w:firstLine="360"/>
        <w:spacing w:before="112" w:line="308" w:lineRule="auto"/>
        <w:jc w:val="both"/>
        <w:rPr>
          <w:rFonts w:ascii="SimSun" w:hAnsi="SimSun" w:eastAsia="SimSun" w:cs="SimSun"/>
          <w:sz w:val="24"/>
          <w:szCs w:val="24"/>
        </w:rPr>
      </w:pPr>
      <w:r>
        <w:rPr>
          <w:rFonts w:ascii="SimSun" w:hAnsi="SimSun" w:eastAsia="SimSun" w:cs="SimSun"/>
          <w:sz w:val="24"/>
          <w:szCs w:val="24"/>
        </w:rPr>
        <w:t>为进一步加强工程运输车辆（以下简称工程车）交通安全管理，规范道路交通秩序，有效</w:t>
      </w:r>
      <w:r>
        <w:rPr>
          <w:rFonts w:ascii="SimSun" w:hAnsi="SimSun" w:eastAsia="SimSun" w:cs="SimSun"/>
          <w:sz w:val="24"/>
          <w:szCs w:val="24"/>
          <w:spacing w:val="3"/>
        </w:rPr>
        <w:t>预防道路交通事故，维护城市市容和环境卫生，保护人民群众生命财产安全，更好地为工程</w:t>
      </w:r>
      <w:r>
        <w:rPr>
          <w:rFonts w:ascii="SimSun" w:hAnsi="SimSun" w:eastAsia="SimSun" w:cs="SimSun"/>
          <w:sz w:val="24"/>
          <w:szCs w:val="24"/>
          <w:spacing w:val="-3"/>
        </w:rPr>
        <w:t>建设服务，特对工程车的交通安全管理作出如下规定：</w:t>
      </w:r>
    </w:p>
    <w:p>
      <w:pPr>
        <w:ind w:right="18" w:firstLine="484"/>
        <w:spacing w:before="1" w:line="263" w:lineRule="auto"/>
        <w:rPr>
          <w:rFonts w:ascii="SimSun" w:hAnsi="SimSun" w:eastAsia="SimSun" w:cs="SimSun"/>
          <w:sz w:val="24"/>
          <w:szCs w:val="24"/>
        </w:rPr>
      </w:pPr>
      <w:r>
        <w:rPr>
          <w:rFonts w:ascii="SimSun" w:hAnsi="SimSun" w:eastAsia="SimSun" w:cs="SimSun"/>
          <w:sz w:val="24"/>
          <w:szCs w:val="24"/>
          <w:spacing w:val="3"/>
        </w:rPr>
        <w:t>一、本规定所称的工程车是指从事工程材料、工程渣土、工程垃圾等散体、液体运输的</w:t>
      </w:r>
      <w:r>
        <w:rPr>
          <w:rFonts w:ascii="SimSun" w:hAnsi="SimSun" w:eastAsia="SimSun" w:cs="SimSun"/>
          <w:sz w:val="24"/>
          <w:szCs w:val="24"/>
          <w:spacing w:val="-7"/>
        </w:rPr>
        <w:t>机动车辆。</w:t>
      </w:r>
    </w:p>
    <w:p>
      <w:pPr>
        <w:ind w:left="484"/>
        <w:spacing w:before="115" w:line="220" w:lineRule="auto"/>
        <w:rPr>
          <w:rFonts w:ascii="SimSun" w:hAnsi="SimSun" w:eastAsia="SimSun" w:cs="SimSun"/>
          <w:sz w:val="24"/>
          <w:szCs w:val="24"/>
        </w:rPr>
      </w:pPr>
      <w:r>
        <w:rPr>
          <w:rFonts w:ascii="SimSun" w:hAnsi="SimSun" w:eastAsia="SimSun" w:cs="SimSun"/>
          <w:sz w:val="24"/>
          <w:szCs w:val="24"/>
          <w:spacing w:val="-2"/>
        </w:rPr>
        <w:t>二、从事工程运输的单位应当具有相应资质，并且证照齐全。</w:t>
      </w:r>
    </w:p>
    <w:p>
      <w:pPr>
        <w:ind w:firstLine="480"/>
        <w:spacing w:before="113" w:line="286" w:lineRule="auto"/>
        <w:rPr>
          <w:rFonts w:ascii="SimSun" w:hAnsi="SimSun" w:eastAsia="SimSun" w:cs="SimSun"/>
          <w:sz w:val="24"/>
          <w:szCs w:val="24"/>
        </w:rPr>
      </w:pPr>
      <w:r>
        <w:rPr>
          <w:rFonts w:ascii="SimSun" w:hAnsi="SimSun" w:eastAsia="SimSun" w:cs="SimSun"/>
          <w:sz w:val="24"/>
          <w:szCs w:val="24"/>
          <w:spacing w:val="4"/>
        </w:rPr>
        <w:t>三、施工单位将土石方工程发包的，应当在承发包合同或</w:t>
      </w:r>
      <w:r>
        <w:rPr>
          <w:rFonts w:ascii="SimSun" w:hAnsi="SimSun" w:eastAsia="SimSun" w:cs="SimSun"/>
          <w:sz w:val="24"/>
          <w:szCs w:val="24"/>
          <w:spacing w:val="3"/>
        </w:rPr>
        <w:t>者安全协议中明确有关工程运</w:t>
      </w:r>
      <w:r>
        <w:rPr>
          <w:rFonts w:ascii="SimSun" w:hAnsi="SimSun" w:eastAsia="SimSun" w:cs="SimSun"/>
          <w:sz w:val="24"/>
          <w:szCs w:val="24"/>
          <w:spacing w:val="4"/>
        </w:rPr>
        <w:t>输安全文明施工的要求和措施；办理建设工程</w:t>
      </w:r>
      <w:r>
        <w:rPr>
          <w:rFonts w:ascii="SimSun" w:hAnsi="SimSun" w:eastAsia="SimSun" w:cs="SimSun"/>
          <w:sz w:val="24"/>
          <w:szCs w:val="24"/>
          <w:spacing w:val="3"/>
        </w:rPr>
        <w:t>安全监督手续时，应当提供有关工程运输安全</w:t>
      </w:r>
      <w:r>
        <w:rPr>
          <w:rFonts w:ascii="SimSun" w:hAnsi="SimSun" w:eastAsia="SimSun" w:cs="SimSun"/>
          <w:sz w:val="24"/>
          <w:szCs w:val="24"/>
          <w:spacing w:val="4"/>
        </w:rPr>
        <w:t>文明施工的合同、协议等资料。工程运输单位</w:t>
      </w:r>
      <w:r>
        <w:rPr>
          <w:rFonts w:ascii="SimSun" w:hAnsi="SimSun" w:eastAsia="SimSun" w:cs="SimSun"/>
          <w:sz w:val="24"/>
          <w:szCs w:val="24"/>
          <w:spacing w:val="3"/>
        </w:rPr>
        <w:t>在自有车辆无法满足工程施工要求时，可以将</w:t>
      </w:r>
      <w:r>
        <w:rPr>
          <w:rFonts w:ascii="SimSun" w:hAnsi="SimSun" w:eastAsia="SimSun" w:cs="SimSun"/>
          <w:sz w:val="24"/>
          <w:szCs w:val="24"/>
          <w:spacing w:val="-2"/>
        </w:rPr>
        <w:t>工程运输业务发包给具有相应资质、证照齐全的其他工程运输单位。</w:t>
      </w:r>
    </w:p>
    <w:p>
      <w:pPr>
        <w:ind w:left="5" w:firstLine="497"/>
        <w:spacing w:before="112" w:line="263" w:lineRule="auto"/>
        <w:rPr>
          <w:rFonts w:ascii="SimSun" w:hAnsi="SimSun" w:eastAsia="SimSun" w:cs="SimSun"/>
          <w:sz w:val="24"/>
          <w:szCs w:val="24"/>
        </w:rPr>
      </w:pPr>
      <w:r>
        <w:rPr>
          <w:rFonts w:ascii="SimSun" w:hAnsi="SimSun" w:eastAsia="SimSun" w:cs="SimSun"/>
          <w:sz w:val="24"/>
          <w:szCs w:val="24"/>
          <w:spacing w:val="3"/>
        </w:rPr>
        <w:t>四、施工单位应当在建设工地大门口设置警示桩、照明设施、减速标志、减速带等交通</w:t>
      </w:r>
      <w:r>
        <w:rPr>
          <w:rFonts w:ascii="SimSun" w:hAnsi="SimSun" w:eastAsia="SimSun" w:cs="SimSun"/>
          <w:sz w:val="24"/>
          <w:szCs w:val="24"/>
          <w:spacing w:val="-1"/>
        </w:rPr>
        <w:t>安全设施,以及有佩戴安全标志且具有夜间反光功能服饰的人员指挥车</w:t>
      </w:r>
      <w:r>
        <w:rPr>
          <w:rFonts w:ascii="SimSun" w:hAnsi="SimSun" w:eastAsia="SimSun" w:cs="SimSun"/>
          <w:sz w:val="24"/>
          <w:szCs w:val="24"/>
          <w:spacing w:val="-2"/>
        </w:rPr>
        <w:t>辆进出施工场所。</w:t>
      </w:r>
    </w:p>
    <w:p>
      <w:pPr>
        <w:ind w:left="3" w:firstLine="480"/>
        <w:spacing w:before="118" w:line="264" w:lineRule="auto"/>
        <w:rPr>
          <w:rFonts w:ascii="SimSun" w:hAnsi="SimSun" w:eastAsia="SimSun" w:cs="SimSun"/>
          <w:sz w:val="24"/>
          <w:szCs w:val="24"/>
        </w:rPr>
      </w:pPr>
      <w:r>
        <w:rPr>
          <w:rFonts w:ascii="SimSun" w:hAnsi="SimSun" w:eastAsia="SimSun" w:cs="SimSun"/>
          <w:sz w:val="24"/>
          <w:szCs w:val="24"/>
          <w:spacing w:val="4"/>
        </w:rPr>
        <w:t>五、工程运输单位应当按照有关规定，设置安全</w:t>
      </w:r>
      <w:r>
        <w:rPr>
          <w:rFonts w:ascii="SimSun" w:hAnsi="SimSun" w:eastAsia="SimSun" w:cs="SimSun"/>
          <w:sz w:val="24"/>
          <w:szCs w:val="24"/>
          <w:spacing w:val="3"/>
        </w:rPr>
        <w:t>生产管理机构或者配备专职安全生产管</w:t>
      </w:r>
      <w:r>
        <w:rPr>
          <w:rFonts w:ascii="SimSun" w:hAnsi="SimSun" w:eastAsia="SimSun" w:cs="SimSun"/>
          <w:sz w:val="24"/>
          <w:szCs w:val="24"/>
          <w:spacing w:val="-6"/>
        </w:rPr>
        <w:t>理人员，并遵守下列规定：</w:t>
      </w:r>
    </w:p>
    <w:p>
      <w:pPr>
        <w:ind w:left="487"/>
        <w:spacing w:before="113" w:line="220" w:lineRule="auto"/>
        <w:rPr>
          <w:rFonts w:ascii="SimSun" w:hAnsi="SimSun" w:eastAsia="SimSun" w:cs="SimSun"/>
          <w:sz w:val="24"/>
          <w:szCs w:val="24"/>
        </w:rPr>
      </w:pPr>
      <w:r>
        <w:rPr>
          <w:rFonts w:ascii="SimSun" w:hAnsi="SimSun" w:eastAsia="SimSun" w:cs="SimSun"/>
          <w:sz w:val="24"/>
          <w:szCs w:val="24"/>
          <w:spacing w:val="-1"/>
        </w:rPr>
        <w:t>（一）建立健全本单位的安全生产责任制，明</w:t>
      </w:r>
      <w:r>
        <w:rPr>
          <w:rFonts w:ascii="SimSun" w:hAnsi="SimSun" w:eastAsia="SimSun" w:cs="SimSun"/>
          <w:sz w:val="24"/>
          <w:szCs w:val="24"/>
          <w:spacing w:val="-2"/>
        </w:rPr>
        <w:t>确各级、各岗位人员的安全职责。</w:t>
      </w:r>
    </w:p>
    <w:p>
      <w:pPr>
        <w:ind w:right="14" w:firstLine="486"/>
        <w:spacing w:before="113" w:line="279" w:lineRule="auto"/>
        <w:rPr>
          <w:rFonts w:ascii="SimSun" w:hAnsi="SimSun" w:eastAsia="SimSun" w:cs="SimSun"/>
          <w:sz w:val="24"/>
          <w:szCs w:val="24"/>
        </w:rPr>
      </w:pPr>
      <w:r>
        <w:rPr>
          <w:rFonts w:ascii="SimSun" w:hAnsi="SimSun" w:eastAsia="SimSun" w:cs="SimSun"/>
          <w:sz w:val="24"/>
          <w:szCs w:val="24"/>
          <w:spacing w:val="3"/>
        </w:rPr>
        <w:t>（二）建立健全安全生产管理制度，定期召开安全会议、安全检查、安全教育培训、安</w:t>
      </w:r>
      <w:r>
        <w:rPr>
          <w:rFonts w:ascii="SimSun" w:hAnsi="SimSun" w:eastAsia="SimSun" w:cs="SimSun"/>
          <w:sz w:val="24"/>
          <w:szCs w:val="24"/>
        </w:rPr>
        <w:t>全隐患排查治理、交通违法（事故）报告分析，加强驾驶人</w:t>
      </w:r>
      <w:r>
        <w:rPr>
          <w:rFonts w:ascii="SimSun" w:hAnsi="SimSun" w:eastAsia="SimSun" w:cs="SimSun"/>
          <w:sz w:val="24"/>
          <w:szCs w:val="24"/>
          <w:spacing w:val="-1"/>
        </w:rPr>
        <w:t>管理、车辆调度管理、GPS管理、</w:t>
      </w:r>
      <w:r>
        <w:rPr>
          <w:rFonts w:ascii="SimSun" w:hAnsi="SimSun" w:eastAsia="SimSun" w:cs="SimSun"/>
          <w:sz w:val="24"/>
          <w:szCs w:val="24"/>
          <w:spacing w:val="-3"/>
        </w:rPr>
        <w:t>档案管理，明确安全生产奖惩。</w:t>
      </w:r>
    </w:p>
    <w:p>
      <w:pPr>
        <w:ind w:left="4" w:right="14" w:firstLine="482"/>
        <w:spacing w:before="112" w:line="264" w:lineRule="auto"/>
        <w:rPr>
          <w:rFonts w:ascii="SimSun" w:hAnsi="SimSun" w:eastAsia="SimSun" w:cs="SimSun"/>
          <w:sz w:val="24"/>
          <w:szCs w:val="24"/>
        </w:rPr>
      </w:pPr>
      <w:r>
        <w:rPr>
          <w:rFonts w:ascii="SimSun" w:hAnsi="SimSun" w:eastAsia="SimSun" w:cs="SimSun"/>
          <w:sz w:val="24"/>
          <w:szCs w:val="24"/>
          <w:spacing w:val="3"/>
        </w:rPr>
        <w:t>（三）建立驾驶人录用制度，工程运输车辆驾驶人应当持有市公安交通行政主管部门核</w:t>
      </w:r>
      <w:r>
        <w:rPr>
          <w:rFonts w:ascii="SimSun" w:hAnsi="SimSun" w:eastAsia="SimSun" w:cs="SimSun"/>
          <w:sz w:val="24"/>
          <w:szCs w:val="24"/>
          <w:spacing w:val="-2"/>
        </w:rPr>
        <w:t>发的驾驶证，且具有2年以上准驾大型货车经</w:t>
      </w:r>
      <w:r>
        <w:rPr>
          <w:rFonts w:ascii="SimSun" w:hAnsi="SimSun" w:eastAsia="SimSun" w:cs="SimSun"/>
          <w:sz w:val="24"/>
          <w:szCs w:val="24"/>
          <w:spacing w:val="-3"/>
        </w:rPr>
        <w:t>历。</w:t>
      </w:r>
    </w:p>
    <w:p>
      <w:pPr>
        <w:ind w:firstLine="487"/>
        <w:spacing w:before="114" w:line="289" w:lineRule="auto"/>
        <w:rPr>
          <w:rFonts w:ascii="SimSun" w:hAnsi="SimSun" w:eastAsia="SimSun" w:cs="SimSun"/>
          <w:sz w:val="24"/>
          <w:szCs w:val="24"/>
        </w:rPr>
      </w:pPr>
      <w:r>
        <w:rPr>
          <w:rFonts w:ascii="SimSun" w:hAnsi="SimSun" w:eastAsia="SimSun" w:cs="SimSun"/>
          <w:sz w:val="24"/>
          <w:szCs w:val="24"/>
          <w:spacing w:val="3"/>
        </w:rPr>
        <w:t>（四）加强从业人员的安全生产教育和培训，保证安全管理人员具有管理本单位安全生</w:t>
      </w:r>
      <w:r>
        <w:rPr>
          <w:rFonts w:ascii="SimSun" w:hAnsi="SimSun" w:eastAsia="SimSun" w:cs="SimSun"/>
          <w:sz w:val="24"/>
          <w:szCs w:val="24"/>
          <w:spacing w:val="4"/>
        </w:rPr>
        <w:t>产的能力，其他从业人员具有必要的安全生产</w:t>
      </w:r>
      <w:r>
        <w:rPr>
          <w:rFonts w:ascii="SimSun" w:hAnsi="SimSun" w:eastAsia="SimSun" w:cs="SimSun"/>
          <w:sz w:val="24"/>
          <w:szCs w:val="24"/>
          <w:spacing w:val="3"/>
        </w:rPr>
        <w:t>知识，熟悉有关安全生产规章制度和安全操作</w:t>
      </w:r>
      <w:r>
        <w:rPr>
          <w:rFonts w:ascii="SimSun" w:hAnsi="SimSun" w:eastAsia="SimSun" w:cs="SimSun"/>
          <w:sz w:val="24"/>
          <w:szCs w:val="24"/>
          <w:spacing w:val="4"/>
        </w:rPr>
        <w:t>规程，掌握本岗位的安全操作技能。未经安全</w:t>
      </w:r>
      <w:r>
        <w:rPr>
          <w:rFonts w:ascii="SimSun" w:hAnsi="SimSun" w:eastAsia="SimSun" w:cs="SimSun"/>
          <w:sz w:val="24"/>
          <w:szCs w:val="24"/>
          <w:spacing w:val="3"/>
        </w:rPr>
        <w:t>生产教育和培训合格的从业人员，不得上岗作</w:t>
      </w:r>
      <w:r>
        <w:rPr>
          <w:rFonts w:ascii="SimSun" w:hAnsi="SimSun" w:eastAsia="SimSun" w:cs="SimSun"/>
          <w:sz w:val="24"/>
          <w:szCs w:val="24"/>
          <w:spacing w:val="-11"/>
        </w:rPr>
        <w:t>业。</w:t>
      </w:r>
    </w:p>
    <w:p>
      <w:pPr>
        <w:ind w:left="3" w:firstLine="483"/>
        <w:spacing w:before="96" w:line="279" w:lineRule="auto"/>
        <w:rPr>
          <w:rFonts w:ascii="SimSun" w:hAnsi="SimSun" w:eastAsia="SimSun" w:cs="SimSun"/>
          <w:sz w:val="24"/>
          <w:szCs w:val="24"/>
        </w:rPr>
      </w:pPr>
      <w:r>
        <w:rPr>
          <w:rFonts w:ascii="SimSun" w:hAnsi="SimSun" w:eastAsia="SimSun" w:cs="SimSun"/>
          <w:sz w:val="24"/>
          <w:szCs w:val="24"/>
          <w:spacing w:val="3"/>
        </w:rPr>
        <w:t>（五）加强车辆维修保养，做好车辆每日安全例检，维修保养和定期检测工作，严禁私</w:t>
      </w:r>
      <w:r>
        <w:rPr>
          <w:rFonts w:ascii="SimSun" w:hAnsi="SimSun" w:eastAsia="SimSun" w:cs="SimSun"/>
          <w:sz w:val="24"/>
          <w:szCs w:val="24"/>
          <w:spacing w:val="3"/>
        </w:rPr>
        <w:t>自加高车厢栏板，确保上道路行驶的车辆符合机动车运行安全技术标准，车辆检查应当做好</w:t>
      </w:r>
      <w:r>
        <w:rPr>
          <w:rFonts w:ascii="SimSun" w:hAnsi="SimSun" w:eastAsia="SimSun" w:cs="SimSun"/>
          <w:sz w:val="24"/>
          <w:szCs w:val="24"/>
          <w:spacing w:val="-2"/>
        </w:rPr>
        <w:t>详细记录。杜绝车辆发生逾期未检验、逾期未报废的情况。</w:t>
      </w:r>
    </w:p>
    <w:p>
      <w:pPr>
        <w:ind w:left="487"/>
        <w:spacing w:before="113" w:line="220" w:lineRule="auto"/>
        <w:rPr>
          <w:rFonts w:ascii="SimSun" w:hAnsi="SimSun" w:eastAsia="SimSun" w:cs="SimSun"/>
          <w:sz w:val="24"/>
          <w:szCs w:val="24"/>
        </w:rPr>
      </w:pPr>
      <w:r>
        <w:rPr>
          <w:rFonts w:ascii="SimSun" w:hAnsi="SimSun" w:eastAsia="SimSun" w:cs="SimSun"/>
          <w:sz w:val="24"/>
          <w:szCs w:val="24"/>
          <w:spacing w:val="-1"/>
        </w:rPr>
        <w:t>（六）工程运输单位应当依照本办法的规定，</w:t>
      </w:r>
      <w:r>
        <w:rPr>
          <w:rFonts w:ascii="SimSun" w:hAnsi="SimSun" w:eastAsia="SimSun" w:cs="SimSun"/>
          <w:sz w:val="24"/>
          <w:szCs w:val="24"/>
          <w:spacing w:val="-2"/>
        </w:rPr>
        <w:t>为对工程运输车辆办理相关证件。</w:t>
      </w:r>
    </w:p>
    <w:p>
      <w:pPr>
        <w:ind w:left="482"/>
        <w:spacing w:before="115" w:line="220" w:lineRule="auto"/>
        <w:rPr>
          <w:rFonts w:ascii="SimSun" w:hAnsi="SimSun" w:eastAsia="SimSun" w:cs="SimSun"/>
          <w:sz w:val="24"/>
          <w:szCs w:val="24"/>
        </w:rPr>
      </w:pPr>
      <w:r>
        <w:rPr>
          <w:rFonts w:ascii="SimSun" w:hAnsi="SimSun" w:eastAsia="SimSun" w:cs="SimSun"/>
          <w:sz w:val="24"/>
          <w:szCs w:val="24"/>
          <w:spacing w:val="-3"/>
        </w:rPr>
        <w:t>六、驾驶人有下列情形之一的，不得驾驶工程运输车辆：</w:t>
      </w:r>
    </w:p>
    <w:p>
      <w:pPr>
        <w:ind w:left="487"/>
        <w:spacing w:before="113" w:line="220" w:lineRule="auto"/>
        <w:rPr>
          <w:rFonts w:ascii="SimSun" w:hAnsi="SimSun" w:eastAsia="SimSun" w:cs="SimSun"/>
          <w:sz w:val="24"/>
          <w:szCs w:val="24"/>
        </w:rPr>
      </w:pPr>
      <w:r>
        <w:rPr>
          <w:rFonts w:ascii="SimSun" w:hAnsi="SimSun" w:eastAsia="SimSun" w:cs="SimSun"/>
          <w:sz w:val="24"/>
          <w:szCs w:val="24"/>
          <w:spacing w:val="-3"/>
        </w:rPr>
        <w:t>（一）本记分周期内有9次以上交通违法记录</w:t>
      </w:r>
      <w:r>
        <w:rPr>
          <w:rFonts w:ascii="SimSun" w:hAnsi="SimSun" w:eastAsia="SimSun" w:cs="SimSun"/>
          <w:sz w:val="24"/>
          <w:szCs w:val="24"/>
          <w:spacing w:val="-4"/>
        </w:rPr>
        <w:t>的；</w:t>
      </w:r>
    </w:p>
    <w:p>
      <w:pPr>
        <w:ind w:left="487"/>
        <w:spacing w:before="114" w:line="220" w:lineRule="auto"/>
        <w:rPr>
          <w:rFonts w:ascii="SimSun" w:hAnsi="SimSun" w:eastAsia="SimSun" w:cs="SimSun"/>
          <w:sz w:val="24"/>
          <w:szCs w:val="24"/>
        </w:rPr>
      </w:pPr>
      <w:r>
        <w:rPr>
          <w:rFonts w:ascii="SimSun" w:hAnsi="SimSun" w:eastAsia="SimSun" w:cs="SimSun"/>
          <w:sz w:val="24"/>
          <w:szCs w:val="24"/>
          <w:spacing w:val="-3"/>
        </w:rPr>
        <w:t>（二）本记分周期内有2次以上严重交通违法记录的；</w:t>
      </w:r>
    </w:p>
    <w:p>
      <w:pPr>
        <w:ind w:left="487"/>
        <w:spacing w:before="115" w:line="220" w:lineRule="auto"/>
        <w:rPr>
          <w:rFonts w:ascii="SimSun" w:hAnsi="SimSun" w:eastAsia="SimSun" w:cs="SimSun"/>
          <w:sz w:val="24"/>
          <w:szCs w:val="24"/>
        </w:rPr>
      </w:pPr>
      <w:r>
        <w:rPr>
          <w:rFonts w:ascii="SimSun" w:hAnsi="SimSun" w:eastAsia="SimSun" w:cs="SimSun"/>
          <w:sz w:val="24"/>
          <w:szCs w:val="24"/>
          <w:spacing w:val="-4"/>
        </w:rPr>
        <w:t>（三）2年内发生有责交通死亡事故的；</w:t>
      </w:r>
    </w:p>
    <w:p>
      <w:pPr>
        <w:spacing w:line="220" w:lineRule="auto"/>
        <w:sectPr>
          <w:footerReference w:type="default" r:id="rId142"/>
          <w:pgSz w:w="11910" w:h="16840"/>
          <w:pgMar w:top="400" w:right="1080" w:bottom="807" w:left="1088"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ind w:left="487"/>
        <w:spacing w:before="78" w:line="220" w:lineRule="auto"/>
        <w:rPr>
          <w:rFonts w:ascii="SimSun" w:hAnsi="SimSun" w:eastAsia="SimSun" w:cs="SimSun"/>
          <w:sz w:val="24"/>
          <w:szCs w:val="24"/>
        </w:rPr>
      </w:pPr>
      <w:r>
        <w:rPr>
          <w:rFonts w:ascii="SimSun" w:hAnsi="SimSun" w:eastAsia="SimSun" w:cs="SimSun"/>
          <w:sz w:val="24"/>
          <w:szCs w:val="24"/>
          <w:spacing w:val="-5"/>
        </w:rPr>
        <w:t>（四）被列为“黑名单”管理的；</w:t>
      </w:r>
    </w:p>
    <w:p>
      <w:pPr>
        <w:ind w:left="487"/>
        <w:spacing w:before="114" w:line="220" w:lineRule="auto"/>
        <w:rPr>
          <w:rFonts w:ascii="SimSun" w:hAnsi="SimSun" w:eastAsia="SimSun" w:cs="SimSun"/>
          <w:sz w:val="24"/>
          <w:szCs w:val="24"/>
        </w:rPr>
      </w:pPr>
      <w:r>
        <w:rPr>
          <w:rFonts w:ascii="SimSun" w:hAnsi="SimSun" w:eastAsia="SimSun" w:cs="SimSun"/>
          <w:sz w:val="24"/>
          <w:szCs w:val="24"/>
          <w:spacing w:val="-4"/>
        </w:rPr>
        <w:t>（五）有违法未处理、事故未处理完毕的；</w:t>
      </w:r>
    </w:p>
    <w:p>
      <w:pPr>
        <w:ind w:left="487"/>
        <w:spacing w:before="113" w:line="220" w:lineRule="auto"/>
        <w:rPr>
          <w:rFonts w:ascii="SimSun" w:hAnsi="SimSun" w:eastAsia="SimSun" w:cs="SimSun"/>
          <w:sz w:val="24"/>
          <w:szCs w:val="24"/>
        </w:rPr>
      </w:pPr>
      <w:r>
        <w:rPr>
          <w:rFonts w:ascii="SimSun" w:hAnsi="SimSun" w:eastAsia="SimSun" w:cs="SimSun"/>
          <w:sz w:val="24"/>
          <w:szCs w:val="24"/>
          <w:spacing w:val="-3"/>
        </w:rPr>
        <w:t>（六）法律、法规、规章规定的其他情形。</w:t>
      </w:r>
    </w:p>
    <w:p>
      <w:pPr>
        <w:ind w:left="3" w:right="188" w:firstLine="476"/>
        <w:spacing w:before="113" w:line="308" w:lineRule="auto"/>
        <w:rPr>
          <w:rFonts w:ascii="SimSun" w:hAnsi="SimSun" w:eastAsia="SimSun" w:cs="SimSun"/>
          <w:sz w:val="24"/>
          <w:szCs w:val="24"/>
        </w:rPr>
      </w:pPr>
      <w:r>
        <w:rPr>
          <w:rFonts w:ascii="SimSun" w:hAnsi="SimSun" w:eastAsia="SimSun" w:cs="SimSun"/>
          <w:sz w:val="24"/>
          <w:szCs w:val="24"/>
          <w:spacing w:val="4"/>
        </w:rPr>
        <w:t>七、工程运输单位新增、过户车辆的，应当到所在地公安交</w:t>
      </w:r>
      <w:r>
        <w:rPr>
          <w:rFonts w:ascii="SimSun" w:hAnsi="SimSun" w:eastAsia="SimSun" w:cs="SimSun"/>
          <w:sz w:val="24"/>
          <w:szCs w:val="24"/>
          <w:spacing w:val="3"/>
        </w:rPr>
        <w:t>通管理部门和运管部门进行</w:t>
      </w:r>
      <w:r>
        <w:rPr>
          <w:rFonts w:ascii="SimSun" w:hAnsi="SimSun" w:eastAsia="SimSun" w:cs="SimSun"/>
          <w:sz w:val="24"/>
          <w:szCs w:val="24"/>
          <w:spacing w:val="-11"/>
        </w:rPr>
        <w:t>备案。</w:t>
      </w:r>
    </w:p>
    <w:p>
      <w:pPr>
        <w:ind w:right="188" w:firstLine="483"/>
        <w:spacing w:before="4" w:line="285" w:lineRule="auto"/>
        <w:rPr>
          <w:rFonts w:ascii="SimSun" w:hAnsi="SimSun" w:eastAsia="SimSun" w:cs="SimSun"/>
          <w:sz w:val="24"/>
          <w:szCs w:val="24"/>
        </w:rPr>
      </w:pPr>
      <w:r>
        <w:rPr>
          <w:rFonts w:ascii="SimSun" w:hAnsi="SimSun" w:eastAsia="SimSun" w:cs="SimSun"/>
          <w:sz w:val="24"/>
          <w:szCs w:val="24"/>
          <w:spacing w:val="4"/>
        </w:rPr>
        <w:t>八、工程运输车辆须安装定位、应当保持车况良</w:t>
      </w:r>
      <w:r>
        <w:rPr>
          <w:rFonts w:ascii="SimSun" w:hAnsi="SimSun" w:eastAsia="SimSun" w:cs="SimSun"/>
          <w:sz w:val="24"/>
          <w:szCs w:val="24"/>
          <w:spacing w:val="3"/>
        </w:rPr>
        <w:t>好、车容整洁、放大牌号清晰，随车携</w:t>
      </w:r>
      <w:r>
        <w:rPr>
          <w:rFonts w:ascii="SimSun" w:hAnsi="SimSun" w:eastAsia="SimSun" w:cs="SimSun"/>
          <w:sz w:val="24"/>
          <w:szCs w:val="24"/>
          <w:spacing w:val="1"/>
        </w:rPr>
        <w:t>带车辆行驶证和《工程运输车辆核准标志》</w:t>
      </w:r>
      <w:r>
        <w:rPr>
          <w:rFonts w:ascii="SimSun" w:hAnsi="SimSun" w:eastAsia="SimSun" w:cs="SimSun"/>
          <w:sz w:val="24"/>
          <w:szCs w:val="24"/>
        </w:rPr>
        <w:t>； 进入限行区域的，还需携带《工程运输车辆准</w:t>
      </w:r>
      <w:r>
        <w:rPr>
          <w:rFonts w:ascii="SimSun" w:hAnsi="SimSun" w:eastAsia="SimSun" w:cs="SimSun"/>
          <w:sz w:val="24"/>
          <w:szCs w:val="24"/>
          <w:spacing w:val="1"/>
        </w:rPr>
        <w:t>行证》； 运输建筑垃圾的工程运输车辆还</w:t>
      </w:r>
      <w:r>
        <w:rPr>
          <w:rFonts w:ascii="SimSun" w:hAnsi="SimSun" w:eastAsia="SimSun" w:cs="SimSun"/>
          <w:sz w:val="24"/>
          <w:szCs w:val="24"/>
        </w:rPr>
        <w:t>需随车携带《建筑垃圾车辆准运证》、《建筑垃圾</w:t>
      </w:r>
      <w:r>
        <w:rPr>
          <w:rFonts w:ascii="SimSun" w:hAnsi="SimSun" w:eastAsia="SimSun" w:cs="SimSun"/>
          <w:sz w:val="24"/>
          <w:szCs w:val="24"/>
          <w:spacing w:val="-2"/>
        </w:rPr>
        <w:t>运输处臵证明》；相关证件应当放臵在车辆前挡风玻璃右侧。</w:t>
      </w:r>
    </w:p>
    <w:p>
      <w:pPr>
        <w:ind w:left="486"/>
        <w:spacing w:before="113" w:line="220" w:lineRule="auto"/>
        <w:rPr>
          <w:rFonts w:ascii="SimSun" w:hAnsi="SimSun" w:eastAsia="SimSun" w:cs="SimSun"/>
          <w:sz w:val="24"/>
          <w:szCs w:val="24"/>
        </w:rPr>
      </w:pPr>
      <w:r>
        <w:rPr>
          <w:rFonts w:ascii="SimSun" w:hAnsi="SimSun" w:eastAsia="SimSun" w:cs="SimSun"/>
          <w:sz w:val="24"/>
          <w:szCs w:val="24"/>
          <w:spacing w:val="-1"/>
        </w:rPr>
        <w:t>九、工程运输车辆运输的物料应当依照有关规定</w:t>
      </w:r>
      <w:r>
        <w:rPr>
          <w:rFonts w:ascii="SimSun" w:hAnsi="SimSun" w:eastAsia="SimSun" w:cs="SimSun"/>
          <w:sz w:val="24"/>
          <w:szCs w:val="24"/>
          <w:spacing w:val="-2"/>
        </w:rPr>
        <w:t>倒卸，禁止擅自处臵建筑垃圾。</w:t>
      </w:r>
    </w:p>
    <w:p>
      <w:pPr>
        <w:ind w:right="188" w:firstLine="481"/>
        <w:spacing w:before="113" w:line="286" w:lineRule="auto"/>
        <w:rPr>
          <w:rFonts w:ascii="SimSun" w:hAnsi="SimSun" w:eastAsia="SimSun" w:cs="SimSun"/>
          <w:sz w:val="24"/>
          <w:szCs w:val="24"/>
        </w:rPr>
      </w:pPr>
      <w:r>
        <w:rPr>
          <w:rFonts w:ascii="SimSun" w:hAnsi="SimSun" w:eastAsia="SimSun" w:cs="SimSun"/>
          <w:sz w:val="24"/>
          <w:szCs w:val="24"/>
          <w:spacing w:val="4"/>
        </w:rPr>
        <w:t>十、工程运输车辆上路行驶应当严格遵守道路</w:t>
      </w:r>
      <w:r>
        <w:rPr>
          <w:rFonts w:ascii="SimSun" w:hAnsi="SimSun" w:eastAsia="SimSun" w:cs="SimSun"/>
          <w:sz w:val="24"/>
          <w:szCs w:val="24"/>
          <w:spacing w:val="3"/>
        </w:rPr>
        <w:t>交通安全法律法规，严禁加高车厢栏板；</w:t>
      </w:r>
      <w:r>
        <w:rPr>
          <w:rFonts w:ascii="SimSun" w:hAnsi="SimSun" w:eastAsia="SimSun" w:cs="SimSun"/>
          <w:sz w:val="24"/>
          <w:szCs w:val="24"/>
          <w:spacing w:val="1"/>
        </w:rPr>
        <w:t>严禁故意遮挡、污损或者不按规定安装机动车</w:t>
      </w:r>
      <w:r>
        <w:rPr>
          <w:rFonts w:ascii="SimSun" w:hAnsi="SimSun" w:eastAsia="SimSun" w:cs="SimSun"/>
          <w:sz w:val="24"/>
          <w:szCs w:val="24"/>
        </w:rPr>
        <w:t>号牌；严禁出现GPS运行不正常、离线情况；坚</w:t>
      </w:r>
      <w:r>
        <w:rPr>
          <w:rFonts w:ascii="SimSun" w:hAnsi="SimSun" w:eastAsia="SimSun" w:cs="SimSun"/>
          <w:sz w:val="24"/>
          <w:szCs w:val="24"/>
          <w:spacing w:val="4"/>
        </w:rPr>
        <w:t>决杜绝违反交通标志标线、违反交通信号指示</w:t>
      </w:r>
      <w:r>
        <w:rPr>
          <w:rFonts w:ascii="SimSun" w:hAnsi="SimSun" w:eastAsia="SimSun" w:cs="SimSun"/>
          <w:sz w:val="24"/>
          <w:szCs w:val="24"/>
          <w:spacing w:val="3"/>
        </w:rPr>
        <w:t>、使用假牌假证、无牌无证、套用牌证、超速</w:t>
      </w:r>
      <w:r>
        <w:rPr>
          <w:rFonts w:ascii="SimSun" w:hAnsi="SimSun" w:eastAsia="SimSun" w:cs="SimSun"/>
          <w:sz w:val="24"/>
          <w:szCs w:val="24"/>
          <w:spacing w:val="-3"/>
        </w:rPr>
        <w:t>超载行驶等道路交通违法行为发生。</w:t>
      </w:r>
    </w:p>
    <w:p>
      <w:pPr>
        <w:ind w:firstLine="481"/>
        <w:spacing w:before="112" w:line="279" w:lineRule="auto"/>
        <w:rPr>
          <w:rFonts w:ascii="SimSun" w:hAnsi="SimSun" w:eastAsia="SimSun" w:cs="SimSun"/>
          <w:sz w:val="24"/>
          <w:szCs w:val="24"/>
        </w:rPr>
      </w:pPr>
      <w:r>
        <w:rPr>
          <w:rFonts w:ascii="SimSun" w:hAnsi="SimSun" w:eastAsia="SimSun" w:cs="SimSun"/>
          <w:sz w:val="24"/>
          <w:szCs w:val="24"/>
          <w:spacing w:val="4"/>
        </w:rPr>
        <w:t>十一、工程运输车辆发生交通事故造成人员伤亡或者财</w:t>
      </w:r>
      <w:r>
        <w:rPr>
          <w:rFonts w:ascii="SimSun" w:hAnsi="SimSun" w:eastAsia="SimSun" w:cs="SimSun"/>
          <w:sz w:val="24"/>
          <w:szCs w:val="24"/>
          <w:spacing w:val="3"/>
        </w:rPr>
        <w:t>产损失的，应当依法承担赔偿责</w:t>
      </w:r>
      <w:r>
        <w:rPr>
          <w:rFonts w:ascii="SimSun" w:hAnsi="SimSun" w:eastAsia="SimSun" w:cs="SimSun"/>
          <w:sz w:val="24"/>
          <w:szCs w:val="24"/>
          <w:spacing w:val="2"/>
        </w:rPr>
        <w:t>任；交通事故发生后驾驶人逃逸或者工程运输车辆所有人、实际支配人和驾驶人无法赔偿的，</w:t>
      </w:r>
      <w:r>
        <w:rPr>
          <w:rFonts w:ascii="SimSun" w:hAnsi="SimSun" w:eastAsia="SimSun" w:cs="SimSun"/>
          <w:sz w:val="24"/>
          <w:szCs w:val="24"/>
          <w:spacing w:val="-1"/>
        </w:rPr>
        <w:t>施工方应当协助有关部门暂扣其运输工程费用，以预付或者支付有关医疗费用和赔偿</w:t>
      </w:r>
      <w:r>
        <w:rPr>
          <w:rFonts w:ascii="SimSun" w:hAnsi="SimSun" w:eastAsia="SimSun" w:cs="SimSun"/>
          <w:sz w:val="24"/>
          <w:szCs w:val="24"/>
          <w:spacing w:val="-2"/>
        </w:rPr>
        <w:t>款项。</w:t>
      </w:r>
    </w:p>
    <w:p>
      <w:pPr>
        <w:spacing w:line="279" w:lineRule="auto"/>
        <w:sectPr>
          <w:footerReference w:type="default" r:id="rId143"/>
          <w:pgSz w:w="11910" w:h="16840"/>
          <w:pgMar w:top="400" w:right="892" w:bottom="753" w:left="1088" w:header="0" w:footer="588"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19"/>
        <w:spacing w:before="78" w:line="220" w:lineRule="auto"/>
        <w:rPr>
          <w:rFonts w:ascii="SimSun" w:hAnsi="SimSun" w:eastAsia="SimSun" w:cs="SimSun"/>
          <w:sz w:val="24"/>
          <w:szCs w:val="24"/>
        </w:rPr>
      </w:pPr>
      <w:r>
        <w:rPr>
          <w:rFonts w:ascii="SimSun" w:hAnsi="SimSun" w:eastAsia="SimSun" w:cs="SimSun"/>
          <w:sz w:val="24"/>
          <w:szCs w:val="24"/>
          <w:spacing w:val="-6"/>
        </w:rPr>
        <w:t>附件10：</w:t>
      </w:r>
    </w:p>
    <w:p>
      <w:pPr>
        <w:ind w:left="2107"/>
        <w:spacing w:before="114" w:line="220" w:lineRule="auto"/>
        <w:rPr>
          <w:rFonts w:ascii="SimSun" w:hAnsi="SimSun" w:eastAsia="SimSun" w:cs="SimSun"/>
          <w:sz w:val="24"/>
          <w:szCs w:val="24"/>
        </w:rPr>
      </w:pPr>
      <w:r>
        <w:rPr>
          <w:rFonts w:ascii="SimSun" w:hAnsi="SimSun" w:eastAsia="SimSun" w:cs="SimSun"/>
          <w:sz w:val="24"/>
          <w:szCs w:val="24"/>
          <w:b/>
          <w:bCs/>
          <w:spacing w:val="-3"/>
        </w:rPr>
        <w:t>建设工程农民工工资专用账户资金监管协议（样本）</w:t>
      </w:r>
    </w:p>
    <w:p>
      <w:pPr>
        <w:ind w:left="31"/>
        <w:spacing w:before="114" w:line="221" w:lineRule="auto"/>
        <w:rPr>
          <w:rFonts w:ascii="SimSun" w:hAnsi="SimSun" w:eastAsia="SimSun" w:cs="SimSun"/>
          <w:sz w:val="24"/>
          <w:szCs w:val="24"/>
        </w:rPr>
      </w:pPr>
      <w:r>
        <w:rPr>
          <w:rFonts w:ascii="SimSun" w:hAnsi="SimSun" w:eastAsia="SimSun" w:cs="SimSun"/>
          <w:sz w:val="24"/>
          <w:szCs w:val="24"/>
          <w:spacing w:val="-11"/>
        </w:rPr>
        <w:t>甲方（建设单位</w:t>
      </w:r>
      <w:r>
        <w:rPr>
          <w:rFonts w:ascii="SimSun" w:hAnsi="SimSun" w:eastAsia="SimSun" w:cs="SimSun"/>
          <w:sz w:val="24"/>
          <w:szCs w:val="24"/>
          <w:spacing w:val="-5"/>
        </w:rPr>
        <w:t>）：</w:t>
      </w:r>
    </w:p>
    <w:p>
      <w:pPr>
        <w:ind w:left="20"/>
        <w:spacing w:before="112" w:line="221" w:lineRule="auto"/>
        <w:rPr>
          <w:rFonts w:ascii="SimSun" w:hAnsi="SimSun" w:eastAsia="SimSun" w:cs="SimSun"/>
          <w:sz w:val="24"/>
          <w:szCs w:val="24"/>
        </w:rPr>
      </w:pPr>
      <w:r>
        <w:rPr>
          <w:rFonts w:ascii="SimSun" w:hAnsi="SimSun" w:eastAsia="SimSun" w:cs="SimSun"/>
          <w:sz w:val="24"/>
          <w:szCs w:val="24"/>
          <w:spacing w:val="-10"/>
        </w:rPr>
        <w:t>乙方（总包单位</w:t>
      </w:r>
      <w:r>
        <w:rPr>
          <w:rFonts w:ascii="SimSun" w:hAnsi="SimSun" w:eastAsia="SimSun" w:cs="SimSun"/>
          <w:sz w:val="24"/>
          <w:szCs w:val="24"/>
          <w:spacing w:val="-3"/>
        </w:rPr>
        <w:t>）：</w:t>
      </w:r>
    </w:p>
    <w:p>
      <w:pPr>
        <w:ind w:left="5"/>
        <w:spacing w:before="113" w:line="220" w:lineRule="auto"/>
        <w:rPr>
          <w:rFonts w:ascii="SimSun" w:hAnsi="SimSun" w:eastAsia="SimSun" w:cs="SimSun"/>
          <w:sz w:val="24"/>
          <w:szCs w:val="24"/>
        </w:rPr>
      </w:pPr>
      <w:r>
        <w:rPr>
          <w:rFonts w:ascii="SimSun" w:hAnsi="SimSun" w:eastAsia="SimSun" w:cs="SimSun"/>
          <w:sz w:val="24"/>
          <w:szCs w:val="24"/>
          <w:spacing w:val="-8"/>
        </w:rPr>
        <w:t>丙方（劳务单位</w:t>
      </w:r>
      <w:r>
        <w:rPr>
          <w:rFonts w:ascii="SimSun" w:hAnsi="SimSun" w:eastAsia="SimSun" w:cs="SimSun"/>
          <w:sz w:val="24"/>
          <w:szCs w:val="24"/>
          <w:spacing w:val="-4"/>
        </w:rPr>
        <w:t>）：</w:t>
      </w:r>
    </w:p>
    <w:p>
      <w:pPr>
        <w:ind w:left="4"/>
        <w:spacing w:before="113" w:line="221" w:lineRule="auto"/>
        <w:rPr>
          <w:rFonts w:ascii="SimSun" w:hAnsi="SimSun" w:eastAsia="SimSun" w:cs="SimSun"/>
          <w:sz w:val="24"/>
          <w:szCs w:val="24"/>
        </w:rPr>
      </w:pPr>
      <w:r>
        <w:rPr>
          <w:rFonts w:ascii="SimSun" w:hAnsi="SimSun" w:eastAsia="SimSun" w:cs="SimSun"/>
          <w:sz w:val="24"/>
          <w:szCs w:val="24"/>
          <w:spacing w:val="-10"/>
        </w:rPr>
        <w:t>丁方（银行</w:t>
      </w:r>
      <w:r>
        <w:rPr>
          <w:rFonts w:ascii="SimSun" w:hAnsi="SimSun" w:eastAsia="SimSun" w:cs="SimSun"/>
          <w:sz w:val="24"/>
          <w:szCs w:val="24"/>
          <w:spacing w:val="-5"/>
        </w:rPr>
        <w:t>）：</w:t>
      </w:r>
    </w:p>
    <w:p>
      <w:pPr>
        <w:ind w:right="202" w:firstLine="483"/>
        <w:spacing w:before="111" w:line="308" w:lineRule="auto"/>
        <w:jc w:val="both"/>
        <w:rPr>
          <w:rFonts w:ascii="SimSun" w:hAnsi="SimSun" w:eastAsia="SimSun" w:cs="SimSun"/>
          <w:sz w:val="24"/>
          <w:szCs w:val="24"/>
        </w:rPr>
      </w:pPr>
      <w:r>
        <w:rPr>
          <w:rFonts w:ascii="SimSun" w:hAnsi="SimSun" w:eastAsia="SimSun" w:cs="SimSun"/>
          <w:sz w:val="24"/>
          <w:szCs w:val="24"/>
          <w:spacing w:val="4"/>
        </w:rPr>
        <w:t>为进一步规范建设工程领域农民工工资支付行为，</w:t>
      </w:r>
      <w:r>
        <w:rPr>
          <w:rFonts w:ascii="SimSun" w:hAnsi="SimSun" w:eastAsia="SimSun" w:cs="SimSun"/>
          <w:sz w:val="24"/>
          <w:szCs w:val="24"/>
          <w:spacing w:val="3"/>
        </w:rPr>
        <w:t>根据《关于印发杭州市建设领域农民</w:t>
      </w:r>
      <w:r>
        <w:rPr>
          <w:rFonts w:ascii="SimSun" w:hAnsi="SimSun" w:eastAsia="SimSun" w:cs="SimSun"/>
          <w:sz w:val="24"/>
          <w:szCs w:val="24"/>
          <w:spacing w:val="2"/>
        </w:rPr>
        <w:t>工“无欠薪</w:t>
      </w:r>
      <w:r>
        <w:rPr>
          <w:rFonts w:ascii="SimSun" w:hAnsi="SimSun" w:eastAsia="SimSun" w:cs="SimSun"/>
          <w:sz w:val="24"/>
          <w:szCs w:val="24"/>
          <w:spacing w:val="-83"/>
        </w:rPr>
        <w:t xml:space="preserve"> </w:t>
      </w:r>
      <w:r>
        <w:rPr>
          <w:rFonts w:ascii="SimSun" w:hAnsi="SimSun" w:eastAsia="SimSun" w:cs="SimSun"/>
          <w:sz w:val="24"/>
          <w:szCs w:val="24"/>
          <w:spacing w:val="2"/>
        </w:rPr>
        <w:t>”管理实施细则（试行）的通知》（杭建市[2018]161 号</w:t>
      </w:r>
      <w:r>
        <w:rPr>
          <w:rFonts w:ascii="SimSun" w:hAnsi="SimSun" w:eastAsia="SimSun" w:cs="SimSun"/>
          <w:sz w:val="24"/>
          <w:szCs w:val="24"/>
          <w:spacing w:val="12"/>
        </w:rPr>
        <w:t>），</w:t>
      </w:r>
      <w:r>
        <w:rPr>
          <w:rFonts w:ascii="SimSun" w:hAnsi="SimSun" w:eastAsia="SimSun" w:cs="SimSun"/>
          <w:sz w:val="24"/>
          <w:szCs w:val="24"/>
          <w:spacing w:val="2"/>
        </w:rPr>
        <w:t>为</w:t>
      </w:r>
      <w:r>
        <w:rPr>
          <w:rFonts w:ascii="SimSun" w:hAnsi="SimSun" w:eastAsia="SimSun" w:cs="SimSun"/>
          <w:sz w:val="24"/>
          <w:szCs w:val="24"/>
          <w:spacing w:val="1"/>
        </w:rPr>
        <w:t>保证建设工程农</w:t>
      </w:r>
      <w:r>
        <w:rPr>
          <w:rFonts w:ascii="SimSun" w:hAnsi="SimSun" w:eastAsia="SimSun" w:cs="SimSun"/>
          <w:sz w:val="24"/>
          <w:szCs w:val="24"/>
          <w:spacing w:val="4"/>
        </w:rPr>
        <w:t>民工工资专用账户（以下简称专户）资金专款</w:t>
      </w:r>
      <w:r>
        <w:rPr>
          <w:rFonts w:ascii="SimSun" w:hAnsi="SimSun" w:eastAsia="SimSun" w:cs="SimSun"/>
          <w:sz w:val="24"/>
          <w:szCs w:val="24"/>
          <w:spacing w:val="3"/>
        </w:rPr>
        <w:t>专用及农民工工资按月支付，甲、乙、丙三方</w:t>
      </w:r>
      <w:r>
        <w:rPr>
          <w:rFonts w:ascii="SimSun" w:hAnsi="SimSun" w:eastAsia="SimSun" w:cs="SimSun"/>
          <w:sz w:val="24"/>
          <w:szCs w:val="24"/>
          <w:spacing w:val="4"/>
        </w:rPr>
        <w:t>委托丁方为本项目专户资金监管人，为项目专</w:t>
      </w:r>
      <w:r>
        <w:rPr>
          <w:rFonts w:ascii="SimSun" w:hAnsi="SimSun" w:eastAsia="SimSun" w:cs="SimSun"/>
          <w:sz w:val="24"/>
          <w:szCs w:val="24"/>
          <w:spacing w:val="3"/>
        </w:rPr>
        <w:t>户资金提供管理，并按照本协议约定履行相关</w:t>
      </w:r>
      <w:r>
        <w:rPr>
          <w:rFonts w:ascii="SimSun" w:hAnsi="SimSun" w:eastAsia="SimSun" w:cs="SimSun"/>
          <w:sz w:val="24"/>
          <w:szCs w:val="24"/>
          <w:spacing w:val="-1"/>
        </w:rPr>
        <w:t>信息披露等服务。甲、乙、丙、丁四方经友好协商，达成以下协议</w:t>
      </w:r>
      <w:r>
        <w:rPr>
          <w:rFonts w:ascii="SimSun" w:hAnsi="SimSun" w:eastAsia="SimSun" w:cs="SimSun"/>
          <w:sz w:val="24"/>
          <w:szCs w:val="24"/>
          <w:spacing w:val="-2"/>
        </w:rPr>
        <w:t>，并共同遵守。</w:t>
      </w:r>
    </w:p>
    <w:p>
      <w:pPr>
        <w:ind w:left="3735"/>
        <w:spacing w:before="1" w:line="219" w:lineRule="auto"/>
        <w:rPr>
          <w:rFonts w:ascii="SimSun" w:hAnsi="SimSun" w:eastAsia="SimSun" w:cs="SimSun"/>
          <w:sz w:val="24"/>
          <w:szCs w:val="24"/>
        </w:rPr>
      </w:pPr>
      <w:r>
        <w:rPr>
          <w:rFonts w:ascii="SimSun" w:hAnsi="SimSun" w:eastAsia="SimSun" w:cs="SimSun"/>
          <w:sz w:val="24"/>
          <w:szCs w:val="24"/>
          <w:spacing w:val="-1"/>
        </w:rPr>
        <w:t>第一章   专户设立及管理</w:t>
      </w:r>
    </w:p>
    <w:p>
      <w:pPr>
        <w:ind w:left="480"/>
        <w:spacing w:before="114" w:line="220" w:lineRule="auto"/>
        <w:rPr>
          <w:rFonts w:ascii="SimSun" w:hAnsi="SimSun" w:eastAsia="SimSun" w:cs="SimSun"/>
          <w:sz w:val="24"/>
          <w:szCs w:val="24"/>
        </w:rPr>
      </w:pPr>
      <w:r>
        <w:rPr>
          <w:rFonts w:ascii="SimSun" w:hAnsi="SimSun" w:eastAsia="SimSun" w:cs="SimSun"/>
          <w:sz w:val="24"/>
          <w:szCs w:val="24"/>
          <w:spacing w:val="-1"/>
        </w:rPr>
        <w:t>第一条  专户的设立</w:t>
      </w:r>
    </w:p>
    <w:p>
      <w:pPr>
        <w:ind w:left="2" w:right="202" w:firstLine="497"/>
        <w:spacing w:before="113" w:line="308" w:lineRule="auto"/>
        <w:rPr>
          <w:rFonts w:ascii="SimSun" w:hAnsi="SimSun" w:eastAsia="SimSun" w:cs="SimSun"/>
          <w:sz w:val="24"/>
          <w:szCs w:val="24"/>
        </w:rPr>
      </w:pPr>
      <w:r>
        <w:rPr>
          <w:rFonts w:ascii="SimSun" w:hAnsi="SimSun" w:eastAsia="SimSun" w:cs="SimSun"/>
          <w:sz w:val="24"/>
          <w:szCs w:val="24"/>
          <w:spacing w:val="3"/>
        </w:rPr>
        <w:t>乙方须在丁方处设立民工工资专户，用于项目农民工工资的发放，不得擅自动用专户资</w:t>
      </w:r>
      <w:r>
        <w:rPr>
          <w:rFonts w:ascii="SimSun" w:hAnsi="SimSun" w:eastAsia="SimSun" w:cs="SimSun"/>
          <w:sz w:val="24"/>
          <w:szCs w:val="24"/>
          <w:spacing w:val="-12"/>
        </w:rPr>
        <w:t>金。</w:t>
      </w:r>
    </w:p>
    <w:p>
      <w:pPr>
        <w:ind w:left="2" w:right="202" w:firstLine="482"/>
        <w:spacing w:before="2" w:line="307" w:lineRule="auto"/>
        <w:rPr>
          <w:rFonts w:ascii="SimSun" w:hAnsi="SimSun" w:eastAsia="SimSun" w:cs="SimSun"/>
          <w:sz w:val="24"/>
          <w:szCs w:val="24"/>
        </w:rPr>
      </w:pPr>
      <w:r>
        <w:rPr>
          <w:rFonts w:ascii="SimSun" w:hAnsi="SimSun" w:eastAsia="SimSun" w:cs="SimSun"/>
          <w:sz w:val="24"/>
          <w:szCs w:val="24"/>
          <w:spacing w:val="4"/>
        </w:rPr>
        <w:t>丙方须在丁方处设立民工工资专户，用于项目</w:t>
      </w:r>
      <w:r>
        <w:rPr>
          <w:rFonts w:ascii="SimSun" w:hAnsi="SimSun" w:eastAsia="SimSun" w:cs="SimSun"/>
          <w:sz w:val="24"/>
          <w:szCs w:val="24"/>
          <w:spacing w:val="3"/>
        </w:rPr>
        <w:t>农民工工资的发放，不得擅自动用专户资</w:t>
      </w:r>
      <w:r>
        <w:rPr>
          <w:rFonts w:ascii="SimSun" w:hAnsi="SimSun" w:eastAsia="SimSun" w:cs="SimSun"/>
          <w:sz w:val="24"/>
          <w:szCs w:val="24"/>
          <w:spacing w:val="-12"/>
        </w:rPr>
        <w:t>金。</w:t>
      </w:r>
    </w:p>
    <w:p>
      <w:pPr>
        <w:ind w:left="480"/>
        <w:spacing w:line="220" w:lineRule="auto"/>
        <w:rPr>
          <w:rFonts w:ascii="SimSun" w:hAnsi="SimSun" w:eastAsia="SimSun" w:cs="SimSun"/>
          <w:sz w:val="24"/>
          <w:szCs w:val="24"/>
        </w:rPr>
      </w:pPr>
      <w:r>
        <w:rPr>
          <w:rFonts w:ascii="SimSun" w:hAnsi="SimSun" w:eastAsia="SimSun" w:cs="SimSun"/>
          <w:sz w:val="24"/>
          <w:szCs w:val="24"/>
          <w:spacing w:val="-1"/>
        </w:rPr>
        <w:t>第二条  专户的管理</w:t>
      </w:r>
    </w:p>
    <w:p>
      <w:pPr>
        <w:spacing w:before="114" w:line="220" w:lineRule="auto"/>
        <w:jc w:val="right"/>
        <w:rPr>
          <w:rFonts w:ascii="SimSun" w:hAnsi="SimSun" w:eastAsia="SimSun" w:cs="SimSun"/>
          <w:sz w:val="24"/>
          <w:szCs w:val="24"/>
        </w:rPr>
      </w:pPr>
      <w:r>
        <w:rPr>
          <w:rFonts w:ascii="SimSun" w:hAnsi="SimSun" w:eastAsia="SimSun" w:cs="SimSun"/>
          <w:sz w:val="24"/>
          <w:szCs w:val="24"/>
          <w:spacing w:val="3"/>
        </w:rPr>
        <w:t>工程建设期间，丁方负责对专户进行监管。丁</w:t>
      </w:r>
      <w:r>
        <w:rPr>
          <w:rFonts w:ascii="SimSun" w:hAnsi="SimSun" w:eastAsia="SimSun" w:cs="SimSun"/>
          <w:sz w:val="24"/>
          <w:szCs w:val="24"/>
          <w:spacing w:val="2"/>
        </w:rPr>
        <w:t>方需根据本协议约定的条件办理资金支付。</w:t>
      </w:r>
    </w:p>
    <w:p>
      <w:pPr>
        <w:ind w:left="3735"/>
        <w:spacing w:before="114" w:line="220" w:lineRule="auto"/>
        <w:rPr>
          <w:rFonts w:ascii="SimSun" w:hAnsi="SimSun" w:eastAsia="SimSun" w:cs="SimSun"/>
          <w:sz w:val="24"/>
          <w:szCs w:val="24"/>
        </w:rPr>
      </w:pPr>
      <w:r>
        <w:rPr>
          <w:rFonts w:ascii="SimSun" w:hAnsi="SimSun" w:eastAsia="SimSun" w:cs="SimSun"/>
          <w:sz w:val="24"/>
          <w:szCs w:val="24"/>
          <w:spacing w:val="-1"/>
        </w:rPr>
        <w:t>第二章   监管职责、期限</w:t>
      </w:r>
    </w:p>
    <w:p>
      <w:pPr>
        <w:ind w:left="480"/>
        <w:spacing w:before="114" w:line="220" w:lineRule="auto"/>
        <w:rPr>
          <w:rFonts w:ascii="SimSun" w:hAnsi="SimSun" w:eastAsia="SimSun" w:cs="SimSun"/>
          <w:sz w:val="24"/>
          <w:szCs w:val="24"/>
        </w:rPr>
      </w:pPr>
      <w:r>
        <w:rPr>
          <w:rFonts w:ascii="SimSun" w:hAnsi="SimSun" w:eastAsia="SimSun" w:cs="SimSun"/>
          <w:sz w:val="24"/>
          <w:szCs w:val="24"/>
          <w:spacing w:val="-3"/>
        </w:rPr>
        <w:t>第三条  丁方作为监管银行，应履行以下职责：</w:t>
      </w:r>
    </w:p>
    <w:p>
      <w:pPr>
        <w:ind w:left="487"/>
        <w:spacing w:before="114" w:line="220" w:lineRule="auto"/>
        <w:rPr>
          <w:rFonts w:ascii="SimSun" w:hAnsi="SimSun" w:eastAsia="SimSun" w:cs="SimSun"/>
          <w:sz w:val="24"/>
          <w:szCs w:val="24"/>
        </w:rPr>
      </w:pPr>
      <w:r>
        <w:rPr>
          <w:rFonts w:ascii="SimSun" w:hAnsi="SimSun" w:eastAsia="SimSun" w:cs="SimSun"/>
          <w:sz w:val="24"/>
          <w:szCs w:val="24"/>
          <w:spacing w:val="-3"/>
        </w:rPr>
        <w:t>（一）设立专户，保管监管资金，确保资金安全。</w:t>
      </w:r>
    </w:p>
    <w:p>
      <w:pPr>
        <w:ind w:left="5" w:right="212" w:firstLine="481"/>
        <w:spacing w:before="114" w:line="264" w:lineRule="auto"/>
        <w:rPr>
          <w:rFonts w:ascii="SimSun" w:hAnsi="SimSun" w:eastAsia="SimSun" w:cs="SimSun"/>
          <w:sz w:val="24"/>
          <w:szCs w:val="24"/>
        </w:rPr>
      </w:pPr>
      <w:r>
        <w:rPr>
          <w:rFonts w:ascii="SimSun" w:hAnsi="SimSun" w:eastAsia="SimSun" w:cs="SimSun"/>
          <w:sz w:val="24"/>
          <w:szCs w:val="24"/>
          <w:spacing w:val="3"/>
        </w:rPr>
        <w:t>（二）丁方及时向甲方、乙方、丙方、区建设行政主管部门及劳动行政主管部门披露监</w:t>
      </w:r>
      <w:r>
        <w:rPr>
          <w:rFonts w:ascii="SimSun" w:hAnsi="SimSun" w:eastAsia="SimSun" w:cs="SimSun"/>
          <w:sz w:val="24"/>
          <w:szCs w:val="24"/>
          <w:spacing w:val="-5"/>
        </w:rPr>
        <w:t>管资金的相关信息。</w:t>
      </w:r>
    </w:p>
    <w:p>
      <w:pPr>
        <w:ind w:left="5" w:right="214" w:firstLine="481"/>
        <w:spacing w:before="115" w:line="264" w:lineRule="auto"/>
        <w:rPr>
          <w:rFonts w:ascii="SimSun" w:hAnsi="SimSun" w:eastAsia="SimSun" w:cs="SimSun"/>
          <w:sz w:val="24"/>
          <w:szCs w:val="24"/>
        </w:rPr>
      </w:pPr>
      <w:r>
        <w:rPr>
          <w:rFonts w:ascii="SimSun" w:hAnsi="SimSun" w:eastAsia="SimSun" w:cs="SimSun"/>
          <w:sz w:val="24"/>
          <w:szCs w:val="24"/>
          <w:spacing w:val="3"/>
        </w:rPr>
        <w:t>（三）丁方根据乙方和丙方共同确认后提供的工资支付表原件，负责将农民工工资转至</w:t>
      </w:r>
      <w:r>
        <w:rPr>
          <w:rFonts w:ascii="SimSun" w:hAnsi="SimSun" w:eastAsia="SimSun" w:cs="SimSun"/>
          <w:sz w:val="24"/>
          <w:szCs w:val="24"/>
          <w:spacing w:val="-4"/>
        </w:rPr>
        <w:t>丙方民工工资专用账户。</w:t>
      </w:r>
    </w:p>
    <w:p>
      <w:pPr>
        <w:ind w:left="1" w:right="202" w:firstLine="485"/>
        <w:spacing w:before="111" w:line="279" w:lineRule="auto"/>
        <w:rPr>
          <w:rFonts w:ascii="SimSun" w:hAnsi="SimSun" w:eastAsia="SimSun" w:cs="SimSun"/>
          <w:sz w:val="24"/>
          <w:szCs w:val="24"/>
        </w:rPr>
      </w:pPr>
      <w:r>
        <w:rPr>
          <w:rFonts w:ascii="SimSun" w:hAnsi="SimSun" w:eastAsia="SimSun" w:cs="SimSun"/>
          <w:sz w:val="24"/>
          <w:szCs w:val="24"/>
          <w:spacing w:val="3"/>
        </w:rPr>
        <w:t>（四）丁方根据乙方和丙方共同确认后提供的工资支付表原件，负责将农民工工资从丙</w:t>
      </w:r>
      <w:r>
        <w:rPr>
          <w:rFonts w:ascii="SimSun" w:hAnsi="SimSun" w:eastAsia="SimSun" w:cs="SimSun"/>
          <w:sz w:val="24"/>
          <w:szCs w:val="24"/>
          <w:spacing w:val="3"/>
        </w:rPr>
        <w:t>方工资专户直接划入农民工个人工资账户或将资金转给由甲方、乙方、丙方（经三方书面证</w:t>
      </w:r>
      <w:r>
        <w:rPr>
          <w:rFonts w:ascii="SimSun" w:hAnsi="SimSun" w:eastAsia="SimSun" w:cs="SimSun"/>
          <w:sz w:val="24"/>
          <w:szCs w:val="24"/>
          <w:spacing w:val="-2"/>
        </w:rPr>
        <w:t>明）共同指定的项目负责人账户，由乙方、丙方监督其工资发放。</w:t>
      </w:r>
    </w:p>
    <w:p>
      <w:pPr>
        <w:ind w:left="2" w:right="202" w:firstLine="484"/>
        <w:spacing w:before="112" w:line="279" w:lineRule="auto"/>
        <w:rPr>
          <w:rFonts w:ascii="SimSun" w:hAnsi="SimSun" w:eastAsia="SimSun" w:cs="SimSun"/>
          <w:sz w:val="24"/>
          <w:szCs w:val="24"/>
        </w:rPr>
      </w:pPr>
      <w:r>
        <w:rPr>
          <w:rFonts w:ascii="SimSun" w:hAnsi="SimSun" w:eastAsia="SimSun" w:cs="SimSun"/>
          <w:sz w:val="24"/>
          <w:szCs w:val="24"/>
          <w:spacing w:val="3"/>
        </w:rPr>
        <w:t>（五）在工程竣工验收六个月后，经区建设行政主管部门及劳动行政主管部门核准盖章</w:t>
      </w:r>
      <w:r>
        <w:rPr>
          <w:rFonts w:ascii="SimSun" w:hAnsi="SimSun" w:eastAsia="SimSun" w:cs="SimSun"/>
          <w:sz w:val="24"/>
          <w:szCs w:val="24"/>
        </w:rPr>
        <w:t>后的《建筑工程工资支付情况报告表》，</w:t>
      </w:r>
      <w:r>
        <w:rPr>
          <w:rFonts w:ascii="SimSun" w:hAnsi="SimSun" w:eastAsia="SimSun" w:cs="SimSun"/>
          <w:sz w:val="24"/>
          <w:szCs w:val="24"/>
          <w:spacing w:val="31"/>
        </w:rPr>
        <w:t xml:space="preserve"> </w:t>
      </w:r>
      <w:r>
        <w:rPr>
          <w:rFonts w:ascii="SimSun" w:hAnsi="SimSun" w:eastAsia="SimSun" w:cs="SimSun"/>
          <w:sz w:val="24"/>
          <w:szCs w:val="24"/>
        </w:rPr>
        <w:t>办理工资专户销户</w:t>
      </w:r>
      <w:r>
        <w:rPr>
          <w:rFonts w:ascii="SimSun" w:hAnsi="SimSun" w:eastAsia="SimSun" w:cs="SimSun"/>
          <w:sz w:val="24"/>
          <w:szCs w:val="24"/>
          <w:spacing w:val="-1"/>
        </w:rPr>
        <w:t>手续，工资专户所余资金由相关</w:t>
      </w:r>
      <w:r>
        <w:rPr>
          <w:rFonts w:ascii="SimSun" w:hAnsi="SimSun" w:eastAsia="SimSun" w:cs="SimSun"/>
          <w:sz w:val="24"/>
          <w:szCs w:val="24"/>
          <w:spacing w:val="-8"/>
        </w:rPr>
        <w:t>单位提取。</w:t>
      </w:r>
    </w:p>
    <w:p>
      <w:pPr>
        <w:ind w:left="480"/>
        <w:spacing w:before="113" w:line="220" w:lineRule="auto"/>
        <w:rPr>
          <w:rFonts w:ascii="SimSun" w:hAnsi="SimSun" w:eastAsia="SimSun" w:cs="SimSun"/>
          <w:sz w:val="24"/>
          <w:szCs w:val="24"/>
        </w:rPr>
      </w:pPr>
      <w:r>
        <w:rPr>
          <w:rFonts w:ascii="SimSun" w:hAnsi="SimSun" w:eastAsia="SimSun" w:cs="SimSun"/>
          <w:sz w:val="24"/>
          <w:szCs w:val="24"/>
          <w:spacing w:val="-1"/>
        </w:rPr>
        <w:t>第四条  协议期限</w:t>
      </w:r>
    </w:p>
    <w:p>
      <w:pPr>
        <w:ind w:left="484"/>
        <w:spacing w:before="114" w:line="220" w:lineRule="auto"/>
        <w:rPr>
          <w:rFonts w:ascii="SimSun" w:hAnsi="SimSun" w:eastAsia="SimSun" w:cs="SimSun"/>
          <w:sz w:val="24"/>
          <w:szCs w:val="24"/>
        </w:rPr>
      </w:pPr>
      <w:r>
        <w:rPr>
          <w:rFonts w:ascii="SimSun" w:hAnsi="SimSun" w:eastAsia="SimSun" w:cs="SimSun"/>
          <w:sz w:val="24"/>
          <w:szCs w:val="24"/>
          <w:spacing w:val="4"/>
        </w:rPr>
        <w:t>丁方对专户内资金履行监督职责的期限自资金划</w:t>
      </w:r>
      <w:r>
        <w:rPr>
          <w:rFonts w:ascii="SimSun" w:hAnsi="SimSun" w:eastAsia="SimSun" w:cs="SimSun"/>
          <w:sz w:val="24"/>
          <w:szCs w:val="24"/>
          <w:spacing w:val="3"/>
        </w:rPr>
        <w:t>入监管账户之日起至收到区建设行政主</w:t>
      </w:r>
    </w:p>
    <w:p>
      <w:pPr>
        <w:spacing w:line="220" w:lineRule="auto"/>
        <w:sectPr>
          <w:footerReference w:type="default" r:id="rId144"/>
          <w:pgSz w:w="11910" w:h="16840"/>
          <w:pgMar w:top="400" w:right="877" w:bottom="807" w:left="1088"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ind w:left="5"/>
        <w:spacing w:before="78" w:line="219" w:lineRule="auto"/>
        <w:rPr>
          <w:rFonts w:ascii="SimSun" w:hAnsi="SimSun" w:eastAsia="SimSun" w:cs="SimSun"/>
          <w:sz w:val="24"/>
          <w:szCs w:val="24"/>
        </w:rPr>
      </w:pPr>
      <w:r>
        <w:rPr>
          <w:rFonts w:ascii="SimSun" w:hAnsi="SimSun" w:eastAsia="SimSun" w:cs="SimSun"/>
          <w:sz w:val="24"/>
          <w:szCs w:val="24"/>
          <w:spacing w:val="-1"/>
        </w:rPr>
        <w:t>管部门及劳动行政主管部门核准盖章后的《建筑工程工</w:t>
      </w:r>
      <w:r>
        <w:rPr>
          <w:rFonts w:ascii="SimSun" w:hAnsi="SimSun" w:eastAsia="SimSun" w:cs="SimSun"/>
          <w:sz w:val="24"/>
          <w:szCs w:val="24"/>
          <w:spacing w:val="-2"/>
        </w:rPr>
        <w:t>资支付情况报告表》为止。</w:t>
      </w:r>
    </w:p>
    <w:p>
      <w:pPr>
        <w:ind w:left="3375"/>
        <w:spacing w:before="114" w:line="220" w:lineRule="auto"/>
        <w:rPr>
          <w:rFonts w:ascii="SimSun" w:hAnsi="SimSun" w:eastAsia="SimSun" w:cs="SimSun"/>
          <w:sz w:val="24"/>
          <w:szCs w:val="24"/>
        </w:rPr>
      </w:pPr>
      <w:r>
        <w:rPr>
          <w:rFonts w:ascii="SimSun" w:hAnsi="SimSun" w:eastAsia="SimSun" w:cs="SimSun"/>
          <w:sz w:val="24"/>
          <w:szCs w:val="24"/>
          <w:spacing w:val="-1"/>
        </w:rPr>
        <w:t>第三章   资金监管应提供的资料</w:t>
      </w:r>
    </w:p>
    <w:p>
      <w:pPr>
        <w:ind w:left="1" w:right="223" w:firstLine="479"/>
        <w:spacing w:before="113" w:line="308" w:lineRule="auto"/>
        <w:rPr>
          <w:rFonts w:ascii="SimSun" w:hAnsi="SimSun" w:eastAsia="SimSun" w:cs="SimSun"/>
          <w:sz w:val="24"/>
          <w:szCs w:val="24"/>
        </w:rPr>
      </w:pPr>
      <w:r>
        <w:rPr>
          <w:rFonts w:ascii="SimSun" w:hAnsi="SimSun" w:eastAsia="SimSun" w:cs="SimSun"/>
          <w:sz w:val="24"/>
          <w:szCs w:val="24"/>
          <w:spacing w:val="4"/>
        </w:rPr>
        <w:t>第五条  开户时，乙方须向丁方提供《建设工程</w:t>
      </w:r>
      <w:r>
        <w:rPr>
          <w:rFonts w:ascii="SimSun" w:hAnsi="SimSun" w:eastAsia="SimSun" w:cs="SimSun"/>
          <w:sz w:val="24"/>
          <w:szCs w:val="24"/>
          <w:spacing w:val="3"/>
        </w:rPr>
        <w:t>施工合同》和《建设项目工程款和工资</w:t>
      </w:r>
      <w:r>
        <w:rPr>
          <w:rFonts w:ascii="SimSun" w:hAnsi="SimSun" w:eastAsia="SimSun" w:cs="SimSun"/>
          <w:sz w:val="24"/>
          <w:szCs w:val="24"/>
          <w:spacing w:val="-1"/>
        </w:rPr>
        <w:t>款分账管理协议》，丙方须向丁方提供《建设项目工程款和工资款分</w:t>
      </w:r>
      <w:r>
        <w:rPr>
          <w:rFonts w:ascii="SimSun" w:hAnsi="SimSun" w:eastAsia="SimSun" w:cs="SimSun"/>
          <w:sz w:val="24"/>
          <w:szCs w:val="24"/>
          <w:spacing w:val="-2"/>
        </w:rPr>
        <w:t>账管理协议》。</w:t>
      </w:r>
    </w:p>
    <w:p>
      <w:pPr>
        <w:ind w:left="3855"/>
        <w:spacing w:line="219" w:lineRule="auto"/>
        <w:rPr>
          <w:rFonts w:ascii="SimSun" w:hAnsi="SimSun" w:eastAsia="SimSun" w:cs="SimSun"/>
          <w:sz w:val="24"/>
          <w:szCs w:val="24"/>
        </w:rPr>
      </w:pPr>
      <w:r>
        <w:rPr>
          <w:rFonts w:ascii="SimSun" w:hAnsi="SimSun" w:eastAsia="SimSun" w:cs="SimSun"/>
          <w:sz w:val="24"/>
          <w:szCs w:val="24"/>
          <w:spacing w:val="-1"/>
        </w:rPr>
        <w:t>第四章   监管资金收付</w:t>
      </w:r>
    </w:p>
    <w:p>
      <w:pPr>
        <w:ind w:left="480"/>
        <w:spacing w:before="115" w:line="220" w:lineRule="auto"/>
        <w:rPr>
          <w:rFonts w:ascii="SimSun" w:hAnsi="SimSun" w:eastAsia="SimSun" w:cs="SimSun"/>
          <w:sz w:val="24"/>
          <w:szCs w:val="24"/>
        </w:rPr>
      </w:pPr>
      <w:r>
        <w:rPr>
          <w:rFonts w:ascii="SimSun" w:hAnsi="SimSun" w:eastAsia="SimSun" w:cs="SimSun"/>
          <w:sz w:val="24"/>
          <w:szCs w:val="24"/>
          <w:spacing w:val="-4"/>
        </w:rPr>
        <w:t>第六条</w:t>
      </w:r>
      <w:r>
        <w:rPr>
          <w:rFonts w:ascii="SimSun" w:hAnsi="SimSun" w:eastAsia="SimSun" w:cs="SimSun"/>
          <w:sz w:val="24"/>
          <w:szCs w:val="24"/>
          <w:spacing w:val="11"/>
        </w:rPr>
        <w:t xml:space="preserve">  </w:t>
      </w:r>
      <w:r>
        <w:rPr>
          <w:rFonts w:ascii="SimSun" w:hAnsi="SimSun" w:eastAsia="SimSun" w:cs="SimSun"/>
          <w:sz w:val="24"/>
          <w:szCs w:val="24"/>
          <w:spacing w:val="-4"/>
        </w:rPr>
        <w:t>资金存入</w:t>
      </w:r>
    </w:p>
    <w:p>
      <w:pPr>
        <w:ind w:right="224" w:firstLine="510"/>
        <w:spacing w:before="113" w:line="308" w:lineRule="auto"/>
        <w:rPr>
          <w:rFonts w:ascii="SimSun" w:hAnsi="SimSun" w:eastAsia="SimSun" w:cs="SimSun"/>
          <w:sz w:val="24"/>
          <w:szCs w:val="24"/>
        </w:rPr>
      </w:pPr>
      <w:r>
        <w:rPr>
          <w:rFonts w:ascii="SimSun" w:hAnsi="SimSun" w:eastAsia="SimSun" w:cs="SimSun"/>
          <w:sz w:val="24"/>
          <w:szCs w:val="24"/>
          <w:spacing w:val="3"/>
        </w:rPr>
        <w:t>甲方须按《建设项目工程款和工资款分账管理协议》约定的时间将工资性</w:t>
      </w:r>
      <w:r>
        <w:rPr>
          <w:rFonts w:ascii="SimSun" w:hAnsi="SimSun" w:eastAsia="SimSun" w:cs="SimSun"/>
          <w:sz w:val="24"/>
          <w:szCs w:val="24"/>
          <w:spacing w:val="2"/>
        </w:rPr>
        <w:t>工程进度款足</w:t>
      </w:r>
      <w:r>
        <w:rPr>
          <w:rFonts w:ascii="SimSun" w:hAnsi="SimSun" w:eastAsia="SimSun" w:cs="SimSun"/>
          <w:sz w:val="24"/>
          <w:szCs w:val="24"/>
          <w:spacing w:val="-1"/>
        </w:rPr>
        <w:t>额划入约定的监管账户，丁方确认资金到账后对</w:t>
      </w:r>
      <w:r>
        <w:rPr>
          <w:rFonts w:ascii="SimSun" w:hAnsi="SimSun" w:eastAsia="SimSun" w:cs="SimSun"/>
          <w:sz w:val="24"/>
          <w:szCs w:val="24"/>
          <w:spacing w:val="-2"/>
        </w:rPr>
        <w:t>账户资金履行监管职责。</w:t>
      </w:r>
    </w:p>
    <w:p>
      <w:pPr>
        <w:ind w:left="480"/>
        <w:spacing w:line="220" w:lineRule="auto"/>
        <w:rPr>
          <w:rFonts w:ascii="SimSun" w:hAnsi="SimSun" w:eastAsia="SimSun" w:cs="SimSun"/>
          <w:sz w:val="24"/>
          <w:szCs w:val="24"/>
        </w:rPr>
      </w:pPr>
      <w:r>
        <w:rPr>
          <w:rFonts w:ascii="SimSun" w:hAnsi="SimSun" w:eastAsia="SimSun" w:cs="SimSun"/>
          <w:sz w:val="24"/>
          <w:szCs w:val="24"/>
          <w:spacing w:val="-4"/>
        </w:rPr>
        <w:t>第七条</w:t>
      </w:r>
      <w:r>
        <w:rPr>
          <w:rFonts w:ascii="SimSun" w:hAnsi="SimSun" w:eastAsia="SimSun" w:cs="SimSun"/>
          <w:sz w:val="24"/>
          <w:szCs w:val="24"/>
          <w:spacing w:val="11"/>
        </w:rPr>
        <w:t xml:space="preserve">  </w:t>
      </w:r>
      <w:r>
        <w:rPr>
          <w:rFonts w:ascii="SimSun" w:hAnsi="SimSun" w:eastAsia="SimSun" w:cs="SimSun"/>
          <w:sz w:val="24"/>
          <w:szCs w:val="24"/>
          <w:spacing w:val="-4"/>
        </w:rPr>
        <w:t>资金拨付</w:t>
      </w:r>
    </w:p>
    <w:p>
      <w:pPr>
        <w:ind w:left="498"/>
        <w:spacing w:before="114" w:line="221" w:lineRule="auto"/>
        <w:rPr>
          <w:rFonts w:ascii="SimSun" w:hAnsi="SimSun" w:eastAsia="SimSun" w:cs="SimSun"/>
          <w:sz w:val="24"/>
          <w:szCs w:val="24"/>
        </w:rPr>
      </w:pPr>
      <w:r>
        <w:rPr>
          <w:rFonts w:ascii="SimSun" w:hAnsi="SimSun" w:eastAsia="SimSun" w:cs="SimSun"/>
          <w:sz w:val="24"/>
          <w:szCs w:val="24"/>
          <w:spacing w:val="-5"/>
        </w:rPr>
        <w:t>1、工资的发放</w:t>
      </w:r>
    </w:p>
    <w:p>
      <w:pPr>
        <w:ind w:left="500"/>
        <w:spacing w:before="113" w:line="220" w:lineRule="auto"/>
        <w:rPr>
          <w:rFonts w:ascii="SimSun" w:hAnsi="SimSun" w:eastAsia="SimSun" w:cs="SimSun"/>
          <w:sz w:val="24"/>
          <w:szCs w:val="24"/>
        </w:rPr>
      </w:pPr>
      <w:r>
        <w:rPr>
          <w:rFonts w:ascii="SimSun" w:hAnsi="SimSun" w:eastAsia="SimSun" w:cs="SimSun"/>
          <w:sz w:val="24"/>
          <w:szCs w:val="24"/>
          <w:spacing w:val="-3"/>
        </w:rPr>
        <w:t>乙方、丙方要做好农民工资发放的计量、确认、审核工作。</w:t>
      </w:r>
    </w:p>
    <w:p>
      <w:pPr>
        <w:ind w:left="500"/>
        <w:spacing w:before="114" w:line="220" w:lineRule="auto"/>
        <w:rPr>
          <w:rFonts w:ascii="SimSun" w:hAnsi="SimSun" w:eastAsia="SimSun" w:cs="SimSun"/>
          <w:sz w:val="24"/>
          <w:szCs w:val="24"/>
        </w:rPr>
      </w:pPr>
      <w:r>
        <w:rPr>
          <w:rFonts w:ascii="SimSun" w:hAnsi="SimSun" w:eastAsia="SimSun" w:cs="SimSun"/>
          <w:sz w:val="24"/>
          <w:szCs w:val="24"/>
          <w:spacing w:val="-3"/>
        </w:rPr>
        <w:t>乙方的专户资金除提取税费以外，只能向丙方转账。</w:t>
      </w:r>
    </w:p>
    <w:p>
      <w:pPr>
        <w:ind w:left="485"/>
        <w:spacing w:before="114" w:line="220" w:lineRule="auto"/>
        <w:rPr>
          <w:rFonts w:ascii="SimSun" w:hAnsi="SimSun" w:eastAsia="SimSun" w:cs="SimSun"/>
          <w:sz w:val="24"/>
          <w:szCs w:val="24"/>
        </w:rPr>
      </w:pPr>
      <w:r>
        <w:rPr>
          <w:rFonts w:ascii="SimSun" w:hAnsi="SimSun" w:eastAsia="SimSun" w:cs="SimSun"/>
          <w:sz w:val="24"/>
          <w:szCs w:val="24"/>
          <w:spacing w:val="-2"/>
        </w:rPr>
        <w:t>丙方的专户资金除提取税费以外，只能用于民工工资发放。</w:t>
      </w:r>
    </w:p>
    <w:p>
      <w:pPr>
        <w:ind w:firstLine="500"/>
        <w:spacing w:before="112" w:line="308" w:lineRule="auto"/>
        <w:rPr>
          <w:rFonts w:ascii="SimSun" w:hAnsi="SimSun" w:eastAsia="SimSun" w:cs="SimSun"/>
          <w:sz w:val="24"/>
          <w:szCs w:val="24"/>
        </w:rPr>
      </w:pPr>
      <w:r>
        <w:rPr>
          <w:rFonts w:ascii="SimSun" w:hAnsi="SimSun" w:eastAsia="SimSun" w:cs="SimSun"/>
          <w:sz w:val="24"/>
          <w:szCs w:val="24"/>
          <w:spacing w:val="3"/>
        </w:rPr>
        <w:t>乙方、丙方委托丁方代发农民工工资的，代发的农民工个人银行卡申请资料由乙方、丙</w:t>
      </w:r>
      <w:r>
        <w:rPr>
          <w:rFonts w:ascii="SimSun" w:hAnsi="SimSun" w:eastAsia="SimSun" w:cs="SimSun"/>
          <w:sz w:val="24"/>
          <w:szCs w:val="24"/>
          <w:spacing w:val="3"/>
        </w:rPr>
        <w:t>方提供，其真实性由乙方、丙方负责；乙方、丙方通过甲方、乙方、丙方（经三方书面证明）</w:t>
      </w:r>
      <w:r>
        <w:rPr>
          <w:rFonts w:ascii="SimSun" w:hAnsi="SimSun" w:eastAsia="SimSun" w:cs="SimSun"/>
          <w:sz w:val="24"/>
          <w:szCs w:val="24"/>
          <w:spacing w:val="3"/>
        </w:rPr>
        <w:t>共同指定的项目负责人自行发放农民工工资的，相关</w:t>
      </w:r>
      <w:r>
        <w:rPr>
          <w:rFonts w:ascii="SimSun" w:hAnsi="SimSun" w:eastAsia="SimSun" w:cs="SimSun"/>
          <w:sz w:val="24"/>
          <w:szCs w:val="24"/>
          <w:spacing w:val="2"/>
        </w:rPr>
        <w:t>农民工工资清单真实性和准确性由乙方、</w:t>
      </w:r>
      <w:r>
        <w:rPr>
          <w:rFonts w:ascii="SimSun" w:hAnsi="SimSun" w:eastAsia="SimSun" w:cs="SimSun"/>
          <w:sz w:val="24"/>
          <w:szCs w:val="24"/>
          <w:spacing w:val="-7"/>
        </w:rPr>
        <w:t>丙方负责。</w:t>
      </w:r>
    </w:p>
    <w:p>
      <w:pPr>
        <w:ind w:left="1" w:right="223" w:firstLine="498"/>
        <w:spacing w:before="3" w:line="307" w:lineRule="auto"/>
        <w:jc w:val="both"/>
        <w:rPr>
          <w:rFonts w:ascii="SimSun" w:hAnsi="SimSun" w:eastAsia="SimSun" w:cs="SimSun"/>
          <w:sz w:val="24"/>
          <w:szCs w:val="24"/>
        </w:rPr>
      </w:pPr>
      <w:r>
        <w:rPr>
          <w:rFonts w:ascii="SimSun" w:hAnsi="SimSun" w:eastAsia="SimSun" w:cs="SimSun"/>
          <w:sz w:val="24"/>
          <w:szCs w:val="24"/>
          <w:spacing w:val="3"/>
        </w:rPr>
        <w:t>乙方和丙方完成工资发放表审核工作后，向丁方申请工资发放。乙方、丙方负责将工资</w:t>
      </w:r>
      <w:r>
        <w:rPr>
          <w:rFonts w:ascii="SimSun" w:hAnsi="SimSun" w:eastAsia="SimSun" w:cs="SimSun"/>
          <w:sz w:val="24"/>
          <w:szCs w:val="24"/>
          <w:spacing w:val="3"/>
        </w:rPr>
        <w:t>支付表原件报送丁方，由丁方从专户直接划拨至农民工个人银行卡上或者转至相关账户，相</w:t>
      </w:r>
      <w:r>
        <w:rPr>
          <w:rFonts w:ascii="SimSun" w:hAnsi="SimSun" w:eastAsia="SimSun" w:cs="SimSun"/>
          <w:sz w:val="24"/>
          <w:szCs w:val="24"/>
          <w:spacing w:val="-2"/>
        </w:rPr>
        <w:t>关农民工工资清单签署乙方、丙方行政公章，否则丁方不予以支付。</w:t>
      </w:r>
    </w:p>
    <w:p>
      <w:pPr>
        <w:ind w:left="483"/>
        <w:spacing w:before="1" w:line="220" w:lineRule="auto"/>
        <w:rPr>
          <w:rFonts w:ascii="SimSun" w:hAnsi="SimSun" w:eastAsia="SimSun" w:cs="SimSun"/>
          <w:sz w:val="24"/>
          <w:szCs w:val="24"/>
        </w:rPr>
      </w:pPr>
      <w:r>
        <w:rPr>
          <w:rFonts w:ascii="SimSun" w:hAnsi="SimSun" w:eastAsia="SimSun" w:cs="SimSun"/>
          <w:sz w:val="24"/>
          <w:szCs w:val="24"/>
          <w:spacing w:val="-4"/>
        </w:rPr>
        <w:t>2、税费的提取</w:t>
      </w:r>
    </w:p>
    <w:p>
      <w:pPr>
        <w:ind w:right="224" w:firstLine="499"/>
        <w:spacing w:before="112" w:line="308" w:lineRule="auto"/>
        <w:rPr>
          <w:rFonts w:ascii="SimSun" w:hAnsi="SimSun" w:eastAsia="SimSun" w:cs="SimSun"/>
          <w:sz w:val="24"/>
          <w:szCs w:val="24"/>
        </w:rPr>
      </w:pPr>
      <w:r>
        <w:rPr>
          <w:rFonts w:ascii="SimSun" w:hAnsi="SimSun" w:eastAsia="SimSun" w:cs="SimSun"/>
          <w:sz w:val="24"/>
          <w:szCs w:val="24"/>
          <w:spacing w:val="3"/>
        </w:rPr>
        <w:t>乙方在其专用账户提取税费的，用于定向支付相应税费，应提供甲方签署许可的相关资</w:t>
      </w:r>
      <w:r>
        <w:rPr>
          <w:rFonts w:ascii="SimSun" w:hAnsi="SimSun" w:eastAsia="SimSun" w:cs="SimSun"/>
          <w:sz w:val="24"/>
          <w:szCs w:val="24"/>
          <w:spacing w:val="-4"/>
        </w:rPr>
        <w:t>料，否则丁方不予以支付。</w:t>
      </w:r>
    </w:p>
    <w:p>
      <w:pPr>
        <w:ind w:right="224" w:firstLine="484"/>
        <w:spacing w:before="2" w:line="307" w:lineRule="auto"/>
        <w:rPr>
          <w:rFonts w:ascii="SimSun" w:hAnsi="SimSun" w:eastAsia="SimSun" w:cs="SimSun"/>
          <w:sz w:val="24"/>
          <w:szCs w:val="24"/>
        </w:rPr>
      </w:pPr>
      <w:r>
        <w:rPr>
          <w:rFonts w:ascii="SimSun" w:hAnsi="SimSun" w:eastAsia="SimSun" w:cs="SimSun"/>
          <w:sz w:val="24"/>
          <w:szCs w:val="24"/>
          <w:spacing w:val="4"/>
        </w:rPr>
        <w:t>丙方在其专用账户提取税费的，用于定向支付</w:t>
      </w:r>
      <w:r>
        <w:rPr>
          <w:rFonts w:ascii="SimSun" w:hAnsi="SimSun" w:eastAsia="SimSun" w:cs="SimSun"/>
          <w:sz w:val="24"/>
          <w:szCs w:val="24"/>
          <w:spacing w:val="3"/>
        </w:rPr>
        <w:t>相应税费，应提供甲方、乙方签署许可的</w:t>
      </w:r>
      <w:r>
        <w:rPr>
          <w:rFonts w:ascii="SimSun" w:hAnsi="SimSun" w:eastAsia="SimSun" w:cs="SimSun"/>
          <w:sz w:val="24"/>
          <w:szCs w:val="24"/>
          <w:spacing w:val="-3"/>
        </w:rPr>
        <w:t>相关资料，否则丁方不予以支付。</w:t>
      </w:r>
    </w:p>
    <w:p>
      <w:pPr>
        <w:ind w:left="480"/>
        <w:spacing w:line="220" w:lineRule="auto"/>
        <w:rPr>
          <w:rFonts w:ascii="SimSun" w:hAnsi="SimSun" w:eastAsia="SimSun" w:cs="SimSun"/>
          <w:sz w:val="24"/>
          <w:szCs w:val="24"/>
        </w:rPr>
      </w:pPr>
      <w:r>
        <w:rPr>
          <w:rFonts w:ascii="SimSun" w:hAnsi="SimSun" w:eastAsia="SimSun" w:cs="SimSun"/>
          <w:sz w:val="24"/>
          <w:szCs w:val="24"/>
          <w:spacing w:val="-1"/>
        </w:rPr>
        <w:t>第八条  农民工工资监管</w:t>
      </w:r>
    </w:p>
    <w:p>
      <w:pPr>
        <w:ind w:left="481"/>
        <w:spacing w:before="114" w:line="220" w:lineRule="auto"/>
        <w:rPr>
          <w:rFonts w:ascii="SimSun" w:hAnsi="SimSun" w:eastAsia="SimSun" w:cs="SimSun"/>
          <w:sz w:val="24"/>
          <w:szCs w:val="24"/>
        </w:rPr>
      </w:pPr>
      <w:r>
        <w:rPr>
          <w:rFonts w:ascii="SimSun" w:hAnsi="SimSun" w:eastAsia="SimSun" w:cs="SimSun"/>
          <w:sz w:val="24"/>
          <w:szCs w:val="24"/>
          <w:spacing w:val="-1"/>
        </w:rPr>
        <w:t>专户资金不得挪作他用。如账户资金不能满足当月工资发放的，由相关单</w:t>
      </w:r>
      <w:r>
        <w:rPr>
          <w:rFonts w:ascii="SimSun" w:hAnsi="SimSun" w:eastAsia="SimSun" w:cs="SimSun"/>
          <w:sz w:val="24"/>
          <w:szCs w:val="24"/>
          <w:spacing w:val="-2"/>
        </w:rPr>
        <w:t>位及时补足。</w:t>
      </w:r>
    </w:p>
    <w:p>
      <w:pPr>
        <w:ind w:left="3735"/>
        <w:spacing w:before="113" w:line="220" w:lineRule="auto"/>
        <w:rPr>
          <w:rFonts w:ascii="SimSun" w:hAnsi="SimSun" w:eastAsia="SimSun" w:cs="SimSun"/>
          <w:sz w:val="24"/>
          <w:szCs w:val="24"/>
        </w:rPr>
      </w:pPr>
      <w:r>
        <w:rPr>
          <w:rFonts w:ascii="SimSun" w:hAnsi="SimSun" w:eastAsia="SimSun" w:cs="SimSun"/>
          <w:sz w:val="24"/>
          <w:szCs w:val="24"/>
          <w:spacing w:val="-1"/>
        </w:rPr>
        <w:t>第五章   协议生效与终止</w:t>
      </w:r>
    </w:p>
    <w:p>
      <w:pPr>
        <w:ind w:right="223" w:firstLine="480"/>
        <w:spacing w:before="114" w:line="308" w:lineRule="auto"/>
        <w:rPr>
          <w:rFonts w:ascii="SimSun" w:hAnsi="SimSun" w:eastAsia="SimSun" w:cs="SimSun"/>
          <w:sz w:val="24"/>
          <w:szCs w:val="24"/>
        </w:rPr>
      </w:pPr>
      <w:r>
        <w:rPr>
          <w:rFonts w:ascii="SimSun" w:hAnsi="SimSun" w:eastAsia="SimSun" w:cs="SimSun"/>
          <w:sz w:val="24"/>
          <w:szCs w:val="24"/>
          <w:spacing w:val="4"/>
        </w:rPr>
        <w:t>第九条  本协议经甲、乙、丙、丁四方加盖公章</w:t>
      </w:r>
      <w:r>
        <w:rPr>
          <w:rFonts w:ascii="SimSun" w:hAnsi="SimSun" w:eastAsia="SimSun" w:cs="SimSun"/>
          <w:sz w:val="24"/>
          <w:szCs w:val="24"/>
          <w:spacing w:val="3"/>
        </w:rPr>
        <w:t>及法定代表人章之日起生效。丁方全额</w:t>
      </w:r>
      <w:r>
        <w:rPr>
          <w:rFonts w:ascii="SimSun" w:hAnsi="SimSun" w:eastAsia="SimSun" w:cs="SimSun"/>
          <w:sz w:val="24"/>
          <w:szCs w:val="24"/>
          <w:spacing w:val="-3"/>
        </w:rPr>
        <w:t>解付该监管资金后，该协议终止。</w:t>
      </w:r>
    </w:p>
    <w:p>
      <w:pPr>
        <w:ind w:left="3495"/>
        <w:spacing w:line="219" w:lineRule="auto"/>
        <w:rPr>
          <w:rFonts w:ascii="SimSun" w:hAnsi="SimSun" w:eastAsia="SimSun" w:cs="SimSun"/>
          <w:sz w:val="24"/>
          <w:szCs w:val="24"/>
        </w:rPr>
      </w:pPr>
      <w:r>
        <w:rPr>
          <w:rFonts w:ascii="SimSun" w:hAnsi="SimSun" w:eastAsia="SimSun" w:cs="SimSun"/>
          <w:sz w:val="24"/>
          <w:szCs w:val="24"/>
          <w:spacing w:val="-1"/>
        </w:rPr>
        <w:t>第六章   违约责任和免责条件</w:t>
      </w:r>
    </w:p>
    <w:p>
      <w:pPr>
        <w:ind w:right="223" w:firstLine="480"/>
        <w:spacing w:before="114" w:line="264" w:lineRule="auto"/>
        <w:rPr>
          <w:rFonts w:ascii="SimSun" w:hAnsi="SimSun" w:eastAsia="SimSun" w:cs="SimSun"/>
          <w:sz w:val="24"/>
          <w:szCs w:val="24"/>
        </w:rPr>
      </w:pPr>
      <w:r>
        <w:rPr>
          <w:rFonts w:ascii="SimSun" w:hAnsi="SimSun" w:eastAsia="SimSun" w:cs="SimSun"/>
          <w:sz w:val="24"/>
          <w:szCs w:val="24"/>
          <w:spacing w:val="2"/>
        </w:rPr>
        <w:t>第十条  在工程建设过程中，</w:t>
      </w:r>
      <w:r>
        <w:rPr>
          <w:rFonts w:ascii="SimSun" w:hAnsi="SimSun" w:eastAsia="SimSun" w:cs="SimSun"/>
          <w:sz w:val="24"/>
          <w:szCs w:val="24"/>
          <w:spacing w:val="-59"/>
        </w:rPr>
        <w:t xml:space="preserve"> </w:t>
      </w:r>
      <w:r>
        <w:rPr>
          <w:rFonts w:ascii="SimSun" w:hAnsi="SimSun" w:eastAsia="SimSun" w:cs="SimSun"/>
          <w:sz w:val="24"/>
          <w:szCs w:val="24"/>
          <w:spacing w:val="2"/>
        </w:rPr>
        <w:t>甲方未及时拨付工资性工程款，乙方、丁方提供虚假资料</w:t>
      </w:r>
      <w:r>
        <w:rPr>
          <w:rFonts w:ascii="SimSun" w:hAnsi="SimSun" w:eastAsia="SimSun" w:cs="SimSun"/>
          <w:sz w:val="24"/>
          <w:szCs w:val="24"/>
          <w:spacing w:val="-2"/>
        </w:rPr>
        <w:t>挪用、套用资金的，按主管部门相关规定追究责任。</w:t>
      </w:r>
    </w:p>
    <w:p>
      <w:pPr>
        <w:ind w:left="480"/>
        <w:spacing w:before="115" w:line="220" w:lineRule="auto"/>
        <w:rPr>
          <w:rFonts w:ascii="SimSun" w:hAnsi="SimSun" w:eastAsia="SimSun" w:cs="SimSun"/>
          <w:sz w:val="24"/>
          <w:szCs w:val="24"/>
        </w:rPr>
      </w:pPr>
      <w:r>
        <w:rPr>
          <w:rFonts w:ascii="SimSun" w:hAnsi="SimSun" w:eastAsia="SimSun" w:cs="SimSun"/>
          <w:sz w:val="24"/>
          <w:szCs w:val="24"/>
          <w:spacing w:val="4"/>
        </w:rPr>
        <w:t>第十一条  丁方未按照合同约定的支付条件办理</w:t>
      </w:r>
      <w:r>
        <w:rPr>
          <w:rFonts w:ascii="SimSun" w:hAnsi="SimSun" w:eastAsia="SimSun" w:cs="SimSun"/>
          <w:sz w:val="24"/>
          <w:szCs w:val="24"/>
          <w:spacing w:val="3"/>
        </w:rPr>
        <w:t>资金支付而形成的直接损失，丁方应承</w:t>
      </w:r>
    </w:p>
    <w:p>
      <w:pPr>
        <w:spacing w:line="220" w:lineRule="auto"/>
        <w:sectPr>
          <w:footerReference w:type="default" r:id="rId145"/>
          <w:pgSz w:w="11910" w:h="16840"/>
          <w:pgMar w:top="400" w:right="856" w:bottom="807" w:left="1088" w:header="0" w:footer="56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1"/>
        </w:rPr>
        <w:t>担赔偿责任。专户出现被国家有权机关冻结、</w:t>
      </w:r>
      <w:r>
        <w:rPr>
          <w:rFonts w:ascii="SimSun" w:hAnsi="SimSun" w:eastAsia="SimSun" w:cs="SimSun"/>
          <w:sz w:val="24"/>
          <w:szCs w:val="24"/>
          <w:spacing w:val="-2"/>
        </w:rPr>
        <w:t>扣划的，丁方不承担责任。</w:t>
      </w:r>
    </w:p>
    <w:p>
      <w:pPr>
        <w:ind w:left="2" w:firstLine="477"/>
        <w:spacing w:before="113" w:line="308" w:lineRule="auto"/>
        <w:jc w:val="both"/>
        <w:rPr>
          <w:rFonts w:ascii="SimSun" w:hAnsi="SimSun" w:eastAsia="SimSun" w:cs="SimSun"/>
          <w:sz w:val="24"/>
          <w:szCs w:val="24"/>
        </w:rPr>
      </w:pPr>
      <w:r>
        <w:rPr>
          <w:rFonts w:ascii="SimSun" w:hAnsi="SimSun" w:eastAsia="SimSun" w:cs="SimSun"/>
          <w:sz w:val="24"/>
          <w:szCs w:val="24"/>
          <w:spacing w:val="2"/>
        </w:rPr>
        <w:t>第十二条  如果本协议任何一方因不可抗力不能履行本协议的，可根据不可抗力的影响，</w:t>
      </w:r>
      <w:r>
        <w:rPr>
          <w:rFonts w:ascii="SimSun" w:hAnsi="SimSun" w:eastAsia="SimSun" w:cs="SimSun"/>
          <w:sz w:val="24"/>
          <w:szCs w:val="24"/>
          <w:spacing w:val="3"/>
        </w:rPr>
        <w:t>部分或全部免除该方的责任。任何一方遭到不可抗力时，应及时通知其他方，并在合理期限</w:t>
      </w:r>
      <w:r>
        <w:rPr>
          <w:rFonts w:ascii="SimSun" w:hAnsi="SimSun" w:eastAsia="SimSun" w:cs="SimSun"/>
          <w:sz w:val="24"/>
          <w:szCs w:val="24"/>
          <w:spacing w:val="-1"/>
        </w:rPr>
        <w:t>内提供不可抗力影响的证明，采取适当措施防止其他方损失的扩大和</w:t>
      </w:r>
      <w:r>
        <w:rPr>
          <w:rFonts w:ascii="SimSun" w:hAnsi="SimSun" w:eastAsia="SimSun" w:cs="SimSun"/>
          <w:sz w:val="24"/>
          <w:szCs w:val="24"/>
          <w:spacing w:val="-2"/>
        </w:rPr>
        <w:t>保护资金的完整。</w:t>
      </w:r>
    </w:p>
    <w:p>
      <w:pPr>
        <w:ind w:left="4334"/>
        <w:spacing w:line="219" w:lineRule="auto"/>
        <w:rPr>
          <w:rFonts w:ascii="SimSun" w:hAnsi="SimSun" w:eastAsia="SimSun" w:cs="SimSun"/>
          <w:sz w:val="24"/>
          <w:szCs w:val="24"/>
        </w:rPr>
      </w:pPr>
      <w:r>
        <w:rPr>
          <w:rFonts w:ascii="SimSun" w:hAnsi="SimSun" w:eastAsia="SimSun" w:cs="SimSun"/>
          <w:sz w:val="24"/>
          <w:szCs w:val="24"/>
          <w:spacing w:val="-3"/>
        </w:rPr>
        <w:t>第七章</w:t>
      </w:r>
      <w:r>
        <w:rPr>
          <w:rFonts w:ascii="SimSun" w:hAnsi="SimSun" w:eastAsia="SimSun" w:cs="SimSun"/>
          <w:sz w:val="24"/>
          <w:szCs w:val="24"/>
          <w:spacing w:val="3"/>
        </w:rPr>
        <w:t xml:space="preserve">   </w:t>
      </w:r>
      <w:r>
        <w:rPr>
          <w:rFonts w:ascii="SimSun" w:hAnsi="SimSun" w:eastAsia="SimSun" w:cs="SimSun"/>
          <w:sz w:val="24"/>
          <w:szCs w:val="24"/>
          <w:spacing w:val="-3"/>
        </w:rPr>
        <w:t>其他</w:t>
      </w:r>
    </w:p>
    <w:p>
      <w:pPr>
        <w:ind w:left="4" w:right="188" w:firstLine="475"/>
        <w:spacing w:before="112" w:line="279" w:lineRule="auto"/>
        <w:rPr>
          <w:rFonts w:ascii="SimSun" w:hAnsi="SimSun" w:eastAsia="SimSun" w:cs="SimSun"/>
          <w:sz w:val="24"/>
          <w:szCs w:val="24"/>
        </w:rPr>
      </w:pPr>
      <w:r>
        <w:rPr>
          <w:rFonts w:ascii="SimSun" w:hAnsi="SimSun" w:eastAsia="SimSun" w:cs="SimSun"/>
          <w:sz w:val="24"/>
          <w:szCs w:val="24"/>
          <w:spacing w:val="4"/>
        </w:rPr>
        <w:t>第十三条  除法律、法规规定和司法机关等有权</w:t>
      </w:r>
      <w:r>
        <w:rPr>
          <w:rFonts w:ascii="SimSun" w:hAnsi="SimSun" w:eastAsia="SimSun" w:cs="SimSun"/>
          <w:sz w:val="24"/>
          <w:szCs w:val="24"/>
          <w:spacing w:val="3"/>
        </w:rPr>
        <w:t>机关要求外，以及因本工程专户资金监</w:t>
      </w:r>
      <w:r>
        <w:rPr>
          <w:rFonts w:ascii="SimSun" w:hAnsi="SimSun" w:eastAsia="SimSun" w:cs="SimSun"/>
          <w:sz w:val="24"/>
          <w:szCs w:val="24"/>
          <w:spacing w:val="3"/>
        </w:rPr>
        <w:t>管业务的需要和四方特别约定外，未经四方</w:t>
      </w:r>
      <w:r>
        <w:rPr>
          <w:rFonts w:ascii="SimSun" w:hAnsi="SimSun" w:eastAsia="SimSun" w:cs="SimSun"/>
          <w:sz w:val="24"/>
          <w:szCs w:val="24"/>
          <w:spacing w:val="2"/>
        </w:rPr>
        <w:t>书面同意，协议任何一方不得向外提供涉及甲、</w:t>
      </w:r>
      <w:r>
        <w:rPr>
          <w:rFonts w:ascii="SimSun" w:hAnsi="SimSun" w:eastAsia="SimSun" w:cs="SimSun"/>
          <w:sz w:val="24"/>
          <w:szCs w:val="24"/>
          <w:spacing w:val="-4"/>
        </w:rPr>
        <w:t>乙、丙、丁方商业秘密的资料。</w:t>
      </w:r>
    </w:p>
    <w:p>
      <w:pPr>
        <w:ind w:left="1" w:right="188" w:firstLine="478"/>
        <w:spacing w:before="113" w:line="264" w:lineRule="auto"/>
        <w:rPr>
          <w:rFonts w:ascii="SimSun" w:hAnsi="SimSun" w:eastAsia="SimSun" w:cs="SimSun"/>
          <w:sz w:val="24"/>
          <w:szCs w:val="24"/>
        </w:rPr>
      </w:pPr>
      <w:r>
        <w:rPr>
          <w:rFonts w:ascii="SimSun" w:hAnsi="SimSun" w:eastAsia="SimSun" w:cs="SimSun"/>
          <w:sz w:val="24"/>
          <w:szCs w:val="24"/>
          <w:spacing w:val="2"/>
        </w:rPr>
        <w:t>第十四条  协议的变更。本协议生效后，</w:t>
      </w:r>
      <w:r>
        <w:rPr>
          <w:rFonts w:ascii="SimSun" w:hAnsi="SimSun" w:eastAsia="SimSun" w:cs="SimSun"/>
          <w:sz w:val="24"/>
          <w:szCs w:val="24"/>
          <w:spacing w:val="-59"/>
        </w:rPr>
        <w:t xml:space="preserve"> </w:t>
      </w:r>
      <w:r>
        <w:rPr>
          <w:rFonts w:ascii="SimSun" w:hAnsi="SimSun" w:eastAsia="SimSun" w:cs="SimSun"/>
          <w:sz w:val="24"/>
          <w:szCs w:val="24"/>
          <w:spacing w:val="2"/>
        </w:rPr>
        <w:t>甲、乙、丙、丁四方中任何一方需要变更协议</w:t>
      </w:r>
      <w:r>
        <w:rPr>
          <w:rFonts w:ascii="SimSun" w:hAnsi="SimSun" w:eastAsia="SimSun" w:cs="SimSun"/>
          <w:sz w:val="24"/>
          <w:szCs w:val="24"/>
          <w:spacing w:val="-1"/>
        </w:rPr>
        <w:t>条款时，应经四方协商一致，并签订补充协议，补充协议与本协议具有</w:t>
      </w:r>
      <w:r>
        <w:rPr>
          <w:rFonts w:ascii="SimSun" w:hAnsi="SimSun" w:eastAsia="SimSun" w:cs="SimSun"/>
          <w:sz w:val="24"/>
          <w:szCs w:val="24"/>
          <w:spacing w:val="-2"/>
        </w:rPr>
        <w:t>同等法律效力。</w:t>
      </w:r>
    </w:p>
    <w:p>
      <w:pPr>
        <w:ind w:left="1" w:right="188" w:firstLine="478"/>
        <w:spacing w:before="114" w:line="264" w:lineRule="auto"/>
        <w:rPr>
          <w:rFonts w:ascii="SimSun" w:hAnsi="SimSun" w:eastAsia="SimSun" w:cs="SimSun"/>
          <w:sz w:val="24"/>
          <w:szCs w:val="24"/>
        </w:rPr>
      </w:pPr>
      <w:r>
        <w:rPr>
          <w:rFonts w:ascii="SimSun" w:hAnsi="SimSun" w:eastAsia="SimSun" w:cs="SimSun"/>
          <w:sz w:val="24"/>
          <w:szCs w:val="24"/>
          <w:spacing w:val="2"/>
        </w:rPr>
        <w:t>第十五条  本协议一式陆份，</w:t>
      </w:r>
      <w:r>
        <w:rPr>
          <w:rFonts w:ascii="SimSun" w:hAnsi="SimSun" w:eastAsia="SimSun" w:cs="SimSun"/>
          <w:sz w:val="24"/>
          <w:szCs w:val="24"/>
          <w:spacing w:val="-59"/>
        </w:rPr>
        <w:t xml:space="preserve"> </w:t>
      </w:r>
      <w:r>
        <w:rPr>
          <w:rFonts w:ascii="SimSun" w:hAnsi="SimSun" w:eastAsia="SimSun" w:cs="SimSun"/>
          <w:sz w:val="24"/>
          <w:szCs w:val="24"/>
          <w:spacing w:val="2"/>
        </w:rPr>
        <w:t>甲方、乙方、丙方、丁方、建设行政主管部门及劳动行政</w:t>
      </w:r>
      <w:r>
        <w:rPr>
          <w:rFonts w:ascii="SimSun" w:hAnsi="SimSun" w:eastAsia="SimSun" w:cs="SimSun"/>
          <w:sz w:val="24"/>
          <w:szCs w:val="24"/>
          <w:spacing w:val="-3"/>
        </w:rPr>
        <w:t>主管部门各执壹份，每份具有同等法律效力。</w:t>
      </w:r>
    </w:p>
    <w:p>
      <w:pPr>
        <w:pStyle w:val="BodyText"/>
        <w:spacing w:line="276" w:lineRule="auto"/>
        <w:rPr/>
      </w:pPr>
      <w:r/>
    </w:p>
    <w:p>
      <w:pPr>
        <w:pStyle w:val="BodyText"/>
        <w:spacing w:line="276" w:lineRule="auto"/>
        <w:rPr/>
      </w:pPr>
      <w:r/>
    </w:p>
    <w:p>
      <w:pPr>
        <w:pStyle w:val="BodyText"/>
        <w:spacing w:line="277" w:lineRule="auto"/>
        <w:rPr/>
      </w:pPr>
      <w:r/>
    </w:p>
    <w:p>
      <w:pPr>
        <w:ind w:left="510"/>
        <w:spacing w:before="79" w:line="220" w:lineRule="auto"/>
        <w:rPr>
          <w:rFonts w:ascii="SimSun" w:hAnsi="SimSun" w:eastAsia="SimSun" w:cs="SimSun"/>
          <w:sz w:val="24"/>
          <w:szCs w:val="24"/>
        </w:rPr>
      </w:pPr>
      <w:r>
        <w:rPr>
          <w:rFonts w:ascii="SimSun" w:hAnsi="SimSun" w:eastAsia="SimSun" w:cs="SimSun"/>
          <w:sz w:val="24"/>
          <w:szCs w:val="24"/>
          <w:spacing w:val="-3"/>
        </w:rPr>
        <w:t>甲方（签章</w:t>
      </w:r>
      <w:r>
        <w:rPr>
          <w:rFonts w:ascii="SimSun" w:hAnsi="SimSun" w:eastAsia="SimSun" w:cs="SimSun"/>
          <w:sz w:val="24"/>
          <w:szCs w:val="24"/>
          <w:spacing w:val="-1"/>
        </w:rPr>
        <w:t>）：</w:t>
      </w:r>
      <w:r>
        <w:rPr>
          <w:rFonts w:ascii="SimSun" w:hAnsi="SimSun" w:eastAsia="SimSun" w:cs="SimSun"/>
          <w:sz w:val="24"/>
          <w:szCs w:val="24"/>
          <w:spacing w:val="-3"/>
        </w:rPr>
        <w:t>法定代表人或负责人</w:t>
      </w:r>
      <w:r>
        <w:rPr>
          <w:rFonts w:ascii="SimSun" w:hAnsi="SimSun" w:eastAsia="SimSun" w:cs="SimSun"/>
          <w:sz w:val="24"/>
          <w:szCs w:val="24"/>
          <w:spacing w:val="-1"/>
        </w:rPr>
        <w:t>：（</w:t>
      </w:r>
      <w:r>
        <w:rPr>
          <w:rFonts w:ascii="SimSun" w:hAnsi="SimSun" w:eastAsia="SimSun" w:cs="SimSun"/>
          <w:sz w:val="24"/>
          <w:szCs w:val="24"/>
          <w:spacing w:val="-3"/>
        </w:rPr>
        <w:t>签章）</w:t>
      </w:r>
    </w:p>
    <w:p>
      <w:pPr>
        <w:spacing w:before="115" w:line="220" w:lineRule="auto"/>
        <w:rPr>
          <w:rFonts w:ascii="SimSun" w:hAnsi="SimSun" w:eastAsia="SimSun" w:cs="SimSun"/>
          <w:sz w:val="24"/>
          <w:szCs w:val="24"/>
        </w:rPr>
      </w:pPr>
      <w:r>
        <w:rPr>
          <w:rFonts w:ascii="SimSun" w:hAnsi="SimSun" w:eastAsia="SimSun" w:cs="SimSun"/>
          <w:sz w:val="24"/>
          <w:szCs w:val="24"/>
          <w:spacing w:val="-2"/>
        </w:rPr>
        <w:t>签订日期：年月日</w:t>
      </w:r>
    </w:p>
    <w:p>
      <w:pPr>
        <w:pStyle w:val="BodyText"/>
        <w:spacing w:line="432" w:lineRule="auto"/>
        <w:rPr/>
      </w:pPr>
      <w:r/>
    </w:p>
    <w:p>
      <w:pPr>
        <w:ind w:left="499"/>
        <w:spacing w:before="79" w:line="220" w:lineRule="auto"/>
        <w:rPr>
          <w:rFonts w:ascii="SimSun" w:hAnsi="SimSun" w:eastAsia="SimSun" w:cs="SimSun"/>
          <w:sz w:val="24"/>
          <w:szCs w:val="24"/>
        </w:rPr>
      </w:pPr>
      <w:r>
        <w:rPr>
          <w:rFonts w:ascii="SimSun" w:hAnsi="SimSun" w:eastAsia="SimSun" w:cs="SimSun"/>
          <w:sz w:val="24"/>
          <w:szCs w:val="24"/>
          <w:spacing w:val="-3"/>
        </w:rPr>
        <w:t>乙方（签章</w:t>
      </w:r>
      <w:r>
        <w:rPr>
          <w:rFonts w:ascii="SimSun" w:hAnsi="SimSun" w:eastAsia="SimSun" w:cs="SimSun"/>
          <w:sz w:val="24"/>
          <w:szCs w:val="24"/>
          <w:spacing w:val="1"/>
        </w:rPr>
        <w:t>）：</w:t>
      </w:r>
      <w:r>
        <w:rPr>
          <w:rFonts w:ascii="SimSun" w:hAnsi="SimSun" w:eastAsia="SimSun" w:cs="SimSun"/>
          <w:sz w:val="24"/>
          <w:szCs w:val="24"/>
          <w:spacing w:val="-3"/>
        </w:rPr>
        <w:t>法定代表人或负责人</w:t>
      </w:r>
      <w:r>
        <w:rPr>
          <w:rFonts w:ascii="SimSun" w:hAnsi="SimSun" w:eastAsia="SimSun" w:cs="SimSun"/>
          <w:sz w:val="24"/>
          <w:szCs w:val="24"/>
          <w:spacing w:val="1"/>
        </w:rPr>
        <w:t>：（</w:t>
      </w:r>
      <w:r>
        <w:rPr>
          <w:rFonts w:ascii="SimSun" w:hAnsi="SimSun" w:eastAsia="SimSun" w:cs="SimSun"/>
          <w:sz w:val="24"/>
          <w:szCs w:val="24"/>
          <w:spacing w:val="-3"/>
        </w:rPr>
        <w:t>签章）</w:t>
      </w:r>
    </w:p>
    <w:p>
      <w:pPr>
        <w:spacing w:before="115" w:line="220" w:lineRule="auto"/>
        <w:rPr>
          <w:rFonts w:ascii="SimSun" w:hAnsi="SimSun" w:eastAsia="SimSun" w:cs="SimSun"/>
          <w:sz w:val="24"/>
          <w:szCs w:val="24"/>
        </w:rPr>
      </w:pPr>
      <w:r>
        <w:rPr>
          <w:rFonts w:ascii="SimSun" w:hAnsi="SimSun" w:eastAsia="SimSun" w:cs="SimSun"/>
          <w:sz w:val="24"/>
          <w:szCs w:val="24"/>
          <w:spacing w:val="-2"/>
        </w:rPr>
        <w:t>签订日期：年月日</w:t>
      </w:r>
    </w:p>
    <w:p>
      <w:pPr>
        <w:pStyle w:val="BodyText"/>
        <w:spacing w:line="432" w:lineRule="auto"/>
        <w:rPr/>
      </w:pPr>
      <w:r/>
    </w:p>
    <w:p>
      <w:pPr>
        <w:ind w:left="484"/>
        <w:spacing w:before="78" w:line="220" w:lineRule="auto"/>
        <w:rPr>
          <w:rFonts w:ascii="SimSun" w:hAnsi="SimSun" w:eastAsia="SimSun" w:cs="SimSun"/>
          <w:sz w:val="24"/>
          <w:szCs w:val="24"/>
        </w:rPr>
      </w:pPr>
      <w:r>
        <w:rPr>
          <w:rFonts w:ascii="SimSun" w:hAnsi="SimSun" w:eastAsia="SimSun" w:cs="SimSun"/>
          <w:sz w:val="24"/>
          <w:szCs w:val="24"/>
          <w:spacing w:val="-2"/>
        </w:rPr>
        <w:t>丙方（签章</w:t>
      </w:r>
      <w:r>
        <w:rPr>
          <w:rFonts w:ascii="SimSun" w:hAnsi="SimSun" w:eastAsia="SimSun" w:cs="SimSun"/>
          <w:sz w:val="24"/>
          <w:szCs w:val="24"/>
          <w:spacing w:val="1"/>
        </w:rPr>
        <w:t>）：</w:t>
      </w:r>
      <w:r>
        <w:rPr>
          <w:rFonts w:ascii="SimSun" w:hAnsi="SimSun" w:eastAsia="SimSun" w:cs="SimSun"/>
          <w:sz w:val="24"/>
          <w:szCs w:val="24"/>
          <w:spacing w:val="-2"/>
        </w:rPr>
        <w:t>法定代表人或负责人</w:t>
      </w:r>
      <w:r>
        <w:rPr>
          <w:rFonts w:ascii="SimSun" w:hAnsi="SimSun" w:eastAsia="SimSun" w:cs="SimSun"/>
          <w:sz w:val="24"/>
          <w:szCs w:val="24"/>
          <w:spacing w:val="1"/>
        </w:rPr>
        <w:t>：（</w:t>
      </w:r>
      <w:r>
        <w:rPr>
          <w:rFonts w:ascii="SimSun" w:hAnsi="SimSun" w:eastAsia="SimSun" w:cs="SimSun"/>
          <w:sz w:val="24"/>
          <w:szCs w:val="24"/>
          <w:spacing w:val="-2"/>
        </w:rPr>
        <w:t>签章）</w:t>
      </w:r>
    </w:p>
    <w:p>
      <w:pPr>
        <w:spacing w:before="115" w:line="220" w:lineRule="auto"/>
        <w:rPr>
          <w:rFonts w:ascii="SimSun" w:hAnsi="SimSun" w:eastAsia="SimSun" w:cs="SimSun"/>
          <w:sz w:val="24"/>
          <w:szCs w:val="24"/>
        </w:rPr>
      </w:pPr>
      <w:r>
        <w:rPr>
          <w:rFonts w:ascii="SimSun" w:hAnsi="SimSun" w:eastAsia="SimSun" w:cs="SimSun"/>
          <w:sz w:val="24"/>
          <w:szCs w:val="24"/>
          <w:spacing w:val="-2"/>
        </w:rPr>
        <w:t>签订日期：年月日</w:t>
      </w:r>
    </w:p>
    <w:p>
      <w:pPr>
        <w:pStyle w:val="BodyText"/>
        <w:spacing w:line="432" w:lineRule="auto"/>
        <w:rPr/>
      </w:pPr>
      <w:r/>
    </w:p>
    <w:p>
      <w:pPr>
        <w:ind w:left="483"/>
        <w:spacing w:before="78" w:line="220" w:lineRule="auto"/>
        <w:rPr>
          <w:rFonts w:ascii="SimSun" w:hAnsi="SimSun" w:eastAsia="SimSun" w:cs="SimSun"/>
          <w:sz w:val="24"/>
          <w:szCs w:val="24"/>
        </w:rPr>
      </w:pPr>
      <w:r>
        <w:rPr>
          <w:rFonts w:ascii="SimSun" w:hAnsi="SimSun" w:eastAsia="SimSun" w:cs="SimSun"/>
          <w:sz w:val="24"/>
          <w:szCs w:val="24"/>
          <w:spacing w:val="-2"/>
        </w:rPr>
        <w:t>丁方（签章）：负责人：（签章）</w:t>
      </w:r>
    </w:p>
    <w:p>
      <w:pPr>
        <w:spacing w:before="115" w:line="220" w:lineRule="auto"/>
        <w:rPr>
          <w:rFonts w:ascii="SimSun" w:hAnsi="SimSun" w:eastAsia="SimSun" w:cs="SimSun"/>
          <w:sz w:val="24"/>
          <w:szCs w:val="24"/>
        </w:rPr>
      </w:pPr>
      <w:r>
        <w:rPr>
          <w:rFonts w:ascii="SimSun" w:hAnsi="SimSun" w:eastAsia="SimSun" w:cs="SimSun"/>
          <w:sz w:val="24"/>
          <w:szCs w:val="24"/>
          <w:spacing w:val="-2"/>
        </w:rPr>
        <w:t>签订日期：年月日</w:t>
      </w:r>
    </w:p>
    <w:p>
      <w:pPr>
        <w:pStyle w:val="BodyText"/>
        <w:spacing w:line="251" w:lineRule="auto"/>
        <w:rPr/>
      </w:pPr>
      <w:r/>
    </w:p>
    <w:p>
      <w:pPr>
        <w:pStyle w:val="BodyText"/>
        <w:spacing w:line="251" w:lineRule="auto"/>
        <w:rPr/>
      </w:pPr>
      <w:r/>
    </w:p>
    <w:p>
      <w:pPr>
        <w:pStyle w:val="BodyText"/>
        <w:spacing w:line="252" w:lineRule="auto"/>
        <w:rPr/>
      </w:pPr>
      <w:r/>
    </w:p>
    <w:p>
      <w:pPr>
        <w:ind w:left="486"/>
        <w:spacing w:before="78" w:line="220" w:lineRule="auto"/>
        <w:rPr>
          <w:rFonts w:ascii="SimSun" w:hAnsi="SimSun" w:eastAsia="SimSun" w:cs="SimSun"/>
          <w:sz w:val="24"/>
          <w:szCs w:val="24"/>
        </w:rPr>
      </w:pPr>
      <w:r>
        <w:rPr>
          <w:rFonts w:ascii="SimSun" w:hAnsi="SimSun" w:eastAsia="SimSun" w:cs="SimSun"/>
          <w:sz w:val="24"/>
          <w:szCs w:val="24"/>
          <w:spacing w:val="-1"/>
        </w:rPr>
        <w:t>（注：本协议为参考文本，在此基础上，协议四方可根据工程的具体情况进行补充。）</w:t>
      </w:r>
    </w:p>
    <w:p>
      <w:pPr>
        <w:spacing w:line="220" w:lineRule="auto"/>
        <w:sectPr>
          <w:footerReference w:type="default" r:id="rId146"/>
          <w:pgSz w:w="11910" w:h="16840"/>
          <w:pgMar w:top="400" w:right="891" w:bottom="807" w:left="1089" w:header="0" w:footer="567" w:gutter="0"/>
        </w:sectPr>
        <w:rPr>
          <w:rFonts w:ascii="SimSun" w:hAnsi="SimSun" w:eastAsia="SimSun" w:cs="SimSun"/>
          <w:sz w:val="24"/>
          <w:szCs w:val="24"/>
        </w:rPr>
      </w:pPr>
    </w:p>
    <w:p>
      <w:pPr>
        <w:pStyle w:val="BodyText"/>
        <w:spacing w:line="319" w:lineRule="auto"/>
        <w:rPr/>
      </w:pPr>
      <w:r/>
    </w:p>
    <w:p>
      <w:pPr>
        <w:pStyle w:val="BodyText"/>
        <w:spacing w:line="320" w:lineRule="auto"/>
        <w:rPr/>
      </w:pPr>
      <w:r/>
    </w:p>
    <w:p>
      <w:pPr>
        <w:pStyle w:val="BodyText"/>
        <w:spacing w:line="320" w:lineRule="auto"/>
        <w:rPr/>
      </w:pPr>
      <w:r/>
    </w:p>
    <w:p>
      <w:pPr>
        <w:ind w:left="2449"/>
        <w:spacing w:before="143" w:line="221" w:lineRule="auto"/>
        <w:outlineLvl w:val="0"/>
        <w:rPr>
          <w:rFonts w:ascii="SimHei" w:hAnsi="SimHei" w:eastAsia="SimHei" w:cs="SimHei"/>
          <w:sz w:val="44"/>
          <w:szCs w:val="44"/>
        </w:rPr>
      </w:pPr>
      <w:r>
        <w:rPr>
          <w:rFonts w:ascii="SimHei" w:hAnsi="SimHei" w:eastAsia="SimHei" w:cs="SimHei"/>
          <w:sz w:val="44"/>
          <w:szCs w:val="44"/>
          <w:b/>
          <w:bCs/>
          <w:spacing w:val="-4"/>
        </w:rPr>
        <w:t>第五章</w:t>
      </w:r>
      <w:r>
        <w:rPr>
          <w:rFonts w:ascii="SimHei" w:hAnsi="SimHei" w:eastAsia="SimHei" w:cs="SimHei"/>
          <w:sz w:val="44"/>
          <w:szCs w:val="44"/>
          <w:spacing w:val="-4"/>
        </w:rPr>
        <w:t xml:space="preserve">  </w:t>
      </w:r>
      <w:r>
        <w:rPr>
          <w:rFonts w:ascii="SimHei" w:hAnsi="SimHei" w:eastAsia="SimHei" w:cs="SimHei"/>
          <w:sz w:val="44"/>
          <w:szCs w:val="44"/>
          <w:b/>
          <w:bCs/>
          <w:spacing w:val="-4"/>
        </w:rPr>
        <w:t>工程量清单编制</w:t>
      </w:r>
    </w:p>
    <w:p>
      <w:pPr>
        <w:pStyle w:val="BodyText"/>
        <w:spacing w:line="249" w:lineRule="auto"/>
        <w:rPr/>
      </w:pPr>
      <w:r/>
    </w:p>
    <w:p>
      <w:pPr>
        <w:ind w:left="29" w:right="454" w:firstLine="477"/>
        <w:spacing w:before="78" w:line="295" w:lineRule="auto"/>
        <w:rPr>
          <w:rFonts w:ascii="SimSun" w:hAnsi="SimSun" w:eastAsia="SimSun" w:cs="SimSun"/>
          <w:sz w:val="24"/>
          <w:szCs w:val="24"/>
        </w:rPr>
      </w:pPr>
      <w:r>
        <w:rPr>
          <w:rFonts w:ascii="Times New Roman" w:hAnsi="Times New Roman" w:eastAsia="Times New Roman" w:cs="Times New Roman"/>
          <w:sz w:val="24"/>
          <w:szCs w:val="24"/>
          <w:spacing w:val="14"/>
        </w:rPr>
        <w:t>(</w:t>
      </w:r>
      <w:r>
        <w:rPr>
          <w:rFonts w:ascii="SimSun" w:hAnsi="SimSun" w:eastAsia="SimSun" w:cs="SimSun"/>
          <w:sz w:val="24"/>
          <w:szCs w:val="24"/>
          <w:spacing w:val="14"/>
        </w:rPr>
        <w:t>一</w:t>
      </w:r>
      <w:r>
        <w:rPr>
          <w:rFonts w:ascii="Times New Roman" w:hAnsi="Times New Roman" w:eastAsia="Times New Roman" w:cs="Times New Roman"/>
          <w:sz w:val="24"/>
          <w:szCs w:val="24"/>
          <w:spacing w:val="14"/>
        </w:rPr>
        <w:t>)</w:t>
      </w:r>
      <w:r>
        <w:rPr>
          <w:rFonts w:ascii="SimSun" w:hAnsi="SimSun" w:eastAsia="SimSun" w:cs="SimSun"/>
          <w:sz w:val="24"/>
          <w:szCs w:val="24"/>
          <w:spacing w:val="14"/>
        </w:rPr>
        <w:t>工程量清单编制严格按《杭州市建设工程工程量清单计价实施细则</w:t>
      </w:r>
      <w:r>
        <w:rPr>
          <w:rFonts w:ascii="Times New Roman" w:hAnsi="Times New Roman" w:eastAsia="Times New Roman" w:cs="Times New Roman"/>
          <w:sz w:val="24"/>
          <w:szCs w:val="24"/>
          <w:spacing w:val="14"/>
        </w:rPr>
        <w:t>(2018</w:t>
      </w:r>
      <w:r>
        <w:rPr>
          <w:rFonts w:ascii="SimSun" w:hAnsi="SimSun" w:eastAsia="SimSun" w:cs="SimSun"/>
          <w:sz w:val="24"/>
          <w:szCs w:val="24"/>
          <w:spacing w:val="14"/>
        </w:rPr>
        <w:t>年修</w:t>
      </w:r>
      <w:r>
        <w:rPr>
          <w:rFonts w:ascii="SimSun" w:hAnsi="SimSun" w:eastAsia="SimSun" w:cs="SimSun"/>
          <w:sz w:val="24"/>
          <w:szCs w:val="24"/>
          <w:spacing w:val="11"/>
        </w:rPr>
        <w:t>订</w:t>
      </w:r>
      <w:r>
        <w:rPr>
          <w:rFonts w:ascii="Times New Roman" w:hAnsi="Times New Roman" w:eastAsia="Times New Roman" w:cs="Times New Roman"/>
          <w:sz w:val="24"/>
          <w:szCs w:val="24"/>
          <w:spacing w:val="11"/>
        </w:rPr>
        <w:t>)</w:t>
      </w:r>
      <w:r>
        <w:rPr>
          <w:rFonts w:ascii="SimSun" w:hAnsi="SimSun" w:eastAsia="SimSun" w:cs="SimSun"/>
          <w:sz w:val="24"/>
          <w:szCs w:val="24"/>
          <w:spacing w:val="11"/>
        </w:rPr>
        <w:t>》实施，所采用的表格格式如下</w:t>
      </w:r>
      <w:r>
        <w:rPr>
          <w:rFonts w:ascii="Times New Roman" w:hAnsi="Times New Roman" w:eastAsia="Times New Roman" w:cs="Times New Roman"/>
          <w:sz w:val="24"/>
          <w:szCs w:val="24"/>
          <w:spacing w:val="11"/>
        </w:rPr>
        <w:t>(</w:t>
      </w:r>
      <w:r>
        <w:rPr>
          <w:rFonts w:ascii="SimSun" w:hAnsi="SimSun" w:eastAsia="SimSun" w:cs="SimSun"/>
          <w:sz w:val="24"/>
          <w:szCs w:val="24"/>
          <w:spacing w:val="11"/>
        </w:rPr>
        <w:t>具体详见附件</w:t>
      </w:r>
      <w:r>
        <w:rPr>
          <w:rFonts w:ascii="Times New Roman" w:hAnsi="Times New Roman" w:eastAsia="Times New Roman" w:cs="Times New Roman"/>
          <w:sz w:val="24"/>
          <w:szCs w:val="24"/>
          <w:spacing w:val="11"/>
        </w:rPr>
        <w:t>)</w:t>
      </w:r>
      <w:r>
        <w:rPr>
          <w:rFonts w:ascii="SimSun" w:hAnsi="SimSun" w:eastAsia="SimSun" w:cs="SimSun"/>
          <w:sz w:val="24"/>
          <w:szCs w:val="24"/>
          <w:spacing w:val="11"/>
        </w:rPr>
        <w:t>：</w:t>
      </w:r>
    </w:p>
    <w:p>
      <w:pPr>
        <w:ind w:left="476"/>
        <w:spacing w:before="34" w:line="333" w:lineRule="exact"/>
        <w:rPr>
          <w:rFonts w:ascii="SimSun" w:hAnsi="SimSun" w:eastAsia="SimSun" w:cs="SimSun"/>
          <w:sz w:val="24"/>
          <w:szCs w:val="24"/>
        </w:rPr>
      </w:pPr>
      <w:r>
        <w:rPr>
          <w:rFonts w:ascii="Times New Roman" w:hAnsi="Times New Roman" w:eastAsia="Times New Roman" w:cs="Times New Roman"/>
          <w:sz w:val="24"/>
          <w:szCs w:val="24"/>
          <w:spacing w:val="12"/>
          <w:position w:val="3"/>
        </w:rPr>
        <w:t>(1)</w:t>
      </w:r>
      <w:r>
        <w:rPr>
          <w:rFonts w:ascii="SimSun" w:hAnsi="SimSun" w:eastAsia="SimSun" w:cs="SimSun"/>
          <w:sz w:val="24"/>
          <w:szCs w:val="24"/>
          <w:spacing w:val="12"/>
          <w:position w:val="3"/>
        </w:rPr>
        <w:t>发包工程量清单封面</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2"/>
          <w:position w:val="3"/>
        </w:rPr>
        <w:t>(2)</w:t>
      </w:r>
      <w:r>
        <w:rPr>
          <w:rFonts w:ascii="SimSun" w:hAnsi="SimSun" w:eastAsia="SimSun" w:cs="SimSun"/>
          <w:sz w:val="24"/>
          <w:szCs w:val="24"/>
          <w:spacing w:val="12"/>
          <w:position w:val="3"/>
        </w:rPr>
        <w:t>发包工程量清单扉页</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2"/>
          <w:position w:val="3"/>
        </w:rPr>
        <w:t>(3)</w:t>
      </w:r>
      <w:r>
        <w:rPr>
          <w:rFonts w:ascii="SimSun" w:hAnsi="SimSun" w:eastAsia="SimSun" w:cs="SimSun"/>
          <w:sz w:val="24"/>
          <w:szCs w:val="24"/>
          <w:spacing w:val="12"/>
          <w:position w:val="3"/>
        </w:rPr>
        <w:t>发包工程量清单编制说明</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0"/>
          <w:position w:val="3"/>
        </w:rPr>
        <w:t>(4)</w:t>
      </w:r>
      <w:r>
        <w:rPr>
          <w:rFonts w:ascii="SimSun" w:hAnsi="SimSun" w:eastAsia="SimSun" w:cs="SimSun"/>
          <w:sz w:val="24"/>
          <w:szCs w:val="24"/>
          <w:spacing w:val="10"/>
          <w:position w:val="3"/>
        </w:rPr>
        <w:t>表</w:t>
      </w:r>
      <w:r>
        <w:rPr>
          <w:rFonts w:ascii="Times New Roman" w:hAnsi="Times New Roman" w:eastAsia="Times New Roman" w:cs="Times New Roman"/>
          <w:sz w:val="24"/>
          <w:szCs w:val="24"/>
          <w:spacing w:val="10"/>
          <w:position w:val="3"/>
        </w:rPr>
        <w:t>1-1-1</w:t>
      </w:r>
      <w:r>
        <w:rPr>
          <w:rFonts w:ascii="SimSun" w:hAnsi="SimSun" w:eastAsia="SimSun" w:cs="SimSun"/>
          <w:sz w:val="24"/>
          <w:szCs w:val="24"/>
          <w:spacing w:val="10"/>
          <w:position w:val="3"/>
        </w:rPr>
        <w:t>工程项目报价汇总表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9"/>
          <w:position w:val="3"/>
        </w:rPr>
        <w:t>(5)</w:t>
      </w:r>
      <w:r>
        <w:rPr>
          <w:rFonts w:ascii="SimSun" w:hAnsi="SimSun" w:eastAsia="SimSun" w:cs="SimSun"/>
          <w:sz w:val="24"/>
          <w:szCs w:val="24"/>
          <w:spacing w:val="9"/>
          <w:position w:val="3"/>
        </w:rPr>
        <w:t>表</w:t>
      </w:r>
      <w:r>
        <w:rPr>
          <w:rFonts w:ascii="Times New Roman" w:hAnsi="Times New Roman" w:eastAsia="Times New Roman" w:cs="Times New Roman"/>
          <w:sz w:val="24"/>
          <w:szCs w:val="24"/>
          <w:spacing w:val="9"/>
          <w:position w:val="3"/>
        </w:rPr>
        <w:t>1-1-2</w:t>
      </w:r>
      <w:r>
        <w:rPr>
          <w:rFonts w:ascii="Times New Roman" w:hAnsi="Times New Roman" w:eastAsia="Times New Roman" w:cs="Times New Roman"/>
          <w:sz w:val="24"/>
          <w:szCs w:val="24"/>
          <w:spacing w:val="32"/>
          <w:position w:val="3"/>
        </w:rPr>
        <w:t xml:space="preserve">  </w:t>
      </w:r>
      <w:r>
        <w:rPr>
          <w:rFonts w:ascii="SimSun" w:hAnsi="SimSun" w:eastAsia="SimSun" w:cs="SimSun"/>
          <w:sz w:val="24"/>
          <w:szCs w:val="24"/>
          <w:spacing w:val="9"/>
          <w:position w:val="3"/>
        </w:rPr>
        <w:t>单位工程报价汇总表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5"/>
          <w:position w:val="3"/>
        </w:rPr>
        <w:t>(6)</w:t>
      </w:r>
      <w:r>
        <w:rPr>
          <w:rFonts w:ascii="SimSun" w:hAnsi="SimSun" w:eastAsia="SimSun" w:cs="SimSun"/>
          <w:sz w:val="24"/>
          <w:szCs w:val="24"/>
          <w:spacing w:val="15"/>
          <w:position w:val="3"/>
        </w:rPr>
        <w:t>表</w:t>
      </w:r>
      <w:r>
        <w:rPr>
          <w:rFonts w:ascii="Times New Roman" w:hAnsi="Times New Roman" w:eastAsia="Times New Roman" w:cs="Times New Roman"/>
          <w:sz w:val="24"/>
          <w:szCs w:val="24"/>
          <w:spacing w:val="15"/>
          <w:position w:val="3"/>
        </w:rPr>
        <w:t>1-3-A    </w:t>
      </w:r>
      <w:r>
        <w:rPr>
          <w:rFonts w:ascii="SimSun" w:hAnsi="SimSun" w:eastAsia="SimSun" w:cs="SimSun"/>
          <w:sz w:val="24"/>
          <w:szCs w:val="24"/>
          <w:spacing w:val="15"/>
          <w:position w:val="3"/>
        </w:rPr>
        <w:t>组织措施项目</w:t>
      </w:r>
      <w:r>
        <w:rPr>
          <w:rFonts w:ascii="Times New Roman" w:hAnsi="Times New Roman" w:eastAsia="Times New Roman" w:cs="Times New Roman"/>
          <w:sz w:val="24"/>
          <w:szCs w:val="24"/>
          <w:spacing w:val="15"/>
          <w:position w:val="3"/>
        </w:rPr>
        <w:t>(</w:t>
      </w:r>
      <w:r>
        <w:rPr>
          <w:rFonts w:ascii="SimSun" w:hAnsi="SimSun" w:eastAsia="SimSun" w:cs="SimSun"/>
          <w:sz w:val="24"/>
          <w:szCs w:val="24"/>
          <w:spacing w:val="15"/>
          <w:position w:val="3"/>
        </w:rPr>
        <w:t>整体</w:t>
      </w:r>
      <w:r>
        <w:rPr>
          <w:rFonts w:ascii="Times New Roman" w:hAnsi="Times New Roman" w:eastAsia="Times New Roman" w:cs="Times New Roman"/>
          <w:sz w:val="24"/>
          <w:szCs w:val="24"/>
          <w:spacing w:val="15"/>
          <w:position w:val="3"/>
        </w:rPr>
        <w:t>)</w:t>
      </w:r>
      <w:r>
        <w:rPr>
          <w:rFonts w:ascii="SimSun" w:hAnsi="SimSun" w:eastAsia="SimSun" w:cs="SimSun"/>
          <w:sz w:val="24"/>
          <w:szCs w:val="24"/>
          <w:spacing w:val="15"/>
          <w:position w:val="3"/>
        </w:rPr>
        <w:t>清单及计价表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7"/>
          <w:position w:val="3"/>
        </w:rPr>
        <w:t>(7)</w:t>
      </w:r>
      <w:r>
        <w:rPr>
          <w:rFonts w:ascii="SimSun" w:hAnsi="SimSun" w:eastAsia="SimSun" w:cs="SimSun"/>
          <w:sz w:val="24"/>
          <w:szCs w:val="24"/>
          <w:spacing w:val="17"/>
          <w:position w:val="3"/>
        </w:rPr>
        <w:t>表</w:t>
      </w:r>
      <w:r>
        <w:rPr>
          <w:rFonts w:ascii="Times New Roman" w:hAnsi="Times New Roman" w:eastAsia="Times New Roman" w:cs="Times New Roman"/>
          <w:sz w:val="24"/>
          <w:szCs w:val="24"/>
          <w:spacing w:val="17"/>
          <w:position w:val="3"/>
        </w:rPr>
        <w:t>1-3-B   </w:t>
      </w:r>
      <w:r>
        <w:rPr>
          <w:rFonts w:ascii="SimSun" w:hAnsi="SimSun" w:eastAsia="SimSun" w:cs="SimSun"/>
          <w:sz w:val="24"/>
          <w:szCs w:val="24"/>
          <w:spacing w:val="17"/>
          <w:position w:val="3"/>
        </w:rPr>
        <w:t>组织措施项目</w:t>
      </w:r>
      <w:r>
        <w:rPr>
          <w:rFonts w:ascii="Times New Roman" w:hAnsi="Times New Roman" w:eastAsia="Times New Roman" w:cs="Times New Roman"/>
          <w:sz w:val="24"/>
          <w:szCs w:val="24"/>
          <w:spacing w:val="17"/>
          <w:position w:val="3"/>
        </w:rPr>
        <w:t>(</w:t>
      </w:r>
      <w:r>
        <w:rPr>
          <w:rFonts w:ascii="SimSun" w:hAnsi="SimSun" w:eastAsia="SimSun" w:cs="SimSun"/>
          <w:sz w:val="24"/>
          <w:szCs w:val="24"/>
          <w:spacing w:val="17"/>
          <w:position w:val="3"/>
        </w:rPr>
        <w:t>专业工程</w:t>
      </w:r>
      <w:r>
        <w:rPr>
          <w:rFonts w:ascii="Times New Roman" w:hAnsi="Times New Roman" w:eastAsia="Times New Roman" w:cs="Times New Roman"/>
          <w:sz w:val="24"/>
          <w:szCs w:val="24"/>
          <w:spacing w:val="17"/>
          <w:position w:val="3"/>
        </w:rPr>
        <w:t>)</w:t>
      </w:r>
      <w:r>
        <w:rPr>
          <w:rFonts w:ascii="SimSun" w:hAnsi="SimSun" w:eastAsia="SimSun" w:cs="SimSun"/>
          <w:sz w:val="24"/>
          <w:szCs w:val="24"/>
          <w:spacing w:val="17"/>
          <w:position w:val="3"/>
        </w:rPr>
        <w:t>清单及计价表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8"/>
          <w:position w:val="3"/>
        </w:rPr>
        <w:t>(8)</w:t>
      </w:r>
      <w:r>
        <w:rPr>
          <w:rFonts w:ascii="SimSun" w:hAnsi="SimSun" w:eastAsia="SimSun" w:cs="SimSun"/>
          <w:sz w:val="24"/>
          <w:szCs w:val="24"/>
          <w:spacing w:val="8"/>
          <w:position w:val="3"/>
        </w:rPr>
        <w:t>表</w:t>
      </w:r>
      <w:r>
        <w:rPr>
          <w:rFonts w:ascii="Times New Roman" w:hAnsi="Times New Roman" w:eastAsia="Times New Roman" w:cs="Times New Roman"/>
          <w:sz w:val="24"/>
          <w:szCs w:val="24"/>
          <w:spacing w:val="8"/>
          <w:position w:val="3"/>
        </w:rPr>
        <w:t>1-3-A-1</w:t>
      </w:r>
      <w:r>
        <w:rPr>
          <w:rFonts w:ascii="Times New Roman" w:hAnsi="Times New Roman" w:eastAsia="Times New Roman" w:cs="Times New Roman"/>
          <w:sz w:val="24"/>
          <w:szCs w:val="24"/>
          <w:spacing w:val="47"/>
          <w:position w:val="3"/>
        </w:rPr>
        <w:t xml:space="preserve"> </w:t>
      </w:r>
      <w:r>
        <w:rPr>
          <w:rFonts w:ascii="SimSun" w:hAnsi="SimSun" w:eastAsia="SimSun" w:cs="SimSun"/>
          <w:sz w:val="24"/>
          <w:szCs w:val="24"/>
          <w:spacing w:val="8"/>
          <w:position w:val="3"/>
        </w:rPr>
        <w:t>安全文明施工措施项目清单及计价表</w:t>
      </w:r>
    </w:p>
    <w:p>
      <w:pPr>
        <w:ind w:left="476"/>
        <w:spacing w:before="66" w:line="333" w:lineRule="exact"/>
        <w:rPr>
          <w:rFonts w:ascii="SimSun" w:hAnsi="SimSun" w:eastAsia="SimSun" w:cs="SimSun"/>
          <w:sz w:val="24"/>
          <w:szCs w:val="24"/>
        </w:rPr>
      </w:pPr>
      <w:r>
        <w:rPr>
          <w:rFonts w:ascii="Times New Roman" w:hAnsi="Times New Roman" w:eastAsia="Times New Roman" w:cs="Times New Roman"/>
          <w:sz w:val="24"/>
          <w:szCs w:val="24"/>
          <w:spacing w:val="12"/>
          <w:position w:val="3"/>
        </w:rPr>
        <w:t>(9)</w:t>
      </w:r>
      <w:r>
        <w:rPr>
          <w:rFonts w:ascii="SimSun" w:hAnsi="SimSun" w:eastAsia="SimSun" w:cs="SimSun"/>
          <w:sz w:val="24"/>
          <w:szCs w:val="24"/>
          <w:spacing w:val="12"/>
          <w:position w:val="3"/>
        </w:rPr>
        <w:t>表</w:t>
      </w:r>
      <w:r>
        <w:rPr>
          <w:rFonts w:ascii="Times New Roman" w:hAnsi="Times New Roman" w:eastAsia="Times New Roman" w:cs="Times New Roman"/>
          <w:sz w:val="24"/>
          <w:szCs w:val="24"/>
          <w:spacing w:val="12"/>
          <w:position w:val="3"/>
        </w:rPr>
        <w:t>1-4    </w:t>
      </w:r>
      <w:r>
        <w:rPr>
          <w:rFonts w:ascii="SimSun" w:hAnsi="SimSun" w:eastAsia="SimSun" w:cs="SimSun"/>
          <w:sz w:val="24"/>
          <w:szCs w:val="24"/>
          <w:spacing w:val="12"/>
          <w:position w:val="3"/>
        </w:rPr>
        <w:t>其他项目清单及计价表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0"/>
          <w:position w:val="3"/>
        </w:rPr>
        <w:t>(10)</w:t>
      </w:r>
      <w:r>
        <w:rPr>
          <w:rFonts w:ascii="SimSun" w:hAnsi="SimSun" w:eastAsia="SimSun" w:cs="SimSun"/>
          <w:sz w:val="24"/>
          <w:szCs w:val="24"/>
          <w:spacing w:val="10"/>
          <w:position w:val="3"/>
        </w:rPr>
        <w:t>表</w:t>
      </w:r>
      <w:r>
        <w:rPr>
          <w:rFonts w:ascii="Times New Roman" w:hAnsi="Times New Roman" w:eastAsia="Times New Roman" w:cs="Times New Roman"/>
          <w:sz w:val="24"/>
          <w:szCs w:val="24"/>
          <w:spacing w:val="10"/>
          <w:position w:val="3"/>
        </w:rPr>
        <w:t>1-4-1</w:t>
      </w:r>
      <w:r>
        <w:rPr>
          <w:rFonts w:ascii="Times New Roman" w:hAnsi="Times New Roman" w:eastAsia="Times New Roman" w:cs="Times New Roman"/>
          <w:sz w:val="24"/>
          <w:szCs w:val="24"/>
          <w:spacing w:val="18"/>
          <w:position w:val="3"/>
        </w:rPr>
        <w:t xml:space="preserve">  </w:t>
      </w:r>
      <w:r>
        <w:rPr>
          <w:rFonts w:ascii="SimSun" w:hAnsi="SimSun" w:eastAsia="SimSun" w:cs="SimSun"/>
          <w:sz w:val="24"/>
          <w:szCs w:val="24"/>
          <w:spacing w:val="10"/>
          <w:position w:val="3"/>
        </w:rPr>
        <w:t>计日工表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7"/>
          <w:position w:val="3"/>
        </w:rPr>
        <w:t>(11)</w:t>
      </w:r>
      <w:r>
        <w:rPr>
          <w:rFonts w:ascii="SimSun" w:hAnsi="SimSun" w:eastAsia="SimSun" w:cs="SimSun"/>
          <w:sz w:val="24"/>
          <w:szCs w:val="24"/>
          <w:spacing w:val="17"/>
          <w:position w:val="3"/>
        </w:rPr>
        <w:t>表</w:t>
      </w:r>
      <w:r>
        <w:rPr>
          <w:rFonts w:ascii="Times New Roman" w:hAnsi="Times New Roman" w:eastAsia="Times New Roman" w:cs="Times New Roman"/>
          <w:sz w:val="24"/>
          <w:szCs w:val="24"/>
          <w:spacing w:val="17"/>
          <w:position w:val="3"/>
        </w:rPr>
        <w:t>1-4-2</w:t>
      </w:r>
      <w:r>
        <w:rPr>
          <w:rFonts w:ascii="SimSun" w:hAnsi="SimSun" w:eastAsia="SimSun" w:cs="SimSun"/>
          <w:sz w:val="24"/>
          <w:szCs w:val="24"/>
          <w:spacing w:val="17"/>
          <w:position w:val="3"/>
        </w:rPr>
        <w:t>总承包服务费项目及计价表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6"/>
          <w:position w:val="3"/>
        </w:rPr>
        <w:t>(12)</w:t>
      </w:r>
      <w:r>
        <w:rPr>
          <w:rFonts w:ascii="SimSun" w:hAnsi="SimSun" w:eastAsia="SimSun" w:cs="SimSun"/>
          <w:sz w:val="24"/>
          <w:szCs w:val="24"/>
          <w:spacing w:val="16"/>
          <w:position w:val="3"/>
        </w:rPr>
        <w:t>表</w:t>
      </w:r>
      <w:r>
        <w:rPr>
          <w:rFonts w:ascii="Times New Roman" w:hAnsi="Times New Roman" w:eastAsia="Times New Roman" w:cs="Times New Roman"/>
          <w:sz w:val="24"/>
          <w:szCs w:val="24"/>
          <w:spacing w:val="16"/>
          <w:position w:val="3"/>
        </w:rPr>
        <w:t>1-5   </w:t>
      </w:r>
      <w:r>
        <w:rPr>
          <w:rFonts w:ascii="SimSun" w:hAnsi="SimSun" w:eastAsia="SimSun" w:cs="SimSun"/>
          <w:sz w:val="24"/>
          <w:szCs w:val="24"/>
          <w:spacing w:val="16"/>
          <w:position w:val="3"/>
        </w:rPr>
        <w:t>主要工日价格表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2"/>
          <w:position w:val="3"/>
        </w:rPr>
        <w:t>(13)</w:t>
      </w:r>
      <w:r>
        <w:rPr>
          <w:rFonts w:ascii="SimSun" w:hAnsi="SimSun" w:eastAsia="SimSun" w:cs="SimSun"/>
          <w:sz w:val="24"/>
          <w:szCs w:val="24"/>
          <w:spacing w:val="12"/>
          <w:position w:val="3"/>
        </w:rPr>
        <w:t>表</w:t>
      </w:r>
      <w:r>
        <w:rPr>
          <w:rFonts w:ascii="Times New Roman" w:hAnsi="Times New Roman" w:eastAsia="Times New Roman" w:cs="Times New Roman"/>
          <w:sz w:val="24"/>
          <w:szCs w:val="24"/>
          <w:spacing w:val="12"/>
          <w:position w:val="3"/>
        </w:rPr>
        <w:t>1-6</w:t>
      </w:r>
      <w:r>
        <w:rPr>
          <w:rFonts w:ascii="Times New Roman" w:hAnsi="Times New Roman" w:eastAsia="Times New Roman" w:cs="Times New Roman"/>
          <w:sz w:val="24"/>
          <w:szCs w:val="24"/>
          <w:spacing w:val="29"/>
          <w:position w:val="3"/>
        </w:rPr>
        <w:t xml:space="preserve">  </w:t>
      </w:r>
      <w:r>
        <w:rPr>
          <w:rFonts w:ascii="SimSun" w:hAnsi="SimSun" w:eastAsia="SimSun" w:cs="SimSun"/>
          <w:sz w:val="24"/>
          <w:szCs w:val="24"/>
          <w:spacing w:val="12"/>
          <w:position w:val="3"/>
        </w:rPr>
        <w:t>主要材料及设备价格表</w:t>
      </w:r>
    </w:p>
    <w:p>
      <w:pPr>
        <w:ind w:left="476"/>
        <w:spacing w:before="66" w:line="334" w:lineRule="exact"/>
        <w:rPr>
          <w:rFonts w:ascii="SimSun" w:hAnsi="SimSun" w:eastAsia="SimSun" w:cs="SimSun"/>
          <w:sz w:val="24"/>
          <w:szCs w:val="24"/>
        </w:rPr>
      </w:pPr>
      <w:r>
        <w:rPr>
          <w:rFonts w:ascii="Times New Roman" w:hAnsi="Times New Roman" w:eastAsia="Times New Roman" w:cs="Times New Roman"/>
          <w:sz w:val="24"/>
          <w:szCs w:val="24"/>
          <w:spacing w:val="10"/>
          <w:position w:val="3"/>
        </w:rPr>
        <w:t>(14)</w:t>
      </w:r>
      <w:r>
        <w:rPr>
          <w:rFonts w:ascii="SimSun" w:hAnsi="SimSun" w:eastAsia="SimSun" w:cs="SimSun"/>
          <w:sz w:val="24"/>
          <w:szCs w:val="24"/>
          <w:spacing w:val="10"/>
          <w:position w:val="3"/>
        </w:rPr>
        <w:t>表</w:t>
      </w:r>
      <w:r>
        <w:rPr>
          <w:rFonts w:ascii="Times New Roman" w:hAnsi="Times New Roman" w:eastAsia="Times New Roman" w:cs="Times New Roman"/>
          <w:sz w:val="24"/>
          <w:szCs w:val="24"/>
          <w:spacing w:val="10"/>
          <w:position w:val="3"/>
        </w:rPr>
        <w:t>1-7   </w:t>
      </w:r>
      <w:r>
        <w:rPr>
          <w:rFonts w:ascii="SimSun" w:hAnsi="SimSun" w:eastAsia="SimSun" w:cs="SimSun"/>
          <w:sz w:val="24"/>
          <w:szCs w:val="24"/>
          <w:spacing w:val="10"/>
          <w:position w:val="3"/>
        </w:rPr>
        <w:t>主要机械台班价格表</w:t>
      </w:r>
    </w:p>
    <w:p>
      <w:pPr>
        <w:ind w:left="29" w:right="452" w:firstLine="477"/>
        <w:spacing w:before="67" w:line="282" w:lineRule="auto"/>
        <w:rPr>
          <w:rFonts w:ascii="SimSun" w:hAnsi="SimSun" w:eastAsia="SimSun" w:cs="SimSun"/>
          <w:sz w:val="24"/>
          <w:szCs w:val="24"/>
        </w:rPr>
      </w:pPr>
      <w:r>
        <w:rPr>
          <w:rFonts w:ascii="Times New Roman" w:hAnsi="Times New Roman" w:eastAsia="Times New Roman" w:cs="Times New Roman"/>
          <w:sz w:val="24"/>
          <w:szCs w:val="24"/>
          <w:spacing w:val="14"/>
        </w:rPr>
        <w:t>(</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14"/>
        </w:rPr>
        <w:t>二</w:t>
      </w:r>
      <w:r>
        <w:rPr>
          <w:rFonts w:ascii="Times New Roman" w:hAnsi="Times New Roman" w:eastAsia="Times New Roman" w:cs="Times New Roman"/>
          <w:sz w:val="24"/>
          <w:szCs w:val="24"/>
          <w:spacing w:val="14"/>
        </w:rPr>
        <w:t>)</w:t>
      </w:r>
      <w:r>
        <w:rPr>
          <w:rFonts w:ascii="SimSun" w:hAnsi="SimSun" w:eastAsia="SimSun" w:cs="SimSun"/>
          <w:sz w:val="24"/>
          <w:szCs w:val="24"/>
          <w:spacing w:val="14"/>
        </w:rPr>
        <w:t>招标控制价编制严格按《杭州市建设工程工程量</w:t>
      </w:r>
      <w:r>
        <w:rPr>
          <w:rFonts w:ascii="SimSun" w:hAnsi="SimSun" w:eastAsia="SimSun" w:cs="SimSun"/>
          <w:sz w:val="24"/>
          <w:szCs w:val="24"/>
          <w:spacing w:val="13"/>
        </w:rPr>
        <w:t>清单计价实施细则</w:t>
      </w:r>
      <w:r>
        <w:rPr>
          <w:rFonts w:ascii="Times New Roman" w:hAnsi="Times New Roman" w:eastAsia="Times New Roman" w:cs="Times New Roman"/>
          <w:sz w:val="24"/>
          <w:szCs w:val="24"/>
          <w:spacing w:val="13"/>
        </w:rPr>
        <w:t>(2018</w:t>
      </w:r>
      <w:r>
        <w:rPr>
          <w:rFonts w:ascii="SimSun" w:hAnsi="SimSun" w:eastAsia="SimSun" w:cs="SimSun"/>
          <w:sz w:val="24"/>
          <w:szCs w:val="24"/>
          <w:spacing w:val="13"/>
        </w:rPr>
        <w:t>年修</w:t>
      </w:r>
      <w:r>
        <w:rPr>
          <w:rFonts w:ascii="SimSun" w:hAnsi="SimSun" w:eastAsia="SimSun" w:cs="SimSun"/>
          <w:sz w:val="24"/>
          <w:szCs w:val="24"/>
          <w:spacing w:val="10"/>
        </w:rPr>
        <w:t>订</w:t>
      </w:r>
      <w:r>
        <w:rPr>
          <w:rFonts w:ascii="Times New Roman" w:hAnsi="Times New Roman" w:eastAsia="Times New Roman" w:cs="Times New Roman"/>
          <w:sz w:val="24"/>
          <w:szCs w:val="24"/>
          <w:spacing w:val="10"/>
        </w:rPr>
        <w:t>)</w:t>
      </w:r>
      <w:r>
        <w:rPr>
          <w:rFonts w:ascii="SimSun" w:hAnsi="SimSun" w:eastAsia="SimSun" w:cs="SimSun"/>
          <w:sz w:val="24"/>
          <w:szCs w:val="24"/>
          <w:spacing w:val="10"/>
        </w:rPr>
        <w:t>》以及省市建设行政主管部门颁布的计价政策性文件实施。</w:t>
      </w:r>
    </w:p>
    <w:p>
      <w:pPr>
        <w:ind w:left="29" w:right="416" w:firstLine="477"/>
        <w:spacing w:before="66" w:line="277" w:lineRule="auto"/>
        <w:rPr>
          <w:rFonts w:ascii="SimSun" w:hAnsi="SimSun" w:eastAsia="SimSun" w:cs="SimSun"/>
          <w:sz w:val="24"/>
          <w:szCs w:val="24"/>
        </w:rPr>
      </w:pPr>
      <w:r>
        <w:rPr>
          <w:rFonts w:ascii="Times New Roman" w:hAnsi="Times New Roman" w:eastAsia="Times New Roman" w:cs="Times New Roman"/>
          <w:sz w:val="24"/>
          <w:szCs w:val="24"/>
          <w:spacing w:val="-1"/>
        </w:rPr>
        <w:t>(</w:t>
      </w:r>
      <w:r>
        <w:rPr>
          <w:rFonts w:ascii="SimSun" w:hAnsi="SimSun" w:eastAsia="SimSun" w:cs="SimSun"/>
          <w:sz w:val="24"/>
          <w:szCs w:val="24"/>
          <w:spacing w:val="-1"/>
        </w:rPr>
        <w:t>三</w:t>
      </w:r>
      <w:r>
        <w:rPr>
          <w:rFonts w:ascii="Times New Roman" w:hAnsi="Times New Roman" w:eastAsia="Times New Roman" w:cs="Times New Roman"/>
          <w:sz w:val="24"/>
          <w:szCs w:val="24"/>
          <w:spacing w:val="-1"/>
        </w:rPr>
        <w:t>)</w:t>
      </w:r>
      <w:r>
        <w:rPr>
          <w:rFonts w:ascii="SimSun" w:hAnsi="SimSun" w:eastAsia="SimSun" w:cs="SimSun"/>
          <w:sz w:val="24"/>
          <w:szCs w:val="24"/>
          <w:spacing w:val="-1"/>
        </w:rPr>
        <w:t>发包人在交易文件中设置专门条款明确最高报价限价，防止潜在承包</w:t>
      </w:r>
      <w:r>
        <w:rPr>
          <w:rFonts w:ascii="SimSun" w:hAnsi="SimSun" w:eastAsia="SimSun" w:cs="SimSun"/>
          <w:sz w:val="24"/>
          <w:szCs w:val="24"/>
          <w:spacing w:val="-2"/>
        </w:rPr>
        <w:t>人围标抬价。</w:t>
      </w:r>
      <w:r>
        <w:rPr>
          <w:rFonts w:ascii="SimSun" w:hAnsi="SimSun" w:eastAsia="SimSun" w:cs="SimSun"/>
          <w:sz w:val="24"/>
          <w:szCs w:val="24"/>
          <w:spacing w:val="-2"/>
        </w:rPr>
        <w:t>最高报价限价即为招标控制价，不得高于批准的概算造价。</w:t>
      </w:r>
    </w:p>
    <w:p>
      <w:pPr>
        <w:ind w:right="183" w:firstLine="476"/>
        <w:spacing w:before="81" w:line="287" w:lineRule="auto"/>
        <w:rPr>
          <w:rFonts w:ascii="SimSun" w:hAnsi="SimSun" w:eastAsia="SimSun" w:cs="SimSun"/>
          <w:sz w:val="24"/>
          <w:szCs w:val="24"/>
        </w:rPr>
      </w:pPr>
      <w:r>
        <w:rPr>
          <w:rFonts w:ascii="Times New Roman" w:hAnsi="Times New Roman" w:eastAsia="Times New Roman" w:cs="Times New Roman"/>
          <w:sz w:val="24"/>
          <w:szCs w:val="24"/>
          <w:spacing w:val="6"/>
        </w:rPr>
        <w:t>(</w:t>
      </w:r>
      <w:r>
        <w:rPr>
          <w:rFonts w:ascii="SimSun" w:hAnsi="SimSun" w:eastAsia="SimSun" w:cs="SimSun"/>
          <w:sz w:val="24"/>
          <w:szCs w:val="24"/>
          <w:spacing w:val="6"/>
        </w:rPr>
        <w:t>四</w:t>
      </w:r>
      <w:r>
        <w:rPr>
          <w:rFonts w:ascii="Times New Roman" w:hAnsi="Times New Roman" w:eastAsia="Times New Roman" w:cs="Times New Roman"/>
          <w:sz w:val="24"/>
          <w:szCs w:val="24"/>
          <w:spacing w:val="6"/>
        </w:rPr>
        <w:t>)</w:t>
      </w:r>
      <w:r>
        <w:rPr>
          <w:rFonts w:ascii="SimSun" w:hAnsi="SimSun" w:eastAsia="SimSun" w:cs="SimSun"/>
          <w:sz w:val="24"/>
          <w:szCs w:val="24"/>
          <w:spacing w:val="6"/>
        </w:rPr>
        <w:t>为防止潜在承包人恶意低价竞标，发包人可以</w:t>
      </w:r>
      <w:r>
        <w:rPr>
          <w:rFonts w:ascii="SimSun" w:hAnsi="SimSun" w:eastAsia="SimSun" w:cs="SimSun"/>
          <w:sz w:val="24"/>
          <w:szCs w:val="24"/>
          <w:spacing w:val="5"/>
        </w:rPr>
        <w:t>设置风险控制价，风险控制价的设定</w:t>
      </w:r>
      <w:r>
        <w:rPr>
          <w:rFonts w:ascii="SimSun" w:hAnsi="SimSun" w:eastAsia="SimSun" w:cs="SimSun"/>
          <w:sz w:val="24"/>
          <w:szCs w:val="24"/>
          <w:spacing w:val="3"/>
        </w:rPr>
        <w:t>幅度按照《杭州市城乡建设委员会关于公布杭州市房屋建筑和市政基础设施项目风险控制价</w:t>
      </w:r>
      <w:r>
        <w:rPr>
          <w:rFonts w:ascii="SimSun" w:hAnsi="SimSun" w:eastAsia="SimSun" w:cs="SimSun"/>
          <w:sz w:val="24"/>
          <w:szCs w:val="24"/>
          <w:spacing w:val="-2"/>
        </w:rPr>
        <w:t>设定幅度的通知》（杭建市通知〔</w:t>
      </w:r>
      <w:r>
        <w:rPr>
          <w:rFonts w:ascii="Times New Roman" w:hAnsi="Times New Roman" w:eastAsia="Times New Roman" w:cs="Times New Roman"/>
          <w:sz w:val="24"/>
          <w:szCs w:val="24"/>
          <w:spacing w:val="-2"/>
        </w:rPr>
        <w:t>2025</w:t>
      </w:r>
      <w:r>
        <w:rPr>
          <w:rFonts w:ascii="SimSun" w:hAnsi="SimSun" w:eastAsia="SimSun" w:cs="SimSun"/>
          <w:sz w:val="24"/>
          <w:szCs w:val="24"/>
          <w:spacing w:val="-2"/>
        </w:rPr>
        <w:t>〕</w:t>
      </w:r>
      <w:r>
        <w:rPr>
          <w:rFonts w:ascii="Times New Roman" w:hAnsi="Times New Roman" w:eastAsia="Times New Roman" w:cs="Times New Roman"/>
          <w:sz w:val="24"/>
          <w:szCs w:val="24"/>
          <w:spacing w:val="-2"/>
        </w:rPr>
        <w:t>24</w:t>
      </w:r>
      <w:r>
        <w:rPr>
          <w:rFonts w:ascii="SimSun" w:hAnsi="SimSun" w:eastAsia="SimSun" w:cs="SimSun"/>
          <w:sz w:val="24"/>
          <w:szCs w:val="24"/>
          <w:spacing w:val="-2"/>
        </w:rPr>
        <w:t>号）文件执行。</w:t>
      </w:r>
    </w:p>
    <w:p>
      <w:pPr>
        <w:ind w:left="28" w:firstLine="478"/>
        <w:spacing w:before="79" w:line="277" w:lineRule="auto"/>
        <w:rPr>
          <w:rFonts w:ascii="SimSun" w:hAnsi="SimSun" w:eastAsia="SimSun" w:cs="SimSun"/>
          <w:sz w:val="24"/>
          <w:szCs w:val="24"/>
        </w:rPr>
      </w:pPr>
      <w:r>
        <w:rPr>
          <w:rFonts w:ascii="Times New Roman" w:hAnsi="Times New Roman" w:eastAsia="Times New Roman" w:cs="Times New Roman"/>
          <w:sz w:val="24"/>
          <w:szCs w:val="24"/>
        </w:rPr>
        <w:t>(</w:t>
      </w:r>
      <w:r>
        <w:rPr>
          <w:rFonts w:ascii="SimSun" w:hAnsi="SimSun" w:eastAsia="SimSun" w:cs="SimSun"/>
          <w:sz w:val="24"/>
          <w:szCs w:val="24"/>
        </w:rPr>
        <w:t>五</w:t>
      </w:r>
      <w:r>
        <w:rPr>
          <w:rFonts w:ascii="Times New Roman" w:hAnsi="Times New Roman" w:eastAsia="Times New Roman" w:cs="Times New Roman"/>
          <w:sz w:val="24"/>
          <w:szCs w:val="24"/>
        </w:rPr>
        <w:t>)</w:t>
      </w:r>
      <w:r>
        <w:rPr>
          <w:rFonts w:ascii="SimSun" w:hAnsi="SimSun" w:eastAsia="SimSun" w:cs="SimSun"/>
          <w:sz w:val="24"/>
          <w:szCs w:val="24"/>
        </w:rPr>
        <w:t>潜在承包人应根据工程的实际，结合现行安全文明施工规</w:t>
      </w:r>
      <w:r>
        <w:rPr>
          <w:rFonts w:ascii="SimSun" w:hAnsi="SimSun" w:eastAsia="SimSun" w:cs="SimSun"/>
          <w:sz w:val="24"/>
          <w:szCs w:val="24"/>
          <w:spacing w:val="-1"/>
        </w:rPr>
        <w:t>范、施工现场管理规定要</w:t>
      </w:r>
      <w:r>
        <w:rPr>
          <w:rFonts w:ascii="SimSun" w:hAnsi="SimSun" w:eastAsia="SimSun" w:cs="SimSun"/>
          <w:sz w:val="24"/>
          <w:szCs w:val="24"/>
        </w:rPr>
        <w:t xml:space="preserve">  </w:t>
      </w:r>
      <w:r>
        <w:rPr>
          <w:rFonts w:ascii="SimSun" w:hAnsi="SimSun" w:eastAsia="SimSun" w:cs="SimSun"/>
          <w:sz w:val="24"/>
          <w:szCs w:val="24"/>
          <w:spacing w:val="1"/>
        </w:rPr>
        <w:t>求、扬尘污染防治标准、安全文明施工标化工地创建等要求，采取合理措施，进行相应报价。</w:t>
      </w:r>
    </w:p>
    <w:p>
      <w:pPr>
        <w:ind w:left="1004"/>
        <w:spacing w:before="81" w:line="333" w:lineRule="exact"/>
        <w:rPr>
          <w:rFonts w:ascii="Times New Roman" w:hAnsi="Times New Roman" w:eastAsia="Times New Roman" w:cs="Times New Roman"/>
          <w:sz w:val="24"/>
          <w:szCs w:val="24"/>
        </w:rPr>
      </w:pPr>
      <w:r>
        <w:rPr>
          <w:rFonts w:ascii="SimSun" w:hAnsi="SimSun" w:eastAsia="SimSun" w:cs="SimSun"/>
          <w:sz w:val="24"/>
          <w:szCs w:val="24"/>
          <w:spacing w:val="10"/>
          <w:position w:val="3"/>
        </w:rPr>
        <w:t>附：</w:t>
      </w:r>
      <w:r>
        <w:rPr>
          <w:rFonts w:ascii="SimSun" w:hAnsi="SimSun" w:eastAsia="SimSun" w:cs="SimSun"/>
          <w:sz w:val="24"/>
          <w:szCs w:val="24"/>
          <w:spacing w:val="-48"/>
          <w:position w:val="3"/>
        </w:rPr>
        <w:t xml:space="preserve"> </w:t>
      </w:r>
      <w:r>
        <w:rPr>
          <w:rFonts w:ascii="Times New Roman" w:hAnsi="Times New Roman" w:eastAsia="Times New Roman" w:cs="Times New Roman"/>
          <w:sz w:val="24"/>
          <w:szCs w:val="24"/>
          <w:spacing w:val="10"/>
          <w:position w:val="3"/>
        </w:rPr>
        <w:t>1.</w:t>
      </w:r>
      <w:r>
        <w:rPr>
          <w:rFonts w:ascii="SimSun" w:hAnsi="SimSun" w:eastAsia="SimSun" w:cs="SimSun"/>
          <w:sz w:val="24"/>
          <w:szCs w:val="24"/>
          <w:spacing w:val="10"/>
          <w:position w:val="3"/>
        </w:rPr>
        <w:t>发包工程量清单封面</w:t>
      </w:r>
      <w:r>
        <w:rPr>
          <w:rFonts w:ascii="Times New Roman" w:hAnsi="Times New Roman" w:eastAsia="Times New Roman" w:cs="Times New Roman"/>
          <w:sz w:val="24"/>
          <w:szCs w:val="24"/>
          <w:spacing w:val="10"/>
          <w:position w:val="3"/>
        </w:rPr>
        <w:t>(</w:t>
      </w:r>
      <w:r>
        <w:rPr>
          <w:rFonts w:ascii="SimSun" w:hAnsi="SimSun" w:eastAsia="SimSun" w:cs="SimSun"/>
          <w:sz w:val="24"/>
          <w:szCs w:val="24"/>
          <w:spacing w:val="10"/>
          <w:position w:val="3"/>
        </w:rPr>
        <w:t>格式</w:t>
      </w:r>
      <w:r>
        <w:rPr>
          <w:rFonts w:ascii="Times New Roman" w:hAnsi="Times New Roman" w:eastAsia="Times New Roman" w:cs="Times New Roman"/>
          <w:sz w:val="24"/>
          <w:szCs w:val="24"/>
          <w:spacing w:val="10"/>
          <w:position w:val="3"/>
        </w:rPr>
        <w:t>)</w:t>
      </w:r>
    </w:p>
    <w:p>
      <w:pPr>
        <w:ind w:left="1451"/>
        <w:spacing w:before="67" w:line="33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8"/>
          <w:position w:val="3"/>
        </w:rPr>
        <w:t>2.</w:t>
      </w:r>
      <w:r>
        <w:rPr>
          <w:rFonts w:ascii="SimSun" w:hAnsi="SimSun" w:eastAsia="SimSun" w:cs="SimSun"/>
          <w:sz w:val="24"/>
          <w:szCs w:val="24"/>
          <w:spacing w:val="18"/>
          <w:position w:val="3"/>
        </w:rPr>
        <w:t>发包工程量清单扉页</w:t>
      </w:r>
      <w:r>
        <w:rPr>
          <w:rFonts w:ascii="Times New Roman" w:hAnsi="Times New Roman" w:eastAsia="Times New Roman" w:cs="Times New Roman"/>
          <w:sz w:val="24"/>
          <w:szCs w:val="24"/>
          <w:spacing w:val="18"/>
          <w:position w:val="3"/>
        </w:rPr>
        <w:t>(</w:t>
      </w:r>
      <w:r>
        <w:rPr>
          <w:rFonts w:ascii="SimSun" w:hAnsi="SimSun" w:eastAsia="SimSun" w:cs="SimSun"/>
          <w:sz w:val="24"/>
          <w:szCs w:val="24"/>
          <w:spacing w:val="18"/>
          <w:position w:val="3"/>
        </w:rPr>
        <w:t>格式</w:t>
      </w:r>
      <w:r>
        <w:rPr>
          <w:rFonts w:ascii="Times New Roman" w:hAnsi="Times New Roman" w:eastAsia="Times New Roman" w:cs="Times New Roman"/>
          <w:sz w:val="24"/>
          <w:szCs w:val="24"/>
          <w:spacing w:val="18"/>
          <w:position w:val="3"/>
        </w:rPr>
        <w:t>)</w:t>
      </w:r>
    </w:p>
    <w:p>
      <w:pPr>
        <w:ind w:left="1456"/>
        <w:spacing w:before="67" w:line="33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position w:val="3"/>
        </w:rPr>
        <w:t>3.</w:t>
      </w:r>
      <w:r>
        <w:rPr>
          <w:rFonts w:ascii="SimSun" w:hAnsi="SimSun" w:eastAsia="SimSun" w:cs="SimSun"/>
          <w:sz w:val="24"/>
          <w:szCs w:val="24"/>
          <w:spacing w:val="15"/>
          <w:position w:val="3"/>
        </w:rPr>
        <w:t>发包工程量清单编制说明</w:t>
      </w:r>
      <w:r>
        <w:rPr>
          <w:rFonts w:ascii="Times New Roman" w:hAnsi="Times New Roman" w:eastAsia="Times New Roman" w:cs="Times New Roman"/>
          <w:sz w:val="24"/>
          <w:szCs w:val="24"/>
          <w:spacing w:val="15"/>
          <w:position w:val="3"/>
        </w:rPr>
        <w:t>(</w:t>
      </w:r>
      <w:r>
        <w:rPr>
          <w:rFonts w:ascii="SimSun" w:hAnsi="SimSun" w:eastAsia="SimSun" w:cs="SimSun"/>
          <w:sz w:val="24"/>
          <w:szCs w:val="24"/>
          <w:spacing w:val="15"/>
          <w:position w:val="3"/>
        </w:rPr>
        <w:t>格式</w:t>
      </w:r>
      <w:r>
        <w:rPr>
          <w:rFonts w:ascii="Times New Roman" w:hAnsi="Times New Roman" w:eastAsia="Times New Roman" w:cs="Times New Roman"/>
          <w:sz w:val="24"/>
          <w:szCs w:val="24"/>
          <w:spacing w:val="15"/>
          <w:position w:val="3"/>
        </w:rPr>
        <w:t>)</w:t>
      </w:r>
    </w:p>
    <w:p>
      <w:pPr>
        <w:ind w:left="500"/>
        <w:spacing w:before="67" w:line="333" w:lineRule="exact"/>
        <w:rPr>
          <w:rFonts w:ascii="SimSun" w:hAnsi="SimSun" w:eastAsia="SimSun" w:cs="SimSun"/>
          <w:sz w:val="24"/>
          <w:szCs w:val="24"/>
        </w:rPr>
      </w:pPr>
      <w:r>
        <w:rPr>
          <w:rFonts w:ascii="Times New Roman" w:hAnsi="Times New Roman" w:eastAsia="Times New Roman" w:cs="Times New Roman"/>
          <w:sz w:val="24"/>
          <w:szCs w:val="24"/>
          <w:spacing w:val="15"/>
          <w:position w:val="3"/>
        </w:rPr>
        <w:t>4.</w:t>
      </w:r>
      <w:r>
        <w:rPr>
          <w:rFonts w:ascii="SimSun" w:hAnsi="SimSun" w:eastAsia="SimSun" w:cs="SimSun"/>
          <w:sz w:val="24"/>
          <w:szCs w:val="24"/>
          <w:spacing w:val="15"/>
          <w:position w:val="3"/>
        </w:rPr>
        <w:t>发包工程量清单格式详见商务标格式中</w:t>
      </w:r>
      <w:r>
        <w:rPr>
          <w:rFonts w:ascii="SimSun" w:hAnsi="SimSun" w:eastAsia="SimSun" w:cs="SimSun"/>
          <w:sz w:val="24"/>
          <w:szCs w:val="24"/>
          <w:spacing w:val="14"/>
          <w:position w:val="3"/>
        </w:rPr>
        <w:t>的有关栏目</w:t>
      </w:r>
      <w:r>
        <w:rPr>
          <w:rFonts w:ascii="Times New Roman" w:hAnsi="Times New Roman" w:eastAsia="Times New Roman" w:cs="Times New Roman"/>
          <w:sz w:val="24"/>
          <w:szCs w:val="24"/>
          <w:spacing w:val="14"/>
          <w:position w:val="3"/>
        </w:rPr>
        <w:t>(</w:t>
      </w:r>
      <w:r>
        <w:rPr>
          <w:rFonts w:ascii="SimSun" w:hAnsi="SimSun" w:eastAsia="SimSun" w:cs="SimSun"/>
          <w:sz w:val="24"/>
          <w:szCs w:val="24"/>
          <w:spacing w:val="14"/>
          <w:position w:val="3"/>
        </w:rPr>
        <w:t>略</w:t>
      </w:r>
      <w:r>
        <w:rPr>
          <w:rFonts w:ascii="Times New Roman" w:hAnsi="Times New Roman" w:eastAsia="Times New Roman" w:cs="Times New Roman"/>
          <w:sz w:val="24"/>
          <w:szCs w:val="24"/>
          <w:spacing w:val="14"/>
          <w:position w:val="3"/>
        </w:rPr>
        <w:t>)</w:t>
      </w:r>
      <w:r>
        <w:rPr>
          <w:rFonts w:ascii="SimSun" w:hAnsi="SimSun" w:eastAsia="SimSun" w:cs="SimSun"/>
          <w:sz w:val="24"/>
          <w:szCs w:val="24"/>
          <w:spacing w:val="14"/>
          <w:position w:val="3"/>
        </w:rPr>
        <w:t>。</w:t>
      </w:r>
    </w:p>
    <w:p>
      <w:pPr>
        <w:spacing w:line="333" w:lineRule="exact"/>
        <w:sectPr>
          <w:footerReference w:type="default" r:id="rId147"/>
          <w:pgSz w:w="11910" w:h="16840"/>
          <w:pgMar w:top="400" w:right="897" w:bottom="807" w:left="1093" w:header="0" w:footer="567" w:gutter="0"/>
        </w:sectPr>
        <w:rPr>
          <w:rFonts w:ascii="SimSun" w:hAnsi="SimSun" w:eastAsia="SimSun" w:cs="SimSun"/>
          <w:sz w:val="24"/>
          <w:szCs w:val="24"/>
        </w:rPr>
      </w:pP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ind w:left="34"/>
        <w:spacing w:before="81" w:line="220" w:lineRule="auto"/>
        <w:rPr>
          <w:rFonts w:ascii="Times New Roman" w:hAnsi="Times New Roman" w:eastAsia="Times New Roman" w:cs="Times New Roman"/>
          <w:sz w:val="25"/>
          <w:szCs w:val="25"/>
        </w:rPr>
      </w:pPr>
      <w:r>
        <w:rPr>
          <w:rFonts w:ascii="SimSun" w:hAnsi="SimSun" w:eastAsia="SimSun" w:cs="SimSun"/>
          <w:sz w:val="25"/>
          <w:szCs w:val="25"/>
          <w:spacing w:val="5"/>
        </w:rPr>
        <w:t>附件</w:t>
      </w:r>
      <w:r>
        <w:rPr>
          <w:rFonts w:ascii="Times New Roman" w:hAnsi="Times New Roman" w:eastAsia="Times New Roman" w:cs="Times New Roman"/>
          <w:sz w:val="25"/>
          <w:szCs w:val="25"/>
          <w:spacing w:val="5"/>
        </w:rPr>
        <w:t>1:</w:t>
      </w:r>
    </w:p>
    <w:p>
      <w:pPr>
        <w:pStyle w:val="BodyText"/>
        <w:spacing w:line="259" w:lineRule="auto"/>
        <w:rPr/>
      </w:pPr>
      <w:r/>
    </w:p>
    <w:p>
      <w:pPr>
        <w:pStyle w:val="BodyText"/>
        <w:spacing w:line="259" w:lineRule="auto"/>
        <w:rPr/>
      </w:pPr>
      <w:r/>
    </w:p>
    <w:p>
      <w:pPr>
        <w:ind w:left="3670"/>
        <w:spacing w:before="91" w:line="221" w:lineRule="auto"/>
        <w:rPr>
          <w:rFonts w:ascii="SimSun" w:hAnsi="SimSun" w:eastAsia="SimSun" w:cs="SimSun"/>
          <w:sz w:val="28"/>
          <w:szCs w:val="28"/>
        </w:rPr>
      </w:pPr>
      <w:r>
        <w:rPr>
          <w:rFonts w:ascii="SimSun" w:hAnsi="SimSun" w:eastAsia="SimSun" w:cs="SimSun"/>
          <w:sz w:val="28"/>
          <w:szCs w:val="28"/>
          <w:spacing w:val="33"/>
        </w:rPr>
        <w:t>发包工程量清单封面</w:t>
      </w:r>
    </w:p>
    <w:p>
      <w:pPr>
        <w:spacing w:before="173"/>
        <w:rPr/>
      </w:pPr>
      <w:r/>
    </w:p>
    <w:tbl>
      <w:tblPr>
        <w:tblStyle w:val="TableNormal"/>
        <w:tblW w:w="9330" w:type="dxa"/>
        <w:tblInd w:w="5" w:type="dxa"/>
        <w:tblLayout w:type="fixed"/>
        <w:tblBorders>
          <w:left w:val="single" w:color="000000" w:sz="4" w:space="0"/>
          <w:bottom w:val="single" w:color="000000" w:sz="8" w:space="0"/>
          <w:right w:val="single" w:color="000000" w:sz="4" w:space="0"/>
          <w:top w:val="single" w:color="000000" w:sz="2" w:space="0"/>
        </w:tblBorders>
      </w:tblPr>
      <w:tblGrid>
        <w:gridCol w:w="9330"/>
      </w:tblGrid>
      <w:tr>
        <w:trPr>
          <w:trHeight w:val="10505" w:hRule="atLeast"/>
        </w:trPr>
        <w:tc>
          <w:tcPr>
            <w:tcW w:w="9330" w:type="dxa"/>
            <w:vAlign w:val="top"/>
          </w:tcPr>
          <w:p>
            <w:pPr>
              <w:spacing w:line="252" w:lineRule="auto"/>
              <w:rPr>
                <w:rFonts w:ascii="Arial"/>
                <w:sz w:val="21"/>
              </w:rPr>
            </w:pPr>
            <w:r>
              <w:drawing>
                <wp:anchor distT="0" distB="0" distL="0" distR="0" simplePos="0" relativeHeight="251736064" behindDoc="0" locked="0" layoutInCell="1" allowOverlap="1">
                  <wp:simplePos x="0" y="0"/>
                  <wp:positionH relativeFrom="rightMargin">
                    <wp:posOffset>-3796665</wp:posOffset>
                  </wp:positionH>
                  <wp:positionV relativeFrom="topMargin">
                    <wp:posOffset>4218940</wp:posOffset>
                  </wp:positionV>
                  <wp:extent cx="2457449" cy="6350"/>
                  <wp:effectExtent l="0" t="0" r="0" b="0"/>
                  <wp:wrapNone/>
                  <wp:docPr id="2" name="IM 2"/>
                  <wp:cNvGraphicFramePr/>
                  <a:graphic>
                    <a:graphicData uri="http://schemas.openxmlformats.org/drawingml/2006/picture">
                      <pic:pic>
                        <pic:nvPicPr>
                          <pic:cNvPr id="2" name="IM 2"/>
                          <pic:cNvPicPr/>
                        </pic:nvPicPr>
                        <pic:blipFill>
                          <a:blip r:embed="rId149"/>
                          <a:stretch>
                            <a:fillRect/>
                          </a:stretch>
                        </pic:blipFill>
                        <pic:spPr>
                          <a:xfrm rot="0">
                            <a:off x="0" y="0"/>
                            <a:ext cx="2457449" cy="6350"/>
                          </a:xfrm>
                          <a:prstGeom prst="rect">
                            <a:avLst/>
                          </a:prstGeom>
                        </pic:spPr>
                      </pic:pic>
                    </a:graphicData>
                  </a:graphic>
                </wp:anchor>
              </w:drawing>
            </w: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770"/>
              <w:spacing w:before="81" w:line="221" w:lineRule="auto"/>
              <w:tabs>
                <w:tab w:val="left" w:pos="7017"/>
              </w:tabs>
              <w:rPr>
                <w:sz w:val="25"/>
                <w:szCs w:val="25"/>
              </w:rPr>
            </w:pPr>
            <w:r>
              <w:rPr>
                <w:sz w:val="25"/>
                <w:szCs w:val="25"/>
                <w:u w:val="single" w:color="auto"/>
              </w:rPr>
              <w:tab/>
            </w:r>
            <w:r>
              <w:rPr>
                <w:sz w:val="25"/>
                <w:szCs w:val="25"/>
                <w:u w:val="single" w:color="auto"/>
                <w:spacing w:val="-7"/>
              </w:rPr>
              <w:t>工</w:t>
            </w:r>
            <w:r>
              <w:rPr>
                <w:sz w:val="25"/>
                <w:szCs w:val="25"/>
                <w:spacing w:val="-7"/>
              </w:rPr>
              <w:t>程</w:t>
            </w:r>
          </w:p>
          <w:p>
            <w:pPr>
              <w:spacing w:line="329" w:lineRule="auto"/>
              <w:rPr>
                <w:rFonts w:ascii="Arial"/>
                <w:sz w:val="21"/>
              </w:rPr>
            </w:pPr>
            <w:r/>
          </w:p>
          <w:p>
            <w:pPr>
              <w:spacing w:line="330" w:lineRule="auto"/>
              <w:rPr>
                <w:rFonts w:ascii="Arial"/>
                <w:sz w:val="21"/>
              </w:rPr>
            </w:pPr>
            <w:r/>
          </w:p>
          <w:p>
            <w:pPr>
              <w:pStyle w:val="TableText"/>
              <w:ind w:left="3300"/>
              <w:spacing w:before="120" w:line="221" w:lineRule="auto"/>
              <w:outlineLvl w:val="0"/>
              <w:rPr>
                <w:sz w:val="37"/>
                <w:szCs w:val="37"/>
              </w:rPr>
            </w:pPr>
            <w:r>
              <w:rPr>
                <w:sz w:val="37"/>
                <w:szCs w:val="37"/>
                <w:spacing w:val="15"/>
              </w:rPr>
              <w:t>发包工程量清单</w:t>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923"/>
              <w:spacing w:before="78" w:line="205" w:lineRule="auto"/>
              <w:rPr/>
            </w:pPr>
            <w:r>
              <w:rPr>
                <w:spacing w:val="-11"/>
              </w:rPr>
              <w:t>发</w:t>
            </w:r>
            <w:r>
              <w:rPr>
                <w:spacing w:val="-14"/>
              </w:rPr>
              <w:t xml:space="preserve"> </w:t>
            </w:r>
            <w:r>
              <w:rPr>
                <w:spacing w:val="-11"/>
              </w:rPr>
              <w:t>包</w:t>
            </w:r>
            <w:r>
              <w:rPr>
                <w:spacing w:val="-13"/>
              </w:rPr>
              <w:t xml:space="preserve"> </w:t>
            </w:r>
            <w:r>
              <w:rPr>
                <w:spacing w:val="-11"/>
              </w:rPr>
              <w:t>人：</w:t>
            </w:r>
            <w:r>
              <w:rPr>
                <w:spacing w:val="23"/>
              </w:rPr>
              <w:t xml:space="preserve">  </w:t>
            </w:r>
            <w:r>
              <w:rPr>
                <w:position w:val="-3"/>
              </w:rPr>
              <w:drawing>
                <wp:inline distT="0" distB="0" distL="0" distR="0">
                  <wp:extent cx="2463799" cy="6350"/>
                  <wp:effectExtent l="0" t="0" r="0" b="0"/>
                  <wp:docPr id="4" name="IM 4"/>
                  <wp:cNvGraphicFramePr/>
                  <a:graphic>
                    <a:graphicData uri="http://schemas.openxmlformats.org/drawingml/2006/picture">
                      <pic:pic>
                        <pic:nvPicPr>
                          <pic:cNvPr id="4" name="IM 4"/>
                          <pic:cNvPicPr/>
                        </pic:nvPicPr>
                        <pic:blipFill>
                          <a:blip r:embed="rId150"/>
                          <a:stretch>
                            <a:fillRect/>
                          </a:stretch>
                        </pic:blipFill>
                        <pic:spPr>
                          <a:xfrm rot="0">
                            <a:off x="0" y="0"/>
                            <a:ext cx="2463799" cy="6350"/>
                          </a:xfrm>
                          <a:prstGeom prst="rect">
                            <a:avLst/>
                          </a:prstGeom>
                        </pic:spPr>
                      </pic:pic>
                    </a:graphicData>
                  </a:graphic>
                </wp:inline>
              </w:drawing>
            </w:r>
          </w:p>
          <w:p>
            <w:pPr>
              <w:pStyle w:val="TableText"/>
              <w:ind w:left="4119"/>
              <w:spacing w:line="333" w:lineRule="exact"/>
              <w:rPr>
                <w:rFonts w:ascii="Times New Roman" w:hAnsi="Times New Roman" w:eastAsia="Times New Roman" w:cs="Times New Roman"/>
              </w:rPr>
            </w:pPr>
            <w:r>
              <w:rPr>
                <w:rFonts w:ascii="Times New Roman" w:hAnsi="Times New Roman" w:eastAsia="Times New Roman" w:cs="Times New Roman"/>
                <w:spacing w:val="16"/>
                <w:position w:val="3"/>
              </w:rPr>
              <w:t>(</w:t>
            </w:r>
            <w:r>
              <w:rPr>
                <w:spacing w:val="16"/>
                <w:position w:val="3"/>
              </w:rPr>
              <w:t>单位盖章</w:t>
            </w:r>
            <w:r>
              <w:rPr>
                <w:rFonts w:ascii="Times New Roman" w:hAnsi="Times New Roman" w:eastAsia="Times New Roman" w:cs="Times New Roman"/>
                <w:spacing w:val="16"/>
                <w:position w:val="3"/>
              </w:rPr>
              <w:t>)</w:t>
            </w:r>
          </w:p>
          <w:p>
            <w:pPr>
              <w:spacing w:line="444" w:lineRule="auto"/>
              <w:rPr>
                <w:rFonts w:ascii="Arial"/>
                <w:sz w:val="21"/>
              </w:rPr>
            </w:pPr>
            <w:r/>
          </w:p>
          <w:p>
            <w:pPr>
              <w:pStyle w:val="TableText"/>
              <w:ind w:left="1938"/>
              <w:spacing w:before="78" w:line="219" w:lineRule="auto"/>
              <w:rPr/>
            </w:pPr>
            <w:r>
              <w:rPr>
                <w:spacing w:val="21"/>
              </w:rPr>
              <w:t>造价咨询人：</w:t>
            </w:r>
          </w:p>
          <w:p>
            <w:pPr>
              <w:spacing w:line="427" w:lineRule="auto"/>
              <w:rPr>
                <w:rFonts w:ascii="Arial"/>
                <w:sz w:val="21"/>
              </w:rPr>
            </w:pPr>
            <w:r/>
          </w:p>
          <w:p>
            <w:pPr>
              <w:pStyle w:val="TableText"/>
              <w:ind w:left="4119"/>
              <w:spacing w:before="79" w:line="334" w:lineRule="exact"/>
              <w:rPr>
                <w:rFonts w:ascii="Times New Roman" w:hAnsi="Times New Roman" w:eastAsia="Times New Roman" w:cs="Times New Roman"/>
              </w:rPr>
            </w:pPr>
            <w:r>
              <w:rPr>
                <w:rFonts w:ascii="Times New Roman" w:hAnsi="Times New Roman" w:eastAsia="Times New Roman" w:cs="Times New Roman"/>
                <w:spacing w:val="16"/>
                <w:position w:val="3"/>
              </w:rPr>
              <w:t>(</w:t>
            </w:r>
            <w:r>
              <w:rPr>
                <w:spacing w:val="16"/>
                <w:position w:val="3"/>
              </w:rPr>
              <w:t>单位盖章</w:t>
            </w:r>
            <w:r>
              <w:rPr>
                <w:rFonts w:ascii="Times New Roman" w:hAnsi="Times New Roman" w:eastAsia="Times New Roman" w:cs="Times New Roman"/>
                <w:spacing w:val="16"/>
                <w:position w:val="3"/>
              </w:rPr>
              <w:t>)</w:t>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3718"/>
              <w:spacing w:before="65" w:line="220" w:lineRule="auto"/>
              <w:rPr>
                <w:sz w:val="20"/>
                <w:szCs w:val="20"/>
              </w:rPr>
            </w:pPr>
            <w:r>
              <w:rPr>
                <w:sz w:val="20"/>
                <w:szCs w:val="20"/>
                <w:spacing w:val="-8"/>
              </w:rPr>
              <w:t>年</w:t>
            </w:r>
            <w:r>
              <w:rPr>
                <w:sz w:val="20"/>
                <w:szCs w:val="20"/>
                <w:spacing w:val="14"/>
              </w:rPr>
              <w:t xml:space="preserve">   </w:t>
            </w:r>
            <w:r>
              <w:rPr>
                <w:sz w:val="20"/>
                <w:szCs w:val="20"/>
                <w:spacing w:val="-8"/>
              </w:rPr>
              <w:t>月</w:t>
            </w:r>
            <w:r>
              <w:rPr>
                <w:sz w:val="20"/>
                <w:szCs w:val="20"/>
                <w:spacing w:val="23"/>
              </w:rPr>
              <w:t xml:space="preserve">   </w:t>
            </w:r>
            <w:r>
              <w:rPr>
                <w:sz w:val="20"/>
                <w:szCs w:val="20"/>
                <w:spacing w:val="-8"/>
              </w:rPr>
              <w:t>日</w:t>
            </w:r>
          </w:p>
        </w:tc>
      </w:tr>
    </w:tbl>
    <w:p>
      <w:pPr>
        <w:pStyle w:val="BodyText"/>
        <w:rPr/>
      </w:pPr>
      <w:r/>
    </w:p>
    <w:p>
      <w:pPr>
        <w:sectPr>
          <w:footerReference w:type="default" r:id="rId148"/>
          <w:pgSz w:w="11910" w:h="16840"/>
          <w:pgMar w:top="400" w:right="1495" w:bottom="809" w:left="1075" w:header="0" w:footer="569" w:gutter="0"/>
        </w:sectPr>
        <w:rPr/>
      </w:pP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36"/>
        <w:spacing w:before="88" w:line="220" w:lineRule="auto"/>
        <w:rPr>
          <w:rFonts w:ascii="Times New Roman" w:hAnsi="Times New Roman" w:eastAsia="Times New Roman" w:cs="Times New Roman"/>
          <w:sz w:val="27"/>
          <w:szCs w:val="27"/>
        </w:rPr>
      </w:pPr>
      <w:r>
        <w:rPr>
          <w:rFonts w:ascii="SimSun" w:hAnsi="SimSun" w:eastAsia="SimSun" w:cs="SimSun"/>
          <w:sz w:val="27"/>
          <w:szCs w:val="27"/>
          <w:b/>
          <w:bCs/>
          <w:spacing w:val="-7"/>
        </w:rPr>
        <w:t>附件</w:t>
      </w:r>
      <w:r>
        <w:rPr>
          <w:rFonts w:ascii="Times New Roman" w:hAnsi="Times New Roman" w:eastAsia="Times New Roman" w:cs="Times New Roman"/>
          <w:sz w:val="27"/>
          <w:szCs w:val="27"/>
          <w:b/>
          <w:bCs/>
          <w:spacing w:val="-7"/>
        </w:rPr>
        <w:t>2:</w:t>
      </w:r>
    </w:p>
    <w:p>
      <w:pPr>
        <w:pStyle w:val="BodyText"/>
        <w:spacing w:line="276" w:lineRule="auto"/>
        <w:rPr/>
      </w:pPr>
      <w:r/>
    </w:p>
    <w:p>
      <w:pPr>
        <w:pStyle w:val="BodyText"/>
        <w:spacing w:line="277" w:lineRule="auto"/>
        <w:rPr/>
      </w:pPr>
      <w:r/>
    </w:p>
    <w:p>
      <w:pPr>
        <w:ind w:left="3773"/>
        <w:spacing w:before="78" w:line="221" w:lineRule="auto"/>
        <w:rPr>
          <w:rFonts w:ascii="SimSun" w:hAnsi="SimSun" w:eastAsia="SimSun" w:cs="SimSun"/>
          <w:sz w:val="24"/>
          <w:szCs w:val="24"/>
        </w:rPr>
      </w:pPr>
      <w:r>
        <w:rPr>
          <w:rFonts w:ascii="SimSun" w:hAnsi="SimSun" w:eastAsia="SimSun" w:cs="SimSun"/>
          <w:sz w:val="24"/>
          <w:szCs w:val="24"/>
          <w:spacing w:val="-4"/>
        </w:rPr>
        <w:t>发包工程量清单扉页</w:t>
      </w:r>
    </w:p>
    <w:p>
      <w:pPr>
        <w:spacing w:before="21"/>
        <w:rPr/>
      </w:pPr>
      <w:r/>
    </w:p>
    <w:tbl>
      <w:tblPr>
        <w:tblStyle w:val="TableNormal"/>
        <w:tblW w:w="92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04"/>
        <w:gridCol w:w="5065"/>
      </w:tblGrid>
      <w:tr>
        <w:trPr>
          <w:trHeight w:val="3263" w:hRule="atLeast"/>
        </w:trPr>
        <w:tc>
          <w:tcPr>
            <w:tcW w:w="9269" w:type="dxa"/>
            <w:vAlign w:val="top"/>
            <w:gridSpan w:val="2"/>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455"/>
              <w:spacing w:before="81" w:line="221" w:lineRule="auto"/>
              <w:tabs>
                <w:tab w:val="left" w:pos="8112"/>
              </w:tabs>
              <w:rPr>
                <w:sz w:val="25"/>
                <w:szCs w:val="25"/>
              </w:rPr>
            </w:pPr>
            <w:r>
              <w:rPr>
                <w:sz w:val="25"/>
                <w:szCs w:val="25"/>
                <w:u w:val="single" w:color="auto"/>
              </w:rPr>
              <w:tab/>
            </w:r>
            <w:r>
              <w:rPr>
                <w:sz w:val="25"/>
                <w:szCs w:val="25"/>
                <w:spacing w:val="-112"/>
              </w:rPr>
              <w:t xml:space="preserve"> </w:t>
            </w:r>
            <w:r>
              <w:rPr>
                <w:sz w:val="25"/>
                <w:szCs w:val="25"/>
                <w:spacing w:val="-5"/>
              </w:rPr>
              <w:t>工程</w:t>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288"/>
              <w:spacing w:before="81" w:line="221" w:lineRule="auto"/>
              <w:rPr>
                <w:sz w:val="25"/>
                <w:szCs w:val="25"/>
              </w:rPr>
            </w:pPr>
            <w:r>
              <w:rPr>
                <w:sz w:val="25"/>
                <w:szCs w:val="25"/>
                <w:spacing w:val="-10"/>
              </w:rPr>
              <w:t>发</w:t>
            </w:r>
            <w:r>
              <w:rPr>
                <w:sz w:val="25"/>
                <w:szCs w:val="25"/>
                <w:spacing w:val="-60"/>
              </w:rPr>
              <w:t xml:space="preserve"> </w:t>
            </w:r>
            <w:r>
              <w:rPr>
                <w:sz w:val="25"/>
                <w:szCs w:val="25"/>
                <w:spacing w:val="-10"/>
              </w:rPr>
              <w:t>包</w:t>
            </w:r>
            <w:r>
              <w:rPr>
                <w:sz w:val="25"/>
                <w:szCs w:val="25"/>
                <w:spacing w:val="57"/>
              </w:rPr>
              <w:t xml:space="preserve"> </w:t>
            </w:r>
            <w:r>
              <w:rPr>
                <w:sz w:val="25"/>
                <w:szCs w:val="25"/>
                <w:spacing w:val="-10"/>
              </w:rPr>
              <w:t>工 程</w:t>
            </w:r>
            <w:r>
              <w:rPr>
                <w:sz w:val="25"/>
                <w:szCs w:val="25"/>
                <w:spacing w:val="-12"/>
              </w:rPr>
              <w:t xml:space="preserve"> </w:t>
            </w:r>
            <w:r>
              <w:rPr>
                <w:sz w:val="25"/>
                <w:szCs w:val="25"/>
                <w:spacing w:val="-10"/>
              </w:rPr>
              <w:t>量</w:t>
            </w:r>
            <w:r>
              <w:rPr>
                <w:sz w:val="25"/>
                <w:szCs w:val="25"/>
                <w:spacing w:val="-12"/>
              </w:rPr>
              <w:t xml:space="preserve"> </w:t>
            </w:r>
            <w:r>
              <w:rPr>
                <w:sz w:val="25"/>
                <w:szCs w:val="25"/>
                <w:spacing w:val="-10"/>
              </w:rPr>
              <w:t>清 单</w:t>
            </w:r>
          </w:p>
        </w:tc>
      </w:tr>
      <w:tr>
        <w:trPr>
          <w:trHeight w:val="4008" w:hRule="atLeast"/>
        </w:trPr>
        <w:tc>
          <w:tcPr>
            <w:tcW w:w="4204" w:type="dxa"/>
            <w:vAlign w:val="top"/>
            <w:tcBorders>
              <w:bottom w:val="nil"/>
              <w:right w:val="nil"/>
              <w:top w:val="nil"/>
            </w:tcBorders>
          </w:tcPr>
          <w:p>
            <w:pPr>
              <w:spacing w:line="252" w:lineRule="auto"/>
              <w:rPr>
                <w:rFonts w:ascii="Arial"/>
                <w:sz w:val="21"/>
              </w:rPr>
            </w:pPr>
            <w:r/>
          </w:p>
          <w:p>
            <w:pPr>
              <w:spacing w:line="252" w:lineRule="auto"/>
              <w:rPr>
                <w:rFonts w:ascii="Arial"/>
                <w:sz w:val="21"/>
              </w:rPr>
            </w:pPr>
            <w:r/>
          </w:p>
          <w:p>
            <w:pPr>
              <w:pStyle w:val="TableText"/>
              <w:ind w:left="108"/>
              <w:spacing w:before="81" w:line="221" w:lineRule="auto"/>
              <w:rPr>
                <w:sz w:val="25"/>
                <w:szCs w:val="25"/>
              </w:rPr>
            </w:pPr>
            <w:r>
              <w:rPr>
                <w:sz w:val="25"/>
                <w:szCs w:val="25"/>
                <w:spacing w:val="-9"/>
              </w:rPr>
              <w:t>发</w:t>
            </w:r>
            <w:r>
              <w:rPr>
                <w:sz w:val="25"/>
                <w:szCs w:val="25"/>
                <w:spacing w:val="21"/>
              </w:rPr>
              <w:t xml:space="preserve"> </w:t>
            </w:r>
            <w:r>
              <w:rPr>
                <w:sz w:val="25"/>
                <w:szCs w:val="25"/>
                <w:spacing w:val="-9"/>
              </w:rPr>
              <w:t>包</w:t>
            </w:r>
            <w:r>
              <w:rPr>
                <w:sz w:val="25"/>
                <w:szCs w:val="25"/>
                <w:spacing w:val="23"/>
              </w:rPr>
              <w:t xml:space="preserve"> </w:t>
            </w:r>
            <w:r>
              <w:rPr>
                <w:sz w:val="25"/>
                <w:szCs w:val="25"/>
                <w:spacing w:val="-9"/>
              </w:rPr>
              <w:t>人：</w:t>
            </w:r>
          </w:p>
          <w:p>
            <w:pPr>
              <w:pStyle w:val="TableText"/>
              <w:ind w:left="1675"/>
              <w:spacing w:before="99" w:line="347" w:lineRule="exact"/>
              <w:rPr>
                <w:rFonts w:ascii="Times New Roman" w:hAnsi="Times New Roman" w:eastAsia="Times New Roman" w:cs="Times New Roman"/>
                <w:sz w:val="25"/>
                <w:szCs w:val="25"/>
              </w:rPr>
            </w:pPr>
            <w:r>
              <w:rPr>
                <w:rFonts w:ascii="Times New Roman" w:hAnsi="Times New Roman" w:eastAsia="Times New Roman" w:cs="Times New Roman"/>
                <w:sz w:val="25"/>
                <w:szCs w:val="25"/>
                <w:spacing w:val="5"/>
                <w:position w:val="3"/>
              </w:rPr>
              <w:t>(</w:t>
            </w:r>
            <w:r>
              <w:rPr>
                <w:sz w:val="25"/>
                <w:szCs w:val="25"/>
                <w:spacing w:val="5"/>
                <w:position w:val="3"/>
              </w:rPr>
              <w:t>单位盖章</w:t>
            </w:r>
            <w:r>
              <w:rPr>
                <w:rFonts w:ascii="Times New Roman" w:hAnsi="Times New Roman" w:eastAsia="Times New Roman" w:cs="Times New Roman"/>
                <w:sz w:val="25"/>
                <w:szCs w:val="25"/>
                <w:spacing w:val="5"/>
                <w:position w:val="3"/>
              </w:rPr>
              <w:t>)</w:t>
            </w:r>
          </w:p>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TableText"/>
              <w:ind w:left="127" w:right="2646" w:hanging="12"/>
              <w:spacing w:before="82" w:line="298" w:lineRule="auto"/>
              <w:rPr>
                <w:sz w:val="25"/>
                <w:szCs w:val="25"/>
              </w:rPr>
            </w:pPr>
            <w:r>
              <w:rPr>
                <w:sz w:val="25"/>
                <w:szCs w:val="25"/>
                <w:spacing w:val="-1"/>
              </w:rPr>
              <w:t>法定代表人</w:t>
            </w:r>
            <w:r>
              <w:rPr>
                <w:sz w:val="25"/>
                <w:szCs w:val="25"/>
                <w:spacing w:val="-13"/>
              </w:rPr>
              <w:t>或其授权人：</w:t>
            </w:r>
          </w:p>
          <w:p>
            <w:pPr>
              <w:pStyle w:val="TableText"/>
              <w:ind w:left="1675"/>
              <w:spacing w:line="347" w:lineRule="exact"/>
              <w:rPr>
                <w:rFonts w:ascii="Times New Roman" w:hAnsi="Times New Roman" w:eastAsia="Times New Roman" w:cs="Times New Roman"/>
                <w:sz w:val="25"/>
                <w:szCs w:val="25"/>
              </w:rPr>
            </w:pPr>
            <w:r>
              <w:rPr>
                <w:rFonts w:ascii="Times New Roman" w:hAnsi="Times New Roman" w:eastAsia="Times New Roman" w:cs="Times New Roman"/>
                <w:sz w:val="25"/>
                <w:szCs w:val="25"/>
                <w:spacing w:val="4"/>
                <w:position w:val="3"/>
              </w:rPr>
              <w:t>(</w:t>
            </w:r>
            <w:r>
              <w:rPr>
                <w:sz w:val="25"/>
                <w:szCs w:val="25"/>
                <w:spacing w:val="4"/>
                <w:position w:val="3"/>
              </w:rPr>
              <w:t>签字或盖章</w:t>
            </w:r>
            <w:r>
              <w:rPr>
                <w:rFonts w:ascii="Times New Roman" w:hAnsi="Times New Roman" w:eastAsia="Times New Roman" w:cs="Times New Roman"/>
                <w:sz w:val="25"/>
                <w:szCs w:val="25"/>
                <w:spacing w:val="4"/>
                <w:position w:val="3"/>
              </w:rPr>
              <w:t>)</w:t>
            </w:r>
          </w:p>
        </w:tc>
        <w:tc>
          <w:tcPr>
            <w:tcW w:w="5065" w:type="dxa"/>
            <w:vAlign w:val="top"/>
            <w:tcBorders>
              <w:left w:val="nil"/>
              <w:bottom w:val="nil"/>
              <w:top w:val="nil"/>
            </w:tcBorders>
          </w:tcPr>
          <w:p>
            <w:pPr>
              <w:spacing w:line="250" w:lineRule="auto"/>
              <w:rPr>
                <w:rFonts w:ascii="Arial"/>
                <w:sz w:val="21"/>
              </w:rPr>
            </w:pPr>
            <w:r/>
          </w:p>
          <w:p>
            <w:pPr>
              <w:spacing w:line="251" w:lineRule="auto"/>
              <w:rPr>
                <w:rFonts w:ascii="Arial"/>
                <w:sz w:val="21"/>
              </w:rPr>
            </w:pPr>
            <w:r/>
          </w:p>
          <w:p>
            <w:pPr>
              <w:pStyle w:val="TableText"/>
              <w:ind w:left="1074"/>
              <w:spacing w:before="81" w:line="219" w:lineRule="auto"/>
              <w:rPr>
                <w:sz w:val="25"/>
                <w:szCs w:val="25"/>
              </w:rPr>
            </w:pPr>
            <w:r>
              <w:rPr>
                <w:sz w:val="25"/>
                <w:szCs w:val="25"/>
                <w:spacing w:val="-3"/>
              </w:rPr>
              <w:t>造价咨询人：</w:t>
            </w:r>
          </w:p>
          <w:p>
            <w:pPr>
              <w:pStyle w:val="TableText"/>
              <w:ind w:left="2636"/>
              <w:spacing w:before="107" w:line="347" w:lineRule="exact"/>
              <w:rPr>
                <w:rFonts w:ascii="Times New Roman" w:hAnsi="Times New Roman" w:eastAsia="Times New Roman" w:cs="Times New Roman"/>
                <w:sz w:val="25"/>
                <w:szCs w:val="25"/>
              </w:rPr>
            </w:pPr>
            <w:r>
              <w:rPr>
                <w:rFonts w:ascii="Times New Roman" w:hAnsi="Times New Roman" w:eastAsia="Times New Roman" w:cs="Times New Roman"/>
                <w:sz w:val="25"/>
                <w:szCs w:val="25"/>
                <w:spacing w:val="5"/>
                <w:position w:val="3"/>
              </w:rPr>
              <w:t>(</w:t>
            </w:r>
            <w:r>
              <w:rPr>
                <w:sz w:val="25"/>
                <w:szCs w:val="25"/>
                <w:spacing w:val="5"/>
                <w:position w:val="3"/>
              </w:rPr>
              <w:t>单位盖章</w:t>
            </w:r>
            <w:r>
              <w:rPr>
                <w:rFonts w:ascii="Times New Roman" w:hAnsi="Times New Roman" w:eastAsia="Times New Roman" w:cs="Times New Roman"/>
                <w:sz w:val="25"/>
                <w:szCs w:val="25"/>
                <w:spacing w:val="5"/>
                <w:position w:val="3"/>
              </w:rPr>
              <w:t>)</w:t>
            </w:r>
          </w:p>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1556"/>
              <w:spacing w:before="81" w:line="220" w:lineRule="auto"/>
              <w:rPr>
                <w:sz w:val="25"/>
                <w:szCs w:val="25"/>
              </w:rPr>
            </w:pPr>
            <w:r>
              <w:rPr>
                <w:sz w:val="25"/>
                <w:szCs w:val="25"/>
                <w:spacing w:val="-1"/>
              </w:rPr>
              <w:t>法定代表人</w:t>
            </w:r>
          </w:p>
          <w:p>
            <w:pPr>
              <w:pStyle w:val="TableText"/>
              <w:ind w:left="1568"/>
              <w:spacing w:before="112" w:line="220" w:lineRule="auto"/>
              <w:rPr>
                <w:sz w:val="25"/>
                <w:szCs w:val="25"/>
              </w:rPr>
            </w:pPr>
            <w:r>
              <w:rPr>
                <w:sz w:val="25"/>
                <w:szCs w:val="25"/>
                <w:spacing w:val="-3"/>
              </w:rPr>
              <w:t>或其授权人：</w:t>
            </w:r>
          </w:p>
          <w:p>
            <w:pPr>
              <w:pStyle w:val="TableText"/>
              <w:ind w:left="2756"/>
              <w:spacing w:before="88" w:line="347" w:lineRule="exact"/>
              <w:rPr>
                <w:rFonts w:ascii="Times New Roman" w:hAnsi="Times New Roman" w:eastAsia="Times New Roman" w:cs="Times New Roman"/>
                <w:sz w:val="25"/>
                <w:szCs w:val="25"/>
              </w:rPr>
            </w:pPr>
            <w:r>
              <w:rPr>
                <w:rFonts w:ascii="Times New Roman" w:hAnsi="Times New Roman" w:eastAsia="Times New Roman" w:cs="Times New Roman"/>
                <w:sz w:val="25"/>
                <w:szCs w:val="25"/>
                <w:spacing w:val="4"/>
                <w:position w:val="3"/>
              </w:rPr>
              <w:t>(</w:t>
            </w:r>
            <w:r>
              <w:rPr>
                <w:sz w:val="25"/>
                <w:szCs w:val="25"/>
                <w:spacing w:val="4"/>
                <w:position w:val="3"/>
              </w:rPr>
              <w:t>签字或盖章</w:t>
            </w:r>
            <w:r>
              <w:rPr>
                <w:rFonts w:ascii="Times New Roman" w:hAnsi="Times New Roman" w:eastAsia="Times New Roman" w:cs="Times New Roman"/>
                <w:sz w:val="25"/>
                <w:szCs w:val="25"/>
                <w:spacing w:val="4"/>
                <w:position w:val="3"/>
              </w:rPr>
              <w:t>)</w:t>
            </w:r>
          </w:p>
        </w:tc>
      </w:tr>
      <w:tr>
        <w:trPr>
          <w:trHeight w:val="3207" w:hRule="atLeast"/>
        </w:trPr>
        <w:tc>
          <w:tcPr>
            <w:tcW w:w="9269" w:type="dxa"/>
            <w:vAlign w:val="top"/>
            <w:gridSpan w:val="2"/>
            <w:tcBorders>
              <w:top w:val="nil"/>
            </w:tcBorders>
          </w:tcPr>
          <w:p>
            <w:pPr>
              <w:spacing w:line="445" w:lineRule="auto"/>
              <w:rPr>
                <w:rFonts w:ascii="Arial"/>
                <w:sz w:val="21"/>
              </w:rPr>
            </w:pPr>
            <w:r/>
          </w:p>
          <w:p>
            <w:pPr>
              <w:pStyle w:val="TableText"/>
              <w:ind w:left="116"/>
              <w:spacing w:before="81" w:line="220" w:lineRule="auto"/>
              <w:rPr>
                <w:sz w:val="25"/>
                <w:szCs w:val="25"/>
              </w:rPr>
            </w:pPr>
            <w:r>
              <w:rPr>
                <w:sz w:val="25"/>
                <w:szCs w:val="25"/>
                <w:spacing w:val="-11"/>
              </w:rPr>
              <w:t>编</w:t>
            </w:r>
            <w:r>
              <w:rPr>
                <w:sz w:val="25"/>
                <w:szCs w:val="25"/>
                <w:spacing w:val="46"/>
              </w:rPr>
              <w:t xml:space="preserve"> </w:t>
            </w:r>
            <w:r>
              <w:rPr>
                <w:sz w:val="25"/>
                <w:szCs w:val="25"/>
                <w:spacing w:val="-11"/>
              </w:rPr>
              <w:t>制</w:t>
            </w:r>
            <w:r>
              <w:rPr>
                <w:sz w:val="25"/>
                <w:szCs w:val="25"/>
                <w:spacing w:val="46"/>
              </w:rPr>
              <w:t xml:space="preserve"> </w:t>
            </w:r>
            <w:r>
              <w:rPr>
                <w:sz w:val="25"/>
                <w:szCs w:val="25"/>
                <w:spacing w:val="-11"/>
              </w:rPr>
              <w:t>人：</w:t>
            </w:r>
            <w:r>
              <w:rPr>
                <w:sz w:val="25"/>
                <w:szCs w:val="25"/>
              </w:rPr>
              <w:t xml:space="preserve">              </w:t>
            </w:r>
            <w:r>
              <w:rPr>
                <w:sz w:val="25"/>
                <w:szCs w:val="25"/>
                <w:spacing w:val="-11"/>
              </w:rPr>
              <w:t>复 核</w:t>
            </w:r>
            <w:r>
              <w:rPr>
                <w:sz w:val="25"/>
                <w:szCs w:val="25"/>
                <w:spacing w:val="-6"/>
              </w:rPr>
              <w:t xml:space="preserve"> </w:t>
            </w:r>
            <w:r>
              <w:rPr>
                <w:sz w:val="25"/>
                <w:szCs w:val="25"/>
                <w:spacing w:val="-11"/>
              </w:rPr>
              <w:t>人：</w:t>
            </w:r>
          </w:p>
          <w:p>
            <w:pPr>
              <w:pStyle w:val="TableText"/>
              <w:ind w:left="1215"/>
              <w:spacing w:before="100" w:line="347" w:lineRule="exact"/>
              <w:rPr>
                <w:rFonts w:ascii="Times New Roman" w:hAnsi="Times New Roman" w:eastAsia="Times New Roman" w:cs="Times New Roman"/>
                <w:sz w:val="25"/>
                <w:szCs w:val="25"/>
              </w:rPr>
            </w:pPr>
            <w:r>
              <w:rPr>
                <w:rFonts w:ascii="Times New Roman" w:hAnsi="Times New Roman" w:eastAsia="Times New Roman" w:cs="Times New Roman"/>
                <w:sz w:val="25"/>
                <w:szCs w:val="25"/>
                <w:spacing w:val="3"/>
                <w:position w:val="3"/>
              </w:rPr>
              <w:t>(</w:t>
            </w:r>
            <w:r>
              <w:rPr>
                <w:sz w:val="25"/>
                <w:szCs w:val="25"/>
                <w:spacing w:val="3"/>
                <w:position w:val="3"/>
              </w:rPr>
              <w:t>造价工程师签字盖专用章</w:t>
            </w:r>
            <w:r>
              <w:rPr>
                <w:rFonts w:ascii="Times New Roman" w:hAnsi="Times New Roman" w:eastAsia="Times New Roman" w:cs="Times New Roman"/>
                <w:sz w:val="25"/>
                <w:szCs w:val="25"/>
                <w:spacing w:val="3"/>
                <w:position w:val="3"/>
              </w:rPr>
              <w:t>)               (</w:t>
            </w:r>
            <w:r>
              <w:rPr>
                <w:sz w:val="25"/>
                <w:szCs w:val="25"/>
                <w:spacing w:val="3"/>
                <w:position w:val="3"/>
              </w:rPr>
              <w:t>造价工程师签字盖专用</w:t>
            </w:r>
            <w:r>
              <w:rPr>
                <w:sz w:val="25"/>
                <w:szCs w:val="25"/>
                <w:spacing w:val="2"/>
                <w:position w:val="3"/>
              </w:rPr>
              <w:t>章</w:t>
            </w:r>
            <w:r>
              <w:rPr>
                <w:rFonts w:ascii="Times New Roman" w:hAnsi="Times New Roman" w:eastAsia="Times New Roman" w:cs="Times New Roman"/>
                <w:sz w:val="25"/>
                <w:szCs w:val="25"/>
                <w:spacing w:val="2"/>
                <w:position w:val="3"/>
              </w:rPr>
              <w:t>)</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06"/>
              <w:spacing w:before="81" w:line="220" w:lineRule="auto"/>
              <w:rPr>
                <w:sz w:val="25"/>
                <w:szCs w:val="25"/>
              </w:rPr>
            </w:pPr>
            <w:r>
              <w:rPr>
                <w:sz w:val="25"/>
                <w:szCs w:val="25"/>
                <w:spacing w:val="-7"/>
              </w:rPr>
              <w:t>编制时间： 年</w:t>
            </w:r>
            <w:r>
              <w:rPr>
                <w:sz w:val="25"/>
                <w:szCs w:val="25"/>
                <w:spacing w:val="60"/>
              </w:rPr>
              <w:t xml:space="preserve"> </w:t>
            </w:r>
            <w:r>
              <w:rPr>
                <w:sz w:val="25"/>
                <w:szCs w:val="25"/>
                <w:spacing w:val="-7"/>
              </w:rPr>
              <w:t>月  日          编制时间：</w:t>
            </w:r>
            <w:r>
              <w:rPr>
                <w:sz w:val="25"/>
                <w:szCs w:val="25"/>
                <w:spacing w:val="44"/>
              </w:rPr>
              <w:t xml:space="preserve"> </w:t>
            </w:r>
            <w:r>
              <w:rPr>
                <w:sz w:val="25"/>
                <w:szCs w:val="25"/>
                <w:spacing w:val="-7"/>
              </w:rPr>
              <w:t>年</w:t>
            </w:r>
            <w:r>
              <w:rPr>
                <w:sz w:val="25"/>
                <w:szCs w:val="25"/>
                <w:spacing w:val="39"/>
              </w:rPr>
              <w:t xml:space="preserve"> </w:t>
            </w:r>
            <w:r>
              <w:rPr>
                <w:sz w:val="25"/>
                <w:szCs w:val="25"/>
                <w:spacing w:val="-7"/>
              </w:rPr>
              <w:t>月  日</w:t>
            </w:r>
          </w:p>
        </w:tc>
      </w:tr>
    </w:tbl>
    <w:p>
      <w:pPr>
        <w:pStyle w:val="BodyText"/>
        <w:rPr/>
      </w:pPr>
      <w:r/>
    </w:p>
    <w:p>
      <w:pPr>
        <w:sectPr>
          <w:footerReference w:type="default" r:id="rId151"/>
          <w:pgSz w:w="11910" w:h="16840"/>
          <w:pgMar w:top="400" w:right="1555" w:bottom="807" w:left="1075" w:header="0" w:footer="567" w:gutter="0"/>
        </w:sectPr>
        <w:rPr/>
      </w:pP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36"/>
        <w:spacing w:before="88" w:line="220" w:lineRule="auto"/>
        <w:rPr>
          <w:rFonts w:ascii="Times New Roman" w:hAnsi="Times New Roman" w:eastAsia="Times New Roman" w:cs="Times New Roman"/>
          <w:sz w:val="27"/>
          <w:szCs w:val="27"/>
        </w:rPr>
      </w:pPr>
      <w:r>
        <w:rPr>
          <w:rFonts w:ascii="SimSun" w:hAnsi="SimSun" w:eastAsia="SimSun" w:cs="SimSun"/>
          <w:sz w:val="27"/>
          <w:szCs w:val="27"/>
          <w:spacing w:val="-2"/>
        </w:rPr>
        <w:t>附件</w:t>
      </w:r>
      <w:r>
        <w:rPr>
          <w:rFonts w:ascii="Times New Roman" w:hAnsi="Times New Roman" w:eastAsia="Times New Roman" w:cs="Times New Roman"/>
          <w:sz w:val="27"/>
          <w:szCs w:val="27"/>
          <w:spacing w:val="-2"/>
        </w:rPr>
        <w:t>3:</w:t>
      </w:r>
    </w:p>
    <w:p>
      <w:pPr>
        <w:pStyle w:val="BodyText"/>
        <w:spacing w:line="452" w:lineRule="auto"/>
        <w:rPr/>
      </w:pPr>
      <w:r/>
    </w:p>
    <w:p>
      <w:pPr>
        <w:ind w:left="4261"/>
        <w:spacing w:before="78" w:line="220" w:lineRule="auto"/>
        <w:rPr>
          <w:rFonts w:ascii="SimSun" w:hAnsi="SimSun" w:eastAsia="SimSun" w:cs="SimSun"/>
          <w:sz w:val="24"/>
          <w:szCs w:val="24"/>
        </w:rPr>
      </w:pPr>
      <w:r>
        <w:rPr>
          <w:rFonts w:ascii="SimSun" w:hAnsi="SimSun" w:eastAsia="SimSun" w:cs="SimSun"/>
          <w:sz w:val="24"/>
          <w:szCs w:val="24"/>
          <w:spacing w:val="-5"/>
        </w:rPr>
        <w:t>编制说明</w:t>
      </w:r>
    </w:p>
    <w:p>
      <w:pPr>
        <w:ind w:left="42"/>
        <w:spacing w:before="118" w:line="201" w:lineRule="auto"/>
        <w:rPr>
          <w:rFonts w:ascii="SimSun" w:hAnsi="SimSun" w:eastAsia="SimSun" w:cs="SimSun"/>
          <w:sz w:val="25"/>
          <w:szCs w:val="25"/>
        </w:rPr>
      </w:pPr>
      <w:r>
        <w:rPr>
          <w:rFonts w:ascii="SimSun" w:hAnsi="SimSun" w:eastAsia="SimSun" w:cs="SimSun"/>
          <w:sz w:val="25"/>
          <w:szCs w:val="25"/>
          <w:spacing w:val="-6"/>
        </w:rPr>
        <w:t>工程名称：</w:t>
      </w:r>
      <w:r>
        <w:rPr>
          <w:rFonts w:ascii="SimSun" w:hAnsi="SimSun" w:eastAsia="SimSun" w:cs="SimSun"/>
          <w:sz w:val="25"/>
          <w:szCs w:val="25"/>
          <w:spacing w:val="2"/>
        </w:rPr>
        <w:t xml:space="preserve">                        </w:t>
      </w:r>
      <w:r>
        <w:rPr>
          <w:rFonts w:ascii="SimSun" w:hAnsi="SimSun" w:eastAsia="SimSun" w:cs="SimSun"/>
          <w:sz w:val="25"/>
          <w:szCs w:val="25"/>
          <w:spacing w:val="-6"/>
        </w:rPr>
        <w:t>第</w:t>
      </w:r>
      <w:r>
        <w:rPr>
          <w:rFonts w:ascii="SimSun" w:hAnsi="SimSun" w:eastAsia="SimSun" w:cs="SimSun"/>
          <w:sz w:val="25"/>
          <w:szCs w:val="25"/>
          <w:spacing w:val="76"/>
        </w:rPr>
        <w:t xml:space="preserve"> </w:t>
      </w:r>
      <w:r>
        <w:rPr>
          <w:rFonts w:ascii="SimSun" w:hAnsi="SimSun" w:eastAsia="SimSun" w:cs="SimSun"/>
          <w:sz w:val="25"/>
          <w:szCs w:val="25"/>
          <w:spacing w:val="-6"/>
        </w:rPr>
        <w:t>页共页</w:t>
      </w:r>
    </w:p>
    <w:tbl>
      <w:tblPr>
        <w:tblStyle w:val="TableNormal"/>
        <w:tblW w:w="9290" w:type="dxa"/>
        <w:tblInd w:w="5" w:type="dxa"/>
        <w:tblLayout w:type="fixed"/>
        <w:tblBorders>
          <w:left w:val="single" w:color="000000" w:sz="4" w:space="0"/>
          <w:bottom w:val="single" w:color="000000" w:sz="4" w:space="0"/>
          <w:right w:val="single" w:color="000000" w:sz="4" w:space="0"/>
          <w:top w:val="single" w:color="000000" w:sz="4" w:space="0"/>
        </w:tblBorders>
      </w:tblPr>
      <w:tblGrid>
        <w:gridCol w:w="9290"/>
      </w:tblGrid>
      <w:tr>
        <w:trPr>
          <w:trHeight w:val="10460" w:hRule="atLeast"/>
        </w:trPr>
        <w:tc>
          <w:tcPr>
            <w:tcW w:w="9290"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25" w:right="316" w:firstLine="526"/>
              <w:spacing w:before="78" w:line="279" w:lineRule="auto"/>
              <w:rPr/>
            </w:pPr>
            <w:r>
              <w:rPr>
                <w:rFonts w:ascii="Times New Roman" w:hAnsi="Times New Roman" w:eastAsia="Times New Roman" w:cs="Times New Roman"/>
                <w:spacing w:val="-1"/>
              </w:rPr>
              <w:t>1.</w:t>
            </w:r>
            <w:r>
              <w:rPr>
                <w:spacing w:val="-1"/>
              </w:rPr>
              <w:t>工程概况：建设地址、建筑面积、建筑高度、占地面积、经济指标、层高、层</w:t>
            </w:r>
            <w:r>
              <w:rPr/>
              <w:t>数、结构形式、定额</w:t>
            </w:r>
            <w:r>
              <w:rPr>
                <w:rFonts w:ascii="Times New Roman" w:hAnsi="Times New Roman" w:eastAsia="Times New Roman" w:cs="Times New Roman"/>
              </w:rPr>
              <w:t>(</w:t>
            </w:r>
            <w:r>
              <w:rPr/>
              <w:t>计划</w:t>
            </w:r>
            <w:r>
              <w:rPr>
                <w:rFonts w:ascii="Times New Roman" w:hAnsi="Times New Roman" w:eastAsia="Times New Roman" w:cs="Times New Roman"/>
              </w:rPr>
              <w:t>)</w:t>
            </w:r>
            <w:r>
              <w:rPr/>
              <w:t>工期、质量目标、施工现场情况、自然地理条件、</w:t>
            </w:r>
            <w:r>
              <w:rPr>
                <w:spacing w:val="-1"/>
              </w:rPr>
              <w:t>环境</w:t>
            </w:r>
            <w:r>
              <w:rPr/>
              <w:t xml:space="preserve"> </w:t>
            </w:r>
            <w:r>
              <w:rPr>
                <w:spacing w:val="-3"/>
              </w:rPr>
              <w:t>保护要求等。</w:t>
            </w:r>
          </w:p>
          <w:p>
            <w:pPr>
              <w:pStyle w:val="TableText"/>
              <w:ind w:left="590"/>
              <w:spacing w:before="113" w:line="219" w:lineRule="auto"/>
              <w:rPr/>
            </w:pPr>
            <w:r>
              <w:rPr>
                <w:rFonts w:ascii="Times New Roman" w:hAnsi="Times New Roman" w:eastAsia="Times New Roman" w:cs="Times New Roman"/>
                <w:spacing w:val="-1"/>
              </w:rPr>
              <w:t>2.</w:t>
            </w:r>
            <w:r>
              <w:rPr>
                <w:spacing w:val="-1"/>
              </w:rPr>
              <w:t>编制依据：计价依据、标准与规范、施</w:t>
            </w:r>
            <w:r>
              <w:rPr>
                <w:spacing w:val="-2"/>
              </w:rPr>
              <w:t>工图纸、标准图集等。</w:t>
            </w:r>
          </w:p>
          <w:p>
            <w:pPr>
              <w:pStyle w:val="TableText"/>
              <w:ind w:left="594"/>
              <w:spacing w:before="80" w:line="333" w:lineRule="exact"/>
              <w:rPr/>
            </w:pPr>
            <w:r>
              <w:rPr>
                <w:rFonts w:ascii="Times New Roman" w:hAnsi="Times New Roman" w:eastAsia="Times New Roman" w:cs="Times New Roman"/>
                <w:spacing w:val="-2"/>
                <w:position w:val="3"/>
              </w:rPr>
              <w:t>3.</w:t>
            </w:r>
            <w:r>
              <w:rPr>
                <w:spacing w:val="-2"/>
                <w:position w:val="3"/>
              </w:rPr>
              <w:t>采用</w:t>
            </w:r>
            <w:r>
              <w:rPr>
                <w:rFonts w:ascii="Times New Roman" w:hAnsi="Times New Roman" w:eastAsia="Times New Roman" w:cs="Times New Roman"/>
                <w:spacing w:val="-2"/>
                <w:position w:val="3"/>
              </w:rPr>
              <w:t>(</w:t>
            </w:r>
            <w:r>
              <w:rPr>
                <w:spacing w:val="-2"/>
                <w:position w:val="3"/>
              </w:rPr>
              <w:t>或经合同双方批准、确认</w:t>
            </w:r>
            <w:r>
              <w:rPr>
                <w:rFonts w:ascii="Times New Roman" w:hAnsi="Times New Roman" w:eastAsia="Times New Roman" w:cs="Times New Roman"/>
                <w:spacing w:val="-2"/>
                <w:position w:val="3"/>
              </w:rPr>
              <w:t>)</w:t>
            </w:r>
            <w:r>
              <w:rPr>
                <w:spacing w:val="-2"/>
                <w:position w:val="3"/>
              </w:rPr>
              <w:t>的施工组织方案。</w:t>
            </w:r>
          </w:p>
          <w:p>
            <w:pPr>
              <w:pStyle w:val="TableText"/>
              <w:ind w:left="588"/>
              <w:spacing w:before="66" w:line="334" w:lineRule="exact"/>
              <w:rPr/>
            </w:pPr>
            <w:r>
              <w:rPr>
                <w:rFonts w:ascii="Times New Roman" w:hAnsi="Times New Roman" w:eastAsia="Times New Roman" w:cs="Times New Roman"/>
                <w:position w:val="3"/>
              </w:rPr>
              <w:t>4.</w:t>
            </w:r>
            <w:r>
              <w:rPr>
                <w:position w:val="3"/>
              </w:rPr>
              <w:t>综合单价需</w:t>
            </w:r>
            <w:r>
              <w:rPr>
                <w:rFonts w:ascii="Times New Roman" w:hAnsi="Times New Roman" w:eastAsia="Times New Roman" w:cs="Times New Roman"/>
                <w:position w:val="3"/>
              </w:rPr>
              <w:t>(</w:t>
            </w:r>
            <w:r>
              <w:rPr>
                <w:position w:val="3"/>
              </w:rPr>
              <w:t>或已</w:t>
            </w:r>
            <w:r>
              <w:rPr>
                <w:rFonts w:ascii="Times New Roman" w:hAnsi="Times New Roman" w:eastAsia="Times New Roman" w:cs="Times New Roman"/>
                <w:position w:val="3"/>
              </w:rPr>
              <w:t>)</w:t>
            </w:r>
            <w:r>
              <w:rPr>
                <w:position w:val="3"/>
              </w:rPr>
              <w:t>包括的风险因素、范围</w:t>
            </w:r>
            <w:r>
              <w:rPr>
                <w:rFonts w:ascii="Times New Roman" w:hAnsi="Times New Roman" w:eastAsia="Times New Roman" w:cs="Times New Roman"/>
                <w:spacing w:val="-1"/>
                <w:position w:val="3"/>
              </w:rPr>
              <w:t>(</w:t>
            </w:r>
            <w:r>
              <w:rPr>
                <w:spacing w:val="-1"/>
                <w:position w:val="3"/>
              </w:rPr>
              <w:t>幅度</w:t>
            </w:r>
            <w:r>
              <w:rPr>
                <w:rFonts w:ascii="Times New Roman" w:hAnsi="Times New Roman" w:eastAsia="Times New Roman" w:cs="Times New Roman"/>
                <w:spacing w:val="-1"/>
                <w:position w:val="3"/>
              </w:rPr>
              <w:t>)</w:t>
            </w:r>
            <w:r>
              <w:rPr>
                <w:spacing w:val="-1"/>
                <w:position w:val="3"/>
              </w:rPr>
              <w:t>。</w:t>
            </w:r>
          </w:p>
          <w:p>
            <w:pPr>
              <w:pStyle w:val="TableText"/>
              <w:ind w:left="596"/>
              <w:spacing w:before="101" w:line="219" w:lineRule="auto"/>
              <w:rPr/>
            </w:pPr>
            <w:r>
              <w:rPr>
                <w:rFonts w:ascii="Times New Roman" w:hAnsi="Times New Roman" w:eastAsia="Times New Roman" w:cs="Times New Roman"/>
                <w:spacing w:val="-4"/>
              </w:rPr>
              <w:t>5.</w:t>
            </w:r>
            <w:r>
              <w:rPr>
                <w:spacing w:val="-4"/>
              </w:rPr>
              <w:t>采用的计价、计税方法。</w:t>
            </w:r>
          </w:p>
          <w:p>
            <w:pPr>
              <w:pStyle w:val="TableText"/>
              <w:ind w:left="595"/>
              <w:spacing w:before="116" w:line="220" w:lineRule="auto"/>
              <w:rPr/>
            </w:pPr>
            <w:r>
              <w:rPr>
                <w:rFonts w:ascii="Times New Roman" w:hAnsi="Times New Roman" w:eastAsia="Times New Roman" w:cs="Times New Roman"/>
                <w:spacing w:val="-4"/>
              </w:rPr>
              <w:t>6.</w:t>
            </w:r>
            <w:r>
              <w:rPr>
                <w:spacing w:val="-4"/>
              </w:rPr>
              <w:t>其他需要说明的问题。</w:t>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24"/>
              <w:spacing w:before="78" w:line="220" w:lineRule="auto"/>
              <w:rPr/>
            </w:pPr>
            <w:r>
              <w:rPr>
                <w:spacing w:val="3"/>
              </w:rPr>
              <w:t>注：</w:t>
            </w:r>
            <w:r>
              <w:rPr>
                <w:rFonts w:ascii="Times New Roman" w:hAnsi="Times New Roman" w:eastAsia="Times New Roman" w:cs="Times New Roman"/>
                <w:spacing w:val="3"/>
              </w:rPr>
              <w:t>1.</w:t>
            </w:r>
            <w:r>
              <w:rPr>
                <w:spacing w:val="3"/>
              </w:rPr>
              <w:t>工程概况须根据不同专业工程特征要求进行表述；</w:t>
            </w:r>
          </w:p>
          <w:p>
            <w:pPr>
              <w:pStyle w:val="TableText"/>
              <w:ind w:left="590"/>
              <w:spacing w:before="114" w:line="220" w:lineRule="auto"/>
              <w:rPr/>
            </w:pPr>
            <w:r>
              <w:rPr>
                <w:rFonts w:ascii="Times New Roman" w:hAnsi="Times New Roman" w:eastAsia="Times New Roman" w:cs="Times New Roman"/>
                <w:spacing w:val="3"/>
              </w:rPr>
              <w:t>2.</w:t>
            </w:r>
            <w:r>
              <w:rPr>
                <w:spacing w:val="3"/>
              </w:rPr>
              <w:t>必要时有关工程内容、数量、数据、工程特征等可列表表示；</w:t>
            </w:r>
          </w:p>
          <w:p>
            <w:pPr>
              <w:pStyle w:val="TableText"/>
              <w:ind w:left="594"/>
              <w:spacing w:before="114" w:line="219" w:lineRule="auto"/>
              <w:rPr/>
            </w:pPr>
            <w:r>
              <w:rPr>
                <w:rFonts w:ascii="Times New Roman" w:hAnsi="Times New Roman" w:eastAsia="Times New Roman" w:cs="Times New Roman"/>
                <w:spacing w:val="-1"/>
              </w:rPr>
              <w:t>3.</w:t>
            </w:r>
            <w:r>
              <w:rPr>
                <w:spacing w:val="-1"/>
              </w:rPr>
              <w:t>不同计价阶段应列明相应阶段涉及量、价、费</w:t>
            </w:r>
            <w:r>
              <w:rPr>
                <w:spacing w:val="-2"/>
              </w:rPr>
              <w:t>的计价依据及取定标准。</w:t>
            </w:r>
          </w:p>
        </w:tc>
      </w:tr>
    </w:tbl>
    <w:p>
      <w:pPr>
        <w:pStyle w:val="BodyText"/>
        <w:rPr/>
      </w:pPr>
      <w:r/>
    </w:p>
    <w:p>
      <w:pPr>
        <w:sectPr>
          <w:footerReference w:type="default" r:id="rId152"/>
          <w:pgSz w:w="11906" w:h="16839"/>
          <w:pgMar w:top="400" w:right="1527" w:bottom="1024" w:left="1077" w:header="0" w:footer="784" w:gutter="0"/>
        </w:sectPr>
        <w:rPr/>
      </w:pPr>
    </w:p>
    <w:p>
      <w:pPr>
        <w:pStyle w:val="BodyText"/>
        <w:spacing w:line="309" w:lineRule="auto"/>
        <w:rPr/>
      </w:pPr>
      <w:r/>
    </w:p>
    <w:p>
      <w:pPr>
        <w:pStyle w:val="BodyText"/>
        <w:spacing w:line="310" w:lineRule="auto"/>
        <w:rPr/>
      </w:pPr>
      <w:r/>
    </w:p>
    <w:p>
      <w:pPr>
        <w:pStyle w:val="BodyText"/>
        <w:spacing w:line="310" w:lineRule="auto"/>
        <w:rPr/>
      </w:pPr>
      <w:r/>
    </w:p>
    <w:p>
      <w:pPr>
        <w:ind w:left="2872"/>
        <w:spacing w:before="180" w:line="425" w:lineRule="exact"/>
        <w:outlineLvl w:val="0"/>
        <w:rPr>
          <w:rFonts w:ascii="Microsoft YaHei" w:hAnsi="Microsoft YaHei" w:eastAsia="Microsoft YaHei" w:cs="Microsoft YaHei"/>
          <w:sz w:val="42"/>
          <w:szCs w:val="42"/>
        </w:rPr>
      </w:pPr>
      <w:r>
        <w:rPr>
          <w:rFonts w:ascii="Microsoft YaHei" w:hAnsi="Microsoft YaHei" w:eastAsia="Microsoft YaHei" w:cs="Microsoft YaHei"/>
          <w:sz w:val="42"/>
          <w:szCs w:val="42"/>
          <w:spacing w:val="9"/>
          <w:position w:val="-2"/>
        </w:rPr>
        <w:t>第六章</w:t>
      </w:r>
      <w:r>
        <w:rPr>
          <w:rFonts w:ascii="Microsoft YaHei" w:hAnsi="Microsoft YaHei" w:eastAsia="Microsoft YaHei" w:cs="Microsoft YaHei"/>
          <w:sz w:val="42"/>
          <w:szCs w:val="42"/>
          <w:spacing w:val="24"/>
          <w:position w:val="-2"/>
        </w:rPr>
        <w:t xml:space="preserve">   </w:t>
      </w:r>
      <w:r>
        <w:rPr>
          <w:rFonts w:ascii="Microsoft YaHei" w:hAnsi="Microsoft YaHei" w:eastAsia="Microsoft YaHei" w:cs="Microsoft YaHei"/>
          <w:sz w:val="42"/>
          <w:szCs w:val="42"/>
          <w:spacing w:val="9"/>
          <w:position w:val="-2"/>
        </w:rPr>
        <w:t>图纸</w:t>
      </w:r>
    </w:p>
    <w:p>
      <w:pPr>
        <w:pStyle w:val="BodyText"/>
        <w:spacing w:line="269" w:lineRule="auto"/>
        <w:rPr/>
      </w:pPr>
      <w:r/>
    </w:p>
    <w:p>
      <w:pPr>
        <w:ind w:left="3137"/>
        <w:spacing w:before="78" w:line="33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w:t>
      </w:r>
      <w:r>
        <w:rPr>
          <w:rFonts w:ascii="NSimSun" w:hAnsi="NSimSun" w:eastAsia="NSimSun" w:cs="NSimSun"/>
          <w:sz w:val="24"/>
          <w:szCs w:val="24"/>
          <w:spacing w:val="-1"/>
          <w:position w:val="3"/>
        </w:rPr>
        <w:t>内容由发包人提供</w:t>
      </w:r>
      <w:r>
        <w:rPr>
          <w:rFonts w:ascii="Times New Roman" w:hAnsi="Times New Roman" w:eastAsia="Times New Roman" w:cs="Times New Roman"/>
          <w:sz w:val="24"/>
          <w:szCs w:val="24"/>
          <w:spacing w:val="-1"/>
          <w:position w:val="3"/>
        </w:rPr>
        <w:t>)</w:t>
      </w:r>
    </w:p>
    <w:p>
      <w:pPr>
        <w:spacing w:line="333" w:lineRule="exact"/>
        <w:sectPr>
          <w:footerReference w:type="default" r:id="rId153"/>
          <w:pgSz w:w="11906" w:h="16839"/>
          <w:pgMar w:top="400" w:right="1785" w:bottom="1189" w:left="1785" w:header="0" w:footer="1029" w:gutter="0"/>
        </w:sectPr>
        <w:rPr>
          <w:rFonts w:ascii="Times New Roman" w:hAnsi="Times New Roman" w:eastAsia="Times New Roman" w:cs="Times New Roman"/>
          <w:sz w:val="24"/>
          <w:szCs w:val="24"/>
        </w:rPr>
      </w:pP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2480"/>
        <w:spacing w:before="180" w:line="424" w:lineRule="exact"/>
        <w:outlineLvl w:val="0"/>
        <w:rPr>
          <w:rFonts w:ascii="Microsoft YaHei" w:hAnsi="Microsoft YaHei" w:eastAsia="Microsoft YaHei" w:cs="Microsoft YaHei"/>
          <w:sz w:val="42"/>
          <w:szCs w:val="42"/>
        </w:rPr>
      </w:pPr>
      <w:r>
        <w:rPr>
          <w:rFonts w:ascii="Microsoft YaHei" w:hAnsi="Microsoft YaHei" w:eastAsia="Microsoft YaHei" w:cs="Microsoft YaHei"/>
          <w:sz w:val="42"/>
          <w:szCs w:val="42"/>
          <w:spacing w:val="14"/>
          <w:position w:val="-2"/>
        </w:rPr>
        <w:t>第七章</w:t>
      </w:r>
      <w:r>
        <w:rPr>
          <w:rFonts w:ascii="Microsoft YaHei" w:hAnsi="Microsoft YaHei" w:eastAsia="Microsoft YaHei" w:cs="Microsoft YaHei"/>
          <w:sz w:val="42"/>
          <w:szCs w:val="42"/>
          <w:spacing w:val="14"/>
          <w:position w:val="-2"/>
        </w:rPr>
        <w:t xml:space="preserve">   </w:t>
      </w:r>
      <w:r>
        <w:rPr>
          <w:rFonts w:ascii="Microsoft YaHei" w:hAnsi="Microsoft YaHei" w:eastAsia="Microsoft YaHei" w:cs="Microsoft YaHei"/>
          <w:sz w:val="42"/>
          <w:szCs w:val="42"/>
          <w:spacing w:val="14"/>
          <w:position w:val="-2"/>
        </w:rPr>
        <w:t>技术标准和要求</w:t>
      </w:r>
    </w:p>
    <w:p>
      <w:pPr>
        <w:pStyle w:val="BodyText"/>
        <w:spacing w:line="305" w:lineRule="auto"/>
        <w:rPr/>
      </w:pPr>
      <w:r/>
    </w:p>
    <w:p>
      <w:pPr>
        <w:pStyle w:val="BodyText"/>
        <w:spacing w:line="305" w:lineRule="auto"/>
        <w:rPr/>
      </w:pPr>
      <w:r/>
    </w:p>
    <w:p>
      <w:pPr>
        <w:ind w:left="5"/>
        <w:spacing w:before="78" w:line="220" w:lineRule="auto"/>
        <w:outlineLvl w:val="5"/>
        <w:rPr>
          <w:rFonts w:ascii="SimSun" w:hAnsi="SimSun" w:eastAsia="SimSun" w:cs="SimSun"/>
          <w:sz w:val="24"/>
          <w:szCs w:val="24"/>
        </w:rPr>
      </w:pPr>
      <w:r>
        <w:rPr>
          <w:rFonts w:ascii="SimSun" w:hAnsi="SimSun" w:eastAsia="SimSun" w:cs="SimSun"/>
          <w:sz w:val="24"/>
          <w:szCs w:val="24"/>
          <w:b/>
          <w:bCs/>
          <w:spacing w:val="-5"/>
        </w:rPr>
        <w:t>一、工程概况</w:t>
      </w:r>
    </w:p>
    <w:p>
      <w:pPr>
        <w:ind w:firstLine="480"/>
        <w:spacing w:before="181" w:line="359" w:lineRule="auto"/>
        <w:jc w:val="both"/>
        <w:rPr>
          <w:rFonts w:ascii="SimSun" w:hAnsi="SimSun" w:eastAsia="SimSun" w:cs="SimSun"/>
          <w:sz w:val="24"/>
          <w:szCs w:val="24"/>
        </w:rPr>
      </w:pPr>
      <w:r>
        <w:rPr>
          <w:rFonts w:ascii="SimSun" w:hAnsi="SimSun" w:eastAsia="SimSun" w:cs="SimSun"/>
          <w:sz w:val="24"/>
          <w:szCs w:val="24"/>
          <w:spacing w:val="2"/>
        </w:rPr>
        <w:t>#1、#2</w:t>
      </w:r>
      <w:r>
        <w:rPr>
          <w:rFonts w:ascii="SimSun" w:hAnsi="SimSun" w:eastAsia="SimSun" w:cs="SimSun"/>
          <w:sz w:val="24"/>
          <w:szCs w:val="24"/>
          <w:spacing w:val="-49"/>
        </w:rPr>
        <w:t xml:space="preserve"> </w:t>
      </w:r>
      <w:r>
        <w:rPr>
          <w:rFonts w:ascii="SimSun" w:hAnsi="SimSun" w:eastAsia="SimSun" w:cs="SimSun"/>
          <w:sz w:val="24"/>
          <w:szCs w:val="24"/>
          <w:spacing w:val="2"/>
        </w:rPr>
        <w:t>垃圾仓池壁经多年使用，已出现</w:t>
      </w:r>
      <w:r>
        <w:rPr>
          <w:rFonts w:ascii="SimSun" w:hAnsi="SimSun" w:eastAsia="SimSun" w:cs="SimSun"/>
          <w:sz w:val="24"/>
          <w:szCs w:val="24"/>
          <w:spacing w:val="1"/>
        </w:rPr>
        <w:t>不同程度的腐蚀、磨损及疑似渗漏点，存在安全</w:t>
      </w:r>
      <w:r>
        <w:rPr>
          <w:rFonts w:ascii="SimSun" w:hAnsi="SimSun" w:eastAsia="SimSun" w:cs="SimSun"/>
          <w:sz w:val="24"/>
          <w:szCs w:val="24"/>
          <w:spacing w:val="3"/>
        </w:rPr>
        <w:t>隐患和环境污染风险；部分区域水箅子存在变形、锈蚀严重等问题，影响排水效率及人员作</w:t>
      </w:r>
      <w:r>
        <w:rPr>
          <w:rFonts w:ascii="SimSun" w:hAnsi="SimSun" w:eastAsia="SimSun" w:cs="SimSun"/>
          <w:sz w:val="24"/>
          <w:szCs w:val="24"/>
          <w:spacing w:val="-12"/>
        </w:rPr>
        <w:t>业安全；</w:t>
      </w:r>
    </w:p>
    <w:p>
      <w:pPr>
        <w:ind w:left="1" w:firstLine="498"/>
        <w:spacing w:line="359" w:lineRule="auto"/>
        <w:rPr>
          <w:rFonts w:ascii="SimSun" w:hAnsi="SimSun" w:eastAsia="SimSun" w:cs="SimSun"/>
          <w:sz w:val="24"/>
          <w:szCs w:val="24"/>
        </w:rPr>
      </w:pPr>
      <w:r>
        <w:rPr>
          <w:rFonts w:ascii="SimSun" w:hAnsi="SimSun" w:eastAsia="SimSun" w:cs="SimSun"/>
          <w:sz w:val="24"/>
          <w:szCs w:val="24"/>
          <w:spacing w:val="3"/>
        </w:rPr>
        <w:t>因渗滤液处理站产生的污泥排入垃圾仓，造成渗滤液沟道间及收集池内淤积严</w:t>
      </w:r>
      <w:r>
        <w:rPr>
          <w:rFonts w:ascii="SimSun" w:hAnsi="SimSun" w:eastAsia="SimSun" w:cs="SimSun"/>
          <w:sz w:val="24"/>
          <w:szCs w:val="24"/>
          <w:spacing w:val="2"/>
        </w:rPr>
        <w:t>重，降低</w:t>
      </w:r>
      <w:r>
        <w:rPr>
          <w:rFonts w:ascii="SimSun" w:hAnsi="SimSun" w:eastAsia="SimSun" w:cs="SimSun"/>
          <w:sz w:val="24"/>
          <w:szCs w:val="24"/>
          <w:spacing w:val="3"/>
        </w:rPr>
        <w:t>了收集和导排效率，也导致渗滤液原液悬浮物浓度高，长期生产过程中渗滤液中的悬浮物会</w:t>
      </w:r>
      <w:r>
        <w:rPr>
          <w:rFonts w:ascii="SimSun" w:hAnsi="SimSun" w:eastAsia="SimSun" w:cs="SimSun"/>
          <w:sz w:val="24"/>
          <w:szCs w:val="24"/>
          <w:spacing w:val="3"/>
        </w:rPr>
        <w:t>沉积于在渗滤液处理站调节池池子底部，淤积后影响调节池容积及正常水泵出水，需对沟道</w:t>
      </w:r>
      <w:r>
        <w:rPr>
          <w:rFonts w:ascii="SimSun" w:hAnsi="SimSun" w:eastAsia="SimSun" w:cs="SimSun"/>
          <w:sz w:val="24"/>
          <w:szCs w:val="24"/>
          <w:spacing w:val="2"/>
        </w:rPr>
        <w:t>间、收集池、调节池底部的淤泥进行清理，由发包人负责外运至第三方污泥处置单位处置。</w:t>
      </w:r>
      <w:r>
        <w:rPr>
          <w:rFonts w:ascii="SimSun" w:hAnsi="SimSun" w:eastAsia="SimSun" w:cs="SimSun"/>
          <w:sz w:val="24"/>
          <w:szCs w:val="24"/>
          <w:spacing w:val="-1"/>
        </w:rPr>
        <w:t>减少系统内部恶性循环的污泥量，降低沟道间及渗滤</w:t>
      </w:r>
      <w:r>
        <w:rPr>
          <w:rFonts w:ascii="SimSun" w:hAnsi="SimSun" w:eastAsia="SimSun" w:cs="SimSun"/>
          <w:sz w:val="24"/>
          <w:szCs w:val="24"/>
          <w:spacing w:val="-2"/>
        </w:rPr>
        <w:t>液处理站的污泥负荷。</w:t>
      </w:r>
    </w:p>
    <w:p>
      <w:pPr>
        <w:ind w:left="5"/>
        <w:spacing w:line="220" w:lineRule="auto"/>
        <w:outlineLvl w:val="5"/>
        <w:rPr>
          <w:rFonts w:ascii="SimSun" w:hAnsi="SimSun" w:eastAsia="SimSun" w:cs="SimSun"/>
          <w:sz w:val="24"/>
          <w:szCs w:val="24"/>
        </w:rPr>
      </w:pPr>
      <w:r>
        <w:rPr>
          <w:rFonts w:ascii="SimSun" w:hAnsi="SimSun" w:eastAsia="SimSun" w:cs="SimSun"/>
          <w:sz w:val="24"/>
          <w:szCs w:val="24"/>
          <w:b/>
          <w:bCs/>
          <w:spacing w:val="-3"/>
        </w:rPr>
        <w:t>二、项目内容、数量、规格型号、用途等说明</w:t>
      </w:r>
    </w:p>
    <w:p>
      <w:pPr>
        <w:ind w:left="20" w:firstLine="479"/>
        <w:spacing w:before="180" w:line="290" w:lineRule="auto"/>
        <w:rPr>
          <w:rFonts w:ascii="SimSun" w:hAnsi="SimSun" w:eastAsia="SimSun" w:cs="SimSun"/>
          <w:sz w:val="24"/>
          <w:szCs w:val="24"/>
        </w:rPr>
      </w:pPr>
      <w:r>
        <w:rPr>
          <w:rFonts w:ascii="SimSun" w:hAnsi="SimSun" w:eastAsia="SimSun" w:cs="SimSun"/>
          <w:sz w:val="24"/>
          <w:szCs w:val="24"/>
          <w:spacing w:val="4"/>
        </w:rPr>
        <w:t>1．项目内容：能源运行中心#1、#2</w:t>
      </w:r>
      <w:r>
        <w:rPr>
          <w:rFonts w:ascii="SimSun" w:hAnsi="SimSun" w:eastAsia="SimSun" w:cs="SimSun"/>
          <w:sz w:val="24"/>
          <w:szCs w:val="24"/>
          <w:spacing w:val="-49"/>
        </w:rPr>
        <w:t xml:space="preserve"> </w:t>
      </w:r>
      <w:r>
        <w:rPr>
          <w:rFonts w:ascii="SimSun" w:hAnsi="SimSun" w:eastAsia="SimSun" w:cs="SimSun"/>
          <w:sz w:val="24"/>
          <w:szCs w:val="24"/>
          <w:spacing w:val="4"/>
        </w:rPr>
        <w:t>垃圾仓池壁检查及堵漏、水箅子更换、渗滤液沟道</w:t>
      </w:r>
      <w:r>
        <w:rPr>
          <w:rFonts w:ascii="SimSun" w:hAnsi="SimSun" w:eastAsia="SimSun" w:cs="SimSun"/>
          <w:sz w:val="24"/>
          <w:szCs w:val="24"/>
          <w:spacing w:val="-3"/>
        </w:rPr>
        <w:t>间及渗滤液收集池清理；渗滤液调节池</w:t>
      </w:r>
      <w:r>
        <w:rPr>
          <w:rFonts w:ascii="SimSun" w:hAnsi="SimSun" w:eastAsia="SimSun" w:cs="SimSun"/>
          <w:sz w:val="24"/>
          <w:szCs w:val="24"/>
          <w:spacing w:val="-58"/>
        </w:rPr>
        <w:t xml:space="preserve"> </w:t>
      </w:r>
      <w:r>
        <w:rPr>
          <w:rFonts w:ascii="SimSun" w:hAnsi="SimSun" w:eastAsia="SimSun" w:cs="SimSun"/>
          <w:sz w:val="24"/>
          <w:szCs w:val="24"/>
          <w:spacing w:val="-3"/>
        </w:rPr>
        <w:t>A、调节池</w:t>
      </w:r>
      <w:r>
        <w:rPr>
          <w:rFonts w:ascii="SimSun" w:hAnsi="SimSun" w:eastAsia="SimSun" w:cs="SimSun"/>
          <w:sz w:val="24"/>
          <w:szCs w:val="24"/>
          <w:spacing w:val="-45"/>
        </w:rPr>
        <w:t xml:space="preserve"> </w:t>
      </w:r>
      <w:r>
        <w:rPr>
          <w:rFonts w:ascii="SimSun" w:hAnsi="SimSun" w:eastAsia="SimSun" w:cs="SimSun"/>
          <w:sz w:val="24"/>
          <w:szCs w:val="24"/>
          <w:spacing w:val="-3"/>
        </w:rPr>
        <w:t>B、事故</w:t>
      </w:r>
      <w:r>
        <w:rPr>
          <w:rFonts w:ascii="SimSun" w:hAnsi="SimSun" w:eastAsia="SimSun" w:cs="SimSun"/>
          <w:sz w:val="24"/>
          <w:szCs w:val="24"/>
          <w:spacing w:val="-4"/>
        </w:rPr>
        <w:t>池清淤；</w:t>
      </w:r>
    </w:p>
    <w:p>
      <w:pPr>
        <w:ind w:left="484"/>
        <w:spacing w:before="181" w:line="220" w:lineRule="auto"/>
        <w:rPr>
          <w:rFonts w:ascii="SimSun" w:hAnsi="SimSun" w:eastAsia="SimSun" w:cs="SimSun"/>
          <w:sz w:val="24"/>
          <w:szCs w:val="24"/>
        </w:rPr>
      </w:pPr>
      <w:r>
        <w:rPr>
          <w:rFonts w:ascii="SimSun" w:hAnsi="SimSun" w:eastAsia="SimSun" w:cs="SimSun"/>
          <w:sz w:val="24"/>
          <w:szCs w:val="24"/>
          <w:spacing w:val="-4"/>
        </w:rPr>
        <w:t>2．数量：详见所对应的工程量清单；</w:t>
      </w:r>
    </w:p>
    <w:p>
      <w:pPr>
        <w:ind w:left="486"/>
        <w:spacing w:before="180" w:line="220" w:lineRule="auto"/>
        <w:rPr>
          <w:rFonts w:ascii="SimSun" w:hAnsi="SimSun" w:eastAsia="SimSun" w:cs="SimSun"/>
          <w:sz w:val="24"/>
          <w:szCs w:val="24"/>
        </w:rPr>
      </w:pPr>
      <w:r>
        <w:rPr>
          <w:rFonts w:ascii="SimSun" w:hAnsi="SimSun" w:eastAsia="SimSun" w:cs="SimSun"/>
          <w:sz w:val="24"/>
          <w:szCs w:val="24"/>
          <w:spacing w:val="-4"/>
        </w:rPr>
        <w:t>3．规格型号：详见所对应的工程量清单；</w:t>
      </w:r>
    </w:p>
    <w:p>
      <w:pPr>
        <w:ind w:left="480"/>
        <w:spacing w:before="181" w:line="220" w:lineRule="auto"/>
        <w:rPr>
          <w:rFonts w:ascii="SimSun" w:hAnsi="SimSun" w:eastAsia="SimSun" w:cs="SimSun"/>
          <w:sz w:val="24"/>
          <w:szCs w:val="24"/>
        </w:rPr>
      </w:pPr>
      <w:r>
        <w:rPr>
          <w:rFonts w:ascii="SimSun" w:hAnsi="SimSun" w:eastAsia="SimSun" w:cs="SimSun"/>
          <w:sz w:val="24"/>
          <w:szCs w:val="24"/>
          <w:spacing w:val="-2"/>
        </w:rPr>
        <w:t>4．用途：为确保生产安全、防止环境污染，申请此项目。</w:t>
      </w:r>
    </w:p>
    <w:p>
      <w:pPr>
        <w:ind w:left="1"/>
        <w:spacing w:before="181" w:line="220" w:lineRule="auto"/>
        <w:outlineLvl w:val="5"/>
        <w:rPr>
          <w:rFonts w:ascii="SimSun" w:hAnsi="SimSun" w:eastAsia="SimSun" w:cs="SimSun"/>
          <w:sz w:val="24"/>
          <w:szCs w:val="24"/>
        </w:rPr>
      </w:pPr>
      <w:r>
        <w:rPr>
          <w:rFonts w:ascii="SimSun" w:hAnsi="SimSun" w:eastAsia="SimSun" w:cs="SimSun"/>
          <w:sz w:val="24"/>
          <w:szCs w:val="24"/>
          <w:b/>
          <w:bCs/>
          <w:spacing w:val="-4"/>
        </w:rPr>
        <w:t>三、服务要求</w:t>
      </w:r>
    </w:p>
    <w:p>
      <w:pPr>
        <w:ind w:left="499"/>
        <w:spacing w:before="181" w:line="220" w:lineRule="auto"/>
        <w:rPr>
          <w:rFonts w:ascii="SimSun" w:hAnsi="SimSun" w:eastAsia="SimSun" w:cs="SimSun"/>
          <w:sz w:val="24"/>
          <w:szCs w:val="24"/>
        </w:rPr>
      </w:pPr>
      <w:r>
        <w:rPr>
          <w:rFonts w:ascii="SimSun" w:hAnsi="SimSun" w:eastAsia="SimSun" w:cs="SimSun"/>
          <w:sz w:val="24"/>
          <w:szCs w:val="24"/>
          <w:spacing w:val="-5"/>
        </w:rPr>
        <w:t>1、施工范围及内容</w:t>
      </w:r>
    </w:p>
    <w:p>
      <w:pPr>
        <w:ind w:firstLine="480"/>
        <w:spacing w:before="174" w:line="360" w:lineRule="auto"/>
        <w:rPr>
          <w:rFonts w:ascii="SimSun" w:hAnsi="SimSun" w:eastAsia="SimSun" w:cs="SimSun"/>
          <w:sz w:val="24"/>
          <w:szCs w:val="24"/>
        </w:rPr>
      </w:pPr>
      <w:r>
        <w:rPr>
          <w:rFonts w:ascii="SimSun" w:hAnsi="SimSun" w:eastAsia="SimSun" w:cs="SimSun"/>
          <w:sz w:val="24"/>
          <w:szCs w:val="24"/>
          <w:spacing w:val="2"/>
        </w:rPr>
        <w:t>施工范围：能源运行中心#1、#2</w:t>
      </w:r>
      <w:r>
        <w:rPr>
          <w:rFonts w:ascii="SimSun" w:hAnsi="SimSun" w:eastAsia="SimSun" w:cs="SimSun"/>
          <w:sz w:val="24"/>
          <w:szCs w:val="24"/>
          <w:spacing w:val="-49"/>
        </w:rPr>
        <w:t xml:space="preserve"> </w:t>
      </w:r>
      <w:r>
        <w:rPr>
          <w:rFonts w:ascii="SimSun" w:hAnsi="SimSun" w:eastAsia="SimSun" w:cs="SimSun"/>
          <w:sz w:val="24"/>
          <w:szCs w:val="24"/>
          <w:spacing w:val="2"/>
        </w:rPr>
        <w:t>垃圾仓</w:t>
      </w:r>
      <w:r>
        <w:rPr>
          <w:rFonts w:ascii="SimSun" w:hAnsi="SimSun" w:eastAsia="SimSun" w:cs="SimSun"/>
          <w:sz w:val="24"/>
          <w:szCs w:val="24"/>
          <w:spacing w:val="1"/>
        </w:rPr>
        <w:t>池壁检查及修理、水箅子更换、渗滤液沟道间及</w:t>
      </w:r>
      <w:r>
        <w:rPr>
          <w:rFonts w:ascii="SimSun" w:hAnsi="SimSun" w:eastAsia="SimSun" w:cs="SimSun"/>
          <w:sz w:val="24"/>
          <w:szCs w:val="24"/>
        </w:rPr>
        <w:t>渗滤液收集池清理，渗滤液调节池</w:t>
      </w:r>
      <w:r>
        <w:rPr>
          <w:rFonts w:ascii="SimSun" w:hAnsi="SimSun" w:eastAsia="SimSun" w:cs="SimSun"/>
          <w:sz w:val="24"/>
          <w:szCs w:val="24"/>
          <w:spacing w:val="-54"/>
        </w:rPr>
        <w:t xml:space="preserve"> </w:t>
      </w:r>
      <w:r>
        <w:rPr>
          <w:rFonts w:ascii="SimSun" w:hAnsi="SimSun" w:eastAsia="SimSun" w:cs="SimSun"/>
          <w:sz w:val="24"/>
          <w:szCs w:val="24"/>
        </w:rPr>
        <w:t>A、调节池</w:t>
      </w:r>
      <w:r>
        <w:rPr>
          <w:rFonts w:ascii="SimSun" w:hAnsi="SimSun" w:eastAsia="SimSun" w:cs="SimSun"/>
          <w:sz w:val="24"/>
          <w:szCs w:val="24"/>
          <w:spacing w:val="-56"/>
        </w:rPr>
        <w:t xml:space="preserve"> </w:t>
      </w:r>
      <w:r>
        <w:rPr>
          <w:rFonts w:ascii="SimSun" w:hAnsi="SimSun" w:eastAsia="SimSun" w:cs="SimSun"/>
          <w:sz w:val="24"/>
          <w:szCs w:val="24"/>
        </w:rPr>
        <w:t>B、事故池清淤，发包人负责污泥外运和处置，</w:t>
      </w:r>
      <w:r>
        <w:rPr>
          <w:rFonts w:ascii="SimSun" w:hAnsi="SimSun" w:eastAsia="SimSun" w:cs="SimSun"/>
          <w:sz w:val="24"/>
          <w:szCs w:val="24"/>
          <w:spacing w:val="3"/>
        </w:rPr>
        <w:t>但承包人提供污水泵、塑料软管等辅助设备及敷设，便于发包人罐车装车。其中垃圾仓防水</w:t>
      </w:r>
      <w:r>
        <w:rPr>
          <w:rFonts w:ascii="SimSun" w:hAnsi="SimSun" w:eastAsia="SimSun" w:cs="SimSun"/>
          <w:sz w:val="24"/>
          <w:szCs w:val="24"/>
          <w:spacing w:val="3"/>
        </w:rPr>
        <w:t>层修复、裂缝堵漏工程量根据检查情况确定，水箅子制作及更换的数量根据现场实际需求确</w:t>
      </w:r>
      <w:r>
        <w:rPr>
          <w:rFonts w:ascii="SimSun" w:hAnsi="SimSun" w:eastAsia="SimSun" w:cs="SimSun"/>
          <w:sz w:val="24"/>
          <w:szCs w:val="24"/>
          <w:spacing w:val="5"/>
        </w:rPr>
        <w:t>定，沟道间及渗滤液收集池清理的垃圾和淤泥数量根据</w:t>
      </w:r>
      <w:r>
        <w:rPr>
          <w:rFonts w:ascii="SimSun" w:hAnsi="SimSun" w:eastAsia="SimSun" w:cs="SimSun"/>
          <w:sz w:val="24"/>
          <w:szCs w:val="24"/>
          <w:spacing w:val="4"/>
        </w:rPr>
        <w:t>实际情况确定；渗滤液调节池</w:t>
      </w:r>
      <w:r>
        <w:rPr>
          <w:rFonts w:ascii="SimSun" w:hAnsi="SimSun" w:eastAsia="SimSun" w:cs="SimSun"/>
          <w:sz w:val="24"/>
          <w:szCs w:val="24"/>
          <w:spacing w:val="-53"/>
        </w:rPr>
        <w:t xml:space="preserve"> </w:t>
      </w:r>
      <w:r>
        <w:rPr>
          <w:rFonts w:ascii="SimSun" w:hAnsi="SimSun" w:eastAsia="SimSun" w:cs="SimSun"/>
          <w:sz w:val="24"/>
          <w:szCs w:val="24"/>
          <w:spacing w:val="4"/>
        </w:rPr>
        <w:t>A、调</w:t>
      </w:r>
      <w:r>
        <w:rPr>
          <w:rFonts w:ascii="SimSun" w:hAnsi="SimSun" w:eastAsia="SimSun" w:cs="SimSun"/>
          <w:sz w:val="24"/>
          <w:szCs w:val="24"/>
          <w:spacing w:val="5"/>
        </w:rPr>
        <w:t>节池</w:t>
      </w:r>
      <w:r>
        <w:rPr>
          <w:rFonts w:ascii="SimSun" w:hAnsi="SimSun" w:eastAsia="SimSun" w:cs="SimSun"/>
          <w:sz w:val="24"/>
          <w:szCs w:val="24"/>
          <w:spacing w:val="-51"/>
        </w:rPr>
        <w:t xml:space="preserve"> </w:t>
      </w:r>
      <w:r>
        <w:rPr>
          <w:rFonts w:ascii="SimSun" w:hAnsi="SimSun" w:eastAsia="SimSun" w:cs="SimSun"/>
          <w:sz w:val="24"/>
          <w:szCs w:val="24"/>
          <w:spacing w:val="5"/>
        </w:rPr>
        <w:t>B、事故池淤泥数量根据实际情况确定。以上</w:t>
      </w:r>
      <w:r>
        <w:rPr>
          <w:rFonts w:ascii="SimSun" w:hAnsi="SimSun" w:eastAsia="SimSun" w:cs="SimSun"/>
          <w:sz w:val="24"/>
          <w:szCs w:val="24"/>
          <w:spacing w:val="4"/>
        </w:rPr>
        <w:t>根据情况确定的工程量按实际发生的数量</w:t>
      </w:r>
      <w:r>
        <w:rPr>
          <w:rFonts w:ascii="SimSun" w:hAnsi="SimSun" w:eastAsia="SimSun" w:cs="SimSun"/>
          <w:sz w:val="24"/>
          <w:szCs w:val="24"/>
          <w:spacing w:val="3"/>
        </w:rPr>
        <w:t>结算，因实施大修内容而需要进行的工作，包括但不限于垃圾仓内垃圾转运、清底（靠近侧</w:t>
      </w:r>
      <w:r>
        <w:rPr>
          <w:rFonts w:ascii="SimSun" w:hAnsi="SimSun" w:eastAsia="SimSun" w:cs="SimSun"/>
          <w:sz w:val="24"/>
          <w:szCs w:val="24"/>
          <w:spacing w:val="2"/>
        </w:rPr>
        <w:t>墙壁</w:t>
      </w:r>
      <w:r>
        <w:rPr>
          <w:rFonts w:ascii="SimSun" w:hAnsi="SimSun" w:eastAsia="SimSun" w:cs="SimSun"/>
          <w:sz w:val="24"/>
          <w:szCs w:val="24"/>
          <w:spacing w:val="-44"/>
        </w:rPr>
        <w:t xml:space="preserve"> </w:t>
      </w:r>
      <w:r>
        <w:rPr>
          <w:rFonts w:ascii="SimSun" w:hAnsi="SimSun" w:eastAsia="SimSun" w:cs="SimSun"/>
          <w:sz w:val="24"/>
          <w:szCs w:val="24"/>
          <w:spacing w:val="2"/>
        </w:rPr>
        <w:t>2</w:t>
      </w:r>
      <w:r>
        <w:rPr>
          <w:rFonts w:ascii="SimSun" w:hAnsi="SimSun" w:eastAsia="SimSun" w:cs="SimSun"/>
          <w:sz w:val="24"/>
          <w:szCs w:val="24"/>
          <w:spacing w:val="-50"/>
        </w:rPr>
        <w:t xml:space="preserve"> </w:t>
      </w:r>
      <w:r>
        <w:rPr>
          <w:rFonts w:ascii="SimSun" w:hAnsi="SimSun" w:eastAsia="SimSun" w:cs="SimSun"/>
          <w:sz w:val="24"/>
          <w:szCs w:val="24"/>
          <w:spacing w:val="2"/>
        </w:rPr>
        <w:t>米左右、离仓底</w:t>
      </w:r>
      <w:r>
        <w:rPr>
          <w:rFonts w:ascii="SimSun" w:hAnsi="SimSun" w:eastAsia="SimSun" w:cs="SimSun"/>
          <w:sz w:val="24"/>
          <w:szCs w:val="24"/>
          <w:spacing w:val="-44"/>
        </w:rPr>
        <w:t xml:space="preserve"> </w:t>
      </w:r>
      <w:r>
        <w:rPr>
          <w:rFonts w:ascii="SimSun" w:hAnsi="SimSun" w:eastAsia="SimSun" w:cs="SimSun"/>
          <w:sz w:val="24"/>
          <w:szCs w:val="24"/>
          <w:spacing w:val="2"/>
        </w:rPr>
        <w:t>2</w:t>
      </w:r>
      <w:r>
        <w:rPr>
          <w:rFonts w:ascii="SimSun" w:hAnsi="SimSun" w:eastAsia="SimSun" w:cs="SimSun"/>
          <w:sz w:val="24"/>
          <w:szCs w:val="24"/>
          <w:spacing w:val="-51"/>
        </w:rPr>
        <w:t xml:space="preserve"> </w:t>
      </w:r>
      <w:r>
        <w:rPr>
          <w:rFonts w:ascii="SimSun" w:hAnsi="SimSun" w:eastAsia="SimSun" w:cs="SimSun"/>
          <w:sz w:val="24"/>
          <w:szCs w:val="24"/>
          <w:spacing w:val="2"/>
        </w:rPr>
        <w:t>米左右，垃圾仓内积水较多等情况发包人的垃圾吊抓斗无法转运垃</w:t>
      </w:r>
      <w:r>
        <w:rPr>
          <w:rFonts w:ascii="SimSun" w:hAnsi="SimSun" w:eastAsia="SimSun" w:cs="SimSun"/>
          <w:sz w:val="24"/>
          <w:szCs w:val="24"/>
          <w:spacing w:val="3"/>
        </w:rPr>
        <w:t>圾</w:t>
      </w:r>
      <w:r>
        <w:rPr>
          <w:rFonts w:ascii="SimSun" w:hAnsi="SimSun" w:eastAsia="SimSun" w:cs="SimSun"/>
          <w:sz w:val="24"/>
          <w:szCs w:val="24"/>
          <w:spacing w:val="10"/>
        </w:rPr>
        <w:t>），</w:t>
      </w:r>
      <w:r>
        <w:rPr>
          <w:rFonts w:ascii="SimSun" w:hAnsi="SimSun" w:eastAsia="SimSun" w:cs="SimSun"/>
          <w:sz w:val="24"/>
          <w:szCs w:val="24"/>
          <w:spacing w:val="3"/>
        </w:rPr>
        <w:t>流入沟道间的垃圾、淤泥清理，渗滤液调节池之间渗滤液倒运等均在大修范</w:t>
      </w:r>
      <w:r>
        <w:rPr>
          <w:rFonts w:ascii="SimSun" w:hAnsi="SimSun" w:eastAsia="SimSun" w:cs="SimSun"/>
          <w:sz w:val="24"/>
          <w:szCs w:val="24"/>
          <w:spacing w:val="2"/>
        </w:rPr>
        <w:t>围内，发</w:t>
      </w:r>
      <w:r>
        <w:rPr>
          <w:rFonts w:ascii="SimSun" w:hAnsi="SimSun" w:eastAsia="SimSun" w:cs="SimSun"/>
          <w:sz w:val="24"/>
          <w:szCs w:val="24"/>
          <w:spacing w:val="-3"/>
        </w:rPr>
        <w:t>包人不再额外支付任何费用。</w:t>
      </w:r>
    </w:p>
    <w:p>
      <w:pPr>
        <w:spacing w:line="360" w:lineRule="auto"/>
        <w:sectPr>
          <w:footerReference w:type="default" r:id="rId154"/>
          <w:pgSz w:w="11906" w:h="16839"/>
          <w:pgMar w:top="400" w:right="1083" w:bottom="1189" w:left="1090" w:header="0" w:footer="1029" w:gutter="0"/>
        </w:sectPr>
        <w:rPr>
          <w:rFonts w:ascii="SimSun" w:hAnsi="SimSun" w:eastAsia="SimSun" w:cs="SimSun"/>
          <w:sz w:val="24"/>
          <w:szCs w:val="24"/>
        </w:rPr>
      </w:pPr>
    </w:p>
    <w:p>
      <w:pPr>
        <w:spacing w:before="19"/>
        <w:rPr/>
      </w:pPr>
      <w:r/>
    </w:p>
    <w:p>
      <w:pPr>
        <w:spacing w:before="19"/>
        <w:rPr/>
      </w:pPr>
      <w:r/>
    </w:p>
    <w:p>
      <w:pPr>
        <w:spacing w:before="18"/>
        <w:rPr/>
      </w:pPr>
      <w:r/>
    </w:p>
    <w:p>
      <w:pPr>
        <w:spacing w:before="18"/>
        <w:rPr/>
      </w:pPr>
      <w:r/>
    </w:p>
    <w:tbl>
      <w:tblPr>
        <w:tblStyle w:val="TableNormal"/>
        <w:tblW w:w="9665"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90"/>
        <w:gridCol w:w="1438"/>
        <w:gridCol w:w="7637"/>
      </w:tblGrid>
      <w:tr>
        <w:trPr>
          <w:trHeight w:val="627" w:hRule="atLeast"/>
        </w:trPr>
        <w:tc>
          <w:tcPr>
            <w:tcW w:w="590" w:type="dxa"/>
            <w:vAlign w:val="top"/>
            <w:textDirection w:val="tbRlV"/>
          </w:tcPr>
          <w:p>
            <w:pPr>
              <w:pStyle w:val="TableText"/>
              <w:ind w:left="37"/>
              <w:spacing w:before="171" w:line="210" w:lineRule="auto"/>
              <w:rPr/>
            </w:pPr>
            <w:r>
              <w:rPr>
                <w:spacing w:val="36"/>
              </w:rPr>
              <w:t>序号</w:t>
            </w:r>
          </w:p>
        </w:tc>
        <w:tc>
          <w:tcPr>
            <w:tcW w:w="1438" w:type="dxa"/>
            <w:vAlign w:val="top"/>
          </w:tcPr>
          <w:p>
            <w:pPr>
              <w:pStyle w:val="TableText"/>
              <w:ind w:left="239"/>
              <w:spacing w:before="193" w:line="221" w:lineRule="auto"/>
              <w:rPr/>
            </w:pPr>
            <w:r>
              <w:rPr>
                <w:spacing w:val="-2"/>
              </w:rPr>
              <w:t>施工范围</w:t>
            </w:r>
          </w:p>
        </w:tc>
        <w:tc>
          <w:tcPr>
            <w:tcW w:w="7637" w:type="dxa"/>
            <w:vAlign w:val="top"/>
          </w:tcPr>
          <w:p>
            <w:pPr>
              <w:pStyle w:val="TableText"/>
              <w:ind w:left="3341"/>
              <w:spacing w:before="193" w:line="220" w:lineRule="auto"/>
              <w:rPr/>
            </w:pPr>
            <w:r>
              <w:rPr>
                <w:spacing w:val="-2"/>
              </w:rPr>
              <w:t>施工内容</w:t>
            </w:r>
          </w:p>
        </w:tc>
      </w:tr>
      <w:tr>
        <w:trPr>
          <w:trHeight w:val="622" w:hRule="atLeast"/>
        </w:trPr>
        <w:tc>
          <w:tcPr>
            <w:tcW w:w="590" w:type="dxa"/>
            <w:vAlign w:val="top"/>
          </w:tcPr>
          <w:p>
            <w:pPr>
              <w:pStyle w:val="TableText"/>
              <w:ind w:left="255"/>
              <w:spacing w:before="188" w:line="242" w:lineRule="auto"/>
              <w:rPr/>
            </w:pPr>
            <w:r>
              <w:rPr/>
              <w:t>1</w:t>
            </w:r>
          </w:p>
        </w:tc>
        <w:tc>
          <w:tcPr>
            <w:tcW w:w="1438"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480" w:right="207" w:hanging="271"/>
              <w:spacing w:before="78" w:line="242" w:lineRule="auto"/>
              <w:rPr/>
            </w:pPr>
            <w:r>
              <w:rPr>
                <w:spacing w:val="-4"/>
              </w:rPr>
              <w:t>#1、#2</w:t>
            </w:r>
            <w:r>
              <w:rPr>
                <w:spacing w:val="-46"/>
              </w:rPr>
              <w:t xml:space="preserve"> </w:t>
            </w:r>
            <w:r>
              <w:rPr>
                <w:spacing w:val="-4"/>
              </w:rPr>
              <w:t>垃</w:t>
            </w:r>
            <w:r>
              <w:rPr>
                <w:spacing w:val="-3"/>
              </w:rPr>
              <w:t>圾仓</w:t>
            </w:r>
          </w:p>
        </w:tc>
        <w:tc>
          <w:tcPr>
            <w:tcW w:w="7637" w:type="dxa"/>
            <w:vAlign w:val="top"/>
          </w:tcPr>
          <w:p>
            <w:pPr>
              <w:pStyle w:val="TableText"/>
              <w:ind w:left="143" w:right="102" w:hanging="11"/>
              <w:spacing w:before="32" w:line="223" w:lineRule="auto"/>
              <w:rPr/>
            </w:pPr>
            <w:r>
              <w:rPr>
                <w:spacing w:val="4"/>
              </w:rPr>
              <w:t>四面池壁人工清理检查是否有裂缝和防水层破损</w:t>
            </w:r>
            <w:r>
              <w:rPr>
                <w:spacing w:val="3"/>
              </w:rPr>
              <w:t>，池壁尺寸分别为</w:t>
            </w:r>
            <w:r>
              <w:rPr>
                <w:spacing w:val="-44"/>
              </w:rPr>
              <w:t xml:space="preserve"> </w:t>
            </w:r>
            <w:r>
              <w:rPr>
                <w:spacing w:val="3"/>
              </w:rPr>
              <w:t>88</w:t>
            </w:r>
            <w:r>
              <w:rPr/>
              <w:t xml:space="preserve"> </w:t>
            </w:r>
            <w:r>
              <w:rPr>
                <w:spacing w:val="-3"/>
              </w:rPr>
              <w:t>×32m、32×32m、32×32m、88×14m，提供检查视频；</w:t>
            </w:r>
          </w:p>
        </w:tc>
      </w:tr>
      <w:tr>
        <w:trPr>
          <w:trHeight w:val="311" w:hRule="atLeast"/>
        </w:trPr>
        <w:tc>
          <w:tcPr>
            <w:tcW w:w="590" w:type="dxa"/>
            <w:vAlign w:val="top"/>
          </w:tcPr>
          <w:p>
            <w:pPr>
              <w:pStyle w:val="TableText"/>
              <w:ind w:left="240"/>
              <w:spacing w:before="33" w:line="206" w:lineRule="auto"/>
              <w:rPr/>
            </w:pPr>
            <w:r>
              <w:rPr/>
              <w:t>2</w:t>
            </w:r>
          </w:p>
        </w:tc>
        <w:tc>
          <w:tcPr>
            <w:tcW w:w="1438" w:type="dxa"/>
            <w:vAlign w:val="top"/>
            <w:vMerge w:val="continue"/>
            <w:tcBorders>
              <w:top w:val="nil"/>
              <w:bottom w:val="nil"/>
            </w:tcBorders>
          </w:tcPr>
          <w:p>
            <w:pPr>
              <w:rPr>
                <w:rFonts w:ascii="Arial"/>
                <w:sz w:val="21"/>
              </w:rPr>
            </w:pPr>
            <w:r/>
          </w:p>
        </w:tc>
        <w:tc>
          <w:tcPr>
            <w:tcW w:w="7637" w:type="dxa"/>
            <w:vAlign w:val="top"/>
          </w:tcPr>
          <w:p>
            <w:pPr>
              <w:pStyle w:val="TableText"/>
              <w:ind w:left="112"/>
              <w:spacing w:before="33" w:line="206" w:lineRule="auto"/>
              <w:rPr/>
            </w:pPr>
            <w:r>
              <w:rPr>
                <w:spacing w:val="-1"/>
              </w:rPr>
              <w:t>垃圾仓侧壁与池底连接处垃圾清底，体积约</w:t>
            </w:r>
            <w:r>
              <w:rPr>
                <w:spacing w:val="-33"/>
              </w:rPr>
              <w:t xml:space="preserve"> </w:t>
            </w:r>
            <w:r>
              <w:rPr>
                <w:spacing w:val="-1"/>
              </w:rPr>
              <w:t>1</w:t>
            </w:r>
            <w:r>
              <w:rPr>
                <w:spacing w:val="-2"/>
              </w:rPr>
              <w:t>52×3.5×2m；</w:t>
            </w:r>
          </w:p>
        </w:tc>
      </w:tr>
      <w:tr>
        <w:trPr>
          <w:trHeight w:val="311" w:hRule="atLeast"/>
        </w:trPr>
        <w:tc>
          <w:tcPr>
            <w:tcW w:w="590" w:type="dxa"/>
            <w:vAlign w:val="top"/>
          </w:tcPr>
          <w:p>
            <w:pPr>
              <w:pStyle w:val="TableText"/>
              <w:ind w:left="242"/>
              <w:spacing w:before="33" w:line="206" w:lineRule="auto"/>
              <w:rPr/>
            </w:pPr>
            <w:r>
              <w:rPr/>
              <w:t>3</w:t>
            </w:r>
          </w:p>
        </w:tc>
        <w:tc>
          <w:tcPr>
            <w:tcW w:w="1438" w:type="dxa"/>
            <w:vAlign w:val="top"/>
            <w:vMerge w:val="continue"/>
            <w:tcBorders>
              <w:top w:val="nil"/>
              <w:bottom w:val="nil"/>
            </w:tcBorders>
          </w:tcPr>
          <w:p>
            <w:pPr>
              <w:rPr>
                <w:rFonts w:ascii="Arial"/>
                <w:sz w:val="21"/>
              </w:rPr>
            </w:pPr>
            <w:r/>
          </w:p>
        </w:tc>
        <w:tc>
          <w:tcPr>
            <w:tcW w:w="7637" w:type="dxa"/>
            <w:vAlign w:val="top"/>
          </w:tcPr>
          <w:p>
            <w:pPr>
              <w:pStyle w:val="TableText"/>
              <w:ind w:left="111"/>
              <w:spacing w:before="33" w:line="206" w:lineRule="auto"/>
              <w:rPr/>
            </w:pPr>
            <w:r>
              <w:rPr>
                <w:spacing w:val="-1"/>
              </w:rPr>
              <w:t>靠垃圾吊控制室侧墙（32×32m）处垃圾清理</w:t>
            </w:r>
            <w:r>
              <w:rPr>
                <w:spacing w:val="-2"/>
              </w:rPr>
              <w:t>，体积约</w:t>
            </w:r>
            <w:r>
              <w:rPr>
                <w:spacing w:val="-24"/>
              </w:rPr>
              <w:t xml:space="preserve"> </w:t>
            </w:r>
            <w:r>
              <w:rPr>
                <w:spacing w:val="-2"/>
              </w:rPr>
              <w:t>32×2×10m；</w:t>
            </w:r>
          </w:p>
        </w:tc>
      </w:tr>
      <w:tr>
        <w:trPr>
          <w:trHeight w:val="622" w:hRule="atLeast"/>
        </w:trPr>
        <w:tc>
          <w:tcPr>
            <w:tcW w:w="590" w:type="dxa"/>
            <w:vAlign w:val="top"/>
          </w:tcPr>
          <w:p>
            <w:pPr>
              <w:pStyle w:val="TableText"/>
              <w:ind w:left="236"/>
              <w:spacing w:before="189" w:line="242" w:lineRule="auto"/>
              <w:rPr/>
            </w:pPr>
            <w:r>
              <w:rPr/>
              <w:t>4</w:t>
            </w:r>
          </w:p>
        </w:tc>
        <w:tc>
          <w:tcPr>
            <w:tcW w:w="1438" w:type="dxa"/>
            <w:vAlign w:val="top"/>
            <w:vMerge w:val="continue"/>
            <w:tcBorders>
              <w:top w:val="nil"/>
              <w:bottom w:val="nil"/>
            </w:tcBorders>
          </w:tcPr>
          <w:p>
            <w:pPr>
              <w:rPr>
                <w:rFonts w:ascii="Arial"/>
                <w:sz w:val="21"/>
              </w:rPr>
            </w:pPr>
            <w:r/>
          </w:p>
        </w:tc>
        <w:tc>
          <w:tcPr>
            <w:tcW w:w="7637" w:type="dxa"/>
            <w:vAlign w:val="top"/>
          </w:tcPr>
          <w:p>
            <w:pPr>
              <w:pStyle w:val="TableText"/>
              <w:ind w:left="114" w:right="153" w:hanging="2"/>
              <w:spacing w:before="34" w:line="222" w:lineRule="auto"/>
              <w:rPr/>
            </w:pPr>
            <w:r>
              <w:rPr>
                <w:spacing w:val="3"/>
              </w:rPr>
              <w:t>垃圾仓池壁修理，暂定</w:t>
            </w:r>
            <w:r>
              <w:rPr>
                <w:spacing w:val="-38"/>
              </w:rPr>
              <w:t xml:space="preserve"> </w:t>
            </w:r>
            <w:r>
              <w:rPr>
                <w:spacing w:val="3"/>
              </w:rPr>
              <w:t>20</w:t>
            </w:r>
            <w:r>
              <w:rPr>
                <w:spacing w:val="-49"/>
              </w:rPr>
              <w:t xml:space="preserve"> </w:t>
            </w:r>
            <w:r>
              <w:rPr>
                <w:spacing w:val="3"/>
              </w:rPr>
              <w:t>条裂缝（长度不大于</w:t>
            </w:r>
            <w:r>
              <w:rPr>
                <w:spacing w:val="-39"/>
              </w:rPr>
              <w:t xml:space="preserve"> </w:t>
            </w:r>
            <w:r>
              <w:rPr>
                <w:spacing w:val="3"/>
              </w:rPr>
              <w:t>2m</w:t>
            </w:r>
            <w:r>
              <w:rPr>
                <w:spacing w:val="-49"/>
              </w:rPr>
              <w:t xml:space="preserve"> </w:t>
            </w:r>
            <w:r>
              <w:rPr>
                <w:spacing w:val="2"/>
              </w:rPr>
              <w:t>算为</w:t>
            </w:r>
            <w:r>
              <w:rPr>
                <w:spacing w:val="-24"/>
              </w:rPr>
              <w:t xml:space="preserve"> </w:t>
            </w:r>
            <w:r>
              <w:rPr>
                <w:spacing w:val="2"/>
              </w:rPr>
              <w:t>1</w:t>
            </w:r>
            <w:r>
              <w:rPr>
                <w:spacing w:val="-48"/>
              </w:rPr>
              <w:t xml:space="preserve"> </w:t>
            </w:r>
            <w:r>
              <w:rPr>
                <w:spacing w:val="2"/>
              </w:rPr>
              <w:t>条裂缝</w:t>
            </w:r>
            <w:r>
              <w:rPr>
                <w:spacing w:val="-17"/>
              </w:rPr>
              <w:t>），</w:t>
            </w:r>
            <w:r>
              <w:rPr>
                <w:spacing w:val="-5"/>
              </w:rPr>
              <w:t>具体以实际情况为准，按实结算；</w:t>
            </w:r>
          </w:p>
        </w:tc>
      </w:tr>
      <w:tr>
        <w:trPr>
          <w:trHeight w:val="622" w:hRule="atLeast"/>
        </w:trPr>
        <w:tc>
          <w:tcPr>
            <w:tcW w:w="590" w:type="dxa"/>
            <w:vAlign w:val="top"/>
          </w:tcPr>
          <w:p>
            <w:pPr>
              <w:pStyle w:val="TableText"/>
              <w:ind w:left="242"/>
              <w:spacing w:before="190"/>
              <w:rPr/>
            </w:pPr>
            <w:r>
              <w:rPr/>
              <w:t>5</w:t>
            </w:r>
          </w:p>
        </w:tc>
        <w:tc>
          <w:tcPr>
            <w:tcW w:w="1438" w:type="dxa"/>
            <w:vAlign w:val="top"/>
            <w:vMerge w:val="continue"/>
            <w:tcBorders>
              <w:top w:val="nil"/>
              <w:bottom w:val="nil"/>
            </w:tcBorders>
          </w:tcPr>
          <w:p>
            <w:pPr>
              <w:rPr>
                <w:rFonts w:ascii="Arial"/>
                <w:sz w:val="21"/>
              </w:rPr>
            </w:pPr>
            <w:r/>
          </w:p>
        </w:tc>
        <w:tc>
          <w:tcPr>
            <w:tcW w:w="7637" w:type="dxa"/>
            <w:vAlign w:val="top"/>
          </w:tcPr>
          <w:p>
            <w:pPr>
              <w:pStyle w:val="TableText"/>
              <w:ind w:left="112" w:right="116"/>
              <w:spacing w:before="34" w:line="222" w:lineRule="auto"/>
              <w:rPr/>
            </w:pPr>
            <w:r>
              <w:rPr>
                <w:spacing w:val="5"/>
              </w:rPr>
              <w:t>垃圾仓池壁防水层修复，暂定</w:t>
            </w:r>
            <w:r>
              <w:rPr>
                <w:spacing w:val="-13"/>
              </w:rPr>
              <w:t xml:space="preserve"> </w:t>
            </w:r>
            <w:r>
              <w:rPr>
                <w:spacing w:val="5"/>
              </w:rPr>
              <w:t>100㎡，</w:t>
            </w:r>
            <w:r>
              <w:rPr>
                <w:spacing w:val="-65"/>
              </w:rPr>
              <w:t xml:space="preserve"> </w:t>
            </w:r>
            <w:r>
              <w:rPr>
                <w:spacing w:val="5"/>
              </w:rPr>
              <w:t>具体以实际情况为准，按实结</w:t>
            </w:r>
            <w:r>
              <w:rPr>
                <w:spacing w:val="-17"/>
              </w:rPr>
              <w:t>算；</w:t>
            </w:r>
          </w:p>
        </w:tc>
      </w:tr>
      <w:tr>
        <w:trPr>
          <w:trHeight w:val="622" w:hRule="atLeast"/>
        </w:trPr>
        <w:tc>
          <w:tcPr>
            <w:tcW w:w="590" w:type="dxa"/>
            <w:vAlign w:val="top"/>
          </w:tcPr>
          <w:p>
            <w:pPr>
              <w:pStyle w:val="TableText"/>
              <w:ind w:left="239"/>
              <w:spacing w:before="191"/>
              <w:rPr/>
            </w:pPr>
            <w:r>
              <w:rPr/>
              <w:t>6</w:t>
            </w:r>
          </w:p>
        </w:tc>
        <w:tc>
          <w:tcPr>
            <w:tcW w:w="1438" w:type="dxa"/>
            <w:vAlign w:val="top"/>
            <w:vMerge w:val="continue"/>
            <w:tcBorders>
              <w:top w:val="nil"/>
              <w:bottom w:val="nil"/>
            </w:tcBorders>
          </w:tcPr>
          <w:p>
            <w:pPr>
              <w:rPr>
                <w:rFonts w:ascii="Arial"/>
                <w:sz w:val="21"/>
              </w:rPr>
            </w:pPr>
            <w:r/>
          </w:p>
        </w:tc>
        <w:tc>
          <w:tcPr>
            <w:tcW w:w="7637" w:type="dxa"/>
            <w:vAlign w:val="top"/>
          </w:tcPr>
          <w:p>
            <w:pPr>
              <w:pStyle w:val="TableText"/>
              <w:ind w:left="108" w:right="102" w:firstLine="4"/>
              <w:spacing w:before="34" w:line="222" w:lineRule="auto"/>
              <w:rPr/>
            </w:pPr>
            <w:r>
              <w:rPr>
                <w:spacing w:val="23"/>
              </w:rPr>
              <w:t>歪斜水箅子拆除（拆下来归属发包人</w:t>
            </w:r>
            <w:r>
              <w:rPr>
                <w:spacing w:val="-68"/>
              </w:rPr>
              <w:t xml:space="preserve"> </w:t>
            </w:r>
            <w:r>
              <w:rPr>
                <w:spacing w:val="23"/>
              </w:rPr>
              <w:t>，承包人负责</w:t>
            </w:r>
            <w:r>
              <w:rPr>
                <w:spacing w:val="22"/>
              </w:rPr>
              <w:t>放置至指定位</w:t>
            </w:r>
            <w:r>
              <w:rPr>
                <w:spacing w:val="-14"/>
                <w:w w:val="97"/>
              </w:rPr>
              <w:t>置</w:t>
            </w:r>
            <w:r>
              <w:rPr>
                <w:spacing w:val="-11"/>
              </w:rPr>
              <w:t>）；</w:t>
            </w:r>
          </w:p>
        </w:tc>
      </w:tr>
      <w:tr>
        <w:trPr>
          <w:trHeight w:val="933" w:hRule="atLeast"/>
        </w:trPr>
        <w:tc>
          <w:tcPr>
            <w:tcW w:w="590" w:type="dxa"/>
            <w:vAlign w:val="top"/>
          </w:tcPr>
          <w:p>
            <w:pPr>
              <w:spacing w:line="267" w:lineRule="auto"/>
              <w:rPr>
                <w:rFonts w:ascii="Arial"/>
                <w:sz w:val="21"/>
              </w:rPr>
            </w:pPr>
            <w:r/>
          </w:p>
          <w:p>
            <w:pPr>
              <w:pStyle w:val="TableText"/>
              <w:ind w:left="243"/>
              <w:spacing w:before="78"/>
              <w:rPr/>
            </w:pPr>
            <w:r>
              <w:rPr/>
              <w:t>7</w:t>
            </w:r>
          </w:p>
        </w:tc>
        <w:tc>
          <w:tcPr>
            <w:tcW w:w="1438" w:type="dxa"/>
            <w:vAlign w:val="top"/>
            <w:vMerge w:val="continue"/>
            <w:tcBorders>
              <w:top w:val="nil"/>
              <w:bottom w:val="nil"/>
            </w:tcBorders>
          </w:tcPr>
          <w:p>
            <w:pPr>
              <w:rPr>
                <w:rFonts w:ascii="Arial"/>
                <w:sz w:val="21"/>
              </w:rPr>
            </w:pPr>
            <w:r/>
          </w:p>
        </w:tc>
        <w:tc>
          <w:tcPr>
            <w:tcW w:w="7637" w:type="dxa"/>
            <w:vAlign w:val="top"/>
          </w:tcPr>
          <w:p>
            <w:pPr>
              <w:pStyle w:val="TableText"/>
              <w:ind w:left="109" w:right="102" w:firstLine="1"/>
              <w:spacing w:before="33" w:line="228" w:lineRule="auto"/>
              <w:jc w:val="both"/>
              <w:rPr/>
            </w:pPr>
            <w:r>
              <w:rPr>
                <w:spacing w:val="6"/>
              </w:rPr>
              <w:t>新篦子制作（承包人负责</w:t>
            </w:r>
            <w:r>
              <w:rPr>
                <w:spacing w:val="18"/>
              </w:rPr>
              <w:t>），</w:t>
            </w:r>
            <w:r>
              <w:rPr>
                <w:spacing w:val="6"/>
              </w:rPr>
              <w:t>将新篦子放置到预定位置并对中找平，</w:t>
            </w:r>
            <w:r>
              <w:rPr>
                <w:spacing w:val="2"/>
              </w:rPr>
              <w:t>采用螺栓的方式将篦子牢固固定，预计数量</w:t>
            </w:r>
            <w:r>
              <w:rPr>
                <w:spacing w:val="-29"/>
              </w:rPr>
              <w:t xml:space="preserve"> </w:t>
            </w:r>
            <w:r>
              <w:rPr>
                <w:spacing w:val="2"/>
              </w:rPr>
              <w:t>10</w:t>
            </w:r>
            <w:r>
              <w:rPr>
                <w:spacing w:val="-50"/>
              </w:rPr>
              <w:t xml:space="preserve"> </w:t>
            </w:r>
            <w:r>
              <w:rPr>
                <w:spacing w:val="2"/>
              </w:rPr>
              <w:t>个</w:t>
            </w:r>
            <w:r>
              <w:rPr>
                <w:spacing w:val="1"/>
              </w:rPr>
              <w:t>，具体以实际更换数</w:t>
            </w:r>
            <w:r>
              <w:rPr>
                <w:spacing w:val="-7"/>
              </w:rPr>
              <w:t>量为准，按实结算；</w:t>
            </w:r>
          </w:p>
        </w:tc>
      </w:tr>
      <w:tr>
        <w:trPr>
          <w:trHeight w:val="1199" w:hRule="atLeast"/>
        </w:trPr>
        <w:tc>
          <w:tcPr>
            <w:tcW w:w="590" w:type="dxa"/>
            <w:vAlign w:val="top"/>
          </w:tcPr>
          <w:p>
            <w:pPr>
              <w:spacing w:line="400" w:lineRule="auto"/>
              <w:rPr>
                <w:rFonts w:ascii="Arial"/>
                <w:sz w:val="21"/>
              </w:rPr>
            </w:pPr>
            <w:r/>
          </w:p>
          <w:p>
            <w:pPr>
              <w:pStyle w:val="TableText"/>
              <w:ind w:left="238"/>
              <w:spacing w:before="78"/>
              <w:rPr/>
            </w:pPr>
            <w:r>
              <w:rPr/>
              <w:t>8</w:t>
            </w:r>
          </w:p>
        </w:tc>
        <w:tc>
          <w:tcPr>
            <w:tcW w:w="1438" w:type="dxa"/>
            <w:vAlign w:val="top"/>
            <w:vMerge w:val="continue"/>
            <w:tcBorders>
              <w:top w:val="nil"/>
              <w:bottom w:val="nil"/>
            </w:tcBorders>
          </w:tcPr>
          <w:p>
            <w:pPr>
              <w:rPr>
                <w:rFonts w:ascii="Arial"/>
                <w:sz w:val="21"/>
              </w:rPr>
            </w:pPr>
            <w:r/>
          </w:p>
        </w:tc>
        <w:tc>
          <w:tcPr>
            <w:tcW w:w="7637" w:type="dxa"/>
            <w:vAlign w:val="top"/>
          </w:tcPr>
          <w:p>
            <w:pPr>
              <w:pStyle w:val="TableText"/>
              <w:ind w:left="109" w:right="102" w:firstLine="1"/>
              <w:spacing w:before="112" w:line="276" w:lineRule="auto"/>
              <w:jc w:val="both"/>
              <w:rPr/>
            </w:pPr>
            <w:r>
              <w:rPr>
                <w:spacing w:val="12"/>
              </w:rPr>
              <w:t>渗滤液收集池（</w:t>
            </w:r>
            <w:r>
              <w:rPr>
                <w:spacing w:val="-52"/>
              </w:rPr>
              <w:t xml:space="preserve"> </w:t>
            </w:r>
            <w:r>
              <w:rPr>
                <w:spacing w:val="12"/>
              </w:rPr>
              <w:t>29.8×9m）垃圾及淤泥清理，清理出的垃圾装袋返</w:t>
            </w:r>
            <w:r>
              <w:rPr>
                <w:spacing w:val="-4"/>
              </w:rPr>
              <w:t>仓，淤泥外拉处置（发包人负责</w:t>
            </w:r>
            <w:r>
              <w:rPr>
                <w:spacing w:val="14"/>
              </w:rPr>
              <w:t>），</w:t>
            </w:r>
            <w:r>
              <w:rPr>
                <w:spacing w:val="-4"/>
              </w:rPr>
              <w:t>暂定</w:t>
            </w:r>
            <w:r>
              <w:rPr>
                <w:spacing w:val="-47"/>
              </w:rPr>
              <w:t xml:space="preserve"> </w:t>
            </w:r>
            <w:r>
              <w:rPr>
                <w:spacing w:val="-4"/>
              </w:rPr>
              <w:t>800m³</w:t>
            </w:r>
            <w:r>
              <w:rPr>
                <w:spacing w:val="-92"/>
              </w:rPr>
              <w:t xml:space="preserve"> </w:t>
            </w:r>
            <w:r>
              <w:rPr>
                <w:spacing w:val="-4"/>
              </w:rPr>
              <w:t>,</w:t>
            </w:r>
            <w:r>
              <w:rPr>
                <w:spacing w:val="62"/>
              </w:rPr>
              <w:t xml:space="preserve"> </w:t>
            </w:r>
            <w:r>
              <w:rPr>
                <w:spacing w:val="-4"/>
              </w:rPr>
              <w:t>淤泥暂定</w:t>
            </w:r>
            <w:r>
              <w:rPr>
                <w:spacing w:val="-46"/>
              </w:rPr>
              <w:t xml:space="preserve"> </w:t>
            </w:r>
            <w:r>
              <w:rPr>
                <w:spacing w:val="-4"/>
              </w:rPr>
              <w:t>2000</w:t>
            </w:r>
            <w:r>
              <w:rPr>
                <w:spacing w:val="-39"/>
              </w:rPr>
              <w:t xml:space="preserve"> </w:t>
            </w:r>
            <w:r>
              <w:rPr>
                <w:spacing w:val="-4"/>
              </w:rPr>
              <w:t>吨(污</w:t>
            </w:r>
            <w:r>
              <w:rPr>
                <w:spacing w:val="-3"/>
              </w:rPr>
              <w:t>泥含水率≤93%)，具体以实际情况为准，按实结算；</w:t>
            </w:r>
          </w:p>
        </w:tc>
      </w:tr>
      <w:tr>
        <w:trPr>
          <w:trHeight w:val="933" w:hRule="atLeast"/>
        </w:trPr>
        <w:tc>
          <w:tcPr>
            <w:tcW w:w="590" w:type="dxa"/>
            <w:vAlign w:val="top"/>
          </w:tcPr>
          <w:p>
            <w:pPr>
              <w:spacing w:line="269" w:lineRule="auto"/>
              <w:rPr>
                <w:rFonts w:ascii="Arial"/>
                <w:sz w:val="21"/>
              </w:rPr>
            </w:pPr>
            <w:r/>
          </w:p>
          <w:p>
            <w:pPr>
              <w:pStyle w:val="TableText"/>
              <w:ind w:left="238"/>
              <w:spacing w:before="78"/>
              <w:rPr/>
            </w:pPr>
            <w:r>
              <w:rPr/>
              <w:t>9</w:t>
            </w:r>
          </w:p>
        </w:tc>
        <w:tc>
          <w:tcPr>
            <w:tcW w:w="1438" w:type="dxa"/>
            <w:vAlign w:val="top"/>
            <w:vMerge w:val="continue"/>
            <w:tcBorders>
              <w:top w:val="nil"/>
              <w:bottom w:val="nil"/>
            </w:tcBorders>
          </w:tcPr>
          <w:p>
            <w:pPr>
              <w:rPr>
                <w:rFonts w:ascii="Arial"/>
                <w:sz w:val="21"/>
              </w:rPr>
            </w:pPr>
            <w:r/>
          </w:p>
        </w:tc>
        <w:tc>
          <w:tcPr>
            <w:tcW w:w="7637" w:type="dxa"/>
            <w:vAlign w:val="top"/>
          </w:tcPr>
          <w:p>
            <w:pPr>
              <w:pStyle w:val="TableText"/>
              <w:ind w:left="110" w:right="102"/>
              <w:spacing w:before="37" w:line="227" w:lineRule="auto"/>
              <w:jc w:val="both"/>
              <w:rPr/>
            </w:pPr>
            <w:r>
              <w:rPr>
                <w:spacing w:val="6"/>
              </w:rPr>
              <w:t>渗滤液沟道间（88×4m）垃圾及淤泥清理，清理出的垃圾装袋返仓，</w:t>
            </w:r>
            <w:r>
              <w:rPr>
                <w:spacing w:val="-4"/>
              </w:rPr>
              <w:t>淤泥外拉处置（发包人负责</w:t>
            </w:r>
            <w:r>
              <w:rPr>
                <w:spacing w:val="12"/>
              </w:rPr>
              <w:t>），</w:t>
            </w:r>
            <w:r>
              <w:rPr>
                <w:spacing w:val="-4"/>
              </w:rPr>
              <w:t>暂定</w:t>
            </w:r>
            <w:r>
              <w:rPr>
                <w:spacing w:val="-47"/>
              </w:rPr>
              <w:t xml:space="preserve"> </w:t>
            </w:r>
            <w:r>
              <w:rPr>
                <w:spacing w:val="-4"/>
              </w:rPr>
              <w:t>800m³</w:t>
            </w:r>
            <w:r>
              <w:rPr>
                <w:spacing w:val="-92"/>
              </w:rPr>
              <w:t xml:space="preserve"> </w:t>
            </w:r>
            <w:r>
              <w:rPr>
                <w:spacing w:val="-4"/>
              </w:rPr>
              <w:t>,</w:t>
            </w:r>
            <w:r>
              <w:rPr>
                <w:spacing w:val="63"/>
              </w:rPr>
              <w:t xml:space="preserve"> </w:t>
            </w:r>
            <w:r>
              <w:rPr>
                <w:spacing w:val="-4"/>
              </w:rPr>
              <w:t>淤泥暂定</w:t>
            </w:r>
            <w:r>
              <w:rPr>
                <w:spacing w:val="-44"/>
              </w:rPr>
              <w:t xml:space="preserve"> </w:t>
            </w:r>
            <w:r>
              <w:rPr>
                <w:spacing w:val="-4"/>
              </w:rPr>
              <w:t>7000</w:t>
            </w:r>
            <w:r>
              <w:rPr>
                <w:spacing w:val="-39"/>
              </w:rPr>
              <w:t xml:space="preserve"> </w:t>
            </w:r>
            <w:r>
              <w:rPr>
                <w:spacing w:val="-4"/>
              </w:rPr>
              <w:t>吨(污泥含</w:t>
            </w:r>
            <w:r>
              <w:rPr>
                <w:spacing w:val="-3"/>
              </w:rPr>
              <w:t>水率≤93%)，具体以实际情况为准，按实结算；</w:t>
            </w:r>
          </w:p>
        </w:tc>
      </w:tr>
      <w:tr>
        <w:trPr>
          <w:trHeight w:val="933" w:hRule="atLeast"/>
        </w:trPr>
        <w:tc>
          <w:tcPr>
            <w:tcW w:w="590" w:type="dxa"/>
            <w:vAlign w:val="top"/>
          </w:tcPr>
          <w:p>
            <w:pPr>
              <w:spacing w:line="270" w:lineRule="auto"/>
              <w:rPr>
                <w:rFonts w:ascii="Arial"/>
                <w:sz w:val="21"/>
              </w:rPr>
            </w:pPr>
            <w:r/>
          </w:p>
          <w:p>
            <w:pPr>
              <w:pStyle w:val="TableText"/>
              <w:ind w:left="195"/>
              <w:spacing w:before="78"/>
              <w:rPr/>
            </w:pPr>
            <w:r>
              <w:rPr>
                <w:spacing w:val="-7"/>
              </w:rPr>
              <w:t>10</w:t>
            </w:r>
          </w:p>
        </w:tc>
        <w:tc>
          <w:tcPr>
            <w:tcW w:w="1438" w:type="dxa"/>
            <w:vAlign w:val="top"/>
            <w:vMerge w:val="continue"/>
            <w:tcBorders>
              <w:top w:val="nil"/>
            </w:tcBorders>
          </w:tcPr>
          <w:p>
            <w:pPr>
              <w:rPr>
                <w:rFonts w:ascii="Arial"/>
                <w:sz w:val="21"/>
              </w:rPr>
            </w:pPr>
            <w:r/>
          </w:p>
        </w:tc>
        <w:tc>
          <w:tcPr>
            <w:tcW w:w="7637" w:type="dxa"/>
            <w:vAlign w:val="top"/>
          </w:tcPr>
          <w:p>
            <w:pPr>
              <w:pStyle w:val="TableText"/>
              <w:ind w:left="110" w:right="102" w:firstLine="1"/>
              <w:spacing w:before="37" w:line="227" w:lineRule="auto"/>
              <w:jc w:val="both"/>
              <w:rPr/>
            </w:pPr>
            <w:r>
              <w:rPr>
                <w:spacing w:val="4"/>
              </w:rPr>
              <w:t>垃圾仓池壁标高线划线施工，每</w:t>
            </w:r>
            <w:r>
              <w:rPr>
                <w:spacing w:val="-10"/>
              </w:rPr>
              <w:t xml:space="preserve"> </w:t>
            </w:r>
            <w:r>
              <w:rPr>
                <w:spacing w:val="4"/>
              </w:rPr>
              <w:t>1</w:t>
            </w:r>
            <w:r>
              <w:rPr>
                <w:spacing w:val="-51"/>
              </w:rPr>
              <w:t xml:space="preserve"> </w:t>
            </w:r>
            <w:r>
              <w:rPr>
                <w:spacing w:val="4"/>
              </w:rPr>
              <w:t>米一条短线，每</w:t>
            </w:r>
            <w:r>
              <w:rPr>
                <w:spacing w:val="-37"/>
              </w:rPr>
              <w:t xml:space="preserve"> </w:t>
            </w:r>
            <w:r>
              <w:rPr>
                <w:spacing w:val="4"/>
              </w:rPr>
              <w:t>5</w:t>
            </w:r>
            <w:r>
              <w:rPr>
                <w:spacing w:val="-51"/>
              </w:rPr>
              <w:t xml:space="preserve"> </w:t>
            </w:r>
            <w:r>
              <w:rPr>
                <w:spacing w:val="4"/>
              </w:rPr>
              <w:t>米一条长线（标</w:t>
            </w:r>
            <w:r>
              <w:rPr>
                <w:spacing w:val="-2"/>
              </w:rPr>
              <w:t>注米数，示例如</w:t>
            </w:r>
            <w:r>
              <w:rPr>
                <w:spacing w:val="-45"/>
              </w:rPr>
              <w:t xml:space="preserve"> </w:t>
            </w:r>
            <w:r>
              <w:rPr>
                <w:spacing w:val="-2"/>
              </w:rPr>
              <w:t>25m</w:t>
            </w:r>
            <w:r>
              <w:rPr>
                <w:spacing w:val="17"/>
              </w:rPr>
              <w:t>），</w:t>
            </w:r>
            <w:r>
              <w:rPr>
                <w:spacing w:val="-2"/>
              </w:rPr>
              <w:t>范围-6</w:t>
            </w:r>
            <w:r>
              <w:rPr>
                <w:spacing w:val="-49"/>
              </w:rPr>
              <w:t xml:space="preserve"> </w:t>
            </w:r>
            <w:r>
              <w:rPr>
                <w:spacing w:val="-2"/>
              </w:rPr>
              <w:t>至+25</w:t>
            </w:r>
            <w:r>
              <w:rPr>
                <w:spacing w:val="-51"/>
              </w:rPr>
              <w:t xml:space="preserve"> </w:t>
            </w:r>
            <w:r>
              <w:rPr>
                <w:spacing w:val="-2"/>
              </w:rPr>
              <w:t>米，每个垃圾仓共</w:t>
            </w:r>
            <w:r>
              <w:rPr>
                <w:spacing w:val="-46"/>
              </w:rPr>
              <w:t xml:space="preserve"> </w:t>
            </w:r>
            <w:r>
              <w:rPr>
                <w:spacing w:val="-2"/>
              </w:rPr>
              <w:t>6</w:t>
            </w:r>
            <w:r>
              <w:rPr>
                <w:spacing w:val="-48"/>
              </w:rPr>
              <w:t xml:space="preserve"> </w:t>
            </w:r>
            <w:r>
              <w:rPr>
                <w:spacing w:val="-2"/>
              </w:rPr>
              <w:t>组标高线，</w:t>
            </w:r>
            <w:r>
              <w:rPr>
                <w:spacing w:val="-3"/>
              </w:rPr>
              <w:t>单个垃圾仓划线面积</w:t>
            </w:r>
            <w:r>
              <w:rPr>
                <w:spacing w:val="-46"/>
              </w:rPr>
              <w:t xml:space="preserve"> </w:t>
            </w:r>
            <w:r>
              <w:rPr>
                <w:spacing w:val="-3"/>
              </w:rPr>
              <w:t>250㎡。</w:t>
            </w:r>
          </w:p>
        </w:tc>
      </w:tr>
      <w:tr>
        <w:trPr>
          <w:trHeight w:val="2177" w:hRule="atLeast"/>
        </w:trPr>
        <w:tc>
          <w:tcPr>
            <w:tcW w:w="590"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95"/>
              <w:spacing w:before="78" w:line="242" w:lineRule="auto"/>
              <w:rPr/>
            </w:pPr>
            <w:r>
              <w:rPr>
                <w:spacing w:val="-7"/>
              </w:rPr>
              <w:t>11</w:t>
            </w:r>
          </w:p>
        </w:tc>
        <w:tc>
          <w:tcPr>
            <w:tcW w:w="1438"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600" w:right="117" w:hanging="478"/>
              <w:spacing w:before="78" w:line="243" w:lineRule="auto"/>
              <w:rPr/>
            </w:pPr>
            <w:r>
              <w:rPr>
                <w:spacing w:val="-5"/>
              </w:rPr>
              <w:t>调节池</w:t>
            </w:r>
            <w:r>
              <w:rPr>
                <w:spacing w:val="-57"/>
              </w:rPr>
              <w:t xml:space="preserve"> </w:t>
            </w:r>
            <w:r>
              <w:rPr>
                <w:spacing w:val="-5"/>
              </w:rPr>
              <w:t>A</w:t>
            </w:r>
            <w:r>
              <w:rPr>
                <w:spacing w:val="-51"/>
              </w:rPr>
              <w:t xml:space="preserve"> </w:t>
            </w:r>
            <w:r>
              <w:rPr>
                <w:spacing w:val="-5"/>
              </w:rPr>
              <w:t>清</w:t>
            </w:r>
            <w:r>
              <w:rPr/>
              <w:t>淤</w:t>
            </w:r>
          </w:p>
        </w:tc>
        <w:tc>
          <w:tcPr>
            <w:tcW w:w="7637" w:type="dxa"/>
            <w:vAlign w:val="top"/>
          </w:tcPr>
          <w:p>
            <w:pPr>
              <w:pStyle w:val="TableText"/>
              <w:ind w:left="119" w:right="112" w:hanging="7"/>
              <w:spacing w:before="39" w:line="239" w:lineRule="auto"/>
              <w:rPr/>
            </w:pPr>
            <w:r>
              <w:rPr/>
              <w:t>调节池</w:t>
            </w:r>
            <w:r>
              <w:rPr>
                <w:spacing w:val="-44"/>
              </w:rPr>
              <w:t xml:space="preserve"> </w:t>
            </w:r>
            <w:r>
              <w:rPr/>
              <w:t>A</w:t>
            </w:r>
            <w:r>
              <w:rPr>
                <w:spacing w:val="-50"/>
              </w:rPr>
              <w:t xml:space="preserve"> </w:t>
            </w:r>
            <w:r>
              <w:rPr/>
              <w:t>长</w:t>
            </w:r>
            <w:r>
              <w:rPr>
                <w:spacing w:val="-33"/>
              </w:rPr>
              <w:t xml:space="preserve"> </w:t>
            </w:r>
            <w:r>
              <w:rPr/>
              <w:t>35.6m（壁厚</w:t>
            </w:r>
            <w:r>
              <w:rPr>
                <w:spacing w:val="-36"/>
              </w:rPr>
              <w:t xml:space="preserve"> </w:t>
            </w:r>
            <w:r>
              <w:rPr/>
              <w:t>0.8m</w:t>
            </w:r>
            <w:r>
              <w:rPr>
                <w:spacing w:val="19"/>
              </w:rPr>
              <w:t>），</w:t>
            </w:r>
            <w:r>
              <w:rPr/>
              <w:t>宽</w:t>
            </w:r>
            <w:r>
              <w:rPr>
                <w:spacing w:val="-36"/>
              </w:rPr>
              <w:t xml:space="preserve"> </w:t>
            </w:r>
            <w:r>
              <w:rPr/>
              <w:t>26.4m（壁厚</w:t>
            </w:r>
            <w:r>
              <w:rPr>
                <w:spacing w:val="-36"/>
              </w:rPr>
              <w:t xml:space="preserve"> </w:t>
            </w:r>
            <w:r>
              <w:rPr/>
              <w:t>0.8m</w:t>
            </w:r>
            <w:r>
              <w:rPr>
                <w:spacing w:val="19"/>
              </w:rPr>
              <w:t>），</w:t>
            </w:r>
            <w:r>
              <w:rPr/>
              <w:t>池底标高</w:t>
            </w:r>
            <w:r>
              <w:rPr>
                <w:spacing w:val="-4"/>
              </w:rPr>
              <w:t>负</w:t>
            </w:r>
            <w:r>
              <w:rPr>
                <w:spacing w:val="-45"/>
              </w:rPr>
              <w:t xml:space="preserve"> </w:t>
            </w:r>
            <w:r>
              <w:rPr>
                <w:spacing w:val="-4"/>
              </w:rPr>
              <w:t>4.3m，池顶标高</w:t>
            </w:r>
            <w:r>
              <w:rPr>
                <w:spacing w:val="-35"/>
              </w:rPr>
              <w:t xml:space="preserve"> </w:t>
            </w:r>
            <w:r>
              <w:rPr>
                <w:spacing w:val="-4"/>
              </w:rPr>
              <w:t>5.5m。</w:t>
            </w:r>
          </w:p>
          <w:p>
            <w:pPr>
              <w:pStyle w:val="TableText"/>
              <w:ind w:left="115" w:right="112" w:firstLine="24"/>
              <w:spacing w:before="1" w:line="239" w:lineRule="auto"/>
              <w:rPr/>
            </w:pPr>
            <w:r>
              <w:rPr>
                <w:spacing w:val="1"/>
              </w:rPr>
              <w:t>内设一堵导流墙及两个预处理池。导流墙长</w:t>
            </w:r>
            <w:r>
              <w:rPr>
                <w:spacing w:val="-43"/>
              </w:rPr>
              <w:t xml:space="preserve"> </w:t>
            </w:r>
            <w:r>
              <w:rPr>
                <w:spacing w:val="1"/>
              </w:rPr>
              <w:t>25</w:t>
            </w:r>
            <w:r>
              <w:rPr/>
              <w:t>.82m，宽</w:t>
            </w:r>
            <w:r>
              <w:rPr>
                <w:spacing w:val="-45"/>
              </w:rPr>
              <w:t xml:space="preserve"> </w:t>
            </w:r>
            <w:r>
              <w:rPr/>
              <w:t>0.6m。每个预</w:t>
            </w:r>
            <w:r>
              <w:rPr>
                <w:spacing w:val="-4"/>
              </w:rPr>
              <w:t>处理池子长</w:t>
            </w:r>
            <w:r>
              <w:rPr>
                <w:spacing w:val="-26"/>
              </w:rPr>
              <w:t xml:space="preserve"> </w:t>
            </w:r>
            <w:r>
              <w:rPr>
                <w:spacing w:val="-4"/>
              </w:rPr>
              <w:t>10.14m，宽</w:t>
            </w:r>
            <w:r>
              <w:rPr>
                <w:spacing w:val="-26"/>
              </w:rPr>
              <w:t xml:space="preserve"> </w:t>
            </w:r>
            <w:r>
              <w:rPr>
                <w:spacing w:val="-4"/>
              </w:rPr>
              <w:t>7.6m，池底标高负</w:t>
            </w:r>
            <w:r>
              <w:rPr>
                <w:spacing w:val="-29"/>
              </w:rPr>
              <w:t xml:space="preserve"> </w:t>
            </w:r>
            <w:r>
              <w:rPr>
                <w:spacing w:val="-4"/>
              </w:rPr>
              <w:t>4.3m，池顶标高</w:t>
            </w:r>
            <w:r>
              <w:rPr>
                <w:spacing w:val="-35"/>
              </w:rPr>
              <w:t xml:space="preserve"> </w:t>
            </w:r>
            <w:r>
              <w:rPr>
                <w:spacing w:val="-4"/>
              </w:rPr>
              <w:t>7m。</w:t>
            </w:r>
          </w:p>
          <w:p>
            <w:pPr>
              <w:pStyle w:val="TableText"/>
              <w:ind w:left="110"/>
              <w:spacing w:line="220" w:lineRule="auto"/>
              <w:rPr/>
            </w:pPr>
            <w:r>
              <w:rPr>
                <w:spacing w:val="-4"/>
              </w:rPr>
              <w:t>池顶有两个检修人孔，为边长</w:t>
            </w:r>
            <w:r>
              <w:rPr>
                <w:spacing w:val="-33"/>
              </w:rPr>
              <w:t xml:space="preserve"> </w:t>
            </w:r>
            <w:r>
              <w:rPr>
                <w:spacing w:val="-4"/>
              </w:rPr>
              <w:t>1.8m</w:t>
            </w:r>
            <w:r>
              <w:rPr>
                <w:spacing w:val="-31"/>
              </w:rPr>
              <w:t xml:space="preserve"> </w:t>
            </w:r>
            <w:r>
              <w:rPr>
                <w:spacing w:val="-4"/>
              </w:rPr>
              <w:t>的正方形。</w:t>
            </w:r>
          </w:p>
          <w:p>
            <w:pPr>
              <w:pStyle w:val="TableText"/>
              <w:ind w:left="109" w:right="112" w:firstLine="2"/>
              <w:spacing w:before="25" w:line="220" w:lineRule="auto"/>
              <w:rPr/>
            </w:pPr>
            <w:r>
              <w:rPr>
                <w:spacing w:val="3"/>
              </w:rPr>
              <w:t>调节池</w:t>
            </w:r>
            <w:r>
              <w:rPr>
                <w:spacing w:val="-51"/>
              </w:rPr>
              <w:t xml:space="preserve"> </w:t>
            </w:r>
            <w:r>
              <w:rPr>
                <w:spacing w:val="3"/>
              </w:rPr>
              <w:t>A</w:t>
            </w:r>
            <w:r>
              <w:rPr>
                <w:spacing w:val="-31"/>
              </w:rPr>
              <w:t xml:space="preserve"> </w:t>
            </w:r>
            <w:r>
              <w:rPr>
                <w:spacing w:val="3"/>
              </w:rPr>
              <w:t>的有效底部面积为</w:t>
            </w:r>
            <w:r>
              <w:rPr>
                <w:spacing w:val="-42"/>
              </w:rPr>
              <w:t xml:space="preserve"> </w:t>
            </w:r>
            <w:r>
              <w:rPr>
                <w:spacing w:val="3"/>
              </w:rPr>
              <w:t>673.58㎡</w:t>
            </w:r>
            <w:r>
              <w:rPr>
                <w:spacing w:val="2"/>
              </w:rPr>
              <w:t>，从池顶人孔处测得底部泥层高</w:t>
            </w:r>
            <w:r>
              <w:rPr>
                <w:spacing w:val="-2"/>
              </w:rPr>
              <w:t>度约为</w:t>
            </w:r>
            <w:r>
              <w:rPr>
                <w:spacing w:val="-36"/>
              </w:rPr>
              <w:t xml:space="preserve"> </w:t>
            </w:r>
            <w:r>
              <w:rPr>
                <w:spacing w:val="-2"/>
              </w:rPr>
              <w:t>5m，泥量约为</w:t>
            </w:r>
            <w:r>
              <w:rPr>
                <w:spacing w:val="-34"/>
              </w:rPr>
              <w:t xml:space="preserve"> </w:t>
            </w:r>
            <w:r>
              <w:rPr>
                <w:spacing w:val="-2"/>
              </w:rPr>
              <w:t>3367.9m³(污泥含水率≤93%)。</w:t>
            </w:r>
          </w:p>
        </w:tc>
      </w:tr>
      <w:tr>
        <w:trPr>
          <w:trHeight w:val="1866" w:hRule="atLeast"/>
        </w:trPr>
        <w:tc>
          <w:tcPr>
            <w:tcW w:w="590"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95"/>
              <w:spacing w:before="78" w:line="242" w:lineRule="auto"/>
              <w:rPr/>
            </w:pPr>
            <w:r>
              <w:rPr>
                <w:spacing w:val="-7"/>
              </w:rPr>
              <w:t>12</w:t>
            </w:r>
          </w:p>
        </w:tc>
        <w:tc>
          <w:tcPr>
            <w:tcW w:w="1438" w:type="dxa"/>
            <w:vAlign w:val="top"/>
          </w:tcPr>
          <w:p>
            <w:pPr>
              <w:spacing w:line="290" w:lineRule="auto"/>
              <w:rPr>
                <w:rFonts w:ascii="Arial"/>
                <w:sz w:val="21"/>
              </w:rPr>
            </w:pPr>
            <w:r/>
          </w:p>
          <w:p>
            <w:pPr>
              <w:spacing w:line="290" w:lineRule="auto"/>
              <w:rPr>
                <w:rFonts w:ascii="Arial"/>
                <w:sz w:val="21"/>
              </w:rPr>
            </w:pPr>
            <w:r/>
          </w:p>
          <w:p>
            <w:pPr>
              <w:pStyle w:val="TableText"/>
              <w:ind w:left="600" w:right="117" w:hanging="478"/>
              <w:spacing w:before="78" w:line="243" w:lineRule="auto"/>
              <w:rPr/>
            </w:pPr>
            <w:r>
              <w:rPr>
                <w:spacing w:val="-5"/>
              </w:rPr>
              <w:t>调节池</w:t>
            </w:r>
            <w:r>
              <w:rPr>
                <w:spacing w:val="-57"/>
              </w:rPr>
              <w:t xml:space="preserve"> </w:t>
            </w:r>
            <w:r>
              <w:rPr>
                <w:spacing w:val="-5"/>
              </w:rPr>
              <w:t>B</w:t>
            </w:r>
            <w:r>
              <w:rPr>
                <w:spacing w:val="-51"/>
              </w:rPr>
              <w:t xml:space="preserve"> </w:t>
            </w:r>
            <w:r>
              <w:rPr>
                <w:spacing w:val="-5"/>
              </w:rPr>
              <w:t>清</w:t>
            </w:r>
            <w:r>
              <w:rPr/>
              <w:t>淤</w:t>
            </w:r>
          </w:p>
        </w:tc>
        <w:tc>
          <w:tcPr>
            <w:tcW w:w="7637" w:type="dxa"/>
            <w:vAlign w:val="top"/>
          </w:tcPr>
          <w:p>
            <w:pPr>
              <w:pStyle w:val="TableText"/>
              <w:ind w:left="119" w:right="112" w:hanging="7"/>
              <w:spacing w:before="41" w:line="239" w:lineRule="auto"/>
              <w:rPr/>
            </w:pPr>
            <w:r>
              <w:rPr>
                <w:spacing w:val="-2"/>
              </w:rPr>
              <w:t>调节池</w:t>
            </w:r>
            <w:r>
              <w:rPr>
                <w:spacing w:val="-48"/>
              </w:rPr>
              <w:t xml:space="preserve"> </w:t>
            </w:r>
            <w:r>
              <w:rPr>
                <w:spacing w:val="-2"/>
              </w:rPr>
              <w:t>B</w:t>
            </w:r>
            <w:r>
              <w:rPr>
                <w:spacing w:val="-49"/>
              </w:rPr>
              <w:t xml:space="preserve"> </w:t>
            </w:r>
            <w:r>
              <w:rPr>
                <w:spacing w:val="-2"/>
              </w:rPr>
              <w:t>长</w:t>
            </w:r>
            <w:r>
              <w:rPr>
                <w:spacing w:val="-41"/>
              </w:rPr>
              <w:t xml:space="preserve"> </w:t>
            </w:r>
            <w:r>
              <w:rPr>
                <w:spacing w:val="-2"/>
              </w:rPr>
              <w:t>35.6m（壁厚</w:t>
            </w:r>
            <w:r>
              <w:rPr>
                <w:spacing w:val="-42"/>
              </w:rPr>
              <w:t xml:space="preserve"> </w:t>
            </w:r>
            <w:r>
              <w:rPr>
                <w:spacing w:val="-2"/>
              </w:rPr>
              <w:t>0.8m</w:t>
            </w:r>
            <w:r>
              <w:rPr>
                <w:spacing w:val="14"/>
              </w:rPr>
              <w:t>），</w:t>
            </w:r>
            <w:r>
              <w:rPr>
                <w:spacing w:val="-2"/>
              </w:rPr>
              <w:t>宽</w:t>
            </w:r>
            <w:r>
              <w:rPr>
                <w:spacing w:val="-42"/>
              </w:rPr>
              <w:t xml:space="preserve"> </w:t>
            </w:r>
            <w:r>
              <w:rPr>
                <w:spacing w:val="-2"/>
              </w:rPr>
              <w:t>23.15m（壁厚</w:t>
            </w:r>
            <w:r>
              <w:rPr>
                <w:spacing w:val="-43"/>
              </w:rPr>
              <w:t xml:space="preserve"> </w:t>
            </w:r>
            <w:r>
              <w:rPr>
                <w:spacing w:val="-2"/>
              </w:rPr>
              <w:t>0.8m</w:t>
            </w:r>
            <w:r>
              <w:rPr>
                <w:spacing w:val="14"/>
              </w:rPr>
              <w:t>），</w:t>
            </w:r>
            <w:r>
              <w:rPr>
                <w:spacing w:val="-2"/>
              </w:rPr>
              <w:t>池底标高</w:t>
            </w:r>
            <w:r>
              <w:rPr>
                <w:spacing w:val="-4"/>
              </w:rPr>
              <w:t>负</w:t>
            </w:r>
            <w:r>
              <w:rPr>
                <w:spacing w:val="-45"/>
              </w:rPr>
              <w:t xml:space="preserve"> </w:t>
            </w:r>
            <w:r>
              <w:rPr>
                <w:spacing w:val="-4"/>
              </w:rPr>
              <w:t>4.3m，池顶标高</w:t>
            </w:r>
            <w:r>
              <w:rPr>
                <w:spacing w:val="-35"/>
              </w:rPr>
              <w:t xml:space="preserve"> </w:t>
            </w:r>
            <w:r>
              <w:rPr>
                <w:spacing w:val="-4"/>
              </w:rPr>
              <w:t>5.5m。</w:t>
            </w:r>
          </w:p>
          <w:p>
            <w:pPr>
              <w:pStyle w:val="TableText"/>
              <w:ind w:left="139"/>
              <w:spacing w:line="220" w:lineRule="auto"/>
              <w:rPr/>
            </w:pPr>
            <w:r>
              <w:rPr>
                <w:spacing w:val="-4"/>
              </w:rPr>
              <w:t>内设一堵导流墙。导流墙长</w:t>
            </w:r>
            <w:r>
              <w:rPr>
                <w:spacing w:val="-30"/>
              </w:rPr>
              <w:t xml:space="preserve"> </w:t>
            </w:r>
            <w:r>
              <w:rPr>
                <w:spacing w:val="-4"/>
              </w:rPr>
              <w:t>25.82m，宽</w:t>
            </w:r>
            <w:r>
              <w:rPr>
                <w:spacing w:val="-30"/>
              </w:rPr>
              <w:t xml:space="preserve"> </w:t>
            </w:r>
            <w:r>
              <w:rPr>
                <w:spacing w:val="-4"/>
              </w:rPr>
              <w:t>0.6m。</w:t>
            </w:r>
          </w:p>
          <w:p>
            <w:pPr>
              <w:pStyle w:val="TableText"/>
              <w:ind w:left="110"/>
              <w:spacing w:before="25" w:line="220" w:lineRule="auto"/>
              <w:rPr/>
            </w:pPr>
            <w:r>
              <w:rPr>
                <w:spacing w:val="-4"/>
              </w:rPr>
              <w:t>池顶有两个检修人孔，为边长</w:t>
            </w:r>
            <w:r>
              <w:rPr>
                <w:spacing w:val="-33"/>
              </w:rPr>
              <w:t xml:space="preserve"> </w:t>
            </w:r>
            <w:r>
              <w:rPr>
                <w:spacing w:val="-4"/>
              </w:rPr>
              <w:t>1.8m</w:t>
            </w:r>
            <w:r>
              <w:rPr>
                <w:spacing w:val="-31"/>
              </w:rPr>
              <w:t xml:space="preserve"> </w:t>
            </w:r>
            <w:r>
              <w:rPr>
                <w:spacing w:val="-4"/>
              </w:rPr>
              <w:t>的正方形。</w:t>
            </w:r>
          </w:p>
          <w:p>
            <w:pPr>
              <w:pStyle w:val="TableText"/>
              <w:ind w:left="109" w:right="112" w:firstLine="2"/>
              <w:spacing w:before="23" w:line="220" w:lineRule="auto"/>
              <w:rPr/>
            </w:pPr>
            <w:r>
              <w:rPr>
                <w:spacing w:val="2"/>
              </w:rPr>
              <w:t>调节池</w:t>
            </w:r>
            <w:r>
              <w:rPr>
                <w:spacing w:val="-36"/>
              </w:rPr>
              <w:t xml:space="preserve"> </w:t>
            </w:r>
            <w:r>
              <w:rPr>
                <w:spacing w:val="2"/>
              </w:rPr>
              <w:t>B</w:t>
            </w:r>
            <w:r>
              <w:rPr>
                <w:spacing w:val="-31"/>
              </w:rPr>
              <w:t xml:space="preserve"> </w:t>
            </w:r>
            <w:r>
              <w:rPr>
                <w:spacing w:val="2"/>
              </w:rPr>
              <w:t>的有效底部面积为</w:t>
            </w:r>
            <w:r>
              <w:rPr>
                <w:spacing w:val="-38"/>
              </w:rPr>
              <w:t xml:space="preserve"> </w:t>
            </w:r>
            <w:r>
              <w:rPr>
                <w:spacing w:val="2"/>
              </w:rPr>
              <w:t>717.21㎡，从池顶人孔处测得底部泥层高</w:t>
            </w:r>
            <w:r>
              <w:rPr>
                <w:spacing w:val="-3"/>
              </w:rPr>
              <w:t>度约为</w:t>
            </w:r>
            <w:r>
              <w:rPr>
                <w:spacing w:val="-34"/>
              </w:rPr>
              <w:t xml:space="preserve"> </w:t>
            </w:r>
            <w:r>
              <w:rPr>
                <w:spacing w:val="-3"/>
              </w:rPr>
              <w:t>2m，泥量约为 1434.42m³(污泥含水率≤93%)。</w:t>
            </w:r>
          </w:p>
        </w:tc>
      </w:tr>
      <w:tr>
        <w:trPr>
          <w:trHeight w:val="1560" w:hRule="atLeast"/>
        </w:trPr>
        <w:tc>
          <w:tcPr>
            <w:tcW w:w="590" w:type="dxa"/>
            <w:vAlign w:val="top"/>
          </w:tcPr>
          <w:p>
            <w:pPr>
              <w:spacing w:line="291" w:lineRule="auto"/>
              <w:rPr>
                <w:rFonts w:ascii="Arial"/>
                <w:sz w:val="21"/>
              </w:rPr>
            </w:pPr>
            <w:r/>
          </w:p>
          <w:p>
            <w:pPr>
              <w:spacing w:line="292" w:lineRule="auto"/>
              <w:rPr>
                <w:rFonts w:ascii="Arial"/>
                <w:sz w:val="21"/>
              </w:rPr>
            </w:pPr>
            <w:r/>
          </w:p>
          <w:p>
            <w:pPr>
              <w:pStyle w:val="TableText"/>
              <w:ind w:left="195"/>
              <w:spacing w:before="78"/>
              <w:rPr/>
            </w:pPr>
            <w:r>
              <w:rPr>
                <w:spacing w:val="-7"/>
              </w:rPr>
              <w:t>13</w:t>
            </w:r>
          </w:p>
        </w:tc>
        <w:tc>
          <w:tcPr>
            <w:tcW w:w="1438" w:type="dxa"/>
            <w:vAlign w:val="top"/>
          </w:tcPr>
          <w:p>
            <w:pPr>
              <w:spacing w:line="291" w:lineRule="auto"/>
              <w:rPr>
                <w:rFonts w:ascii="Arial"/>
                <w:sz w:val="21"/>
              </w:rPr>
            </w:pPr>
            <w:r/>
          </w:p>
          <w:p>
            <w:pPr>
              <w:spacing w:line="291" w:lineRule="auto"/>
              <w:rPr>
                <w:rFonts w:ascii="Arial"/>
                <w:sz w:val="21"/>
              </w:rPr>
            </w:pPr>
            <w:r/>
          </w:p>
          <w:p>
            <w:pPr>
              <w:pStyle w:val="TableText"/>
              <w:ind w:left="120"/>
              <w:spacing w:before="78" w:line="221" w:lineRule="auto"/>
              <w:rPr/>
            </w:pPr>
            <w:r>
              <w:rPr>
                <w:spacing w:val="-2"/>
              </w:rPr>
              <w:t>事故池清淤</w:t>
            </w:r>
          </w:p>
        </w:tc>
        <w:tc>
          <w:tcPr>
            <w:tcW w:w="7637" w:type="dxa"/>
            <w:vAlign w:val="top"/>
          </w:tcPr>
          <w:p>
            <w:pPr>
              <w:pStyle w:val="TableText"/>
              <w:ind w:left="109" w:right="184"/>
              <w:spacing w:before="42" w:line="239" w:lineRule="auto"/>
              <w:rPr/>
            </w:pPr>
            <w:r>
              <w:rPr>
                <w:spacing w:val="-3"/>
              </w:rPr>
              <w:t>事故池长</w:t>
            </w:r>
            <w:r>
              <w:rPr>
                <w:spacing w:val="-42"/>
              </w:rPr>
              <w:t xml:space="preserve"> </w:t>
            </w:r>
            <w:r>
              <w:rPr>
                <w:spacing w:val="-3"/>
              </w:rPr>
              <w:t>35.6m（壁厚</w:t>
            </w:r>
            <w:r>
              <w:rPr>
                <w:spacing w:val="-46"/>
              </w:rPr>
              <w:t xml:space="preserve"> </w:t>
            </w:r>
            <w:r>
              <w:rPr>
                <w:spacing w:val="-3"/>
              </w:rPr>
              <w:t>0.8m</w:t>
            </w:r>
            <w:r>
              <w:rPr>
                <w:spacing w:val="10"/>
              </w:rPr>
              <w:t>），</w:t>
            </w:r>
            <w:r>
              <w:rPr>
                <w:spacing w:val="-3"/>
              </w:rPr>
              <w:t>宽</w:t>
            </w:r>
            <w:r>
              <w:rPr>
                <w:spacing w:val="-30"/>
              </w:rPr>
              <w:t xml:space="preserve"> </w:t>
            </w:r>
            <w:r>
              <w:rPr>
                <w:spacing w:val="-3"/>
              </w:rPr>
              <w:t>19.89m（壁厚</w:t>
            </w:r>
            <w:r>
              <w:rPr>
                <w:spacing w:val="-47"/>
              </w:rPr>
              <w:t xml:space="preserve"> </w:t>
            </w:r>
            <w:r>
              <w:rPr>
                <w:spacing w:val="-3"/>
              </w:rPr>
              <w:t>0.8m</w:t>
            </w:r>
            <w:r>
              <w:rPr>
                <w:spacing w:val="10"/>
              </w:rPr>
              <w:t>），</w:t>
            </w:r>
            <w:r>
              <w:rPr>
                <w:spacing w:val="-3"/>
              </w:rPr>
              <w:t>池底标高负</w:t>
            </w:r>
            <w:r>
              <w:rPr>
                <w:spacing w:val="-3"/>
              </w:rPr>
              <w:t>4.3m，池顶标高</w:t>
            </w:r>
            <w:r>
              <w:rPr>
                <w:spacing w:val="-28"/>
              </w:rPr>
              <w:t xml:space="preserve"> </w:t>
            </w:r>
            <w:r>
              <w:rPr>
                <w:spacing w:val="-3"/>
              </w:rPr>
              <w:t>5.5m。</w:t>
            </w:r>
          </w:p>
          <w:p>
            <w:pPr>
              <w:pStyle w:val="TableText"/>
              <w:ind w:left="110"/>
              <w:spacing w:line="220" w:lineRule="auto"/>
              <w:rPr/>
            </w:pPr>
            <w:r>
              <w:rPr>
                <w:spacing w:val="-4"/>
              </w:rPr>
              <w:t>池顶有两个检修人孔，为边长</w:t>
            </w:r>
            <w:r>
              <w:rPr>
                <w:spacing w:val="-33"/>
              </w:rPr>
              <w:t xml:space="preserve"> </w:t>
            </w:r>
            <w:r>
              <w:rPr>
                <w:spacing w:val="-4"/>
              </w:rPr>
              <w:t>1.8m</w:t>
            </w:r>
            <w:r>
              <w:rPr>
                <w:spacing w:val="-31"/>
              </w:rPr>
              <w:t xml:space="preserve"> </w:t>
            </w:r>
            <w:r>
              <w:rPr>
                <w:spacing w:val="-4"/>
              </w:rPr>
              <w:t>的正方形。</w:t>
            </w:r>
          </w:p>
          <w:p>
            <w:pPr>
              <w:pStyle w:val="TableText"/>
              <w:ind w:left="115" w:right="116" w:hanging="5"/>
              <w:spacing w:before="24" w:line="221" w:lineRule="auto"/>
              <w:rPr/>
            </w:pPr>
            <w:r>
              <w:rPr>
                <w:spacing w:val="4"/>
              </w:rPr>
              <w:t>事故池的有效底部面积为</w:t>
            </w:r>
            <w:r>
              <w:rPr>
                <w:spacing w:val="-42"/>
              </w:rPr>
              <w:t xml:space="preserve"> </w:t>
            </w:r>
            <w:r>
              <w:rPr>
                <w:spacing w:val="4"/>
              </w:rPr>
              <w:t>621.86㎡，从池顶</w:t>
            </w:r>
            <w:r>
              <w:rPr>
                <w:spacing w:val="3"/>
              </w:rPr>
              <w:t>人孔处测得底部泥层高度</w:t>
            </w:r>
            <w:r>
              <w:rPr>
                <w:spacing w:val="-2"/>
              </w:rPr>
              <w:t>约为</w:t>
            </w:r>
            <w:r>
              <w:rPr>
                <w:spacing w:val="-33"/>
              </w:rPr>
              <w:t xml:space="preserve"> </w:t>
            </w:r>
            <w:r>
              <w:rPr>
                <w:spacing w:val="-2"/>
              </w:rPr>
              <w:t>1m，泥量约为</w:t>
            </w:r>
            <w:r>
              <w:rPr>
                <w:spacing w:val="-37"/>
              </w:rPr>
              <w:t xml:space="preserve"> </w:t>
            </w:r>
            <w:r>
              <w:rPr>
                <w:spacing w:val="-2"/>
              </w:rPr>
              <w:t>621.86m³(污泥</w:t>
            </w:r>
            <w:r>
              <w:rPr>
                <w:spacing w:val="-3"/>
              </w:rPr>
              <w:t>含水率≤93%)。</w:t>
            </w:r>
          </w:p>
        </w:tc>
      </w:tr>
    </w:tbl>
    <w:p>
      <w:pPr>
        <w:ind w:left="460"/>
        <w:spacing w:before="37" w:line="220" w:lineRule="auto"/>
        <w:outlineLvl w:val="2"/>
        <w:rPr>
          <w:rFonts w:ascii="SimSun" w:hAnsi="SimSun" w:eastAsia="SimSun" w:cs="SimSun"/>
          <w:sz w:val="24"/>
          <w:szCs w:val="24"/>
        </w:rPr>
      </w:pPr>
      <w:r>
        <w:rPr>
          <w:rFonts w:ascii="SimSun" w:hAnsi="SimSun" w:eastAsia="SimSun" w:cs="SimSun"/>
          <w:sz w:val="24"/>
          <w:szCs w:val="24"/>
          <w:spacing w:val="-3"/>
        </w:rPr>
        <w:t>2、施工工程量预算及施工时间</w:t>
      </w:r>
    </w:p>
    <w:p>
      <w:pPr>
        <w:spacing w:line="220" w:lineRule="auto"/>
        <w:sectPr>
          <w:footerReference w:type="default" r:id="rId155"/>
          <w:pgSz w:w="11906" w:h="16839"/>
          <w:pgMar w:top="400" w:right="1115" w:bottom="1189" w:left="1114" w:header="0" w:footer="1029"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608"/>
        <w:spacing w:before="78" w:line="220" w:lineRule="auto"/>
        <w:rPr>
          <w:rFonts w:ascii="SimSun" w:hAnsi="SimSun" w:eastAsia="SimSun" w:cs="SimSun"/>
          <w:sz w:val="24"/>
          <w:szCs w:val="24"/>
        </w:rPr>
      </w:pPr>
      <w:r>
        <w:rPr>
          <w:rFonts w:ascii="SimSun" w:hAnsi="SimSun" w:eastAsia="SimSun" w:cs="SimSun"/>
          <w:sz w:val="24"/>
          <w:szCs w:val="24"/>
          <w:spacing w:val="-4"/>
        </w:rPr>
        <w:t>（1）工程量预算</w:t>
      </w:r>
    </w:p>
    <w:p>
      <w:pPr>
        <w:ind w:left="121" w:right="297" w:firstLine="480"/>
        <w:spacing w:before="182" w:line="324" w:lineRule="auto"/>
        <w:rPr>
          <w:rFonts w:ascii="SimSun" w:hAnsi="SimSun" w:eastAsia="SimSun" w:cs="SimSun"/>
          <w:sz w:val="24"/>
          <w:szCs w:val="24"/>
        </w:rPr>
      </w:pPr>
      <w:r>
        <w:rPr>
          <w:rFonts w:ascii="SimSun" w:hAnsi="SimSun" w:eastAsia="SimSun" w:cs="SimSun"/>
          <w:sz w:val="24"/>
          <w:szCs w:val="24"/>
          <w:spacing w:val="-1"/>
        </w:rPr>
        <w:t>①单侧垃圾仓共四面墙需检查，尺寸分别为</w:t>
      </w:r>
      <w:r>
        <w:rPr>
          <w:rFonts w:ascii="SimSun" w:hAnsi="SimSun" w:eastAsia="SimSun" w:cs="SimSun"/>
          <w:sz w:val="24"/>
          <w:szCs w:val="24"/>
          <w:spacing w:val="-33"/>
        </w:rPr>
        <w:t xml:space="preserve"> </w:t>
      </w:r>
      <w:r>
        <w:rPr>
          <w:rFonts w:ascii="SimSun" w:hAnsi="SimSun" w:eastAsia="SimSun" w:cs="SimSun"/>
          <w:sz w:val="24"/>
          <w:szCs w:val="24"/>
          <w:spacing w:val="-1"/>
        </w:rPr>
        <w:t>88×32m、32×32m、32×32m、88×14m，池</w:t>
      </w:r>
      <w:r>
        <w:rPr>
          <w:rFonts w:ascii="SimSun" w:hAnsi="SimSun" w:eastAsia="SimSun" w:cs="SimSun"/>
          <w:sz w:val="24"/>
          <w:szCs w:val="24"/>
          <w:spacing w:val="-1"/>
        </w:rPr>
        <w:t>底剩余约</w:t>
      </w:r>
      <w:r>
        <w:rPr>
          <w:rFonts w:ascii="SimSun" w:hAnsi="SimSun" w:eastAsia="SimSun" w:cs="SimSun"/>
          <w:sz w:val="24"/>
          <w:szCs w:val="24"/>
          <w:spacing w:val="-45"/>
        </w:rPr>
        <w:t xml:space="preserve"> </w:t>
      </w:r>
      <w:r>
        <w:rPr>
          <w:rFonts w:ascii="SimSun" w:hAnsi="SimSun" w:eastAsia="SimSun" w:cs="SimSun"/>
          <w:sz w:val="24"/>
          <w:szCs w:val="24"/>
          <w:spacing w:val="-1"/>
        </w:rPr>
        <w:t>2m</w:t>
      </w:r>
      <w:r>
        <w:rPr>
          <w:rFonts w:ascii="SimSun" w:hAnsi="SimSun" w:eastAsia="SimSun" w:cs="SimSun"/>
          <w:sz w:val="24"/>
          <w:szCs w:val="24"/>
          <w:spacing w:val="-44"/>
        </w:rPr>
        <w:t xml:space="preserve"> </w:t>
      </w:r>
      <w:r>
        <w:rPr>
          <w:rFonts w:ascii="SimSun" w:hAnsi="SimSun" w:eastAsia="SimSun" w:cs="SimSun"/>
          <w:sz w:val="24"/>
          <w:szCs w:val="24"/>
          <w:spacing w:val="-1"/>
        </w:rPr>
        <w:t>高的垃圾抓斗无法抓到，需承包人自行清理后进行检查，外侧的两面墙（88×</w:t>
      </w:r>
      <w:r>
        <w:rPr>
          <w:rFonts w:ascii="SimSun" w:hAnsi="SimSun" w:eastAsia="SimSun" w:cs="SimSun"/>
          <w:sz w:val="24"/>
          <w:szCs w:val="24"/>
        </w:rPr>
        <w:t xml:space="preserve"> </w:t>
      </w:r>
      <w:r>
        <w:rPr>
          <w:rFonts w:ascii="SimSun" w:hAnsi="SimSun" w:eastAsia="SimSun" w:cs="SimSun"/>
          <w:sz w:val="24"/>
          <w:szCs w:val="24"/>
          <w:spacing w:val="-1"/>
        </w:rPr>
        <w:t>32m、32×32m）可以使用行车安装吊篮检查，靠垃圾吊控制室侧的</w:t>
      </w:r>
      <w:r>
        <w:rPr>
          <w:rFonts w:ascii="SimSun" w:hAnsi="SimSun" w:eastAsia="SimSun" w:cs="SimSun"/>
          <w:sz w:val="24"/>
          <w:szCs w:val="24"/>
          <w:spacing w:val="-2"/>
        </w:rPr>
        <w:t>墙（32×32m）有约</w:t>
      </w:r>
      <w:r>
        <w:rPr>
          <w:rFonts w:ascii="SimSun" w:hAnsi="SimSun" w:eastAsia="SimSun" w:cs="SimSun"/>
          <w:sz w:val="24"/>
          <w:szCs w:val="24"/>
          <w:spacing w:val="-27"/>
        </w:rPr>
        <w:t xml:space="preserve"> </w:t>
      </w:r>
      <w:r>
        <w:rPr>
          <w:rFonts w:ascii="SimSun" w:hAnsi="SimSun" w:eastAsia="SimSun" w:cs="SimSun"/>
          <w:sz w:val="24"/>
          <w:szCs w:val="24"/>
          <w:spacing w:val="-2"/>
        </w:rPr>
        <w:t>2m</w:t>
      </w:r>
      <w:r>
        <w:rPr>
          <w:rFonts w:ascii="SimSun" w:hAnsi="SimSun" w:eastAsia="SimSun" w:cs="SimSun"/>
          <w:sz w:val="24"/>
          <w:szCs w:val="24"/>
          <w:spacing w:val="-42"/>
        </w:rPr>
        <w:t xml:space="preserve"> </w:t>
      </w:r>
      <w:r>
        <w:rPr>
          <w:rFonts w:ascii="SimSun" w:hAnsi="SimSun" w:eastAsia="SimSun" w:cs="SimSun"/>
          <w:sz w:val="24"/>
          <w:szCs w:val="24"/>
          <w:spacing w:val="-2"/>
        </w:rPr>
        <w:t>宽</w:t>
      </w:r>
      <w:r>
        <w:rPr>
          <w:rFonts w:ascii="SimSun" w:hAnsi="SimSun" w:eastAsia="SimSun" w:cs="SimSun"/>
          <w:sz w:val="24"/>
          <w:szCs w:val="24"/>
          <w:spacing w:val="-2"/>
        </w:rPr>
        <w:t>的垃圾抓斗无法抓到，需承包人清理后自行安排吊具进行检查。共有</w:t>
      </w:r>
      <w:r>
        <w:rPr>
          <w:rFonts w:ascii="SimSun" w:hAnsi="SimSun" w:eastAsia="SimSun" w:cs="SimSun"/>
          <w:sz w:val="24"/>
          <w:szCs w:val="24"/>
          <w:spacing w:val="-48"/>
        </w:rPr>
        <w:t xml:space="preserve"> </w:t>
      </w:r>
      <w:r>
        <w:rPr>
          <w:rFonts w:ascii="SimSun" w:hAnsi="SimSun" w:eastAsia="SimSun" w:cs="SimSun"/>
          <w:sz w:val="24"/>
          <w:szCs w:val="24"/>
          <w:spacing w:val="-2"/>
        </w:rPr>
        <w:t>2</w:t>
      </w:r>
      <w:r>
        <w:rPr>
          <w:rFonts w:ascii="SimSun" w:hAnsi="SimSun" w:eastAsia="SimSun" w:cs="SimSun"/>
          <w:sz w:val="24"/>
          <w:szCs w:val="24"/>
          <w:spacing w:val="-51"/>
        </w:rPr>
        <w:t xml:space="preserve"> </w:t>
      </w:r>
      <w:r>
        <w:rPr>
          <w:rFonts w:ascii="SimSun" w:hAnsi="SimSun" w:eastAsia="SimSun" w:cs="SimSun"/>
          <w:sz w:val="24"/>
          <w:szCs w:val="24"/>
          <w:spacing w:val="-2"/>
        </w:rPr>
        <w:t>个垃圾仓需检查；</w:t>
      </w:r>
    </w:p>
    <w:p>
      <w:pPr>
        <w:ind w:left="142" w:right="206" w:firstLine="458"/>
        <w:spacing w:before="179" w:line="290" w:lineRule="auto"/>
        <w:rPr>
          <w:rFonts w:ascii="SimSun" w:hAnsi="SimSun" w:eastAsia="SimSun" w:cs="SimSun"/>
          <w:sz w:val="24"/>
          <w:szCs w:val="24"/>
        </w:rPr>
      </w:pPr>
      <w:r>
        <w:rPr>
          <w:rFonts w:ascii="SimSun" w:hAnsi="SimSun" w:eastAsia="SimSun" w:cs="SimSun"/>
          <w:sz w:val="24"/>
          <w:szCs w:val="24"/>
        </w:rPr>
        <w:t>②两侧垃圾仓预计共堵漏</w:t>
      </w:r>
      <w:r>
        <w:rPr>
          <w:rFonts w:ascii="SimSun" w:hAnsi="SimSun" w:eastAsia="SimSun" w:cs="SimSun"/>
          <w:sz w:val="24"/>
          <w:szCs w:val="24"/>
          <w:spacing w:val="-43"/>
        </w:rPr>
        <w:t xml:space="preserve"> </w:t>
      </w:r>
      <w:r>
        <w:rPr>
          <w:rFonts w:ascii="SimSun" w:hAnsi="SimSun" w:eastAsia="SimSun" w:cs="SimSun"/>
          <w:sz w:val="24"/>
          <w:szCs w:val="24"/>
        </w:rPr>
        <w:t>20</w:t>
      </w:r>
      <w:r>
        <w:rPr>
          <w:rFonts w:ascii="SimSun" w:hAnsi="SimSun" w:eastAsia="SimSun" w:cs="SimSun"/>
          <w:sz w:val="24"/>
          <w:szCs w:val="24"/>
          <w:spacing w:val="-48"/>
        </w:rPr>
        <w:t xml:space="preserve"> </w:t>
      </w:r>
      <w:r>
        <w:rPr>
          <w:rFonts w:ascii="SimSun" w:hAnsi="SimSun" w:eastAsia="SimSun" w:cs="SimSun"/>
          <w:sz w:val="24"/>
          <w:szCs w:val="24"/>
        </w:rPr>
        <w:t>条裂缝（长度不大于</w:t>
      </w:r>
      <w:r>
        <w:rPr>
          <w:rFonts w:ascii="SimSun" w:hAnsi="SimSun" w:eastAsia="SimSun" w:cs="SimSun"/>
          <w:sz w:val="24"/>
          <w:szCs w:val="24"/>
          <w:spacing w:val="-44"/>
        </w:rPr>
        <w:t xml:space="preserve"> </w:t>
      </w:r>
      <w:r>
        <w:rPr>
          <w:rFonts w:ascii="SimSun" w:hAnsi="SimSun" w:eastAsia="SimSun" w:cs="SimSun"/>
          <w:sz w:val="24"/>
          <w:szCs w:val="24"/>
        </w:rPr>
        <w:t>2m</w:t>
      </w:r>
      <w:r>
        <w:rPr>
          <w:rFonts w:ascii="SimSun" w:hAnsi="SimSun" w:eastAsia="SimSun" w:cs="SimSun"/>
          <w:sz w:val="24"/>
          <w:szCs w:val="24"/>
          <w:spacing w:val="-49"/>
        </w:rPr>
        <w:t xml:space="preserve"> </w:t>
      </w:r>
      <w:r>
        <w:rPr>
          <w:rFonts w:ascii="SimSun" w:hAnsi="SimSun" w:eastAsia="SimSun" w:cs="SimSun"/>
          <w:sz w:val="24"/>
          <w:szCs w:val="24"/>
        </w:rPr>
        <w:t>算为</w:t>
      </w:r>
      <w:r>
        <w:rPr>
          <w:rFonts w:ascii="SimSun" w:hAnsi="SimSun" w:eastAsia="SimSun" w:cs="SimSun"/>
          <w:sz w:val="24"/>
          <w:szCs w:val="24"/>
          <w:spacing w:val="-28"/>
        </w:rPr>
        <w:t xml:space="preserve"> </w:t>
      </w:r>
      <w:r>
        <w:rPr>
          <w:rFonts w:ascii="SimSun" w:hAnsi="SimSun" w:eastAsia="SimSun" w:cs="SimSun"/>
          <w:sz w:val="24"/>
          <w:szCs w:val="24"/>
        </w:rPr>
        <w:t>1</w:t>
      </w:r>
      <w:r>
        <w:rPr>
          <w:rFonts w:ascii="SimSun" w:hAnsi="SimSun" w:eastAsia="SimSun" w:cs="SimSun"/>
          <w:sz w:val="24"/>
          <w:szCs w:val="24"/>
          <w:spacing w:val="-49"/>
        </w:rPr>
        <w:t xml:space="preserve"> </w:t>
      </w:r>
      <w:r>
        <w:rPr>
          <w:rFonts w:ascii="SimSun" w:hAnsi="SimSun" w:eastAsia="SimSun" w:cs="SimSun"/>
          <w:sz w:val="24"/>
          <w:szCs w:val="24"/>
        </w:rPr>
        <w:t>条裂缝</w:t>
      </w:r>
      <w:r>
        <w:rPr>
          <w:rFonts w:ascii="SimSun" w:hAnsi="SimSun" w:eastAsia="SimSun" w:cs="SimSun"/>
          <w:sz w:val="24"/>
          <w:szCs w:val="24"/>
          <w:spacing w:val="16"/>
        </w:rPr>
        <w:t>），</w:t>
      </w:r>
      <w:r>
        <w:rPr>
          <w:rFonts w:ascii="SimSun" w:hAnsi="SimSun" w:eastAsia="SimSun" w:cs="SimSun"/>
          <w:sz w:val="24"/>
          <w:szCs w:val="24"/>
        </w:rPr>
        <w:t>若有防水层脱落</w:t>
      </w:r>
      <w:r>
        <w:rPr>
          <w:rFonts w:ascii="SimSun" w:hAnsi="SimSun" w:eastAsia="SimSun" w:cs="SimSun"/>
          <w:sz w:val="24"/>
          <w:szCs w:val="24"/>
          <w:spacing w:val="-4"/>
        </w:rPr>
        <w:t>的一并修复，具体以实际情况为准，按实结算；</w:t>
      </w:r>
    </w:p>
    <w:p>
      <w:pPr>
        <w:ind w:left="124" w:right="17" w:firstLine="476"/>
        <w:spacing w:before="179" w:line="290" w:lineRule="auto"/>
        <w:rPr>
          <w:rFonts w:ascii="SimSun" w:hAnsi="SimSun" w:eastAsia="SimSun" w:cs="SimSun"/>
          <w:sz w:val="24"/>
          <w:szCs w:val="24"/>
        </w:rPr>
      </w:pPr>
      <w:r>
        <w:rPr>
          <w:rFonts w:ascii="SimSun" w:hAnsi="SimSun" w:eastAsia="SimSun" w:cs="SimSun"/>
          <w:sz w:val="24"/>
          <w:szCs w:val="24"/>
          <w:spacing w:val="-2"/>
        </w:rPr>
        <w:t>③垃圾仓水箅子预计更换</w:t>
      </w:r>
      <w:r>
        <w:rPr>
          <w:rFonts w:ascii="SimSun" w:hAnsi="SimSun" w:eastAsia="SimSun" w:cs="SimSun"/>
          <w:sz w:val="24"/>
          <w:szCs w:val="24"/>
          <w:spacing w:val="-31"/>
        </w:rPr>
        <w:t xml:space="preserve"> </w:t>
      </w:r>
      <w:r>
        <w:rPr>
          <w:rFonts w:ascii="SimSun" w:hAnsi="SimSun" w:eastAsia="SimSun" w:cs="SimSun"/>
          <w:sz w:val="24"/>
          <w:szCs w:val="24"/>
          <w:spacing w:val="-2"/>
        </w:rPr>
        <w:t>10</w:t>
      </w:r>
      <w:r>
        <w:rPr>
          <w:rFonts w:ascii="SimSun" w:hAnsi="SimSun" w:eastAsia="SimSun" w:cs="SimSun"/>
          <w:sz w:val="24"/>
          <w:szCs w:val="24"/>
          <w:spacing w:val="-51"/>
        </w:rPr>
        <w:t xml:space="preserve"> </w:t>
      </w:r>
      <w:r>
        <w:rPr>
          <w:rFonts w:ascii="SimSun" w:hAnsi="SimSun" w:eastAsia="SimSun" w:cs="SimSun"/>
          <w:sz w:val="24"/>
          <w:szCs w:val="24"/>
          <w:spacing w:val="-2"/>
        </w:rPr>
        <w:t>个（水箅子材质尺</w:t>
      </w:r>
      <w:r>
        <w:rPr>
          <w:rFonts w:ascii="SimSun" w:hAnsi="SimSun" w:eastAsia="SimSun" w:cs="SimSun"/>
          <w:sz w:val="24"/>
          <w:szCs w:val="24"/>
          <w:spacing w:val="-3"/>
        </w:rPr>
        <w:t>寸详见图纸</w:t>
      </w:r>
      <w:r>
        <w:rPr>
          <w:rFonts w:ascii="SimSun" w:hAnsi="SimSun" w:eastAsia="SimSun" w:cs="SimSun"/>
          <w:sz w:val="24"/>
          <w:szCs w:val="24"/>
          <w:spacing w:val="7"/>
        </w:rPr>
        <w:t>），</w:t>
      </w:r>
      <w:r>
        <w:rPr>
          <w:rFonts w:ascii="SimSun" w:hAnsi="SimSun" w:eastAsia="SimSun" w:cs="SimSun"/>
          <w:sz w:val="24"/>
          <w:szCs w:val="24"/>
          <w:spacing w:val="-3"/>
        </w:rPr>
        <w:t>具体以实际更换数量为准，</w:t>
      </w:r>
      <w:r>
        <w:rPr>
          <w:rFonts w:ascii="SimSun" w:hAnsi="SimSun" w:eastAsia="SimSun" w:cs="SimSun"/>
          <w:sz w:val="24"/>
          <w:szCs w:val="24"/>
          <w:spacing w:val="-11"/>
        </w:rPr>
        <w:t>按实结算；</w:t>
      </w:r>
    </w:p>
    <w:p>
      <w:pPr>
        <w:ind w:left="123" w:right="206" w:firstLine="477"/>
        <w:spacing w:before="180" w:line="313" w:lineRule="auto"/>
        <w:rPr>
          <w:rFonts w:ascii="SimSun" w:hAnsi="SimSun" w:eastAsia="SimSun" w:cs="SimSun"/>
          <w:sz w:val="24"/>
          <w:szCs w:val="24"/>
        </w:rPr>
      </w:pPr>
      <w:r>
        <w:rPr>
          <w:rFonts w:ascii="SimSun" w:hAnsi="SimSun" w:eastAsia="SimSun" w:cs="SimSun"/>
          <w:sz w:val="24"/>
          <w:szCs w:val="24"/>
          <w:spacing w:val="2"/>
        </w:rPr>
        <w:t>④单侧渗滤液收集池长</w:t>
      </w:r>
      <w:r>
        <w:rPr>
          <w:rFonts w:ascii="SimSun" w:hAnsi="SimSun" w:eastAsia="SimSun" w:cs="SimSun"/>
          <w:sz w:val="24"/>
          <w:szCs w:val="24"/>
          <w:spacing w:val="-43"/>
        </w:rPr>
        <w:t xml:space="preserve"> </w:t>
      </w:r>
      <w:r>
        <w:rPr>
          <w:rFonts w:ascii="SimSun" w:hAnsi="SimSun" w:eastAsia="SimSun" w:cs="SimSun"/>
          <w:sz w:val="24"/>
          <w:szCs w:val="24"/>
          <w:spacing w:val="2"/>
        </w:rPr>
        <w:t>29.8m、宽</w:t>
      </w:r>
      <w:r>
        <w:rPr>
          <w:rFonts w:ascii="SimSun" w:hAnsi="SimSun" w:eastAsia="SimSun" w:cs="SimSun"/>
          <w:sz w:val="24"/>
          <w:szCs w:val="24"/>
          <w:spacing w:val="-45"/>
        </w:rPr>
        <w:t xml:space="preserve"> </w:t>
      </w:r>
      <w:r>
        <w:rPr>
          <w:rFonts w:ascii="SimSun" w:hAnsi="SimSun" w:eastAsia="SimSun" w:cs="SimSun"/>
          <w:sz w:val="24"/>
          <w:szCs w:val="24"/>
          <w:spacing w:val="2"/>
        </w:rPr>
        <w:t>9m，渗滤液沟道间长</w:t>
      </w:r>
      <w:r>
        <w:rPr>
          <w:rFonts w:ascii="SimSun" w:hAnsi="SimSun" w:eastAsia="SimSun" w:cs="SimSun"/>
          <w:sz w:val="24"/>
          <w:szCs w:val="24"/>
          <w:spacing w:val="-45"/>
        </w:rPr>
        <w:t xml:space="preserve"> </w:t>
      </w:r>
      <w:r>
        <w:rPr>
          <w:rFonts w:ascii="SimSun" w:hAnsi="SimSun" w:eastAsia="SimSun" w:cs="SimSun"/>
          <w:sz w:val="24"/>
          <w:szCs w:val="24"/>
          <w:spacing w:val="2"/>
        </w:rPr>
        <w:t>8</w:t>
      </w:r>
      <w:r>
        <w:rPr>
          <w:rFonts w:ascii="SimSun" w:hAnsi="SimSun" w:eastAsia="SimSun" w:cs="SimSun"/>
          <w:sz w:val="24"/>
          <w:szCs w:val="24"/>
          <w:spacing w:val="1"/>
        </w:rPr>
        <w:t>8m、宽</w:t>
      </w:r>
      <w:r>
        <w:rPr>
          <w:rFonts w:ascii="SimSun" w:hAnsi="SimSun" w:eastAsia="SimSun" w:cs="SimSun"/>
          <w:sz w:val="24"/>
          <w:szCs w:val="24"/>
          <w:spacing w:val="-47"/>
        </w:rPr>
        <w:t xml:space="preserve"> </w:t>
      </w:r>
      <w:r>
        <w:rPr>
          <w:rFonts w:ascii="SimSun" w:hAnsi="SimSun" w:eastAsia="SimSun" w:cs="SimSun"/>
          <w:sz w:val="24"/>
          <w:szCs w:val="24"/>
          <w:spacing w:val="1"/>
        </w:rPr>
        <w:t>4m，共有两个收集池和</w:t>
      </w:r>
      <w:r>
        <w:rPr>
          <w:rFonts w:ascii="SimSun" w:hAnsi="SimSun" w:eastAsia="SimSun" w:cs="SimSun"/>
          <w:sz w:val="24"/>
          <w:szCs w:val="24"/>
          <w:spacing w:val="3"/>
        </w:rPr>
        <w:t>两个沟道间需清理，清理出的垃圾装袋返仓，淤泥由发包人负责外拉处置，清淤数量以发包</w:t>
      </w:r>
      <w:r>
        <w:rPr>
          <w:rFonts w:ascii="SimSun" w:hAnsi="SimSun" w:eastAsia="SimSun" w:cs="SimSun"/>
          <w:sz w:val="24"/>
          <w:szCs w:val="24"/>
          <w:spacing w:val="-2"/>
        </w:rPr>
        <w:t>人外运处置的过磅单为准，外拉污泥含水率≤93%，按实结算。</w:t>
      </w:r>
    </w:p>
    <w:p>
      <w:pPr>
        <w:ind w:left="127" w:right="215" w:firstLine="473"/>
        <w:spacing w:before="180" w:line="290" w:lineRule="auto"/>
        <w:rPr>
          <w:rFonts w:ascii="SimSun" w:hAnsi="SimSun" w:eastAsia="SimSun" w:cs="SimSun"/>
          <w:sz w:val="24"/>
          <w:szCs w:val="24"/>
        </w:rPr>
      </w:pPr>
      <w:r>
        <w:rPr>
          <w:rFonts w:ascii="SimSun" w:hAnsi="SimSun" w:eastAsia="SimSun" w:cs="SimSun"/>
          <w:sz w:val="24"/>
          <w:szCs w:val="24"/>
          <w:spacing w:val="4"/>
        </w:rPr>
        <w:t>⑤调节池及事故池内部污泥量暂定</w:t>
      </w:r>
      <w:r>
        <w:rPr>
          <w:rFonts w:ascii="SimSun" w:hAnsi="SimSun" w:eastAsia="SimSun" w:cs="SimSun"/>
          <w:sz w:val="24"/>
          <w:szCs w:val="24"/>
          <w:spacing w:val="-40"/>
        </w:rPr>
        <w:t xml:space="preserve"> </w:t>
      </w:r>
      <w:r>
        <w:rPr>
          <w:rFonts w:ascii="SimSun" w:hAnsi="SimSun" w:eastAsia="SimSun" w:cs="SimSun"/>
          <w:sz w:val="24"/>
          <w:szCs w:val="24"/>
          <w:spacing w:val="4"/>
        </w:rPr>
        <w:t>5425m³(污泥含水率≤93%)</w:t>
      </w:r>
      <w:r>
        <w:rPr>
          <w:rFonts w:ascii="SimSun" w:hAnsi="SimSun" w:eastAsia="SimSun" w:cs="SimSun"/>
          <w:sz w:val="24"/>
          <w:szCs w:val="24"/>
          <w:spacing w:val="3"/>
        </w:rPr>
        <w:t>，清淤数量以发包人外运</w:t>
      </w:r>
      <w:r>
        <w:rPr>
          <w:rFonts w:ascii="SimSun" w:hAnsi="SimSun" w:eastAsia="SimSun" w:cs="SimSun"/>
          <w:sz w:val="24"/>
          <w:szCs w:val="24"/>
          <w:spacing w:val="-2"/>
        </w:rPr>
        <w:t>处置的过磅单为准，外拉污泥含水率需控制≤93%，按实结算。</w:t>
      </w:r>
    </w:p>
    <w:p>
      <w:pPr>
        <w:ind w:left="128"/>
        <w:spacing w:before="181" w:line="222" w:lineRule="auto"/>
        <w:rPr>
          <w:rFonts w:ascii="SimSun" w:hAnsi="SimSun" w:eastAsia="SimSun" w:cs="SimSun"/>
          <w:sz w:val="24"/>
          <w:szCs w:val="24"/>
        </w:rPr>
      </w:pPr>
      <w:r>
        <w:rPr>
          <w:rFonts w:ascii="SimSun" w:hAnsi="SimSun" w:eastAsia="SimSun" w:cs="SimSun"/>
          <w:sz w:val="24"/>
          <w:szCs w:val="24"/>
          <w:spacing w:val="-5"/>
        </w:rPr>
        <w:t>（2）施工时间</w:t>
      </w:r>
    </w:p>
    <w:p>
      <w:pPr>
        <w:ind w:left="123" w:firstLine="479"/>
        <w:spacing w:before="178" w:line="359" w:lineRule="auto"/>
        <w:jc w:val="both"/>
        <w:rPr>
          <w:rFonts w:ascii="SimSun" w:hAnsi="SimSun" w:eastAsia="SimSun" w:cs="SimSun"/>
          <w:sz w:val="24"/>
          <w:szCs w:val="24"/>
        </w:rPr>
      </w:pPr>
      <w:r>
        <w:rPr>
          <w:rFonts w:ascii="SimSun" w:hAnsi="SimSun" w:eastAsia="SimSun" w:cs="SimSun"/>
          <w:sz w:val="24"/>
          <w:szCs w:val="24"/>
        </w:rPr>
        <w:t>计划施工工期为：单侧垃圾仓、收集池及沟道间</w:t>
      </w:r>
      <w:r>
        <w:rPr>
          <w:rFonts w:ascii="SimSun" w:hAnsi="SimSun" w:eastAsia="SimSun" w:cs="SimSun"/>
          <w:sz w:val="24"/>
          <w:szCs w:val="24"/>
          <w:spacing w:val="-49"/>
        </w:rPr>
        <w:t xml:space="preserve"> </w:t>
      </w:r>
      <w:r>
        <w:rPr>
          <w:rFonts w:ascii="SimSun" w:hAnsi="SimSun" w:eastAsia="SimSun" w:cs="SimSun"/>
          <w:sz w:val="24"/>
          <w:szCs w:val="24"/>
        </w:rPr>
        <w:t>6</w:t>
      </w:r>
      <w:r>
        <w:rPr>
          <w:rFonts w:ascii="SimSun" w:hAnsi="SimSun" w:eastAsia="SimSun" w:cs="SimSun"/>
          <w:sz w:val="24"/>
          <w:szCs w:val="24"/>
          <w:spacing w:val="-1"/>
        </w:rPr>
        <w:t>0</w:t>
      </w:r>
      <w:r>
        <w:rPr>
          <w:rFonts w:ascii="SimSun" w:hAnsi="SimSun" w:eastAsia="SimSun" w:cs="SimSun"/>
          <w:sz w:val="24"/>
          <w:szCs w:val="24"/>
          <w:spacing w:val="-45"/>
        </w:rPr>
        <w:t xml:space="preserve"> </w:t>
      </w:r>
      <w:r>
        <w:rPr>
          <w:rFonts w:ascii="SimSun" w:hAnsi="SimSun" w:eastAsia="SimSun" w:cs="SimSun"/>
          <w:sz w:val="24"/>
          <w:szCs w:val="24"/>
          <w:spacing w:val="-1"/>
        </w:rPr>
        <w:t>天（不含单侧垃圾仓内部垃圾各区域</w:t>
      </w:r>
      <w:r>
        <w:rPr>
          <w:rFonts w:ascii="SimSun" w:hAnsi="SimSun" w:eastAsia="SimSun" w:cs="SimSun"/>
          <w:sz w:val="24"/>
          <w:szCs w:val="24"/>
          <w:spacing w:val="-2"/>
        </w:rPr>
        <w:t>转运时间</w:t>
      </w:r>
      <w:r>
        <w:rPr>
          <w:rFonts w:ascii="SimSun" w:hAnsi="SimSun" w:eastAsia="SimSun" w:cs="SimSun"/>
          <w:sz w:val="24"/>
          <w:szCs w:val="24"/>
          <w:spacing w:val="6"/>
        </w:rPr>
        <w:t>），</w:t>
      </w:r>
      <w:r>
        <w:rPr>
          <w:rFonts w:ascii="SimSun" w:hAnsi="SimSun" w:eastAsia="SimSun" w:cs="SimSun"/>
          <w:sz w:val="24"/>
          <w:szCs w:val="24"/>
          <w:spacing w:val="-2"/>
        </w:rPr>
        <w:t>合计</w:t>
      </w:r>
      <w:r>
        <w:rPr>
          <w:rFonts w:ascii="SimSun" w:hAnsi="SimSun" w:eastAsia="SimSun" w:cs="SimSun"/>
          <w:sz w:val="24"/>
          <w:szCs w:val="24"/>
          <w:spacing w:val="-33"/>
        </w:rPr>
        <w:t xml:space="preserve"> </w:t>
      </w:r>
      <w:r>
        <w:rPr>
          <w:rFonts w:ascii="SimSun" w:hAnsi="SimSun" w:eastAsia="SimSun" w:cs="SimSun"/>
          <w:sz w:val="24"/>
          <w:szCs w:val="24"/>
          <w:spacing w:val="-2"/>
        </w:rPr>
        <w:t>120</w:t>
      </w:r>
      <w:r>
        <w:rPr>
          <w:rFonts w:ascii="SimSun" w:hAnsi="SimSun" w:eastAsia="SimSun" w:cs="SimSun"/>
          <w:sz w:val="24"/>
          <w:szCs w:val="24"/>
          <w:spacing w:val="-46"/>
        </w:rPr>
        <w:t xml:space="preserve"> </w:t>
      </w:r>
      <w:r>
        <w:rPr>
          <w:rFonts w:ascii="SimSun" w:hAnsi="SimSun" w:eastAsia="SimSun" w:cs="SimSun"/>
          <w:sz w:val="24"/>
          <w:szCs w:val="24"/>
          <w:spacing w:val="-2"/>
        </w:rPr>
        <w:t>天；调节池及事故池</w:t>
      </w:r>
      <w:r>
        <w:rPr>
          <w:rFonts w:ascii="SimSun" w:hAnsi="SimSun" w:eastAsia="SimSun" w:cs="SimSun"/>
          <w:sz w:val="24"/>
          <w:szCs w:val="24"/>
          <w:spacing w:val="-49"/>
        </w:rPr>
        <w:t xml:space="preserve"> </w:t>
      </w:r>
      <w:r>
        <w:rPr>
          <w:rFonts w:ascii="SimSun" w:hAnsi="SimSun" w:eastAsia="SimSun" w:cs="SimSun"/>
          <w:sz w:val="24"/>
          <w:szCs w:val="24"/>
          <w:spacing w:val="-2"/>
        </w:rPr>
        <w:t>9</w:t>
      </w:r>
      <w:r>
        <w:rPr>
          <w:rFonts w:ascii="SimSun" w:hAnsi="SimSun" w:eastAsia="SimSun" w:cs="SimSun"/>
          <w:sz w:val="24"/>
          <w:szCs w:val="24"/>
          <w:spacing w:val="-3"/>
        </w:rPr>
        <w:t>0</w:t>
      </w:r>
      <w:r>
        <w:rPr>
          <w:rFonts w:ascii="SimSun" w:hAnsi="SimSun" w:eastAsia="SimSun" w:cs="SimSun"/>
          <w:sz w:val="24"/>
          <w:szCs w:val="24"/>
          <w:spacing w:val="-46"/>
        </w:rPr>
        <w:t xml:space="preserve"> </w:t>
      </w:r>
      <w:r>
        <w:rPr>
          <w:rFonts w:ascii="SimSun" w:hAnsi="SimSun" w:eastAsia="SimSun" w:cs="SimSun"/>
          <w:sz w:val="24"/>
          <w:szCs w:val="24"/>
          <w:spacing w:val="-3"/>
        </w:rPr>
        <w:t>天；具体时间根据现场垃圾量及生产计划确定。</w:t>
      </w:r>
      <w:r>
        <w:rPr>
          <w:rFonts w:ascii="SimSun" w:hAnsi="SimSun" w:eastAsia="SimSun" w:cs="SimSun"/>
          <w:sz w:val="24"/>
          <w:szCs w:val="24"/>
          <w:spacing w:val="-3"/>
        </w:rPr>
        <w:t>若施工过程中项目有参观接待，需暂停施工。</w:t>
      </w:r>
    </w:p>
    <w:p>
      <w:pPr>
        <w:ind w:left="131" w:right="216" w:firstLine="475"/>
        <w:spacing w:before="2" w:line="344" w:lineRule="auto"/>
        <w:rPr>
          <w:rFonts w:ascii="SimSun" w:hAnsi="SimSun" w:eastAsia="SimSun" w:cs="SimSun"/>
          <w:sz w:val="24"/>
          <w:szCs w:val="24"/>
        </w:rPr>
      </w:pPr>
      <w:r>
        <w:rPr>
          <w:rFonts w:ascii="SimSun" w:hAnsi="SimSun" w:eastAsia="SimSun" w:cs="SimSun"/>
          <w:sz w:val="24"/>
          <w:szCs w:val="24"/>
        </w:rPr>
        <w:t>3、主要作业人员配置（仅供参考，具体以满足现场实际工作需求为准，但</w:t>
      </w:r>
      <w:r>
        <w:rPr>
          <w:rFonts w:ascii="SimSun" w:hAnsi="SimSun" w:eastAsia="SimSun" w:cs="SimSun"/>
          <w:sz w:val="24"/>
          <w:szCs w:val="24"/>
          <w:spacing w:val="-1"/>
        </w:rPr>
        <w:t>管理及监护人</w:t>
      </w:r>
      <w:r>
        <w:rPr>
          <w:rFonts w:ascii="SimSun" w:hAnsi="SimSun" w:eastAsia="SimSun" w:cs="SimSun"/>
          <w:sz w:val="24"/>
          <w:szCs w:val="24"/>
          <w:spacing w:val="-4"/>
        </w:rPr>
        <w:t>员不得低于要求数量）</w:t>
      </w:r>
    </w:p>
    <w:tbl>
      <w:tblPr>
        <w:tblStyle w:val="TableNormal"/>
        <w:tblW w:w="9955"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1"/>
        <w:gridCol w:w="2406"/>
        <w:gridCol w:w="1274"/>
        <w:gridCol w:w="5454"/>
      </w:tblGrid>
      <w:tr>
        <w:trPr>
          <w:trHeight w:val="469" w:hRule="atLeast"/>
        </w:trPr>
        <w:tc>
          <w:tcPr>
            <w:tcW w:w="821" w:type="dxa"/>
            <w:vAlign w:val="top"/>
          </w:tcPr>
          <w:p>
            <w:pPr>
              <w:pStyle w:val="TableText"/>
              <w:ind w:left="171"/>
              <w:spacing w:before="37" w:line="222" w:lineRule="auto"/>
              <w:rPr/>
            </w:pPr>
            <w:r>
              <w:rPr>
                <w:spacing w:val="-3"/>
              </w:rPr>
              <w:t>序号</w:t>
            </w:r>
          </w:p>
        </w:tc>
        <w:tc>
          <w:tcPr>
            <w:tcW w:w="2406" w:type="dxa"/>
            <w:vAlign w:val="top"/>
          </w:tcPr>
          <w:p>
            <w:pPr>
              <w:pStyle w:val="TableText"/>
              <w:ind w:left="726"/>
              <w:spacing w:before="37" w:line="221" w:lineRule="auto"/>
              <w:rPr/>
            </w:pPr>
            <w:r>
              <w:rPr>
                <w:spacing w:val="-3"/>
              </w:rPr>
              <w:t>人员岗位</w:t>
            </w:r>
          </w:p>
        </w:tc>
        <w:tc>
          <w:tcPr>
            <w:tcW w:w="1274" w:type="dxa"/>
            <w:vAlign w:val="top"/>
          </w:tcPr>
          <w:p>
            <w:pPr>
              <w:pStyle w:val="TableText"/>
              <w:ind w:left="402"/>
              <w:spacing w:before="37" w:line="220" w:lineRule="auto"/>
              <w:rPr/>
            </w:pPr>
            <w:r>
              <w:rPr>
                <w:spacing w:val="-3"/>
              </w:rPr>
              <w:t>数量</w:t>
            </w:r>
          </w:p>
        </w:tc>
        <w:tc>
          <w:tcPr>
            <w:tcW w:w="5454" w:type="dxa"/>
            <w:vAlign w:val="top"/>
          </w:tcPr>
          <w:p>
            <w:pPr>
              <w:pStyle w:val="TableText"/>
              <w:ind w:left="2278"/>
              <w:spacing w:before="37" w:line="221" w:lineRule="auto"/>
              <w:rPr/>
            </w:pPr>
            <w:r>
              <w:rPr>
                <w:spacing w:val="-7"/>
              </w:rPr>
              <w:t>岗位职责</w:t>
            </w:r>
          </w:p>
        </w:tc>
      </w:tr>
      <w:tr>
        <w:trPr>
          <w:trHeight w:val="465" w:hRule="atLeast"/>
        </w:trPr>
        <w:tc>
          <w:tcPr>
            <w:tcW w:w="821" w:type="dxa"/>
            <w:vAlign w:val="top"/>
          </w:tcPr>
          <w:p>
            <w:pPr>
              <w:pStyle w:val="TableText"/>
              <w:ind w:left="370"/>
              <w:spacing w:before="35" w:line="242" w:lineRule="auto"/>
              <w:rPr/>
            </w:pPr>
            <w:r>
              <w:rPr/>
              <w:t>1</w:t>
            </w:r>
          </w:p>
        </w:tc>
        <w:tc>
          <w:tcPr>
            <w:tcW w:w="2406" w:type="dxa"/>
            <w:vAlign w:val="top"/>
          </w:tcPr>
          <w:p>
            <w:pPr>
              <w:pStyle w:val="TableText"/>
              <w:ind w:left="606"/>
              <w:spacing w:before="35" w:line="220" w:lineRule="auto"/>
              <w:rPr/>
            </w:pPr>
            <w:r>
              <w:rPr>
                <w:spacing w:val="-2"/>
              </w:rPr>
              <w:t>现场管理员</w:t>
            </w:r>
          </w:p>
        </w:tc>
        <w:tc>
          <w:tcPr>
            <w:tcW w:w="1274" w:type="dxa"/>
            <w:vAlign w:val="top"/>
          </w:tcPr>
          <w:p>
            <w:pPr>
              <w:pStyle w:val="TableText"/>
              <w:ind w:left="448"/>
              <w:spacing w:before="35" w:line="223" w:lineRule="auto"/>
              <w:rPr/>
            </w:pPr>
            <w:r>
              <w:rPr>
                <w:spacing w:val="-14"/>
              </w:rPr>
              <w:t>1</w:t>
            </w:r>
            <w:r>
              <w:rPr>
                <w:spacing w:val="-49"/>
              </w:rPr>
              <w:t xml:space="preserve"> </w:t>
            </w:r>
            <w:r>
              <w:rPr>
                <w:spacing w:val="-14"/>
              </w:rPr>
              <w:t>人</w:t>
            </w:r>
          </w:p>
        </w:tc>
        <w:tc>
          <w:tcPr>
            <w:tcW w:w="5454" w:type="dxa"/>
            <w:vAlign w:val="top"/>
          </w:tcPr>
          <w:p>
            <w:pPr>
              <w:pStyle w:val="TableText"/>
              <w:ind w:left="1653"/>
              <w:spacing w:before="35" w:line="220" w:lineRule="auto"/>
              <w:rPr/>
            </w:pPr>
            <w:r>
              <w:rPr>
                <w:spacing w:val="-2"/>
              </w:rPr>
              <w:t>现场施工作业总负责</w:t>
            </w:r>
          </w:p>
        </w:tc>
      </w:tr>
      <w:tr>
        <w:trPr>
          <w:trHeight w:val="464" w:hRule="atLeast"/>
        </w:trPr>
        <w:tc>
          <w:tcPr>
            <w:tcW w:w="821" w:type="dxa"/>
            <w:vAlign w:val="top"/>
          </w:tcPr>
          <w:p>
            <w:pPr>
              <w:pStyle w:val="TableText"/>
              <w:ind w:left="355"/>
              <w:spacing w:before="37" w:line="242" w:lineRule="auto"/>
              <w:rPr/>
            </w:pPr>
            <w:r>
              <w:rPr/>
              <w:t>2</w:t>
            </w:r>
          </w:p>
        </w:tc>
        <w:tc>
          <w:tcPr>
            <w:tcW w:w="2406" w:type="dxa"/>
            <w:vAlign w:val="top"/>
          </w:tcPr>
          <w:p>
            <w:pPr>
              <w:pStyle w:val="TableText"/>
              <w:ind w:left="489"/>
              <w:spacing w:before="37" w:line="221" w:lineRule="auto"/>
              <w:rPr/>
            </w:pPr>
            <w:r>
              <w:rPr>
                <w:spacing w:val="-2"/>
              </w:rPr>
              <w:t>安全监护人员</w:t>
            </w:r>
          </w:p>
        </w:tc>
        <w:tc>
          <w:tcPr>
            <w:tcW w:w="1274" w:type="dxa"/>
            <w:vAlign w:val="top"/>
          </w:tcPr>
          <w:p>
            <w:pPr>
              <w:pStyle w:val="TableText"/>
              <w:ind w:left="435"/>
              <w:spacing w:before="37" w:line="223" w:lineRule="auto"/>
              <w:rPr/>
            </w:pPr>
            <w:r>
              <w:rPr>
                <w:spacing w:val="-8"/>
              </w:rPr>
              <w:t>3</w:t>
            </w:r>
            <w:r>
              <w:rPr>
                <w:spacing w:val="-48"/>
              </w:rPr>
              <w:t xml:space="preserve"> </w:t>
            </w:r>
            <w:r>
              <w:rPr>
                <w:spacing w:val="-8"/>
              </w:rPr>
              <w:t>人</w:t>
            </w:r>
          </w:p>
        </w:tc>
        <w:tc>
          <w:tcPr>
            <w:tcW w:w="5454" w:type="dxa"/>
            <w:vAlign w:val="top"/>
          </w:tcPr>
          <w:p>
            <w:pPr>
              <w:pStyle w:val="TableText"/>
              <w:ind w:left="1773"/>
              <w:spacing w:before="37" w:line="221" w:lineRule="auto"/>
              <w:rPr/>
            </w:pPr>
            <w:r>
              <w:rPr>
                <w:spacing w:val="-2"/>
              </w:rPr>
              <w:t>现场作业安全监护</w:t>
            </w:r>
          </w:p>
        </w:tc>
      </w:tr>
      <w:tr>
        <w:trPr>
          <w:trHeight w:val="469" w:hRule="atLeast"/>
        </w:trPr>
        <w:tc>
          <w:tcPr>
            <w:tcW w:w="821" w:type="dxa"/>
            <w:vAlign w:val="top"/>
          </w:tcPr>
          <w:p>
            <w:pPr>
              <w:pStyle w:val="TableText"/>
              <w:ind w:left="357"/>
              <w:spacing w:before="40"/>
              <w:rPr/>
            </w:pPr>
            <w:r>
              <w:rPr/>
              <w:t>3</w:t>
            </w:r>
          </w:p>
        </w:tc>
        <w:tc>
          <w:tcPr>
            <w:tcW w:w="2406" w:type="dxa"/>
            <w:vAlign w:val="top"/>
          </w:tcPr>
          <w:p>
            <w:pPr>
              <w:pStyle w:val="TableText"/>
              <w:ind w:left="725"/>
              <w:spacing w:before="40" w:line="221" w:lineRule="auto"/>
              <w:rPr/>
            </w:pPr>
            <w:r>
              <w:rPr>
                <w:spacing w:val="-2"/>
              </w:rPr>
              <w:t>作业人员</w:t>
            </w:r>
          </w:p>
        </w:tc>
        <w:tc>
          <w:tcPr>
            <w:tcW w:w="1274" w:type="dxa"/>
            <w:vAlign w:val="top"/>
          </w:tcPr>
          <w:p>
            <w:pPr>
              <w:pStyle w:val="TableText"/>
              <w:ind w:left="388"/>
              <w:spacing w:before="40" w:line="223" w:lineRule="auto"/>
              <w:rPr/>
            </w:pPr>
            <w:r>
              <w:rPr>
                <w:spacing w:val="-10"/>
              </w:rPr>
              <w:t>15</w:t>
            </w:r>
            <w:r>
              <w:rPr>
                <w:spacing w:val="-47"/>
              </w:rPr>
              <w:t xml:space="preserve"> </w:t>
            </w:r>
            <w:r>
              <w:rPr>
                <w:spacing w:val="-10"/>
              </w:rPr>
              <w:t>人</w:t>
            </w:r>
          </w:p>
        </w:tc>
        <w:tc>
          <w:tcPr>
            <w:tcW w:w="5454" w:type="dxa"/>
            <w:vAlign w:val="top"/>
          </w:tcPr>
          <w:p>
            <w:pPr>
              <w:pStyle w:val="TableText"/>
              <w:ind w:left="1413"/>
              <w:spacing w:before="40" w:line="220" w:lineRule="auto"/>
              <w:rPr/>
            </w:pPr>
            <w:r>
              <w:rPr>
                <w:spacing w:val="-1"/>
              </w:rPr>
              <w:t>现场作业人员，持证上岗</w:t>
            </w:r>
          </w:p>
        </w:tc>
      </w:tr>
    </w:tbl>
    <w:p>
      <w:pPr>
        <w:pStyle w:val="BodyText"/>
        <w:spacing w:line="423" w:lineRule="auto"/>
        <w:rPr/>
      </w:pPr>
      <w:r/>
    </w:p>
    <w:p>
      <w:pPr>
        <w:ind w:left="601"/>
        <w:spacing w:before="78" w:line="220" w:lineRule="auto"/>
        <w:rPr>
          <w:rFonts w:ascii="SimSun" w:hAnsi="SimSun" w:eastAsia="SimSun" w:cs="SimSun"/>
          <w:sz w:val="24"/>
          <w:szCs w:val="24"/>
        </w:rPr>
      </w:pPr>
      <w:r>
        <w:rPr>
          <w:rFonts w:ascii="SimSun" w:hAnsi="SimSun" w:eastAsia="SimSun" w:cs="SimSun"/>
          <w:sz w:val="24"/>
          <w:szCs w:val="24"/>
          <w:spacing w:val="-1"/>
        </w:rPr>
        <w:t>4、主要安全防护设施及施工器械（仅供参考，具体以满足现场实际工作需求为准）</w:t>
      </w:r>
    </w:p>
    <w:p>
      <w:pPr>
        <w:spacing w:line="144" w:lineRule="exact"/>
        <w:rPr/>
      </w:pPr>
      <w:r/>
    </w:p>
    <w:tbl>
      <w:tblPr>
        <w:tblStyle w:val="TableNormal"/>
        <w:tblW w:w="992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1"/>
        <w:gridCol w:w="2407"/>
        <w:gridCol w:w="1275"/>
        <w:gridCol w:w="5424"/>
      </w:tblGrid>
      <w:tr>
        <w:trPr>
          <w:trHeight w:val="468" w:hRule="atLeast"/>
        </w:trPr>
        <w:tc>
          <w:tcPr>
            <w:tcW w:w="821" w:type="dxa"/>
            <w:vAlign w:val="top"/>
          </w:tcPr>
          <w:p>
            <w:pPr>
              <w:pStyle w:val="TableText"/>
              <w:ind w:left="111"/>
              <w:spacing w:before="37" w:line="222" w:lineRule="auto"/>
              <w:rPr/>
            </w:pPr>
            <w:r>
              <w:rPr>
                <w:spacing w:val="-3"/>
              </w:rPr>
              <w:t>序号</w:t>
            </w:r>
          </w:p>
        </w:tc>
        <w:tc>
          <w:tcPr>
            <w:tcW w:w="2407" w:type="dxa"/>
            <w:vAlign w:val="top"/>
          </w:tcPr>
          <w:p>
            <w:pPr>
              <w:pStyle w:val="TableText"/>
              <w:ind w:left="725"/>
              <w:spacing w:before="37" w:line="220" w:lineRule="auto"/>
              <w:rPr/>
            </w:pPr>
            <w:r>
              <w:rPr>
                <w:spacing w:val="-2"/>
              </w:rPr>
              <w:t>器械名称</w:t>
            </w:r>
          </w:p>
        </w:tc>
        <w:tc>
          <w:tcPr>
            <w:tcW w:w="1275" w:type="dxa"/>
            <w:vAlign w:val="top"/>
          </w:tcPr>
          <w:p>
            <w:pPr>
              <w:pStyle w:val="TableText"/>
              <w:ind w:left="403"/>
              <w:spacing w:before="37" w:line="220" w:lineRule="auto"/>
              <w:rPr/>
            </w:pPr>
            <w:r>
              <w:rPr>
                <w:spacing w:val="-3"/>
              </w:rPr>
              <w:t>数量</w:t>
            </w:r>
          </w:p>
        </w:tc>
        <w:tc>
          <w:tcPr>
            <w:tcW w:w="5424" w:type="dxa"/>
            <w:vAlign w:val="top"/>
          </w:tcPr>
          <w:p>
            <w:pPr>
              <w:pStyle w:val="TableText"/>
              <w:ind w:left="2478"/>
              <w:spacing w:before="37" w:line="222" w:lineRule="auto"/>
              <w:rPr/>
            </w:pPr>
            <w:r>
              <w:rPr>
                <w:spacing w:val="-3"/>
              </w:rPr>
              <w:t>用途</w:t>
            </w:r>
          </w:p>
        </w:tc>
      </w:tr>
      <w:tr>
        <w:trPr>
          <w:trHeight w:val="932" w:hRule="atLeast"/>
        </w:trPr>
        <w:tc>
          <w:tcPr>
            <w:tcW w:w="821" w:type="dxa"/>
            <w:vAlign w:val="top"/>
          </w:tcPr>
          <w:p>
            <w:pPr>
              <w:pStyle w:val="TableText"/>
              <w:ind w:left="370"/>
              <w:spacing w:before="269" w:line="242" w:lineRule="auto"/>
              <w:rPr/>
            </w:pPr>
            <w:r>
              <w:rPr/>
              <w:t>1</w:t>
            </w:r>
          </w:p>
        </w:tc>
        <w:tc>
          <w:tcPr>
            <w:tcW w:w="2407" w:type="dxa"/>
            <w:vAlign w:val="top"/>
          </w:tcPr>
          <w:p>
            <w:pPr>
              <w:pStyle w:val="TableText"/>
              <w:ind w:left="725"/>
              <w:spacing w:before="269" w:line="220" w:lineRule="auto"/>
              <w:rPr/>
            </w:pPr>
            <w:r>
              <w:rPr>
                <w:spacing w:val="-2"/>
              </w:rPr>
              <w:t>轴流风机</w:t>
            </w:r>
          </w:p>
        </w:tc>
        <w:tc>
          <w:tcPr>
            <w:tcW w:w="1275" w:type="dxa"/>
            <w:vAlign w:val="top"/>
          </w:tcPr>
          <w:p>
            <w:pPr>
              <w:pStyle w:val="TableText"/>
              <w:ind w:left="436"/>
              <w:spacing w:before="270" w:line="222" w:lineRule="auto"/>
              <w:rPr/>
            </w:pPr>
            <w:r>
              <w:rPr>
                <w:spacing w:val="-8"/>
              </w:rPr>
              <w:t>3</w:t>
            </w:r>
            <w:r>
              <w:rPr>
                <w:spacing w:val="-32"/>
              </w:rPr>
              <w:t xml:space="preserve"> </w:t>
            </w:r>
            <w:r>
              <w:rPr>
                <w:spacing w:val="-8"/>
              </w:rPr>
              <w:t>台</w:t>
            </w:r>
          </w:p>
        </w:tc>
        <w:tc>
          <w:tcPr>
            <w:tcW w:w="5424" w:type="dxa"/>
            <w:vAlign w:val="top"/>
          </w:tcPr>
          <w:p>
            <w:pPr>
              <w:pStyle w:val="TableText"/>
              <w:ind w:left="167"/>
              <w:spacing w:before="36" w:line="220" w:lineRule="auto"/>
              <w:rPr/>
            </w:pPr>
            <w:r>
              <w:rPr>
                <w:spacing w:val="-1"/>
              </w:rPr>
              <w:t>有限空间内空气置换；风量</w:t>
            </w:r>
            <w:r>
              <w:rPr>
                <w:spacing w:val="-46"/>
              </w:rPr>
              <w:t xml:space="preserve"> </w:t>
            </w:r>
            <w:r>
              <w:rPr>
                <w:spacing w:val="-1"/>
              </w:rPr>
              <w:t>5300-10000m3/</w:t>
            </w:r>
            <w:r>
              <w:rPr>
                <w:spacing w:val="-2"/>
              </w:rPr>
              <w:t>h，转</w:t>
            </w:r>
          </w:p>
          <w:p>
            <w:pPr>
              <w:pStyle w:val="TableText"/>
              <w:ind w:left="2025"/>
              <w:spacing w:before="179" w:line="225" w:lineRule="auto"/>
              <w:rPr/>
            </w:pPr>
            <w:r>
              <w:rPr>
                <w:spacing w:val="-4"/>
              </w:rPr>
              <w:t>速</w:t>
            </w:r>
            <w:r>
              <w:rPr>
                <w:spacing w:val="-27"/>
              </w:rPr>
              <w:t xml:space="preserve"> </w:t>
            </w:r>
            <w:r>
              <w:rPr>
                <w:spacing w:val="-4"/>
              </w:rPr>
              <w:t>1450r/min</w:t>
            </w:r>
          </w:p>
        </w:tc>
      </w:tr>
    </w:tbl>
    <w:p>
      <w:pPr>
        <w:pStyle w:val="BodyText"/>
        <w:rPr/>
      </w:pPr>
      <w:r/>
    </w:p>
    <w:p>
      <w:pPr>
        <w:sectPr>
          <w:footerReference w:type="default" r:id="rId156"/>
          <w:pgSz w:w="11906" w:h="16839"/>
          <w:pgMar w:top="400" w:right="876" w:bottom="1189" w:left="969" w:header="0" w:footer="1029" w:gutter="0"/>
        </w:sectPr>
        <w:rPr/>
      </w:pPr>
    </w:p>
    <w:p>
      <w:pPr>
        <w:spacing w:before="19"/>
        <w:rPr/>
      </w:pPr>
      <w:r/>
    </w:p>
    <w:p>
      <w:pPr>
        <w:spacing w:before="19"/>
        <w:rPr/>
      </w:pPr>
      <w:r/>
    </w:p>
    <w:p>
      <w:pPr>
        <w:spacing w:before="18"/>
        <w:rPr/>
      </w:pPr>
      <w:r/>
    </w:p>
    <w:p>
      <w:pPr>
        <w:spacing w:before="18"/>
        <w:rPr/>
      </w:pPr>
      <w:r/>
    </w:p>
    <w:tbl>
      <w:tblPr>
        <w:tblStyle w:val="TableNormal"/>
        <w:tblW w:w="992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1"/>
        <w:gridCol w:w="2407"/>
        <w:gridCol w:w="1275"/>
        <w:gridCol w:w="5424"/>
      </w:tblGrid>
      <w:tr>
        <w:trPr>
          <w:trHeight w:val="938" w:hRule="atLeast"/>
        </w:trPr>
        <w:tc>
          <w:tcPr>
            <w:tcW w:w="821" w:type="dxa"/>
            <w:vAlign w:val="top"/>
          </w:tcPr>
          <w:p>
            <w:pPr>
              <w:pStyle w:val="TableText"/>
              <w:ind w:left="355"/>
              <w:spacing w:before="270" w:line="242" w:lineRule="auto"/>
              <w:rPr/>
            </w:pPr>
            <w:r>
              <w:rPr/>
              <w:t>2</w:t>
            </w:r>
          </w:p>
        </w:tc>
        <w:tc>
          <w:tcPr>
            <w:tcW w:w="2407" w:type="dxa"/>
            <w:vAlign w:val="top"/>
          </w:tcPr>
          <w:p>
            <w:pPr>
              <w:pStyle w:val="TableText"/>
              <w:ind w:left="136"/>
              <w:spacing w:before="271" w:line="220" w:lineRule="auto"/>
              <w:rPr/>
            </w:pPr>
            <w:r>
              <w:rPr>
                <w:spacing w:val="-3"/>
              </w:rPr>
              <w:t>多功能四合一测气仪</w:t>
            </w:r>
          </w:p>
        </w:tc>
        <w:tc>
          <w:tcPr>
            <w:tcW w:w="1275" w:type="dxa"/>
            <w:vAlign w:val="top"/>
          </w:tcPr>
          <w:p>
            <w:pPr>
              <w:pStyle w:val="TableText"/>
              <w:ind w:left="436"/>
              <w:spacing w:before="271" w:line="222" w:lineRule="auto"/>
              <w:rPr/>
            </w:pPr>
            <w:r>
              <w:rPr>
                <w:spacing w:val="-8"/>
              </w:rPr>
              <w:t>3</w:t>
            </w:r>
            <w:r>
              <w:rPr>
                <w:spacing w:val="-32"/>
              </w:rPr>
              <w:t xml:space="preserve"> </w:t>
            </w:r>
            <w:r>
              <w:rPr>
                <w:spacing w:val="-8"/>
              </w:rPr>
              <w:t>台</w:t>
            </w:r>
          </w:p>
        </w:tc>
        <w:tc>
          <w:tcPr>
            <w:tcW w:w="5424" w:type="dxa"/>
            <w:vAlign w:val="top"/>
          </w:tcPr>
          <w:p>
            <w:pPr>
              <w:pStyle w:val="TableText"/>
              <w:ind w:left="198"/>
              <w:spacing w:before="37" w:line="220" w:lineRule="auto"/>
              <w:rPr/>
            </w:pPr>
            <w:r>
              <w:rPr>
                <w:spacing w:val="-1"/>
              </w:rPr>
              <w:t>用于有限空间内的作业前内部有毒、有害气体检</w:t>
            </w:r>
          </w:p>
          <w:p>
            <w:pPr>
              <w:pStyle w:val="TableText"/>
              <w:ind w:left="2597"/>
              <w:spacing w:before="180" w:line="222" w:lineRule="auto"/>
              <w:rPr/>
            </w:pPr>
            <w:r>
              <w:rPr/>
              <w:t>测</w:t>
            </w:r>
          </w:p>
        </w:tc>
      </w:tr>
      <w:tr>
        <w:trPr>
          <w:trHeight w:val="466" w:hRule="atLeast"/>
        </w:trPr>
        <w:tc>
          <w:tcPr>
            <w:tcW w:w="821" w:type="dxa"/>
            <w:vAlign w:val="top"/>
          </w:tcPr>
          <w:p>
            <w:pPr>
              <w:pStyle w:val="TableText"/>
              <w:ind w:left="357"/>
              <w:spacing w:before="33"/>
              <w:rPr/>
            </w:pPr>
            <w:r>
              <w:rPr/>
              <w:t>3</w:t>
            </w:r>
          </w:p>
        </w:tc>
        <w:tc>
          <w:tcPr>
            <w:tcW w:w="2407" w:type="dxa"/>
            <w:vAlign w:val="top"/>
          </w:tcPr>
          <w:p>
            <w:pPr>
              <w:pStyle w:val="TableText"/>
              <w:ind w:left="620"/>
              <w:spacing w:before="33" w:line="219" w:lineRule="auto"/>
              <w:rPr/>
            </w:pPr>
            <w:r>
              <w:rPr>
                <w:spacing w:val="-4"/>
              </w:rPr>
              <w:t>防爆对讲机</w:t>
            </w:r>
          </w:p>
        </w:tc>
        <w:tc>
          <w:tcPr>
            <w:tcW w:w="1275" w:type="dxa"/>
            <w:vAlign w:val="top"/>
          </w:tcPr>
          <w:p>
            <w:pPr>
              <w:pStyle w:val="TableText"/>
              <w:ind w:left="430"/>
              <w:spacing w:before="33" w:line="222" w:lineRule="auto"/>
              <w:rPr/>
            </w:pPr>
            <w:r>
              <w:rPr>
                <w:spacing w:val="-5"/>
              </w:rPr>
              <w:t>4</w:t>
            </w:r>
            <w:r>
              <w:rPr>
                <w:spacing w:val="-32"/>
              </w:rPr>
              <w:t xml:space="preserve"> </w:t>
            </w:r>
            <w:r>
              <w:rPr>
                <w:spacing w:val="-5"/>
              </w:rPr>
              <w:t>台</w:t>
            </w:r>
          </w:p>
        </w:tc>
        <w:tc>
          <w:tcPr>
            <w:tcW w:w="5424" w:type="dxa"/>
            <w:vAlign w:val="top"/>
          </w:tcPr>
          <w:p>
            <w:pPr>
              <w:pStyle w:val="TableText"/>
              <w:ind w:left="2145"/>
              <w:spacing w:before="33" w:line="220" w:lineRule="auto"/>
              <w:rPr/>
            </w:pPr>
            <w:r>
              <w:rPr>
                <w:spacing w:val="-7"/>
              </w:rPr>
              <w:t>内外的联络</w:t>
            </w:r>
          </w:p>
        </w:tc>
      </w:tr>
      <w:tr>
        <w:trPr>
          <w:trHeight w:val="933" w:hRule="atLeast"/>
        </w:trPr>
        <w:tc>
          <w:tcPr>
            <w:tcW w:w="821" w:type="dxa"/>
            <w:vAlign w:val="top"/>
          </w:tcPr>
          <w:p>
            <w:pPr>
              <w:pStyle w:val="TableText"/>
              <w:ind w:left="351"/>
              <w:spacing w:before="267" w:line="242" w:lineRule="auto"/>
              <w:rPr/>
            </w:pPr>
            <w:r>
              <w:rPr/>
              <w:t>4</w:t>
            </w:r>
          </w:p>
        </w:tc>
        <w:tc>
          <w:tcPr>
            <w:tcW w:w="2407" w:type="dxa"/>
            <w:vAlign w:val="top"/>
          </w:tcPr>
          <w:p>
            <w:pPr>
              <w:pStyle w:val="TableText"/>
              <w:ind w:left="200"/>
              <w:spacing w:before="33" w:line="219" w:lineRule="auto"/>
              <w:rPr/>
            </w:pPr>
            <w:r>
              <w:rPr>
                <w:spacing w:val="-4"/>
              </w:rPr>
              <w:t>防爆</w:t>
            </w:r>
            <w:r>
              <w:rPr>
                <w:spacing w:val="-38"/>
              </w:rPr>
              <w:t xml:space="preserve"> </w:t>
            </w:r>
            <w:r>
              <w:rPr>
                <w:spacing w:val="-4"/>
              </w:rPr>
              <w:t>220V、380V</w:t>
            </w:r>
            <w:r>
              <w:rPr>
                <w:spacing w:val="-23"/>
              </w:rPr>
              <w:t xml:space="preserve"> </w:t>
            </w:r>
            <w:r>
              <w:rPr>
                <w:spacing w:val="-4"/>
              </w:rPr>
              <w:t>电</w:t>
            </w:r>
          </w:p>
          <w:p>
            <w:pPr>
              <w:pStyle w:val="TableText"/>
              <w:ind w:left="1087"/>
              <w:spacing w:before="182" w:line="221" w:lineRule="auto"/>
              <w:rPr/>
            </w:pPr>
            <w:r>
              <w:rPr/>
              <w:t>箱</w:t>
            </w:r>
          </w:p>
        </w:tc>
        <w:tc>
          <w:tcPr>
            <w:tcW w:w="1275" w:type="dxa"/>
            <w:vAlign w:val="top"/>
          </w:tcPr>
          <w:p>
            <w:pPr>
              <w:pStyle w:val="TableText"/>
              <w:ind w:left="434"/>
              <w:spacing w:before="267" w:line="220" w:lineRule="auto"/>
              <w:rPr/>
            </w:pPr>
            <w:r>
              <w:rPr>
                <w:spacing w:val="-7"/>
              </w:rPr>
              <w:t>2</w:t>
            </w:r>
            <w:r>
              <w:rPr>
                <w:spacing w:val="-50"/>
              </w:rPr>
              <w:t xml:space="preserve"> </w:t>
            </w:r>
            <w:r>
              <w:rPr>
                <w:spacing w:val="-7"/>
              </w:rPr>
              <w:t>个</w:t>
            </w:r>
          </w:p>
        </w:tc>
        <w:tc>
          <w:tcPr>
            <w:tcW w:w="5424" w:type="dxa"/>
            <w:vAlign w:val="top"/>
          </w:tcPr>
          <w:p>
            <w:pPr>
              <w:pStyle w:val="TableText"/>
              <w:ind w:left="2010"/>
              <w:spacing w:before="267" w:line="220" w:lineRule="auto"/>
              <w:rPr/>
            </w:pPr>
            <w:r>
              <w:rPr>
                <w:spacing w:val="-4"/>
              </w:rPr>
              <w:t>临时用电接电</w:t>
            </w:r>
          </w:p>
        </w:tc>
      </w:tr>
      <w:tr>
        <w:trPr>
          <w:trHeight w:val="466" w:hRule="atLeast"/>
        </w:trPr>
        <w:tc>
          <w:tcPr>
            <w:tcW w:w="821" w:type="dxa"/>
            <w:vAlign w:val="top"/>
          </w:tcPr>
          <w:p>
            <w:pPr>
              <w:pStyle w:val="TableText"/>
              <w:ind w:left="357"/>
              <w:spacing w:before="35"/>
              <w:rPr/>
            </w:pPr>
            <w:r>
              <w:rPr/>
              <w:t>5</w:t>
            </w:r>
          </w:p>
        </w:tc>
        <w:tc>
          <w:tcPr>
            <w:tcW w:w="2407" w:type="dxa"/>
            <w:vAlign w:val="top"/>
          </w:tcPr>
          <w:p>
            <w:pPr>
              <w:pStyle w:val="TableText"/>
              <w:ind w:left="620"/>
              <w:spacing w:before="34" w:line="219" w:lineRule="auto"/>
              <w:rPr/>
            </w:pPr>
            <w:r>
              <w:rPr>
                <w:spacing w:val="-4"/>
              </w:rPr>
              <w:t>防爆作业灯</w:t>
            </w:r>
          </w:p>
        </w:tc>
        <w:tc>
          <w:tcPr>
            <w:tcW w:w="1275" w:type="dxa"/>
            <w:vAlign w:val="top"/>
          </w:tcPr>
          <w:p>
            <w:pPr>
              <w:pStyle w:val="TableText"/>
              <w:ind w:left="434"/>
              <w:spacing w:before="35" w:line="220" w:lineRule="auto"/>
              <w:rPr/>
            </w:pPr>
            <w:r>
              <w:rPr>
                <w:spacing w:val="-7"/>
              </w:rPr>
              <w:t>2</w:t>
            </w:r>
            <w:r>
              <w:rPr>
                <w:spacing w:val="-50"/>
              </w:rPr>
              <w:t xml:space="preserve"> </w:t>
            </w:r>
            <w:r>
              <w:rPr>
                <w:spacing w:val="-7"/>
              </w:rPr>
              <w:t>个</w:t>
            </w:r>
          </w:p>
        </w:tc>
        <w:tc>
          <w:tcPr>
            <w:tcW w:w="5424" w:type="dxa"/>
            <w:vAlign w:val="top"/>
          </w:tcPr>
          <w:p>
            <w:pPr>
              <w:pStyle w:val="TableText"/>
              <w:ind w:left="1650"/>
              <w:spacing w:before="35" w:line="220" w:lineRule="auto"/>
              <w:rPr/>
            </w:pPr>
            <w:r>
              <w:rPr>
                <w:spacing w:val="-3"/>
              </w:rPr>
              <w:t>临时照明、应急照明</w:t>
            </w:r>
          </w:p>
        </w:tc>
      </w:tr>
      <w:tr>
        <w:trPr>
          <w:trHeight w:val="466" w:hRule="atLeast"/>
        </w:trPr>
        <w:tc>
          <w:tcPr>
            <w:tcW w:w="821" w:type="dxa"/>
            <w:vAlign w:val="top"/>
          </w:tcPr>
          <w:p>
            <w:pPr>
              <w:pStyle w:val="TableText"/>
              <w:ind w:left="354"/>
              <w:spacing w:before="36"/>
              <w:rPr/>
            </w:pPr>
            <w:r>
              <w:rPr/>
              <w:t>6</w:t>
            </w:r>
          </w:p>
        </w:tc>
        <w:tc>
          <w:tcPr>
            <w:tcW w:w="2407" w:type="dxa"/>
            <w:vAlign w:val="top"/>
          </w:tcPr>
          <w:p>
            <w:pPr>
              <w:pStyle w:val="TableText"/>
              <w:ind w:left="366"/>
              <w:spacing w:before="36" w:line="220" w:lineRule="auto"/>
              <w:rPr/>
            </w:pPr>
            <w:r>
              <w:rPr>
                <w:spacing w:val="-2"/>
              </w:rPr>
              <w:t>过滤式防毒面具</w:t>
            </w:r>
          </w:p>
        </w:tc>
        <w:tc>
          <w:tcPr>
            <w:tcW w:w="1275" w:type="dxa"/>
            <w:vAlign w:val="top"/>
          </w:tcPr>
          <w:p>
            <w:pPr>
              <w:pStyle w:val="TableText"/>
              <w:ind w:left="389"/>
              <w:spacing w:before="36" w:line="220" w:lineRule="auto"/>
              <w:rPr/>
            </w:pPr>
            <w:r>
              <w:rPr>
                <w:spacing w:val="-10"/>
              </w:rPr>
              <w:t>10</w:t>
            </w:r>
            <w:r>
              <w:rPr>
                <w:spacing w:val="-49"/>
              </w:rPr>
              <w:t xml:space="preserve"> </w:t>
            </w:r>
            <w:r>
              <w:rPr>
                <w:spacing w:val="-10"/>
              </w:rPr>
              <w:t>个</w:t>
            </w:r>
          </w:p>
        </w:tc>
        <w:tc>
          <w:tcPr>
            <w:tcW w:w="5424" w:type="dxa"/>
            <w:vAlign w:val="top"/>
          </w:tcPr>
          <w:p>
            <w:pPr>
              <w:pStyle w:val="TableText"/>
              <w:ind w:left="1637"/>
              <w:spacing w:before="36" w:line="220" w:lineRule="auto"/>
              <w:rPr/>
            </w:pPr>
            <w:r>
              <w:rPr>
                <w:spacing w:val="-3"/>
              </w:rPr>
              <w:t>过滤</w:t>
            </w:r>
            <w:r>
              <w:rPr>
                <w:spacing w:val="-51"/>
              </w:rPr>
              <w:t xml:space="preserve"> </w:t>
            </w:r>
            <w:r>
              <w:rPr>
                <w:spacing w:val="-3"/>
              </w:rPr>
              <w:t>H2S</w:t>
            </w:r>
            <w:r>
              <w:rPr>
                <w:spacing w:val="-49"/>
              </w:rPr>
              <w:t xml:space="preserve"> </w:t>
            </w:r>
            <w:r>
              <w:rPr>
                <w:spacing w:val="-3"/>
              </w:rPr>
              <w:t>等有毒气体</w:t>
            </w:r>
          </w:p>
        </w:tc>
      </w:tr>
      <w:tr>
        <w:trPr>
          <w:trHeight w:val="466" w:hRule="atLeast"/>
        </w:trPr>
        <w:tc>
          <w:tcPr>
            <w:tcW w:w="821" w:type="dxa"/>
            <w:vAlign w:val="top"/>
          </w:tcPr>
          <w:p>
            <w:pPr>
              <w:pStyle w:val="TableText"/>
              <w:ind w:left="358"/>
              <w:spacing w:before="37"/>
              <w:rPr/>
            </w:pPr>
            <w:r>
              <w:rPr/>
              <w:t>7</w:t>
            </w:r>
          </w:p>
        </w:tc>
        <w:tc>
          <w:tcPr>
            <w:tcW w:w="2407" w:type="dxa"/>
            <w:vAlign w:val="top"/>
          </w:tcPr>
          <w:p>
            <w:pPr>
              <w:pStyle w:val="TableText"/>
              <w:ind w:left="486"/>
              <w:spacing w:before="36" w:line="220" w:lineRule="auto"/>
              <w:rPr/>
            </w:pPr>
            <w:r>
              <w:rPr>
                <w:spacing w:val="-2"/>
              </w:rPr>
              <w:t>长管式呼吸器</w:t>
            </w:r>
          </w:p>
        </w:tc>
        <w:tc>
          <w:tcPr>
            <w:tcW w:w="1275" w:type="dxa"/>
            <w:vAlign w:val="top"/>
          </w:tcPr>
          <w:p>
            <w:pPr>
              <w:pStyle w:val="TableText"/>
              <w:ind w:left="434"/>
              <w:spacing w:before="37" w:line="222" w:lineRule="auto"/>
              <w:rPr/>
            </w:pPr>
            <w:r>
              <w:rPr>
                <w:spacing w:val="-7"/>
              </w:rPr>
              <w:t>2</w:t>
            </w:r>
            <w:r>
              <w:rPr>
                <w:spacing w:val="-32"/>
              </w:rPr>
              <w:t xml:space="preserve"> </w:t>
            </w:r>
            <w:r>
              <w:rPr>
                <w:spacing w:val="-7"/>
              </w:rPr>
              <w:t>台</w:t>
            </w:r>
          </w:p>
        </w:tc>
        <w:tc>
          <w:tcPr>
            <w:tcW w:w="5424" w:type="dxa"/>
            <w:vAlign w:val="top"/>
          </w:tcPr>
          <w:p>
            <w:pPr>
              <w:pStyle w:val="TableText"/>
              <w:ind w:left="1278"/>
              <w:spacing w:before="36" w:line="221" w:lineRule="auto"/>
              <w:rPr/>
            </w:pPr>
            <w:r>
              <w:rPr>
                <w:spacing w:val="-1"/>
              </w:rPr>
              <w:t>用于受限空间作业人员防护</w:t>
            </w:r>
          </w:p>
        </w:tc>
      </w:tr>
      <w:tr>
        <w:trPr>
          <w:trHeight w:val="467" w:hRule="atLeast"/>
        </w:trPr>
        <w:tc>
          <w:tcPr>
            <w:tcW w:w="821" w:type="dxa"/>
            <w:vAlign w:val="top"/>
          </w:tcPr>
          <w:p>
            <w:pPr>
              <w:pStyle w:val="TableText"/>
              <w:ind w:left="353"/>
              <w:spacing w:before="38"/>
              <w:rPr/>
            </w:pPr>
            <w:r>
              <w:rPr/>
              <w:t>8</w:t>
            </w:r>
          </w:p>
        </w:tc>
        <w:tc>
          <w:tcPr>
            <w:tcW w:w="2407" w:type="dxa"/>
            <w:vAlign w:val="top"/>
          </w:tcPr>
          <w:p>
            <w:pPr>
              <w:pStyle w:val="TableText"/>
              <w:ind w:left="250"/>
              <w:spacing w:before="37" w:line="221" w:lineRule="auto"/>
              <w:rPr/>
            </w:pPr>
            <w:r>
              <w:rPr>
                <w:spacing w:val="-2"/>
              </w:rPr>
              <w:t>正压式空气呼吸器</w:t>
            </w:r>
          </w:p>
        </w:tc>
        <w:tc>
          <w:tcPr>
            <w:tcW w:w="1275" w:type="dxa"/>
            <w:vAlign w:val="top"/>
          </w:tcPr>
          <w:p>
            <w:pPr>
              <w:pStyle w:val="TableText"/>
              <w:ind w:left="434"/>
              <w:spacing w:before="38" w:line="222" w:lineRule="auto"/>
              <w:rPr/>
            </w:pPr>
            <w:r>
              <w:rPr>
                <w:spacing w:val="-7"/>
              </w:rPr>
              <w:t>2</w:t>
            </w:r>
            <w:r>
              <w:rPr>
                <w:spacing w:val="-32"/>
              </w:rPr>
              <w:t xml:space="preserve"> </w:t>
            </w:r>
            <w:r>
              <w:rPr>
                <w:spacing w:val="-7"/>
              </w:rPr>
              <w:t>台</w:t>
            </w:r>
          </w:p>
        </w:tc>
        <w:tc>
          <w:tcPr>
            <w:tcW w:w="5424" w:type="dxa"/>
            <w:vAlign w:val="top"/>
          </w:tcPr>
          <w:p>
            <w:pPr>
              <w:pStyle w:val="TableText"/>
              <w:ind w:left="2236"/>
              <w:spacing w:before="37" w:line="220" w:lineRule="auto"/>
              <w:rPr/>
            </w:pPr>
            <w:r>
              <w:rPr>
                <w:spacing w:val="-2"/>
              </w:rPr>
              <w:t>应急救援</w:t>
            </w:r>
          </w:p>
        </w:tc>
      </w:tr>
      <w:tr>
        <w:trPr>
          <w:trHeight w:val="466" w:hRule="atLeast"/>
        </w:trPr>
        <w:tc>
          <w:tcPr>
            <w:tcW w:w="821" w:type="dxa"/>
            <w:vAlign w:val="top"/>
          </w:tcPr>
          <w:p>
            <w:pPr>
              <w:pStyle w:val="TableText"/>
              <w:ind w:left="353"/>
              <w:spacing w:before="37"/>
              <w:rPr/>
            </w:pPr>
            <w:r>
              <w:rPr/>
              <w:t>9</w:t>
            </w:r>
          </w:p>
        </w:tc>
        <w:tc>
          <w:tcPr>
            <w:tcW w:w="2407" w:type="dxa"/>
            <w:vAlign w:val="top"/>
          </w:tcPr>
          <w:p>
            <w:pPr>
              <w:pStyle w:val="TableText"/>
              <w:ind w:left="367"/>
              <w:spacing w:before="37" w:line="220" w:lineRule="auto"/>
              <w:rPr/>
            </w:pPr>
            <w:r>
              <w:rPr>
                <w:spacing w:val="-2"/>
              </w:rPr>
              <w:t>污水泵或吸粪车</w:t>
            </w:r>
          </w:p>
        </w:tc>
        <w:tc>
          <w:tcPr>
            <w:tcW w:w="1275" w:type="dxa"/>
            <w:vAlign w:val="top"/>
          </w:tcPr>
          <w:p>
            <w:pPr>
              <w:pStyle w:val="TableText"/>
              <w:ind w:left="434"/>
              <w:spacing w:before="37" w:line="222" w:lineRule="auto"/>
              <w:rPr/>
            </w:pPr>
            <w:r>
              <w:rPr>
                <w:spacing w:val="-7"/>
              </w:rPr>
              <w:t>2</w:t>
            </w:r>
            <w:r>
              <w:rPr>
                <w:spacing w:val="-32"/>
              </w:rPr>
              <w:t xml:space="preserve"> </w:t>
            </w:r>
            <w:r>
              <w:rPr>
                <w:spacing w:val="-7"/>
              </w:rPr>
              <w:t>台</w:t>
            </w:r>
          </w:p>
        </w:tc>
        <w:tc>
          <w:tcPr>
            <w:tcW w:w="5424" w:type="dxa"/>
            <w:vAlign w:val="top"/>
          </w:tcPr>
          <w:p>
            <w:pPr>
              <w:pStyle w:val="TableText"/>
              <w:ind w:left="1755"/>
              <w:spacing w:before="37" w:line="220" w:lineRule="auto"/>
              <w:rPr/>
            </w:pPr>
            <w:r>
              <w:rPr>
                <w:spacing w:val="-1"/>
              </w:rPr>
              <w:t>抽收集池底部泥浆</w:t>
            </w:r>
          </w:p>
        </w:tc>
      </w:tr>
      <w:tr>
        <w:trPr>
          <w:trHeight w:val="466" w:hRule="atLeast"/>
        </w:trPr>
        <w:tc>
          <w:tcPr>
            <w:tcW w:w="821" w:type="dxa"/>
            <w:vAlign w:val="top"/>
          </w:tcPr>
          <w:p>
            <w:pPr>
              <w:pStyle w:val="TableText"/>
              <w:ind w:left="310"/>
              <w:spacing w:before="38"/>
              <w:rPr/>
            </w:pPr>
            <w:r>
              <w:rPr>
                <w:spacing w:val="-7"/>
              </w:rPr>
              <w:t>10</w:t>
            </w:r>
          </w:p>
        </w:tc>
        <w:tc>
          <w:tcPr>
            <w:tcW w:w="2407" w:type="dxa"/>
            <w:vAlign w:val="top"/>
          </w:tcPr>
          <w:p>
            <w:pPr>
              <w:pStyle w:val="TableText"/>
              <w:ind w:left="611"/>
              <w:spacing w:before="38" w:line="220" w:lineRule="auto"/>
              <w:rPr/>
            </w:pPr>
            <w:r>
              <w:rPr>
                <w:spacing w:val="-3"/>
              </w:rPr>
              <w:t>高空防坠器</w:t>
            </w:r>
          </w:p>
        </w:tc>
        <w:tc>
          <w:tcPr>
            <w:tcW w:w="1275" w:type="dxa"/>
            <w:vAlign w:val="top"/>
          </w:tcPr>
          <w:p>
            <w:pPr>
              <w:pStyle w:val="TableText"/>
              <w:ind w:left="436"/>
              <w:spacing w:before="38" w:line="221" w:lineRule="auto"/>
              <w:rPr/>
            </w:pPr>
            <w:r>
              <w:rPr>
                <w:spacing w:val="-8"/>
              </w:rPr>
              <w:t>3</w:t>
            </w:r>
            <w:r>
              <w:rPr>
                <w:spacing w:val="-49"/>
              </w:rPr>
              <w:t xml:space="preserve"> </w:t>
            </w:r>
            <w:r>
              <w:rPr>
                <w:spacing w:val="-8"/>
              </w:rPr>
              <w:t>套</w:t>
            </w:r>
          </w:p>
        </w:tc>
        <w:tc>
          <w:tcPr>
            <w:tcW w:w="5424" w:type="dxa"/>
            <w:vAlign w:val="top"/>
          </w:tcPr>
          <w:p>
            <w:pPr>
              <w:pStyle w:val="TableText"/>
              <w:ind w:left="2241"/>
              <w:spacing w:before="38" w:line="221" w:lineRule="auto"/>
              <w:rPr/>
            </w:pPr>
            <w:r>
              <w:rPr>
                <w:spacing w:val="-3"/>
              </w:rPr>
              <w:t>安全防护</w:t>
            </w:r>
          </w:p>
        </w:tc>
      </w:tr>
      <w:tr>
        <w:trPr>
          <w:trHeight w:val="466" w:hRule="atLeast"/>
        </w:trPr>
        <w:tc>
          <w:tcPr>
            <w:tcW w:w="821" w:type="dxa"/>
            <w:vAlign w:val="top"/>
          </w:tcPr>
          <w:p>
            <w:pPr>
              <w:pStyle w:val="TableText"/>
              <w:ind w:left="310"/>
              <w:spacing w:before="38" w:line="242" w:lineRule="auto"/>
              <w:rPr/>
            </w:pPr>
            <w:r>
              <w:rPr>
                <w:spacing w:val="-7"/>
              </w:rPr>
              <w:t>11</w:t>
            </w:r>
          </w:p>
        </w:tc>
        <w:tc>
          <w:tcPr>
            <w:tcW w:w="2407" w:type="dxa"/>
            <w:vAlign w:val="top"/>
          </w:tcPr>
          <w:p>
            <w:pPr>
              <w:pStyle w:val="TableText"/>
              <w:ind w:left="964"/>
              <w:spacing w:before="39" w:line="221" w:lineRule="auto"/>
              <w:rPr/>
            </w:pPr>
            <w:r>
              <w:rPr>
                <w:spacing w:val="-3"/>
              </w:rPr>
              <w:t>铁铲</w:t>
            </w:r>
          </w:p>
        </w:tc>
        <w:tc>
          <w:tcPr>
            <w:tcW w:w="1275" w:type="dxa"/>
            <w:vAlign w:val="top"/>
          </w:tcPr>
          <w:p>
            <w:pPr>
              <w:pStyle w:val="TableText"/>
              <w:ind w:left="436"/>
              <w:spacing w:before="39" w:line="222" w:lineRule="auto"/>
              <w:rPr/>
            </w:pPr>
            <w:r>
              <w:rPr>
                <w:spacing w:val="-8"/>
              </w:rPr>
              <w:t>5</w:t>
            </w:r>
            <w:r>
              <w:rPr>
                <w:spacing w:val="-50"/>
              </w:rPr>
              <w:t xml:space="preserve"> </w:t>
            </w:r>
            <w:r>
              <w:rPr>
                <w:spacing w:val="-8"/>
              </w:rPr>
              <w:t>把</w:t>
            </w:r>
          </w:p>
        </w:tc>
        <w:tc>
          <w:tcPr>
            <w:tcW w:w="5424" w:type="dxa"/>
            <w:vAlign w:val="top"/>
          </w:tcPr>
          <w:p>
            <w:pPr>
              <w:pStyle w:val="TableText"/>
              <w:ind w:left="1516"/>
              <w:spacing w:before="39" w:line="221" w:lineRule="auto"/>
              <w:rPr/>
            </w:pPr>
            <w:r>
              <w:rPr>
                <w:spacing w:val="-1"/>
              </w:rPr>
              <w:t>清理渗滤液沟道间污泥</w:t>
            </w:r>
          </w:p>
        </w:tc>
      </w:tr>
      <w:tr>
        <w:trPr>
          <w:trHeight w:val="467" w:hRule="atLeast"/>
        </w:trPr>
        <w:tc>
          <w:tcPr>
            <w:tcW w:w="821" w:type="dxa"/>
            <w:vAlign w:val="top"/>
          </w:tcPr>
          <w:p>
            <w:pPr>
              <w:pStyle w:val="TableText"/>
              <w:ind w:left="310"/>
              <w:spacing w:before="39" w:line="242" w:lineRule="auto"/>
              <w:rPr/>
            </w:pPr>
            <w:r>
              <w:rPr>
                <w:spacing w:val="-7"/>
              </w:rPr>
              <w:t>12</w:t>
            </w:r>
          </w:p>
        </w:tc>
        <w:tc>
          <w:tcPr>
            <w:tcW w:w="2407" w:type="dxa"/>
            <w:vAlign w:val="top"/>
          </w:tcPr>
          <w:p>
            <w:pPr>
              <w:pStyle w:val="TableText"/>
              <w:ind w:left="731"/>
              <w:spacing w:before="40" w:line="220" w:lineRule="auto"/>
              <w:rPr/>
            </w:pPr>
            <w:r>
              <w:rPr>
                <w:spacing w:val="-3"/>
              </w:rPr>
              <w:t>高压水枪</w:t>
            </w:r>
          </w:p>
        </w:tc>
        <w:tc>
          <w:tcPr>
            <w:tcW w:w="1275" w:type="dxa"/>
            <w:vAlign w:val="top"/>
          </w:tcPr>
          <w:p>
            <w:pPr>
              <w:pStyle w:val="TableText"/>
              <w:ind w:left="449"/>
              <w:spacing w:before="40" w:line="220" w:lineRule="auto"/>
              <w:rPr/>
            </w:pPr>
            <w:r>
              <w:rPr>
                <w:spacing w:val="-14"/>
              </w:rPr>
              <w:t>1</w:t>
            </w:r>
            <w:r>
              <w:rPr>
                <w:spacing w:val="-51"/>
              </w:rPr>
              <w:t xml:space="preserve"> </w:t>
            </w:r>
            <w:r>
              <w:rPr>
                <w:spacing w:val="-14"/>
              </w:rPr>
              <w:t>个</w:t>
            </w:r>
          </w:p>
        </w:tc>
        <w:tc>
          <w:tcPr>
            <w:tcW w:w="5424" w:type="dxa"/>
            <w:vAlign w:val="top"/>
          </w:tcPr>
          <w:p>
            <w:pPr>
              <w:pStyle w:val="TableText"/>
              <w:ind w:left="1517"/>
              <w:spacing w:before="39" w:line="221" w:lineRule="auto"/>
              <w:rPr/>
            </w:pPr>
            <w:r>
              <w:rPr>
                <w:spacing w:val="-1"/>
              </w:rPr>
              <w:t>冲洗渗滤液沟道间地面</w:t>
            </w:r>
          </w:p>
        </w:tc>
      </w:tr>
      <w:tr>
        <w:trPr>
          <w:trHeight w:val="466" w:hRule="atLeast"/>
        </w:trPr>
        <w:tc>
          <w:tcPr>
            <w:tcW w:w="821" w:type="dxa"/>
            <w:vAlign w:val="top"/>
          </w:tcPr>
          <w:p>
            <w:pPr>
              <w:pStyle w:val="TableText"/>
              <w:ind w:left="310"/>
              <w:spacing w:before="40"/>
              <w:rPr/>
            </w:pPr>
            <w:r>
              <w:rPr>
                <w:spacing w:val="-7"/>
              </w:rPr>
              <w:t>13</w:t>
            </w:r>
          </w:p>
        </w:tc>
        <w:tc>
          <w:tcPr>
            <w:tcW w:w="2407" w:type="dxa"/>
            <w:vAlign w:val="top"/>
          </w:tcPr>
          <w:p>
            <w:pPr>
              <w:pStyle w:val="TableText"/>
              <w:ind w:left="850"/>
              <w:spacing w:before="40" w:line="220" w:lineRule="auto"/>
              <w:rPr/>
            </w:pPr>
            <w:r>
              <w:rPr>
                <w:spacing w:val="-4"/>
              </w:rPr>
              <w:t>安全带</w:t>
            </w:r>
          </w:p>
        </w:tc>
        <w:tc>
          <w:tcPr>
            <w:tcW w:w="1275" w:type="dxa"/>
            <w:vAlign w:val="top"/>
          </w:tcPr>
          <w:p>
            <w:pPr>
              <w:pStyle w:val="TableText"/>
              <w:ind w:left="436"/>
              <w:spacing w:before="40" w:line="220" w:lineRule="auto"/>
              <w:rPr/>
            </w:pPr>
            <w:r>
              <w:rPr>
                <w:spacing w:val="-8"/>
              </w:rPr>
              <w:t>5</w:t>
            </w:r>
            <w:r>
              <w:rPr>
                <w:spacing w:val="-48"/>
              </w:rPr>
              <w:t xml:space="preserve"> </w:t>
            </w:r>
            <w:r>
              <w:rPr>
                <w:spacing w:val="-8"/>
              </w:rPr>
              <w:t>条</w:t>
            </w:r>
          </w:p>
        </w:tc>
        <w:tc>
          <w:tcPr>
            <w:tcW w:w="5424" w:type="dxa"/>
            <w:vAlign w:val="top"/>
          </w:tcPr>
          <w:p>
            <w:pPr>
              <w:pStyle w:val="TableText"/>
              <w:ind w:left="1756"/>
              <w:spacing w:before="40" w:line="220" w:lineRule="auto"/>
              <w:rPr/>
            </w:pPr>
            <w:r>
              <w:rPr>
                <w:spacing w:val="-2"/>
              </w:rPr>
              <w:t>池内及临边作业用</w:t>
            </w:r>
          </w:p>
        </w:tc>
      </w:tr>
      <w:tr>
        <w:trPr>
          <w:trHeight w:val="466" w:hRule="atLeast"/>
        </w:trPr>
        <w:tc>
          <w:tcPr>
            <w:tcW w:w="821" w:type="dxa"/>
            <w:vAlign w:val="top"/>
          </w:tcPr>
          <w:p>
            <w:pPr>
              <w:pStyle w:val="TableText"/>
              <w:ind w:left="310"/>
              <w:spacing w:before="40" w:line="242" w:lineRule="auto"/>
              <w:rPr/>
            </w:pPr>
            <w:r>
              <w:rPr>
                <w:spacing w:val="-7"/>
              </w:rPr>
              <w:t>14</w:t>
            </w:r>
          </w:p>
        </w:tc>
        <w:tc>
          <w:tcPr>
            <w:tcW w:w="2407" w:type="dxa"/>
            <w:vAlign w:val="top"/>
          </w:tcPr>
          <w:p>
            <w:pPr>
              <w:pStyle w:val="TableText"/>
              <w:ind w:left="850"/>
              <w:spacing w:before="40" w:line="222" w:lineRule="auto"/>
              <w:rPr/>
            </w:pPr>
            <w:r>
              <w:rPr>
                <w:spacing w:val="-4"/>
              </w:rPr>
              <w:t>安全绳</w:t>
            </w:r>
          </w:p>
        </w:tc>
        <w:tc>
          <w:tcPr>
            <w:tcW w:w="1275" w:type="dxa"/>
            <w:vAlign w:val="top"/>
          </w:tcPr>
          <w:p>
            <w:pPr>
              <w:pStyle w:val="TableText"/>
              <w:ind w:left="434"/>
              <w:spacing w:before="40" w:line="220" w:lineRule="auto"/>
              <w:rPr/>
            </w:pPr>
            <w:r>
              <w:rPr>
                <w:spacing w:val="-7"/>
              </w:rPr>
              <w:t>2</w:t>
            </w:r>
            <w:r>
              <w:rPr>
                <w:spacing w:val="-48"/>
              </w:rPr>
              <w:t xml:space="preserve"> </w:t>
            </w:r>
            <w:r>
              <w:rPr>
                <w:spacing w:val="-7"/>
              </w:rPr>
              <w:t>条</w:t>
            </w:r>
          </w:p>
        </w:tc>
        <w:tc>
          <w:tcPr>
            <w:tcW w:w="5424" w:type="dxa"/>
            <w:vAlign w:val="top"/>
          </w:tcPr>
          <w:p>
            <w:pPr>
              <w:pStyle w:val="TableText"/>
              <w:ind w:left="1756"/>
              <w:spacing w:before="40" w:line="220" w:lineRule="auto"/>
              <w:rPr/>
            </w:pPr>
            <w:r>
              <w:rPr>
                <w:spacing w:val="-2"/>
              </w:rPr>
              <w:t>池内及临边作业用</w:t>
            </w:r>
          </w:p>
        </w:tc>
      </w:tr>
      <w:tr>
        <w:trPr>
          <w:trHeight w:val="467" w:hRule="atLeast"/>
        </w:trPr>
        <w:tc>
          <w:tcPr>
            <w:tcW w:w="821" w:type="dxa"/>
            <w:vAlign w:val="top"/>
          </w:tcPr>
          <w:p>
            <w:pPr>
              <w:pStyle w:val="TableText"/>
              <w:ind w:left="310"/>
              <w:spacing w:before="42"/>
              <w:rPr/>
            </w:pPr>
            <w:r>
              <w:rPr>
                <w:spacing w:val="-7"/>
              </w:rPr>
              <w:t>15</w:t>
            </w:r>
          </w:p>
        </w:tc>
        <w:tc>
          <w:tcPr>
            <w:tcW w:w="2407" w:type="dxa"/>
            <w:vAlign w:val="top"/>
          </w:tcPr>
          <w:p>
            <w:pPr>
              <w:pStyle w:val="TableText"/>
              <w:ind w:left="740"/>
              <w:spacing w:before="197" w:line="200" w:lineRule="auto"/>
              <w:rPr/>
            </w:pPr>
            <w:r>
              <w:rPr>
                <w:spacing w:val="-5"/>
              </w:rPr>
              <w:t>防爆头灯</w:t>
            </w:r>
          </w:p>
        </w:tc>
        <w:tc>
          <w:tcPr>
            <w:tcW w:w="1275" w:type="dxa"/>
            <w:vAlign w:val="top"/>
          </w:tcPr>
          <w:p>
            <w:pPr>
              <w:pStyle w:val="TableText"/>
              <w:ind w:left="436"/>
              <w:spacing w:before="197" w:line="200" w:lineRule="auto"/>
              <w:rPr/>
            </w:pPr>
            <w:r>
              <w:rPr>
                <w:spacing w:val="-8"/>
              </w:rPr>
              <w:t>5</w:t>
            </w:r>
            <w:r>
              <w:rPr>
                <w:spacing w:val="-50"/>
              </w:rPr>
              <w:t xml:space="preserve"> </w:t>
            </w:r>
            <w:r>
              <w:rPr>
                <w:spacing w:val="-8"/>
              </w:rPr>
              <w:t>个</w:t>
            </w:r>
          </w:p>
        </w:tc>
        <w:tc>
          <w:tcPr>
            <w:tcW w:w="5424" w:type="dxa"/>
            <w:vAlign w:val="top"/>
          </w:tcPr>
          <w:p>
            <w:pPr>
              <w:pStyle w:val="TableText"/>
              <w:ind w:left="2117"/>
              <w:spacing w:before="41" w:line="220" w:lineRule="auto"/>
              <w:rPr/>
            </w:pPr>
            <w:r>
              <w:rPr>
                <w:spacing w:val="-2"/>
              </w:rPr>
              <w:t>作业时照明</w:t>
            </w:r>
          </w:p>
        </w:tc>
      </w:tr>
      <w:tr>
        <w:trPr>
          <w:trHeight w:val="467" w:hRule="atLeast"/>
        </w:trPr>
        <w:tc>
          <w:tcPr>
            <w:tcW w:w="821" w:type="dxa"/>
            <w:vAlign w:val="top"/>
          </w:tcPr>
          <w:p>
            <w:pPr>
              <w:pStyle w:val="TableText"/>
              <w:ind w:left="310"/>
              <w:spacing w:before="42"/>
              <w:rPr/>
            </w:pPr>
            <w:r>
              <w:rPr>
                <w:spacing w:val="-7"/>
              </w:rPr>
              <w:t>16</w:t>
            </w:r>
          </w:p>
        </w:tc>
        <w:tc>
          <w:tcPr>
            <w:tcW w:w="2407" w:type="dxa"/>
            <w:vAlign w:val="top"/>
          </w:tcPr>
          <w:p>
            <w:pPr>
              <w:pStyle w:val="TableText"/>
              <w:ind w:left="723"/>
              <w:spacing w:before="198" w:line="199" w:lineRule="auto"/>
              <w:rPr/>
            </w:pPr>
            <w:r>
              <w:rPr>
                <w:spacing w:val="-2"/>
              </w:rPr>
              <w:t>钢丝软管</w:t>
            </w:r>
          </w:p>
        </w:tc>
        <w:tc>
          <w:tcPr>
            <w:tcW w:w="1275" w:type="dxa"/>
            <w:vAlign w:val="top"/>
          </w:tcPr>
          <w:p>
            <w:pPr>
              <w:pStyle w:val="TableText"/>
              <w:ind w:left="404"/>
              <w:spacing w:before="198" w:line="199" w:lineRule="auto"/>
              <w:rPr/>
            </w:pPr>
            <w:r>
              <w:rPr>
                <w:spacing w:val="-3"/>
              </w:rPr>
              <w:t>200m</w:t>
            </w:r>
          </w:p>
        </w:tc>
        <w:tc>
          <w:tcPr>
            <w:tcW w:w="5424" w:type="dxa"/>
            <w:vAlign w:val="top"/>
          </w:tcPr>
          <w:p>
            <w:pPr>
              <w:pStyle w:val="TableText"/>
              <w:ind w:left="2115"/>
              <w:spacing w:before="41" w:line="221" w:lineRule="auto"/>
              <w:rPr/>
            </w:pPr>
            <w:r>
              <w:rPr>
                <w:spacing w:val="-2"/>
              </w:rPr>
              <w:t>抽渗滤液用</w:t>
            </w:r>
          </w:p>
        </w:tc>
      </w:tr>
      <w:tr>
        <w:trPr>
          <w:trHeight w:val="467" w:hRule="atLeast"/>
        </w:trPr>
        <w:tc>
          <w:tcPr>
            <w:tcW w:w="821" w:type="dxa"/>
            <w:vAlign w:val="top"/>
          </w:tcPr>
          <w:p>
            <w:pPr>
              <w:pStyle w:val="TableText"/>
              <w:ind w:left="310"/>
              <w:spacing w:before="42"/>
              <w:rPr/>
            </w:pPr>
            <w:r>
              <w:rPr>
                <w:spacing w:val="-7"/>
              </w:rPr>
              <w:t>17</w:t>
            </w:r>
          </w:p>
        </w:tc>
        <w:tc>
          <w:tcPr>
            <w:tcW w:w="2407" w:type="dxa"/>
            <w:vAlign w:val="top"/>
          </w:tcPr>
          <w:p>
            <w:pPr>
              <w:pStyle w:val="TableText"/>
              <w:ind w:left="730"/>
              <w:spacing w:before="198" w:line="199" w:lineRule="auto"/>
              <w:rPr/>
            </w:pPr>
            <w:r>
              <w:rPr>
                <w:spacing w:val="-3"/>
              </w:rPr>
              <w:t>消防水带</w:t>
            </w:r>
          </w:p>
        </w:tc>
        <w:tc>
          <w:tcPr>
            <w:tcW w:w="1275" w:type="dxa"/>
            <w:vAlign w:val="top"/>
          </w:tcPr>
          <w:p>
            <w:pPr>
              <w:pStyle w:val="TableText"/>
              <w:ind w:left="419"/>
              <w:spacing w:before="198" w:line="199" w:lineRule="auto"/>
              <w:rPr/>
            </w:pPr>
            <w:r>
              <w:rPr>
                <w:spacing w:val="-6"/>
              </w:rPr>
              <w:t>100m</w:t>
            </w:r>
          </w:p>
        </w:tc>
        <w:tc>
          <w:tcPr>
            <w:tcW w:w="5424" w:type="dxa"/>
            <w:vAlign w:val="top"/>
          </w:tcPr>
          <w:p>
            <w:pPr>
              <w:pStyle w:val="TableText"/>
              <w:ind w:left="2357"/>
              <w:spacing w:before="41" w:line="222" w:lineRule="auto"/>
              <w:rPr/>
            </w:pPr>
            <w:r>
              <w:rPr>
                <w:spacing w:val="-3"/>
              </w:rPr>
              <w:t>冲洗用</w:t>
            </w:r>
          </w:p>
        </w:tc>
      </w:tr>
      <w:tr>
        <w:trPr>
          <w:trHeight w:val="467" w:hRule="atLeast"/>
        </w:trPr>
        <w:tc>
          <w:tcPr>
            <w:tcW w:w="821" w:type="dxa"/>
            <w:vAlign w:val="top"/>
          </w:tcPr>
          <w:p>
            <w:pPr>
              <w:pStyle w:val="TableText"/>
              <w:ind w:left="310"/>
              <w:spacing w:before="42"/>
              <w:rPr/>
            </w:pPr>
            <w:r>
              <w:rPr>
                <w:spacing w:val="-7"/>
              </w:rPr>
              <w:t>18</w:t>
            </w:r>
          </w:p>
        </w:tc>
        <w:tc>
          <w:tcPr>
            <w:tcW w:w="2407" w:type="dxa"/>
            <w:vAlign w:val="top"/>
          </w:tcPr>
          <w:p>
            <w:pPr>
              <w:pStyle w:val="TableText"/>
              <w:ind w:left="618"/>
              <w:spacing w:before="198" w:line="199" w:lineRule="auto"/>
              <w:rPr/>
            </w:pPr>
            <w:r>
              <w:rPr>
                <w:spacing w:val="-4"/>
              </w:rPr>
              <w:t>临时电缆线</w:t>
            </w:r>
          </w:p>
        </w:tc>
        <w:tc>
          <w:tcPr>
            <w:tcW w:w="1275" w:type="dxa"/>
            <w:vAlign w:val="top"/>
          </w:tcPr>
          <w:p>
            <w:pPr>
              <w:pStyle w:val="TableText"/>
              <w:ind w:left="404"/>
              <w:spacing w:before="198" w:line="199" w:lineRule="auto"/>
              <w:rPr/>
            </w:pPr>
            <w:r>
              <w:rPr>
                <w:spacing w:val="-3"/>
              </w:rPr>
              <w:t>200m</w:t>
            </w:r>
          </w:p>
        </w:tc>
        <w:tc>
          <w:tcPr>
            <w:tcW w:w="5424" w:type="dxa"/>
            <w:vAlign w:val="top"/>
          </w:tcPr>
          <w:p>
            <w:pPr>
              <w:pStyle w:val="TableText"/>
              <w:ind w:left="2010"/>
              <w:spacing w:before="42" w:line="220" w:lineRule="auto"/>
              <w:rPr/>
            </w:pPr>
            <w:r>
              <w:rPr>
                <w:spacing w:val="-4"/>
              </w:rPr>
              <w:t>临时用电接电</w:t>
            </w:r>
          </w:p>
        </w:tc>
      </w:tr>
      <w:tr>
        <w:trPr>
          <w:trHeight w:val="467" w:hRule="atLeast"/>
        </w:trPr>
        <w:tc>
          <w:tcPr>
            <w:tcW w:w="821" w:type="dxa"/>
            <w:vAlign w:val="top"/>
          </w:tcPr>
          <w:p>
            <w:pPr>
              <w:pStyle w:val="TableText"/>
              <w:ind w:left="310"/>
              <w:spacing w:before="43"/>
              <w:rPr/>
            </w:pPr>
            <w:r>
              <w:rPr>
                <w:spacing w:val="-7"/>
              </w:rPr>
              <w:t>19</w:t>
            </w:r>
          </w:p>
        </w:tc>
        <w:tc>
          <w:tcPr>
            <w:tcW w:w="2407" w:type="dxa"/>
            <w:vAlign w:val="top"/>
          </w:tcPr>
          <w:p>
            <w:pPr>
              <w:pStyle w:val="TableText"/>
              <w:ind w:left="608"/>
              <w:spacing w:before="198" w:line="199" w:lineRule="auto"/>
              <w:rPr/>
            </w:pPr>
            <w:r>
              <w:rPr>
                <w:spacing w:val="-2"/>
              </w:rPr>
              <w:t>水上挖掘机</w:t>
            </w:r>
          </w:p>
        </w:tc>
        <w:tc>
          <w:tcPr>
            <w:tcW w:w="1275" w:type="dxa"/>
            <w:vAlign w:val="top"/>
          </w:tcPr>
          <w:p>
            <w:pPr>
              <w:pStyle w:val="TableText"/>
              <w:ind w:left="449"/>
              <w:spacing w:before="198" w:line="199" w:lineRule="auto"/>
              <w:rPr/>
            </w:pPr>
            <w:r>
              <w:rPr>
                <w:spacing w:val="-14"/>
              </w:rPr>
              <w:t>1</w:t>
            </w:r>
            <w:r>
              <w:rPr>
                <w:spacing w:val="-32"/>
              </w:rPr>
              <w:t xml:space="preserve"> </w:t>
            </w:r>
            <w:r>
              <w:rPr>
                <w:spacing w:val="-14"/>
              </w:rPr>
              <w:t>台</w:t>
            </w:r>
          </w:p>
        </w:tc>
        <w:tc>
          <w:tcPr>
            <w:tcW w:w="5424" w:type="dxa"/>
            <w:vAlign w:val="top"/>
          </w:tcPr>
          <w:p>
            <w:pPr>
              <w:pStyle w:val="TableText"/>
              <w:ind w:left="2116"/>
              <w:spacing w:before="42" w:line="221" w:lineRule="auto"/>
              <w:rPr/>
            </w:pPr>
            <w:r>
              <w:rPr>
                <w:spacing w:val="-2"/>
              </w:rPr>
              <w:t>清理垃圾用</w:t>
            </w:r>
          </w:p>
        </w:tc>
      </w:tr>
      <w:tr>
        <w:trPr>
          <w:trHeight w:val="467" w:hRule="atLeast"/>
        </w:trPr>
        <w:tc>
          <w:tcPr>
            <w:tcW w:w="821" w:type="dxa"/>
            <w:vAlign w:val="top"/>
          </w:tcPr>
          <w:p>
            <w:pPr>
              <w:pStyle w:val="TableText"/>
              <w:ind w:left="295"/>
              <w:spacing w:before="43"/>
              <w:rPr/>
            </w:pPr>
            <w:r>
              <w:rPr>
                <w:spacing w:val="-4"/>
              </w:rPr>
              <w:t>20</w:t>
            </w:r>
          </w:p>
        </w:tc>
        <w:tc>
          <w:tcPr>
            <w:tcW w:w="2407" w:type="dxa"/>
            <w:vAlign w:val="top"/>
          </w:tcPr>
          <w:p>
            <w:pPr>
              <w:pStyle w:val="TableText"/>
              <w:ind w:left="724"/>
              <w:spacing w:before="198" w:line="199" w:lineRule="auto"/>
              <w:rPr/>
            </w:pPr>
            <w:r>
              <w:rPr>
                <w:spacing w:val="-2"/>
              </w:rPr>
              <w:t>挖机缎带</w:t>
            </w:r>
          </w:p>
        </w:tc>
        <w:tc>
          <w:tcPr>
            <w:tcW w:w="1275" w:type="dxa"/>
            <w:vAlign w:val="top"/>
          </w:tcPr>
          <w:p>
            <w:pPr>
              <w:pStyle w:val="TableText"/>
              <w:ind w:left="434"/>
              <w:spacing w:before="198" w:line="199" w:lineRule="auto"/>
              <w:rPr/>
            </w:pPr>
            <w:r>
              <w:rPr>
                <w:spacing w:val="-7"/>
              </w:rPr>
              <w:t>2</w:t>
            </w:r>
            <w:r>
              <w:rPr>
                <w:spacing w:val="-50"/>
              </w:rPr>
              <w:t xml:space="preserve"> </w:t>
            </w:r>
            <w:r>
              <w:rPr>
                <w:spacing w:val="-7"/>
              </w:rPr>
              <w:t>根</w:t>
            </w:r>
          </w:p>
        </w:tc>
        <w:tc>
          <w:tcPr>
            <w:tcW w:w="5424" w:type="dxa"/>
            <w:vAlign w:val="top"/>
          </w:tcPr>
          <w:p>
            <w:pPr>
              <w:pStyle w:val="TableText"/>
              <w:ind w:left="2116"/>
              <w:spacing w:before="42" w:line="221" w:lineRule="auto"/>
              <w:rPr/>
            </w:pPr>
            <w:r>
              <w:rPr>
                <w:spacing w:val="-2"/>
              </w:rPr>
              <w:t>清理垃圾用</w:t>
            </w:r>
          </w:p>
        </w:tc>
      </w:tr>
      <w:tr>
        <w:trPr>
          <w:trHeight w:val="467" w:hRule="atLeast"/>
        </w:trPr>
        <w:tc>
          <w:tcPr>
            <w:tcW w:w="821" w:type="dxa"/>
            <w:vAlign w:val="top"/>
          </w:tcPr>
          <w:p>
            <w:pPr>
              <w:pStyle w:val="TableText"/>
              <w:ind w:left="295"/>
              <w:spacing w:before="42" w:line="242" w:lineRule="auto"/>
              <w:rPr/>
            </w:pPr>
            <w:r>
              <w:rPr>
                <w:spacing w:val="-4"/>
              </w:rPr>
              <w:t>21</w:t>
            </w:r>
          </w:p>
        </w:tc>
        <w:tc>
          <w:tcPr>
            <w:tcW w:w="2407" w:type="dxa"/>
            <w:vAlign w:val="top"/>
          </w:tcPr>
          <w:p>
            <w:pPr>
              <w:pStyle w:val="TableText"/>
              <w:ind w:left="368"/>
              <w:spacing w:before="198" w:line="199" w:lineRule="auto"/>
              <w:rPr/>
            </w:pPr>
            <w:r>
              <w:rPr>
                <w:spacing w:val="-2"/>
              </w:rPr>
              <w:t>水下清淤机器人</w:t>
            </w:r>
          </w:p>
        </w:tc>
        <w:tc>
          <w:tcPr>
            <w:tcW w:w="1275" w:type="dxa"/>
            <w:vAlign w:val="top"/>
          </w:tcPr>
          <w:p>
            <w:pPr>
              <w:pStyle w:val="TableText"/>
              <w:ind w:left="449"/>
              <w:spacing w:before="198" w:line="199" w:lineRule="auto"/>
              <w:rPr/>
            </w:pPr>
            <w:r>
              <w:rPr>
                <w:spacing w:val="-14"/>
              </w:rPr>
              <w:t>1</w:t>
            </w:r>
            <w:r>
              <w:rPr>
                <w:spacing w:val="-32"/>
              </w:rPr>
              <w:t xml:space="preserve"> </w:t>
            </w:r>
            <w:r>
              <w:rPr>
                <w:spacing w:val="-14"/>
              </w:rPr>
              <w:t>台</w:t>
            </w:r>
          </w:p>
        </w:tc>
        <w:tc>
          <w:tcPr>
            <w:tcW w:w="5424" w:type="dxa"/>
            <w:vAlign w:val="top"/>
          </w:tcPr>
          <w:p>
            <w:pPr>
              <w:pStyle w:val="TableText"/>
              <w:ind w:left="1878"/>
              <w:spacing w:before="43" w:line="221" w:lineRule="auto"/>
              <w:rPr/>
            </w:pPr>
            <w:r>
              <w:rPr>
                <w:spacing w:val="-2"/>
              </w:rPr>
              <w:t>调节池淤泥清理</w:t>
            </w:r>
          </w:p>
        </w:tc>
      </w:tr>
      <w:tr>
        <w:trPr>
          <w:trHeight w:val="472" w:hRule="atLeast"/>
        </w:trPr>
        <w:tc>
          <w:tcPr>
            <w:tcW w:w="821" w:type="dxa"/>
            <w:vAlign w:val="top"/>
          </w:tcPr>
          <w:p>
            <w:pPr>
              <w:pStyle w:val="TableText"/>
              <w:ind w:left="295"/>
              <w:spacing w:before="43" w:line="242" w:lineRule="auto"/>
              <w:rPr/>
            </w:pPr>
            <w:r>
              <w:rPr>
                <w:spacing w:val="-4"/>
              </w:rPr>
              <w:t>22</w:t>
            </w:r>
          </w:p>
        </w:tc>
        <w:tc>
          <w:tcPr>
            <w:tcW w:w="2407" w:type="dxa"/>
            <w:vAlign w:val="top"/>
          </w:tcPr>
          <w:p>
            <w:pPr>
              <w:pStyle w:val="TableText"/>
              <w:ind w:left="994"/>
              <w:spacing w:before="199" w:line="202" w:lineRule="auto"/>
              <w:rPr/>
            </w:pPr>
            <w:r>
              <w:rPr>
                <w:spacing w:val="-10"/>
              </w:rPr>
              <w:t>吊篮</w:t>
            </w:r>
          </w:p>
        </w:tc>
        <w:tc>
          <w:tcPr>
            <w:tcW w:w="1275" w:type="dxa"/>
            <w:vAlign w:val="top"/>
          </w:tcPr>
          <w:p>
            <w:pPr>
              <w:pStyle w:val="TableText"/>
              <w:ind w:left="449"/>
              <w:spacing w:before="199" w:line="202" w:lineRule="auto"/>
              <w:rPr/>
            </w:pPr>
            <w:r>
              <w:rPr>
                <w:spacing w:val="-14"/>
              </w:rPr>
              <w:t>1</w:t>
            </w:r>
            <w:r>
              <w:rPr>
                <w:spacing w:val="-51"/>
              </w:rPr>
              <w:t xml:space="preserve"> </w:t>
            </w:r>
            <w:r>
              <w:rPr>
                <w:spacing w:val="-14"/>
              </w:rPr>
              <w:t>个</w:t>
            </w:r>
          </w:p>
        </w:tc>
        <w:tc>
          <w:tcPr>
            <w:tcW w:w="5424" w:type="dxa"/>
            <w:vAlign w:val="top"/>
          </w:tcPr>
          <w:p>
            <w:pPr>
              <w:pStyle w:val="TableText"/>
              <w:ind w:left="2118"/>
              <w:spacing w:before="43" w:line="221" w:lineRule="auto"/>
              <w:rPr/>
            </w:pPr>
            <w:r>
              <w:rPr>
                <w:spacing w:val="-2"/>
              </w:rPr>
              <w:t>人员作业用</w:t>
            </w:r>
          </w:p>
        </w:tc>
      </w:tr>
    </w:tbl>
    <w:p>
      <w:pPr>
        <w:pStyle w:val="BodyText"/>
        <w:spacing w:line="350" w:lineRule="auto"/>
        <w:rPr/>
      </w:pPr>
      <w:r/>
    </w:p>
    <w:p>
      <w:pPr>
        <w:ind w:left="607"/>
        <w:spacing w:before="78" w:line="220" w:lineRule="auto"/>
        <w:rPr>
          <w:rFonts w:ascii="SimSun" w:hAnsi="SimSun" w:eastAsia="SimSun" w:cs="SimSun"/>
          <w:sz w:val="24"/>
          <w:szCs w:val="24"/>
        </w:rPr>
      </w:pPr>
      <w:r>
        <w:rPr>
          <w:rFonts w:ascii="SimSun" w:hAnsi="SimSun" w:eastAsia="SimSun" w:cs="SimSun"/>
          <w:sz w:val="24"/>
          <w:szCs w:val="24"/>
          <w:spacing w:val="-3"/>
        </w:rPr>
        <w:t>5、垃圾仓清理及检查要求</w:t>
      </w:r>
    </w:p>
    <w:p>
      <w:pPr>
        <w:ind w:left="608"/>
        <w:spacing w:before="180" w:line="221" w:lineRule="auto"/>
        <w:rPr>
          <w:rFonts w:ascii="SimSun" w:hAnsi="SimSun" w:eastAsia="SimSun" w:cs="SimSun"/>
          <w:sz w:val="24"/>
          <w:szCs w:val="24"/>
        </w:rPr>
      </w:pPr>
      <w:r>
        <w:rPr>
          <w:rFonts w:ascii="SimSun" w:hAnsi="SimSun" w:eastAsia="SimSun" w:cs="SimSun"/>
          <w:sz w:val="24"/>
          <w:szCs w:val="24"/>
          <w:spacing w:val="-3"/>
        </w:rPr>
        <w:t>（1）清仓施工要求</w:t>
      </w:r>
    </w:p>
    <w:p>
      <w:pPr>
        <w:ind w:left="124" w:right="85" w:firstLine="480"/>
        <w:spacing w:before="181" w:line="360" w:lineRule="auto"/>
        <w:rPr>
          <w:rFonts w:ascii="SimSun" w:hAnsi="SimSun" w:eastAsia="SimSun" w:cs="SimSun"/>
          <w:sz w:val="24"/>
          <w:szCs w:val="24"/>
        </w:rPr>
      </w:pPr>
      <w:r>
        <w:rPr>
          <w:rFonts w:ascii="SimSun" w:hAnsi="SimSun" w:eastAsia="SimSun" w:cs="SimSun"/>
          <w:sz w:val="24"/>
          <w:szCs w:val="24"/>
          <w:spacing w:val="3"/>
        </w:rPr>
        <w:t>单侧垃圾仓分区域（预计</w:t>
      </w:r>
      <w:r>
        <w:rPr>
          <w:rFonts w:ascii="SimSun" w:hAnsi="SimSun" w:eastAsia="SimSun" w:cs="SimSun"/>
          <w:sz w:val="24"/>
          <w:szCs w:val="24"/>
          <w:spacing w:val="-42"/>
        </w:rPr>
        <w:t xml:space="preserve"> </w:t>
      </w:r>
      <w:r>
        <w:rPr>
          <w:rFonts w:ascii="SimSun" w:hAnsi="SimSun" w:eastAsia="SimSun" w:cs="SimSun"/>
          <w:sz w:val="24"/>
          <w:szCs w:val="24"/>
          <w:spacing w:val="3"/>
        </w:rPr>
        <w:t>3</w:t>
      </w:r>
      <w:r>
        <w:rPr>
          <w:rFonts w:ascii="SimSun" w:hAnsi="SimSun" w:eastAsia="SimSun" w:cs="SimSun"/>
          <w:sz w:val="24"/>
          <w:szCs w:val="24"/>
          <w:spacing w:val="-51"/>
        </w:rPr>
        <w:t xml:space="preserve"> </w:t>
      </w:r>
      <w:r>
        <w:rPr>
          <w:rFonts w:ascii="SimSun" w:hAnsi="SimSun" w:eastAsia="SimSun" w:cs="SimSun"/>
          <w:sz w:val="24"/>
          <w:szCs w:val="24"/>
          <w:spacing w:val="3"/>
        </w:rPr>
        <w:t>个区域，具体以现场情况为</w:t>
      </w:r>
      <w:r>
        <w:rPr>
          <w:rFonts w:ascii="SimSun" w:hAnsi="SimSun" w:eastAsia="SimSun" w:cs="SimSun"/>
          <w:sz w:val="24"/>
          <w:szCs w:val="24"/>
          <w:spacing w:val="2"/>
        </w:rPr>
        <w:t>准）逐个开展施工，一个区域完</w:t>
      </w:r>
      <w:r>
        <w:rPr>
          <w:rFonts w:ascii="SimSun" w:hAnsi="SimSun" w:eastAsia="SimSun" w:cs="SimSun"/>
          <w:sz w:val="24"/>
          <w:szCs w:val="24"/>
          <w:spacing w:val="-1"/>
        </w:rPr>
        <w:t>成后再施工下一个区域，两个区域之间的垃圾转运作业预计需要</w:t>
      </w:r>
      <w:r>
        <w:rPr>
          <w:rFonts w:ascii="SimSun" w:hAnsi="SimSun" w:eastAsia="SimSun" w:cs="SimSun"/>
          <w:sz w:val="24"/>
          <w:szCs w:val="24"/>
          <w:spacing w:val="-26"/>
        </w:rPr>
        <w:t xml:space="preserve"> </w:t>
      </w:r>
      <w:r>
        <w:rPr>
          <w:rFonts w:ascii="SimSun" w:hAnsi="SimSun" w:eastAsia="SimSun" w:cs="SimSun"/>
          <w:sz w:val="24"/>
          <w:szCs w:val="24"/>
          <w:spacing w:val="-1"/>
        </w:rPr>
        <w:t>10</w:t>
      </w:r>
      <w:r>
        <w:rPr>
          <w:rFonts w:ascii="SimSun" w:hAnsi="SimSun" w:eastAsia="SimSun" w:cs="SimSun"/>
          <w:sz w:val="24"/>
          <w:szCs w:val="24"/>
          <w:spacing w:val="-46"/>
        </w:rPr>
        <w:t xml:space="preserve"> </w:t>
      </w:r>
      <w:r>
        <w:rPr>
          <w:rFonts w:ascii="SimSun" w:hAnsi="SimSun" w:eastAsia="SimSun" w:cs="SimSun"/>
          <w:sz w:val="24"/>
          <w:szCs w:val="24"/>
          <w:spacing w:val="-1"/>
        </w:rPr>
        <w:t>天，具体以现场实际情况</w:t>
      </w:r>
      <w:r>
        <w:rPr>
          <w:rFonts w:ascii="SimSun" w:hAnsi="SimSun" w:eastAsia="SimSun" w:cs="SimSun"/>
          <w:sz w:val="24"/>
          <w:szCs w:val="24"/>
          <w:spacing w:val="3"/>
        </w:rPr>
        <w:t>为准。发包人将未施工区域的垃圾转运至完成施工的区域，在垃圾转运期间，承包人不得开</w:t>
      </w:r>
    </w:p>
    <w:p>
      <w:pPr>
        <w:spacing w:line="360" w:lineRule="auto"/>
        <w:sectPr>
          <w:footerReference w:type="default" r:id="rId157"/>
          <w:pgSz w:w="11906" w:h="16839"/>
          <w:pgMar w:top="400" w:right="998" w:bottom="1189" w:left="969" w:header="0" w:footer="1029"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3"/>
        <w:spacing w:before="78" w:line="359" w:lineRule="auto"/>
        <w:rPr>
          <w:rFonts w:ascii="SimSun" w:hAnsi="SimSun" w:eastAsia="SimSun" w:cs="SimSun"/>
          <w:sz w:val="24"/>
          <w:szCs w:val="24"/>
        </w:rPr>
      </w:pPr>
      <w:r>
        <w:rPr>
          <w:rFonts w:ascii="SimSun" w:hAnsi="SimSun" w:eastAsia="SimSun" w:cs="SimSun"/>
          <w:sz w:val="24"/>
          <w:szCs w:val="24"/>
          <w:spacing w:val="3"/>
        </w:rPr>
        <w:t>展垃圾仓施工作业，承包人自行安排作业人员，但不得影响下一个待施工区域的时间节点任</w:t>
      </w:r>
      <w:r>
        <w:rPr>
          <w:rFonts w:ascii="SimSun" w:hAnsi="SimSun" w:eastAsia="SimSun" w:cs="SimSun"/>
          <w:sz w:val="24"/>
          <w:szCs w:val="24"/>
          <w:spacing w:val="-12"/>
        </w:rPr>
        <w:t>务。</w:t>
      </w:r>
    </w:p>
    <w:p>
      <w:pPr>
        <w:ind w:left="1" w:firstLine="509"/>
        <w:spacing w:line="359" w:lineRule="auto"/>
        <w:jc w:val="both"/>
        <w:rPr>
          <w:rFonts w:ascii="SimSun" w:hAnsi="SimSun" w:eastAsia="SimSun" w:cs="SimSun"/>
          <w:sz w:val="24"/>
          <w:szCs w:val="24"/>
        </w:rPr>
      </w:pPr>
      <w:r>
        <w:rPr>
          <w:rFonts w:ascii="SimSun" w:hAnsi="SimSun" w:eastAsia="SimSun" w:cs="SimSun"/>
          <w:sz w:val="24"/>
          <w:szCs w:val="24"/>
          <w:spacing w:val="1"/>
        </w:rPr>
        <w:t>由发包人负责将单个垃圾仓清理出至少</w:t>
      </w:r>
      <w:r>
        <w:rPr>
          <w:rFonts w:ascii="SimSun" w:hAnsi="SimSun" w:eastAsia="SimSun" w:cs="SimSun"/>
          <w:sz w:val="24"/>
          <w:szCs w:val="24"/>
          <w:spacing w:val="-28"/>
        </w:rPr>
        <w:t xml:space="preserve"> </w:t>
      </w:r>
      <w:r>
        <w:rPr>
          <w:rFonts w:ascii="SimSun" w:hAnsi="SimSun" w:eastAsia="SimSun" w:cs="SimSun"/>
          <w:sz w:val="24"/>
          <w:szCs w:val="24"/>
          <w:spacing w:val="1"/>
        </w:rPr>
        <w:t>1/3</w:t>
      </w:r>
      <w:r>
        <w:rPr>
          <w:rFonts w:ascii="SimSun" w:hAnsi="SimSun" w:eastAsia="SimSun" w:cs="SimSun"/>
          <w:sz w:val="24"/>
          <w:szCs w:val="24"/>
          <w:spacing w:val="-31"/>
        </w:rPr>
        <w:t xml:space="preserve"> </w:t>
      </w:r>
      <w:r>
        <w:rPr>
          <w:rFonts w:ascii="SimSun" w:hAnsi="SimSun" w:eastAsia="SimSun" w:cs="SimSun"/>
          <w:sz w:val="24"/>
          <w:szCs w:val="24"/>
          <w:spacing w:val="1"/>
        </w:rPr>
        <w:t>的区域作为施工作业区，并尽可能将该区域</w:t>
      </w:r>
      <w:r>
        <w:rPr>
          <w:rFonts w:ascii="SimSun" w:hAnsi="SimSun" w:eastAsia="SimSun" w:cs="SimSun"/>
          <w:sz w:val="24"/>
          <w:szCs w:val="24"/>
          <w:spacing w:val="2"/>
        </w:rPr>
        <w:t>垃圾料层降至最低（以垃圾吊最低限位为准</w:t>
      </w:r>
      <w:r>
        <w:rPr>
          <w:rFonts w:ascii="SimSun" w:hAnsi="SimSun" w:eastAsia="SimSun" w:cs="SimSun"/>
          <w:sz w:val="24"/>
          <w:szCs w:val="24"/>
          <w:spacing w:val="26"/>
        </w:rPr>
        <w:t>），</w:t>
      </w:r>
      <w:r>
        <w:rPr>
          <w:rFonts w:ascii="SimSun" w:hAnsi="SimSun" w:eastAsia="SimSun" w:cs="SimSun"/>
          <w:sz w:val="24"/>
          <w:szCs w:val="24"/>
          <w:spacing w:val="2"/>
        </w:rPr>
        <w:t>由承包人疏通垃圾仓格栅、排水，将垃圾仓</w:t>
      </w:r>
      <w:r>
        <w:rPr>
          <w:rFonts w:ascii="SimSun" w:hAnsi="SimSun" w:eastAsia="SimSun" w:cs="SimSun"/>
          <w:sz w:val="24"/>
          <w:szCs w:val="24"/>
          <w:spacing w:val="3"/>
        </w:rPr>
        <w:t>内水位降至最低（必要时下临时潜水泵加强排水）。然后再由施工班组负责使用挖掘机进仓</w:t>
      </w:r>
      <w:r>
        <w:rPr>
          <w:rFonts w:ascii="SimSun" w:hAnsi="SimSun" w:eastAsia="SimSun" w:cs="SimSun"/>
          <w:sz w:val="24"/>
          <w:szCs w:val="24"/>
          <w:spacing w:val="-3"/>
        </w:rPr>
        <w:t>清理仓底，以达到施工条件为准。</w:t>
      </w:r>
    </w:p>
    <w:p>
      <w:pPr>
        <w:ind w:firstLine="481"/>
        <w:spacing w:line="359" w:lineRule="auto"/>
        <w:rPr>
          <w:rFonts w:ascii="SimSun" w:hAnsi="SimSun" w:eastAsia="SimSun" w:cs="SimSun"/>
          <w:sz w:val="24"/>
          <w:szCs w:val="24"/>
        </w:rPr>
      </w:pPr>
      <w:r>
        <w:rPr>
          <w:rFonts w:ascii="SimSun" w:hAnsi="SimSun" w:eastAsia="SimSun" w:cs="SimSun"/>
          <w:sz w:val="24"/>
          <w:szCs w:val="24"/>
          <w:spacing w:val="2"/>
        </w:rPr>
        <w:t>清理顺序：垃圾仓由南至北，逐步清理，先清理出</w:t>
      </w:r>
      <w:r>
        <w:rPr>
          <w:rFonts w:ascii="SimSun" w:hAnsi="SimSun" w:eastAsia="SimSun" w:cs="SimSun"/>
          <w:sz w:val="24"/>
          <w:szCs w:val="24"/>
          <w:spacing w:val="-24"/>
        </w:rPr>
        <w:t xml:space="preserve"> </w:t>
      </w:r>
      <w:r>
        <w:rPr>
          <w:rFonts w:ascii="SimSun" w:hAnsi="SimSun" w:eastAsia="SimSun" w:cs="SimSun"/>
          <w:sz w:val="24"/>
          <w:szCs w:val="24"/>
          <w:spacing w:val="2"/>
        </w:rPr>
        <w:t>1-2</w:t>
      </w:r>
      <w:r>
        <w:rPr>
          <w:rFonts w:ascii="SimSun" w:hAnsi="SimSun" w:eastAsia="SimSun" w:cs="SimSun"/>
          <w:sz w:val="24"/>
          <w:szCs w:val="24"/>
          <w:spacing w:val="-45"/>
        </w:rPr>
        <w:t xml:space="preserve"> </w:t>
      </w:r>
      <w:r>
        <w:rPr>
          <w:rFonts w:ascii="SimSun" w:hAnsi="SimSun" w:eastAsia="SimSun" w:cs="SimSun"/>
          <w:sz w:val="24"/>
          <w:szCs w:val="24"/>
          <w:spacing w:val="2"/>
        </w:rPr>
        <w:t>号卸料门前全部垃圾，及投料口</w:t>
      </w:r>
      <w:r>
        <w:rPr>
          <w:rFonts w:ascii="SimSun" w:hAnsi="SimSun" w:eastAsia="SimSun" w:cs="SimSun"/>
          <w:sz w:val="24"/>
          <w:szCs w:val="24"/>
          <w:spacing w:val="-3"/>
        </w:rPr>
        <w:t>侧垃圾仓南侧部分</w:t>
      </w:r>
      <w:r>
        <w:rPr>
          <w:rFonts w:ascii="SimSun" w:hAnsi="SimSun" w:eastAsia="SimSun" w:cs="SimSun"/>
          <w:sz w:val="24"/>
          <w:szCs w:val="24"/>
          <w:spacing w:val="-26"/>
        </w:rPr>
        <w:t xml:space="preserve"> </w:t>
      </w:r>
      <w:r>
        <w:rPr>
          <w:rFonts w:ascii="SimSun" w:hAnsi="SimSun" w:eastAsia="SimSun" w:cs="SimSun"/>
          <w:sz w:val="24"/>
          <w:szCs w:val="24"/>
          <w:spacing w:val="-3"/>
        </w:rPr>
        <w:t>1/2</w:t>
      </w:r>
      <w:r>
        <w:rPr>
          <w:rFonts w:ascii="SimSun" w:hAnsi="SimSun" w:eastAsia="SimSun" w:cs="SimSun"/>
          <w:sz w:val="24"/>
          <w:szCs w:val="24"/>
          <w:spacing w:val="-31"/>
        </w:rPr>
        <w:t xml:space="preserve"> </w:t>
      </w:r>
      <w:r>
        <w:rPr>
          <w:rFonts w:ascii="SimSun" w:hAnsi="SimSun" w:eastAsia="SimSun" w:cs="SimSun"/>
          <w:sz w:val="24"/>
          <w:szCs w:val="24"/>
          <w:spacing w:val="-3"/>
        </w:rPr>
        <w:t>的区域作为施工作业区，清理宽度不小于</w:t>
      </w:r>
      <w:r>
        <w:rPr>
          <w:rFonts w:ascii="SimSun" w:hAnsi="SimSun" w:eastAsia="SimSun" w:cs="SimSun"/>
          <w:sz w:val="24"/>
          <w:szCs w:val="24"/>
          <w:spacing w:val="-33"/>
        </w:rPr>
        <w:t xml:space="preserve"> </w:t>
      </w:r>
      <w:r>
        <w:rPr>
          <w:rFonts w:ascii="SimSun" w:hAnsi="SimSun" w:eastAsia="SimSun" w:cs="SimSun"/>
          <w:sz w:val="24"/>
          <w:szCs w:val="24"/>
          <w:spacing w:val="-3"/>
        </w:rPr>
        <w:t>10m。</w:t>
      </w:r>
    </w:p>
    <w:p>
      <w:pPr>
        <w:ind w:left="488"/>
        <w:spacing w:line="220" w:lineRule="auto"/>
        <w:rPr>
          <w:rFonts w:ascii="SimSun" w:hAnsi="SimSun" w:eastAsia="SimSun" w:cs="SimSun"/>
          <w:sz w:val="24"/>
          <w:szCs w:val="24"/>
        </w:rPr>
      </w:pPr>
      <w:r>
        <w:rPr>
          <w:rFonts w:ascii="SimSun" w:hAnsi="SimSun" w:eastAsia="SimSun" w:cs="SimSun"/>
          <w:sz w:val="24"/>
          <w:szCs w:val="24"/>
          <w:spacing w:val="-3"/>
        </w:rPr>
        <w:t>（2）垃圾仓内垃圾清理</w:t>
      </w:r>
    </w:p>
    <w:p>
      <w:pPr>
        <w:ind w:left="18" w:right="12" w:firstLine="462"/>
        <w:spacing w:before="179" w:line="290" w:lineRule="auto"/>
        <w:rPr>
          <w:rFonts w:ascii="SimSun" w:hAnsi="SimSun" w:eastAsia="SimSun" w:cs="SimSun"/>
          <w:sz w:val="24"/>
          <w:szCs w:val="24"/>
        </w:rPr>
      </w:pPr>
      <w:r>
        <w:rPr>
          <w:rFonts w:ascii="SimSun" w:hAnsi="SimSun" w:eastAsia="SimSun" w:cs="SimSun"/>
          <w:sz w:val="24"/>
          <w:szCs w:val="24"/>
          <w:spacing w:val="1"/>
        </w:rPr>
        <w:t>①清垃圾仓主要包括垃圾仓底垃圾、淤泥等杂物清理，体积</w:t>
      </w:r>
      <w:r>
        <w:rPr>
          <w:rFonts w:ascii="SimSun" w:hAnsi="SimSun" w:eastAsia="SimSun" w:cs="SimSun"/>
          <w:sz w:val="24"/>
          <w:szCs w:val="24"/>
          <w:spacing w:val="-30"/>
        </w:rPr>
        <w:t xml:space="preserve"> </w:t>
      </w:r>
      <w:r>
        <w:rPr>
          <w:rFonts w:ascii="SimSun" w:hAnsi="SimSun" w:eastAsia="SimSun" w:cs="SimSun"/>
          <w:sz w:val="24"/>
          <w:szCs w:val="24"/>
          <w:spacing w:val="1"/>
        </w:rPr>
        <w:t>15</w:t>
      </w:r>
      <w:r>
        <w:rPr>
          <w:rFonts w:ascii="SimSun" w:hAnsi="SimSun" w:eastAsia="SimSun" w:cs="SimSun"/>
          <w:sz w:val="24"/>
          <w:szCs w:val="24"/>
        </w:rPr>
        <w:t>2m×3.5m×2.5m，属于有</w:t>
      </w:r>
      <w:r>
        <w:rPr>
          <w:rFonts w:ascii="SimSun" w:hAnsi="SimSun" w:eastAsia="SimSun" w:cs="SimSun"/>
          <w:sz w:val="24"/>
          <w:szCs w:val="24"/>
          <w:spacing w:val="-2"/>
        </w:rPr>
        <w:t>限空间作业，施工区域存在有毒有害气体，施工风险系数</w:t>
      </w:r>
      <w:r>
        <w:rPr>
          <w:rFonts w:ascii="SimSun" w:hAnsi="SimSun" w:eastAsia="SimSun" w:cs="SimSun"/>
          <w:sz w:val="24"/>
          <w:szCs w:val="24"/>
          <w:spacing w:val="-3"/>
        </w:rPr>
        <w:t>较高。</w:t>
      </w:r>
    </w:p>
    <w:p>
      <w:pPr>
        <w:ind w:left="2" w:right="51" w:firstLine="477"/>
        <w:spacing w:before="180" w:line="290" w:lineRule="auto"/>
        <w:rPr>
          <w:rFonts w:ascii="SimSun" w:hAnsi="SimSun" w:eastAsia="SimSun" w:cs="SimSun"/>
          <w:sz w:val="24"/>
          <w:szCs w:val="24"/>
        </w:rPr>
      </w:pPr>
      <w:r>
        <w:rPr>
          <w:rFonts w:ascii="SimSun" w:hAnsi="SimSun" w:eastAsia="SimSun" w:cs="SimSun"/>
          <w:sz w:val="24"/>
          <w:szCs w:val="24"/>
          <w:spacing w:val="2"/>
        </w:rPr>
        <w:t>②施工人员在清仓作业前一天，垃圾仓内先通风。卸料平台作业区域设置安全警示带，</w:t>
      </w:r>
      <w:r>
        <w:rPr>
          <w:rFonts w:ascii="SimSun" w:hAnsi="SimSun" w:eastAsia="SimSun" w:cs="SimSun"/>
          <w:sz w:val="24"/>
          <w:szCs w:val="24"/>
          <w:spacing w:val="-8"/>
        </w:rPr>
        <w:t>专人看管。</w:t>
      </w:r>
    </w:p>
    <w:p>
      <w:pPr>
        <w:ind w:left="21" w:firstLine="458"/>
        <w:spacing w:before="181" w:line="290" w:lineRule="auto"/>
        <w:rPr>
          <w:rFonts w:ascii="SimSun" w:hAnsi="SimSun" w:eastAsia="SimSun" w:cs="SimSun"/>
          <w:sz w:val="24"/>
          <w:szCs w:val="24"/>
        </w:rPr>
      </w:pPr>
      <w:r>
        <w:rPr>
          <w:rFonts w:ascii="SimSun" w:hAnsi="SimSun" w:eastAsia="SimSun" w:cs="SimSun"/>
          <w:sz w:val="24"/>
          <w:szCs w:val="24"/>
          <w:spacing w:val="3"/>
        </w:rPr>
        <w:t>③在垃圾仓作业面各项气体浓度符合人员作业条件，检测合格后，采用机械与人工结合</w:t>
      </w:r>
      <w:r>
        <w:rPr>
          <w:rFonts w:ascii="SimSun" w:hAnsi="SimSun" w:eastAsia="SimSun" w:cs="SimSun"/>
          <w:sz w:val="24"/>
          <w:szCs w:val="24"/>
          <w:spacing w:val="-7"/>
        </w:rPr>
        <w:t>的方法清理垃圾。</w:t>
      </w:r>
    </w:p>
    <w:p>
      <w:pPr>
        <w:ind w:left="2" w:firstLine="477"/>
        <w:spacing w:before="178" w:line="290" w:lineRule="auto"/>
        <w:rPr>
          <w:rFonts w:ascii="SimSun" w:hAnsi="SimSun" w:eastAsia="SimSun" w:cs="SimSun"/>
          <w:sz w:val="24"/>
          <w:szCs w:val="24"/>
        </w:rPr>
      </w:pPr>
      <w:r>
        <w:rPr>
          <w:rFonts w:ascii="SimSun" w:hAnsi="SimSun" w:eastAsia="SimSun" w:cs="SimSun"/>
          <w:sz w:val="24"/>
          <w:szCs w:val="24"/>
          <w:spacing w:val="3"/>
        </w:rPr>
        <w:t>④挖机进仓前，由垃圾吊先在挖机预定作业位置抓出一块平台并</w:t>
      </w:r>
      <w:r>
        <w:rPr>
          <w:rFonts w:ascii="SimSun" w:hAnsi="SimSun" w:eastAsia="SimSun" w:cs="SimSun"/>
          <w:sz w:val="24"/>
          <w:szCs w:val="24"/>
          <w:spacing w:val="2"/>
        </w:rPr>
        <w:t>压实，挖机由</w:t>
      </w:r>
      <w:r>
        <w:rPr>
          <w:rFonts w:ascii="SimSun" w:hAnsi="SimSun" w:eastAsia="SimSun" w:cs="SimSun"/>
          <w:sz w:val="24"/>
          <w:szCs w:val="24"/>
          <w:spacing w:val="-43"/>
        </w:rPr>
        <w:t xml:space="preserve"> </w:t>
      </w:r>
      <w:r>
        <w:rPr>
          <w:rFonts w:ascii="SimSun" w:hAnsi="SimSun" w:eastAsia="SimSun" w:cs="SimSun"/>
          <w:sz w:val="24"/>
          <w:szCs w:val="24"/>
          <w:spacing w:val="2"/>
        </w:rPr>
        <w:t>20T</w:t>
      </w:r>
      <w:r>
        <w:rPr>
          <w:rFonts w:ascii="SimSun" w:hAnsi="SimSun" w:eastAsia="SimSun" w:cs="SimSun"/>
          <w:sz w:val="24"/>
          <w:szCs w:val="24"/>
          <w:spacing w:val="-52"/>
        </w:rPr>
        <w:t xml:space="preserve"> </w:t>
      </w:r>
      <w:r>
        <w:rPr>
          <w:rFonts w:ascii="SimSun" w:hAnsi="SimSun" w:eastAsia="SimSun" w:cs="SimSun"/>
          <w:sz w:val="24"/>
          <w:szCs w:val="24"/>
          <w:spacing w:val="2"/>
        </w:rPr>
        <w:t>锻带</w:t>
      </w:r>
      <w:r>
        <w:rPr>
          <w:rFonts w:ascii="SimSun" w:hAnsi="SimSun" w:eastAsia="SimSun" w:cs="SimSun"/>
          <w:sz w:val="24"/>
          <w:szCs w:val="24"/>
          <w:spacing w:val="-2"/>
        </w:rPr>
        <w:t>挂在垃圾吊钢丝绳上加卡扣固定，从垃圾吊检修口吊运进入垃圾仓。</w:t>
      </w:r>
    </w:p>
    <w:p>
      <w:pPr>
        <w:ind w:left="2" w:firstLine="477"/>
        <w:spacing w:before="180" w:line="313" w:lineRule="auto"/>
        <w:rPr>
          <w:rFonts w:ascii="SimSun" w:hAnsi="SimSun" w:eastAsia="SimSun" w:cs="SimSun"/>
          <w:sz w:val="24"/>
          <w:szCs w:val="24"/>
        </w:rPr>
      </w:pPr>
      <w:r>
        <w:rPr>
          <w:rFonts w:ascii="SimSun" w:hAnsi="SimSun" w:eastAsia="SimSun" w:cs="SimSun"/>
          <w:sz w:val="24"/>
          <w:szCs w:val="24"/>
          <w:spacing w:val="2"/>
        </w:rPr>
        <w:t>⑤从垃圾仓南侧开始沿仓壁清理垃圾，作业深度至离底板</w:t>
      </w:r>
      <w:r>
        <w:rPr>
          <w:rFonts w:ascii="SimSun" w:hAnsi="SimSun" w:eastAsia="SimSun" w:cs="SimSun"/>
          <w:sz w:val="24"/>
          <w:szCs w:val="24"/>
          <w:spacing w:val="-30"/>
        </w:rPr>
        <w:t xml:space="preserve"> </w:t>
      </w:r>
      <w:r>
        <w:rPr>
          <w:rFonts w:ascii="SimSun" w:hAnsi="SimSun" w:eastAsia="SimSun" w:cs="SimSun"/>
          <w:sz w:val="24"/>
          <w:szCs w:val="24"/>
          <w:spacing w:val="2"/>
        </w:rPr>
        <w:t>30~40</w:t>
      </w:r>
      <w:r>
        <w:rPr>
          <w:rFonts w:ascii="SimSun" w:hAnsi="SimSun" w:eastAsia="SimSun" w:cs="SimSun"/>
          <w:sz w:val="24"/>
          <w:szCs w:val="24"/>
          <w:spacing w:val="-44"/>
        </w:rPr>
        <w:t xml:space="preserve"> </w:t>
      </w:r>
      <w:r>
        <w:rPr>
          <w:rFonts w:ascii="SimSun" w:hAnsi="SimSun" w:eastAsia="SimSun" w:cs="SimSun"/>
          <w:sz w:val="24"/>
          <w:szCs w:val="24"/>
          <w:spacing w:val="2"/>
        </w:rPr>
        <w:t>公分，防止损坏底板，</w:t>
      </w:r>
      <w:r>
        <w:rPr>
          <w:rFonts w:ascii="SimSun" w:hAnsi="SimSun" w:eastAsia="SimSun" w:cs="SimSun"/>
          <w:sz w:val="24"/>
          <w:szCs w:val="24"/>
        </w:rPr>
        <w:t>要求将离仓壁</w:t>
      </w:r>
      <w:r>
        <w:rPr>
          <w:rFonts w:ascii="SimSun" w:hAnsi="SimSun" w:eastAsia="SimSun" w:cs="SimSun"/>
          <w:sz w:val="24"/>
          <w:szCs w:val="24"/>
          <w:spacing w:val="-45"/>
        </w:rPr>
        <w:t xml:space="preserve"> </w:t>
      </w:r>
      <w:r>
        <w:rPr>
          <w:rFonts w:ascii="SimSun" w:hAnsi="SimSun" w:eastAsia="SimSun" w:cs="SimSun"/>
          <w:sz w:val="24"/>
          <w:szCs w:val="24"/>
        </w:rPr>
        <w:t>3.5m</w:t>
      </w:r>
      <w:r>
        <w:rPr>
          <w:rFonts w:ascii="SimSun" w:hAnsi="SimSun" w:eastAsia="SimSun" w:cs="SimSun"/>
          <w:sz w:val="24"/>
          <w:szCs w:val="24"/>
          <w:spacing w:val="-45"/>
        </w:rPr>
        <w:t xml:space="preserve"> </w:t>
      </w:r>
      <w:r>
        <w:rPr>
          <w:rFonts w:ascii="SimSun" w:hAnsi="SimSun" w:eastAsia="SimSun" w:cs="SimSun"/>
          <w:sz w:val="24"/>
          <w:szCs w:val="24"/>
        </w:rPr>
        <w:t>范围内垃圾清理干净。</w:t>
      </w:r>
      <w:r>
        <w:rPr>
          <w:rFonts w:ascii="SimSun" w:hAnsi="SimSun" w:eastAsia="SimSun" w:cs="SimSun"/>
          <w:sz w:val="24"/>
          <w:szCs w:val="24"/>
          <w:spacing w:val="-1"/>
        </w:rPr>
        <w:t>施工过程中对人员和机械作业区域加强通风，挖机</w:t>
      </w:r>
      <w:r>
        <w:rPr>
          <w:rFonts w:ascii="SimSun" w:hAnsi="SimSun" w:eastAsia="SimSun" w:cs="SimSun"/>
          <w:sz w:val="24"/>
          <w:szCs w:val="24"/>
          <w:spacing w:val="-2"/>
        </w:rPr>
        <w:t>驾驶室设置独立送风设施，防止垃圾翻动有毒气体浓度突然增高。</w:t>
      </w:r>
    </w:p>
    <w:p>
      <w:pPr>
        <w:ind w:left="6" w:firstLine="473"/>
        <w:spacing w:before="183" w:line="324" w:lineRule="auto"/>
        <w:rPr>
          <w:rFonts w:ascii="SimSun" w:hAnsi="SimSun" w:eastAsia="SimSun" w:cs="SimSun"/>
          <w:sz w:val="24"/>
          <w:szCs w:val="24"/>
        </w:rPr>
      </w:pPr>
      <w:r>
        <w:rPr>
          <w:rFonts w:ascii="SimSun" w:hAnsi="SimSun" w:eastAsia="SimSun" w:cs="SimSun"/>
          <w:sz w:val="24"/>
          <w:szCs w:val="24"/>
          <w:spacing w:val="2"/>
        </w:rPr>
        <w:t>⑥具备人员进入仓内作业的条件后，作业人员佩戴好各项劳保用品，戴好安</w:t>
      </w:r>
      <w:r>
        <w:rPr>
          <w:rFonts w:ascii="SimSun" w:hAnsi="SimSun" w:eastAsia="SimSun" w:cs="SimSun"/>
          <w:sz w:val="24"/>
          <w:szCs w:val="24"/>
          <w:spacing w:val="1"/>
        </w:rPr>
        <w:t>全带并穿戴</w:t>
      </w:r>
      <w:r>
        <w:rPr>
          <w:rFonts w:ascii="SimSun" w:hAnsi="SimSun" w:eastAsia="SimSun" w:cs="SimSun"/>
          <w:sz w:val="24"/>
          <w:szCs w:val="24"/>
          <w:spacing w:val="4"/>
        </w:rPr>
        <w:t>3M</w:t>
      </w:r>
      <w:r>
        <w:rPr>
          <w:rFonts w:ascii="SimSun" w:hAnsi="SimSun" w:eastAsia="SimSun" w:cs="SimSun"/>
          <w:sz w:val="24"/>
          <w:szCs w:val="24"/>
          <w:spacing w:val="-36"/>
        </w:rPr>
        <w:t xml:space="preserve"> </w:t>
      </w:r>
      <w:r>
        <w:rPr>
          <w:rFonts w:ascii="SimSun" w:hAnsi="SimSun" w:eastAsia="SimSun" w:cs="SimSun"/>
          <w:sz w:val="24"/>
          <w:szCs w:val="24"/>
          <w:spacing w:val="4"/>
        </w:rPr>
        <w:t>防毒面罩/长管呼吸器、反光背心进入仓内工作。进仓人员轮换作业，单组作业</w:t>
      </w:r>
      <w:r>
        <w:rPr>
          <w:rFonts w:ascii="SimSun" w:hAnsi="SimSun" w:eastAsia="SimSun" w:cs="SimSun"/>
          <w:sz w:val="24"/>
          <w:szCs w:val="24"/>
          <w:spacing w:val="3"/>
        </w:rPr>
        <w:t>人员在仓</w:t>
      </w:r>
      <w:r>
        <w:rPr>
          <w:rFonts w:ascii="SimSun" w:hAnsi="SimSun" w:eastAsia="SimSun" w:cs="SimSun"/>
          <w:sz w:val="24"/>
          <w:szCs w:val="24"/>
          <w:spacing w:val="3"/>
        </w:rPr>
        <w:t>内作业时间不超过两小时。现场负责人实时监测仓内各气体浓度情况，随时使用通讯设备通</w:t>
      </w:r>
      <w:r>
        <w:rPr>
          <w:rFonts w:ascii="SimSun" w:hAnsi="SimSun" w:eastAsia="SimSun" w:cs="SimSun"/>
          <w:sz w:val="24"/>
          <w:szCs w:val="24"/>
          <w:spacing w:val="-3"/>
        </w:rPr>
        <w:t>知进仓人员，如有情况及时上报。</w:t>
      </w:r>
    </w:p>
    <w:p>
      <w:pPr>
        <w:ind w:left="4" w:firstLine="475"/>
        <w:spacing w:before="180" w:line="290" w:lineRule="auto"/>
        <w:rPr>
          <w:rFonts w:ascii="SimSun" w:hAnsi="SimSun" w:eastAsia="SimSun" w:cs="SimSun"/>
          <w:sz w:val="24"/>
          <w:szCs w:val="24"/>
        </w:rPr>
      </w:pPr>
      <w:r>
        <w:rPr>
          <w:rFonts w:ascii="SimSun" w:hAnsi="SimSun" w:eastAsia="SimSun" w:cs="SimSun"/>
          <w:sz w:val="24"/>
          <w:szCs w:val="24"/>
          <w:spacing w:val="3"/>
        </w:rPr>
        <w:t>⑦挖机先挖出廊道格栅，疏通垃圾仓污水。如污水未及时排出，用潜污泵将工作面污泥</w:t>
      </w:r>
      <w:r>
        <w:rPr>
          <w:rFonts w:ascii="SimSun" w:hAnsi="SimSun" w:eastAsia="SimSun" w:cs="SimSun"/>
          <w:sz w:val="24"/>
          <w:szCs w:val="24"/>
          <w:spacing w:val="-4"/>
        </w:rPr>
        <w:t>水抽至垃圾仓格栅通入沟道间。</w:t>
      </w:r>
    </w:p>
    <w:p>
      <w:pPr>
        <w:ind w:left="480"/>
        <w:spacing w:before="180" w:line="218" w:lineRule="auto"/>
        <w:rPr>
          <w:rFonts w:ascii="SimSun" w:hAnsi="SimSun" w:eastAsia="SimSun" w:cs="SimSun"/>
          <w:sz w:val="24"/>
          <w:szCs w:val="24"/>
        </w:rPr>
      </w:pPr>
      <w:r>
        <w:rPr>
          <w:rFonts w:ascii="SimSun" w:hAnsi="SimSun" w:eastAsia="SimSun" w:cs="SimSun"/>
          <w:sz w:val="24"/>
          <w:szCs w:val="24"/>
          <w:spacing w:val="-2"/>
        </w:rPr>
        <w:t>⑧清仓作业进行时，漏点检查、施工补漏作业紧后进行。</w:t>
      </w:r>
    </w:p>
    <w:p>
      <w:pPr>
        <w:ind w:left="480"/>
        <w:spacing w:before="184" w:line="218" w:lineRule="auto"/>
        <w:rPr>
          <w:rFonts w:ascii="SimSun" w:hAnsi="SimSun" w:eastAsia="SimSun" w:cs="SimSun"/>
          <w:sz w:val="24"/>
          <w:szCs w:val="24"/>
        </w:rPr>
      </w:pPr>
      <w:r>
        <w:rPr>
          <w:rFonts w:ascii="SimSun" w:hAnsi="SimSun" w:eastAsia="SimSun" w:cs="SimSun"/>
          <w:sz w:val="24"/>
          <w:szCs w:val="24"/>
          <w:spacing w:val="-1"/>
        </w:rPr>
        <w:t>⑨运行焚烧炉投料时，清仓人员停止施工，撤离投料区</w:t>
      </w:r>
      <w:r>
        <w:rPr>
          <w:rFonts w:ascii="SimSun" w:hAnsi="SimSun" w:eastAsia="SimSun" w:cs="SimSun"/>
          <w:sz w:val="24"/>
          <w:szCs w:val="24"/>
          <w:spacing w:val="-2"/>
        </w:rPr>
        <w:t>域，避免交叉作业。</w:t>
      </w:r>
    </w:p>
    <w:p>
      <w:pPr>
        <w:ind w:left="480"/>
        <w:spacing w:before="183" w:line="218" w:lineRule="auto"/>
        <w:rPr>
          <w:rFonts w:ascii="SimSun" w:hAnsi="SimSun" w:eastAsia="SimSun" w:cs="SimSun"/>
          <w:sz w:val="24"/>
          <w:szCs w:val="24"/>
        </w:rPr>
      </w:pPr>
      <w:r>
        <w:rPr>
          <w:rFonts w:ascii="SimSun" w:hAnsi="SimSun" w:eastAsia="SimSun" w:cs="SimSun"/>
          <w:sz w:val="24"/>
          <w:szCs w:val="24"/>
          <w:spacing w:val="-2"/>
        </w:rPr>
        <w:t>⑩挖机作业时，注意垃圾堆垛情况，如有滑料情况，及时撤离。</w:t>
      </w:r>
    </w:p>
    <w:p>
      <w:pPr>
        <w:ind w:left="488"/>
        <w:spacing w:before="184" w:line="221" w:lineRule="auto"/>
        <w:rPr>
          <w:rFonts w:ascii="SimSun" w:hAnsi="SimSun" w:eastAsia="SimSun" w:cs="SimSun"/>
          <w:sz w:val="24"/>
          <w:szCs w:val="24"/>
        </w:rPr>
      </w:pPr>
      <w:r>
        <w:rPr>
          <w:rFonts w:ascii="SimSun" w:hAnsi="SimSun" w:eastAsia="SimSun" w:cs="SimSun"/>
          <w:sz w:val="24"/>
          <w:szCs w:val="24"/>
          <w:spacing w:val="-3"/>
        </w:rPr>
        <w:t>（3）施工作业准备</w:t>
      </w:r>
    </w:p>
    <w:p>
      <w:pPr>
        <w:spacing w:line="221" w:lineRule="auto"/>
        <w:sectPr>
          <w:footerReference w:type="default" r:id="rId158"/>
          <w:pgSz w:w="11906" w:h="16839"/>
          <w:pgMar w:top="400" w:right="1083" w:bottom="1189" w:left="1090" w:header="0" w:footer="1029"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ind w:left="1" w:right="188" w:firstLine="480"/>
        <w:spacing w:before="78" w:line="359" w:lineRule="auto"/>
        <w:jc w:val="both"/>
        <w:rPr>
          <w:rFonts w:ascii="SimSun" w:hAnsi="SimSun" w:eastAsia="SimSun" w:cs="SimSun"/>
          <w:sz w:val="24"/>
          <w:szCs w:val="24"/>
        </w:rPr>
      </w:pPr>
      <w:r>
        <w:rPr>
          <w:rFonts w:ascii="SimSun" w:hAnsi="SimSun" w:eastAsia="SimSun" w:cs="SimSun"/>
          <w:sz w:val="24"/>
          <w:szCs w:val="24"/>
          <w:spacing w:val="3"/>
        </w:rPr>
        <w:t>承包人安全措施完善后，包括但不限于吊篮作业相关安全措施，具体由承包人确定，施</w:t>
      </w:r>
      <w:r>
        <w:rPr>
          <w:rFonts w:ascii="SimSun" w:hAnsi="SimSun" w:eastAsia="SimSun" w:cs="SimSun"/>
          <w:sz w:val="24"/>
          <w:szCs w:val="24"/>
          <w:spacing w:val="3"/>
        </w:rPr>
        <w:t>工过程中不允许承包人利用发包人厂内垃圾吊行车悬挂吊篮，同时承包人施工过程中不得影</w:t>
      </w:r>
      <w:r>
        <w:rPr>
          <w:rFonts w:ascii="SimSun" w:hAnsi="SimSun" w:eastAsia="SimSun" w:cs="SimSun"/>
          <w:sz w:val="24"/>
          <w:szCs w:val="24"/>
          <w:spacing w:val="3"/>
        </w:rPr>
        <w:t>响发包人正常垃圾焚烧作业。发包人现场三面池壁有检修作业平台，有一面是玻璃窗口无检</w:t>
      </w:r>
      <w:r>
        <w:rPr>
          <w:rFonts w:ascii="SimSun" w:hAnsi="SimSun" w:eastAsia="SimSun" w:cs="SimSun"/>
          <w:sz w:val="24"/>
          <w:szCs w:val="24"/>
          <w:spacing w:val="-2"/>
        </w:rPr>
        <w:t>修作业平台可以利用，由承包人自行解决吊篮悬挂措施。</w:t>
      </w:r>
    </w:p>
    <w:p>
      <w:pPr>
        <w:ind w:left="483"/>
        <w:spacing w:before="1" w:line="220" w:lineRule="auto"/>
        <w:rPr>
          <w:rFonts w:ascii="SimSun" w:hAnsi="SimSun" w:eastAsia="SimSun" w:cs="SimSun"/>
          <w:sz w:val="24"/>
          <w:szCs w:val="24"/>
        </w:rPr>
      </w:pPr>
      <w:r>
        <w:rPr>
          <w:rFonts w:ascii="SimSun" w:hAnsi="SimSun" w:eastAsia="SimSun" w:cs="SimSun"/>
          <w:sz w:val="24"/>
          <w:szCs w:val="24"/>
          <w:spacing w:val="-2"/>
        </w:rPr>
        <w:t>6、调节池及事故池清理要求</w:t>
      </w:r>
    </w:p>
    <w:p>
      <w:pPr>
        <w:ind w:left="488"/>
        <w:spacing w:before="178" w:line="220" w:lineRule="auto"/>
        <w:rPr>
          <w:rFonts w:ascii="SimSun" w:hAnsi="SimSun" w:eastAsia="SimSun" w:cs="SimSun"/>
          <w:sz w:val="24"/>
          <w:szCs w:val="24"/>
        </w:rPr>
      </w:pPr>
      <w:r>
        <w:rPr>
          <w:rFonts w:ascii="SimSun" w:hAnsi="SimSun" w:eastAsia="SimSun" w:cs="SimSun"/>
          <w:sz w:val="24"/>
          <w:szCs w:val="24"/>
          <w:spacing w:val="-3"/>
        </w:rPr>
        <w:t>（1）本次清淤作业以机器人清淤进行，人员禁止入池作业；</w:t>
      </w:r>
    </w:p>
    <w:p>
      <w:pPr>
        <w:ind w:left="488"/>
        <w:spacing w:before="181" w:line="220" w:lineRule="auto"/>
        <w:rPr>
          <w:rFonts w:ascii="SimSun" w:hAnsi="SimSun" w:eastAsia="SimSun" w:cs="SimSun"/>
          <w:sz w:val="24"/>
          <w:szCs w:val="24"/>
        </w:rPr>
      </w:pPr>
      <w:r>
        <w:rPr>
          <w:rFonts w:ascii="SimSun" w:hAnsi="SimSun" w:eastAsia="SimSun" w:cs="SimSun"/>
          <w:sz w:val="24"/>
          <w:szCs w:val="24"/>
          <w:spacing w:val="-4"/>
        </w:rPr>
        <w:t>（2）承包人需负责污泥的清理。</w:t>
      </w:r>
    </w:p>
    <w:p>
      <w:pPr>
        <w:ind w:left="3" w:right="197" w:firstLine="484"/>
        <w:spacing w:before="179" w:line="290" w:lineRule="auto"/>
        <w:rPr>
          <w:rFonts w:ascii="SimSun" w:hAnsi="SimSun" w:eastAsia="SimSun" w:cs="SimSun"/>
          <w:sz w:val="24"/>
          <w:szCs w:val="24"/>
        </w:rPr>
      </w:pPr>
      <w:r>
        <w:rPr>
          <w:rFonts w:ascii="SimSun" w:hAnsi="SimSun" w:eastAsia="SimSun" w:cs="SimSun"/>
          <w:sz w:val="24"/>
          <w:szCs w:val="24"/>
        </w:rPr>
        <w:t>（3）池底污泥含水率过低，潜水泵无法直接抽取，需稀释后罐车外运，</w:t>
      </w:r>
      <w:r>
        <w:rPr>
          <w:rFonts w:ascii="SimSun" w:hAnsi="SimSun" w:eastAsia="SimSun" w:cs="SimSun"/>
          <w:sz w:val="24"/>
          <w:szCs w:val="24"/>
          <w:spacing w:val="-1"/>
        </w:rPr>
        <w:t>承包人控制外运</w:t>
      </w:r>
      <w:r>
        <w:rPr>
          <w:rFonts w:ascii="SimSun" w:hAnsi="SimSun" w:eastAsia="SimSun" w:cs="SimSun"/>
          <w:sz w:val="24"/>
          <w:szCs w:val="24"/>
          <w:spacing w:val="-2"/>
        </w:rPr>
        <w:t>污泥含水率≤93%，清淤量以发包人外运处置的过磅单为准。</w:t>
      </w:r>
    </w:p>
    <w:p>
      <w:pPr>
        <w:ind w:left="1" w:firstLine="486"/>
        <w:spacing w:before="180" w:line="290" w:lineRule="auto"/>
        <w:rPr>
          <w:rFonts w:ascii="SimSun" w:hAnsi="SimSun" w:eastAsia="SimSun" w:cs="SimSun"/>
          <w:sz w:val="24"/>
          <w:szCs w:val="24"/>
        </w:rPr>
      </w:pPr>
      <w:r>
        <w:rPr>
          <w:rFonts w:ascii="SimSun" w:hAnsi="SimSun" w:eastAsia="SimSun" w:cs="SimSun"/>
          <w:sz w:val="24"/>
          <w:szCs w:val="24"/>
          <w:spacing w:val="-1"/>
        </w:rPr>
        <w:t>（4）承包人在接到发包人通知后，对现场进行查看并制定作业方案，</w:t>
      </w:r>
      <w:r>
        <w:rPr>
          <w:rFonts w:ascii="SimSun" w:hAnsi="SimSun" w:eastAsia="SimSun" w:cs="SimSun"/>
          <w:sz w:val="24"/>
          <w:szCs w:val="24"/>
          <w:spacing w:val="-2"/>
        </w:rPr>
        <w:t>发包人审核通过后，</w:t>
      </w:r>
      <w:r>
        <w:rPr>
          <w:rFonts w:ascii="SimSun" w:hAnsi="SimSun" w:eastAsia="SimSun" w:cs="SimSun"/>
          <w:sz w:val="24"/>
          <w:szCs w:val="24"/>
          <w:spacing w:val="-4"/>
        </w:rPr>
        <w:t>承包人按计划完成作业。（接到发包人通知后</w:t>
      </w:r>
      <w:r>
        <w:rPr>
          <w:rFonts w:ascii="SimSun" w:hAnsi="SimSun" w:eastAsia="SimSun" w:cs="SimSun"/>
          <w:sz w:val="24"/>
          <w:szCs w:val="24"/>
          <w:spacing w:val="-49"/>
        </w:rPr>
        <w:t xml:space="preserve"> </w:t>
      </w:r>
      <w:r>
        <w:rPr>
          <w:rFonts w:ascii="SimSun" w:hAnsi="SimSun" w:eastAsia="SimSun" w:cs="SimSun"/>
          <w:sz w:val="24"/>
          <w:szCs w:val="24"/>
          <w:spacing w:val="-4"/>
        </w:rPr>
        <w:t>90 日内完成施工）；</w:t>
      </w:r>
    </w:p>
    <w:p>
      <w:pPr>
        <w:ind w:left="488"/>
        <w:spacing w:before="181" w:line="220" w:lineRule="auto"/>
        <w:rPr>
          <w:rFonts w:ascii="SimSun" w:hAnsi="SimSun" w:eastAsia="SimSun" w:cs="SimSun"/>
          <w:sz w:val="24"/>
          <w:szCs w:val="24"/>
        </w:rPr>
      </w:pPr>
      <w:r>
        <w:rPr>
          <w:rFonts w:ascii="SimSun" w:hAnsi="SimSun" w:eastAsia="SimSun" w:cs="SimSun"/>
          <w:sz w:val="24"/>
          <w:szCs w:val="24"/>
          <w:spacing w:val="-2"/>
        </w:rPr>
        <w:t>（5）承包人在服务期间自备专用工具和服务人员的所有劳防用品。</w:t>
      </w:r>
    </w:p>
    <w:p>
      <w:pPr>
        <w:ind w:left="1" w:firstLine="486"/>
        <w:spacing w:before="180" w:line="290" w:lineRule="auto"/>
        <w:rPr>
          <w:rFonts w:ascii="SimSun" w:hAnsi="SimSun" w:eastAsia="SimSun" w:cs="SimSun"/>
          <w:sz w:val="24"/>
          <w:szCs w:val="24"/>
        </w:rPr>
      </w:pPr>
      <w:r>
        <w:rPr>
          <w:rFonts w:ascii="SimSun" w:hAnsi="SimSun" w:eastAsia="SimSun" w:cs="SimSun"/>
          <w:sz w:val="24"/>
          <w:szCs w:val="24"/>
        </w:rPr>
        <w:t>（6）发包人对外拉罐车污泥含水率进行抽检，当污泥含水率不符合小于等于</w:t>
      </w:r>
      <w:r>
        <w:rPr>
          <w:rFonts w:ascii="SimSun" w:hAnsi="SimSun" w:eastAsia="SimSun" w:cs="SimSun"/>
          <w:sz w:val="24"/>
          <w:szCs w:val="24"/>
          <w:spacing w:val="-48"/>
        </w:rPr>
        <w:t xml:space="preserve"> </w:t>
      </w:r>
      <w:r>
        <w:rPr>
          <w:rFonts w:ascii="SimSun" w:hAnsi="SimSun" w:eastAsia="SimSun" w:cs="SimSun"/>
          <w:sz w:val="24"/>
          <w:szCs w:val="24"/>
        </w:rPr>
        <w:t>93%要求时，</w:t>
      </w:r>
      <w:r>
        <w:rPr>
          <w:rFonts w:ascii="SimSun" w:hAnsi="SimSun" w:eastAsia="SimSun" w:cs="SimSun"/>
          <w:sz w:val="24"/>
          <w:szCs w:val="24"/>
          <w:spacing w:val="-4"/>
        </w:rPr>
        <w:t>每次对承包人考核</w:t>
      </w:r>
      <w:r>
        <w:rPr>
          <w:rFonts w:ascii="SimSun" w:hAnsi="SimSun" w:eastAsia="SimSun" w:cs="SimSun"/>
          <w:sz w:val="24"/>
          <w:szCs w:val="24"/>
          <w:spacing w:val="-33"/>
        </w:rPr>
        <w:t xml:space="preserve"> </w:t>
      </w:r>
      <w:r>
        <w:rPr>
          <w:rFonts w:ascii="SimSun" w:hAnsi="SimSun" w:eastAsia="SimSun" w:cs="SimSun"/>
          <w:sz w:val="24"/>
          <w:szCs w:val="24"/>
          <w:spacing w:val="-4"/>
        </w:rPr>
        <w:t>10000</w:t>
      </w:r>
      <w:r>
        <w:rPr>
          <w:rFonts w:ascii="SimSun" w:hAnsi="SimSun" w:eastAsia="SimSun" w:cs="SimSun"/>
          <w:sz w:val="24"/>
          <w:szCs w:val="24"/>
          <w:spacing w:val="-49"/>
        </w:rPr>
        <w:t xml:space="preserve"> </w:t>
      </w:r>
      <w:r>
        <w:rPr>
          <w:rFonts w:ascii="SimSun" w:hAnsi="SimSun" w:eastAsia="SimSun" w:cs="SimSun"/>
          <w:sz w:val="24"/>
          <w:szCs w:val="24"/>
          <w:spacing w:val="-4"/>
        </w:rPr>
        <w:t>元。</w:t>
      </w:r>
    </w:p>
    <w:p>
      <w:pPr>
        <w:ind w:left="487"/>
        <w:spacing w:before="181" w:line="220" w:lineRule="auto"/>
        <w:rPr>
          <w:rFonts w:ascii="SimSun" w:hAnsi="SimSun" w:eastAsia="SimSun" w:cs="SimSun"/>
          <w:sz w:val="24"/>
          <w:szCs w:val="24"/>
        </w:rPr>
      </w:pPr>
      <w:r>
        <w:rPr>
          <w:rFonts w:ascii="SimSun" w:hAnsi="SimSun" w:eastAsia="SimSun" w:cs="SimSun"/>
          <w:sz w:val="24"/>
          <w:szCs w:val="24"/>
          <w:spacing w:val="-3"/>
        </w:rPr>
        <w:t>7、漏点检查、施工补漏方案</w:t>
      </w:r>
    </w:p>
    <w:p>
      <w:pPr>
        <w:ind w:left="488"/>
        <w:spacing w:before="179" w:line="220" w:lineRule="auto"/>
        <w:rPr>
          <w:rFonts w:ascii="SimSun" w:hAnsi="SimSun" w:eastAsia="SimSun" w:cs="SimSun"/>
          <w:sz w:val="24"/>
          <w:szCs w:val="24"/>
        </w:rPr>
      </w:pPr>
      <w:r>
        <w:rPr>
          <w:rFonts w:ascii="SimSun" w:hAnsi="SimSun" w:eastAsia="SimSun" w:cs="SimSun"/>
          <w:sz w:val="24"/>
          <w:szCs w:val="24"/>
          <w:spacing w:val="-3"/>
        </w:rPr>
        <w:t>（1）补漏材料及工器具</w:t>
      </w:r>
    </w:p>
    <w:p>
      <w:pPr>
        <w:ind w:left="5" w:right="188" w:firstLine="475"/>
        <w:spacing w:before="181" w:line="290" w:lineRule="auto"/>
        <w:rPr>
          <w:rFonts w:ascii="SimSun" w:hAnsi="SimSun" w:eastAsia="SimSun" w:cs="SimSun"/>
          <w:sz w:val="24"/>
          <w:szCs w:val="24"/>
        </w:rPr>
      </w:pPr>
      <w:r>
        <w:rPr>
          <w:rFonts w:ascii="SimSun" w:hAnsi="SimSun" w:eastAsia="SimSun" w:cs="SimSun"/>
          <w:sz w:val="24"/>
          <w:szCs w:val="24"/>
          <w:spacing w:val="3"/>
        </w:rPr>
        <w:t>①发包人对垃圾坑内墙壁渗漏处采用聚氨酯灌浆料进行高压注浆。通过对渗漏裂缝处进</w:t>
      </w:r>
      <w:r>
        <w:rPr>
          <w:rFonts w:ascii="SimSun" w:hAnsi="SimSun" w:eastAsia="SimSun" w:cs="SimSun"/>
          <w:sz w:val="24"/>
          <w:szCs w:val="24"/>
          <w:spacing w:val="-1"/>
        </w:rPr>
        <w:t>行高压注浆处理，以保证长期的检查效果，并且避免原渗漏处结构</w:t>
      </w:r>
      <w:r>
        <w:rPr>
          <w:rFonts w:ascii="SimSun" w:hAnsi="SimSun" w:eastAsia="SimSun" w:cs="SimSun"/>
          <w:sz w:val="24"/>
          <w:szCs w:val="24"/>
          <w:spacing w:val="-2"/>
        </w:rPr>
        <w:t>内受力钢筋的锈蚀。</w:t>
      </w:r>
    </w:p>
    <w:p>
      <w:pPr>
        <w:ind w:firstLine="360"/>
        <w:spacing w:before="183" w:line="339" w:lineRule="auto"/>
        <w:rPr>
          <w:rFonts w:ascii="SimSun" w:hAnsi="SimSun" w:eastAsia="SimSun" w:cs="SimSun"/>
          <w:sz w:val="24"/>
          <w:szCs w:val="24"/>
        </w:rPr>
      </w:pPr>
      <w:r>
        <w:rPr>
          <w:rFonts w:ascii="SimSun" w:hAnsi="SimSun" w:eastAsia="SimSun" w:cs="SimSun"/>
          <w:sz w:val="24"/>
          <w:szCs w:val="24"/>
          <w:spacing w:val="-1"/>
        </w:rPr>
        <w:t>②聚氨酯灌浆料特性：聚氨酯化学灌浆材料是一种低黏度，单组分合成高分子聚氨酯材料，</w:t>
      </w:r>
      <w:r>
        <w:rPr>
          <w:rFonts w:ascii="SimSun" w:hAnsi="SimSun" w:eastAsia="SimSun" w:cs="SimSun"/>
          <w:sz w:val="24"/>
          <w:szCs w:val="24"/>
          <w:spacing w:val="3"/>
        </w:rPr>
        <w:t>形态为浆体，它有遇水产生交联反应，发泡生成多元网状封闭弹性体的特征。根据现场渗漏</w:t>
      </w:r>
      <w:r>
        <w:rPr>
          <w:rFonts w:ascii="SimSun" w:hAnsi="SimSun" w:eastAsia="SimSun" w:cs="SimSun"/>
          <w:sz w:val="24"/>
          <w:szCs w:val="24"/>
          <w:spacing w:val="3"/>
        </w:rPr>
        <w:t>情况对疏水性与亲水性聚氨酯检查灌浆材料进行配比，当配比好的材料被高压注入混凝土裂</w:t>
      </w:r>
      <w:r>
        <w:rPr>
          <w:rFonts w:ascii="SimSun" w:hAnsi="SimSun" w:eastAsia="SimSun" w:cs="SimSun"/>
          <w:sz w:val="24"/>
          <w:szCs w:val="24"/>
          <w:spacing w:val="2"/>
        </w:rPr>
        <w:t>缝结构延展直至将所有缝隙填满（包括肉眼难以觉察的</w:t>
      </w:r>
      <w:r>
        <w:rPr>
          <w:rFonts w:ascii="SimSun" w:hAnsi="SimSun" w:eastAsia="SimSun" w:cs="SimSun"/>
          <w:sz w:val="24"/>
          <w:szCs w:val="24"/>
          <w:spacing w:val="-44"/>
        </w:rPr>
        <w:t xml:space="preserve"> </w:t>
      </w:r>
      <w:r>
        <w:rPr>
          <w:rFonts w:ascii="SimSun" w:hAnsi="SimSun" w:eastAsia="SimSun" w:cs="SimSun"/>
          <w:sz w:val="24"/>
          <w:szCs w:val="24"/>
          <w:spacing w:val="2"/>
        </w:rPr>
        <w:t>0.015</w:t>
      </w:r>
      <w:r>
        <w:rPr>
          <w:rFonts w:ascii="SimSun" w:hAnsi="SimSun" w:eastAsia="SimSun" w:cs="SimSun"/>
          <w:sz w:val="24"/>
          <w:szCs w:val="24"/>
        </w:rPr>
        <w:t>mm</w:t>
      </w:r>
      <w:r>
        <w:rPr>
          <w:rFonts w:ascii="SimSun" w:hAnsi="SimSun" w:eastAsia="SimSun" w:cs="SimSun"/>
          <w:sz w:val="24"/>
          <w:szCs w:val="24"/>
          <w:spacing w:val="-51"/>
        </w:rPr>
        <w:t xml:space="preserve"> </w:t>
      </w:r>
      <w:r>
        <w:rPr>
          <w:rFonts w:ascii="SimSun" w:hAnsi="SimSun" w:eastAsia="SimSun" w:cs="SimSun"/>
          <w:sz w:val="24"/>
          <w:szCs w:val="24"/>
          <w:spacing w:val="2"/>
        </w:rPr>
        <w:t>微缝</w:t>
      </w:r>
      <w:r>
        <w:rPr>
          <w:rFonts w:ascii="SimSun" w:hAnsi="SimSun" w:eastAsia="SimSun" w:cs="SimSun"/>
          <w:sz w:val="24"/>
          <w:szCs w:val="24"/>
          <w:spacing w:val="14"/>
        </w:rPr>
        <w:t>），</w:t>
      </w:r>
      <w:r>
        <w:rPr>
          <w:rFonts w:ascii="SimSun" w:hAnsi="SimSun" w:eastAsia="SimSun" w:cs="SimSun"/>
          <w:sz w:val="24"/>
          <w:szCs w:val="24"/>
          <w:spacing w:val="2"/>
        </w:rPr>
        <w:t>遇水后（注水）伴</w:t>
      </w:r>
      <w:r>
        <w:rPr>
          <w:rFonts w:ascii="SimSun" w:hAnsi="SimSun" w:eastAsia="SimSun" w:cs="SimSun"/>
          <w:sz w:val="24"/>
          <w:szCs w:val="24"/>
          <w:spacing w:val="3"/>
        </w:rPr>
        <w:t>随交联反应，释放大量二氧化碳气体，产生二次渗压，高压推力与二次渗压再次将弹性体压</w:t>
      </w:r>
      <w:r>
        <w:rPr>
          <w:rFonts w:ascii="SimSun" w:hAnsi="SimSun" w:eastAsia="SimSun" w:cs="SimSun"/>
          <w:sz w:val="24"/>
          <w:szCs w:val="24"/>
        </w:rPr>
        <w:t>入并充满所有缝隙，达到止漏目的。其主要性能:是一种在</w:t>
      </w:r>
      <w:r>
        <w:rPr>
          <w:rFonts w:ascii="SimSun" w:hAnsi="SimSun" w:eastAsia="SimSun" w:cs="SimSun"/>
          <w:sz w:val="24"/>
          <w:szCs w:val="24"/>
          <w:spacing w:val="-26"/>
        </w:rPr>
        <w:t xml:space="preserve"> </w:t>
      </w:r>
      <w:r>
        <w:rPr>
          <w:rFonts w:ascii="SimSun" w:hAnsi="SimSun" w:eastAsia="SimSun" w:cs="SimSun"/>
          <w:sz w:val="24"/>
          <w:szCs w:val="24"/>
        </w:rPr>
        <w:t>25ºC</w:t>
      </w:r>
      <w:r>
        <w:rPr>
          <w:rFonts w:ascii="SimSun" w:hAnsi="SimSun" w:eastAsia="SimSun" w:cs="SimSun"/>
          <w:sz w:val="24"/>
          <w:szCs w:val="24"/>
          <w:spacing w:val="-39"/>
        </w:rPr>
        <w:t xml:space="preserve"> </w:t>
      </w:r>
      <w:r>
        <w:rPr>
          <w:rFonts w:ascii="SimSun" w:hAnsi="SimSun" w:eastAsia="SimSun" w:cs="SimSun"/>
          <w:sz w:val="24"/>
          <w:szCs w:val="24"/>
        </w:rPr>
        <w:t>时黏度为</w:t>
      </w:r>
      <w:r>
        <w:rPr>
          <w:rFonts w:ascii="SimSun" w:hAnsi="SimSun" w:eastAsia="SimSun" w:cs="SimSun"/>
          <w:sz w:val="24"/>
          <w:szCs w:val="24"/>
          <w:spacing w:val="-42"/>
        </w:rPr>
        <w:t xml:space="preserve"> </w:t>
      </w:r>
      <w:r>
        <w:rPr>
          <w:rFonts w:ascii="SimSun" w:hAnsi="SimSun" w:eastAsia="SimSun" w:cs="SimSun"/>
          <w:sz w:val="24"/>
          <w:szCs w:val="24"/>
        </w:rPr>
        <w:t>200MPa</w:t>
      </w:r>
      <w:r>
        <w:rPr>
          <w:rFonts w:ascii="SimSun" w:hAnsi="SimSun" w:eastAsia="SimSun" w:cs="SimSun"/>
          <w:sz w:val="24"/>
          <w:szCs w:val="24"/>
          <w:spacing w:val="-28"/>
        </w:rPr>
        <w:t xml:space="preserve"> </w:t>
      </w:r>
      <w:r>
        <w:rPr>
          <w:rFonts w:ascii="SimSun" w:hAnsi="SimSun" w:eastAsia="SimSun" w:cs="SimSun"/>
          <w:sz w:val="24"/>
          <w:szCs w:val="24"/>
        </w:rPr>
        <w:t>·</w:t>
      </w:r>
      <w:r>
        <w:rPr>
          <w:rFonts w:ascii="SimSun" w:hAnsi="SimSun" w:eastAsia="SimSun" w:cs="SimSun"/>
          <w:sz w:val="24"/>
          <w:szCs w:val="24"/>
          <w:spacing w:val="-94"/>
        </w:rPr>
        <w:t xml:space="preserve"> </w:t>
      </w:r>
      <w:r>
        <w:rPr>
          <w:rFonts w:ascii="SimSun" w:hAnsi="SimSun" w:eastAsia="SimSun" w:cs="SimSun"/>
          <w:sz w:val="24"/>
          <w:szCs w:val="24"/>
        </w:rPr>
        <w:t>s，发泡</w:t>
      </w:r>
      <w:r>
        <w:rPr>
          <w:rFonts w:ascii="SimSun" w:hAnsi="SimSun" w:eastAsia="SimSun" w:cs="SimSun"/>
          <w:sz w:val="24"/>
          <w:szCs w:val="24"/>
          <w:spacing w:val="-2"/>
        </w:rPr>
        <w:t>率≥1000</w:t>
      </w:r>
      <w:r>
        <w:rPr>
          <w:rFonts w:ascii="SimSun" w:hAnsi="SimSun" w:eastAsia="SimSun" w:cs="SimSun"/>
          <w:sz w:val="24"/>
          <w:szCs w:val="24"/>
          <w:spacing w:val="5"/>
        </w:rPr>
        <w:t>％，</w:t>
      </w:r>
      <w:r>
        <w:rPr>
          <w:rFonts w:ascii="SimSun" w:hAnsi="SimSun" w:eastAsia="SimSun" w:cs="SimSun"/>
          <w:sz w:val="24"/>
          <w:szCs w:val="24"/>
          <w:spacing w:val="-2"/>
        </w:rPr>
        <w:t>抗压强度≥6MPa，耐酸碱性≥7.00</w:t>
      </w:r>
      <w:r>
        <w:rPr>
          <w:rFonts w:ascii="SimSun" w:hAnsi="SimSun" w:eastAsia="SimSun" w:cs="SimSun"/>
          <w:sz w:val="24"/>
          <w:szCs w:val="24"/>
          <w:spacing w:val="-40"/>
        </w:rPr>
        <w:t xml:space="preserve"> </w:t>
      </w:r>
      <w:r>
        <w:rPr>
          <w:rFonts w:ascii="SimSun" w:hAnsi="SimSun" w:eastAsia="SimSun" w:cs="SimSun"/>
          <w:sz w:val="24"/>
          <w:szCs w:val="24"/>
          <w:spacing w:val="-2"/>
        </w:rPr>
        <w:t>略比水重的浆体。</w:t>
      </w:r>
    </w:p>
    <w:p>
      <w:pPr>
        <w:ind w:right="188" w:firstLine="479"/>
        <w:spacing w:before="183" w:line="330" w:lineRule="auto"/>
        <w:rPr>
          <w:rFonts w:ascii="SimSun" w:hAnsi="SimSun" w:eastAsia="SimSun" w:cs="SimSun"/>
          <w:sz w:val="24"/>
          <w:szCs w:val="24"/>
        </w:rPr>
      </w:pPr>
      <w:r>
        <w:rPr>
          <w:rFonts w:ascii="SimSun" w:hAnsi="SimSun" w:eastAsia="SimSun" w:cs="SimSun"/>
          <w:sz w:val="24"/>
          <w:szCs w:val="24"/>
          <w:spacing w:val="3"/>
        </w:rPr>
        <w:t>③补漏主要设备：注浆嘴采用环压紧固原理。头部设有单向阀，可防止浆液在高压推挤</w:t>
      </w:r>
      <w:r>
        <w:rPr>
          <w:rFonts w:ascii="SimSun" w:hAnsi="SimSun" w:eastAsia="SimSun" w:cs="SimSun"/>
          <w:sz w:val="24"/>
          <w:szCs w:val="24"/>
          <w:spacing w:val="-1"/>
        </w:rPr>
        <w:t>下倒喷。环压膨胀部分用橡胶套管，直径</w:t>
      </w:r>
      <w:r>
        <w:rPr>
          <w:rFonts w:ascii="SimSun" w:hAnsi="SimSun" w:eastAsia="SimSun" w:cs="SimSun"/>
          <w:sz w:val="24"/>
          <w:szCs w:val="24"/>
          <w:spacing w:val="-32"/>
        </w:rPr>
        <w:t xml:space="preserve"> </w:t>
      </w:r>
      <w:r>
        <w:rPr>
          <w:rFonts w:ascii="SimSun" w:hAnsi="SimSun" w:eastAsia="SimSun" w:cs="SimSun"/>
          <w:sz w:val="24"/>
          <w:szCs w:val="24"/>
          <w:spacing w:val="-1"/>
        </w:rPr>
        <w:t>13㎜，塞入孔径</w:t>
      </w:r>
      <w:r>
        <w:rPr>
          <w:rFonts w:ascii="SimSun" w:hAnsi="SimSun" w:eastAsia="SimSun" w:cs="SimSun"/>
          <w:sz w:val="24"/>
          <w:szCs w:val="24"/>
          <w:spacing w:val="-32"/>
        </w:rPr>
        <w:t xml:space="preserve"> </w:t>
      </w:r>
      <w:r>
        <w:rPr>
          <w:rFonts w:ascii="SimSun" w:hAnsi="SimSun" w:eastAsia="SimSun" w:cs="SimSun"/>
          <w:sz w:val="24"/>
          <w:szCs w:val="24"/>
          <w:spacing w:val="-1"/>
        </w:rPr>
        <w:t>14㎜的注浆孔内，拧紧环</w:t>
      </w:r>
      <w:r>
        <w:rPr>
          <w:rFonts w:ascii="SimSun" w:hAnsi="SimSun" w:eastAsia="SimSun" w:cs="SimSun"/>
          <w:sz w:val="24"/>
          <w:szCs w:val="24"/>
          <w:spacing w:val="-2"/>
        </w:rPr>
        <w:t>压螺栓，</w:t>
      </w:r>
      <w:r>
        <w:rPr>
          <w:rFonts w:ascii="SimSun" w:hAnsi="SimSun" w:eastAsia="SimSun" w:cs="SimSun"/>
          <w:sz w:val="24"/>
          <w:szCs w:val="24"/>
          <w:spacing w:val="2"/>
        </w:rPr>
        <w:t>压缩橡胶套管，使注浆嘴固定在注浆孔内，注浆嘴的单向阀要在</w:t>
      </w:r>
      <w:r>
        <w:rPr>
          <w:rFonts w:ascii="SimSun" w:hAnsi="SimSun" w:eastAsia="SimSun" w:cs="SimSun"/>
          <w:sz w:val="24"/>
          <w:szCs w:val="24"/>
          <w:spacing w:val="-45"/>
        </w:rPr>
        <w:t xml:space="preserve"> </w:t>
      </w:r>
      <w:r>
        <w:rPr>
          <w:rFonts w:ascii="SimSun" w:hAnsi="SimSun" w:eastAsia="SimSun" w:cs="SimSun"/>
          <w:sz w:val="24"/>
          <w:szCs w:val="24"/>
          <w:spacing w:val="2"/>
        </w:rPr>
        <w:t>0.4</w:t>
      </w:r>
      <w:r>
        <w:rPr>
          <w:rFonts w:ascii="SimSun" w:hAnsi="SimSun" w:eastAsia="SimSun" w:cs="SimSun"/>
          <w:sz w:val="24"/>
          <w:szCs w:val="24"/>
        </w:rPr>
        <w:t>KN</w:t>
      </w:r>
      <w:r>
        <w:rPr>
          <w:rFonts w:ascii="SimSun" w:hAnsi="SimSun" w:eastAsia="SimSun" w:cs="SimSun"/>
          <w:sz w:val="24"/>
          <w:szCs w:val="24"/>
          <w:spacing w:val="-23"/>
        </w:rPr>
        <w:t xml:space="preserve"> </w:t>
      </w:r>
      <w:r>
        <w:rPr>
          <w:rFonts w:ascii="SimSun" w:hAnsi="SimSun" w:eastAsia="SimSun" w:cs="SimSun"/>
          <w:sz w:val="24"/>
          <w:szCs w:val="24"/>
          <w:spacing w:val="2"/>
        </w:rPr>
        <w:t>以上压</w:t>
      </w:r>
      <w:r>
        <w:rPr>
          <w:rFonts w:ascii="SimSun" w:hAnsi="SimSun" w:eastAsia="SimSun" w:cs="SimSun"/>
          <w:sz w:val="24"/>
          <w:szCs w:val="24"/>
          <w:spacing w:val="1"/>
        </w:rPr>
        <w:t>力才能打开，</w:t>
      </w:r>
      <w:r>
        <w:rPr>
          <w:rFonts w:ascii="SimSun" w:hAnsi="SimSun" w:eastAsia="SimSun" w:cs="SimSun"/>
          <w:sz w:val="24"/>
          <w:szCs w:val="24"/>
          <w:spacing w:val="2"/>
        </w:rPr>
        <w:t>因此注浆压力必须高于此数值。便携高压无气柱塞泵，重量为</w:t>
      </w:r>
      <w:r>
        <w:rPr>
          <w:rFonts w:ascii="SimSun" w:hAnsi="SimSun" w:eastAsia="SimSun" w:cs="SimSun"/>
          <w:sz w:val="24"/>
          <w:szCs w:val="24"/>
          <w:spacing w:val="-45"/>
        </w:rPr>
        <w:t xml:space="preserve"> </w:t>
      </w:r>
      <w:r>
        <w:rPr>
          <w:rFonts w:ascii="SimSun" w:hAnsi="SimSun" w:eastAsia="SimSun" w:cs="SimSun"/>
          <w:sz w:val="24"/>
          <w:szCs w:val="24"/>
          <w:spacing w:val="2"/>
        </w:rPr>
        <w:t>9㎏，输出功率为</w:t>
      </w:r>
      <w:r>
        <w:rPr>
          <w:rFonts w:ascii="SimSun" w:hAnsi="SimSun" w:eastAsia="SimSun" w:cs="SimSun"/>
          <w:sz w:val="24"/>
          <w:szCs w:val="24"/>
          <w:spacing w:val="-29"/>
        </w:rPr>
        <w:t xml:space="preserve"> </w:t>
      </w:r>
      <w:r>
        <w:rPr>
          <w:rFonts w:ascii="SimSun" w:hAnsi="SimSun" w:eastAsia="SimSun" w:cs="SimSun"/>
          <w:sz w:val="24"/>
          <w:szCs w:val="24"/>
          <w:spacing w:val="2"/>
        </w:rPr>
        <w:t>1100w,</w:t>
      </w:r>
      <w:r>
        <w:rPr>
          <w:rFonts w:ascii="SimSun" w:hAnsi="SimSun" w:eastAsia="SimSun" w:cs="SimSun"/>
          <w:sz w:val="24"/>
          <w:szCs w:val="24"/>
          <w:spacing w:val="1"/>
        </w:rPr>
        <w:t>最大</w:t>
      </w:r>
      <w:r>
        <w:rPr>
          <w:rFonts w:ascii="SimSun" w:hAnsi="SimSun" w:eastAsia="SimSun" w:cs="SimSun"/>
          <w:sz w:val="24"/>
          <w:szCs w:val="24"/>
          <w:spacing w:val="1"/>
        </w:rPr>
        <w:t>输出压力为</w:t>
      </w:r>
      <w:r>
        <w:rPr>
          <w:rFonts w:ascii="SimSun" w:hAnsi="SimSun" w:eastAsia="SimSun" w:cs="SimSun"/>
          <w:sz w:val="24"/>
          <w:szCs w:val="24"/>
          <w:spacing w:val="-31"/>
        </w:rPr>
        <w:t xml:space="preserve"> </w:t>
      </w:r>
      <w:r>
        <w:rPr>
          <w:rFonts w:ascii="SimSun" w:hAnsi="SimSun" w:eastAsia="SimSun" w:cs="SimSun"/>
          <w:sz w:val="24"/>
          <w:szCs w:val="24"/>
          <w:spacing w:val="1"/>
        </w:rPr>
        <w:t>15000</w:t>
      </w:r>
      <w:r>
        <w:rPr>
          <w:rFonts w:ascii="SimSun" w:hAnsi="SimSun" w:eastAsia="SimSun" w:cs="SimSun"/>
          <w:sz w:val="24"/>
          <w:szCs w:val="24"/>
        </w:rPr>
        <w:t>psi</w:t>
      </w:r>
      <w:r>
        <w:rPr>
          <w:rFonts w:ascii="SimSun" w:hAnsi="SimSun" w:eastAsia="SimSun" w:cs="SimSun"/>
          <w:sz w:val="24"/>
          <w:szCs w:val="24"/>
          <w:spacing w:val="1"/>
        </w:rPr>
        <w:t>，其工作原理是通过活塞上下运动，将配比好的聚氨酯检查灌浆材料增</w:t>
      </w:r>
    </w:p>
    <w:p>
      <w:pPr>
        <w:spacing w:line="330" w:lineRule="auto"/>
        <w:sectPr>
          <w:footerReference w:type="default" r:id="rId159"/>
          <w:pgSz w:w="11906" w:h="16839"/>
          <w:pgMar w:top="400" w:right="894" w:bottom="1189" w:left="1090" w:header="0" w:footer="1029"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1"/>
        <w:spacing w:before="78" w:line="220" w:lineRule="auto"/>
        <w:rPr>
          <w:rFonts w:ascii="SimSun" w:hAnsi="SimSun" w:eastAsia="SimSun" w:cs="SimSun"/>
          <w:sz w:val="24"/>
          <w:szCs w:val="24"/>
        </w:rPr>
      </w:pPr>
      <w:r>
        <w:rPr>
          <w:rFonts w:ascii="SimSun" w:hAnsi="SimSun" w:eastAsia="SimSun" w:cs="SimSun"/>
          <w:sz w:val="24"/>
          <w:szCs w:val="24"/>
          <w:spacing w:val="-1"/>
        </w:rPr>
        <w:t>压到所需压力后通过高压止水针头注入混凝土</w:t>
      </w:r>
      <w:r>
        <w:rPr>
          <w:rFonts w:ascii="SimSun" w:hAnsi="SimSun" w:eastAsia="SimSun" w:cs="SimSun"/>
          <w:sz w:val="24"/>
          <w:szCs w:val="24"/>
          <w:spacing w:val="-2"/>
        </w:rPr>
        <w:t>裂缝中，使其对漏行封堵。</w:t>
      </w:r>
    </w:p>
    <w:p>
      <w:pPr>
        <w:ind w:left="487"/>
        <w:spacing w:before="180" w:line="223" w:lineRule="auto"/>
        <w:rPr>
          <w:rFonts w:ascii="SimSun" w:hAnsi="SimSun" w:eastAsia="SimSun" w:cs="SimSun"/>
          <w:sz w:val="24"/>
          <w:szCs w:val="24"/>
        </w:rPr>
      </w:pPr>
      <w:r>
        <w:rPr>
          <w:rFonts w:ascii="SimSun" w:hAnsi="SimSun" w:eastAsia="SimSun" w:cs="SimSun"/>
          <w:sz w:val="24"/>
          <w:szCs w:val="24"/>
          <w:spacing w:val="-5"/>
        </w:rPr>
        <w:t>（2）施工</w:t>
      </w:r>
    </w:p>
    <w:p>
      <w:pPr>
        <w:ind w:right="254" w:firstLine="479"/>
        <w:spacing w:before="175" w:line="290" w:lineRule="auto"/>
        <w:rPr>
          <w:rFonts w:ascii="SimSun" w:hAnsi="SimSun" w:eastAsia="SimSun" w:cs="SimSun"/>
          <w:sz w:val="24"/>
          <w:szCs w:val="24"/>
        </w:rPr>
      </w:pPr>
      <w:r>
        <w:rPr>
          <w:rFonts w:ascii="SimSun" w:hAnsi="SimSun" w:eastAsia="SimSun" w:cs="SimSun"/>
          <w:sz w:val="24"/>
          <w:szCs w:val="24"/>
          <w:spacing w:val="-1"/>
        </w:rPr>
        <w:t>①墙面排查：垃圾坑底板标高-6m，承包人利用吊篮对墙面进行仔细检查，如发现漏</w:t>
      </w:r>
      <w:r>
        <w:rPr>
          <w:rFonts w:ascii="SimSun" w:hAnsi="SimSun" w:eastAsia="SimSun" w:cs="SimSun"/>
          <w:sz w:val="24"/>
          <w:szCs w:val="24"/>
          <w:spacing w:val="-2"/>
        </w:rPr>
        <w:t>点，</w:t>
      </w:r>
      <w:r>
        <w:rPr>
          <w:rFonts w:ascii="SimSun" w:hAnsi="SimSun" w:eastAsia="SimSun" w:cs="SimSun"/>
          <w:sz w:val="24"/>
          <w:szCs w:val="24"/>
          <w:spacing w:val="-3"/>
        </w:rPr>
        <w:t>做点标记，后续进行检查处理。</w:t>
      </w:r>
    </w:p>
    <w:p>
      <w:pPr>
        <w:ind w:left="3" w:right="202" w:firstLine="475"/>
        <w:spacing w:before="180" w:line="313" w:lineRule="auto"/>
        <w:rPr>
          <w:rFonts w:ascii="SimSun" w:hAnsi="SimSun" w:eastAsia="SimSun" w:cs="SimSun"/>
          <w:sz w:val="24"/>
          <w:szCs w:val="24"/>
        </w:rPr>
      </w:pPr>
      <w:r>
        <w:rPr>
          <w:rFonts w:ascii="SimSun" w:hAnsi="SimSun" w:eastAsia="SimSun" w:cs="SimSun"/>
          <w:sz w:val="24"/>
          <w:szCs w:val="24"/>
          <w:spacing w:val="3"/>
        </w:rPr>
        <w:t>②墙面处理：根据渗漏点裂缝大小或者混凝土情况，分情况处理。如只是裂缝，对裂缝</w:t>
      </w:r>
      <w:r>
        <w:rPr>
          <w:rFonts w:ascii="SimSun" w:hAnsi="SimSun" w:eastAsia="SimSun" w:cs="SimSun"/>
          <w:sz w:val="24"/>
          <w:szCs w:val="24"/>
          <w:spacing w:val="3"/>
        </w:rPr>
        <w:t>处注浆检查。如混凝土出现蜂窝麻面现象，则对此处混凝土剔凿清洗，支模板后，灌高强度</w:t>
      </w:r>
      <w:r>
        <w:rPr>
          <w:rFonts w:ascii="SimSun" w:hAnsi="SimSun" w:eastAsia="SimSun" w:cs="SimSun"/>
          <w:sz w:val="24"/>
          <w:szCs w:val="24"/>
          <w:spacing w:val="-6"/>
        </w:rPr>
        <w:t>灌浆料进行封堵。</w:t>
      </w:r>
    </w:p>
    <w:p>
      <w:pPr>
        <w:ind w:left="479"/>
        <w:spacing w:before="181" w:line="218" w:lineRule="auto"/>
        <w:rPr>
          <w:rFonts w:ascii="SimSun" w:hAnsi="SimSun" w:eastAsia="SimSun" w:cs="SimSun"/>
          <w:sz w:val="24"/>
          <w:szCs w:val="24"/>
        </w:rPr>
      </w:pPr>
      <w:r>
        <w:rPr>
          <w:rFonts w:ascii="SimSun" w:hAnsi="SimSun" w:eastAsia="SimSun" w:cs="SimSun"/>
          <w:sz w:val="24"/>
          <w:szCs w:val="24"/>
          <w:spacing w:val="-7"/>
        </w:rPr>
        <w:t>③具体施工步骤：</w:t>
      </w:r>
    </w:p>
    <w:p>
      <w:pPr>
        <w:ind w:left="1" w:right="213" w:firstLine="492"/>
        <w:spacing w:before="184" w:line="293" w:lineRule="auto"/>
        <w:rPr>
          <w:rFonts w:ascii="SimSun" w:hAnsi="SimSun" w:eastAsia="SimSun" w:cs="SimSun"/>
          <w:sz w:val="24"/>
          <w:szCs w:val="24"/>
        </w:rPr>
      </w:pPr>
      <w:r>
        <w:rPr>
          <w:rFonts w:ascii="SimSun" w:hAnsi="SimSun" w:eastAsia="SimSun" w:cs="SimSun"/>
          <w:sz w:val="24"/>
          <w:szCs w:val="24"/>
          <w:spacing w:val="3"/>
        </w:rPr>
        <w:t>I.清理墙板面，露出结构裂缝，宽度大于</w:t>
      </w:r>
      <w:r>
        <w:rPr>
          <w:rFonts w:ascii="SimSun" w:hAnsi="SimSun" w:eastAsia="SimSun" w:cs="SimSun"/>
          <w:sz w:val="24"/>
          <w:szCs w:val="24"/>
          <w:spacing w:val="-15"/>
        </w:rPr>
        <w:t xml:space="preserve"> </w:t>
      </w:r>
      <w:r>
        <w:rPr>
          <w:rFonts w:ascii="SimSun" w:hAnsi="SimSun" w:eastAsia="SimSun" w:cs="SimSun"/>
          <w:sz w:val="24"/>
          <w:szCs w:val="24"/>
          <w:spacing w:val="3"/>
        </w:rPr>
        <w:t>1.5㎜的缝隙先用高强聚合物嵌缝材料填补平</w:t>
      </w:r>
      <w:r>
        <w:rPr>
          <w:rFonts w:ascii="SimSun" w:hAnsi="SimSun" w:eastAsia="SimSun" w:cs="SimSun"/>
          <w:sz w:val="24"/>
          <w:szCs w:val="24"/>
          <w:spacing w:val="-12"/>
        </w:rPr>
        <w:t>整。</w:t>
      </w:r>
    </w:p>
    <w:p>
      <w:pPr>
        <w:ind w:firstLine="493"/>
        <w:spacing w:before="170" w:line="290" w:lineRule="auto"/>
        <w:rPr>
          <w:rFonts w:ascii="SimSun" w:hAnsi="SimSun" w:eastAsia="SimSun" w:cs="SimSun"/>
          <w:sz w:val="24"/>
          <w:szCs w:val="24"/>
        </w:rPr>
      </w:pPr>
      <w:r>
        <w:rPr>
          <w:rFonts w:ascii="SimSun" w:hAnsi="SimSun" w:eastAsia="SimSun" w:cs="SimSun"/>
          <w:sz w:val="24"/>
          <w:szCs w:val="24"/>
        </w:rPr>
        <w:t>II</w:t>
      </w:r>
      <w:r>
        <w:rPr>
          <w:rFonts w:ascii="SimSun" w:hAnsi="SimSun" w:eastAsia="SimSun" w:cs="SimSun"/>
          <w:sz w:val="24"/>
          <w:szCs w:val="24"/>
          <w:spacing w:val="3"/>
        </w:rPr>
        <w:t>.在裂缝中心点按约</w:t>
      </w:r>
      <w:r>
        <w:rPr>
          <w:rFonts w:ascii="SimSun" w:hAnsi="SimSun" w:eastAsia="SimSun" w:cs="SimSun"/>
          <w:sz w:val="24"/>
          <w:szCs w:val="24"/>
          <w:spacing w:val="-43"/>
        </w:rPr>
        <w:t xml:space="preserve"> </w:t>
      </w:r>
      <w:r>
        <w:rPr>
          <w:rFonts w:ascii="SimSun" w:hAnsi="SimSun" w:eastAsia="SimSun" w:cs="SimSun"/>
          <w:sz w:val="24"/>
          <w:szCs w:val="24"/>
          <w:spacing w:val="3"/>
        </w:rPr>
        <w:t>90º的角度交错钻孔，孔</w:t>
      </w:r>
      <w:r>
        <w:rPr>
          <w:rFonts w:ascii="SimSun" w:hAnsi="SimSun" w:eastAsia="SimSun" w:cs="SimSun"/>
          <w:sz w:val="24"/>
          <w:szCs w:val="24"/>
          <w:spacing w:val="2"/>
        </w:rPr>
        <w:t>深为</w:t>
      </w:r>
      <w:r>
        <w:rPr>
          <w:rFonts w:ascii="SimSun" w:hAnsi="SimSun" w:eastAsia="SimSun" w:cs="SimSun"/>
          <w:sz w:val="24"/>
          <w:szCs w:val="24"/>
          <w:spacing w:val="-26"/>
        </w:rPr>
        <w:t xml:space="preserve"> </w:t>
      </w:r>
      <w:r>
        <w:rPr>
          <w:rFonts w:ascii="SimSun" w:hAnsi="SimSun" w:eastAsia="SimSun" w:cs="SimSun"/>
          <w:sz w:val="24"/>
          <w:szCs w:val="24"/>
          <w:spacing w:val="2"/>
        </w:rPr>
        <w:t>160㎜（不超过剪力墙墙厚的</w:t>
      </w:r>
      <w:r>
        <w:rPr>
          <w:rFonts w:ascii="SimSun" w:hAnsi="SimSun" w:eastAsia="SimSun" w:cs="SimSun"/>
          <w:sz w:val="24"/>
          <w:szCs w:val="24"/>
          <w:spacing w:val="-42"/>
        </w:rPr>
        <w:t xml:space="preserve"> </w:t>
      </w:r>
      <w:r>
        <w:rPr>
          <w:rFonts w:ascii="SimSun" w:hAnsi="SimSun" w:eastAsia="SimSun" w:cs="SimSun"/>
          <w:sz w:val="24"/>
          <w:szCs w:val="24"/>
          <w:spacing w:val="2"/>
        </w:rPr>
        <w:t>2/3</w:t>
      </w:r>
      <w:r>
        <w:rPr>
          <w:rFonts w:ascii="SimSun" w:hAnsi="SimSun" w:eastAsia="SimSun" w:cs="SimSun"/>
          <w:sz w:val="24"/>
          <w:szCs w:val="24"/>
          <w:spacing w:val="-16"/>
        </w:rPr>
        <w:t>），</w:t>
      </w:r>
      <w:r>
        <w:rPr>
          <w:rFonts w:ascii="SimSun" w:hAnsi="SimSun" w:eastAsia="SimSun" w:cs="SimSun"/>
          <w:sz w:val="24"/>
          <w:szCs w:val="24"/>
          <w:spacing w:val="2"/>
        </w:rPr>
        <w:t>钻孔处加入新风，保证气体浓度符合要求。严格控制钻孔深度，防止钻透墙体，注浆孔报废。</w:t>
      </w:r>
    </w:p>
    <w:p>
      <w:pPr>
        <w:ind w:left="24" w:right="14" w:firstLine="455"/>
        <w:spacing w:before="180" w:line="290" w:lineRule="auto"/>
        <w:rPr>
          <w:rFonts w:ascii="SimSun" w:hAnsi="SimSun" w:eastAsia="SimSun" w:cs="SimSun"/>
          <w:sz w:val="24"/>
          <w:szCs w:val="24"/>
        </w:rPr>
      </w:pPr>
      <w:r>
        <w:rPr>
          <w:rFonts w:ascii="SimSun" w:hAnsi="SimSun" w:eastAsia="SimSun" w:cs="SimSun"/>
          <w:sz w:val="24"/>
          <w:szCs w:val="24"/>
          <w:spacing w:val="-1"/>
        </w:rPr>
        <w:t>Ⅲ.孔内塞注浆嘴并拧紧。注浆嘴注水加压，水从注浆嘴周围溢出，检验缝隙、空隙情</w:t>
      </w:r>
      <w:r>
        <w:rPr>
          <w:rFonts w:ascii="SimSun" w:hAnsi="SimSun" w:eastAsia="SimSun" w:cs="SimSun"/>
          <w:sz w:val="24"/>
          <w:szCs w:val="24"/>
          <w:spacing w:val="-2"/>
        </w:rPr>
        <w:t>况，</w:t>
      </w:r>
      <w:r>
        <w:rPr>
          <w:rFonts w:ascii="SimSun" w:hAnsi="SimSun" w:eastAsia="SimSun" w:cs="SimSun"/>
          <w:sz w:val="24"/>
          <w:szCs w:val="24"/>
          <w:spacing w:val="-6"/>
        </w:rPr>
        <w:t>同时观察最远出水距离。</w:t>
      </w:r>
    </w:p>
    <w:p>
      <w:pPr>
        <w:ind w:left="494"/>
        <w:spacing w:before="181" w:line="220" w:lineRule="auto"/>
        <w:rPr>
          <w:rFonts w:ascii="SimSun" w:hAnsi="SimSun" w:eastAsia="SimSun" w:cs="SimSun"/>
          <w:sz w:val="24"/>
          <w:szCs w:val="24"/>
        </w:rPr>
      </w:pPr>
      <w:r>
        <w:rPr>
          <w:rFonts w:ascii="SimSun" w:hAnsi="SimSun" w:eastAsia="SimSun" w:cs="SimSun"/>
          <w:sz w:val="24"/>
          <w:szCs w:val="24"/>
          <w:spacing w:val="-2"/>
        </w:rPr>
        <w:t>IV.以最远出水点为半径，小于一倍距离钻第</w:t>
      </w:r>
      <w:r>
        <w:rPr>
          <w:rFonts w:ascii="SimSun" w:hAnsi="SimSun" w:eastAsia="SimSun" w:cs="SimSun"/>
          <w:sz w:val="24"/>
          <w:szCs w:val="24"/>
          <w:spacing w:val="-3"/>
        </w:rPr>
        <w:t>二个孔。</w:t>
      </w:r>
    </w:p>
    <w:p>
      <w:pPr>
        <w:ind w:left="475"/>
        <w:spacing w:before="180" w:line="220" w:lineRule="auto"/>
        <w:rPr>
          <w:rFonts w:ascii="SimSun" w:hAnsi="SimSun" w:eastAsia="SimSun" w:cs="SimSun"/>
          <w:sz w:val="24"/>
          <w:szCs w:val="24"/>
        </w:rPr>
      </w:pPr>
      <w:r>
        <w:rPr>
          <w:rFonts w:ascii="SimSun" w:hAnsi="SimSun" w:eastAsia="SimSun" w:cs="SimSun"/>
          <w:sz w:val="24"/>
          <w:szCs w:val="24"/>
          <w:spacing w:val="-3"/>
        </w:rPr>
        <w:t>V.重复进行Ⅲ、Ⅳ步骤。</w:t>
      </w:r>
    </w:p>
    <w:p>
      <w:pPr>
        <w:ind w:left="475"/>
        <w:spacing w:before="180" w:line="220" w:lineRule="auto"/>
        <w:rPr>
          <w:rFonts w:ascii="SimSun" w:hAnsi="SimSun" w:eastAsia="SimSun" w:cs="SimSun"/>
          <w:sz w:val="24"/>
          <w:szCs w:val="24"/>
        </w:rPr>
      </w:pPr>
      <w:r>
        <w:rPr>
          <w:rFonts w:ascii="SimSun" w:hAnsi="SimSun" w:eastAsia="SimSun" w:cs="SimSun"/>
          <w:sz w:val="24"/>
          <w:szCs w:val="24"/>
          <w:spacing w:val="-2"/>
        </w:rPr>
        <w:t>VI.柱塞泵注入检查剂和清洗机注水交替</w:t>
      </w:r>
      <w:r>
        <w:rPr>
          <w:rFonts w:ascii="SimSun" w:hAnsi="SimSun" w:eastAsia="SimSun" w:cs="SimSun"/>
          <w:sz w:val="24"/>
          <w:szCs w:val="24"/>
          <w:spacing w:val="-46"/>
        </w:rPr>
        <w:t xml:space="preserve"> </w:t>
      </w:r>
      <w:r>
        <w:rPr>
          <w:rFonts w:ascii="SimSun" w:hAnsi="SimSun" w:eastAsia="SimSun" w:cs="SimSun"/>
          <w:sz w:val="24"/>
          <w:szCs w:val="24"/>
          <w:spacing w:val="-2"/>
        </w:rPr>
        <w:t>2</w:t>
      </w:r>
      <w:r>
        <w:rPr>
          <w:rFonts w:ascii="SimSun" w:hAnsi="SimSun" w:eastAsia="SimSun" w:cs="SimSun"/>
          <w:sz w:val="24"/>
          <w:szCs w:val="24"/>
          <w:spacing w:val="-44"/>
        </w:rPr>
        <w:t xml:space="preserve"> </w:t>
      </w:r>
      <w:r>
        <w:rPr>
          <w:rFonts w:ascii="SimSun" w:hAnsi="SimSun" w:eastAsia="SimSun" w:cs="SimSun"/>
          <w:sz w:val="24"/>
          <w:szCs w:val="24"/>
          <w:spacing w:val="-2"/>
        </w:rPr>
        <w:t>次。</w:t>
      </w:r>
    </w:p>
    <w:p>
      <w:pPr>
        <w:ind w:right="216" w:firstLine="475"/>
        <w:spacing w:before="183" w:line="289" w:lineRule="auto"/>
        <w:rPr>
          <w:rFonts w:ascii="SimSun" w:hAnsi="SimSun" w:eastAsia="SimSun" w:cs="SimSun"/>
          <w:sz w:val="24"/>
          <w:szCs w:val="24"/>
        </w:rPr>
      </w:pPr>
      <w:r>
        <w:rPr>
          <w:rFonts w:ascii="SimSun" w:hAnsi="SimSun" w:eastAsia="SimSun" w:cs="SimSun"/>
          <w:sz w:val="24"/>
          <w:szCs w:val="24"/>
          <w:spacing w:val="-1"/>
        </w:rPr>
        <w:t>VII.每天作业完成后用稀释剂清洗柱塞泵，先将</w:t>
      </w:r>
      <w:r>
        <w:rPr>
          <w:rFonts w:ascii="SimSun" w:hAnsi="SimSun" w:eastAsia="SimSun" w:cs="SimSun"/>
          <w:sz w:val="24"/>
          <w:szCs w:val="24"/>
          <w:spacing w:val="-33"/>
        </w:rPr>
        <w:t xml:space="preserve"> </w:t>
      </w:r>
      <w:r>
        <w:rPr>
          <w:rFonts w:ascii="SimSun" w:hAnsi="SimSun" w:eastAsia="SimSun" w:cs="SimSun"/>
          <w:sz w:val="24"/>
          <w:szCs w:val="24"/>
          <w:spacing w:val="-1"/>
        </w:rPr>
        <w:t>1.5㎏稀释剂喷出，再用</w:t>
      </w:r>
      <w:r>
        <w:rPr>
          <w:rFonts w:ascii="SimSun" w:hAnsi="SimSun" w:eastAsia="SimSun" w:cs="SimSun"/>
          <w:sz w:val="24"/>
          <w:szCs w:val="24"/>
          <w:spacing w:val="-45"/>
        </w:rPr>
        <w:t xml:space="preserve"> </w:t>
      </w:r>
      <w:r>
        <w:rPr>
          <w:rFonts w:ascii="SimSun" w:hAnsi="SimSun" w:eastAsia="SimSun" w:cs="SimSun"/>
          <w:sz w:val="24"/>
          <w:szCs w:val="24"/>
          <w:spacing w:val="-1"/>
        </w:rPr>
        <w:t>5㎏干净稀释剂</w:t>
      </w:r>
      <w:r>
        <w:rPr>
          <w:rFonts w:ascii="SimSun" w:hAnsi="SimSun" w:eastAsia="SimSun" w:cs="SimSun"/>
          <w:sz w:val="24"/>
          <w:szCs w:val="24"/>
          <w:spacing w:val="-4"/>
        </w:rPr>
        <w:t>在机内循环</w:t>
      </w:r>
      <w:r>
        <w:rPr>
          <w:rFonts w:ascii="SimSun" w:hAnsi="SimSun" w:eastAsia="SimSun" w:cs="SimSun"/>
          <w:sz w:val="24"/>
          <w:szCs w:val="24"/>
          <w:spacing w:val="-44"/>
        </w:rPr>
        <w:t xml:space="preserve"> </w:t>
      </w:r>
      <w:r>
        <w:rPr>
          <w:rFonts w:ascii="SimSun" w:hAnsi="SimSun" w:eastAsia="SimSun" w:cs="SimSun"/>
          <w:sz w:val="24"/>
          <w:szCs w:val="24"/>
          <w:spacing w:val="-4"/>
        </w:rPr>
        <w:t>5</w:t>
      </w:r>
      <w:r>
        <w:rPr>
          <w:rFonts w:ascii="SimSun" w:hAnsi="SimSun" w:eastAsia="SimSun" w:cs="SimSun"/>
          <w:sz w:val="24"/>
          <w:szCs w:val="24"/>
          <w:spacing w:val="-48"/>
        </w:rPr>
        <w:t xml:space="preserve"> </w:t>
      </w:r>
      <w:r>
        <w:rPr>
          <w:rFonts w:ascii="SimSun" w:hAnsi="SimSun" w:eastAsia="SimSun" w:cs="SimSun"/>
          <w:sz w:val="24"/>
          <w:szCs w:val="24"/>
          <w:spacing w:val="-4"/>
        </w:rPr>
        <w:t>分钟</w:t>
      </w:r>
    </w:p>
    <w:p>
      <w:pPr>
        <w:ind w:left="480"/>
        <w:spacing w:before="181" w:line="220" w:lineRule="auto"/>
        <w:rPr>
          <w:rFonts w:ascii="SimSun" w:hAnsi="SimSun" w:eastAsia="SimSun" w:cs="SimSun"/>
          <w:sz w:val="24"/>
          <w:szCs w:val="24"/>
        </w:rPr>
      </w:pPr>
      <w:r>
        <w:rPr>
          <w:rFonts w:ascii="SimSun" w:hAnsi="SimSun" w:eastAsia="SimSun" w:cs="SimSun"/>
          <w:sz w:val="24"/>
          <w:szCs w:val="24"/>
          <w:spacing w:val="-2"/>
        </w:rPr>
        <w:t>Ⅷ.拆除注浆嘴，并用检查粉将注浆孔填补平整。</w:t>
      </w:r>
    </w:p>
    <w:p>
      <w:pPr>
        <w:ind w:left="1" w:right="202" w:firstLine="492"/>
        <w:spacing w:before="180" w:line="290" w:lineRule="auto"/>
        <w:rPr>
          <w:rFonts w:ascii="SimSun" w:hAnsi="SimSun" w:eastAsia="SimSun" w:cs="SimSun"/>
          <w:sz w:val="24"/>
          <w:szCs w:val="24"/>
        </w:rPr>
      </w:pPr>
      <w:r>
        <w:rPr>
          <w:rFonts w:ascii="SimSun" w:hAnsi="SimSun" w:eastAsia="SimSun" w:cs="SimSun"/>
          <w:sz w:val="24"/>
          <w:szCs w:val="24"/>
        </w:rPr>
        <w:t>IX.补强： 用防渗漏水泥基渗透型结晶</w:t>
      </w:r>
      <w:r>
        <w:rPr>
          <w:rFonts w:ascii="SimSun" w:hAnsi="SimSun" w:eastAsia="SimSun" w:cs="SimSun"/>
          <w:sz w:val="24"/>
          <w:szCs w:val="24"/>
          <w:spacing w:val="-1"/>
        </w:rPr>
        <w:t>抗压密封剂进行全面封堵或刚性</w:t>
      </w:r>
      <w:r>
        <w:rPr>
          <w:rFonts w:ascii="SimSun" w:hAnsi="SimSun" w:eastAsia="SimSun" w:cs="SimSun"/>
          <w:sz w:val="24"/>
          <w:szCs w:val="24"/>
          <w:spacing w:val="-52"/>
        </w:rPr>
        <w:t xml:space="preserve"> </w:t>
      </w:r>
      <w:r>
        <w:rPr>
          <w:rFonts w:ascii="SimSun" w:hAnsi="SimSun" w:eastAsia="SimSun" w:cs="SimSun"/>
          <w:sz w:val="24"/>
          <w:szCs w:val="24"/>
          <w:spacing w:val="-1"/>
        </w:rPr>
        <w:t>RG</w:t>
      </w:r>
      <w:r>
        <w:rPr>
          <w:rFonts w:ascii="SimSun" w:hAnsi="SimSun" w:eastAsia="SimSun" w:cs="SimSun"/>
          <w:sz w:val="24"/>
          <w:szCs w:val="24"/>
          <w:spacing w:val="-50"/>
        </w:rPr>
        <w:t xml:space="preserve"> </w:t>
      </w:r>
      <w:r>
        <w:rPr>
          <w:rFonts w:ascii="SimSun" w:hAnsi="SimSun" w:eastAsia="SimSun" w:cs="SimSun"/>
          <w:sz w:val="24"/>
          <w:szCs w:val="24"/>
          <w:spacing w:val="-1"/>
        </w:rPr>
        <w:t>材料抹面做保</w:t>
      </w:r>
      <w:r>
        <w:rPr>
          <w:rFonts w:ascii="SimSun" w:hAnsi="SimSun" w:eastAsia="SimSun" w:cs="SimSun"/>
          <w:sz w:val="24"/>
          <w:szCs w:val="24"/>
          <w:spacing w:val="-8"/>
        </w:rPr>
        <w:t>护层增强。</w:t>
      </w:r>
    </w:p>
    <w:p>
      <w:pPr>
        <w:ind w:right="202" w:firstLine="479"/>
        <w:spacing w:before="180" w:line="290" w:lineRule="auto"/>
        <w:rPr>
          <w:rFonts w:ascii="SimSun" w:hAnsi="SimSun" w:eastAsia="SimSun" w:cs="SimSun"/>
          <w:sz w:val="24"/>
          <w:szCs w:val="24"/>
        </w:rPr>
      </w:pPr>
      <w:r>
        <w:rPr>
          <w:rFonts w:ascii="SimSun" w:hAnsi="SimSun" w:eastAsia="SimSun" w:cs="SimSun"/>
          <w:sz w:val="24"/>
          <w:szCs w:val="24"/>
          <w:spacing w:val="2"/>
        </w:rPr>
        <w:t>④检查及墙面恢复：检查完成后观察</w:t>
      </w:r>
      <w:r>
        <w:rPr>
          <w:rFonts w:ascii="SimSun" w:hAnsi="SimSun" w:eastAsia="SimSun" w:cs="SimSun"/>
          <w:sz w:val="24"/>
          <w:szCs w:val="24"/>
          <w:spacing w:val="-21"/>
        </w:rPr>
        <w:t xml:space="preserve"> </w:t>
      </w:r>
      <w:r>
        <w:rPr>
          <w:rFonts w:ascii="SimSun" w:hAnsi="SimSun" w:eastAsia="SimSun" w:cs="SimSun"/>
          <w:sz w:val="24"/>
          <w:szCs w:val="24"/>
          <w:spacing w:val="2"/>
        </w:rPr>
        <w:t>1-3</w:t>
      </w:r>
      <w:r>
        <w:rPr>
          <w:rFonts w:ascii="SimSun" w:hAnsi="SimSun" w:eastAsia="SimSun" w:cs="SimSun"/>
          <w:sz w:val="24"/>
          <w:szCs w:val="24"/>
          <w:spacing w:val="-46"/>
        </w:rPr>
        <w:t xml:space="preserve"> </w:t>
      </w:r>
      <w:r>
        <w:rPr>
          <w:rFonts w:ascii="SimSun" w:hAnsi="SimSun" w:eastAsia="SimSun" w:cs="SimSun"/>
          <w:sz w:val="24"/>
          <w:szCs w:val="24"/>
          <w:spacing w:val="2"/>
        </w:rPr>
        <w:t>天，墙面干燥无渗漏即检查完成。检查完成后</w:t>
      </w:r>
      <w:r>
        <w:rPr>
          <w:rFonts w:ascii="SimSun" w:hAnsi="SimSun" w:eastAsia="SimSun" w:cs="SimSun"/>
          <w:sz w:val="24"/>
          <w:szCs w:val="24"/>
          <w:spacing w:val="-1"/>
        </w:rPr>
        <w:t>对垃圾坑内壁混凝土墙面重新做防腐，验收合格后，销作业票，检查堵</w:t>
      </w:r>
      <w:r>
        <w:rPr>
          <w:rFonts w:ascii="SimSun" w:hAnsi="SimSun" w:eastAsia="SimSun" w:cs="SimSun"/>
          <w:sz w:val="24"/>
          <w:szCs w:val="24"/>
          <w:spacing w:val="-2"/>
        </w:rPr>
        <w:t>漏工作结束。</w:t>
      </w:r>
    </w:p>
    <w:p>
      <w:pPr>
        <w:ind w:left="481"/>
        <w:spacing w:before="181" w:line="220" w:lineRule="auto"/>
        <w:rPr>
          <w:rFonts w:ascii="SimSun" w:hAnsi="SimSun" w:eastAsia="SimSun" w:cs="SimSun"/>
          <w:sz w:val="24"/>
          <w:szCs w:val="24"/>
        </w:rPr>
      </w:pPr>
      <w:r>
        <w:rPr>
          <w:rFonts w:ascii="SimSun" w:hAnsi="SimSun" w:eastAsia="SimSun" w:cs="SimSun"/>
          <w:sz w:val="24"/>
          <w:szCs w:val="24"/>
          <w:spacing w:val="-2"/>
        </w:rPr>
        <w:t>8、承包人篦子更换施工方案</w:t>
      </w:r>
    </w:p>
    <w:p>
      <w:pPr>
        <w:ind w:left="487"/>
        <w:spacing w:before="180" w:line="221" w:lineRule="auto"/>
        <w:rPr>
          <w:rFonts w:ascii="SimSun" w:hAnsi="SimSun" w:eastAsia="SimSun" w:cs="SimSun"/>
          <w:sz w:val="24"/>
          <w:szCs w:val="24"/>
        </w:rPr>
      </w:pPr>
      <w:r>
        <w:rPr>
          <w:rFonts w:ascii="SimSun" w:hAnsi="SimSun" w:eastAsia="SimSun" w:cs="SimSun"/>
          <w:sz w:val="24"/>
          <w:szCs w:val="24"/>
          <w:spacing w:val="-4"/>
        </w:rPr>
        <w:t>（1）前期准备</w:t>
      </w:r>
    </w:p>
    <w:p>
      <w:pPr>
        <w:ind w:left="7" w:right="202" w:firstLine="472"/>
        <w:spacing w:before="179" w:line="290" w:lineRule="auto"/>
        <w:rPr>
          <w:rFonts w:ascii="SimSun" w:hAnsi="SimSun" w:eastAsia="SimSun" w:cs="SimSun"/>
          <w:sz w:val="24"/>
          <w:szCs w:val="24"/>
        </w:rPr>
      </w:pPr>
      <w:r>
        <w:rPr>
          <w:rFonts w:ascii="SimSun" w:hAnsi="SimSun" w:eastAsia="SimSun" w:cs="SimSun"/>
          <w:sz w:val="24"/>
          <w:szCs w:val="24"/>
          <w:spacing w:val="10"/>
        </w:rPr>
        <w:t>①现场勘查：承包人现场确认旧篦子的材质、精确尺寸、安装方式以及连接部位状况</w:t>
      </w:r>
      <w:r>
        <w:rPr>
          <w:rFonts w:ascii="SimSun" w:hAnsi="SimSun" w:eastAsia="SimSun" w:cs="SimSun"/>
          <w:sz w:val="24"/>
          <w:szCs w:val="24"/>
          <w:spacing w:val="-9"/>
        </w:rPr>
        <w:t>（可参考图纸</w:t>
      </w:r>
      <w:r>
        <w:rPr>
          <w:rFonts w:ascii="SimSun" w:hAnsi="SimSun" w:eastAsia="SimSun" w:cs="SimSun"/>
          <w:sz w:val="24"/>
          <w:szCs w:val="24"/>
          <w:spacing w:val="-5"/>
        </w:rPr>
        <w:t>）；</w:t>
      </w:r>
    </w:p>
    <w:p>
      <w:pPr>
        <w:ind w:left="479"/>
        <w:spacing w:before="181" w:line="218" w:lineRule="auto"/>
        <w:rPr>
          <w:rFonts w:ascii="SimSun" w:hAnsi="SimSun" w:eastAsia="SimSun" w:cs="SimSun"/>
          <w:sz w:val="24"/>
          <w:szCs w:val="24"/>
        </w:rPr>
      </w:pPr>
      <w:r>
        <w:rPr>
          <w:rFonts w:ascii="SimSun" w:hAnsi="SimSun" w:eastAsia="SimSun" w:cs="SimSun"/>
          <w:sz w:val="24"/>
          <w:szCs w:val="24"/>
          <w:spacing w:val="-3"/>
        </w:rPr>
        <w:t>②方案制定：承包人编制详细的更换技术方案及作业指导；</w:t>
      </w:r>
    </w:p>
    <w:p>
      <w:pPr>
        <w:ind w:left="479"/>
        <w:spacing w:before="183" w:line="218" w:lineRule="auto"/>
        <w:rPr>
          <w:rFonts w:ascii="SimSun" w:hAnsi="SimSun" w:eastAsia="SimSun" w:cs="SimSun"/>
          <w:sz w:val="24"/>
          <w:szCs w:val="24"/>
        </w:rPr>
      </w:pPr>
      <w:r>
        <w:rPr>
          <w:rFonts w:ascii="SimSun" w:hAnsi="SimSun" w:eastAsia="SimSun" w:cs="SimSun"/>
          <w:sz w:val="24"/>
          <w:szCs w:val="24"/>
          <w:spacing w:val="4"/>
        </w:rPr>
        <w:t>③篦子采购或定制：承包人根据技术参数采购或定制新篦子</w:t>
      </w:r>
      <w:r>
        <w:rPr>
          <w:rFonts w:ascii="SimSun" w:hAnsi="SimSun" w:eastAsia="SimSun" w:cs="SimSun"/>
          <w:sz w:val="24"/>
          <w:szCs w:val="24"/>
          <w:spacing w:val="3"/>
        </w:rPr>
        <w:t>。可考虑新型防堵设计，例</w:t>
      </w:r>
    </w:p>
    <w:p>
      <w:pPr>
        <w:spacing w:line="218" w:lineRule="auto"/>
        <w:sectPr>
          <w:footerReference w:type="default" r:id="rId160"/>
          <w:pgSz w:w="11906" w:h="16839"/>
          <w:pgMar w:top="400" w:right="880" w:bottom="1189" w:left="1091" w:header="0" w:footer="1029"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4"/>
        <w:spacing w:before="78" w:line="220" w:lineRule="auto"/>
        <w:rPr>
          <w:rFonts w:ascii="SimSun" w:hAnsi="SimSun" w:eastAsia="SimSun" w:cs="SimSun"/>
          <w:sz w:val="24"/>
          <w:szCs w:val="24"/>
        </w:rPr>
      </w:pPr>
      <w:r>
        <w:rPr>
          <w:rFonts w:ascii="SimSun" w:hAnsi="SimSun" w:eastAsia="SimSun" w:cs="SimSun"/>
          <w:sz w:val="24"/>
          <w:szCs w:val="24"/>
          <w:spacing w:val="-4"/>
        </w:rPr>
        <w:t>如采用可拆卸式复合篦板，便于日后维护；</w:t>
      </w:r>
    </w:p>
    <w:p>
      <w:pPr>
        <w:ind w:left="479"/>
        <w:spacing w:before="181" w:line="218" w:lineRule="auto"/>
        <w:rPr>
          <w:rFonts w:ascii="SimSun" w:hAnsi="SimSun" w:eastAsia="SimSun" w:cs="SimSun"/>
          <w:sz w:val="24"/>
          <w:szCs w:val="24"/>
        </w:rPr>
      </w:pPr>
      <w:r>
        <w:rPr>
          <w:rFonts w:ascii="SimSun" w:hAnsi="SimSun" w:eastAsia="SimSun" w:cs="SimSun"/>
          <w:sz w:val="24"/>
          <w:szCs w:val="24"/>
          <w:spacing w:val="-1"/>
        </w:rPr>
        <w:t>④备件与耗材：准备齐全安装所需的螺栓、密封胶、焊接材</w:t>
      </w:r>
      <w:r>
        <w:rPr>
          <w:rFonts w:ascii="SimSun" w:hAnsi="SimSun" w:eastAsia="SimSun" w:cs="SimSun"/>
          <w:sz w:val="24"/>
          <w:szCs w:val="24"/>
          <w:spacing w:val="-2"/>
        </w:rPr>
        <w:t>料（如需要）等。</w:t>
      </w:r>
    </w:p>
    <w:p>
      <w:pPr>
        <w:ind w:right="180" w:firstLine="479"/>
        <w:spacing w:before="182" w:line="290" w:lineRule="auto"/>
        <w:rPr>
          <w:rFonts w:ascii="SimSun" w:hAnsi="SimSun" w:eastAsia="SimSun" w:cs="SimSun"/>
          <w:sz w:val="24"/>
          <w:szCs w:val="24"/>
        </w:rPr>
      </w:pPr>
      <w:r>
        <w:rPr>
          <w:rFonts w:ascii="SimSun" w:hAnsi="SimSun" w:eastAsia="SimSun" w:cs="SimSun"/>
          <w:sz w:val="24"/>
          <w:szCs w:val="24"/>
          <w:spacing w:val="3"/>
        </w:rPr>
        <w:t>⑤人员配置：确保工作人员具备相应资质，特种作业人员（如电工、焊工、有限空间作</w:t>
      </w:r>
      <w:r>
        <w:rPr>
          <w:rFonts w:ascii="SimSun" w:hAnsi="SimSun" w:eastAsia="SimSun" w:cs="SimSun"/>
          <w:sz w:val="24"/>
          <w:szCs w:val="24"/>
          <w:spacing w:val="-6"/>
        </w:rPr>
        <w:t>业等）必须持证上岗；</w:t>
      </w:r>
    </w:p>
    <w:p>
      <w:pPr>
        <w:ind w:left="479"/>
        <w:spacing w:before="180" w:line="218" w:lineRule="auto"/>
        <w:rPr>
          <w:rFonts w:ascii="SimSun" w:hAnsi="SimSun" w:eastAsia="SimSun" w:cs="SimSun"/>
          <w:sz w:val="24"/>
          <w:szCs w:val="24"/>
        </w:rPr>
      </w:pPr>
      <w:r>
        <w:rPr>
          <w:rFonts w:ascii="SimSun" w:hAnsi="SimSun" w:eastAsia="SimSun" w:cs="SimSun"/>
          <w:sz w:val="24"/>
          <w:szCs w:val="24"/>
          <w:spacing w:val="-2"/>
        </w:rPr>
        <w:t>⑥安全培训与技术交底：所有工作人员需了解作业流程、潜在风险和应急预案；</w:t>
      </w:r>
    </w:p>
    <w:p>
      <w:pPr>
        <w:ind w:right="180" w:firstLine="478"/>
        <w:spacing w:before="184" w:line="289" w:lineRule="auto"/>
        <w:rPr>
          <w:rFonts w:ascii="SimSun" w:hAnsi="SimSun" w:eastAsia="SimSun" w:cs="SimSun"/>
          <w:sz w:val="24"/>
          <w:szCs w:val="24"/>
        </w:rPr>
      </w:pPr>
      <w:r>
        <w:rPr>
          <w:rFonts w:ascii="SimSun" w:hAnsi="SimSun" w:eastAsia="SimSun" w:cs="SimSun"/>
          <w:sz w:val="24"/>
          <w:szCs w:val="24"/>
          <w:spacing w:val="3"/>
        </w:rPr>
        <w:t>⑦工具与安全设备：准备导链、扳手、焊接设备、脚手架等。安全设备包括但不限于安</w:t>
      </w:r>
      <w:r>
        <w:rPr>
          <w:rFonts w:ascii="SimSun" w:hAnsi="SimSun" w:eastAsia="SimSun" w:cs="SimSun"/>
          <w:sz w:val="24"/>
          <w:szCs w:val="24"/>
          <w:spacing w:val="-2"/>
        </w:rPr>
        <w:t>全帽、防护手套、防护眼镜、安全鞋，以及密闭空间作业所需的通风设备和气体检测仪；</w:t>
      </w:r>
    </w:p>
    <w:p>
      <w:pPr>
        <w:ind w:left="479"/>
        <w:spacing w:before="182" w:line="218" w:lineRule="auto"/>
        <w:rPr>
          <w:rFonts w:ascii="SimSun" w:hAnsi="SimSun" w:eastAsia="SimSun" w:cs="SimSun"/>
          <w:sz w:val="24"/>
          <w:szCs w:val="24"/>
        </w:rPr>
      </w:pPr>
      <w:r>
        <w:rPr>
          <w:rFonts w:ascii="SimSun" w:hAnsi="SimSun" w:eastAsia="SimSun" w:cs="SimSun"/>
          <w:sz w:val="24"/>
          <w:szCs w:val="24"/>
          <w:spacing w:val="-3"/>
        </w:rPr>
        <w:t>⑧作业区域隔离：设置明显的警示标识，隔离作业区；</w:t>
      </w:r>
    </w:p>
    <w:p>
      <w:pPr>
        <w:ind w:left="479"/>
        <w:spacing w:before="183" w:line="218" w:lineRule="auto"/>
        <w:rPr>
          <w:rFonts w:ascii="SimSun" w:hAnsi="SimSun" w:eastAsia="SimSun" w:cs="SimSun"/>
          <w:sz w:val="24"/>
          <w:szCs w:val="24"/>
        </w:rPr>
      </w:pPr>
      <w:r>
        <w:rPr>
          <w:rFonts w:ascii="SimSun" w:hAnsi="SimSun" w:eastAsia="SimSun" w:cs="SimSun"/>
          <w:sz w:val="24"/>
          <w:szCs w:val="24"/>
          <w:spacing w:val="-1"/>
        </w:rPr>
        <w:t>⑨作业许可审批：按规定办理动火作业、密闭空间作业</w:t>
      </w:r>
      <w:r>
        <w:rPr>
          <w:rFonts w:ascii="SimSun" w:hAnsi="SimSun" w:eastAsia="SimSun" w:cs="SimSun"/>
          <w:sz w:val="24"/>
          <w:szCs w:val="24"/>
          <w:spacing w:val="-2"/>
        </w:rPr>
        <w:t>等特种作业许可证。</w:t>
      </w:r>
    </w:p>
    <w:p>
      <w:pPr>
        <w:ind w:left="487"/>
        <w:spacing w:before="184" w:line="220" w:lineRule="auto"/>
        <w:rPr>
          <w:rFonts w:ascii="SimSun" w:hAnsi="SimSun" w:eastAsia="SimSun" w:cs="SimSun"/>
          <w:sz w:val="24"/>
          <w:szCs w:val="24"/>
        </w:rPr>
      </w:pPr>
      <w:r>
        <w:rPr>
          <w:rFonts w:ascii="SimSun" w:hAnsi="SimSun" w:eastAsia="SimSun" w:cs="SimSun"/>
          <w:sz w:val="24"/>
          <w:szCs w:val="24"/>
          <w:spacing w:val="-3"/>
        </w:rPr>
        <w:t>（2）现场施工步骤</w:t>
      </w:r>
    </w:p>
    <w:p>
      <w:pPr>
        <w:ind w:left="5" w:right="180" w:firstLine="474"/>
        <w:spacing w:before="180" w:line="290" w:lineRule="auto"/>
        <w:rPr>
          <w:rFonts w:ascii="SimSun" w:hAnsi="SimSun" w:eastAsia="SimSun" w:cs="SimSun"/>
          <w:sz w:val="24"/>
          <w:szCs w:val="24"/>
        </w:rPr>
      </w:pPr>
      <w:r>
        <w:rPr>
          <w:rFonts w:ascii="SimSun" w:hAnsi="SimSun" w:eastAsia="SimSun" w:cs="SimSun"/>
          <w:sz w:val="24"/>
          <w:szCs w:val="24"/>
          <w:spacing w:val="3"/>
        </w:rPr>
        <w:t>①旧篦子拆除：借助导链等工具逐步拆除旧的水篦子盖板。此过程需要多人合力，确保</w:t>
      </w:r>
      <w:r>
        <w:rPr>
          <w:rFonts w:ascii="SimSun" w:hAnsi="SimSun" w:eastAsia="SimSun" w:cs="SimSun"/>
          <w:sz w:val="24"/>
          <w:szCs w:val="24"/>
          <w:spacing w:val="-3"/>
        </w:rPr>
        <w:t>安全。妥善放置拆除的旧件，避免对现场造成阻碍或安全隐患；</w:t>
      </w:r>
    </w:p>
    <w:p>
      <w:pPr>
        <w:ind w:left="1" w:right="180" w:firstLine="477"/>
        <w:spacing w:before="179" w:line="290" w:lineRule="auto"/>
        <w:rPr>
          <w:rFonts w:ascii="SimSun" w:hAnsi="SimSun" w:eastAsia="SimSun" w:cs="SimSun"/>
          <w:sz w:val="24"/>
          <w:szCs w:val="24"/>
        </w:rPr>
      </w:pPr>
      <w:r>
        <w:rPr>
          <w:rFonts w:ascii="SimSun" w:hAnsi="SimSun" w:eastAsia="SimSun" w:cs="SimSun"/>
          <w:sz w:val="24"/>
          <w:szCs w:val="24"/>
          <w:spacing w:val="3"/>
        </w:rPr>
        <w:t>②清理与检查：清理篦子安装位置周围的垃圾和堵塞物。对于细小缝隙的堵塞，可能需</w:t>
      </w:r>
      <w:r>
        <w:rPr>
          <w:rFonts w:ascii="SimSun" w:hAnsi="SimSun" w:eastAsia="SimSun" w:cs="SimSun"/>
          <w:sz w:val="24"/>
          <w:szCs w:val="24"/>
          <w:spacing w:val="-2"/>
        </w:rPr>
        <w:t>要使用锯条等工具仔细清理。检查安装基座或支撑结构是否完好，如有必要需进行修复；</w:t>
      </w:r>
    </w:p>
    <w:p>
      <w:pPr>
        <w:spacing w:before="181" w:line="218" w:lineRule="auto"/>
        <w:jc w:val="right"/>
        <w:rPr>
          <w:rFonts w:ascii="SimSun" w:hAnsi="SimSun" w:eastAsia="SimSun" w:cs="SimSun"/>
          <w:sz w:val="24"/>
          <w:szCs w:val="24"/>
        </w:rPr>
      </w:pPr>
      <w:r>
        <w:rPr>
          <w:rFonts w:ascii="SimSun" w:hAnsi="SimSun" w:eastAsia="SimSun" w:cs="SimSun"/>
          <w:sz w:val="24"/>
          <w:szCs w:val="24"/>
          <w:spacing w:val="2"/>
        </w:rPr>
        <w:t>③新篦子安装：将新篦子放置到预定位置并对中找平。采用螺栓的方式将篦</w:t>
      </w:r>
      <w:r>
        <w:rPr>
          <w:rFonts w:ascii="SimSun" w:hAnsi="SimSun" w:eastAsia="SimSun" w:cs="SimSun"/>
          <w:sz w:val="24"/>
          <w:szCs w:val="24"/>
          <w:spacing w:val="1"/>
        </w:rPr>
        <w:t>子牢固固定；</w:t>
      </w:r>
    </w:p>
    <w:p>
      <w:pPr>
        <w:ind w:left="479"/>
        <w:spacing w:before="184" w:line="218" w:lineRule="auto"/>
        <w:rPr>
          <w:rFonts w:ascii="SimSun" w:hAnsi="SimSun" w:eastAsia="SimSun" w:cs="SimSun"/>
          <w:sz w:val="24"/>
          <w:szCs w:val="24"/>
        </w:rPr>
      </w:pPr>
      <w:r>
        <w:rPr>
          <w:rFonts w:ascii="SimSun" w:hAnsi="SimSun" w:eastAsia="SimSun" w:cs="SimSun"/>
          <w:sz w:val="24"/>
          <w:szCs w:val="24"/>
          <w:spacing w:val="-2"/>
        </w:rPr>
        <w:t>④密封处理：在篦子与安装基座的接缝处使用密封胶进行密封处理，以防止渗漏；</w:t>
      </w:r>
    </w:p>
    <w:p>
      <w:pPr>
        <w:ind w:left="479"/>
        <w:spacing w:before="183" w:line="218" w:lineRule="auto"/>
        <w:rPr>
          <w:rFonts w:ascii="SimSun" w:hAnsi="SimSun" w:eastAsia="SimSun" w:cs="SimSun"/>
          <w:sz w:val="24"/>
          <w:szCs w:val="24"/>
        </w:rPr>
      </w:pPr>
      <w:r>
        <w:rPr>
          <w:rFonts w:ascii="SimSun" w:hAnsi="SimSun" w:eastAsia="SimSun" w:cs="SimSun"/>
          <w:sz w:val="24"/>
          <w:szCs w:val="24"/>
          <w:spacing w:val="-3"/>
        </w:rPr>
        <w:t>⑤安装后检查：检查新篦子安装是否牢固，密封是否良好；</w:t>
      </w:r>
    </w:p>
    <w:p>
      <w:pPr>
        <w:ind w:left="479"/>
        <w:spacing w:before="184" w:line="218" w:lineRule="auto"/>
        <w:rPr>
          <w:rFonts w:ascii="SimSun" w:hAnsi="SimSun" w:eastAsia="SimSun" w:cs="SimSun"/>
          <w:sz w:val="24"/>
          <w:szCs w:val="24"/>
        </w:rPr>
      </w:pPr>
      <w:r>
        <w:rPr>
          <w:rFonts w:ascii="SimSun" w:hAnsi="SimSun" w:eastAsia="SimSun" w:cs="SimSun"/>
          <w:sz w:val="24"/>
          <w:szCs w:val="24"/>
          <w:spacing w:val="-2"/>
        </w:rPr>
        <w:t>⑥现场清理：清理作业现场，移除工具和废旧物料。</w:t>
      </w:r>
    </w:p>
    <w:p>
      <w:pPr>
        <w:ind w:left="481"/>
        <w:spacing w:before="183" w:line="220" w:lineRule="auto"/>
        <w:rPr>
          <w:rFonts w:ascii="SimSun" w:hAnsi="SimSun" w:eastAsia="SimSun" w:cs="SimSun"/>
          <w:sz w:val="24"/>
          <w:szCs w:val="24"/>
        </w:rPr>
      </w:pPr>
      <w:r>
        <w:rPr>
          <w:rFonts w:ascii="SimSun" w:hAnsi="SimSun" w:eastAsia="SimSun" w:cs="SimSun"/>
          <w:sz w:val="24"/>
          <w:szCs w:val="24"/>
          <w:spacing w:val="-2"/>
        </w:rPr>
        <w:t>9、垃圾仓池壁修复方案</w:t>
      </w:r>
    </w:p>
    <w:p>
      <w:pPr>
        <w:ind w:right="180" w:firstLine="481"/>
        <w:spacing w:before="181" w:line="359" w:lineRule="auto"/>
        <w:rPr>
          <w:rFonts w:ascii="SimSun" w:hAnsi="SimSun" w:eastAsia="SimSun" w:cs="SimSun"/>
          <w:sz w:val="24"/>
          <w:szCs w:val="24"/>
        </w:rPr>
      </w:pPr>
      <w:r>
        <w:rPr>
          <w:rFonts w:ascii="SimSun" w:hAnsi="SimSun" w:eastAsia="SimSun" w:cs="SimSun"/>
          <w:sz w:val="24"/>
          <w:szCs w:val="24"/>
          <w:spacing w:val="3"/>
        </w:rPr>
        <w:t>现场清理与勘察→定点、排（堵）水→基面处理→细部节点与破损点加强处理→大面积</w:t>
      </w:r>
      <w:r>
        <w:rPr>
          <w:rFonts w:ascii="SimSun" w:hAnsi="SimSun" w:eastAsia="SimSun" w:cs="SimSun"/>
          <w:sz w:val="24"/>
          <w:szCs w:val="24"/>
          <w:spacing w:val="-1"/>
        </w:rPr>
        <w:t>修补层施工→密封处理→保护层恢复</w:t>
      </w:r>
    </w:p>
    <w:p>
      <w:pPr>
        <w:ind w:left="487"/>
        <w:spacing w:before="1" w:line="221" w:lineRule="auto"/>
        <w:rPr>
          <w:rFonts w:ascii="SimSun" w:hAnsi="SimSun" w:eastAsia="SimSun" w:cs="SimSun"/>
          <w:sz w:val="24"/>
          <w:szCs w:val="24"/>
        </w:rPr>
      </w:pPr>
      <w:r>
        <w:rPr>
          <w:rFonts w:ascii="SimSun" w:hAnsi="SimSun" w:eastAsia="SimSun" w:cs="SimSun"/>
          <w:sz w:val="24"/>
          <w:szCs w:val="24"/>
          <w:spacing w:val="-8"/>
        </w:rPr>
        <w:t>（1）基面处理：</w:t>
      </w:r>
    </w:p>
    <w:p>
      <w:pPr>
        <w:ind w:left="2" w:right="180" w:firstLine="477"/>
        <w:spacing w:before="178" w:line="290" w:lineRule="auto"/>
        <w:rPr>
          <w:rFonts w:ascii="SimSun" w:hAnsi="SimSun" w:eastAsia="SimSun" w:cs="SimSun"/>
          <w:sz w:val="24"/>
          <w:szCs w:val="24"/>
        </w:rPr>
      </w:pPr>
      <w:r>
        <w:rPr>
          <w:rFonts w:ascii="SimSun" w:hAnsi="SimSun" w:eastAsia="SimSun" w:cs="SimSun"/>
          <w:sz w:val="24"/>
          <w:szCs w:val="24"/>
          <w:spacing w:val="3"/>
        </w:rPr>
        <w:t>①清理：使用工业吸尘器、铲刀、钢丝刷等工具，将待修区域彻底清理干净，确保无灰</w:t>
      </w:r>
      <w:r>
        <w:rPr>
          <w:rFonts w:ascii="SimSun" w:hAnsi="SimSun" w:eastAsia="SimSun" w:cs="SimSun"/>
          <w:sz w:val="24"/>
          <w:szCs w:val="24"/>
          <w:spacing w:val="-5"/>
        </w:rPr>
        <w:t>尘、油污、松动颗粒。</w:t>
      </w:r>
    </w:p>
    <w:p>
      <w:pPr>
        <w:ind w:left="28" w:right="180" w:firstLine="450"/>
        <w:spacing w:before="181" w:line="289" w:lineRule="auto"/>
        <w:rPr>
          <w:rFonts w:ascii="SimSun" w:hAnsi="SimSun" w:eastAsia="SimSun" w:cs="SimSun"/>
          <w:sz w:val="24"/>
          <w:szCs w:val="24"/>
        </w:rPr>
      </w:pPr>
      <w:r>
        <w:rPr>
          <w:rFonts w:ascii="SimSun" w:hAnsi="SimSun" w:eastAsia="SimSun" w:cs="SimSun"/>
          <w:sz w:val="24"/>
          <w:szCs w:val="24"/>
          <w:spacing w:val="3"/>
        </w:rPr>
        <w:t>②剔除：将原有破损、起鼓、老化的防水层彻底切除剔除，边缘应切成斜坡口，利于新</w:t>
      </w:r>
      <w:r>
        <w:rPr>
          <w:rFonts w:ascii="SimSun" w:hAnsi="SimSun" w:eastAsia="SimSun" w:cs="SimSun"/>
          <w:sz w:val="24"/>
          <w:szCs w:val="24"/>
          <w:spacing w:val="-10"/>
        </w:rPr>
        <w:t>旧材料搭接。</w:t>
      </w:r>
    </w:p>
    <w:p>
      <w:pPr>
        <w:ind w:right="193" w:firstLine="478"/>
        <w:spacing w:before="182" w:line="290" w:lineRule="auto"/>
        <w:rPr>
          <w:rFonts w:ascii="SimSun" w:hAnsi="SimSun" w:eastAsia="SimSun" w:cs="SimSun"/>
          <w:sz w:val="24"/>
          <w:szCs w:val="24"/>
        </w:rPr>
      </w:pPr>
      <w:r>
        <w:rPr>
          <w:rFonts w:ascii="SimSun" w:hAnsi="SimSun" w:eastAsia="SimSun" w:cs="SimSun"/>
          <w:sz w:val="24"/>
          <w:szCs w:val="24"/>
        </w:rPr>
        <w:t>③打磨：对保留的旧防水层搭接区域（宽度≥100mm）进行打磨清洁，去除表面釉质和污</w:t>
      </w:r>
      <w:r>
        <w:rPr>
          <w:rFonts w:ascii="SimSun" w:hAnsi="SimSun" w:eastAsia="SimSun" w:cs="SimSun"/>
          <w:sz w:val="24"/>
          <w:szCs w:val="24"/>
          <w:spacing w:val="-5"/>
        </w:rPr>
        <w:t>物，露出新鲜表面。</w:t>
      </w:r>
    </w:p>
    <w:p>
      <w:pPr>
        <w:ind w:left="479"/>
        <w:spacing w:before="179" w:line="218" w:lineRule="auto"/>
        <w:rPr>
          <w:rFonts w:ascii="SimSun" w:hAnsi="SimSun" w:eastAsia="SimSun" w:cs="SimSun"/>
          <w:sz w:val="24"/>
          <w:szCs w:val="24"/>
        </w:rPr>
      </w:pPr>
      <w:r>
        <w:rPr>
          <w:rFonts w:ascii="SimSun" w:hAnsi="SimSun" w:eastAsia="SimSun" w:cs="SimSun"/>
          <w:sz w:val="24"/>
          <w:szCs w:val="24"/>
          <w:spacing w:val="-1"/>
        </w:rPr>
        <w:t>④找平：对混凝土基面的孔洞、凹陷处，用防水砂浆填补平整；尖锐</w:t>
      </w:r>
      <w:r>
        <w:rPr>
          <w:rFonts w:ascii="SimSun" w:hAnsi="SimSun" w:eastAsia="SimSun" w:cs="SimSun"/>
          <w:sz w:val="24"/>
          <w:szCs w:val="24"/>
          <w:spacing w:val="-2"/>
        </w:rPr>
        <w:t>凸起物磨平。</w:t>
      </w:r>
    </w:p>
    <w:p>
      <w:pPr>
        <w:ind w:left="487"/>
        <w:spacing w:before="183" w:line="220" w:lineRule="auto"/>
        <w:rPr>
          <w:rFonts w:ascii="SimSun" w:hAnsi="SimSun" w:eastAsia="SimSun" w:cs="SimSun"/>
          <w:sz w:val="24"/>
          <w:szCs w:val="24"/>
        </w:rPr>
      </w:pPr>
      <w:r>
        <w:rPr>
          <w:rFonts w:ascii="SimSun" w:hAnsi="SimSun" w:eastAsia="SimSun" w:cs="SimSun"/>
          <w:sz w:val="24"/>
          <w:szCs w:val="24"/>
        </w:rPr>
        <w:t>（2）渗漏点止水处理：对仍有明水渗出的裂缝或点，埋设注浆嘴，使用高压注浆机注入</w:t>
      </w:r>
    </w:p>
    <w:p>
      <w:pPr>
        <w:spacing w:line="220" w:lineRule="auto"/>
        <w:sectPr>
          <w:footerReference w:type="default" r:id="rId161"/>
          <w:pgSz w:w="11906" w:h="16839"/>
          <w:pgMar w:top="400" w:right="902" w:bottom="1189" w:left="1091" w:header="0" w:footer="1029"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1"/>
        <w:spacing w:before="78" w:line="220" w:lineRule="auto"/>
        <w:rPr>
          <w:rFonts w:ascii="SimSun" w:hAnsi="SimSun" w:eastAsia="SimSun" w:cs="SimSun"/>
          <w:sz w:val="24"/>
          <w:szCs w:val="24"/>
        </w:rPr>
      </w:pPr>
      <w:r>
        <w:rPr>
          <w:rFonts w:ascii="SimSun" w:hAnsi="SimSun" w:eastAsia="SimSun" w:cs="SimSun"/>
          <w:sz w:val="24"/>
          <w:szCs w:val="24"/>
          <w:spacing w:val="-3"/>
        </w:rPr>
        <w:t>止水浆液，从渗漏源头上进行封堵。</w:t>
      </w:r>
    </w:p>
    <w:p>
      <w:pPr>
        <w:ind w:right="8" w:firstLine="486"/>
        <w:spacing w:before="179" w:line="290" w:lineRule="auto"/>
        <w:rPr>
          <w:rFonts w:ascii="SimSun" w:hAnsi="SimSun" w:eastAsia="SimSun" w:cs="SimSun"/>
          <w:sz w:val="24"/>
          <w:szCs w:val="24"/>
        </w:rPr>
      </w:pPr>
      <w:r>
        <w:rPr>
          <w:rFonts w:ascii="SimSun" w:hAnsi="SimSun" w:eastAsia="SimSun" w:cs="SimSun"/>
          <w:sz w:val="24"/>
          <w:szCs w:val="24"/>
        </w:rPr>
        <w:t>（3）细部节点与破损点加强处理：在所有阴阳角、破损处边缘、管根等部</w:t>
      </w:r>
      <w:r>
        <w:rPr>
          <w:rFonts w:ascii="SimSun" w:hAnsi="SimSun" w:eastAsia="SimSun" w:cs="SimSun"/>
          <w:sz w:val="24"/>
          <w:szCs w:val="24"/>
          <w:spacing w:val="-1"/>
        </w:rPr>
        <w:t>位，涂刷双组</w:t>
      </w:r>
      <w:r>
        <w:rPr>
          <w:rFonts w:ascii="SimSun" w:hAnsi="SimSun" w:eastAsia="SimSun" w:cs="SimSun"/>
          <w:sz w:val="24"/>
          <w:szCs w:val="24"/>
          <w:spacing w:val="-2"/>
        </w:rPr>
        <w:t>份聚氨酯防水涂料层，宽度不小于</w:t>
      </w:r>
      <w:r>
        <w:rPr>
          <w:rFonts w:ascii="SimSun" w:hAnsi="SimSun" w:eastAsia="SimSun" w:cs="SimSun"/>
          <w:sz w:val="24"/>
          <w:szCs w:val="24"/>
          <w:spacing w:val="-29"/>
        </w:rPr>
        <w:t xml:space="preserve"> </w:t>
      </w:r>
      <w:r>
        <w:rPr>
          <w:rFonts w:ascii="SimSun" w:hAnsi="SimSun" w:eastAsia="SimSun" w:cs="SimSun"/>
          <w:sz w:val="24"/>
          <w:szCs w:val="24"/>
          <w:spacing w:val="-2"/>
        </w:rPr>
        <w:t>300mm。</w:t>
      </w:r>
    </w:p>
    <w:p>
      <w:pPr>
        <w:ind w:left="487"/>
        <w:spacing w:before="180" w:line="220" w:lineRule="auto"/>
        <w:rPr>
          <w:rFonts w:ascii="SimSun" w:hAnsi="SimSun" w:eastAsia="SimSun" w:cs="SimSun"/>
          <w:sz w:val="24"/>
          <w:szCs w:val="24"/>
        </w:rPr>
      </w:pPr>
      <w:r>
        <w:rPr>
          <w:rFonts w:ascii="SimSun" w:hAnsi="SimSun" w:eastAsia="SimSun" w:cs="SimSun"/>
          <w:sz w:val="24"/>
          <w:szCs w:val="24"/>
          <w:spacing w:val="-6"/>
        </w:rPr>
        <w:t>（4）大面积修补层施工：</w:t>
      </w:r>
    </w:p>
    <w:p>
      <w:pPr>
        <w:ind w:left="2" w:firstLine="487"/>
        <w:spacing w:before="181" w:line="359" w:lineRule="auto"/>
        <w:rPr>
          <w:rFonts w:ascii="SimSun" w:hAnsi="SimSun" w:eastAsia="SimSun" w:cs="SimSun"/>
          <w:sz w:val="24"/>
          <w:szCs w:val="24"/>
        </w:rPr>
      </w:pPr>
      <w:r>
        <w:rPr>
          <w:rFonts w:ascii="SimSun" w:hAnsi="SimSun" w:eastAsia="SimSun" w:cs="SimSun"/>
          <w:sz w:val="24"/>
          <w:szCs w:val="24"/>
          <w:spacing w:val="2"/>
        </w:rPr>
        <w:t>喷涂聚脲法：在处理好的基面上直接喷涂</w:t>
      </w:r>
      <w:r>
        <w:rPr>
          <w:rFonts w:ascii="SimSun" w:hAnsi="SimSun" w:eastAsia="SimSun" w:cs="SimSun"/>
          <w:sz w:val="24"/>
          <w:szCs w:val="24"/>
          <w:spacing w:val="-29"/>
        </w:rPr>
        <w:t xml:space="preserve"> </w:t>
      </w:r>
      <w:r>
        <w:rPr>
          <w:rFonts w:ascii="SimSun" w:hAnsi="SimSun" w:eastAsia="SimSun" w:cs="SimSun"/>
          <w:sz w:val="24"/>
          <w:szCs w:val="24"/>
          <w:spacing w:val="2"/>
        </w:rPr>
        <w:t>3</w:t>
      </w:r>
      <w:r>
        <w:rPr>
          <w:rFonts w:ascii="SimSun" w:hAnsi="SimSun" w:eastAsia="SimSun" w:cs="SimSun"/>
          <w:sz w:val="24"/>
          <w:szCs w:val="24"/>
        </w:rPr>
        <w:t>mm</w:t>
      </w:r>
      <w:r>
        <w:rPr>
          <w:rFonts w:ascii="SimSun" w:hAnsi="SimSun" w:eastAsia="SimSun" w:cs="SimSun"/>
          <w:sz w:val="24"/>
          <w:szCs w:val="24"/>
          <w:spacing w:val="-45"/>
        </w:rPr>
        <w:t xml:space="preserve"> </w:t>
      </w:r>
      <w:r>
        <w:rPr>
          <w:rFonts w:ascii="SimSun" w:hAnsi="SimSun" w:eastAsia="SimSun" w:cs="SimSun"/>
          <w:sz w:val="24"/>
          <w:szCs w:val="24"/>
          <w:spacing w:val="2"/>
        </w:rPr>
        <w:t>厚聚脲涂层。新涂层应向旧涂层区域外扩</w:t>
      </w:r>
      <w:r>
        <w:rPr>
          <w:rFonts w:ascii="SimSun" w:hAnsi="SimSun" w:eastAsia="SimSun" w:cs="SimSun"/>
          <w:sz w:val="24"/>
          <w:szCs w:val="24"/>
          <w:spacing w:val="-2"/>
        </w:rPr>
        <w:t>展至少</w:t>
      </w:r>
      <w:r>
        <w:rPr>
          <w:rFonts w:ascii="SimSun" w:hAnsi="SimSun" w:eastAsia="SimSun" w:cs="SimSun"/>
          <w:sz w:val="24"/>
          <w:szCs w:val="24"/>
          <w:spacing w:val="-29"/>
        </w:rPr>
        <w:t xml:space="preserve"> </w:t>
      </w:r>
      <w:r>
        <w:rPr>
          <w:rFonts w:ascii="SimSun" w:hAnsi="SimSun" w:eastAsia="SimSun" w:cs="SimSun"/>
          <w:sz w:val="24"/>
          <w:szCs w:val="24"/>
          <w:spacing w:val="-2"/>
        </w:rPr>
        <w:t>150mm，形成整体密封。施工前应在交界处使用层间处理剂，增强附着力。</w:t>
      </w:r>
    </w:p>
    <w:p>
      <w:pPr>
        <w:ind w:right="10" w:firstLine="486"/>
        <w:spacing w:before="1" w:line="289" w:lineRule="auto"/>
        <w:rPr>
          <w:rFonts w:ascii="SimSun" w:hAnsi="SimSun" w:eastAsia="SimSun" w:cs="SimSun"/>
          <w:sz w:val="24"/>
          <w:szCs w:val="24"/>
        </w:rPr>
      </w:pPr>
      <w:r>
        <w:rPr>
          <w:rFonts w:ascii="SimSun" w:hAnsi="SimSun" w:eastAsia="SimSun" w:cs="SimSun"/>
          <w:sz w:val="24"/>
          <w:szCs w:val="24"/>
        </w:rPr>
        <w:t>（5）密封处理：所有修补层的边缘、搭接缝，使用相容的密封胶进行</w:t>
      </w:r>
      <w:r>
        <w:rPr>
          <w:rFonts w:ascii="SimSun" w:hAnsi="SimSun" w:eastAsia="SimSun" w:cs="SimSun"/>
          <w:sz w:val="24"/>
          <w:szCs w:val="24"/>
          <w:spacing w:val="-1"/>
        </w:rPr>
        <w:t>骑缝密封处理，提</w:t>
      </w:r>
      <w:r>
        <w:rPr>
          <w:rFonts w:ascii="SimSun" w:hAnsi="SimSun" w:eastAsia="SimSun" w:cs="SimSun"/>
          <w:sz w:val="24"/>
          <w:szCs w:val="24"/>
          <w:spacing w:val="-6"/>
        </w:rPr>
        <w:t>供双重保险。</w:t>
      </w:r>
    </w:p>
    <w:p>
      <w:pPr>
        <w:ind w:left="1" w:firstLine="485"/>
        <w:spacing w:before="180" w:line="290" w:lineRule="auto"/>
        <w:rPr>
          <w:rFonts w:ascii="SimSun" w:hAnsi="SimSun" w:eastAsia="SimSun" w:cs="SimSun"/>
          <w:sz w:val="24"/>
          <w:szCs w:val="24"/>
        </w:rPr>
      </w:pPr>
      <w:r>
        <w:rPr>
          <w:rFonts w:ascii="SimSun" w:hAnsi="SimSun" w:eastAsia="SimSun" w:cs="SimSun"/>
          <w:sz w:val="24"/>
          <w:szCs w:val="24"/>
          <w:spacing w:val="-2"/>
        </w:rPr>
        <w:t>（6）保护层恢复：修补区域如需恢复保护层，应重新浇筑</w:t>
      </w:r>
      <w:r>
        <w:rPr>
          <w:rFonts w:ascii="SimSun" w:hAnsi="SimSun" w:eastAsia="SimSun" w:cs="SimSun"/>
          <w:sz w:val="24"/>
          <w:szCs w:val="24"/>
          <w:spacing w:val="-19"/>
        </w:rPr>
        <w:t xml:space="preserve"> </w:t>
      </w:r>
      <w:r>
        <w:rPr>
          <w:rFonts w:ascii="SimSun" w:hAnsi="SimSun" w:eastAsia="SimSun" w:cs="SimSun"/>
          <w:sz w:val="24"/>
          <w:szCs w:val="24"/>
          <w:spacing w:val="-2"/>
        </w:rPr>
        <w:t>100mm</w:t>
      </w:r>
      <w:r>
        <w:rPr>
          <w:rFonts w:ascii="SimSun" w:hAnsi="SimSun" w:eastAsia="SimSun" w:cs="SimSun"/>
          <w:sz w:val="24"/>
          <w:szCs w:val="24"/>
          <w:spacing w:val="-45"/>
        </w:rPr>
        <w:t xml:space="preserve"> </w:t>
      </w:r>
      <w:r>
        <w:rPr>
          <w:rFonts w:ascii="SimSun" w:hAnsi="SimSun" w:eastAsia="SimSun" w:cs="SimSun"/>
          <w:sz w:val="24"/>
          <w:szCs w:val="24"/>
          <w:spacing w:val="-2"/>
        </w:rPr>
        <w:t>厚</w:t>
      </w:r>
      <w:r>
        <w:rPr>
          <w:rFonts w:ascii="SimSun" w:hAnsi="SimSun" w:eastAsia="SimSun" w:cs="SimSun"/>
          <w:sz w:val="24"/>
          <w:szCs w:val="24"/>
          <w:spacing w:val="-52"/>
        </w:rPr>
        <w:t xml:space="preserve"> </w:t>
      </w:r>
      <w:r>
        <w:rPr>
          <w:rFonts w:ascii="SimSun" w:hAnsi="SimSun" w:eastAsia="SimSun" w:cs="SimSun"/>
          <w:sz w:val="24"/>
          <w:szCs w:val="24"/>
          <w:spacing w:val="-2"/>
        </w:rPr>
        <w:t>C40P8</w:t>
      </w:r>
      <w:r>
        <w:rPr>
          <w:rFonts w:ascii="SimSun" w:hAnsi="SimSun" w:eastAsia="SimSun" w:cs="SimSun"/>
          <w:sz w:val="24"/>
          <w:szCs w:val="24"/>
          <w:spacing w:val="-35"/>
        </w:rPr>
        <w:t xml:space="preserve"> </w:t>
      </w:r>
      <w:r>
        <w:rPr>
          <w:rFonts w:ascii="SimSun" w:hAnsi="SimSun" w:eastAsia="SimSun" w:cs="SimSun"/>
          <w:sz w:val="24"/>
          <w:szCs w:val="24"/>
          <w:spacing w:val="-2"/>
        </w:rPr>
        <w:t>防渗混凝土保</w:t>
      </w:r>
      <w:r>
        <w:rPr>
          <w:rFonts w:ascii="SimSun" w:hAnsi="SimSun" w:eastAsia="SimSun" w:cs="SimSun"/>
          <w:sz w:val="24"/>
          <w:szCs w:val="24"/>
          <w:spacing w:val="-5"/>
        </w:rPr>
        <w:t>护层，内配钢丝网。</w:t>
      </w:r>
    </w:p>
    <w:p>
      <w:pPr>
        <w:ind w:left="498"/>
        <w:spacing w:before="181" w:line="220" w:lineRule="auto"/>
        <w:rPr>
          <w:rFonts w:ascii="SimSun" w:hAnsi="SimSun" w:eastAsia="SimSun" w:cs="SimSun"/>
          <w:sz w:val="24"/>
          <w:szCs w:val="24"/>
        </w:rPr>
      </w:pPr>
      <w:r>
        <w:rPr>
          <w:rFonts w:ascii="SimSun" w:hAnsi="SimSun" w:eastAsia="SimSun" w:cs="SimSun"/>
          <w:sz w:val="24"/>
          <w:szCs w:val="24"/>
          <w:spacing w:val="-3"/>
        </w:rPr>
        <w:t>11、沟道间、收集池清理方案</w:t>
      </w:r>
    </w:p>
    <w:p>
      <w:pPr>
        <w:ind w:left="487"/>
        <w:spacing w:before="181" w:line="220" w:lineRule="auto"/>
        <w:rPr>
          <w:rFonts w:ascii="SimSun" w:hAnsi="SimSun" w:eastAsia="SimSun" w:cs="SimSun"/>
          <w:sz w:val="24"/>
          <w:szCs w:val="24"/>
        </w:rPr>
      </w:pPr>
      <w:r>
        <w:rPr>
          <w:rFonts w:ascii="SimSun" w:hAnsi="SimSun" w:eastAsia="SimSun" w:cs="SimSun"/>
          <w:sz w:val="24"/>
          <w:szCs w:val="24"/>
          <w:spacing w:val="-3"/>
        </w:rPr>
        <w:t>（1）渗滤液沟道间沟道无积淤、无垃圾、无堵塞现象；</w:t>
      </w:r>
    </w:p>
    <w:p>
      <w:pPr>
        <w:ind w:left="487"/>
        <w:spacing w:before="181" w:line="220" w:lineRule="auto"/>
        <w:rPr>
          <w:rFonts w:ascii="SimSun" w:hAnsi="SimSun" w:eastAsia="SimSun" w:cs="SimSun"/>
          <w:sz w:val="24"/>
          <w:szCs w:val="24"/>
        </w:rPr>
      </w:pPr>
      <w:r>
        <w:rPr>
          <w:rFonts w:ascii="SimSun" w:hAnsi="SimSun" w:eastAsia="SimSun" w:cs="SimSun"/>
          <w:sz w:val="24"/>
          <w:szCs w:val="24"/>
          <w:spacing w:val="-4"/>
        </w:rPr>
        <w:t>（2）渗滤液沟道间通道及地面清洁无杂物；</w:t>
      </w:r>
    </w:p>
    <w:p>
      <w:pPr>
        <w:ind w:firstLine="487"/>
        <w:spacing w:before="179" w:line="336" w:lineRule="auto"/>
        <w:rPr>
          <w:rFonts w:ascii="SimSun" w:hAnsi="SimSun" w:eastAsia="SimSun" w:cs="SimSun"/>
          <w:sz w:val="24"/>
          <w:szCs w:val="24"/>
        </w:rPr>
      </w:pPr>
      <w:r>
        <w:rPr>
          <w:rFonts w:ascii="SimSun" w:hAnsi="SimSun" w:eastAsia="SimSun" w:cs="SimSun"/>
          <w:sz w:val="24"/>
          <w:szCs w:val="24"/>
          <w:spacing w:val="1"/>
        </w:rPr>
        <w:t>（3）渗滤液沟道间污泥、垃圾采用蛇皮袋收集装袋，装袋后的垃圾从标高-</w:t>
      </w:r>
      <w:r>
        <w:rPr>
          <w:rFonts w:ascii="SimSun" w:hAnsi="SimSun" w:eastAsia="SimSun" w:cs="SimSun"/>
          <w:sz w:val="24"/>
          <w:szCs w:val="24"/>
        </w:rPr>
        <w:t>6m</w:t>
      </w:r>
      <w:r>
        <w:rPr>
          <w:rFonts w:ascii="SimSun" w:hAnsi="SimSun" w:eastAsia="SimSun" w:cs="SimSun"/>
          <w:sz w:val="24"/>
          <w:szCs w:val="24"/>
          <w:spacing w:val="-31"/>
        </w:rPr>
        <w:t xml:space="preserve"> </w:t>
      </w:r>
      <w:r>
        <w:rPr>
          <w:rFonts w:ascii="SimSun" w:hAnsi="SimSun" w:eastAsia="SimSun" w:cs="SimSun"/>
          <w:sz w:val="24"/>
          <w:szCs w:val="24"/>
        </w:rPr>
        <w:t>的沟道间</w:t>
      </w:r>
      <w:r>
        <w:rPr>
          <w:rFonts w:ascii="SimSun" w:hAnsi="SimSun" w:eastAsia="SimSun" w:cs="SimSun"/>
          <w:sz w:val="24"/>
          <w:szCs w:val="24"/>
          <w:spacing w:val="-1"/>
        </w:rPr>
        <w:t>倒运至标高</w:t>
      </w:r>
      <w:r>
        <w:rPr>
          <w:rFonts w:ascii="SimSun" w:hAnsi="SimSun" w:eastAsia="SimSun" w:cs="SimSun"/>
          <w:sz w:val="24"/>
          <w:szCs w:val="24"/>
          <w:spacing w:val="-38"/>
        </w:rPr>
        <w:t xml:space="preserve"> </w:t>
      </w:r>
      <w:r>
        <w:rPr>
          <w:rFonts w:ascii="SimSun" w:hAnsi="SimSun" w:eastAsia="SimSun" w:cs="SimSun"/>
          <w:sz w:val="24"/>
          <w:szCs w:val="24"/>
          <w:spacing w:val="-1"/>
        </w:rPr>
        <w:t>0m</w:t>
      </w:r>
      <w:r>
        <w:rPr>
          <w:rFonts w:ascii="SimSun" w:hAnsi="SimSun" w:eastAsia="SimSun" w:cs="SimSun"/>
          <w:sz w:val="24"/>
          <w:szCs w:val="24"/>
          <w:spacing w:val="-31"/>
        </w:rPr>
        <w:t xml:space="preserve"> </w:t>
      </w:r>
      <w:r>
        <w:rPr>
          <w:rFonts w:ascii="SimSun" w:hAnsi="SimSun" w:eastAsia="SimSun" w:cs="SimSun"/>
          <w:sz w:val="24"/>
          <w:szCs w:val="24"/>
          <w:spacing w:val="-1"/>
        </w:rPr>
        <w:t>的沟道间入口，在沟道间入口处装车拉至另一侧垃圾仓由发包人焚烧处置，转</w:t>
      </w:r>
      <w:r>
        <w:rPr>
          <w:rFonts w:ascii="SimSun" w:hAnsi="SimSun" w:eastAsia="SimSun" w:cs="SimSun"/>
          <w:sz w:val="24"/>
          <w:szCs w:val="24"/>
          <w:spacing w:val="3"/>
        </w:rPr>
        <w:t>运车辆由承包人负责。泥浆通过渗滤液沟道冲洗进入渗滤液收集池，渗滤液收集池渗滤液采</w:t>
      </w:r>
      <w:r>
        <w:rPr>
          <w:rFonts w:ascii="SimSun" w:hAnsi="SimSun" w:eastAsia="SimSun" w:cs="SimSun"/>
          <w:sz w:val="24"/>
          <w:szCs w:val="24"/>
          <w:spacing w:val="3"/>
        </w:rPr>
        <w:t>用渗滤液输送泵输送至调节池，渗滤液收集池底部泥浆，承包人能委外处置的泥浆由承包人</w:t>
      </w:r>
      <w:r>
        <w:rPr>
          <w:rFonts w:ascii="SimSun" w:hAnsi="SimSun" w:eastAsia="SimSun" w:cs="SimSun"/>
          <w:sz w:val="24"/>
          <w:szCs w:val="24"/>
          <w:spacing w:val="3"/>
        </w:rPr>
        <w:t>委外处置，不能委外处置的泥由承包人负责转运至发包人垃圾仓焚烧处置。渗滤液收集池若</w:t>
      </w:r>
      <w:r>
        <w:rPr>
          <w:rFonts w:ascii="SimSun" w:hAnsi="SimSun" w:eastAsia="SimSun" w:cs="SimSun"/>
          <w:sz w:val="24"/>
          <w:szCs w:val="24"/>
          <w:spacing w:val="-4"/>
        </w:rPr>
        <w:t>有杂物需要采用人工清理。</w:t>
      </w:r>
    </w:p>
    <w:p>
      <w:pPr>
        <w:ind w:left="487"/>
        <w:spacing w:before="182" w:line="220" w:lineRule="auto"/>
        <w:rPr>
          <w:rFonts w:ascii="SimSun" w:hAnsi="SimSun" w:eastAsia="SimSun" w:cs="SimSun"/>
          <w:sz w:val="24"/>
          <w:szCs w:val="24"/>
        </w:rPr>
      </w:pPr>
      <w:r>
        <w:rPr>
          <w:rFonts w:ascii="SimSun" w:hAnsi="SimSun" w:eastAsia="SimSun" w:cs="SimSun"/>
          <w:sz w:val="24"/>
          <w:szCs w:val="24"/>
          <w:spacing w:val="-3"/>
        </w:rPr>
        <w:t>（3）渗滤液收集池清理后应无积淤、无杂物。</w:t>
      </w:r>
    </w:p>
    <w:p>
      <w:pPr>
        <w:ind w:left="498"/>
        <w:spacing w:before="181" w:line="220" w:lineRule="auto"/>
        <w:rPr>
          <w:rFonts w:ascii="SimSun" w:hAnsi="SimSun" w:eastAsia="SimSun" w:cs="SimSun"/>
          <w:sz w:val="24"/>
          <w:szCs w:val="24"/>
        </w:rPr>
      </w:pPr>
      <w:r>
        <w:rPr>
          <w:rFonts w:ascii="SimSun" w:hAnsi="SimSun" w:eastAsia="SimSun" w:cs="SimSun"/>
          <w:sz w:val="24"/>
          <w:szCs w:val="24"/>
          <w:spacing w:val="-3"/>
        </w:rPr>
        <w:t>12、承包人调节池及事故池清淤方案</w:t>
      </w:r>
    </w:p>
    <w:p>
      <w:pPr>
        <w:ind w:left="2" w:firstLine="479"/>
        <w:spacing w:before="181" w:line="359" w:lineRule="auto"/>
        <w:rPr>
          <w:rFonts w:ascii="SimSun" w:hAnsi="SimSun" w:eastAsia="SimSun" w:cs="SimSun"/>
          <w:sz w:val="24"/>
          <w:szCs w:val="24"/>
        </w:rPr>
      </w:pPr>
      <w:r>
        <w:rPr>
          <w:rFonts w:ascii="SimSun" w:hAnsi="SimSun" w:eastAsia="SimSun" w:cs="SimSun"/>
          <w:sz w:val="24"/>
          <w:szCs w:val="24"/>
          <w:spacing w:val="3"/>
        </w:rPr>
        <w:t>本次清理需采用水下机器人进行作业，人员禁止入池，清出的污泥由发包人通过罐车拉</w:t>
      </w:r>
      <w:r>
        <w:rPr>
          <w:rFonts w:ascii="SimSun" w:hAnsi="SimSun" w:eastAsia="SimSun" w:cs="SimSun"/>
          <w:sz w:val="24"/>
          <w:szCs w:val="24"/>
          <w:spacing w:val="-2"/>
        </w:rPr>
        <w:t>至第三方单位进行处置，施工前中后需同步做好环保及安全文明施工。</w:t>
      </w:r>
    </w:p>
    <w:p>
      <w:pPr>
        <w:ind w:left="487"/>
        <w:spacing w:before="1" w:line="221" w:lineRule="auto"/>
        <w:rPr>
          <w:rFonts w:ascii="SimSun" w:hAnsi="SimSun" w:eastAsia="SimSun" w:cs="SimSun"/>
          <w:sz w:val="24"/>
          <w:szCs w:val="24"/>
        </w:rPr>
      </w:pPr>
      <w:r>
        <w:rPr>
          <w:rFonts w:ascii="SimSun" w:hAnsi="SimSun" w:eastAsia="SimSun" w:cs="SimSun"/>
          <w:sz w:val="24"/>
          <w:szCs w:val="24"/>
          <w:spacing w:val="-4"/>
        </w:rPr>
        <w:t>（1）施工准备</w:t>
      </w:r>
    </w:p>
    <w:p>
      <w:pPr>
        <w:ind w:left="2" w:right="139" w:firstLine="480"/>
        <w:spacing w:before="179" w:line="359" w:lineRule="auto"/>
        <w:rPr>
          <w:rFonts w:ascii="SimSun" w:hAnsi="SimSun" w:eastAsia="SimSun" w:cs="SimSun"/>
          <w:sz w:val="24"/>
          <w:szCs w:val="24"/>
        </w:rPr>
      </w:pPr>
      <w:r>
        <w:rPr>
          <w:rFonts w:ascii="SimSun" w:hAnsi="SimSun" w:eastAsia="SimSun" w:cs="SimSun"/>
          <w:sz w:val="24"/>
          <w:szCs w:val="24"/>
        </w:rPr>
        <w:t>调节池清淤作业人员必须经过入厂培训考试，作业前办理</w:t>
      </w:r>
      <w:r>
        <w:rPr>
          <w:rFonts w:ascii="SimSun" w:hAnsi="SimSun" w:eastAsia="SimSun" w:cs="SimSun"/>
          <w:sz w:val="24"/>
          <w:szCs w:val="24"/>
          <w:spacing w:val="-1"/>
        </w:rPr>
        <w:t>相关工作票。施工过程中严格</w:t>
      </w:r>
      <w:r>
        <w:rPr>
          <w:rFonts w:ascii="SimSun" w:hAnsi="SimSun" w:eastAsia="SimSun" w:cs="SimSun"/>
          <w:sz w:val="24"/>
          <w:szCs w:val="24"/>
          <w:spacing w:val="-2"/>
        </w:rPr>
        <w:t>按照施工方案及安全规程进行作业，配备的施工工器具为防爆级别。</w:t>
      </w:r>
    </w:p>
    <w:p>
      <w:pPr>
        <w:ind w:right="139" w:firstLine="481"/>
        <w:spacing w:line="359" w:lineRule="auto"/>
        <w:rPr>
          <w:rFonts w:ascii="SimSun" w:hAnsi="SimSun" w:eastAsia="SimSun" w:cs="SimSun"/>
          <w:sz w:val="24"/>
          <w:szCs w:val="24"/>
        </w:rPr>
      </w:pPr>
      <w:r>
        <w:rPr>
          <w:rFonts w:ascii="SimSun" w:hAnsi="SimSun" w:eastAsia="SimSun" w:cs="SimSun"/>
          <w:sz w:val="24"/>
          <w:szCs w:val="24"/>
        </w:rPr>
        <w:t>技术交底：项目负责人将工程施工概况、施工方案、施工工</w:t>
      </w:r>
      <w:r>
        <w:rPr>
          <w:rFonts w:ascii="SimSun" w:hAnsi="SimSun" w:eastAsia="SimSun" w:cs="SimSun"/>
          <w:sz w:val="24"/>
          <w:szCs w:val="24"/>
          <w:spacing w:val="-1"/>
        </w:rPr>
        <w:t>艺、质量标准、安全技术措</w:t>
      </w:r>
      <w:r>
        <w:rPr>
          <w:rFonts w:ascii="SimSun" w:hAnsi="SimSun" w:eastAsia="SimSun" w:cs="SimSun"/>
          <w:sz w:val="24"/>
          <w:szCs w:val="24"/>
          <w:spacing w:val="-4"/>
        </w:rPr>
        <w:t>施等及时向有关施工人员进行详细技术交底；</w:t>
      </w:r>
    </w:p>
    <w:p>
      <w:pPr>
        <w:ind w:right="139" w:firstLine="485"/>
        <w:spacing w:line="361" w:lineRule="auto"/>
        <w:rPr>
          <w:rFonts w:ascii="SimSun" w:hAnsi="SimSun" w:eastAsia="SimSun" w:cs="SimSun"/>
          <w:sz w:val="24"/>
          <w:szCs w:val="24"/>
        </w:rPr>
      </w:pPr>
      <w:r>
        <w:rPr>
          <w:rFonts w:ascii="SimSun" w:hAnsi="SimSun" w:eastAsia="SimSun" w:cs="SimSun"/>
          <w:sz w:val="24"/>
          <w:szCs w:val="24"/>
        </w:rPr>
        <w:t>安全技术交底：专职安全员对现场施工人员及现场</w:t>
      </w:r>
      <w:r>
        <w:rPr>
          <w:rFonts w:ascii="SimSun" w:hAnsi="SimSun" w:eastAsia="SimSun" w:cs="SimSun"/>
          <w:sz w:val="24"/>
          <w:szCs w:val="24"/>
          <w:spacing w:val="-1"/>
        </w:rPr>
        <w:t>安全员进行安全技术措施交底；每天</w:t>
      </w:r>
      <w:r>
        <w:rPr>
          <w:rFonts w:ascii="SimSun" w:hAnsi="SimSun" w:eastAsia="SimSun" w:cs="SimSun"/>
          <w:sz w:val="24"/>
          <w:szCs w:val="24"/>
          <w:spacing w:val="-1"/>
        </w:rPr>
        <w:t>班组长对施工人员进行安全操作规程技术交底，完成班</w:t>
      </w:r>
      <w:r>
        <w:rPr>
          <w:rFonts w:ascii="SimSun" w:hAnsi="SimSun" w:eastAsia="SimSun" w:cs="SimSun"/>
          <w:sz w:val="24"/>
          <w:szCs w:val="24"/>
          <w:spacing w:val="-2"/>
        </w:rPr>
        <w:t>前喊话等教育工作。</w:t>
      </w:r>
    </w:p>
    <w:p>
      <w:pPr>
        <w:spacing w:line="361" w:lineRule="auto"/>
        <w:sectPr>
          <w:footerReference w:type="default" r:id="rId162"/>
          <w:pgSz w:w="11906" w:h="16839"/>
          <w:pgMar w:top="400" w:right="1083" w:bottom="1189" w:left="1091" w:header="0" w:footer="1029"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487"/>
        <w:spacing w:before="78" w:line="221" w:lineRule="auto"/>
        <w:rPr>
          <w:rFonts w:ascii="SimSun" w:hAnsi="SimSun" w:eastAsia="SimSun" w:cs="SimSun"/>
          <w:sz w:val="24"/>
          <w:szCs w:val="24"/>
        </w:rPr>
      </w:pPr>
      <w:r>
        <w:rPr>
          <w:rFonts w:ascii="SimSun" w:hAnsi="SimSun" w:eastAsia="SimSun" w:cs="SimSun"/>
          <w:sz w:val="24"/>
          <w:szCs w:val="24"/>
          <w:spacing w:val="-4"/>
        </w:rPr>
        <w:t>（2）施工过程</w:t>
      </w:r>
    </w:p>
    <w:p>
      <w:pPr>
        <w:ind w:left="1" w:firstLine="478"/>
        <w:spacing w:before="179" w:line="359" w:lineRule="auto"/>
        <w:rPr>
          <w:rFonts w:ascii="SimSun" w:hAnsi="SimSun" w:eastAsia="SimSun" w:cs="SimSun"/>
          <w:sz w:val="24"/>
          <w:szCs w:val="24"/>
        </w:rPr>
      </w:pPr>
      <w:r>
        <w:rPr>
          <w:rFonts w:ascii="SimSun" w:hAnsi="SimSun" w:eastAsia="SimSun" w:cs="SimSun"/>
          <w:sz w:val="24"/>
          <w:szCs w:val="24"/>
          <w:spacing w:val="2"/>
        </w:rPr>
        <w:t>在池子人孔作业人员系上五点式安全绳，面部佩戴防毒口罩，胸前夹便携式气体检</w:t>
      </w:r>
      <w:r>
        <w:rPr>
          <w:rFonts w:ascii="SimSun" w:hAnsi="SimSun" w:eastAsia="SimSun" w:cs="SimSun"/>
          <w:sz w:val="24"/>
          <w:szCs w:val="24"/>
          <w:spacing w:val="1"/>
        </w:rPr>
        <w:t>测仪；</w:t>
      </w:r>
      <w:r>
        <w:rPr>
          <w:rFonts w:ascii="SimSun" w:hAnsi="SimSun" w:eastAsia="SimSun" w:cs="SimSun"/>
          <w:sz w:val="24"/>
          <w:szCs w:val="24"/>
          <w:spacing w:val="-2"/>
        </w:rPr>
        <w:t>开盖后先用风机进行池体通风换气，而后使用气体检测仪进行池体易爆有毒有害气体检测，</w:t>
      </w:r>
    </w:p>
    <w:p>
      <w:pPr>
        <w:spacing w:line="219" w:lineRule="auto"/>
        <w:rPr>
          <w:rFonts w:ascii="SimSun" w:hAnsi="SimSun" w:eastAsia="SimSun" w:cs="SimSun"/>
          <w:sz w:val="24"/>
          <w:szCs w:val="24"/>
        </w:rPr>
      </w:pPr>
      <w:r>
        <w:rPr>
          <w:rFonts w:ascii="SimSun" w:hAnsi="SimSun" w:eastAsia="SimSun" w:cs="SimSun"/>
          <w:sz w:val="24"/>
          <w:szCs w:val="24"/>
          <w:spacing w:val="-3"/>
        </w:rPr>
        <w:t>确认安全后方可进行机器人作业施工。</w:t>
      </w:r>
    </w:p>
    <w:p>
      <w:pPr>
        <w:ind w:left="480"/>
        <w:spacing w:before="181" w:line="220" w:lineRule="auto"/>
        <w:rPr>
          <w:rFonts w:ascii="SimSun" w:hAnsi="SimSun" w:eastAsia="SimSun" w:cs="SimSun"/>
          <w:sz w:val="24"/>
          <w:szCs w:val="24"/>
        </w:rPr>
      </w:pPr>
      <w:r>
        <w:rPr>
          <w:rFonts w:ascii="SimSun" w:hAnsi="SimSun" w:eastAsia="SimSun" w:cs="SimSun"/>
          <w:sz w:val="24"/>
          <w:szCs w:val="24"/>
          <w:spacing w:val="-2"/>
        </w:rPr>
        <w:t>第一步：接完管线调试输送池体上面的清液测试输送管是否有渗漏点。</w:t>
      </w:r>
    </w:p>
    <w:p>
      <w:pPr>
        <w:ind w:left="5" w:right="324" w:firstLine="475"/>
        <w:spacing w:before="181" w:line="359" w:lineRule="auto"/>
        <w:rPr>
          <w:rFonts w:ascii="SimSun" w:hAnsi="SimSun" w:eastAsia="SimSun" w:cs="SimSun"/>
          <w:sz w:val="24"/>
          <w:szCs w:val="24"/>
        </w:rPr>
      </w:pPr>
      <w:r>
        <w:rPr>
          <w:rFonts w:ascii="SimSun" w:hAnsi="SimSun" w:eastAsia="SimSun" w:cs="SimSun"/>
          <w:sz w:val="24"/>
          <w:szCs w:val="24"/>
        </w:rPr>
        <w:t>第二步：人孔处用龙门架吊机将搭载绞龙吸污渣浆泵的机器人</w:t>
      </w:r>
      <w:r>
        <w:rPr>
          <w:rFonts w:ascii="SimSun" w:hAnsi="SimSun" w:eastAsia="SimSun" w:cs="SimSun"/>
          <w:sz w:val="24"/>
          <w:szCs w:val="24"/>
          <w:spacing w:val="-1"/>
        </w:rPr>
        <w:t>吊入淤泥池内，先在人孔</w:t>
      </w:r>
      <w:r>
        <w:rPr>
          <w:rFonts w:ascii="SimSun" w:hAnsi="SimSun" w:eastAsia="SimSun" w:cs="SimSun"/>
          <w:sz w:val="24"/>
          <w:szCs w:val="24"/>
          <w:spacing w:val="-4"/>
        </w:rPr>
        <w:t>处清理出一个机器人作业面积。</w:t>
      </w:r>
    </w:p>
    <w:p>
      <w:pPr>
        <w:ind w:right="324" w:firstLine="480"/>
        <w:spacing w:before="1" w:line="359" w:lineRule="auto"/>
        <w:jc w:val="both"/>
        <w:rPr>
          <w:rFonts w:ascii="SimSun" w:hAnsi="SimSun" w:eastAsia="SimSun" w:cs="SimSun"/>
          <w:sz w:val="24"/>
          <w:szCs w:val="24"/>
        </w:rPr>
      </w:pPr>
      <w:r>
        <w:rPr>
          <w:rFonts w:ascii="SimSun" w:hAnsi="SimSun" w:eastAsia="SimSun" w:cs="SimSun"/>
          <w:sz w:val="24"/>
          <w:szCs w:val="24"/>
        </w:rPr>
        <w:t>第三步：在清出一个作业面后，将机器人落到池底，通过第三</w:t>
      </w:r>
      <w:r>
        <w:rPr>
          <w:rFonts w:ascii="SimSun" w:hAnsi="SimSun" w:eastAsia="SimSun" w:cs="SimSun"/>
          <w:sz w:val="24"/>
          <w:szCs w:val="24"/>
          <w:spacing w:val="-1"/>
        </w:rPr>
        <w:t>视角摄像头观察机器人的</w:t>
      </w:r>
      <w:r>
        <w:rPr>
          <w:rFonts w:ascii="SimSun" w:hAnsi="SimSun" w:eastAsia="SimSun" w:cs="SimSun"/>
          <w:sz w:val="24"/>
          <w:szCs w:val="24"/>
        </w:rPr>
        <w:t>探杆，逐步依次直线循环前进折返操作，运用机器人有针对性的板结</w:t>
      </w:r>
      <w:r>
        <w:rPr>
          <w:rFonts w:ascii="SimSun" w:hAnsi="SimSun" w:eastAsia="SimSun" w:cs="SimSun"/>
          <w:sz w:val="24"/>
          <w:szCs w:val="24"/>
          <w:spacing w:val="-1"/>
        </w:rPr>
        <w:t>淤泥、泥沙和半流体铰</w:t>
      </w:r>
      <w:r>
        <w:rPr>
          <w:rFonts w:ascii="SimSun" w:hAnsi="SimSun" w:eastAsia="SimSun" w:cs="SimSun"/>
          <w:sz w:val="24"/>
          <w:szCs w:val="24"/>
        </w:rPr>
        <w:t>切、打散、冲散、洗刷、导流、揽收，再通过机器人搭载的渣浆泵输</w:t>
      </w:r>
      <w:r>
        <w:rPr>
          <w:rFonts w:ascii="SimSun" w:hAnsi="SimSun" w:eastAsia="SimSun" w:cs="SimSun"/>
          <w:sz w:val="24"/>
          <w:szCs w:val="24"/>
          <w:spacing w:val="-1"/>
        </w:rPr>
        <w:t>送泥水混合物罐车，外</w:t>
      </w:r>
      <w:r>
        <w:rPr>
          <w:rFonts w:ascii="SimSun" w:hAnsi="SimSun" w:eastAsia="SimSun" w:cs="SimSun"/>
          <w:sz w:val="24"/>
          <w:szCs w:val="24"/>
          <w:spacing w:val="-5"/>
        </w:rPr>
        <w:t>拉第三方单位处理。</w:t>
      </w:r>
    </w:p>
    <w:p>
      <w:pPr>
        <w:ind w:left="498"/>
        <w:spacing w:before="1" w:line="220" w:lineRule="auto"/>
        <w:rPr>
          <w:rFonts w:ascii="SimSun" w:hAnsi="SimSun" w:eastAsia="SimSun" w:cs="SimSun"/>
          <w:sz w:val="24"/>
          <w:szCs w:val="24"/>
        </w:rPr>
      </w:pPr>
      <w:r>
        <w:rPr>
          <w:rFonts w:ascii="SimSun" w:hAnsi="SimSun" w:eastAsia="SimSun" w:cs="SimSun"/>
          <w:sz w:val="24"/>
          <w:szCs w:val="24"/>
          <w:spacing w:val="-5"/>
        </w:rPr>
        <w:t>13、安全注意事项</w:t>
      </w:r>
    </w:p>
    <w:p>
      <w:pPr>
        <w:ind w:left="487"/>
        <w:spacing w:before="180" w:line="220" w:lineRule="auto"/>
        <w:rPr>
          <w:rFonts w:ascii="SimSun" w:hAnsi="SimSun" w:eastAsia="SimSun" w:cs="SimSun"/>
          <w:sz w:val="24"/>
          <w:szCs w:val="24"/>
        </w:rPr>
      </w:pPr>
      <w:r>
        <w:rPr>
          <w:rFonts w:ascii="SimSun" w:hAnsi="SimSun" w:eastAsia="SimSun" w:cs="SimSun"/>
          <w:sz w:val="24"/>
          <w:szCs w:val="24"/>
          <w:spacing w:val="-2"/>
        </w:rPr>
        <w:t>（1）作业人员必须经培训并办理工作票考</w:t>
      </w:r>
      <w:r>
        <w:rPr>
          <w:rFonts w:ascii="SimSun" w:hAnsi="SimSun" w:eastAsia="SimSun" w:cs="SimSun"/>
          <w:sz w:val="24"/>
          <w:szCs w:val="24"/>
          <w:spacing w:val="-3"/>
        </w:rPr>
        <w:t>试后方可进入作业区域；</w:t>
      </w:r>
    </w:p>
    <w:p>
      <w:pPr>
        <w:ind w:left="487"/>
        <w:spacing w:before="180" w:line="220" w:lineRule="auto"/>
        <w:rPr>
          <w:rFonts w:ascii="SimSun" w:hAnsi="SimSun" w:eastAsia="SimSun" w:cs="SimSun"/>
          <w:sz w:val="24"/>
          <w:szCs w:val="24"/>
        </w:rPr>
      </w:pPr>
      <w:r>
        <w:rPr>
          <w:rFonts w:ascii="SimSun" w:hAnsi="SimSun" w:eastAsia="SimSun" w:cs="SimSun"/>
          <w:sz w:val="24"/>
          <w:szCs w:val="24"/>
          <w:spacing w:val="-3"/>
        </w:rPr>
        <w:t>（2）作业人员禁止携带打火机、手机等进入作业区域；</w:t>
      </w:r>
    </w:p>
    <w:p>
      <w:pPr>
        <w:ind w:left="487"/>
        <w:spacing w:before="182" w:line="220" w:lineRule="auto"/>
        <w:rPr>
          <w:rFonts w:ascii="SimSun" w:hAnsi="SimSun" w:eastAsia="SimSun" w:cs="SimSun"/>
          <w:sz w:val="24"/>
          <w:szCs w:val="24"/>
        </w:rPr>
      </w:pPr>
      <w:r>
        <w:rPr>
          <w:rFonts w:ascii="SimSun" w:hAnsi="SimSun" w:eastAsia="SimSun" w:cs="SimSun"/>
          <w:sz w:val="24"/>
          <w:szCs w:val="24"/>
          <w:spacing w:val="-2"/>
        </w:rPr>
        <w:t>（3）进仓作业人员须佩戴长管式呼吸器、防护衣，避免有毒有害气体的伤害；</w:t>
      </w:r>
    </w:p>
    <w:p>
      <w:pPr>
        <w:ind w:right="185" w:firstLine="486"/>
        <w:spacing w:before="179" w:line="313" w:lineRule="auto"/>
        <w:rPr>
          <w:rFonts w:ascii="SimSun" w:hAnsi="SimSun" w:eastAsia="SimSun" w:cs="SimSun"/>
          <w:sz w:val="24"/>
          <w:szCs w:val="24"/>
        </w:rPr>
      </w:pPr>
      <w:r>
        <w:rPr>
          <w:rFonts w:ascii="SimSun" w:hAnsi="SimSun" w:eastAsia="SimSun" w:cs="SimSun"/>
          <w:sz w:val="24"/>
          <w:szCs w:val="24"/>
        </w:rPr>
        <w:t>（4）用锤子敲凿混凝土时，应将锤子、錾子用水湿润，尽可能减少碰撞产生的火花。电</w:t>
      </w:r>
      <w:r>
        <w:rPr>
          <w:rFonts w:ascii="SimSun" w:hAnsi="SimSun" w:eastAsia="SimSun" w:cs="SimSun"/>
          <w:sz w:val="24"/>
          <w:szCs w:val="24"/>
          <w:spacing w:val="3"/>
        </w:rPr>
        <w:t>镐、注浆机等电动工具使用时必须采取措施待易燃易爆气体在安全控制范围内方可使用。使</w:t>
      </w:r>
      <w:r>
        <w:rPr>
          <w:rFonts w:ascii="SimSun" w:hAnsi="SimSun" w:eastAsia="SimSun" w:cs="SimSun"/>
          <w:sz w:val="24"/>
          <w:szCs w:val="24"/>
          <w:spacing w:val="-3"/>
        </w:rPr>
        <w:t>用轴流风机送新风到作业面，保证作业面空气浓度；</w:t>
      </w:r>
    </w:p>
    <w:p>
      <w:pPr>
        <w:ind w:right="184" w:firstLine="487"/>
        <w:spacing w:before="180" w:line="313" w:lineRule="auto"/>
        <w:rPr>
          <w:rFonts w:ascii="SimSun" w:hAnsi="SimSun" w:eastAsia="SimSun" w:cs="SimSun"/>
          <w:sz w:val="24"/>
          <w:szCs w:val="24"/>
        </w:rPr>
      </w:pPr>
      <w:r>
        <w:rPr>
          <w:rFonts w:ascii="SimSun" w:hAnsi="SimSun" w:eastAsia="SimSun" w:cs="SimSun"/>
          <w:sz w:val="24"/>
          <w:szCs w:val="24"/>
          <w:spacing w:val="2"/>
        </w:rPr>
        <w:t>（5）人员进入垃圾坑内前对坑内气体提前</w:t>
      </w:r>
      <w:r>
        <w:rPr>
          <w:rFonts w:ascii="SimSun" w:hAnsi="SimSun" w:eastAsia="SimSun" w:cs="SimSun"/>
          <w:sz w:val="24"/>
          <w:szCs w:val="24"/>
          <w:spacing w:val="-28"/>
        </w:rPr>
        <w:t xml:space="preserve"> </w:t>
      </w:r>
      <w:r>
        <w:rPr>
          <w:rFonts w:ascii="SimSun" w:hAnsi="SimSun" w:eastAsia="SimSun" w:cs="SimSun"/>
          <w:sz w:val="24"/>
          <w:szCs w:val="24"/>
          <w:spacing w:val="2"/>
        </w:rPr>
        <w:t>30</w:t>
      </w:r>
      <w:r>
        <w:rPr>
          <w:rFonts w:ascii="SimSun" w:hAnsi="SimSun" w:eastAsia="SimSun" w:cs="SimSun"/>
          <w:sz w:val="24"/>
          <w:szCs w:val="24"/>
          <w:spacing w:val="-47"/>
        </w:rPr>
        <w:t xml:space="preserve"> </w:t>
      </w:r>
      <w:r>
        <w:rPr>
          <w:rFonts w:ascii="SimSun" w:hAnsi="SimSun" w:eastAsia="SimSun" w:cs="SimSun"/>
          <w:sz w:val="24"/>
          <w:szCs w:val="24"/>
          <w:spacing w:val="2"/>
        </w:rPr>
        <w:t>分钟检测，气体浓度在合格范围内方可进</w:t>
      </w:r>
      <w:r>
        <w:rPr>
          <w:rFonts w:ascii="SimSun" w:hAnsi="SimSun" w:eastAsia="SimSun" w:cs="SimSun"/>
          <w:sz w:val="24"/>
          <w:szCs w:val="24"/>
          <w:spacing w:val="3"/>
        </w:rPr>
        <w:t>入作业。作业期间随身携带便携式气体检测仪，气体报警出现报警，立即停止作业、撤离作</w:t>
      </w:r>
      <w:r>
        <w:rPr>
          <w:rFonts w:ascii="SimSun" w:hAnsi="SimSun" w:eastAsia="SimSun" w:cs="SimSun"/>
          <w:sz w:val="24"/>
          <w:szCs w:val="24"/>
          <w:spacing w:val="-1"/>
        </w:rPr>
        <w:t>业区。具体数值见下表</w:t>
      </w:r>
    </w:p>
    <w:p>
      <w:pPr>
        <w:ind w:left="3071"/>
        <w:spacing w:before="181" w:line="220" w:lineRule="auto"/>
        <w:rPr>
          <w:rFonts w:ascii="SimSun" w:hAnsi="SimSun" w:eastAsia="SimSun" w:cs="SimSun"/>
          <w:sz w:val="24"/>
          <w:szCs w:val="24"/>
        </w:rPr>
      </w:pPr>
      <w:r>
        <w:rPr>
          <w:rFonts w:ascii="SimSun" w:hAnsi="SimSun" w:eastAsia="SimSun" w:cs="SimSun"/>
          <w:sz w:val="24"/>
          <w:szCs w:val="24"/>
          <w:spacing w:val="-1"/>
        </w:rPr>
        <w:t>有限空间内主要气体安全控制标准</w:t>
      </w:r>
    </w:p>
    <w:p>
      <w:pPr>
        <w:spacing w:line="143" w:lineRule="exact"/>
        <w:rPr/>
      </w:pPr>
      <w:r/>
    </w:p>
    <w:tbl>
      <w:tblPr>
        <w:tblStyle w:val="TableNormal"/>
        <w:tblW w:w="9355" w:type="dxa"/>
        <w:tblInd w:w="1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21"/>
        <w:gridCol w:w="3682"/>
        <w:gridCol w:w="1942"/>
        <w:gridCol w:w="2310"/>
      </w:tblGrid>
      <w:tr>
        <w:trPr>
          <w:trHeight w:val="470" w:hRule="atLeast"/>
        </w:trPr>
        <w:tc>
          <w:tcPr>
            <w:tcW w:w="1421" w:type="dxa"/>
            <w:vAlign w:val="top"/>
          </w:tcPr>
          <w:p>
            <w:pPr>
              <w:pStyle w:val="TableText"/>
              <w:ind w:left="234"/>
              <w:spacing w:before="37" w:line="222" w:lineRule="auto"/>
              <w:rPr/>
            </w:pPr>
            <w:r>
              <w:rPr>
                <w:spacing w:val="-2"/>
              </w:rPr>
              <w:t>气体名称</w:t>
            </w:r>
          </w:p>
        </w:tc>
        <w:tc>
          <w:tcPr>
            <w:tcW w:w="3682" w:type="dxa"/>
            <w:vAlign w:val="top"/>
          </w:tcPr>
          <w:p>
            <w:pPr>
              <w:pStyle w:val="TableText"/>
              <w:ind w:left="1129"/>
              <w:spacing w:before="37" w:line="221" w:lineRule="auto"/>
              <w:rPr/>
            </w:pPr>
            <w:r>
              <w:rPr>
                <w:spacing w:val="-2"/>
              </w:rPr>
              <w:t>安全控制范围</w:t>
            </w:r>
          </w:p>
        </w:tc>
        <w:tc>
          <w:tcPr>
            <w:tcW w:w="1942" w:type="dxa"/>
            <w:vAlign w:val="top"/>
          </w:tcPr>
          <w:p>
            <w:pPr>
              <w:pStyle w:val="TableText"/>
              <w:ind w:left="259"/>
              <w:spacing w:before="37" w:line="221" w:lineRule="auto"/>
              <w:rPr/>
            </w:pPr>
            <w:r>
              <w:rPr>
                <w:spacing w:val="-2"/>
              </w:rPr>
              <w:t>主要危险属性</w:t>
            </w:r>
          </w:p>
        </w:tc>
        <w:tc>
          <w:tcPr>
            <w:tcW w:w="2310" w:type="dxa"/>
            <w:vAlign w:val="top"/>
          </w:tcPr>
          <w:p>
            <w:pPr>
              <w:pStyle w:val="TableText"/>
              <w:ind w:left="924"/>
              <w:spacing w:before="37" w:line="222" w:lineRule="auto"/>
              <w:rPr/>
            </w:pPr>
            <w:r>
              <w:rPr>
                <w:spacing w:val="-4"/>
              </w:rPr>
              <w:t>备注</w:t>
            </w:r>
          </w:p>
        </w:tc>
      </w:tr>
      <w:tr>
        <w:trPr>
          <w:trHeight w:val="465" w:hRule="atLeast"/>
        </w:trPr>
        <w:tc>
          <w:tcPr>
            <w:tcW w:w="1421" w:type="dxa"/>
            <w:vAlign w:val="top"/>
          </w:tcPr>
          <w:p>
            <w:pPr>
              <w:pStyle w:val="TableText"/>
              <w:ind w:left="474"/>
              <w:spacing w:before="33" w:line="220" w:lineRule="auto"/>
              <w:rPr/>
            </w:pPr>
            <w:r>
              <w:rPr>
                <w:spacing w:val="-3"/>
              </w:rPr>
              <w:t>氧气</w:t>
            </w:r>
          </w:p>
        </w:tc>
        <w:tc>
          <w:tcPr>
            <w:tcW w:w="3682" w:type="dxa"/>
            <w:vAlign w:val="top"/>
          </w:tcPr>
          <w:p>
            <w:pPr>
              <w:pStyle w:val="TableText"/>
              <w:ind w:left="1262"/>
              <w:spacing w:before="34"/>
              <w:rPr/>
            </w:pPr>
            <w:r>
              <w:rPr>
                <w:spacing w:val="-4"/>
              </w:rPr>
              <w:t>19.5%—23%</w:t>
            </w:r>
          </w:p>
        </w:tc>
        <w:tc>
          <w:tcPr>
            <w:tcW w:w="1942" w:type="dxa"/>
            <w:vAlign w:val="top"/>
          </w:tcPr>
          <w:p>
            <w:pPr>
              <w:pStyle w:val="TableText"/>
              <w:ind w:left="377"/>
              <w:spacing w:before="33" w:line="220" w:lineRule="auto"/>
              <w:rPr/>
            </w:pPr>
            <w:r>
              <w:rPr>
                <w:spacing w:val="-2"/>
              </w:rPr>
              <w:t>缺氧、窒息</w:t>
            </w:r>
          </w:p>
        </w:tc>
        <w:tc>
          <w:tcPr>
            <w:tcW w:w="2310" w:type="dxa"/>
            <w:vAlign w:val="top"/>
          </w:tcPr>
          <w:p>
            <w:pPr>
              <w:rPr>
                <w:rFonts w:ascii="Arial"/>
                <w:sz w:val="21"/>
              </w:rPr>
            </w:pPr>
            <w:r/>
          </w:p>
        </w:tc>
      </w:tr>
      <w:tr>
        <w:trPr>
          <w:trHeight w:val="931" w:hRule="atLeast"/>
        </w:trPr>
        <w:tc>
          <w:tcPr>
            <w:tcW w:w="1421" w:type="dxa"/>
            <w:vAlign w:val="top"/>
          </w:tcPr>
          <w:p>
            <w:pPr>
              <w:pStyle w:val="TableText"/>
              <w:ind w:left="504"/>
              <w:spacing w:before="269" w:line="221" w:lineRule="auto"/>
              <w:rPr/>
            </w:pPr>
            <w:r>
              <w:rPr>
                <w:spacing w:val="-11"/>
              </w:rPr>
              <w:t>甲烷</w:t>
            </w:r>
          </w:p>
        </w:tc>
        <w:tc>
          <w:tcPr>
            <w:tcW w:w="3682" w:type="dxa"/>
            <w:vAlign w:val="top"/>
          </w:tcPr>
          <w:p>
            <w:pPr>
              <w:pStyle w:val="TableText"/>
              <w:ind w:left="374"/>
              <w:spacing w:before="269" w:line="221" w:lineRule="auto"/>
              <w:rPr/>
            </w:pPr>
            <w:r>
              <w:rPr>
                <w:spacing w:val="-2"/>
              </w:rPr>
              <w:t>体积百分比控制在</w:t>
            </w:r>
            <w:r>
              <w:rPr>
                <w:spacing w:val="-43"/>
              </w:rPr>
              <w:t xml:space="preserve"> </w:t>
            </w:r>
            <w:r>
              <w:rPr>
                <w:spacing w:val="-2"/>
              </w:rPr>
              <w:t>0.5%以下</w:t>
            </w:r>
          </w:p>
        </w:tc>
        <w:tc>
          <w:tcPr>
            <w:tcW w:w="1942" w:type="dxa"/>
            <w:vAlign w:val="top"/>
          </w:tcPr>
          <w:p>
            <w:pPr>
              <w:pStyle w:val="TableText"/>
              <w:ind w:left="496"/>
              <w:spacing w:before="269" w:line="219" w:lineRule="auto"/>
              <w:rPr/>
            </w:pPr>
            <w:r>
              <w:rPr>
                <w:spacing w:val="-2"/>
              </w:rPr>
              <w:t>燃烧爆炸</w:t>
            </w:r>
          </w:p>
        </w:tc>
        <w:tc>
          <w:tcPr>
            <w:tcW w:w="2310" w:type="dxa"/>
            <w:vAlign w:val="top"/>
          </w:tcPr>
          <w:p>
            <w:pPr>
              <w:pStyle w:val="TableText"/>
              <w:ind w:left="998" w:right="188" w:hanging="801"/>
              <w:spacing w:before="37" w:line="340" w:lineRule="auto"/>
              <w:rPr/>
            </w:pPr>
            <w:r>
              <w:rPr>
                <w:spacing w:val="-1"/>
              </w:rPr>
              <w:t>爆炸极限：5.3%—</w:t>
            </w:r>
            <w:r>
              <w:rPr>
                <w:spacing w:val="3"/>
              </w:rPr>
              <w:t xml:space="preserve"> </w:t>
            </w:r>
            <w:r>
              <w:rPr>
                <w:spacing w:val="-7"/>
              </w:rPr>
              <w:t>15%</w:t>
            </w:r>
          </w:p>
        </w:tc>
      </w:tr>
      <w:tr>
        <w:trPr>
          <w:trHeight w:val="466" w:hRule="atLeast"/>
        </w:trPr>
        <w:tc>
          <w:tcPr>
            <w:tcW w:w="1421" w:type="dxa"/>
            <w:vAlign w:val="top"/>
            <w:vMerge w:val="restart"/>
            <w:tcBorders>
              <w:bottom w:val="nil"/>
            </w:tcBorders>
          </w:tcPr>
          <w:p>
            <w:pPr>
              <w:pStyle w:val="TableText"/>
              <w:ind w:left="352"/>
              <w:spacing w:before="277" w:line="222" w:lineRule="auto"/>
              <w:rPr/>
            </w:pPr>
            <w:r>
              <w:rPr>
                <w:spacing w:val="-2"/>
              </w:rPr>
              <w:t>硫化氢</w:t>
            </w:r>
          </w:p>
        </w:tc>
        <w:tc>
          <w:tcPr>
            <w:tcW w:w="3682" w:type="dxa"/>
            <w:vAlign w:val="top"/>
          </w:tcPr>
          <w:p>
            <w:pPr>
              <w:pStyle w:val="TableText"/>
              <w:ind w:left="1382"/>
              <w:spacing w:before="34" w:line="218" w:lineRule="auto"/>
              <w:rPr>
                <w:sz w:val="16"/>
                <w:szCs w:val="16"/>
              </w:rPr>
            </w:pPr>
            <w:r>
              <w:rPr>
                <w:spacing w:val="-12"/>
              </w:rPr>
              <w:t>﹤</w:t>
            </w:r>
            <w:r>
              <w:rPr>
                <w:spacing w:val="-93"/>
              </w:rPr>
              <w:t xml:space="preserve"> </w:t>
            </w:r>
            <w:r>
              <w:rPr>
                <w:spacing w:val="-12"/>
              </w:rPr>
              <w:t>10mg/m</w:t>
            </w:r>
            <w:r>
              <w:rPr>
                <w:sz w:val="16"/>
                <w:szCs w:val="16"/>
                <w:spacing w:val="-12"/>
                <w:position w:val="6"/>
              </w:rPr>
              <w:t>3</w:t>
            </w:r>
          </w:p>
        </w:tc>
        <w:tc>
          <w:tcPr>
            <w:tcW w:w="1942" w:type="dxa"/>
            <w:vAlign w:val="top"/>
          </w:tcPr>
          <w:p>
            <w:pPr>
              <w:pStyle w:val="TableText"/>
              <w:ind w:left="399"/>
              <w:spacing w:before="39" w:line="220" w:lineRule="auto"/>
              <w:rPr/>
            </w:pPr>
            <w:r>
              <w:rPr>
                <w:spacing w:val="-6"/>
              </w:rPr>
              <w:t>中毒、窒息</w:t>
            </w:r>
          </w:p>
        </w:tc>
        <w:tc>
          <w:tcPr>
            <w:tcW w:w="2310" w:type="dxa"/>
            <w:vAlign w:val="top"/>
          </w:tcPr>
          <w:p>
            <w:pPr>
              <w:rPr>
                <w:rFonts w:ascii="Arial"/>
                <w:sz w:val="21"/>
              </w:rPr>
            </w:pPr>
            <w:r/>
          </w:p>
        </w:tc>
      </w:tr>
      <w:tr>
        <w:trPr>
          <w:trHeight w:val="466" w:hRule="atLeast"/>
        </w:trPr>
        <w:tc>
          <w:tcPr>
            <w:tcW w:w="1421" w:type="dxa"/>
            <w:vAlign w:val="top"/>
            <w:vMerge w:val="continue"/>
            <w:tcBorders>
              <w:top w:val="nil"/>
            </w:tcBorders>
          </w:tcPr>
          <w:p>
            <w:pPr>
              <w:rPr>
                <w:rFonts w:ascii="Arial"/>
                <w:sz w:val="21"/>
              </w:rPr>
            </w:pPr>
            <w:r/>
          </w:p>
        </w:tc>
        <w:tc>
          <w:tcPr>
            <w:tcW w:w="3682" w:type="dxa"/>
            <w:vAlign w:val="top"/>
          </w:tcPr>
          <w:p>
            <w:pPr>
              <w:pStyle w:val="TableText"/>
              <w:ind w:left="374"/>
              <w:spacing w:before="39" w:line="221" w:lineRule="auto"/>
              <w:rPr/>
            </w:pPr>
            <w:r>
              <w:rPr>
                <w:spacing w:val="-2"/>
              </w:rPr>
              <w:t>体积百分比控制在</w:t>
            </w:r>
            <w:r>
              <w:rPr>
                <w:spacing w:val="-43"/>
              </w:rPr>
              <w:t xml:space="preserve"> </w:t>
            </w:r>
            <w:r>
              <w:rPr>
                <w:spacing w:val="-2"/>
              </w:rPr>
              <w:t>0.2%以下</w:t>
            </w:r>
          </w:p>
        </w:tc>
        <w:tc>
          <w:tcPr>
            <w:tcW w:w="1942" w:type="dxa"/>
            <w:vAlign w:val="top"/>
          </w:tcPr>
          <w:p>
            <w:pPr>
              <w:pStyle w:val="TableText"/>
              <w:ind w:left="496"/>
              <w:spacing w:before="39" w:line="219" w:lineRule="auto"/>
              <w:rPr/>
            </w:pPr>
            <w:r>
              <w:rPr>
                <w:spacing w:val="-2"/>
              </w:rPr>
              <w:t>燃烧爆炸</w:t>
            </w:r>
          </w:p>
        </w:tc>
        <w:tc>
          <w:tcPr>
            <w:tcW w:w="2310" w:type="dxa"/>
            <w:vAlign w:val="top"/>
          </w:tcPr>
          <w:p>
            <w:pPr>
              <w:pStyle w:val="TableText"/>
              <w:ind w:left="137"/>
              <w:spacing w:before="39" w:line="219" w:lineRule="auto"/>
              <w:rPr/>
            </w:pPr>
            <w:r>
              <w:rPr>
                <w:spacing w:val="-1"/>
              </w:rPr>
              <w:t>爆炸极限：4%—46%</w:t>
            </w:r>
          </w:p>
        </w:tc>
      </w:tr>
      <w:tr>
        <w:trPr>
          <w:trHeight w:val="543" w:hRule="atLeast"/>
        </w:trPr>
        <w:tc>
          <w:tcPr>
            <w:tcW w:w="1421" w:type="dxa"/>
            <w:vAlign w:val="top"/>
          </w:tcPr>
          <w:p>
            <w:pPr>
              <w:pStyle w:val="TableText"/>
              <w:ind w:left="237"/>
              <w:spacing w:before="76" w:line="220" w:lineRule="auto"/>
              <w:rPr/>
            </w:pPr>
            <w:r>
              <w:rPr>
                <w:spacing w:val="-4"/>
              </w:rPr>
              <w:t>一氧化碳</w:t>
            </w:r>
          </w:p>
        </w:tc>
        <w:tc>
          <w:tcPr>
            <w:tcW w:w="3682" w:type="dxa"/>
            <w:vAlign w:val="top"/>
          </w:tcPr>
          <w:p>
            <w:pPr>
              <w:pStyle w:val="TableText"/>
              <w:ind w:left="1322"/>
              <w:spacing w:before="76"/>
              <w:rPr/>
            </w:pPr>
            <w:r>
              <w:rPr>
                <w:spacing w:val="-4"/>
              </w:rPr>
              <w:t>19.5—21%</w:t>
            </w:r>
          </w:p>
        </w:tc>
        <w:tc>
          <w:tcPr>
            <w:tcW w:w="1942" w:type="dxa"/>
            <w:vAlign w:val="top"/>
          </w:tcPr>
          <w:p>
            <w:pPr>
              <w:pStyle w:val="TableText"/>
              <w:ind w:left="388"/>
              <w:spacing w:before="77" w:line="219" w:lineRule="auto"/>
              <w:rPr/>
            </w:pPr>
            <w:r>
              <w:rPr>
                <w:spacing w:val="-4"/>
              </w:rPr>
              <w:t>窒息、爆炸</w:t>
            </w:r>
          </w:p>
        </w:tc>
        <w:tc>
          <w:tcPr>
            <w:tcW w:w="2310" w:type="dxa"/>
            <w:vAlign w:val="top"/>
          </w:tcPr>
          <w:p>
            <w:pPr>
              <w:pStyle w:val="TableText"/>
              <w:ind w:left="137"/>
              <w:spacing w:before="77" w:line="219" w:lineRule="auto"/>
              <w:rPr/>
            </w:pPr>
            <w:r>
              <w:rPr/>
              <w:t>爆炸极限：12.5%--</w:t>
            </w:r>
          </w:p>
        </w:tc>
      </w:tr>
    </w:tbl>
    <w:p>
      <w:pPr>
        <w:pStyle w:val="BodyText"/>
        <w:rPr/>
      </w:pPr>
      <w:r/>
    </w:p>
    <w:p>
      <w:pPr>
        <w:sectPr>
          <w:footerReference w:type="default" r:id="rId163"/>
          <w:pgSz w:w="11906" w:h="16839"/>
          <w:pgMar w:top="400" w:right="898" w:bottom="1189" w:left="1091" w:header="0" w:footer="1029" w:gutter="0"/>
        </w:sectPr>
        <w:rPr/>
      </w:pPr>
    </w:p>
    <w:p>
      <w:pPr>
        <w:spacing w:before="19"/>
        <w:rPr/>
      </w:pPr>
      <w:r/>
    </w:p>
    <w:p>
      <w:pPr>
        <w:spacing w:before="19"/>
        <w:rPr/>
      </w:pPr>
      <w:r/>
    </w:p>
    <w:p>
      <w:pPr>
        <w:spacing w:before="18"/>
        <w:rPr/>
      </w:pPr>
      <w:r/>
    </w:p>
    <w:p>
      <w:pPr>
        <w:spacing w:before="18"/>
        <w:rPr/>
      </w:pPr>
      <w:r/>
    </w:p>
    <w:tbl>
      <w:tblPr>
        <w:tblStyle w:val="TableNormal"/>
        <w:tblW w:w="9355" w:type="dxa"/>
        <w:tblInd w:w="49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21"/>
        <w:gridCol w:w="3682"/>
        <w:gridCol w:w="1942"/>
        <w:gridCol w:w="2310"/>
      </w:tblGrid>
      <w:tr>
        <w:trPr>
          <w:trHeight w:val="540" w:hRule="atLeast"/>
        </w:trPr>
        <w:tc>
          <w:tcPr>
            <w:tcW w:w="1421" w:type="dxa"/>
            <w:vAlign w:val="top"/>
          </w:tcPr>
          <w:p>
            <w:pPr>
              <w:rPr>
                <w:rFonts w:ascii="Arial"/>
                <w:sz w:val="21"/>
              </w:rPr>
            </w:pPr>
            <w:r/>
          </w:p>
        </w:tc>
        <w:tc>
          <w:tcPr>
            <w:tcW w:w="3682" w:type="dxa"/>
            <w:vAlign w:val="top"/>
          </w:tcPr>
          <w:p>
            <w:pPr>
              <w:rPr>
                <w:rFonts w:ascii="Arial"/>
                <w:sz w:val="21"/>
              </w:rPr>
            </w:pPr>
            <w:r/>
          </w:p>
        </w:tc>
        <w:tc>
          <w:tcPr>
            <w:tcW w:w="1942" w:type="dxa"/>
            <w:vAlign w:val="top"/>
          </w:tcPr>
          <w:p>
            <w:pPr>
              <w:rPr>
                <w:rFonts w:ascii="Arial"/>
                <w:sz w:val="21"/>
              </w:rPr>
            </w:pPr>
            <w:r/>
          </w:p>
        </w:tc>
        <w:tc>
          <w:tcPr>
            <w:tcW w:w="2310" w:type="dxa"/>
            <w:vAlign w:val="top"/>
          </w:tcPr>
          <w:p>
            <w:pPr>
              <w:pStyle w:val="TableText"/>
              <w:ind w:left="867"/>
              <w:spacing w:before="37"/>
              <w:rPr/>
            </w:pPr>
            <w:r>
              <w:rPr>
                <w:spacing w:val="-2"/>
              </w:rPr>
              <w:t>74.2%</w:t>
            </w:r>
          </w:p>
        </w:tc>
      </w:tr>
    </w:tbl>
    <w:p>
      <w:pPr>
        <w:ind w:left="314" w:right="306" w:firstLine="487"/>
        <w:spacing w:before="38" w:line="312" w:lineRule="auto"/>
        <w:rPr>
          <w:rFonts w:ascii="SimSun" w:hAnsi="SimSun" w:eastAsia="SimSun" w:cs="SimSun"/>
          <w:sz w:val="24"/>
          <w:szCs w:val="24"/>
        </w:rPr>
      </w:pPr>
      <w:r>
        <w:rPr>
          <w:rFonts w:ascii="SimSun" w:hAnsi="SimSun" w:eastAsia="SimSun" w:cs="SimSun"/>
          <w:sz w:val="24"/>
          <w:szCs w:val="24"/>
        </w:rPr>
        <w:t>（6）正常情况下，加强池内的通风，在垃圾坑外设风机两台，用气管将风通到作业区，</w:t>
      </w:r>
      <w:r>
        <w:rPr>
          <w:rFonts w:ascii="SimSun" w:hAnsi="SimSun" w:eastAsia="SimSun" w:cs="SimSun"/>
          <w:sz w:val="24"/>
          <w:szCs w:val="24"/>
          <w:spacing w:val="3"/>
        </w:rPr>
        <w:t>对准作业人员，随时移动。如使用电动工具，则适当增设通风设备，加强通风，待垃圾坑内</w:t>
      </w:r>
      <w:r>
        <w:rPr>
          <w:rFonts w:ascii="SimSun" w:hAnsi="SimSun" w:eastAsia="SimSun" w:cs="SimSun"/>
          <w:sz w:val="24"/>
          <w:szCs w:val="24"/>
          <w:spacing w:val="-2"/>
        </w:rPr>
        <w:t>可燃易爆气体达到安全控制范围，再使用防爆电动工具。</w:t>
      </w:r>
    </w:p>
    <w:p>
      <w:pPr>
        <w:ind w:left="316" w:right="306" w:firstLine="485"/>
        <w:spacing w:before="181" w:line="313" w:lineRule="auto"/>
        <w:rPr>
          <w:rFonts w:ascii="SimSun" w:hAnsi="SimSun" w:eastAsia="SimSun" w:cs="SimSun"/>
          <w:sz w:val="24"/>
          <w:szCs w:val="24"/>
        </w:rPr>
      </w:pPr>
      <w:r>
        <w:rPr>
          <w:rFonts w:ascii="SimSun" w:hAnsi="SimSun" w:eastAsia="SimSun" w:cs="SimSun"/>
          <w:sz w:val="24"/>
          <w:szCs w:val="24"/>
        </w:rPr>
        <w:t>（7）作业前对作业人员交底，作业过程中设专人看护，随时与值班室人员联系，如作业</w:t>
      </w:r>
      <w:r>
        <w:rPr>
          <w:rFonts w:ascii="SimSun" w:hAnsi="SimSun" w:eastAsia="SimSun" w:cs="SimSun"/>
          <w:sz w:val="24"/>
          <w:szCs w:val="24"/>
          <w:spacing w:val="3"/>
        </w:rPr>
        <w:t>过程中发现有身体不适现场立马撤离到通风安全位置。作业人员不得长时间仓内作业，最长</w:t>
      </w:r>
      <w:r>
        <w:rPr>
          <w:rFonts w:ascii="SimSun" w:hAnsi="SimSun" w:eastAsia="SimSun" w:cs="SimSun"/>
          <w:sz w:val="24"/>
          <w:szCs w:val="24"/>
          <w:spacing w:val="-2"/>
        </w:rPr>
        <w:t>不宜超过两小时，定时出坑到通风位置，保证人员不受伤害。</w:t>
      </w:r>
    </w:p>
    <w:p>
      <w:pPr>
        <w:ind w:left="802"/>
        <w:spacing w:before="180" w:line="221" w:lineRule="auto"/>
        <w:rPr>
          <w:rFonts w:ascii="SimSun" w:hAnsi="SimSun" w:eastAsia="SimSun" w:cs="SimSun"/>
          <w:sz w:val="24"/>
          <w:szCs w:val="24"/>
        </w:rPr>
      </w:pPr>
      <w:r>
        <w:rPr>
          <w:rFonts w:ascii="SimSun" w:hAnsi="SimSun" w:eastAsia="SimSun" w:cs="SimSun"/>
          <w:sz w:val="24"/>
          <w:szCs w:val="24"/>
          <w:spacing w:val="-2"/>
        </w:rPr>
        <w:t>（8）作业人员从</w:t>
      </w:r>
      <w:r>
        <w:rPr>
          <w:rFonts w:ascii="SimSun" w:hAnsi="SimSun" w:eastAsia="SimSun" w:cs="SimSun"/>
          <w:sz w:val="24"/>
          <w:szCs w:val="24"/>
          <w:spacing w:val="-38"/>
        </w:rPr>
        <w:t xml:space="preserve"> </w:t>
      </w:r>
      <w:r>
        <w:rPr>
          <w:rFonts w:ascii="SimSun" w:hAnsi="SimSun" w:eastAsia="SimSun" w:cs="SimSun"/>
          <w:sz w:val="24"/>
          <w:szCs w:val="24"/>
          <w:spacing w:val="-2"/>
        </w:rPr>
        <w:t>26m</w:t>
      </w:r>
      <w:r>
        <w:rPr>
          <w:rFonts w:ascii="SimSun" w:hAnsi="SimSun" w:eastAsia="SimSun" w:cs="SimSun"/>
          <w:sz w:val="24"/>
          <w:szCs w:val="24"/>
          <w:spacing w:val="-52"/>
        </w:rPr>
        <w:t xml:space="preserve"> </w:t>
      </w:r>
      <w:r>
        <w:rPr>
          <w:rFonts w:ascii="SimSun" w:hAnsi="SimSun" w:eastAsia="SimSun" w:cs="SimSun"/>
          <w:sz w:val="24"/>
          <w:szCs w:val="24"/>
          <w:spacing w:val="-2"/>
        </w:rPr>
        <w:t>平台进入垃圾坑，</w:t>
      </w:r>
      <w:r>
        <w:rPr>
          <w:rFonts w:ascii="SimSun" w:hAnsi="SimSun" w:eastAsia="SimSun" w:cs="SimSun"/>
          <w:sz w:val="24"/>
          <w:szCs w:val="24"/>
          <w:spacing w:val="-3"/>
        </w:rPr>
        <w:t>乘坐吊篮+防坠器双重保证。</w:t>
      </w:r>
    </w:p>
    <w:p>
      <w:pPr>
        <w:ind w:left="802"/>
        <w:spacing w:before="180" w:line="220" w:lineRule="auto"/>
        <w:rPr>
          <w:rFonts w:ascii="SimSun" w:hAnsi="SimSun" w:eastAsia="SimSun" w:cs="SimSun"/>
          <w:sz w:val="24"/>
          <w:szCs w:val="24"/>
        </w:rPr>
      </w:pPr>
      <w:r>
        <w:rPr>
          <w:rFonts w:ascii="SimSun" w:hAnsi="SimSun" w:eastAsia="SimSun" w:cs="SimSun"/>
          <w:sz w:val="24"/>
          <w:szCs w:val="24"/>
          <w:spacing w:val="-3"/>
        </w:rPr>
        <w:t>（9）应急车辆随时待命，随时应对突发状况。</w:t>
      </w:r>
    </w:p>
    <w:p>
      <w:pPr>
        <w:ind w:left="802"/>
        <w:spacing w:before="180" w:line="220" w:lineRule="auto"/>
        <w:rPr>
          <w:rFonts w:ascii="SimSun" w:hAnsi="SimSun" w:eastAsia="SimSun" w:cs="SimSun"/>
          <w:sz w:val="24"/>
          <w:szCs w:val="24"/>
        </w:rPr>
      </w:pPr>
      <w:r>
        <w:rPr>
          <w:rFonts w:ascii="SimSun" w:hAnsi="SimSun" w:eastAsia="SimSun" w:cs="SimSun"/>
          <w:sz w:val="24"/>
          <w:szCs w:val="24"/>
          <w:spacing w:val="-2"/>
        </w:rPr>
        <w:t>（10）垃圾吊大梁部位设置一台简易卷扬机便于逃生和应急救援。</w:t>
      </w:r>
    </w:p>
    <w:p>
      <w:pPr>
        <w:ind w:left="802"/>
        <w:spacing w:before="181" w:line="220" w:lineRule="auto"/>
        <w:rPr>
          <w:rFonts w:ascii="SimSun" w:hAnsi="SimSun" w:eastAsia="SimSun" w:cs="SimSun"/>
          <w:sz w:val="24"/>
          <w:szCs w:val="24"/>
        </w:rPr>
      </w:pPr>
      <w:r>
        <w:rPr>
          <w:rFonts w:ascii="SimSun" w:hAnsi="SimSun" w:eastAsia="SimSun" w:cs="SimSun"/>
          <w:sz w:val="24"/>
          <w:szCs w:val="24"/>
          <w:spacing w:val="-1"/>
        </w:rPr>
        <w:t>（11）施工人员进入垃圾坑前及工作过程中，垃</w:t>
      </w:r>
      <w:r>
        <w:rPr>
          <w:rFonts w:ascii="SimSun" w:hAnsi="SimSun" w:eastAsia="SimSun" w:cs="SimSun"/>
          <w:sz w:val="24"/>
          <w:szCs w:val="24"/>
          <w:spacing w:val="-2"/>
        </w:rPr>
        <w:t>圾坑内气体做活体（鸡）检验。</w:t>
      </w:r>
    </w:p>
    <w:p>
      <w:pPr>
        <w:ind w:left="802"/>
        <w:spacing w:before="181" w:line="220" w:lineRule="auto"/>
        <w:rPr>
          <w:rFonts w:ascii="SimSun" w:hAnsi="SimSun" w:eastAsia="SimSun" w:cs="SimSun"/>
          <w:sz w:val="24"/>
          <w:szCs w:val="24"/>
        </w:rPr>
      </w:pPr>
      <w:r>
        <w:rPr>
          <w:rFonts w:ascii="SimSun" w:hAnsi="SimSun" w:eastAsia="SimSun" w:cs="SimSun"/>
          <w:sz w:val="24"/>
          <w:szCs w:val="24"/>
          <w:spacing w:val="-2"/>
        </w:rPr>
        <w:t>（12）施工人员配备长管式呼吸器，一用一备。</w:t>
      </w:r>
    </w:p>
    <w:p>
      <w:pPr>
        <w:ind w:left="802"/>
        <w:spacing w:before="181" w:line="220" w:lineRule="auto"/>
        <w:rPr>
          <w:rFonts w:ascii="SimSun" w:hAnsi="SimSun" w:eastAsia="SimSun" w:cs="SimSun"/>
          <w:sz w:val="24"/>
          <w:szCs w:val="24"/>
        </w:rPr>
      </w:pPr>
      <w:r>
        <w:rPr>
          <w:rFonts w:ascii="SimSun" w:hAnsi="SimSun" w:eastAsia="SimSun" w:cs="SimSun"/>
          <w:sz w:val="24"/>
          <w:szCs w:val="24"/>
          <w:spacing w:val="-3"/>
        </w:rPr>
        <w:t>（13）无关人员严禁进入作业区域。</w:t>
      </w:r>
    </w:p>
    <w:p>
      <w:pPr>
        <w:ind w:left="802"/>
        <w:spacing w:before="181" w:line="220" w:lineRule="auto"/>
        <w:rPr>
          <w:rFonts w:ascii="SimSun" w:hAnsi="SimSun" w:eastAsia="SimSun" w:cs="SimSun"/>
          <w:sz w:val="24"/>
          <w:szCs w:val="24"/>
        </w:rPr>
      </w:pPr>
      <w:r>
        <w:rPr>
          <w:rFonts w:ascii="SimSun" w:hAnsi="SimSun" w:eastAsia="SimSun" w:cs="SimSun"/>
          <w:sz w:val="24"/>
          <w:szCs w:val="24"/>
          <w:spacing w:val="-2"/>
        </w:rPr>
        <w:t>（14）监护人须进行不间断监护，保证连续</w:t>
      </w:r>
      <w:r>
        <w:rPr>
          <w:rFonts w:ascii="SimSun" w:hAnsi="SimSun" w:eastAsia="SimSun" w:cs="SimSun"/>
          <w:sz w:val="24"/>
          <w:szCs w:val="24"/>
          <w:spacing w:val="-3"/>
        </w:rPr>
        <w:t>监护。</w:t>
      </w:r>
    </w:p>
    <w:p>
      <w:pPr>
        <w:ind w:left="802"/>
        <w:spacing w:before="181" w:line="220" w:lineRule="auto"/>
        <w:rPr>
          <w:rFonts w:ascii="SimSun" w:hAnsi="SimSun" w:eastAsia="SimSun" w:cs="SimSun"/>
          <w:sz w:val="24"/>
          <w:szCs w:val="24"/>
        </w:rPr>
      </w:pPr>
      <w:r>
        <w:rPr>
          <w:rFonts w:ascii="SimSun" w:hAnsi="SimSun" w:eastAsia="SimSun" w:cs="SimSun"/>
          <w:sz w:val="24"/>
          <w:szCs w:val="24"/>
          <w:spacing w:val="-2"/>
        </w:rPr>
        <w:t>（15）在仓内清理过程中，必须严格臭气控制，坚决杜绝臭气大面积扩散。</w:t>
      </w:r>
    </w:p>
    <w:p>
      <w:pPr>
        <w:ind w:left="314" w:right="320" w:firstLine="487"/>
        <w:spacing w:before="181" w:line="291" w:lineRule="auto"/>
        <w:rPr>
          <w:rFonts w:ascii="SimSun" w:hAnsi="SimSun" w:eastAsia="SimSun" w:cs="SimSun"/>
          <w:sz w:val="24"/>
          <w:szCs w:val="24"/>
        </w:rPr>
      </w:pPr>
      <w:r>
        <w:rPr>
          <w:rFonts w:ascii="SimSun" w:hAnsi="SimSun" w:eastAsia="SimSun" w:cs="SimSun"/>
          <w:sz w:val="24"/>
          <w:szCs w:val="24"/>
          <w:spacing w:val="2"/>
        </w:rPr>
        <w:t>（16）涉及特种作业的（例如起重等</w:t>
      </w:r>
      <w:r>
        <w:rPr>
          <w:rFonts w:ascii="SimSun" w:hAnsi="SimSun" w:eastAsia="SimSun" w:cs="SimSun"/>
          <w:sz w:val="24"/>
          <w:szCs w:val="24"/>
          <w:spacing w:val="17"/>
        </w:rPr>
        <w:t>），</w:t>
      </w:r>
      <w:r>
        <w:rPr>
          <w:rFonts w:ascii="SimSun" w:hAnsi="SimSun" w:eastAsia="SimSun" w:cs="SimSun"/>
          <w:sz w:val="24"/>
          <w:szCs w:val="24"/>
          <w:spacing w:val="2"/>
        </w:rPr>
        <w:t>必须按特种作业指导规程要求做好各项安全措</w:t>
      </w:r>
      <w:r>
        <w:rPr>
          <w:rFonts w:ascii="SimSun" w:hAnsi="SimSun" w:eastAsia="SimSun" w:cs="SimSun"/>
          <w:sz w:val="24"/>
          <w:szCs w:val="24"/>
          <w:spacing w:val="-11"/>
        </w:rPr>
        <w:t>施。</w:t>
      </w:r>
    </w:p>
    <w:p>
      <w:pPr>
        <w:ind w:left="802"/>
        <w:spacing w:before="177" w:line="220" w:lineRule="auto"/>
        <w:rPr>
          <w:rFonts w:ascii="SimSun" w:hAnsi="SimSun" w:eastAsia="SimSun" w:cs="SimSun"/>
          <w:sz w:val="24"/>
          <w:szCs w:val="24"/>
        </w:rPr>
      </w:pPr>
      <w:r>
        <w:rPr>
          <w:rFonts w:ascii="SimSun" w:hAnsi="SimSun" w:eastAsia="SimSun" w:cs="SimSun"/>
          <w:sz w:val="24"/>
          <w:szCs w:val="24"/>
          <w:spacing w:val="-2"/>
        </w:rPr>
        <w:t>（17）每一项清仓工作结束，应及时清理现场， 尽量减少环境污染。</w:t>
      </w:r>
    </w:p>
    <w:p>
      <w:pPr>
        <w:ind w:left="320" w:right="316" w:firstLine="481"/>
        <w:spacing w:before="181" w:line="290" w:lineRule="auto"/>
        <w:rPr>
          <w:rFonts w:ascii="SimSun" w:hAnsi="SimSun" w:eastAsia="SimSun" w:cs="SimSun"/>
          <w:sz w:val="24"/>
          <w:szCs w:val="24"/>
        </w:rPr>
      </w:pPr>
      <w:r>
        <w:rPr>
          <w:rFonts w:ascii="SimSun" w:hAnsi="SimSun" w:eastAsia="SimSun" w:cs="SimSun"/>
          <w:sz w:val="24"/>
          <w:szCs w:val="24"/>
          <w:spacing w:val="3"/>
        </w:rPr>
        <w:t>（18）所有作业人员必须戴安全帽，戴好防毒面罩等个人防护用品，进入仓内</w:t>
      </w:r>
      <w:r>
        <w:rPr>
          <w:rFonts w:ascii="SimSun" w:hAnsi="SimSun" w:eastAsia="SimSun" w:cs="SimSun"/>
          <w:sz w:val="24"/>
          <w:szCs w:val="24"/>
          <w:spacing w:val="2"/>
        </w:rPr>
        <w:t>必须系好</w:t>
      </w:r>
      <w:r>
        <w:rPr>
          <w:rFonts w:ascii="SimSun" w:hAnsi="SimSun" w:eastAsia="SimSun" w:cs="SimSun"/>
          <w:sz w:val="24"/>
          <w:szCs w:val="24"/>
          <w:spacing w:val="-10"/>
        </w:rPr>
        <w:t>安全绳。</w:t>
      </w:r>
    </w:p>
    <w:p>
      <w:pPr>
        <w:ind w:left="320" w:right="306" w:firstLine="481"/>
        <w:spacing w:before="179" w:line="313" w:lineRule="auto"/>
        <w:rPr>
          <w:rFonts w:ascii="SimSun" w:hAnsi="SimSun" w:eastAsia="SimSun" w:cs="SimSun"/>
          <w:sz w:val="24"/>
          <w:szCs w:val="24"/>
        </w:rPr>
      </w:pPr>
      <w:r>
        <w:rPr>
          <w:rFonts w:ascii="SimSun" w:hAnsi="SimSun" w:eastAsia="SimSun" w:cs="SimSun"/>
          <w:sz w:val="24"/>
          <w:szCs w:val="24"/>
          <w:spacing w:val="3"/>
        </w:rPr>
        <w:t>（19）清仓工作进行的前后及过程中要严格按照电力安全规程的要求执行。在保证人身</w:t>
      </w:r>
      <w:r>
        <w:rPr>
          <w:rFonts w:ascii="SimSun" w:hAnsi="SimSun" w:eastAsia="SimSun" w:cs="SimSun"/>
          <w:sz w:val="24"/>
          <w:szCs w:val="24"/>
          <w:spacing w:val="2"/>
        </w:rPr>
        <w:t>安全的前提下，确保运行设备的安全，把“安全第一、预防为主</w:t>
      </w:r>
      <w:r>
        <w:rPr>
          <w:rFonts w:ascii="SimSun" w:hAnsi="SimSun" w:eastAsia="SimSun" w:cs="SimSun"/>
          <w:sz w:val="24"/>
          <w:szCs w:val="24"/>
          <w:spacing w:val="-76"/>
        </w:rPr>
        <w:t xml:space="preserve"> </w:t>
      </w:r>
      <w:r>
        <w:rPr>
          <w:rFonts w:ascii="SimSun" w:hAnsi="SimSun" w:eastAsia="SimSun" w:cs="SimSun"/>
          <w:sz w:val="24"/>
          <w:szCs w:val="24"/>
          <w:spacing w:val="2"/>
        </w:rPr>
        <w:t>”始终贯穿于整个检修过程</w:t>
      </w:r>
      <w:r>
        <w:rPr>
          <w:rFonts w:ascii="SimSun" w:hAnsi="SimSun" w:eastAsia="SimSun" w:cs="SimSun"/>
          <w:sz w:val="24"/>
          <w:szCs w:val="24"/>
          <w:spacing w:val="-12"/>
        </w:rPr>
        <w:t>中。</w:t>
      </w:r>
    </w:p>
    <w:p>
      <w:pPr>
        <w:ind w:left="813"/>
        <w:spacing w:before="180" w:line="220" w:lineRule="auto"/>
        <w:rPr>
          <w:rFonts w:ascii="SimSun" w:hAnsi="SimSun" w:eastAsia="SimSun" w:cs="SimSun"/>
          <w:sz w:val="24"/>
          <w:szCs w:val="24"/>
        </w:rPr>
      </w:pPr>
      <w:r>
        <w:rPr>
          <w:rFonts w:ascii="SimSun" w:hAnsi="SimSun" w:eastAsia="SimSun" w:cs="SimSun"/>
          <w:sz w:val="24"/>
          <w:szCs w:val="24"/>
          <w:spacing w:val="-3"/>
        </w:rPr>
        <w:t>14、危险点分析、预控措施及责任人</w:t>
      </w:r>
    </w:p>
    <w:p>
      <w:pPr>
        <w:ind w:left="3508"/>
        <w:spacing w:before="181" w:line="220" w:lineRule="auto"/>
        <w:rPr>
          <w:rFonts w:ascii="SimSun" w:hAnsi="SimSun" w:eastAsia="SimSun" w:cs="SimSun"/>
          <w:sz w:val="24"/>
          <w:szCs w:val="24"/>
        </w:rPr>
      </w:pPr>
      <w:r>
        <w:rPr>
          <w:rFonts w:ascii="SimSun" w:hAnsi="SimSun" w:eastAsia="SimSun" w:cs="SimSun"/>
          <w:sz w:val="24"/>
          <w:szCs w:val="24"/>
          <w:spacing w:val="-1"/>
        </w:rPr>
        <w:t>危险点分析、预控措施及责任人</w:t>
      </w:r>
    </w:p>
    <w:p>
      <w:pPr>
        <w:spacing w:line="143" w:lineRule="exact"/>
        <w:rPr/>
      </w:pPr>
      <w:r/>
    </w:p>
    <w:tbl>
      <w:tblPr>
        <w:tblStyle w:val="TableNormal"/>
        <w:tblW w:w="10322" w:type="dxa"/>
        <w:tblInd w:w="15"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32"/>
        <w:gridCol w:w="994"/>
        <w:gridCol w:w="917"/>
        <w:gridCol w:w="4427"/>
        <w:gridCol w:w="1455"/>
        <w:gridCol w:w="1057"/>
        <w:gridCol w:w="740"/>
      </w:tblGrid>
      <w:tr>
        <w:trPr>
          <w:trHeight w:val="398" w:hRule="atLeast"/>
        </w:trPr>
        <w:tc>
          <w:tcPr>
            <w:tcW w:w="732" w:type="dxa"/>
            <w:vAlign w:val="top"/>
            <w:tcBorders>
              <w:left w:val="single" w:color="000000" w:sz="12" w:space="0"/>
              <w:top w:val="single" w:color="000000" w:sz="12" w:space="0"/>
            </w:tcBorders>
          </w:tcPr>
          <w:p>
            <w:pPr>
              <w:pStyle w:val="TableText"/>
              <w:ind w:left="112"/>
              <w:spacing w:before="87" w:line="222" w:lineRule="auto"/>
              <w:rPr/>
            </w:pPr>
            <w:r>
              <w:rPr>
                <w:spacing w:val="-3"/>
              </w:rPr>
              <w:t>序号</w:t>
            </w:r>
          </w:p>
        </w:tc>
        <w:tc>
          <w:tcPr>
            <w:tcW w:w="994" w:type="dxa"/>
            <w:vAlign w:val="top"/>
            <w:tcBorders>
              <w:top w:val="single" w:color="000000" w:sz="12" w:space="0"/>
            </w:tcBorders>
          </w:tcPr>
          <w:p>
            <w:pPr>
              <w:pStyle w:val="TableText"/>
              <w:ind w:left="130"/>
              <w:spacing w:before="88" w:line="221" w:lineRule="auto"/>
              <w:rPr/>
            </w:pPr>
            <w:r>
              <w:rPr>
                <w:spacing w:val="-3"/>
              </w:rPr>
              <w:t>危险点</w:t>
            </w:r>
          </w:p>
        </w:tc>
        <w:tc>
          <w:tcPr>
            <w:tcW w:w="5344" w:type="dxa"/>
            <w:vAlign w:val="top"/>
            <w:gridSpan w:val="2"/>
            <w:tcBorders>
              <w:top w:val="single" w:color="000000" w:sz="12" w:space="0"/>
            </w:tcBorders>
          </w:tcPr>
          <w:p>
            <w:pPr>
              <w:pStyle w:val="TableText"/>
              <w:ind w:left="2193"/>
              <w:spacing w:before="88" w:line="221" w:lineRule="auto"/>
              <w:rPr/>
            </w:pPr>
            <w:r>
              <w:rPr>
                <w:spacing w:val="-3"/>
              </w:rPr>
              <w:t>预控措施</w:t>
            </w:r>
          </w:p>
        </w:tc>
        <w:tc>
          <w:tcPr>
            <w:tcW w:w="1455" w:type="dxa"/>
            <w:vAlign w:val="top"/>
            <w:tcBorders>
              <w:top w:val="single" w:color="000000" w:sz="12" w:space="0"/>
            </w:tcBorders>
          </w:tcPr>
          <w:p>
            <w:pPr>
              <w:pStyle w:val="TableText"/>
              <w:ind w:left="377"/>
              <w:spacing w:before="88" w:line="220" w:lineRule="auto"/>
              <w:rPr/>
            </w:pPr>
            <w:r>
              <w:rPr>
                <w:spacing w:val="-3"/>
              </w:rPr>
              <w:t>执行人</w:t>
            </w:r>
          </w:p>
        </w:tc>
        <w:tc>
          <w:tcPr>
            <w:tcW w:w="1057" w:type="dxa"/>
            <w:vAlign w:val="top"/>
            <w:tcBorders>
              <w:top w:val="single" w:color="000000" w:sz="12" w:space="0"/>
            </w:tcBorders>
          </w:tcPr>
          <w:p>
            <w:pPr>
              <w:pStyle w:val="TableText"/>
              <w:ind w:left="183"/>
              <w:spacing w:before="87" w:line="222" w:lineRule="auto"/>
              <w:rPr/>
            </w:pPr>
            <w:r>
              <w:rPr>
                <w:spacing w:val="-3"/>
              </w:rPr>
              <w:t>监督人</w:t>
            </w:r>
          </w:p>
        </w:tc>
        <w:tc>
          <w:tcPr>
            <w:tcW w:w="740" w:type="dxa"/>
            <w:vAlign w:val="top"/>
            <w:tcBorders>
              <w:right w:val="single" w:color="000000" w:sz="12" w:space="0"/>
              <w:top w:val="single" w:color="000000" w:sz="12" w:space="0"/>
            </w:tcBorders>
          </w:tcPr>
          <w:p>
            <w:pPr>
              <w:pStyle w:val="TableText"/>
              <w:ind w:left="142"/>
              <w:spacing w:before="87" w:line="222" w:lineRule="auto"/>
              <w:rPr/>
            </w:pPr>
            <w:r>
              <w:rPr>
                <w:spacing w:val="-4"/>
              </w:rPr>
              <w:t>备注</w:t>
            </w:r>
          </w:p>
        </w:tc>
      </w:tr>
      <w:tr>
        <w:trPr>
          <w:trHeight w:val="1599" w:hRule="atLeast"/>
        </w:trPr>
        <w:tc>
          <w:tcPr>
            <w:tcW w:w="732" w:type="dxa"/>
            <w:vAlign w:val="top"/>
            <w:tcBorders>
              <w:left w:val="single" w:color="000000" w:sz="12" w:space="0"/>
              <w:bottom w:val="single" w:color="000000" w:sz="12" w:space="0"/>
            </w:tcBorders>
          </w:tcPr>
          <w:p>
            <w:pPr>
              <w:spacing w:line="303" w:lineRule="auto"/>
              <w:rPr>
                <w:rFonts w:ascii="Arial"/>
                <w:sz w:val="21"/>
              </w:rPr>
            </w:pPr>
            <w:r/>
          </w:p>
          <w:p>
            <w:pPr>
              <w:spacing w:line="303" w:lineRule="auto"/>
              <w:rPr>
                <w:rFonts w:ascii="Arial"/>
                <w:sz w:val="21"/>
              </w:rPr>
            </w:pPr>
            <w:r/>
          </w:p>
          <w:p>
            <w:pPr>
              <w:pStyle w:val="TableText"/>
              <w:ind w:left="311"/>
              <w:spacing w:before="78" w:line="242" w:lineRule="auto"/>
              <w:rPr/>
            </w:pPr>
            <w:r>
              <w:rPr/>
              <w:t>1</w:t>
            </w:r>
          </w:p>
        </w:tc>
        <w:tc>
          <w:tcPr>
            <w:tcW w:w="994" w:type="dxa"/>
            <w:vAlign w:val="top"/>
            <w:tcBorders>
              <w:bottom w:val="single" w:color="000000" w:sz="12" w:space="0"/>
            </w:tcBorders>
          </w:tcPr>
          <w:p>
            <w:pPr>
              <w:spacing w:line="447" w:lineRule="auto"/>
              <w:rPr>
                <w:rFonts w:ascii="Arial"/>
                <w:sz w:val="21"/>
              </w:rPr>
            </w:pPr>
            <w:r/>
          </w:p>
          <w:p>
            <w:pPr>
              <w:pStyle w:val="TableText"/>
              <w:ind w:left="106" w:right="110" w:firstLine="5"/>
              <w:spacing w:before="78" w:line="249" w:lineRule="auto"/>
              <w:rPr/>
            </w:pPr>
            <w:r>
              <w:rPr>
                <w:spacing w:val="12"/>
              </w:rPr>
              <w:t>防止人</w:t>
            </w:r>
            <w:r>
              <w:rPr>
                <w:spacing w:val="-5"/>
              </w:rPr>
              <w:t>员窒息</w:t>
            </w:r>
          </w:p>
        </w:tc>
        <w:tc>
          <w:tcPr>
            <w:tcW w:w="917" w:type="dxa"/>
            <w:vAlign w:val="top"/>
            <w:tcBorders>
              <w:bottom w:val="single" w:color="000000" w:sz="12" w:space="0"/>
            </w:tcBorders>
          </w:tcPr>
          <w:p>
            <w:pPr>
              <w:spacing w:line="289" w:lineRule="auto"/>
              <w:rPr>
                <w:rFonts w:ascii="Arial"/>
                <w:sz w:val="21"/>
              </w:rPr>
            </w:pPr>
            <w:r/>
          </w:p>
          <w:p>
            <w:pPr>
              <w:pStyle w:val="TableText"/>
              <w:ind w:left="213" w:right="219"/>
              <w:spacing w:before="78" w:line="246" w:lineRule="auto"/>
              <w:rPr/>
            </w:pPr>
            <w:r>
              <w:rPr>
                <w:spacing w:val="-7"/>
              </w:rPr>
              <w:t>工前</w:t>
            </w:r>
            <w:r>
              <w:rPr>
                <w:spacing w:val="-6"/>
              </w:rPr>
              <w:t>准备</w:t>
            </w:r>
          </w:p>
          <w:p>
            <w:pPr>
              <w:pStyle w:val="TableText"/>
              <w:ind w:left="214"/>
              <w:spacing w:before="1" w:line="220" w:lineRule="auto"/>
              <w:rPr/>
            </w:pPr>
            <w:r>
              <w:rPr>
                <w:spacing w:val="-4"/>
              </w:rPr>
              <w:t>工作</w:t>
            </w:r>
          </w:p>
        </w:tc>
        <w:tc>
          <w:tcPr>
            <w:tcW w:w="4427" w:type="dxa"/>
            <w:vAlign w:val="top"/>
            <w:tcBorders>
              <w:bottom w:val="single" w:color="000000" w:sz="12" w:space="0"/>
            </w:tcBorders>
          </w:tcPr>
          <w:p>
            <w:pPr>
              <w:pStyle w:val="TableText"/>
              <w:ind w:left="107" w:right="126" w:firstLine="12"/>
              <w:spacing w:before="49" w:line="233" w:lineRule="auto"/>
              <w:rPr/>
            </w:pPr>
            <w:r>
              <w:rPr>
                <w:spacing w:val="-2"/>
              </w:rPr>
              <w:t>1、办理有限空间工作票，并严格落实所</w:t>
            </w:r>
            <w:r>
              <w:rPr>
                <w:spacing w:val="-6"/>
              </w:rPr>
              <w:t>列安全措施已执行到位；</w:t>
            </w:r>
          </w:p>
          <w:p>
            <w:pPr>
              <w:pStyle w:val="TableText"/>
              <w:ind w:left="121" w:right="147" w:hanging="16"/>
              <w:spacing w:before="34" w:line="234" w:lineRule="auto"/>
              <w:rPr/>
            </w:pPr>
            <w:r>
              <w:rPr>
                <w:spacing w:val="-3"/>
              </w:rPr>
              <w:t>2、工作人员工作开展前正确佩戴劳保用</w:t>
            </w:r>
            <w:r>
              <w:rPr>
                <w:spacing w:val="-22"/>
              </w:rPr>
              <w:t>品；</w:t>
            </w:r>
          </w:p>
          <w:p>
            <w:pPr>
              <w:pStyle w:val="TableText"/>
              <w:ind w:left="107"/>
              <w:spacing w:before="31" w:line="200" w:lineRule="auto"/>
              <w:rPr/>
            </w:pPr>
            <w:r>
              <w:rPr>
                <w:spacing w:val="-4"/>
              </w:rPr>
              <w:t>3、提前通风及检测气体浓度。</w:t>
            </w:r>
          </w:p>
        </w:tc>
        <w:tc>
          <w:tcPr>
            <w:tcW w:w="1455" w:type="dxa"/>
            <w:vAlign w:val="top"/>
            <w:tcBorders>
              <w:bottom w:val="single" w:color="000000" w:sz="12" w:space="0"/>
            </w:tcBorders>
          </w:tcPr>
          <w:p>
            <w:pPr>
              <w:spacing w:line="303" w:lineRule="auto"/>
              <w:rPr>
                <w:rFonts w:ascii="Arial"/>
                <w:sz w:val="21"/>
              </w:rPr>
            </w:pPr>
            <w:r/>
          </w:p>
          <w:p>
            <w:pPr>
              <w:spacing w:line="304" w:lineRule="auto"/>
              <w:rPr>
                <w:rFonts w:ascii="Arial"/>
                <w:sz w:val="21"/>
              </w:rPr>
            </w:pPr>
            <w:r/>
          </w:p>
          <w:p>
            <w:pPr>
              <w:pStyle w:val="TableText"/>
              <w:ind w:left="140"/>
              <w:spacing w:before="78" w:line="221" w:lineRule="auto"/>
              <w:rPr/>
            </w:pPr>
            <w:r>
              <w:rPr>
                <w:spacing w:val="-2"/>
              </w:rPr>
              <w:t>工作班成员</w:t>
            </w:r>
          </w:p>
        </w:tc>
        <w:tc>
          <w:tcPr>
            <w:tcW w:w="1057" w:type="dxa"/>
            <w:vAlign w:val="top"/>
            <w:tcBorders>
              <w:bottom w:val="single" w:color="000000" w:sz="12" w:space="0"/>
            </w:tcBorders>
          </w:tcPr>
          <w:p>
            <w:pPr>
              <w:spacing w:line="447" w:lineRule="auto"/>
              <w:rPr>
                <w:rFonts w:ascii="Arial"/>
                <w:sz w:val="21"/>
              </w:rPr>
            </w:pPr>
            <w:r/>
          </w:p>
          <w:p>
            <w:pPr>
              <w:pStyle w:val="TableText"/>
              <w:ind w:left="128" w:right="86" w:hanging="5"/>
              <w:spacing w:before="78" w:line="249" w:lineRule="auto"/>
              <w:rPr/>
            </w:pPr>
            <w:r>
              <w:rPr>
                <w:spacing w:val="37"/>
              </w:rPr>
              <w:t>工作负</w:t>
            </w:r>
            <w:r>
              <w:rPr>
                <w:spacing w:val="-5"/>
              </w:rPr>
              <w:t>责人</w:t>
            </w:r>
          </w:p>
        </w:tc>
        <w:tc>
          <w:tcPr>
            <w:tcW w:w="740" w:type="dxa"/>
            <w:vAlign w:val="top"/>
            <w:tcBorders>
              <w:bottom w:val="single" w:color="000000" w:sz="12" w:space="0"/>
              <w:right w:val="single" w:color="000000" w:sz="12" w:space="0"/>
            </w:tcBorders>
          </w:tcPr>
          <w:p>
            <w:pPr>
              <w:rPr>
                <w:rFonts w:ascii="Arial"/>
                <w:sz w:val="21"/>
              </w:rPr>
            </w:pPr>
            <w:r/>
          </w:p>
        </w:tc>
      </w:tr>
    </w:tbl>
    <w:p>
      <w:pPr>
        <w:pStyle w:val="BodyText"/>
        <w:rPr/>
      </w:pPr>
      <w:r/>
    </w:p>
    <w:p>
      <w:pPr>
        <w:sectPr>
          <w:footerReference w:type="default" r:id="rId164"/>
          <w:pgSz w:w="11906" w:h="16839"/>
          <w:pgMar w:top="400" w:right="776" w:bottom="1189" w:left="776" w:header="0" w:footer="1029" w:gutter="0"/>
        </w:sectPr>
        <w:rPr/>
      </w:pPr>
    </w:p>
    <w:p>
      <w:pPr>
        <w:spacing w:before="19"/>
        <w:rPr/>
      </w:pPr>
      <w:r/>
    </w:p>
    <w:p>
      <w:pPr>
        <w:spacing w:before="19"/>
        <w:rPr/>
      </w:pPr>
      <w:r/>
    </w:p>
    <w:p>
      <w:pPr>
        <w:spacing w:before="18"/>
        <w:rPr/>
      </w:pPr>
      <w:r/>
    </w:p>
    <w:p>
      <w:pPr>
        <w:spacing w:before="18"/>
        <w:rPr/>
      </w:pPr>
      <w:r/>
    </w:p>
    <w:tbl>
      <w:tblPr>
        <w:tblStyle w:val="TableNormal"/>
        <w:tblW w:w="10322" w:type="dxa"/>
        <w:tblInd w:w="15"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32"/>
        <w:gridCol w:w="994"/>
        <w:gridCol w:w="917"/>
        <w:gridCol w:w="4427"/>
        <w:gridCol w:w="1455"/>
        <w:gridCol w:w="1057"/>
        <w:gridCol w:w="740"/>
      </w:tblGrid>
      <w:tr>
        <w:trPr>
          <w:trHeight w:val="1604" w:hRule="atLeast"/>
        </w:trPr>
        <w:tc>
          <w:tcPr>
            <w:tcW w:w="732" w:type="dxa"/>
            <w:vAlign w:val="top"/>
            <w:vMerge w:val="restart"/>
            <w:tcBorders>
              <w:left w:val="single" w:color="000000" w:sz="12" w:space="0"/>
              <w:top w:val="single" w:color="000000" w:sz="12" w:space="0"/>
              <w:bottom w:val="nil"/>
            </w:tcBorders>
          </w:tcPr>
          <w:p>
            <w:pPr>
              <w:rPr>
                <w:rFonts w:ascii="Arial"/>
                <w:sz w:val="21"/>
              </w:rPr>
            </w:pPr>
            <w:r/>
          </w:p>
        </w:tc>
        <w:tc>
          <w:tcPr>
            <w:tcW w:w="994" w:type="dxa"/>
            <w:vAlign w:val="top"/>
            <w:vMerge w:val="restart"/>
            <w:tcBorders>
              <w:top w:val="single" w:color="000000" w:sz="12" w:space="0"/>
              <w:bottom w:val="nil"/>
            </w:tcBorders>
          </w:tcPr>
          <w:p>
            <w:pPr>
              <w:rPr>
                <w:rFonts w:ascii="Arial"/>
                <w:sz w:val="21"/>
              </w:rPr>
            </w:pPr>
            <w:r/>
          </w:p>
        </w:tc>
        <w:tc>
          <w:tcPr>
            <w:tcW w:w="917" w:type="dxa"/>
            <w:vAlign w:val="top"/>
            <w:tcBorders>
              <w:top w:val="single" w:color="000000" w:sz="12" w:space="0"/>
            </w:tcBorders>
          </w:tcPr>
          <w:p>
            <w:pPr>
              <w:spacing w:line="290" w:lineRule="auto"/>
              <w:rPr>
                <w:rFonts w:ascii="Arial"/>
                <w:sz w:val="21"/>
              </w:rPr>
            </w:pPr>
            <w:r/>
          </w:p>
          <w:p>
            <w:pPr>
              <w:pStyle w:val="TableText"/>
              <w:ind w:left="210" w:right="219" w:firstLine="1"/>
              <w:spacing w:before="78" w:line="246" w:lineRule="auto"/>
              <w:rPr/>
            </w:pPr>
            <w:r>
              <w:rPr>
                <w:spacing w:val="-6"/>
              </w:rPr>
              <w:t>过程</w:t>
            </w:r>
            <w:r>
              <w:rPr>
                <w:spacing w:val="-5"/>
              </w:rPr>
              <w:t>控制</w:t>
            </w:r>
          </w:p>
          <w:p>
            <w:pPr>
              <w:pStyle w:val="TableText"/>
              <w:ind w:left="211"/>
              <w:spacing w:before="1" w:line="220" w:lineRule="auto"/>
              <w:rPr/>
            </w:pPr>
            <w:r>
              <w:rPr>
                <w:spacing w:val="-3"/>
              </w:rPr>
              <w:t>措施</w:t>
            </w:r>
          </w:p>
        </w:tc>
        <w:tc>
          <w:tcPr>
            <w:tcW w:w="4427" w:type="dxa"/>
            <w:vAlign w:val="top"/>
            <w:tcBorders>
              <w:top w:val="single" w:color="000000" w:sz="12" w:space="0"/>
            </w:tcBorders>
          </w:tcPr>
          <w:p>
            <w:pPr>
              <w:pStyle w:val="TableText"/>
              <w:ind w:left="104" w:right="178" w:firstLine="15"/>
              <w:spacing w:before="48" w:line="234" w:lineRule="auto"/>
              <w:rPr/>
            </w:pPr>
            <w:r>
              <w:rPr>
                <w:spacing w:val="-4"/>
              </w:rPr>
              <w:t>1、进入垃圾坑内部工作必须保证至少</w:t>
            </w:r>
            <w:r>
              <w:rPr>
                <w:spacing w:val="-17"/>
              </w:rPr>
              <w:t xml:space="preserve"> </w:t>
            </w:r>
            <w:r>
              <w:rPr>
                <w:spacing w:val="-4"/>
              </w:rPr>
              <w:t>2</w:t>
            </w:r>
            <w:r>
              <w:rPr>
                <w:spacing w:val="-8"/>
              </w:rPr>
              <w:t>人进行监护工作；</w:t>
            </w:r>
          </w:p>
          <w:p>
            <w:pPr>
              <w:pStyle w:val="TableText"/>
              <w:ind w:left="100" w:right="142" w:firstLine="4"/>
              <w:spacing w:before="32" w:line="232" w:lineRule="auto"/>
              <w:rPr/>
            </w:pPr>
            <w:r>
              <w:rPr>
                <w:spacing w:val="-2"/>
              </w:rPr>
              <w:t>2、随时检查人员精神状态，禁止长时间</w:t>
            </w:r>
            <w:r>
              <w:rPr>
                <w:spacing w:val="-1"/>
              </w:rPr>
              <w:t>在垃圾坑内部工作，工作时人员应交替</w:t>
            </w:r>
            <w:r>
              <w:rPr>
                <w:spacing w:val="-5"/>
              </w:rPr>
              <w:t>进行或定时休息。</w:t>
            </w:r>
          </w:p>
        </w:tc>
        <w:tc>
          <w:tcPr>
            <w:tcW w:w="1455" w:type="dxa"/>
            <w:vAlign w:val="top"/>
            <w:tcBorders>
              <w:top w:val="single" w:color="000000" w:sz="12" w:space="0"/>
            </w:tcBorders>
          </w:tcPr>
          <w:p>
            <w:pPr>
              <w:spacing w:line="304" w:lineRule="auto"/>
              <w:rPr>
                <w:rFonts w:ascii="Arial"/>
                <w:sz w:val="21"/>
              </w:rPr>
            </w:pPr>
            <w:r/>
          </w:p>
          <w:p>
            <w:pPr>
              <w:spacing w:line="304" w:lineRule="auto"/>
              <w:rPr>
                <w:rFonts w:ascii="Arial"/>
                <w:sz w:val="21"/>
              </w:rPr>
            </w:pPr>
            <w:r/>
          </w:p>
          <w:p>
            <w:pPr>
              <w:pStyle w:val="TableText"/>
              <w:ind w:left="140"/>
              <w:spacing w:before="78" w:line="221" w:lineRule="auto"/>
              <w:rPr/>
            </w:pPr>
            <w:r>
              <w:rPr>
                <w:spacing w:val="-2"/>
              </w:rPr>
              <w:t>工作班成员</w:t>
            </w:r>
          </w:p>
        </w:tc>
        <w:tc>
          <w:tcPr>
            <w:tcW w:w="1057" w:type="dxa"/>
            <w:vAlign w:val="top"/>
            <w:tcBorders>
              <w:top w:val="single" w:color="000000" w:sz="12" w:space="0"/>
            </w:tcBorders>
          </w:tcPr>
          <w:p>
            <w:pPr>
              <w:spacing w:line="448" w:lineRule="auto"/>
              <w:rPr>
                <w:rFonts w:ascii="Arial"/>
                <w:sz w:val="21"/>
              </w:rPr>
            </w:pPr>
            <w:r/>
          </w:p>
          <w:p>
            <w:pPr>
              <w:pStyle w:val="TableText"/>
              <w:ind w:left="128" w:right="210" w:hanging="5"/>
              <w:spacing w:before="78" w:line="249" w:lineRule="auto"/>
              <w:rPr/>
            </w:pPr>
            <w:r>
              <w:rPr>
                <w:spacing w:val="-5"/>
              </w:rPr>
              <w:t>工作负</w:t>
            </w:r>
            <w:r>
              <w:rPr>
                <w:spacing w:val="-5"/>
              </w:rPr>
              <w:t>责人</w:t>
            </w:r>
          </w:p>
        </w:tc>
        <w:tc>
          <w:tcPr>
            <w:tcW w:w="740" w:type="dxa"/>
            <w:vAlign w:val="top"/>
            <w:tcBorders>
              <w:right w:val="single" w:color="000000" w:sz="12" w:space="0"/>
              <w:top w:val="single" w:color="000000" w:sz="12" w:space="0"/>
            </w:tcBorders>
          </w:tcPr>
          <w:p>
            <w:pPr>
              <w:rPr>
                <w:rFonts w:ascii="Arial"/>
                <w:sz w:val="21"/>
              </w:rPr>
            </w:pPr>
            <w:r/>
          </w:p>
        </w:tc>
      </w:tr>
      <w:tr>
        <w:trPr>
          <w:trHeight w:val="2554" w:hRule="atLeast"/>
        </w:trPr>
        <w:tc>
          <w:tcPr>
            <w:tcW w:w="732" w:type="dxa"/>
            <w:vAlign w:val="top"/>
            <w:vMerge w:val="continue"/>
            <w:tcBorders>
              <w:left w:val="single" w:color="000000" w:sz="12" w:space="0"/>
              <w:top w:val="nil"/>
            </w:tcBorders>
          </w:tcPr>
          <w:p>
            <w:pPr>
              <w:rPr>
                <w:rFonts w:ascii="Arial"/>
                <w:sz w:val="21"/>
              </w:rPr>
            </w:pPr>
            <w:r/>
          </w:p>
        </w:tc>
        <w:tc>
          <w:tcPr>
            <w:tcW w:w="994" w:type="dxa"/>
            <w:vAlign w:val="top"/>
            <w:vMerge w:val="continue"/>
            <w:tcBorders>
              <w:top w:val="nil"/>
            </w:tcBorders>
          </w:tcPr>
          <w:p>
            <w:pPr>
              <w:rPr>
                <w:rFonts w:ascii="Arial"/>
                <w:sz w:val="21"/>
              </w:rPr>
            </w:pPr>
            <w:r/>
          </w:p>
        </w:tc>
        <w:tc>
          <w:tcPr>
            <w:tcW w:w="917" w:type="dxa"/>
            <w:vAlign w:val="top"/>
          </w:tcPr>
          <w:p>
            <w:pPr>
              <w:spacing w:line="286" w:lineRule="auto"/>
              <w:rPr>
                <w:rFonts w:ascii="Arial"/>
                <w:sz w:val="21"/>
              </w:rPr>
            </w:pPr>
            <w:r/>
          </w:p>
          <w:p>
            <w:pPr>
              <w:pStyle w:val="TableText"/>
              <w:ind w:left="214"/>
              <w:spacing w:before="78" w:line="221" w:lineRule="auto"/>
              <w:rPr/>
            </w:pPr>
            <w:r>
              <w:rPr>
                <w:spacing w:val="-4"/>
              </w:rPr>
              <w:t>工作</w:t>
            </w:r>
          </w:p>
          <w:p>
            <w:pPr>
              <w:pStyle w:val="TableText"/>
              <w:ind w:left="234"/>
              <w:spacing w:before="33" w:line="220" w:lineRule="auto"/>
              <w:rPr/>
            </w:pPr>
            <w:r>
              <w:rPr>
                <w:spacing w:val="-8"/>
              </w:rPr>
              <w:t>中断</w:t>
            </w:r>
          </w:p>
          <w:p>
            <w:pPr>
              <w:pStyle w:val="TableText"/>
              <w:ind w:left="214"/>
              <w:spacing w:before="33" w:line="222" w:lineRule="auto"/>
              <w:rPr/>
            </w:pPr>
            <w:r>
              <w:rPr>
                <w:spacing w:val="-4"/>
              </w:rPr>
              <w:t>或结</w:t>
            </w:r>
          </w:p>
          <w:p>
            <w:pPr>
              <w:pStyle w:val="TableText"/>
              <w:ind w:left="212"/>
              <w:spacing w:before="31" w:line="220" w:lineRule="auto"/>
              <w:rPr/>
            </w:pPr>
            <w:r>
              <w:rPr>
                <w:spacing w:val="-3"/>
              </w:rPr>
              <w:t>束采</w:t>
            </w:r>
          </w:p>
          <w:p>
            <w:pPr>
              <w:pStyle w:val="TableText"/>
              <w:ind w:left="330" w:right="219" w:hanging="116"/>
              <w:spacing w:before="33" w:line="250" w:lineRule="auto"/>
              <w:rPr/>
            </w:pPr>
            <w:r>
              <w:rPr>
                <w:spacing w:val="-7"/>
              </w:rPr>
              <w:t>取措</w:t>
            </w:r>
            <w:r>
              <w:rPr/>
              <w:t>施</w:t>
            </w:r>
          </w:p>
        </w:tc>
        <w:tc>
          <w:tcPr>
            <w:tcW w:w="4427" w:type="dxa"/>
            <w:vAlign w:val="top"/>
          </w:tcPr>
          <w:p>
            <w:pPr>
              <w:pStyle w:val="TableText"/>
              <w:ind w:left="104" w:right="151" w:firstLine="15"/>
              <w:spacing w:before="46" w:line="233" w:lineRule="auto"/>
              <w:rPr/>
            </w:pPr>
            <w:r>
              <w:rPr>
                <w:spacing w:val="-4"/>
              </w:rPr>
              <w:t>1、人员离开工作场所时，必须清点人员</w:t>
            </w:r>
            <w:r>
              <w:rPr>
                <w:spacing w:val="-3"/>
              </w:rPr>
              <w:t>数量 ；</w:t>
            </w:r>
          </w:p>
          <w:p>
            <w:pPr>
              <w:pStyle w:val="TableText"/>
              <w:ind w:left="101" w:right="128" w:firstLine="3"/>
              <w:spacing w:before="34" w:line="233" w:lineRule="auto"/>
              <w:rPr/>
            </w:pPr>
            <w:r>
              <w:rPr>
                <w:spacing w:val="-2"/>
              </w:rPr>
              <w:t>2、工作中断后继续工作负责人应再次交</w:t>
            </w:r>
            <w:r>
              <w:rPr>
                <w:spacing w:val="-6"/>
              </w:rPr>
              <w:t>代危险点及注意事项；</w:t>
            </w:r>
          </w:p>
          <w:p>
            <w:pPr>
              <w:pStyle w:val="TableText"/>
              <w:ind w:left="103" w:right="358" w:firstLine="3"/>
              <w:spacing w:before="34" w:line="233" w:lineRule="auto"/>
              <w:rPr/>
            </w:pPr>
            <w:r>
              <w:rPr>
                <w:spacing w:val="-1"/>
              </w:rPr>
              <w:t>3、工作中断后复工应进行一次气体检</w:t>
            </w:r>
            <w:r>
              <w:rPr>
                <w:spacing w:val="-6"/>
              </w:rPr>
              <w:t>测，合格后方可继续工作；</w:t>
            </w:r>
          </w:p>
          <w:p>
            <w:pPr>
              <w:pStyle w:val="TableText"/>
              <w:ind w:left="104" w:right="128" w:hanging="3"/>
              <w:spacing w:before="34" w:line="222" w:lineRule="auto"/>
              <w:rPr/>
            </w:pPr>
            <w:r>
              <w:rPr>
                <w:spacing w:val="-2"/>
              </w:rPr>
              <w:t>4、工作中断时，任何人员不得私自更改</w:t>
            </w:r>
            <w:r>
              <w:rPr>
                <w:spacing w:val="-6"/>
              </w:rPr>
              <w:t>各项安全措施。</w:t>
            </w:r>
          </w:p>
        </w:tc>
        <w:tc>
          <w:tcPr>
            <w:tcW w:w="1455"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140"/>
              <w:spacing w:before="78" w:line="221" w:lineRule="auto"/>
              <w:rPr/>
            </w:pPr>
            <w:r>
              <w:rPr>
                <w:spacing w:val="-2"/>
              </w:rPr>
              <w:t>工作班成员</w:t>
            </w:r>
          </w:p>
        </w:tc>
        <w:tc>
          <w:tcPr>
            <w:tcW w:w="1057" w:type="dxa"/>
            <w:vAlign w:val="top"/>
          </w:tcPr>
          <w:p>
            <w:pPr>
              <w:spacing w:line="307"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128" w:right="210" w:hanging="5"/>
              <w:spacing w:before="78" w:line="249" w:lineRule="auto"/>
              <w:rPr/>
            </w:pPr>
            <w:r>
              <w:rPr>
                <w:spacing w:val="-5"/>
              </w:rPr>
              <w:t>工作负</w:t>
            </w:r>
            <w:r>
              <w:rPr>
                <w:spacing w:val="-5"/>
              </w:rPr>
              <w:t>责人</w:t>
            </w:r>
          </w:p>
        </w:tc>
        <w:tc>
          <w:tcPr>
            <w:tcW w:w="740" w:type="dxa"/>
            <w:vAlign w:val="top"/>
            <w:tcBorders>
              <w:right w:val="single" w:color="000000" w:sz="12" w:space="0"/>
            </w:tcBorders>
          </w:tcPr>
          <w:p>
            <w:pPr>
              <w:rPr>
                <w:rFonts w:ascii="Arial"/>
                <w:sz w:val="21"/>
              </w:rPr>
            </w:pPr>
            <w:r/>
          </w:p>
        </w:tc>
      </w:tr>
      <w:tr>
        <w:trPr>
          <w:trHeight w:val="2235" w:hRule="atLeast"/>
        </w:trPr>
        <w:tc>
          <w:tcPr>
            <w:tcW w:w="732" w:type="dxa"/>
            <w:vAlign w:val="top"/>
            <w:vMerge w:val="restart"/>
            <w:tcBorders>
              <w:left w:val="single" w:color="000000" w:sz="12" w:space="0"/>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96"/>
              <w:spacing w:before="78" w:line="242" w:lineRule="auto"/>
              <w:rPr/>
            </w:pPr>
            <w:r>
              <w:rPr/>
              <w:t>2</w:t>
            </w:r>
          </w:p>
        </w:tc>
        <w:tc>
          <w:tcPr>
            <w:tcW w:w="99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27" w:right="141" w:firstLine="15"/>
              <w:spacing w:before="78" w:line="247" w:lineRule="auto"/>
              <w:rPr/>
            </w:pPr>
            <w:r>
              <w:rPr>
                <w:spacing w:val="-9"/>
              </w:rPr>
              <w:t>防止气</w:t>
            </w:r>
            <w:r>
              <w:rPr>
                <w:spacing w:val="-4"/>
              </w:rPr>
              <w:t>体爆炸</w:t>
            </w:r>
          </w:p>
        </w:tc>
        <w:tc>
          <w:tcPr>
            <w:tcW w:w="917" w:type="dxa"/>
            <w:vAlign w:val="top"/>
          </w:tcPr>
          <w:p>
            <w:pPr>
              <w:spacing w:line="305" w:lineRule="auto"/>
              <w:rPr>
                <w:rFonts w:ascii="Arial"/>
                <w:sz w:val="21"/>
              </w:rPr>
            </w:pPr>
            <w:r/>
          </w:p>
          <w:p>
            <w:pPr>
              <w:spacing w:line="305" w:lineRule="auto"/>
              <w:rPr>
                <w:rFonts w:ascii="Arial"/>
                <w:sz w:val="21"/>
              </w:rPr>
            </w:pPr>
            <w:r/>
          </w:p>
          <w:p>
            <w:pPr>
              <w:pStyle w:val="TableText"/>
              <w:ind w:left="213" w:right="219"/>
              <w:spacing w:before="78" w:line="246" w:lineRule="auto"/>
              <w:rPr/>
            </w:pPr>
            <w:r>
              <w:rPr>
                <w:spacing w:val="-7"/>
              </w:rPr>
              <w:t>工前</w:t>
            </w:r>
            <w:r>
              <w:rPr>
                <w:spacing w:val="-6"/>
              </w:rPr>
              <w:t>准备</w:t>
            </w:r>
          </w:p>
          <w:p>
            <w:pPr>
              <w:pStyle w:val="TableText"/>
              <w:ind w:left="214"/>
              <w:spacing w:before="1" w:line="220" w:lineRule="auto"/>
              <w:rPr/>
            </w:pPr>
            <w:r>
              <w:rPr>
                <w:spacing w:val="-4"/>
              </w:rPr>
              <w:t>工作</w:t>
            </w:r>
          </w:p>
        </w:tc>
        <w:tc>
          <w:tcPr>
            <w:tcW w:w="4427" w:type="dxa"/>
            <w:vAlign w:val="top"/>
          </w:tcPr>
          <w:p>
            <w:pPr>
              <w:pStyle w:val="TableText"/>
              <w:ind w:left="101" w:right="131" w:firstLine="18"/>
              <w:spacing w:before="52" w:line="233" w:lineRule="auto"/>
              <w:rPr/>
            </w:pPr>
            <w:r>
              <w:rPr>
                <w:spacing w:val="-3"/>
              </w:rPr>
              <w:t>1、办理工作票，并严格落实所列安全措</w:t>
            </w:r>
            <w:r>
              <w:rPr>
                <w:spacing w:val="-7"/>
              </w:rPr>
              <w:t>施，保证执行到位；</w:t>
            </w:r>
          </w:p>
          <w:p>
            <w:pPr>
              <w:pStyle w:val="TableText"/>
              <w:ind w:left="105"/>
              <w:spacing w:before="34" w:line="220" w:lineRule="auto"/>
              <w:rPr/>
            </w:pPr>
            <w:r>
              <w:rPr>
                <w:spacing w:val="-6"/>
              </w:rPr>
              <w:t>2、提前检测气体浓度；</w:t>
            </w:r>
          </w:p>
          <w:p>
            <w:pPr>
              <w:pStyle w:val="TableText"/>
              <w:ind w:left="102" w:right="131" w:firstLine="4"/>
              <w:spacing w:before="33" w:line="234" w:lineRule="auto"/>
              <w:rPr/>
            </w:pPr>
            <w:r>
              <w:rPr>
                <w:spacing w:val="-2"/>
              </w:rPr>
              <w:t>3、正确佩戴劳动防护用品，配备合格工</w:t>
            </w:r>
            <w:r>
              <w:rPr>
                <w:spacing w:val="-15"/>
              </w:rPr>
              <w:t>器具；</w:t>
            </w:r>
          </w:p>
          <w:p>
            <w:pPr>
              <w:pStyle w:val="TableText"/>
              <w:ind w:left="107" w:right="137" w:hanging="6"/>
              <w:spacing w:before="32" w:line="220" w:lineRule="auto"/>
              <w:rPr/>
            </w:pPr>
            <w:r>
              <w:rPr>
                <w:spacing w:val="-2"/>
              </w:rPr>
              <w:t>4、根据工作需要及当天职工精神状态确</w:t>
            </w:r>
            <w:r>
              <w:rPr>
                <w:spacing w:val="-5"/>
              </w:rPr>
              <w:t>定工作负责人及工作班成员；</w:t>
            </w:r>
          </w:p>
        </w:tc>
        <w:tc>
          <w:tcPr>
            <w:tcW w:w="1455" w:type="dxa"/>
            <w:vAlign w:val="top"/>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140"/>
              <w:spacing w:before="78" w:line="221" w:lineRule="auto"/>
              <w:rPr/>
            </w:pPr>
            <w:r>
              <w:rPr>
                <w:spacing w:val="-2"/>
              </w:rPr>
              <w:t>工作班成员</w:t>
            </w:r>
          </w:p>
        </w:tc>
        <w:tc>
          <w:tcPr>
            <w:tcW w:w="1057"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28" w:right="210" w:hanging="5"/>
              <w:spacing w:before="78" w:line="249" w:lineRule="auto"/>
              <w:rPr/>
            </w:pPr>
            <w:r>
              <w:rPr>
                <w:spacing w:val="-5"/>
              </w:rPr>
              <w:t>工作负</w:t>
            </w:r>
            <w:r>
              <w:rPr>
                <w:spacing w:val="-5"/>
              </w:rPr>
              <w:t>责人</w:t>
            </w:r>
          </w:p>
        </w:tc>
        <w:tc>
          <w:tcPr>
            <w:tcW w:w="740" w:type="dxa"/>
            <w:vAlign w:val="top"/>
            <w:tcBorders>
              <w:right w:val="single" w:color="000000" w:sz="12" w:space="0"/>
            </w:tcBorders>
          </w:tcPr>
          <w:p>
            <w:pPr>
              <w:rPr>
                <w:rFonts w:ascii="Arial"/>
                <w:sz w:val="21"/>
              </w:rPr>
            </w:pPr>
            <w:r/>
          </w:p>
        </w:tc>
      </w:tr>
      <w:tr>
        <w:trPr>
          <w:trHeight w:val="3831" w:hRule="atLeast"/>
        </w:trPr>
        <w:tc>
          <w:tcPr>
            <w:tcW w:w="732" w:type="dxa"/>
            <w:vAlign w:val="top"/>
            <w:vMerge w:val="continue"/>
            <w:tcBorders>
              <w:left w:val="single" w:color="000000" w:sz="12" w:space="0"/>
              <w:bottom w:val="nil"/>
              <w:top w:val="nil"/>
            </w:tcBorders>
          </w:tcPr>
          <w:p>
            <w:pPr>
              <w:rPr>
                <w:rFonts w:ascii="Arial"/>
                <w:sz w:val="21"/>
              </w:rPr>
            </w:pPr>
            <w:r/>
          </w:p>
        </w:tc>
        <w:tc>
          <w:tcPr>
            <w:tcW w:w="994" w:type="dxa"/>
            <w:vAlign w:val="top"/>
            <w:vMerge w:val="continue"/>
            <w:tcBorders>
              <w:bottom w:val="nil"/>
              <w:top w:val="nil"/>
            </w:tcBorders>
          </w:tcPr>
          <w:p>
            <w:pPr>
              <w:rPr>
                <w:rFonts w:ascii="Arial"/>
                <w:sz w:val="21"/>
              </w:rPr>
            </w:pPr>
            <w:r/>
          </w:p>
        </w:tc>
        <w:tc>
          <w:tcPr>
            <w:tcW w:w="917"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210" w:right="219" w:firstLine="1"/>
              <w:spacing w:before="78" w:line="246" w:lineRule="auto"/>
              <w:rPr/>
            </w:pPr>
            <w:r>
              <w:rPr>
                <w:spacing w:val="-6"/>
              </w:rPr>
              <w:t>过程</w:t>
            </w:r>
            <w:r>
              <w:rPr>
                <w:spacing w:val="-5"/>
              </w:rPr>
              <w:t>控制</w:t>
            </w:r>
          </w:p>
          <w:p>
            <w:pPr>
              <w:pStyle w:val="TableText"/>
              <w:ind w:left="211"/>
              <w:spacing w:before="1" w:line="220" w:lineRule="auto"/>
              <w:rPr/>
            </w:pPr>
            <w:r>
              <w:rPr>
                <w:spacing w:val="-3"/>
              </w:rPr>
              <w:t>措施</w:t>
            </w:r>
          </w:p>
        </w:tc>
        <w:tc>
          <w:tcPr>
            <w:tcW w:w="4427" w:type="dxa"/>
            <w:vAlign w:val="top"/>
          </w:tcPr>
          <w:p>
            <w:pPr>
              <w:pStyle w:val="TableText"/>
              <w:ind w:left="101" w:right="142" w:firstLine="18"/>
              <w:spacing w:before="54" w:line="238" w:lineRule="auto"/>
              <w:rPr/>
            </w:pPr>
            <w:r>
              <w:rPr>
                <w:spacing w:val="-3"/>
              </w:rPr>
              <w:t>1、随时检查人员精神状态，禁止长时间</w:t>
            </w:r>
            <w:r>
              <w:rPr>
                <w:spacing w:val="-1"/>
              </w:rPr>
              <w:t>在垃圾坑内部工作，工作人员应交替进</w:t>
            </w:r>
            <w:r>
              <w:rPr>
                <w:spacing w:val="-7"/>
              </w:rPr>
              <w:t>行工作或定时休息；</w:t>
            </w:r>
          </w:p>
          <w:p>
            <w:pPr>
              <w:pStyle w:val="TableText"/>
              <w:ind w:left="106" w:right="118" w:hanging="1"/>
              <w:spacing w:before="31" w:line="238" w:lineRule="auto"/>
              <w:rPr/>
            </w:pPr>
            <w:r>
              <w:rPr>
                <w:spacing w:val="-3"/>
              </w:rPr>
              <w:t>2、进入坑内工作时至少保证</w:t>
            </w:r>
            <w:r>
              <w:rPr>
                <w:spacing w:val="-32"/>
              </w:rPr>
              <w:t xml:space="preserve"> </w:t>
            </w:r>
            <w:r>
              <w:rPr>
                <w:spacing w:val="-3"/>
              </w:rPr>
              <w:t>2</w:t>
            </w:r>
            <w:r>
              <w:rPr>
                <w:spacing w:val="-48"/>
              </w:rPr>
              <w:t xml:space="preserve"> </w:t>
            </w:r>
            <w:r>
              <w:rPr>
                <w:spacing w:val="-3"/>
              </w:rPr>
              <w:t>名人员在</w:t>
            </w:r>
            <w:r>
              <w:rPr>
                <w:spacing w:val="-1"/>
              </w:rPr>
              <w:t>外部进行监护，随时与值班室沟通了解</w:t>
            </w:r>
            <w:r>
              <w:rPr>
                <w:spacing w:val="-9"/>
              </w:rPr>
              <w:t>内部人员情况；</w:t>
            </w:r>
          </w:p>
          <w:p>
            <w:pPr>
              <w:pStyle w:val="TableText"/>
              <w:ind w:left="107"/>
              <w:spacing w:before="34" w:line="220" w:lineRule="auto"/>
              <w:rPr/>
            </w:pPr>
            <w:r>
              <w:rPr>
                <w:spacing w:val="-5"/>
              </w:rPr>
              <w:t>3、工作人员随身携带气体检测仪；</w:t>
            </w:r>
          </w:p>
          <w:p>
            <w:pPr>
              <w:pStyle w:val="TableText"/>
              <w:ind w:left="106" w:right="368" w:hanging="5"/>
              <w:spacing w:before="34" w:line="233" w:lineRule="auto"/>
              <w:rPr/>
            </w:pPr>
            <w:r>
              <w:rPr>
                <w:spacing w:val="-2"/>
              </w:rPr>
              <w:t>4、检修工程中使用合格防爆电动工器</w:t>
            </w:r>
            <w:r>
              <w:rPr>
                <w:spacing w:val="-7"/>
              </w:rPr>
              <w:t>具，杜绝野蛮作业；</w:t>
            </w:r>
          </w:p>
          <w:p>
            <w:pPr>
              <w:pStyle w:val="TableText"/>
              <w:ind w:left="102" w:right="128" w:firstLine="4"/>
              <w:spacing w:before="34" w:line="232" w:lineRule="auto"/>
              <w:rPr/>
            </w:pPr>
            <w:r>
              <w:rPr>
                <w:spacing w:val="-2"/>
              </w:rPr>
              <w:t>5、工作过程中保证新风送入正常，气体</w:t>
            </w:r>
            <w:r>
              <w:rPr>
                <w:spacing w:val="-6"/>
              </w:rPr>
              <w:t>浓度低于爆炸极限范围；</w:t>
            </w:r>
          </w:p>
          <w:p>
            <w:pPr>
              <w:pStyle w:val="TableText"/>
              <w:ind w:left="104"/>
              <w:spacing w:before="36" w:line="188" w:lineRule="auto"/>
              <w:rPr/>
            </w:pPr>
            <w:r>
              <w:rPr>
                <w:spacing w:val="-3"/>
              </w:rPr>
              <w:t>6、工作过程中做到“四不伤害”。</w:t>
            </w:r>
          </w:p>
        </w:tc>
        <w:tc>
          <w:tcPr>
            <w:tcW w:w="1455"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0"/>
              <w:spacing w:before="78" w:line="221" w:lineRule="auto"/>
              <w:rPr/>
            </w:pPr>
            <w:r>
              <w:rPr>
                <w:spacing w:val="-2"/>
              </w:rPr>
              <w:t>工作班成员</w:t>
            </w:r>
          </w:p>
        </w:tc>
        <w:tc>
          <w:tcPr>
            <w:tcW w:w="105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28" w:right="210" w:hanging="5"/>
              <w:spacing w:before="78" w:line="249" w:lineRule="auto"/>
              <w:rPr/>
            </w:pPr>
            <w:r>
              <w:rPr>
                <w:spacing w:val="-5"/>
              </w:rPr>
              <w:t>工作负</w:t>
            </w:r>
            <w:r>
              <w:rPr>
                <w:spacing w:val="-5"/>
              </w:rPr>
              <w:t>责人</w:t>
            </w:r>
          </w:p>
        </w:tc>
        <w:tc>
          <w:tcPr>
            <w:tcW w:w="740" w:type="dxa"/>
            <w:vAlign w:val="top"/>
            <w:tcBorders>
              <w:right w:val="single" w:color="000000" w:sz="12" w:space="0"/>
            </w:tcBorders>
          </w:tcPr>
          <w:p>
            <w:pPr>
              <w:rPr>
                <w:rFonts w:ascii="Arial"/>
                <w:sz w:val="21"/>
              </w:rPr>
            </w:pPr>
            <w:r/>
          </w:p>
        </w:tc>
      </w:tr>
      <w:tr>
        <w:trPr>
          <w:trHeight w:val="3535" w:hRule="atLeast"/>
        </w:trPr>
        <w:tc>
          <w:tcPr>
            <w:tcW w:w="732" w:type="dxa"/>
            <w:vAlign w:val="top"/>
            <w:vMerge w:val="continue"/>
            <w:tcBorders>
              <w:left w:val="single" w:color="000000" w:sz="12" w:space="0"/>
              <w:bottom w:val="single" w:color="000000" w:sz="12" w:space="0"/>
              <w:top w:val="nil"/>
            </w:tcBorders>
          </w:tcPr>
          <w:p>
            <w:pPr>
              <w:rPr>
                <w:rFonts w:ascii="Arial"/>
                <w:sz w:val="21"/>
              </w:rPr>
            </w:pPr>
            <w:r/>
          </w:p>
        </w:tc>
        <w:tc>
          <w:tcPr>
            <w:tcW w:w="994" w:type="dxa"/>
            <w:vAlign w:val="top"/>
            <w:vMerge w:val="continue"/>
            <w:tcBorders>
              <w:bottom w:val="single" w:color="000000" w:sz="12" w:space="0"/>
              <w:top w:val="nil"/>
            </w:tcBorders>
          </w:tcPr>
          <w:p>
            <w:pPr>
              <w:rPr>
                <w:rFonts w:ascii="Arial"/>
                <w:sz w:val="21"/>
              </w:rPr>
            </w:pPr>
            <w:r/>
          </w:p>
        </w:tc>
        <w:tc>
          <w:tcPr>
            <w:tcW w:w="917" w:type="dxa"/>
            <w:vAlign w:val="top"/>
            <w:tcBorders>
              <w:bottom w:val="single" w:color="000000" w:sz="12" w:space="0"/>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12" w:right="219" w:firstLine="1"/>
              <w:spacing w:before="78" w:line="247" w:lineRule="auto"/>
              <w:jc w:val="both"/>
              <w:rPr/>
            </w:pPr>
            <w:r>
              <w:rPr>
                <w:spacing w:val="-7"/>
              </w:rPr>
              <w:t>工作</w:t>
            </w:r>
            <w:r>
              <w:rPr>
                <w:spacing w:val="-6"/>
              </w:rPr>
              <w:t>中断</w:t>
            </w:r>
            <w:r>
              <w:rPr>
                <w:spacing w:val="-6"/>
              </w:rPr>
              <w:t>或结</w:t>
            </w:r>
            <w:r>
              <w:rPr>
                <w:spacing w:val="-6"/>
              </w:rPr>
              <w:t>束采</w:t>
            </w:r>
            <w:r>
              <w:rPr>
                <w:spacing w:val="-6"/>
              </w:rPr>
              <w:t>取措</w:t>
            </w:r>
            <w:r>
              <w:rPr>
                <w:spacing w:val="35"/>
                <w:w w:val="131"/>
              </w:rPr>
              <w:t>施</w:t>
            </w:r>
          </w:p>
        </w:tc>
        <w:tc>
          <w:tcPr>
            <w:tcW w:w="4427" w:type="dxa"/>
            <w:vAlign w:val="top"/>
            <w:tcBorders>
              <w:bottom w:val="single" w:color="000000" w:sz="12" w:space="0"/>
            </w:tcBorders>
          </w:tcPr>
          <w:p>
            <w:pPr>
              <w:pStyle w:val="TableText"/>
              <w:ind w:left="109" w:right="128" w:firstLine="11"/>
              <w:spacing w:before="66" w:line="233" w:lineRule="auto"/>
              <w:rPr/>
            </w:pPr>
            <w:r>
              <w:rPr>
                <w:spacing w:val="-3"/>
              </w:rPr>
              <w:t>1、工作中断后的再次工作，负责人应再</w:t>
            </w:r>
            <w:r>
              <w:rPr>
                <w:spacing w:val="-6"/>
              </w:rPr>
              <w:t>次交代危险点及注意事项；</w:t>
            </w:r>
          </w:p>
          <w:p>
            <w:pPr>
              <w:pStyle w:val="TableText"/>
              <w:ind w:left="103" w:right="137" w:firstLine="1"/>
              <w:spacing w:before="32" w:line="234" w:lineRule="auto"/>
              <w:rPr/>
            </w:pPr>
            <w:r>
              <w:rPr>
                <w:spacing w:val="-2"/>
              </w:rPr>
              <w:t>2、工作中断或结束后进行人员清点，确</w:t>
            </w:r>
            <w:r>
              <w:rPr>
                <w:spacing w:val="-7"/>
              </w:rPr>
              <w:t>保所有人员已撤出；</w:t>
            </w:r>
          </w:p>
          <w:p>
            <w:pPr>
              <w:pStyle w:val="TableText"/>
              <w:ind w:left="103" w:right="118" w:firstLine="3"/>
              <w:spacing w:before="33" w:line="233" w:lineRule="auto"/>
              <w:rPr/>
            </w:pPr>
            <w:r>
              <w:rPr>
                <w:spacing w:val="-1"/>
              </w:rPr>
              <w:t>3、工作中断后复工前应进行一次气体检</w:t>
            </w:r>
            <w:r>
              <w:rPr>
                <w:spacing w:val="-6"/>
              </w:rPr>
              <w:t>测，合格方可继续工作；</w:t>
            </w:r>
          </w:p>
          <w:p>
            <w:pPr>
              <w:pStyle w:val="TableText"/>
              <w:ind w:left="104" w:right="128" w:hanging="3"/>
              <w:spacing w:before="32" w:line="234" w:lineRule="auto"/>
              <w:rPr/>
            </w:pPr>
            <w:r>
              <w:rPr>
                <w:spacing w:val="-2"/>
              </w:rPr>
              <w:t>4、工作中断时，任何人员不得私自更改</w:t>
            </w:r>
            <w:r>
              <w:rPr>
                <w:spacing w:val="-9"/>
              </w:rPr>
              <w:t>各项安全措施；</w:t>
            </w:r>
          </w:p>
          <w:p>
            <w:pPr>
              <w:pStyle w:val="TableText"/>
              <w:ind w:left="100" w:right="151" w:firstLine="6"/>
              <w:spacing w:before="30" w:line="231" w:lineRule="auto"/>
              <w:rPr/>
            </w:pPr>
            <w:r>
              <w:rPr>
                <w:spacing w:val="-3"/>
              </w:rPr>
              <w:t>5、工作中断或结束后，应对工作班成员</w:t>
            </w:r>
            <w:r>
              <w:rPr>
                <w:spacing w:val="-1"/>
              </w:rPr>
              <w:t>进行核对，确保所有人员已撤出工作地</w:t>
            </w:r>
            <w:r>
              <w:rPr>
                <w:spacing w:val="-11"/>
              </w:rPr>
              <w:t>点。</w:t>
            </w:r>
          </w:p>
        </w:tc>
        <w:tc>
          <w:tcPr>
            <w:tcW w:w="1455" w:type="dxa"/>
            <w:vAlign w:val="top"/>
            <w:tcBorders>
              <w:bottom w:val="single" w:color="000000" w:sz="12" w:space="0"/>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40"/>
              <w:spacing w:before="78" w:line="221" w:lineRule="auto"/>
              <w:rPr/>
            </w:pPr>
            <w:r>
              <w:rPr>
                <w:spacing w:val="-2"/>
              </w:rPr>
              <w:t>工作班成员</w:t>
            </w:r>
          </w:p>
        </w:tc>
        <w:tc>
          <w:tcPr>
            <w:tcW w:w="1057" w:type="dxa"/>
            <w:vAlign w:val="top"/>
            <w:tcBorders>
              <w:bottom w:val="single" w:color="000000" w:sz="12" w:space="0"/>
            </w:tcBorders>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28" w:right="210" w:hanging="5"/>
              <w:spacing w:before="78" w:line="249" w:lineRule="auto"/>
              <w:rPr/>
            </w:pPr>
            <w:r>
              <w:rPr>
                <w:spacing w:val="-5"/>
              </w:rPr>
              <w:t>工作负</w:t>
            </w:r>
            <w:r>
              <w:rPr>
                <w:spacing w:val="-5"/>
              </w:rPr>
              <w:t>责人</w:t>
            </w:r>
          </w:p>
        </w:tc>
        <w:tc>
          <w:tcPr>
            <w:tcW w:w="740" w:type="dxa"/>
            <w:vAlign w:val="top"/>
            <w:tcBorders>
              <w:bottom w:val="single" w:color="000000" w:sz="12" w:space="0"/>
              <w:right w:val="single" w:color="000000" w:sz="12" w:space="0"/>
            </w:tcBorders>
          </w:tcPr>
          <w:p>
            <w:pPr>
              <w:rPr>
                <w:rFonts w:ascii="Arial"/>
                <w:sz w:val="21"/>
              </w:rPr>
            </w:pPr>
            <w:r/>
          </w:p>
        </w:tc>
      </w:tr>
    </w:tbl>
    <w:p>
      <w:pPr>
        <w:pStyle w:val="BodyText"/>
        <w:rPr/>
      </w:pPr>
      <w:r/>
    </w:p>
    <w:p>
      <w:pPr>
        <w:sectPr>
          <w:footerReference w:type="default" r:id="rId165"/>
          <w:pgSz w:w="11906" w:h="16839"/>
          <w:pgMar w:top="400" w:right="776" w:bottom="1189" w:left="776" w:header="0" w:footer="1029" w:gutter="0"/>
        </w:sectPr>
        <w:rPr/>
      </w:pPr>
    </w:p>
    <w:p>
      <w:pPr>
        <w:spacing w:before="19"/>
        <w:rPr/>
      </w:pPr>
      <w:r/>
    </w:p>
    <w:p>
      <w:pPr>
        <w:spacing w:before="19"/>
        <w:rPr/>
      </w:pPr>
      <w:r/>
    </w:p>
    <w:p>
      <w:pPr>
        <w:spacing w:before="18"/>
        <w:rPr/>
      </w:pPr>
      <w:r/>
    </w:p>
    <w:p>
      <w:pPr>
        <w:spacing w:before="18"/>
        <w:rPr/>
      </w:pPr>
      <w:r/>
    </w:p>
    <w:tbl>
      <w:tblPr>
        <w:tblStyle w:val="TableNormal"/>
        <w:tblW w:w="10322" w:type="dxa"/>
        <w:tblInd w:w="15"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32"/>
        <w:gridCol w:w="994"/>
        <w:gridCol w:w="917"/>
        <w:gridCol w:w="4427"/>
        <w:gridCol w:w="1455"/>
        <w:gridCol w:w="1057"/>
        <w:gridCol w:w="740"/>
      </w:tblGrid>
      <w:tr>
        <w:trPr>
          <w:trHeight w:val="682" w:hRule="atLeast"/>
        </w:trPr>
        <w:tc>
          <w:tcPr>
            <w:tcW w:w="732" w:type="dxa"/>
            <w:vAlign w:val="top"/>
            <w:tcBorders>
              <w:left w:val="single" w:color="000000" w:sz="12" w:space="0"/>
              <w:top w:val="single" w:color="000000" w:sz="12" w:space="0"/>
            </w:tcBorders>
          </w:tcPr>
          <w:p>
            <w:pPr>
              <w:rPr>
                <w:rFonts w:ascii="Arial"/>
                <w:sz w:val="21"/>
              </w:rPr>
            </w:pPr>
            <w:r/>
          </w:p>
        </w:tc>
        <w:tc>
          <w:tcPr>
            <w:tcW w:w="994" w:type="dxa"/>
            <w:vAlign w:val="top"/>
            <w:tcBorders>
              <w:top w:val="single" w:color="000000" w:sz="12" w:space="0"/>
            </w:tcBorders>
          </w:tcPr>
          <w:p>
            <w:pPr>
              <w:pStyle w:val="TableText"/>
              <w:ind w:left="365" w:right="141" w:hanging="232"/>
              <w:spacing w:before="71" w:line="231" w:lineRule="auto"/>
              <w:rPr/>
            </w:pPr>
            <w:r>
              <w:rPr>
                <w:spacing w:val="-6"/>
              </w:rPr>
              <w:t>高处作</w:t>
            </w:r>
            <w:r>
              <w:rPr/>
              <w:t>业</w:t>
            </w:r>
          </w:p>
        </w:tc>
        <w:tc>
          <w:tcPr>
            <w:tcW w:w="917" w:type="dxa"/>
            <w:vAlign w:val="top"/>
            <w:tcBorders>
              <w:top w:val="single" w:color="000000" w:sz="12" w:space="0"/>
            </w:tcBorders>
          </w:tcPr>
          <w:p>
            <w:pPr>
              <w:rPr>
                <w:rFonts w:ascii="Arial"/>
                <w:sz w:val="21"/>
              </w:rPr>
            </w:pPr>
            <w:r/>
          </w:p>
        </w:tc>
        <w:tc>
          <w:tcPr>
            <w:tcW w:w="4427" w:type="dxa"/>
            <w:vAlign w:val="top"/>
            <w:tcBorders>
              <w:top w:val="single" w:color="000000" w:sz="12" w:space="0"/>
            </w:tcBorders>
          </w:tcPr>
          <w:p>
            <w:pPr>
              <w:pStyle w:val="TableText"/>
              <w:ind w:left="102" w:right="238"/>
              <w:spacing w:before="71" w:line="231" w:lineRule="auto"/>
              <w:rPr/>
            </w:pPr>
            <w:r>
              <w:rPr>
                <w:spacing w:val="-1"/>
              </w:rPr>
              <w:t>作业人员在吊篮内作业，每个工作人员</w:t>
            </w:r>
            <w:r>
              <w:rPr>
                <w:spacing w:val="-5"/>
              </w:rPr>
              <w:t>配备独立的安全绳。</w:t>
            </w:r>
          </w:p>
        </w:tc>
        <w:tc>
          <w:tcPr>
            <w:tcW w:w="1455" w:type="dxa"/>
            <w:vAlign w:val="top"/>
            <w:tcBorders>
              <w:top w:val="single" w:color="000000" w:sz="12" w:space="0"/>
            </w:tcBorders>
          </w:tcPr>
          <w:p>
            <w:pPr>
              <w:pStyle w:val="TableText"/>
              <w:ind w:left="140"/>
              <w:spacing w:before="230" w:line="221" w:lineRule="auto"/>
              <w:rPr/>
            </w:pPr>
            <w:r>
              <w:rPr>
                <w:spacing w:val="-2"/>
              </w:rPr>
              <w:t>工作班成员</w:t>
            </w:r>
          </w:p>
        </w:tc>
        <w:tc>
          <w:tcPr>
            <w:tcW w:w="1057" w:type="dxa"/>
            <w:vAlign w:val="top"/>
            <w:tcBorders>
              <w:top w:val="single" w:color="000000" w:sz="12" w:space="0"/>
            </w:tcBorders>
          </w:tcPr>
          <w:p>
            <w:pPr>
              <w:pStyle w:val="TableText"/>
              <w:ind w:left="128" w:right="210" w:hanging="5"/>
              <w:spacing w:before="71" w:line="231" w:lineRule="auto"/>
              <w:rPr/>
            </w:pPr>
            <w:r>
              <w:rPr>
                <w:spacing w:val="-5"/>
              </w:rPr>
              <w:t>工作负</w:t>
            </w:r>
            <w:r>
              <w:rPr>
                <w:spacing w:val="-5"/>
              </w:rPr>
              <w:t>责人</w:t>
            </w:r>
          </w:p>
        </w:tc>
        <w:tc>
          <w:tcPr>
            <w:tcW w:w="740" w:type="dxa"/>
            <w:vAlign w:val="top"/>
            <w:tcBorders>
              <w:right w:val="single" w:color="000000" w:sz="12" w:space="0"/>
              <w:top w:val="single" w:color="000000" w:sz="12" w:space="0"/>
            </w:tcBorders>
          </w:tcPr>
          <w:p>
            <w:pPr>
              <w:rPr>
                <w:rFonts w:ascii="Arial"/>
                <w:sz w:val="21"/>
              </w:rPr>
            </w:pPr>
            <w:r/>
          </w:p>
        </w:tc>
      </w:tr>
      <w:tr>
        <w:trPr>
          <w:trHeight w:val="995" w:hRule="atLeast"/>
        </w:trPr>
        <w:tc>
          <w:tcPr>
            <w:tcW w:w="732" w:type="dxa"/>
            <w:vAlign w:val="top"/>
            <w:tcBorders>
              <w:left w:val="single" w:color="000000" w:sz="12" w:space="0"/>
            </w:tcBorders>
          </w:tcPr>
          <w:p>
            <w:pPr>
              <w:rPr>
                <w:rFonts w:ascii="Arial"/>
                <w:sz w:val="21"/>
              </w:rPr>
            </w:pPr>
            <w:r/>
          </w:p>
        </w:tc>
        <w:tc>
          <w:tcPr>
            <w:tcW w:w="994" w:type="dxa"/>
            <w:vAlign w:val="top"/>
          </w:tcPr>
          <w:p>
            <w:pPr>
              <w:pStyle w:val="TableText"/>
              <w:ind w:left="124" w:right="110" w:hanging="14"/>
              <w:spacing w:before="231" w:line="251" w:lineRule="auto"/>
              <w:rPr/>
            </w:pPr>
            <w:r>
              <w:rPr>
                <w:spacing w:val="12"/>
              </w:rPr>
              <w:t>临时用</w:t>
            </w:r>
            <w:r>
              <w:rPr/>
              <w:t>电</w:t>
            </w:r>
          </w:p>
        </w:tc>
        <w:tc>
          <w:tcPr>
            <w:tcW w:w="917" w:type="dxa"/>
            <w:vAlign w:val="top"/>
          </w:tcPr>
          <w:p>
            <w:pPr>
              <w:rPr>
                <w:rFonts w:ascii="Arial"/>
                <w:sz w:val="21"/>
              </w:rPr>
            </w:pPr>
            <w:r/>
          </w:p>
        </w:tc>
        <w:tc>
          <w:tcPr>
            <w:tcW w:w="4427" w:type="dxa"/>
            <w:vAlign w:val="top"/>
          </w:tcPr>
          <w:p>
            <w:pPr>
              <w:pStyle w:val="TableText"/>
              <w:ind w:left="120"/>
              <w:spacing w:before="70" w:line="220" w:lineRule="auto"/>
              <w:rPr/>
            </w:pPr>
            <w:r>
              <w:rPr>
                <w:spacing w:val="-5"/>
              </w:rPr>
              <w:t>1、按要求设置布线</w:t>
            </w:r>
          </w:p>
          <w:p>
            <w:pPr>
              <w:pStyle w:val="TableText"/>
              <w:ind w:left="826" w:right="132" w:hanging="721"/>
              <w:spacing w:before="35" w:line="228" w:lineRule="auto"/>
              <w:rPr/>
            </w:pPr>
            <w:r>
              <w:rPr>
                <w:spacing w:val="-2"/>
              </w:rPr>
              <w:t>2、安排专人负责，每日检查，保障供电</w:t>
            </w:r>
            <w:r>
              <w:rPr>
                <w:spacing w:val="-4"/>
              </w:rPr>
              <w:t>安全</w:t>
            </w:r>
          </w:p>
        </w:tc>
        <w:tc>
          <w:tcPr>
            <w:tcW w:w="1455" w:type="dxa"/>
            <w:vAlign w:val="top"/>
          </w:tcPr>
          <w:p>
            <w:pPr>
              <w:spacing w:line="311" w:lineRule="auto"/>
              <w:rPr>
                <w:rFonts w:ascii="Arial"/>
                <w:sz w:val="21"/>
              </w:rPr>
            </w:pPr>
            <w:r/>
          </w:p>
          <w:p>
            <w:pPr>
              <w:pStyle w:val="TableText"/>
              <w:ind w:left="140"/>
              <w:spacing w:before="78" w:line="221" w:lineRule="auto"/>
              <w:rPr/>
            </w:pPr>
            <w:r>
              <w:rPr>
                <w:spacing w:val="-2"/>
              </w:rPr>
              <w:t>工作班成员</w:t>
            </w:r>
          </w:p>
        </w:tc>
        <w:tc>
          <w:tcPr>
            <w:tcW w:w="1057" w:type="dxa"/>
            <w:vAlign w:val="top"/>
          </w:tcPr>
          <w:p>
            <w:pPr>
              <w:pStyle w:val="TableText"/>
              <w:ind w:left="128" w:right="210" w:hanging="5"/>
              <w:spacing w:before="231" w:line="249" w:lineRule="auto"/>
              <w:rPr/>
            </w:pPr>
            <w:r>
              <w:rPr>
                <w:spacing w:val="-5"/>
              </w:rPr>
              <w:t>工作负</w:t>
            </w:r>
            <w:r>
              <w:rPr>
                <w:spacing w:val="-5"/>
              </w:rPr>
              <w:t>责人</w:t>
            </w:r>
          </w:p>
        </w:tc>
        <w:tc>
          <w:tcPr>
            <w:tcW w:w="740" w:type="dxa"/>
            <w:vAlign w:val="top"/>
            <w:tcBorders>
              <w:right w:val="single" w:color="000000" w:sz="12" w:space="0"/>
            </w:tcBorders>
          </w:tcPr>
          <w:p>
            <w:pPr>
              <w:rPr>
                <w:rFonts w:ascii="Arial"/>
                <w:sz w:val="21"/>
              </w:rPr>
            </w:pPr>
            <w:r/>
          </w:p>
        </w:tc>
      </w:tr>
      <w:tr>
        <w:trPr>
          <w:trHeight w:val="1608" w:hRule="atLeast"/>
        </w:trPr>
        <w:tc>
          <w:tcPr>
            <w:tcW w:w="732" w:type="dxa"/>
            <w:vAlign w:val="top"/>
            <w:tcBorders>
              <w:left w:val="single" w:color="000000" w:sz="12" w:space="0"/>
              <w:bottom w:val="single" w:color="000000" w:sz="12" w:space="0"/>
            </w:tcBorders>
          </w:tcPr>
          <w:p>
            <w:pPr>
              <w:rPr>
                <w:rFonts w:ascii="Arial"/>
                <w:sz w:val="21"/>
              </w:rPr>
            </w:pPr>
            <w:r/>
          </w:p>
        </w:tc>
        <w:tc>
          <w:tcPr>
            <w:tcW w:w="994" w:type="dxa"/>
            <w:vAlign w:val="top"/>
            <w:tcBorders>
              <w:bottom w:val="single" w:color="000000" w:sz="12" w:space="0"/>
            </w:tcBorders>
          </w:tcPr>
          <w:p>
            <w:pPr>
              <w:spacing w:line="456" w:lineRule="auto"/>
              <w:rPr>
                <w:rFonts w:ascii="Arial"/>
                <w:sz w:val="21"/>
              </w:rPr>
            </w:pPr>
            <w:r/>
          </w:p>
          <w:p>
            <w:pPr>
              <w:pStyle w:val="TableText"/>
              <w:ind w:left="97" w:right="110" w:firstLine="14"/>
              <w:spacing w:before="78" w:line="249" w:lineRule="auto"/>
              <w:rPr/>
            </w:pPr>
            <w:r>
              <w:rPr>
                <w:spacing w:val="12"/>
              </w:rPr>
              <w:t>防止坍</w:t>
            </w:r>
            <w:r>
              <w:rPr/>
              <w:t>塌</w:t>
            </w:r>
          </w:p>
        </w:tc>
        <w:tc>
          <w:tcPr>
            <w:tcW w:w="917" w:type="dxa"/>
            <w:vAlign w:val="top"/>
            <w:tcBorders>
              <w:bottom w:val="single" w:color="000000" w:sz="12" w:space="0"/>
            </w:tcBorders>
          </w:tcPr>
          <w:p>
            <w:pPr>
              <w:rPr>
                <w:rFonts w:ascii="Arial"/>
                <w:sz w:val="21"/>
              </w:rPr>
            </w:pPr>
            <w:r/>
          </w:p>
        </w:tc>
        <w:tc>
          <w:tcPr>
            <w:tcW w:w="4427" w:type="dxa"/>
            <w:vAlign w:val="top"/>
            <w:tcBorders>
              <w:bottom w:val="single" w:color="000000" w:sz="12" w:space="0"/>
            </w:tcBorders>
          </w:tcPr>
          <w:p>
            <w:pPr>
              <w:pStyle w:val="TableText"/>
              <w:ind w:left="131" w:right="118" w:hanging="11"/>
              <w:spacing w:before="59" w:line="233" w:lineRule="auto"/>
              <w:rPr/>
            </w:pPr>
            <w:r>
              <w:rPr>
                <w:spacing w:val="-5"/>
              </w:rPr>
              <w:t>1、清空作业面靠近炉侧边至少 10m</w:t>
            </w:r>
            <w:r>
              <w:rPr>
                <w:spacing w:val="-49"/>
              </w:rPr>
              <w:t xml:space="preserve"> </w:t>
            </w:r>
            <w:r>
              <w:rPr>
                <w:spacing w:val="-5"/>
              </w:rPr>
              <w:t>距离</w:t>
            </w:r>
            <w:r>
              <w:rPr>
                <w:spacing w:val="-6"/>
              </w:rPr>
              <w:t>内的全部垃圾</w:t>
            </w:r>
          </w:p>
          <w:p>
            <w:pPr>
              <w:pStyle w:val="TableText"/>
              <w:ind w:left="105"/>
              <w:spacing w:before="34" w:line="220" w:lineRule="auto"/>
              <w:rPr/>
            </w:pPr>
            <w:r>
              <w:rPr>
                <w:spacing w:val="-2"/>
              </w:rPr>
              <w:t>2、垃圾堆垛不能太陡，保持足够的坡度</w:t>
            </w:r>
          </w:p>
          <w:p>
            <w:pPr>
              <w:pStyle w:val="TableText"/>
              <w:ind w:left="101" w:right="134" w:firstLine="5"/>
              <w:spacing w:before="33" w:line="223" w:lineRule="auto"/>
              <w:rPr/>
            </w:pPr>
            <w:r>
              <w:rPr>
                <w:spacing w:val="-2"/>
              </w:rPr>
              <w:t>3、底部污泥堆放区及时由垃圾吊清离作</w:t>
            </w:r>
            <w:r>
              <w:rPr>
                <w:spacing w:val="-3"/>
              </w:rPr>
              <w:t>业区</w:t>
            </w:r>
          </w:p>
        </w:tc>
        <w:tc>
          <w:tcPr>
            <w:tcW w:w="1455" w:type="dxa"/>
            <w:vAlign w:val="top"/>
            <w:tcBorders>
              <w:bottom w:val="single" w:color="000000" w:sz="12" w:space="0"/>
            </w:tcBorders>
          </w:tcPr>
          <w:p>
            <w:pPr>
              <w:spacing w:line="308" w:lineRule="auto"/>
              <w:rPr>
                <w:rFonts w:ascii="Arial"/>
                <w:sz w:val="21"/>
              </w:rPr>
            </w:pPr>
            <w:r/>
          </w:p>
          <w:p>
            <w:pPr>
              <w:spacing w:line="309" w:lineRule="auto"/>
              <w:rPr>
                <w:rFonts w:ascii="Arial"/>
                <w:sz w:val="21"/>
              </w:rPr>
            </w:pPr>
            <w:r/>
          </w:p>
          <w:p>
            <w:pPr>
              <w:pStyle w:val="TableText"/>
              <w:ind w:left="140"/>
              <w:spacing w:before="78" w:line="221" w:lineRule="auto"/>
              <w:rPr/>
            </w:pPr>
            <w:r>
              <w:rPr>
                <w:spacing w:val="-2"/>
              </w:rPr>
              <w:t>工作班成员</w:t>
            </w:r>
          </w:p>
        </w:tc>
        <w:tc>
          <w:tcPr>
            <w:tcW w:w="1057" w:type="dxa"/>
            <w:vAlign w:val="top"/>
            <w:tcBorders>
              <w:bottom w:val="single" w:color="000000" w:sz="12" w:space="0"/>
            </w:tcBorders>
          </w:tcPr>
          <w:p>
            <w:pPr>
              <w:spacing w:line="457" w:lineRule="auto"/>
              <w:rPr>
                <w:rFonts w:ascii="Arial"/>
                <w:sz w:val="21"/>
              </w:rPr>
            </w:pPr>
            <w:r/>
          </w:p>
          <w:p>
            <w:pPr>
              <w:pStyle w:val="TableText"/>
              <w:ind w:left="128" w:right="210" w:hanging="5"/>
              <w:spacing w:before="78" w:line="249" w:lineRule="auto"/>
              <w:rPr/>
            </w:pPr>
            <w:r>
              <w:rPr>
                <w:spacing w:val="-5"/>
              </w:rPr>
              <w:t>工作负</w:t>
            </w:r>
            <w:r>
              <w:rPr>
                <w:spacing w:val="-5"/>
              </w:rPr>
              <w:t>责人</w:t>
            </w:r>
          </w:p>
        </w:tc>
        <w:tc>
          <w:tcPr>
            <w:tcW w:w="740" w:type="dxa"/>
            <w:vAlign w:val="top"/>
            <w:tcBorders>
              <w:bottom w:val="single" w:color="000000" w:sz="12" w:space="0"/>
              <w:right w:val="single" w:color="000000" w:sz="12" w:space="0"/>
            </w:tcBorders>
          </w:tcPr>
          <w:p>
            <w:pPr>
              <w:rPr>
                <w:rFonts w:ascii="Arial"/>
                <w:sz w:val="21"/>
              </w:rPr>
            </w:pPr>
            <w:r/>
          </w:p>
        </w:tc>
      </w:tr>
    </w:tbl>
    <w:p>
      <w:pPr>
        <w:pStyle w:val="BodyText"/>
        <w:spacing w:line="388" w:lineRule="auto"/>
        <w:rPr/>
      </w:pPr>
      <w:r/>
    </w:p>
    <w:p>
      <w:pPr>
        <w:ind w:left="333"/>
        <w:spacing w:before="78" w:line="219" w:lineRule="auto"/>
        <w:rPr>
          <w:rFonts w:ascii="SimSun" w:hAnsi="SimSun" w:eastAsia="SimSun" w:cs="SimSun"/>
          <w:sz w:val="24"/>
          <w:szCs w:val="24"/>
        </w:rPr>
      </w:pPr>
      <w:r>
        <w:rPr>
          <w:rFonts w:ascii="SimSun" w:hAnsi="SimSun" w:eastAsia="SimSun" w:cs="SimSun"/>
          <w:sz w:val="24"/>
          <w:szCs w:val="24"/>
          <w:spacing w:val="-4"/>
        </w:rPr>
        <w:t>15、现场作业风险点告知</w:t>
      </w:r>
    </w:p>
    <w:p>
      <w:pPr>
        <w:ind w:left="317" w:right="446" w:firstLine="478"/>
        <w:spacing w:before="183" w:line="359" w:lineRule="auto"/>
        <w:jc w:val="both"/>
        <w:rPr>
          <w:rFonts w:ascii="SimSun" w:hAnsi="SimSun" w:eastAsia="SimSun" w:cs="SimSun"/>
          <w:sz w:val="24"/>
          <w:szCs w:val="24"/>
        </w:rPr>
      </w:pPr>
      <w:r>
        <w:rPr>
          <w:rFonts w:ascii="SimSun" w:hAnsi="SimSun" w:eastAsia="SimSun" w:cs="SimSun"/>
          <w:sz w:val="24"/>
          <w:szCs w:val="24"/>
        </w:rPr>
        <w:t>承包人需根据发包人现场生产需求进行垃圾仓大修施工，部分</w:t>
      </w:r>
      <w:r>
        <w:rPr>
          <w:rFonts w:ascii="SimSun" w:hAnsi="SimSun" w:eastAsia="SimSun" w:cs="SimSun"/>
          <w:sz w:val="24"/>
          <w:szCs w:val="24"/>
          <w:spacing w:val="-1"/>
        </w:rPr>
        <w:t>位置垃圾料位较高，需充</w:t>
      </w:r>
      <w:r>
        <w:rPr>
          <w:rFonts w:ascii="SimSun" w:hAnsi="SimSun" w:eastAsia="SimSun" w:cs="SimSun"/>
          <w:sz w:val="24"/>
          <w:szCs w:val="24"/>
        </w:rPr>
        <w:t>分考虑施工风险；旧水箅子拆除后会有部分垃圾和淤泥流入沟</w:t>
      </w:r>
      <w:r>
        <w:rPr>
          <w:rFonts w:ascii="SimSun" w:hAnsi="SimSun" w:eastAsia="SimSun" w:cs="SimSun"/>
          <w:sz w:val="24"/>
          <w:szCs w:val="24"/>
          <w:spacing w:val="-1"/>
        </w:rPr>
        <w:t>道间廊道，需充分考虑实际情</w:t>
      </w:r>
      <w:r>
        <w:rPr>
          <w:rFonts w:ascii="SimSun" w:hAnsi="SimSun" w:eastAsia="SimSun" w:cs="SimSun"/>
          <w:sz w:val="24"/>
          <w:szCs w:val="24"/>
        </w:rPr>
        <w:t>况，编制对应施工方案；若施工过程中项目有参观接待，需暂</w:t>
      </w:r>
      <w:r>
        <w:rPr>
          <w:rFonts w:ascii="SimSun" w:hAnsi="SimSun" w:eastAsia="SimSun" w:cs="SimSun"/>
          <w:sz w:val="24"/>
          <w:szCs w:val="24"/>
          <w:spacing w:val="-1"/>
        </w:rPr>
        <w:t>停施工，需充分考虑人员及工</w:t>
      </w:r>
      <w:r>
        <w:rPr>
          <w:rFonts w:ascii="SimSun" w:hAnsi="SimSun" w:eastAsia="SimSun" w:cs="SimSun"/>
          <w:sz w:val="24"/>
          <w:szCs w:val="24"/>
          <w:spacing w:val="-9"/>
        </w:rPr>
        <w:t>期安排。</w:t>
      </w:r>
    </w:p>
    <w:p>
      <w:pPr>
        <w:ind w:left="818"/>
        <w:spacing w:line="220" w:lineRule="auto"/>
        <w:outlineLvl w:val="5"/>
        <w:rPr>
          <w:rFonts w:ascii="SimSun" w:hAnsi="SimSun" w:eastAsia="SimSun" w:cs="SimSun"/>
          <w:sz w:val="24"/>
          <w:szCs w:val="24"/>
        </w:rPr>
      </w:pPr>
      <w:r>
        <w:rPr>
          <w:rFonts w:ascii="SimSun" w:hAnsi="SimSun" w:eastAsia="SimSun" w:cs="SimSun"/>
          <w:sz w:val="24"/>
          <w:szCs w:val="24"/>
          <w:b/>
          <w:bCs/>
          <w:spacing w:val="-8"/>
        </w:rPr>
        <w:t>四、验收标准</w:t>
      </w:r>
    </w:p>
    <w:p>
      <w:pPr>
        <w:ind w:left="813"/>
        <w:spacing w:before="179" w:line="220" w:lineRule="auto"/>
        <w:rPr>
          <w:rFonts w:ascii="SimSun" w:hAnsi="SimSun" w:eastAsia="SimSun" w:cs="SimSun"/>
          <w:sz w:val="24"/>
          <w:szCs w:val="24"/>
        </w:rPr>
      </w:pPr>
      <w:r>
        <w:rPr>
          <w:rFonts w:ascii="SimSun" w:hAnsi="SimSun" w:eastAsia="SimSun" w:cs="SimSun"/>
          <w:sz w:val="24"/>
          <w:szCs w:val="24"/>
          <w:spacing w:val="-3"/>
        </w:rPr>
        <w:t>1.修理后垃圾仓池壁防腐防水层完好，墙面干燥</w:t>
      </w:r>
      <w:r>
        <w:rPr>
          <w:rFonts w:ascii="SimSun" w:hAnsi="SimSun" w:eastAsia="SimSun" w:cs="SimSun"/>
          <w:sz w:val="24"/>
          <w:szCs w:val="24"/>
          <w:spacing w:val="-4"/>
        </w:rPr>
        <w:t>无渗漏；</w:t>
      </w:r>
    </w:p>
    <w:p>
      <w:pPr>
        <w:ind w:left="798"/>
        <w:spacing w:before="181" w:line="220" w:lineRule="auto"/>
        <w:rPr>
          <w:rFonts w:ascii="SimSun" w:hAnsi="SimSun" w:eastAsia="SimSun" w:cs="SimSun"/>
          <w:sz w:val="24"/>
          <w:szCs w:val="24"/>
        </w:rPr>
      </w:pPr>
      <w:r>
        <w:rPr>
          <w:rFonts w:ascii="SimSun" w:hAnsi="SimSun" w:eastAsia="SimSun" w:cs="SimSun"/>
          <w:sz w:val="24"/>
          <w:szCs w:val="24"/>
          <w:spacing w:val="-4"/>
        </w:rPr>
        <w:t>2.垃圾仓篦子固定牢固，出水正常；</w:t>
      </w:r>
    </w:p>
    <w:p>
      <w:pPr>
        <w:ind w:left="315" w:right="306" w:firstLine="484"/>
        <w:spacing w:before="180" w:line="290" w:lineRule="auto"/>
        <w:rPr>
          <w:rFonts w:ascii="SimSun" w:hAnsi="SimSun" w:eastAsia="SimSun" w:cs="SimSun"/>
          <w:sz w:val="24"/>
          <w:szCs w:val="24"/>
        </w:rPr>
      </w:pPr>
      <w:r>
        <w:rPr>
          <w:rFonts w:ascii="SimSun" w:hAnsi="SimSun" w:eastAsia="SimSun" w:cs="SimSun"/>
          <w:sz w:val="24"/>
          <w:szCs w:val="24"/>
          <w:spacing w:val="3"/>
        </w:rPr>
        <w:t>3.渗滤液沟道间沟道无积淤、无垃圾、无堵塞现象，通道及地面清洁无杂物，渗滤液收</w:t>
      </w:r>
      <w:r>
        <w:rPr>
          <w:rFonts w:ascii="SimSun" w:hAnsi="SimSun" w:eastAsia="SimSun" w:cs="SimSun"/>
          <w:sz w:val="24"/>
          <w:szCs w:val="24"/>
          <w:spacing w:val="-4"/>
        </w:rPr>
        <w:t>集池无积淤、无杂物。</w:t>
      </w:r>
    </w:p>
    <w:p>
      <w:pPr>
        <w:ind w:left="794"/>
        <w:spacing w:before="180" w:line="220" w:lineRule="auto"/>
        <w:rPr>
          <w:rFonts w:ascii="SimSun" w:hAnsi="SimSun" w:eastAsia="SimSun" w:cs="SimSun"/>
          <w:sz w:val="24"/>
          <w:szCs w:val="24"/>
        </w:rPr>
      </w:pPr>
      <w:r>
        <w:rPr>
          <w:rFonts w:ascii="SimSun" w:hAnsi="SimSun" w:eastAsia="SimSun" w:cs="SimSun"/>
          <w:sz w:val="24"/>
          <w:szCs w:val="24"/>
          <w:spacing w:val="3"/>
        </w:rPr>
        <w:t>4.承包人需提供专业设备，对调节池及事故池内进行摄像检查，池底无积泥后验收合格。</w:t>
      </w:r>
    </w:p>
    <w:p>
      <w:pPr>
        <w:ind w:left="799"/>
        <w:spacing w:before="181" w:line="221" w:lineRule="auto"/>
        <w:outlineLvl w:val="5"/>
        <w:rPr>
          <w:rFonts w:ascii="SimSun" w:hAnsi="SimSun" w:eastAsia="SimSun" w:cs="SimSun"/>
          <w:sz w:val="24"/>
          <w:szCs w:val="24"/>
        </w:rPr>
      </w:pPr>
      <w:r>
        <w:rPr>
          <w:rFonts w:ascii="SimSun" w:hAnsi="SimSun" w:eastAsia="SimSun" w:cs="SimSun"/>
          <w:sz w:val="24"/>
          <w:szCs w:val="24"/>
          <w:b/>
          <w:bCs/>
          <w:spacing w:val="-4"/>
        </w:rPr>
        <w:t>五、质量保证</w:t>
      </w:r>
    </w:p>
    <w:p>
      <w:pPr>
        <w:ind w:left="318" w:right="101" w:firstLine="419"/>
        <w:spacing w:before="180" w:line="359" w:lineRule="auto"/>
        <w:rPr>
          <w:rFonts w:ascii="SimSun" w:hAnsi="SimSun" w:eastAsia="SimSun" w:cs="SimSun"/>
          <w:sz w:val="24"/>
          <w:szCs w:val="24"/>
        </w:rPr>
      </w:pPr>
      <w:r>
        <w:rPr>
          <w:rFonts w:ascii="SimSun" w:hAnsi="SimSun" w:eastAsia="SimSun" w:cs="SimSun"/>
          <w:sz w:val="24"/>
          <w:szCs w:val="24"/>
          <w:spacing w:val="4"/>
        </w:rPr>
        <w:t>垃圾仓池壁修补后十二个月内不发生渗漏，垃圾仓篦子更换后，十二个月内不发</w:t>
      </w:r>
      <w:r>
        <w:rPr>
          <w:rFonts w:ascii="SimSun" w:hAnsi="SimSun" w:eastAsia="SimSun" w:cs="SimSun"/>
          <w:sz w:val="24"/>
          <w:szCs w:val="24"/>
          <w:spacing w:val="3"/>
        </w:rPr>
        <w:t>生偏移、</w:t>
      </w:r>
      <w:r>
        <w:rPr>
          <w:rFonts w:ascii="SimSun" w:hAnsi="SimSun" w:eastAsia="SimSun" w:cs="SimSun"/>
          <w:sz w:val="24"/>
          <w:szCs w:val="24"/>
          <w:spacing w:val="-7"/>
        </w:rPr>
        <w:t>螺栓不松动。</w:t>
      </w:r>
    </w:p>
    <w:p>
      <w:pPr>
        <w:ind w:left="797"/>
        <w:spacing w:line="220" w:lineRule="auto"/>
        <w:outlineLvl w:val="5"/>
        <w:rPr>
          <w:rFonts w:ascii="SimSun" w:hAnsi="SimSun" w:eastAsia="SimSun" w:cs="SimSun"/>
          <w:sz w:val="24"/>
          <w:szCs w:val="24"/>
        </w:rPr>
      </w:pPr>
      <w:r>
        <w:rPr>
          <w:rFonts w:ascii="SimSun" w:hAnsi="SimSun" w:eastAsia="SimSun" w:cs="SimSun"/>
          <w:sz w:val="24"/>
          <w:szCs w:val="24"/>
          <w:b/>
          <w:bCs/>
          <w:spacing w:val="-4"/>
        </w:rPr>
        <w:t>六、其他说明</w:t>
      </w:r>
    </w:p>
    <w:p>
      <w:pPr>
        <w:ind w:left="314" w:right="306" w:firstLine="498"/>
        <w:spacing w:before="177" w:line="360" w:lineRule="auto"/>
        <w:jc w:val="both"/>
        <w:rPr>
          <w:rFonts w:ascii="SimSun" w:hAnsi="SimSun" w:eastAsia="SimSun" w:cs="SimSun"/>
          <w:sz w:val="24"/>
          <w:szCs w:val="24"/>
        </w:rPr>
      </w:pPr>
      <w:r>
        <w:rPr>
          <w:rFonts w:ascii="SimSun" w:hAnsi="SimSun" w:eastAsia="SimSun" w:cs="SimSun"/>
          <w:sz w:val="24"/>
          <w:szCs w:val="24"/>
          <w:spacing w:val="3"/>
        </w:rPr>
        <w:t>1.因发包人生活垃圾焚烧为杭州市民生保障项目，必须满足正常生活垃圾</w:t>
      </w:r>
      <w:r>
        <w:rPr>
          <w:rFonts w:ascii="SimSun" w:hAnsi="SimSun" w:eastAsia="SimSun" w:cs="SimSun"/>
          <w:sz w:val="24"/>
          <w:szCs w:val="24"/>
          <w:spacing w:val="2"/>
        </w:rPr>
        <w:t>焚烧需求，发</w:t>
      </w:r>
      <w:r>
        <w:rPr>
          <w:rFonts w:ascii="SimSun" w:hAnsi="SimSun" w:eastAsia="SimSun" w:cs="SimSun"/>
          <w:sz w:val="24"/>
          <w:szCs w:val="24"/>
          <w:spacing w:val="6"/>
        </w:rPr>
        <w:t>包人的两侧垃圾仓需要分别安排在不同的时间段进行施工。</w:t>
      </w:r>
      <w:r>
        <w:rPr>
          <w:rFonts w:ascii="SimSun" w:hAnsi="SimSun" w:eastAsia="SimSun" w:cs="SimSun"/>
          <w:sz w:val="24"/>
          <w:szCs w:val="24"/>
          <w:spacing w:val="5"/>
        </w:rPr>
        <w:t>单侧垃圾仓首次施工预计</w:t>
      </w:r>
      <w:r>
        <w:rPr>
          <w:rFonts w:ascii="SimSun" w:hAnsi="SimSun" w:eastAsia="SimSun" w:cs="SimSun"/>
          <w:sz w:val="24"/>
          <w:szCs w:val="24"/>
          <w:spacing w:val="-41"/>
        </w:rPr>
        <w:t xml:space="preserve"> </w:t>
      </w:r>
      <w:r>
        <w:rPr>
          <w:rFonts w:ascii="SimSun" w:hAnsi="SimSun" w:eastAsia="SimSun" w:cs="SimSun"/>
          <w:sz w:val="24"/>
          <w:szCs w:val="24"/>
          <w:spacing w:val="5"/>
        </w:rPr>
        <w:t>2026</w:t>
      </w:r>
      <w:r>
        <w:rPr>
          <w:rFonts w:ascii="SimSun" w:hAnsi="SimSun" w:eastAsia="SimSun" w:cs="SimSun"/>
          <w:sz w:val="24"/>
          <w:szCs w:val="24"/>
          <w:spacing w:val="2"/>
        </w:rPr>
        <w:t>年</w:t>
      </w:r>
      <w:r>
        <w:rPr>
          <w:rFonts w:ascii="SimSun" w:hAnsi="SimSun" w:eastAsia="SimSun" w:cs="SimSun"/>
          <w:sz w:val="24"/>
          <w:szCs w:val="24"/>
          <w:spacing w:val="-42"/>
        </w:rPr>
        <w:t xml:space="preserve"> </w:t>
      </w:r>
      <w:r>
        <w:rPr>
          <w:rFonts w:ascii="SimSun" w:hAnsi="SimSun" w:eastAsia="SimSun" w:cs="SimSun"/>
          <w:sz w:val="24"/>
          <w:szCs w:val="24"/>
          <w:spacing w:val="2"/>
        </w:rPr>
        <w:t>3</w:t>
      </w:r>
      <w:r>
        <w:rPr>
          <w:rFonts w:ascii="SimSun" w:hAnsi="SimSun" w:eastAsia="SimSun" w:cs="SimSun"/>
          <w:sz w:val="24"/>
          <w:szCs w:val="24"/>
          <w:spacing w:val="-45"/>
        </w:rPr>
        <w:t xml:space="preserve"> </w:t>
      </w:r>
      <w:r>
        <w:rPr>
          <w:rFonts w:ascii="SimSun" w:hAnsi="SimSun" w:eastAsia="SimSun" w:cs="SimSun"/>
          <w:sz w:val="24"/>
          <w:szCs w:val="24"/>
          <w:spacing w:val="2"/>
        </w:rPr>
        <w:t>月启动（具体以发包人通知时间为准</w:t>
      </w:r>
      <w:r>
        <w:rPr>
          <w:rFonts w:ascii="SimSun" w:hAnsi="SimSun" w:eastAsia="SimSun" w:cs="SimSun"/>
          <w:sz w:val="24"/>
          <w:szCs w:val="24"/>
          <w:spacing w:val="11"/>
        </w:rPr>
        <w:t>），</w:t>
      </w:r>
      <w:r>
        <w:rPr>
          <w:rFonts w:ascii="SimSun" w:hAnsi="SimSun" w:eastAsia="SimSun" w:cs="SimSun"/>
          <w:sz w:val="24"/>
          <w:szCs w:val="24"/>
          <w:spacing w:val="2"/>
        </w:rPr>
        <w:t>待该区域的工程全部完工并通过局</w:t>
      </w:r>
      <w:r>
        <w:rPr>
          <w:rFonts w:ascii="SimSun" w:hAnsi="SimSun" w:eastAsia="SimSun" w:cs="SimSun"/>
          <w:sz w:val="24"/>
          <w:szCs w:val="24"/>
          <w:spacing w:val="1"/>
        </w:rPr>
        <w:t>部验收后，</w:t>
      </w:r>
      <w:r>
        <w:rPr>
          <w:rFonts w:ascii="SimSun" w:hAnsi="SimSun" w:eastAsia="SimSun" w:cs="SimSun"/>
          <w:sz w:val="24"/>
          <w:szCs w:val="24"/>
          <w:spacing w:val="3"/>
        </w:rPr>
        <w:t>发包人签发相应的完工通知，确认该部分工程达到要求。另一侧垃圾仓的施工计划则初步安</w:t>
      </w:r>
      <w:r>
        <w:rPr>
          <w:rFonts w:ascii="SimSun" w:hAnsi="SimSun" w:eastAsia="SimSun" w:cs="SimSun"/>
          <w:sz w:val="24"/>
          <w:szCs w:val="24"/>
          <w:spacing w:val="-1"/>
        </w:rPr>
        <w:t>排在</w:t>
      </w:r>
      <w:r>
        <w:rPr>
          <w:rFonts w:ascii="SimSun" w:hAnsi="SimSun" w:eastAsia="SimSun" w:cs="SimSun"/>
          <w:sz w:val="24"/>
          <w:szCs w:val="24"/>
          <w:spacing w:val="-46"/>
        </w:rPr>
        <w:t xml:space="preserve"> </w:t>
      </w:r>
      <w:r>
        <w:rPr>
          <w:rFonts w:ascii="SimSun" w:hAnsi="SimSun" w:eastAsia="SimSun" w:cs="SimSun"/>
          <w:sz w:val="24"/>
          <w:szCs w:val="24"/>
          <w:spacing w:val="-1"/>
        </w:rPr>
        <w:t>2027</w:t>
      </w:r>
      <w:r>
        <w:rPr>
          <w:rFonts w:ascii="SimSun" w:hAnsi="SimSun" w:eastAsia="SimSun" w:cs="SimSun"/>
          <w:sz w:val="24"/>
          <w:szCs w:val="24"/>
          <w:spacing w:val="-50"/>
        </w:rPr>
        <w:t xml:space="preserve"> </w:t>
      </w:r>
      <w:r>
        <w:rPr>
          <w:rFonts w:ascii="SimSun" w:hAnsi="SimSun" w:eastAsia="SimSun" w:cs="SimSun"/>
          <w:sz w:val="24"/>
          <w:szCs w:val="24"/>
          <w:spacing w:val="-1"/>
        </w:rPr>
        <w:t>年春节前后实施（具体以发包人通知时间为准</w:t>
      </w:r>
      <w:r>
        <w:rPr>
          <w:rFonts w:ascii="SimSun" w:hAnsi="SimSun" w:eastAsia="SimSun" w:cs="SimSun"/>
          <w:sz w:val="24"/>
          <w:szCs w:val="24"/>
          <w:spacing w:val="13"/>
        </w:rPr>
        <w:t>），</w:t>
      </w:r>
      <w:r>
        <w:rPr>
          <w:rFonts w:ascii="SimSun" w:hAnsi="SimSun" w:eastAsia="SimSun" w:cs="SimSun"/>
          <w:sz w:val="24"/>
          <w:szCs w:val="24"/>
          <w:spacing w:val="-1"/>
        </w:rPr>
        <w:t>承包人需要充分考虑春节前后的</w:t>
      </w:r>
      <w:r>
        <w:rPr>
          <w:rFonts w:ascii="SimSun" w:hAnsi="SimSun" w:eastAsia="SimSun" w:cs="SimSun"/>
          <w:sz w:val="24"/>
          <w:szCs w:val="24"/>
          <w:spacing w:val="3"/>
        </w:rPr>
        <w:t>施工人员安排及额外增加的费用（春节法定节假日期间不安排施工</w:t>
      </w:r>
      <w:r>
        <w:rPr>
          <w:rFonts w:ascii="SimSun" w:hAnsi="SimSun" w:eastAsia="SimSun" w:cs="SimSun"/>
          <w:sz w:val="24"/>
          <w:szCs w:val="24"/>
          <w:spacing w:val="10"/>
        </w:rPr>
        <w:t>），</w:t>
      </w:r>
      <w:r>
        <w:rPr>
          <w:rFonts w:ascii="SimSun" w:hAnsi="SimSun" w:eastAsia="SimSun" w:cs="SimSun"/>
          <w:sz w:val="24"/>
          <w:szCs w:val="24"/>
          <w:spacing w:val="3"/>
        </w:rPr>
        <w:t>确保整个垃</w:t>
      </w:r>
      <w:r>
        <w:rPr>
          <w:rFonts w:ascii="SimSun" w:hAnsi="SimSun" w:eastAsia="SimSun" w:cs="SimSun"/>
          <w:sz w:val="24"/>
          <w:szCs w:val="24"/>
          <w:spacing w:val="2"/>
        </w:rPr>
        <w:t>圾处理过</w:t>
      </w:r>
      <w:r>
        <w:rPr>
          <w:rFonts w:ascii="SimSun" w:hAnsi="SimSun" w:eastAsia="SimSun" w:cs="SimSun"/>
          <w:sz w:val="24"/>
          <w:szCs w:val="24"/>
          <w:spacing w:val="3"/>
        </w:rPr>
        <w:t>程的连续性和稳定性，最大程度减少对发包人的日常运营干扰，承包人承担因上述安排产生</w:t>
      </w:r>
    </w:p>
    <w:p>
      <w:pPr>
        <w:spacing w:line="360" w:lineRule="auto"/>
        <w:sectPr>
          <w:footerReference w:type="default" r:id="rId166"/>
          <w:pgSz w:w="11906" w:h="16839"/>
          <w:pgMar w:top="400" w:right="776" w:bottom="1189" w:left="776" w:header="0" w:footer="1029"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firstLine="17"/>
        <w:spacing w:before="78" w:line="359" w:lineRule="auto"/>
        <w:rPr>
          <w:rFonts w:ascii="SimSun" w:hAnsi="SimSun" w:eastAsia="SimSun" w:cs="SimSun"/>
          <w:sz w:val="24"/>
          <w:szCs w:val="24"/>
        </w:rPr>
      </w:pPr>
      <w:r>
        <w:rPr>
          <w:rFonts w:ascii="SimSun" w:hAnsi="SimSun" w:eastAsia="SimSun" w:cs="SimSun"/>
          <w:sz w:val="24"/>
          <w:szCs w:val="24"/>
          <w:spacing w:val="3"/>
        </w:rPr>
        <w:t>的相应风险和费用。若垃圾仓不具备施工条件，维修时间相应顺延</w:t>
      </w:r>
      <w:r>
        <w:rPr>
          <w:rFonts w:ascii="SimSun" w:hAnsi="SimSun" w:eastAsia="SimSun" w:cs="SimSun"/>
          <w:sz w:val="24"/>
          <w:szCs w:val="24"/>
          <w:spacing w:val="2"/>
        </w:rPr>
        <w:t>，直至两个垃圾仓全部完</w:t>
      </w:r>
      <w:r>
        <w:rPr>
          <w:rFonts w:ascii="SimSun" w:hAnsi="SimSun" w:eastAsia="SimSun" w:cs="SimSun"/>
          <w:sz w:val="24"/>
          <w:szCs w:val="24"/>
          <w:spacing w:val="-2"/>
        </w:rPr>
        <w:t>成大修施工为止。调节池的施工预计在</w:t>
      </w:r>
      <w:r>
        <w:rPr>
          <w:rFonts w:ascii="SimSun" w:hAnsi="SimSun" w:eastAsia="SimSun" w:cs="SimSun"/>
          <w:sz w:val="24"/>
          <w:szCs w:val="24"/>
          <w:spacing w:val="-48"/>
        </w:rPr>
        <w:t xml:space="preserve"> </w:t>
      </w:r>
      <w:r>
        <w:rPr>
          <w:rFonts w:ascii="SimSun" w:hAnsi="SimSun" w:eastAsia="SimSun" w:cs="SimSun"/>
          <w:sz w:val="24"/>
          <w:szCs w:val="24"/>
          <w:spacing w:val="-2"/>
        </w:rPr>
        <w:t>2026</w:t>
      </w:r>
      <w:r>
        <w:rPr>
          <w:rFonts w:ascii="SimSun" w:hAnsi="SimSun" w:eastAsia="SimSun" w:cs="SimSun"/>
          <w:sz w:val="24"/>
          <w:szCs w:val="24"/>
          <w:spacing w:val="-49"/>
        </w:rPr>
        <w:t xml:space="preserve"> </w:t>
      </w:r>
      <w:r>
        <w:rPr>
          <w:rFonts w:ascii="SimSun" w:hAnsi="SimSun" w:eastAsia="SimSun" w:cs="SimSun"/>
          <w:sz w:val="24"/>
          <w:szCs w:val="24"/>
          <w:spacing w:val="-2"/>
        </w:rPr>
        <w:t>年</w:t>
      </w:r>
      <w:r>
        <w:rPr>
          <w:rFonts w:ascii="SimSun" w:hAnsi="SimSun" w:eastAsia="SimSun" w:cs="SimSun"/>
          <w:sz w:val="24"/>
          <w:szCs w:val="24"/>
          <w:spacing w:val="-46"/>
        </w:rPr>
        <w:t xml:space="preserve"> </w:t>
      </w:r>
      <w:r>
        <w:rPr>
          <w:rFonts w:ascii="SimSun" w:hAnsi="SimSun" w:eastAsia="SimSun" w:cs="SimSun"/>
          <w:sz w:val="24"/>
          <w:szCs w:val="24"/>
          <w:spacing w:val="-2"/>
        </w:rPr>
        <w:t>3</w:t>
      </w:r>
      <w:r>
        <w:rPr>
          <w:rFonts w:ascii="SimSun" w:hAnsi="SimSun" w:eastAsia="SimSun" w:cs="SimSun"/>
          <w:sz w:val="24"/>
          <w:szCs w:val="24"/>
          <w:spacing w:val="-45"/>
        </w:rPr>
        <w:t xml:space="preserve"> </w:t>
      </w:r>
      <w:r>
        <w:rPr>
          <w:rFonts w:ascii="SimSun" w:hAnsi="SimSun" w:eastAsia="SimSun" w:cs="SimSun"/>
          <w:sz w:val="24"/>
          <w:szCs w:val="24"/>
          <w:spacing w:val="-2"/>
        </w:rPr>
        <w:t>月份启动（具体</w:t>
      </w:r>
      <w:r>
        <w:rPr>
          <w:rFonts w:ascii="SimSun" w:hAnsi="SimSun" w:eastAsia="SimSun" w:cs="SimSun"/>
          <w:sz w:val="24"/>
          <w:szCs w:val="24"/>
          <w:spacing w:val="-3"/>
        </w:rPr>
        <w:t>以发包人通知时间为准）。</w:t>
      </w:r>
    </w:p>
    <w:p>
      <w:pPr>
        <w:ind w:left="2" w:firstLine="478"/>
        <w:spacing w:line="361" w:lineRule="auto"/>
        <w:rPr>
          <w:rFonts w:ascii="SimSun" w:hAnsi="SimSun" w:eastAsia="SimSun" w:cs="SimSun"/>
          <w:sz w:val="24"/>
          <w:szCs w:val="24"/>
        </w:rPr>
      </w:pPr>
      <w:r>
        <w:rPr>
          <w:rFonts w:ascii="SimSun" w:hAnsi="SimSun" w:eastAsia="SimSun" w:cs="SimSun"/>
          <w:sz w:val="24"/>
          <w:szCs w:val="24"/>
          <w:spacing w:val="2"/>
        </w:rPr>
        <w:t>2.承包人根据本次招标内容编制有限空间作业方案，经发包人审核后，组织不少于</w:t>
      </w:r>
      <w:r>
        <w:rPr>
          <w:rFonts w:ascii="SimSun" w:hAnsi="SimSun" w:eastAsia="SimSun" w:cs="SimSun"/>
          <w:sz w:val="24"/>
          <w:szCs w:val="24"/>
          <w:spacing w:val="-24"/>
        </w:rPr>
        <w:t xml:space="preserve"> </w:t>
      </w:r>
      <w:r>
        <w:rPr>
          <w:rFonts w:ascii="SimSun" w:hAnsi="SimSun" w:eastAsia="SimSun" w:cs="SimSun"/>
          <w:sz w:val="24"/>
          <w:szCs w:val="24"/>
          <w:spacing w:val="2"/>
        </w:rPr>
        <w:t>3</w:t>
      </w:r>
      <w:r>
        <w:rPr>
          <w:rFonts w:ascii="SimSun" w:hAnsi="SimSun" w:eastAsia="SimSun" w:cs="SimSun"/>
          <w:sz w:val="24"/>
          <w:szCs w:val="24"/>
          <w:spacing w:val="-48"/>
        </w:rPr>
        <w:t xml:space="preserve"> </w:t>
      </w:r>
      <w:r>
        <w:rPr>
          <w:rFonts w:ascii="SimSun" w:hAnsi="SimSun" w:eastAsia="SimSun" w:cs="SimSun"/>
          <w:sz w:val="24"/>
          <w:szCs w:val="24"/>
          <w:spacing w:val="2"/>
        </w:rPr>
        <w:t>名</w:t>
      </w:r>
      <w:r>
        <w:rPr>
          <w:rFonts w:ascii="SimSun" w:hAnsi="SimSun" w:eastAsia="SimSun" w:cs="SimSun"/>
          <w:sz w:val="24"/>
          <w:szCs w:val="24"/>
          <w:spacing w:val="-2"/>
        </w:rPr>
        <w:t>外部安全专业专家评审，最终形成有限空间作业方案报发包人备案。</w:t>
      </w:r>
    </w:p>
    <w:p>
      <w:pPr>
        <w:pStyle w:val="BodyText"/>
        <w:spacing w:line="265" w:lineRule="auto"/>
        <w:rPr/>
      </w:pPr>
      <w:r/>
    </w:p>
    <w:p>
      <w:pPr>
        <w:ind w:left="29" w:right="72" w:firstLine="479"/>
        <w:spacing w:before="78" w:line="310" w:lineRule="auto"/>
        <w:jc w:val="both"/>
        <w:rPr>
          <w:rFonts w:ascii="SimSun" w:hAnsi="SimSun" w:eastAsia="SimSun" w:cs="SimSun"/>
          <w:sz w:val="24"/>
          <w:szCs w:val="24"/>
        </w:rPr>
      </w:pPr>
      <w:r>
        <w:rPr>
          <w:rFonts w:ascii="SimSun" w:hAnsi="SimSun" w:eastAsia="SimSun" w:cs="SimSun"/>
          <w:sz w:val="24"/>
          <w:szCs w:val="24"/>
          <w:b/>
          <w:bCs/>
          <w:spacing w:val="-2"/>
        </w:rPr>
        <w:t>注：技术标准和要求为发包人对承包人在项目实施阶段的要求，不作为评审中否决响应</w:t>
      </w:r>
      <w:r>
        <w:rPr>
          <w:rFonts w:ascii="SimSun" w:hAnsi="SimSun" w:eastAsia="SimSun" w:cs="SimSun"/>
          <w:sz w:val="24"/>
          <w:szCs w:val="24"/>
          <w:b/>
          <w:bCs/>
          <w:spacing w:val="-2"/>
        </w:rPr>
        <w:t>条款的直接依据。如有涉及否决响应条款的内容，应同时在评审办法中集中明确并做亮色显</w:t>
      </w:r>
      <w:r>
        <w:rPr>
          <w:rFonts w:ascii="SimSun" w:hAnsi="SimSun" w:eastAsia="SimSun" w:cs="SimSun"/>
          <w:sz w:val="24"/>
          <w:szCs w:val="24"/>
          <w:b/>
          <w:bCs/>
          <w:spacing w:val="-8"/>
        </w:rPr>
        <w:t>示。</w:t>
      </w:r>
    </w:p>
    <w:p>
      <w:pPr>
        <w:spacing w:line="310" w:lineRule="auto"/>
        <w:sectPr>
          <w:footerReference w:type="default" r:id="rId167"/>
          <w:pgSz w:w="11906" w:h="16839"/>
          <w:pgMar w:top="400" w:right="1083" w:bottom="1189" w:left="1094" w:header="0" w:footer="1029" w:gutter="0"/>
        </w:sectPr>
        <w:rPr>
          <w:rFonts w:ascii="SimSun" w:hAnsi="SimSun" w:eastAsia="SimSun" w:cs="SimSun"/>
          <w:sz w:val="24"/>
          <w:szCs w:val="24"/>
        </w:rPr>
      </w:pPr>
    </w:p>
    <w:p>
      <w:pPr>
        <w:pStyle w:val="BodyText"/>
        <w:spacing w:line="309" w:lineRule="auto"/>
        <w:rPr/>
      </w:pPr>
      <w:r/>
    </w:p>
    <w:p>
      <w:pPr>
        <w:pStyle w:val="BodyText"/>
        <w:spacing w:line="310" w:lineRule="auto"/>
        <w:rPr/>
      </w:pPr>
      <w:r/>
    </w:p>
    <w:p>
      <w:pPr>
        <w:pStyle w:val="BodyText"/>
        <w:spacing w:line="310" w:lineRule="auto"/>
        <w:rPr/>
      </w:pPr>
      <w:r/>
    </w:p>
    <w:p>
      <w:pPr>
        <w:ind w:left="2375"/>
        <w:spacing w:before="180" w:line="425" w:lineRule="exact"/>
        <w:outlineLvl w:val="0"/>
        <w:rPr>
          <w:rFonts w:ascii="Microsoft YaHei" w:hAnsi="Microsoft YaHei" w:eastAsia="Microsoft YaHei" w:cs="Microsoft YaHei"/>
          <w:sz w:val="42"/>
          <w:szCs w:val="42"/>
        </w:rPr>
      </w:pPr>
      <w:r>
        <w:rPr>
          <w:rFonts w:ascii="Microsoft YaHei" w:hAnsi="Microsoft YaHei" w:eastAsia="Microsoft YaHei" w:cs="Microsoft YaHei"/>
          <w:sz w:val="42"/>
          <w:szCs w:val="42"/>
          <w:spacing w:val="26"/>
          <w:position w:val="-2"/>
        </w:rPr>
        <w:t>第八章响应文件格式</w:t>
      </w:r>
    </w:p>
    <w:p>
      <w:pPr>
        <w:pStyle w:val="BodyText"/>
        <w:spacing w:line="265" w:lineRule="auto"/>
        <w:rPr/>
      </w:pPr>
      <w:r/>
    </w:p>
    <w:p>
      <w:pPr>
        <w:pStyle w:val="BodyText"/>
        <w:spacing w:line="266" w:lineRule="auto"/>
        <w:rPr/>
      </w:pPr>
      <w:r/>
    </w:p>
    <w:p>
      <w:pPr>
        <w:ind w:left="16"/>
        <w:spacing w:before="104" w:line="214" w:lineRule="auto"/>
        <w:outlineLvl w:val="2"/>
        <w:rPr>
          <w:rFonts w:ascii="FangSong_GB2312" w:hAnsi="FangSong_GB2312" w:eastAsia="FangSong_GB2312" w:cs="FangSong_GB2312"/>
          <w:sz w:val="32"/>
          <w:szCs w:val="32"/>
        </w:rPr>
      </w:pPr>
      <w:r>
        <w:rPr>
          <w:rFonts w:ascii="Times New Roman" w:hAnsi="Times New Roman" w:eastAsia="Times New Roman" w:cs="Times New Roman"/>
          <w:sz w:val="32"/>
          <w:szCs w:val="32"/>
          <w:b/>
          <w:bCs/>
          <w:spacing w:val="-5"/>
        </w:rPr>
        <w:t>1.</w:t>
      </w:r>
      <w:r>
        <w:rPr>
          <w:rFonts w:ascii="FangSong_GB2312" w:hAnsi="FangSong_GB2312" w:eastAsia="FangSong_GB2312" w:cs="FangSong_GB2312"/>
          <w:sz w:val="32"/>
          <w:szCs w:val="32"/>
          <w:b/>
          <w:bCs/>
          <w:spacing w:val="-5"/>
        </w:rPr>
        <w:t>资信标及资格审查格式</w:t>
      </w:r>
    </w:p>
    <w:p>
      <w:pPr>
        <w:ind w:left="2"/>
        <w:spacing w:before="251" w:line="214" w:lineRule="auto"/>
        <w:rPr>
          <w:rFonts w:ascii="FangSong_GB2312" w:hAnsi="FangSong_GB2312" w:eastAsia="FangSong_GB2312" w:cs="FangSong_GB2312"/>
          <w:sz w:val="32"/>
          <w:szCs w:val="32"/>
        </w:rPr>
      </w:pPr>
      <w:r>
        <w:rPr>
          <w:rFonts w:ascii="Times New Roman" w:hAnsi="Times New Roman" w:eastAsia="Times New Roman" w:cs="Times New Roman"/>
          <w:sz w:val="32"/>
          <w:szCs w:val="32"/>
          <w:b/>
          <w:bCs/>
          <w:spacing w:val="-4"/>
        </w:rPr>
        <w:t>2</w:t>
      </w:r>
      <w:r>
        <w:rPr>
          <w:rFonts w:ascii="Times New Roman" w:hAnsi="Times New Roman" w:eastAsia="Times New Roman" w:cs="Times New Roman"/>
          <w:sz w:val="32"/>
          <w:szCs w:val="32"/>
          <w:spacing w:val="-4"/>
        </w:rPr>
        <w:t>.</w:t>
      </w:r>
      <w:r>
        <w:rPr>
          <w:rFonts w:ascii="FangSong_GB2312" w:hAnsi="FangSong_GB2312" w:eastAsia="FangSong_GB2312" w:cs="FangSong_GB2312"/>
          <w:sz w:val="32"/>
          <w:szCs w:val="32"/>
          <w:b/>
          <w:bCs/>
          <w:spacing w:val="-4"/>
        </w:rPr>
        <w:t>技术标格式</w:t>
      </w:r>
    </w:p>
    <w:p>
      <w:pPr>
        <w:spacing w:before="251" w:line="214" w:lineRule="auto"/>
        <w:outlineLvl w:val="2"/>
        <w:rPr>
          <w:rFonts w:ascii="FangSong_GB2312" w:hAnsi="FangSong_GB2312" w:eastAsia="FangSong_GB2312" w:cs="FangSong_GB2312"/>
          <w:sz w:val="32"/>
          <w:szCs w:val="32"/>
        </w:rPr>
      </w:pPr>
      <w:r>
        <w:rPr>
          <w:rFonts w:ascii="Times New Roman" w:hAnsi="Times New Roman" w:eastAsia="Times New Roman" w:cs="Times New Roman"/>
          <w:sz w:val="32"/>
          <w:szCs w:val="32"/>
          <w:b/>
          <w:bCs/>
          <w:spacing w:val="-4"/>
        </w:rPr>
        <w:t>3.</w:t>
      </w:r>
      <w:r>
        <w:rPr>
          <w:rFonts w:ascii="FangSong_GB2312" w:hAnsi="FangSong_GB2312" w:eastAsia="FangSong_GB2312" w:cs="FangSong_GB2312"/>
          <w:sz w:val="32"/>
          <w:szCs w:val="32"/>
          <w:b/>
          <w:bCs/>
          <w:spacing w:val="-4"/>
        </w:rPr>
        <w:t>商务标格式</w:t>
      </w:r>
    </w:p>
    <w:p>
      <w:pPr>
        <w:spacing w:line="214" w:lineRule="auto"/>
        <w:sectPr>
          <w:footerReference w:type="default" r:id="rId168"/>
          <w:pgSz w:w="11906" w:h="16839"/>
          <w:pgMar w:top="400" w:right="1785" w:bottom="1189" w:left="1568" w:header="0" w:footer="1029" w:gutter="0"/>
        </w:sectPr>
        <w:rPr>
          <w:rFonts w:ascii="FangSong_GB2312" w:hAnsi="FangSong_GB2312" w:eastAsia="FangSong_GB2312" w:cs="FangSong_GB2312"/>
          <w:sz w:val="32"/>
          <w:szCs w:val="32"/>
        </w:rPr>
      </w:pP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ind w:left="1104"/>
        <w:spacing w:before="215" w:line="501" w:lineRule="exact"/>
        <w:rPr>
          <w:rFonts w:ascii="Microsoft YaHei" w:hAnsi="Microsoft YaHei" w:eastAsia="Microsoft YaHei" w:cs="Microsoft YaHei"/>
          <w:sz w:val="50"/>
          <w:szCs w:val="50"/>
        </w:rPr>
      </w:pPr>
      <w:r>
        <w:rPr>
          <w:rFonts w:ascii="Microsoft YaHei" w:hAnsi="Microsoft YaHei" w:eastAsia="Microsoft YaHei" w:cs="Microsoft YaHei"/>
          <w:sz w:val="50"/>
          <w:szCs w:val="50"/>
          <w:spacing w:val="12"/>
          <w:position w:val="-2"/>
        </w:rPr>
        <w:t>小额项目工程施工响应文件</w:t>
      </w:r>
    </w:p>
    <w:p>
      <w:pPr>
        <w:pStyle w:val="BodyText"/>
        <w:spacing w:line="289" w:lineRule="auto"/>
        <w:rPr/>
      </w:pPr>
      <w:r/>
    </w:p>
    <w:p>
      <w:pPr>
        <w:pStyle w:val="BodyText"/>
        <w:spacing w:line="290" w:lineRule="auto"/>
        <w:rPr/>
      </w:pPr>
      <w:r/>
    </w:p>
    <w:p>
      <w:pPr>
        <w:ind w:left="3752"/>
        <w:spacing w:before="104" w:line="212" w:lineRule="auto"/>
        <w:rPr>
          <w:rFonts w:ascii="Times New Roman" w:hAnsi="Times New Roman" w:eastAsia="Times New Roman" w:cs="Times New Roman"/>
          <w:sz w:val="32"/>
          <w:szCs w:val="32"/>
        </w:rPr>
      </w:pPr>
      <w:r>
        <w:rPr>
          <w:rFonts w:ascii="Times New Roman" w:hAnsi="Times New Roman" w:eastAsia="Times New Roman" w:cs="Times New Roman"/>
          <w:sz w:val="32"/>
          <w:szCs w:val="32"/>
          <w:b/>
          <w:bCs/>
          <w:spacing w:val="-5"/>
        </w:rPr>
        <w:t>(</w:t>
      </w:r>
      <w:r>
        <w:rPr>
          <w:rFonts w:ascii="SimHei" w:hAnsi="SimHei" w:eastAsia="SimHei" w:cs="SimHei"/>
          <w:sz w:val="32"/>
          <w:szCs w:val="32"/>
          <w:b/>
          <w:bCs/>
          <w:spacing w:val="-5"/>
        </w:rPr>
        <w:t>封面</w:t>
      </w:r>
      <w:r>
        <w:rPr>
          <w:rFonts w:ascii="Times New Roman" w:hAnsi="Times New Roman" w:eastAsia="Times New Roman" w:cs="Times New Roman"/>
          <w:sz w:val="32"/>
          <w:szCs w:val="32"/>
          <w:b/>
          <w:bCs/>
          <w:spacing w:val="-5"/>
        </w:rPr>
        <w:t>)</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ind w:left="518"/>
        <w:spacing w:before="98" w:line="221" w:lineRule="auto"/>
        <w:rPr>
          <w:rFonts w:ascii="FangSong" w:hAnsi="FangSong" w:eastAsia="FangSong" w:cs="FangSong"/>
          <w:sz w:val="30"/>
          <w:szCs w:val="30"/>
        </w:rPr>
      </w:pPr>
      <w:r>
        <w:rPr>
          <w:rFonts w:ascii="FangSong" w:hAnsi="FangSong" w:eastAsia="FangSong" w:cs="FangSong"/>
          <w:sz w:val="30"/>
          <w:szCs w:val="30"/>
          <w:spacing w:val="-10"/>
        </w:rPr>
        <w:t>项目名称：</w:t>
      </w:r>
      <w:r>
        <w:rPr>
          <w:rFonts w:ascii="FangSong" w:hAnsi="FangSong" w:eastAsia="FangSong" w:cs="FangSong"/>
          <w:sz w:val="30"/>
          <w:szCs w:val="30"/>
          <w:u w:val="single" w:color="auto"/>
        </w:rPr>
        <w:t xml:space="preserve">                    </w:t>
      </w:r>
    </w:p>
    <w:p>
      <w:pPr>
        <w:pStyle w:val="BodyText"/>
        <w:spacing w:line="360" w:lineRule="auto"/>
        <w:rPr/>
      </w:pPr>
      <w:r/>
    </w:p>
    <w:p>
      <w:pPr>
        <w:ind w:left="516"/>
        <w:spacing w:before="98" w:line="222" w:lineRule="auto"/>
        <w:rPr>
          <w:rFonts w:ascii="FangSong" w:hAnsi="FangSong" w:eastAsia="FangSong" w:cs="FangSong"/>
          <w:sz w:val="30"/>
          <w:szCs w:val="30"/>
        </w:rPr>
      </w:pPr>
      <w:r>
        <w:rPr>
          <w:rFonts w:ascii="FangSong" w:hAnsi="FangSong" w:eastAsia="FangSong" w:cs="FangSong"/>
          <w:sz w:val="30"/>
          <w:szCs w:val="30"/>
          <w:spacing w:val="-5"/>
        </w:rPr>
        <w:t>文件内容：</w:t>
      </w:r>
      <w:r>
        <w:rPr>
          <w:rFonts w:ascii="FangSong" w:hAnsi="FangSong" w:eastAsia="FangSong" w:cs="FangSong"/>
          <w:sz w:val="30"/>
          <w:szCs w:val="30"/>
          <w:u w:val="single" w:color="auto"/>
          <w:spacing w:val="-5"/>
        </w:rPr>
        <w:t xml:space="preserve">        </w:t>
      </w:r>
      <w:r>
        <w:rPr>
          <w:rFonts w:ascii="FangSong" w:hAnsi="FangSong" w:eastAsia="FangSong" w:cs="FangSong"/>
          <w:sz w:val="30"/>
          <w:szCs w:val="30"/>
          <w:u w:val="single" w:color="auto"/>
          <w:spacing w:val="-5"/>
        </w:rPr>
        <w:t>资信标及资格审查文件</w:t>
      </w:r>
      <w:r>
        <w:rPr>
          <w:rFonts w:ascii="FangSong" w:hAnsi="FangSong" w:eastAsia="FangSong" w:cs="FangSong"/>
          <w:sz w:val="30"/>
          <w:szCs w:val="30"/>
          <w:u w:val="single" w:color="auto"/>
          <w:spacing w:val="-5"/>
        </w:rPr>
        <w:t xml:space="preserve">  </w:t>
      </w:r>
      <w:r>
        <w:rPr>
          <w:rFonts w:ascii="FangSong" w:hAnsi="FangSong" w:eastAsia="FangSong" w:cs="FangSong"/>
          <w:sz w:val="30"/>
          <w:szCs w:val="30"/>
          <w:u w:val="single" w:color="auto"/>
          <w:spacing w:val="-6"/>
        </w:rPr>
        <w:t xml:space="preserve">                 </w:t>
      </w:r>
    </w:p>
    <w:p>
      <w:pPr>
        <w:pStyle w:val="BodyText"/>
        <w:spacing w:line="315" w:lineRule="auto"/>
        <w:rPr/>
      </w:pPr>
      <w:r/>
    </w:p>
    <w:p>
      <w:pPr>
        <w:ind w:left="520"/>
        <w:spacing w:before="98" w:line="257" w:lineRule="auto"/>
        <w:rPr>
          <w:rFonts w:ascii="Times New Roman" w:hAnsi="Times New Roman" w:eastAsia="Times New Roman" w:cs="Times New Roman"/>
          <w:sz w:val="30"/>
          <w:szCs w:val="30"/>
        </w:rPr>
      </w:pPr>
      <w:r>
        <w:rPr>
          <w:rFonts w:ascii="FangSong" w:hAnsi="FangSong" w:eastAsia="FangSong" w:cs="FangSong"/>
          <w:sz w:val="30"/>
          <w:szCs w:val="30"/>
          <w:spacing w:val="-2"/>
        </w:rPr>
        <w:t>潜在承包人：</w:t>
      </w:r>
      <w:r>
        <w:rPr>
          <w:rFonts w:ascii="Times New Roman" w:hAnsi="Times New Roman" w:eastAsia="Times New Roman" w:cs="Times New Roman"/>
          <w:sz w:val="30"/>
          <w:szCs w:val="30"/>
          <w:u w:val="single" w:color="auto"/>
          <w:spacing w:val="-2"/>
        </w:rPr>
        <w:t xml:space="preserve">                           (</w:t>
      </w:r>
      <w:r>
        <w:rPr>
          <w:rFonts w:ascii="FangSong" w:hAnsi="FangSong" w:eastAsia="FangSong" w:cs="FangSong"/>
          <w:sz w:val="30"/>
          <w:szCs w:val="30"/>
          <w:u w:val="single" w:color="auto"/>
          <w:spacing w:val="-2"/>
        </w:rPr>
        <w:t>电</w:t>
      </w:r>
      <w:r>
        <w:rPr>
          <w:rFonts w:ascii="FangSong" w:hAnsi="FangSong" w:eastAsia="FangSong" w:cs="FangSong"/>
          <w:sz w:val="30"/>
          <w:szCs w:val="30"/>
          <w:u w:val="single" w:color="auto"/>
          <w:spacing w:val="-3"/>
        </w:rPr>
        <w:t>子签名</w:t>
      </w:r>
      <w:r>
        <w:rPr>
          <w:rFonts w:ascii="Times New Roman" w:hAnsi="Times New Roman" w:eastAsia="Times New Roman" w:cs="Times New Roman"/>
          <w:sz w:val="30"/>
          <w:szCs w:val="30"/>
          <w:u w:val="single" w:color="auto"/>
          <w:spacing w:val="-3"/>
        </w:rPr>
        <w:t>)</w:t>
      </w:r>
    </w:p>
    <w:p>
      <w:pPr>
        <w:pStyle w:val="BodyText"/>
        <w:spacing w:line="303" w:lineRule="auto"/>
        <w:rPr/>
      </w:pPr>
      <w:r/>
    </w:p>
    <w:p>
      <w:pPr>
        <w:ind w:left="526"/>
        <w:spacing w:before="97" w:line="257" w:lineRule="auto"/>
        <w:rPr>
          <w:rFonts w:ascii="Times New Roman" w:hAnsi="Times New Roman" w:eastAsia="Times New Roman" w:cs="Times New Roman"/>
          <w:sz w:val="30"/>
          <w:szCs w:val="30"/>
        </w:rPr>
      </w:pPr>
      <w:r>
        <w:rPr>
          <w:rFonts w:ascii="FangSong" w:hAnsi="FangSong" w:eastAsia="FangSong" w:cs="FangSong"/>
          <w:sz w:val="30"/>
          <w:szCs w:val="30"/>
          <w:spacing w:val="-3"/>
        </w:rPr>
        <w:t>法定代表人或其委托代理人：</w:t>
      </w:r>
      <w:r>
        <w:rPr>
          <w:rFonts w:ascii="Times New Roman" w:hAnsi="Times New Roman" w:eastAsia="Times New Roman" w:cs="Times New Roman"/>
          <w:sz w:val="30"/>
          <w:szCs w:val="30"/>
          <w:u w:val="single" w:color="auto"/>
          <w:spacing w:val="-3"/>
        </w:rPr>
        <w:t xml:space="preserve">               (</w:t>
      </w:r>
      <w:r>
        <w:rPr>
          <w:rFonts w:ascii="FangSong" w:hAnsi="FangSong" w:eastAsia="FangSong" w:cs="FangSong"/>
          <w:sz w:val="30"/>
          <w:szCs w:val="30"/>
          <w:u w:val="single" w:color="auto"/>
          <w:spacing w:val="-3"/>
        </w:rPr>
        <w:t>电子签名</w:t>
      </w:r>
      <w:r>
        <w:rPr>
          <w:rFonts w:ascii="Times New Roman" w:hAnsi="Times New Roman" w:eastAsia="Times New Roman" w:cs="Times New Roman"/>
          <w:sz w:val="30"/>
          <w:szCs w:val="30"/>
          <w:u w:val="single" w:color="auto"/>
          <w:spacing w:val="-3"/>
        </w:rPr>
        <w:t>)</w:t>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3126"/>
        <w:spacing w:before="98" w:line="222" w:lineRule="auto"/>
        <w:rPr>
          <w:rFonts w:ascii="FangSong" w:hAnsi="FangSong" w:eastAsia="FangSong" w:cs="FangSong"/>
          <w:sz w:val="30"/>
          <w:szCs w:val="30"/>
        </w:rPr>
      </w:pPr>
      <w:r>
        <w:rPr>
          <w:rFonts w:ascii="FangSong" w:hAnsi="FangSong" w:eastAsia="FangSong" w:cs="FangSong"/>
          <w:sz w:val="30"/>
          <w:szCs w:val="30"/>
          <w:spacing w:val="-18"/>
        </w:rPr>
        <w:t>日期：</w:t>
      </w:r>
      <w:r>
        <w:rPr>
          <w:rFonts w:ascii="FangSong" w:hAnsi="FangSong" w:eastAsia="FangSong" w:cs="FangSong"/>
          <w:sz w:val="30"/>
          <w:szCs w:val="30"/>
          <w:spacing w:val="-18"/>
        </w:rPr>
        <w:t xml:space="preserve">   </w:t>
      </w:r>
      <w:r>
        <w:rPr>
          <w:rFonts w:ascii="FangSong" w:hAnsi="FangSong" w:eastAsia="FangSong" w:cs="FangSong"/>
          <w:sz w:val="30"/>
          <w:szCs w:val="30"/>
          <w:spacing w:val="-18"/>
        </w:rPr>
        <w:t>年</w:t>
      </w:r>
      <w:r>
        <w:rPr>
          <w:rFonts w:ascii="FangSong" w:hAnsi="FangSong" w:eastAsia="FangSong" w:cs="FangSong"/>
          <w:sz w:val="30"/>
          <w:szCs w:val="30"/>
          <w:spacing w:val="33"/>
        </w:rPr>
        <w:t xml:space="preserve">  </w:t>
      </w:r>
      <w:r>
        <w:rPr>
          <w:rFonts w:ascii="FangSong" w:hAnsi="FangSong" w:eastAsia="FangSong" w:cs="FangSong"/>
          <w:sz w:val="30"/>
          <w:szCs w:val="30"/>
          <w:spacing w:val="-18"/>
        </w:rPr>
        <w:t>月</w:t>
      </w:r>
      <w:r>
        <w:rPr>
          <w:rFonts w:ascii="FangSong" w:hAnsi="FangSong" w:eastAsia="FangSong" w:cs="FangSong"/>
          <w:sz w:val="30"/>
          <w:szCs w:val="30"/>
          <w:spacing w:val="-18"/>
        </w:rPr>
        <w:t xml:space="preserve">   </w:t>
      </w:r>
      <w:r>
        <w:rPr>
          <w:rFonts w:ascii="FangSong" w:hAnsi="FangSong" w:eastAsia="FangSong" w:cs="FangSong"/>
          <w:sz w:val="30"/>
          <w:szCs w:val="30"/>
          <w:spacing w:val="-18"/>
        </w:rPr>
        <w:t>日</w:t>
      </w:r>
    </w:p>
    <w:p>
      <w:pPr>
        <w:spacing w:line="222" w:lineRule="auto"/>
        <w:sectPr>
          <w:footerReference w:type="default" r:id="rId169"/>
          <w:pgSz w:w="11906" w:h="16839"/>
          <w:pgMar w:top="400" w:right="1279" w:bottom="1189" w:left="1785" w:header="0" w:footer="1029" w:gutter="0"/>
        </w:sectPr>
        <w:rPr>
          <w:rFonts w:ascii="FangSong" w:hAnsi="FangSong" w:eastAsia="FangSong" w:cs="FangSong"/>
          <w:sz w:val="30"/>
          <w:szCs w:val="30"/>
        </w:rPr>
      </w:pPr>
    </w:p>
    <w:p>
      <w:pPr>
        <w:pStyle w:val="BodyText"/>
        <w:spacing w:line="246" w:lineRule="auto"/>
        <w:rPr/>
      </w:pPr>
      <w:r/>
    </w:p>
    <w:p>
      <w:pPr>
        <w:ind w:left="4338"/>
        <w:spacing w:before="168" w:line="391" w:lineRule="exact"/>
        <w:outlineLvl w:val="0"/>
        <w:rPr>
          <w:rFonts w:ascii="Microsoft YaHei" w:hAnsi="Microsoft YaHei" w:eastAsia="Microsoft YaHei" w:cs="Microsoft YaHei"/>
          <w:sz w:val="39"/>
          <w:szCs w:val="39"/>
        </w:rPr>
      </w:pPr>
      <w:r>
        <w:rPr>
          <w:rFonts w:ascii="Microsoft YaHei" w:hAnsi="Microsoft YaHei" w:eastAsia="Microsoft YaHei" w:cs="Microsoft YaHei"/>
          <w:sz w:val="39"/>
          <w:szCs w:val="39"/>
          <w:spacing w:val="-19"/>
          <w:position w:val="-1"/>
        </w:rPr>
        <w:t>目</w:t>
      </w:r>
      <w:r>
        <w:rPr>
          <w:rFonts w:ascii="Microsoft YaHei" w:hAnsi="Microsoft YaHei" w:eastAsia="Microsoft YaHei" w:cs="Microsoft YaHei"/>
          <w:sz w:val="39"/>
          <w:szCs w:val="39"/>
          <w:spacing w:val="10"/>
          <w:position w:val="-1"/>
        </w:rPr>
        <w:t xml:space="preserve">   </w:t>
      </w:r>
      <w:r>
        <w:rPr>
          <w:rFonts w:ascii="Microsoft YaHei" w:hAnsi="Microsoft YaHei" w:eastAsia="Microsoft YaHei" w:cs="Microsoft YaHei"/>
          <w:sz w:val="39"/>
          <w:szCs w:val="39"/>
          <w:spacing w:val="-19"/>
          <w:position w:val="-1"/>
        </w:rPr>
        <w:t>录</w:t>
      </w:r>
    </w:p>
    <w:p>
      <w:pPr>
        <w:pStyle w:val="BodyText"/>
        <w:spacing w:line="316" w:lineRule="auto"/>
        <w:rPr/>
      </w:pPr>
      <w:r/>
    </w:p>
    <w:p>
      <w:pPr>
        <w:spacing w:before="78"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w:t>
      </w:r>
      <w:r>
        <w:rPr>
          <w:rFonts w:ascii="SimSun" w:hAnsi="SimSun" w:eastAsia="SimSun" w:cs="SimSun"/>
          <w:sz w:val="24"/>
          <w:szCs w:val="24"/>
          <w:spacing w:val="10"/>
        </w:rPr>
        <w:t>诚信承诺书</w:t>
      </w:r>
      <w:r>
        <w:rPr>
          <w:rFonts w:ascii="SimSun" w:hAnsi="SimSun" w:eastAsia="SimSun" w:cs="SimSun"/>
          <w:sz w:val="24"/>
          <w:szCs w:val="24"/>
          <w:spacing w:val="-72"/>
        </w:rPr>
        <w:t xml:space="preserve"> </w:t>
      </w:r>
      <w:r>
        <w:rPr>
          <w:rFonts w:ascii="SimSun" w:hAnsi="SimSun" w:eastAsia="SimSun" w:cs="SimSun"/>
          <w:sz w:val="24"/>
          <w:szCs w:val="24"/>
          <w:u w:val="dotted" w:color="auto"/>
          <w:spacing w:val="1"/>
        </w:rPr>
        <w:t xml:space="preserve">                                                           </w:t>
      </w:r>
      <w:r>
        <w:rPr>
          <w:rFonts w:ascii="SimSun" w:hAnsi="SimSun" w:eastAsia="SimSun" w:cs="SimSun"/>
          <w:sz w:val="24"/>
          <w:szCs w:val="24"/>
          <w:spacing w:val="-81"/>
        </w:rPr>
        <w:t xml:space="preserve"> </w:t>
      </w:r>
      <w:r>
        <w:rPr>
          <w:rFonts w:ascii="Times New Roman" w:hAnsi="Times New Roman" w:eastAsia="Times New Roman" w:cs="Times New Roman"/>
          <w:sz w:val="24"/>
          <w:szCs w:val="24"/>
          <w:spacing w:val="10"/>
        </w:rPr>
        <w:t>(</w:t>
      </w:r>
      <w:r>
        <w:rPr>
          <w:rFonts w:ascii="SimSun" w:hAnsi="SimSun" w:eastAsia="SimSun" w:cs="SimSun"/>
          <w:sz w:val="24"/>
          <w:szCs w:val="24"/>
          <w:spacing w:val="10"/>
        </w:rPr>
        <w:t>页码</w:t>
      </w:r>
      <w:r>
        <w:rPr>
          <w:rFonts w:ascii="Times New Roman" w:hAnsi="Times New Roman" w:eastAsia="Times New Roman" w:cs="Times New Roman"/>
          <w:sz w:val="24"/>
          <w:szCs w:val="24"/>
          <w:spacing w:val="10"/>
        </w:rPr>
        <w:t>)</w:t>
      </w:r>
    </w:p>
    <w:p>
      <w:pPr>
        <w:spacing w:before="132"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3"/>
        </w:rPr>
        <w:t>2.</w:t>
      </w:r>
      <w:r>
        <w:rPr>
          <w:rFonts w:ascii="SimSun" w:hAnsi="SimSun" w:eastAsia="SimSun" w:cs="SimSun"/>
          <w:sz w:val="24"/>
          <w:szCs w:val="24"/>
          <w:spacing w:val="13"/>
        </w:rPr>
        <w:t>法定代表人身份证明书</w:t>
      </w:r>
      <w:r>
        <w:rPr>
          <w:rFonts w:ascii="SimSun" w:hAnsi="SimSun" w:eastAsia="SimSun" w:cs="SimSun"/>
          <w:sz w:val="24"/>
          <w:szCs w:val="24"/>
          <w:spacing w:val="-62"/>
        </w:rPr>
        <w:t xml:space="preserve"> </w:t>
      </w:r>
      <w:r>
        <w:rPr>
          <w:rFonts w:ascii="SimSun" w:hAnsi="SimSun" w:eastAsia="SimSun" w:cs="SimSun"/>
          <w:sz w:val="24"/>
          <w:szCs w:val="24"/>
          <w:u w:val="dotted" w:color="auto"/>
          <w:spacing w:val="2"/>
        </w:rPr>
        <w:t xml:space="preserve">                                                </w:t>
      </w:r>
      <w:r>
        <w:rPr>
          <w:rFonts w:ascii="SimSun" w:hAnsi="SimSun" w:eastAsia="SimSun" w:cs="SimSun"/>
          <w:sz w:val="24"/>
          <w:szCs w:val="24"/>
          <w:spacing w:val="-82"/>
        </w:rPr>
        <w:t xml:space="preserve"> </w:t>
      </w:r>
      <w:r>
        <w:rPr>
          <w:rFonts w:ascii="Times New Roman" w:hAnsi="Times New Roman" w:eastAsia="Times New Roman" w:cs="Times New Roman"/>
          <w:sz w:val="24"/>
          <w:szCs w:val="24"/>
          <w:spacing w:val="13"/>
        </w:rPr>
        <w:t>(</w:t>
      </w:r>
      <w:r>
        <w:rPr>
          <w:rFonts w:ascii="SimSun" w:hAnsi="SimSun" w:eastAsia="SimSun" w:cs="SimSun"/>
          <w:sz w:val="24"/>
          <w:szCs w:val="24"/>
          <w:spacing w:val="13"/>
        </w:rPr>
        <w:t>页码</w:t>
      </w:r>
      <w:r>
        <w:rPr>
          <w:rFonts w:ascii="Times New Roman" w:hAnsi="Times New Roman" w:eastAsia="Times New Roman" w:cs="Times New Roman"/>
          <w:sz w:val="24"/>
          <w:szCs w:val="24"/>
          <w:spacing w:val="13"/>
        </w:rPr>
        <w:t>)</w:t>
      </w:r>
    </w:p>
    <w:p>
      <w:pPr>
        <w:spacing w:before="133"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2"/>
        </w:rPr>
        <w:t>3.</w:t>
      </w:r>
      <w:r>
        <w:rPr>
          <w:rFonts w:ascii="SimSun" w:hAnsi="SimSun" w:eastAsia="SimSun" w:cs="SimSun"/>
          <w:sz w:val="24"/>
          <w:szCs w:val="24"/>
          <w:spacing w:val="12"/>
        </w:rPr>
        <w:t>授权委托书</w:t>
      </w:r>
      <w:r>
        <w:rPr>
          <w:rFonts w:ascii="SimSun" w:hAnsi="SimSun" w:eastAsia="SimSun" w:cs="SimSun"/>
          <w:sz w:val="24"/>
          <w:szCs w:val="24"/>
          <w:spacing w:val="-76"/>
        </w:rPr>
        <w:t xml:space="preserve"> </w:t>
      </w:r>
      <w:r>
        <w:rPr>
          <w:rFonts w:ascii="SimSun" w:hAnsi="SimSun" w:eastAsia="SimSun" w:cs="SimSun"/>
          <w:sz w:val="24"/>
          <w:szCs w:val="24"/>
          <w:u w:val="dotted" w:color="auto"/>
          <w:spacing w:val="1"/>
        </w:rPr>
        <w:t xml:space="preserve">                                                           </w:t>
      </w:r>
      <w:r>
        <w:rPr>
          <w:rFonts w:ascii="SimSun" w:hAnsi="SimSun" w:eastAsia="SimSun" w:cs="SimSun"/>
          <w:sz w:val="24"/>
          <w:szCs w:val="24"/>
          <w:spacing w:val="-80"/>
        </w:rPr>
        <w:t xml:space="preserve"> </w:t>
      </w:r>
      <w:r>
        <w:rPr>
          <w:rFonts w:ascii="Times New Roman" w:hAnsi="Times New Roman" w:eastAsia="Times New Roman" w:cs="Times New Roman"/>
          <w:sz w:val="24"/>
          <w:szCs w:val="24"/>
          <w:spacing w:val="12"/>
        </w:rPr>
        <w:t>(</w:t>
      </w:r>
      <w:r>
        <w:rPr>
          <w:rFonts w:ascii="SimSun" w:hAnsi="SimSun" w:eastAsia="SimSun" w:cs="SimSun"/>
          <w:sz w:val="24"/>
          <w:szCs w:val="24"/>
          <w:spacing w:val="12"/>
        </w:rPr>
        <w:t>页码</w:t>
      </w:r>
      <w:r>
        <w:rPr>
          <w:rFonts w:ascii="Times New Roman" w:hAnsi="Times New Roman" w:eastAsia="Times New Roman" w:cs="Times New Roman"/>
          <w:sz w:val="24"/>
          <w:szCs w:val="24"/>
          <w:spacing w:val="12"/>
        </w:rPr>
        <w:t>)</w:t>
      </w:r>
    </w:p>
    <w:p>
      <w:pPr>
        <w:spacing w:before="133" w:line="334" w:lineRule="exac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6"/>
          <w:position w:val="3"/>
        </w:rPr>
        <w:t>4</w:t>
      </w:r>
      <w:r>
        <w:rPr>
          <w:rFonts w:ascii="Times New Roman" w:hAnsi="Times New Roman" w:eastAsia="Times New Roman" w:cs="Times New Roman"/>
          <w:sz w:val="24"/>
          <w:szCs w:val="24"/>
          <w:spacing w:val="-18"/>
          <w:position w:val="3"/>
        </w:rPr>
        <w:t xml:space="preserve"> </w:t>
      </w:r>
      <w:r>
        <w:rPr>
          <w:rFonts w:ascii="Times New Roman" w:hAnsi="Times New Roman" w:eastAsia="Times New Roman" w:cs="Times New Roman"/>
          <w:sz w:val="24"/>
          <w:szCs w:val="24"/>
          <w:spacing w:val="-16"/>
          <w:position w:val="3"/>
        </w:rPr>
        <w:t>.</w:t>
      </w:r>
      <w:r>
        <w:rPr>
          <w:rFonts w:ascii="Times New Roman" w:hAnsi="Times New Roman" w:eastAsia="Times New Roman" w:cs="Times New Roman"/>
          <w:sz w:val="24"/>
          <w:szCs w:val="24"/>
          <w:spacing w:val="-21"/>
          <w:position w:val="3"/>
        </w:rPr>
        <w:t xml:space="preserve"> </w:t>
      </w:r>
      <w:r>
        <w:rPr>
          <w:rFonts w:ascii="SimSun" w:hAnsi="SimSun" w:eastAsia="SimSun" w:cs="SimSun"/>
          <w:sz w:val="24"/>
          <w:szCs w:val="24"/>
          <w:spacing w:val="-16"/>
          <w:position w:val="3"/>
        </w:rPr>
        <w:t>企</w:t>
      </w:r>
      <w:r>
        <w:rPr>
          <w:rFonts w:ascii="SimSun" w:hAnsi="SimSun" w:eastAsia="SimSun" w:cs="SimSun"/>
          <w:sz w:val="24"/>
          <w:szCs w:val="24"/>
          <w:spacing w:val="-86"/>
          <w:position w:val="3"/>
        </w:rPr>
        <w:t xml:space="preserve"> </w:t>
      </w:r>
      <w:r>
        <w:rPr>
          <w:rFonts w:ascii="SimSun" w:hAnsi="SimSun" w:eastAsia="SimSun" w:cs="SimSun"/>
          <w:sz w:val="24"/>
          <w:szCs w:val="24"/>
          <w:spacing w:val="-16"/>
          <w:position w:val="3"/>
        </w:rPr>
        <w:t>业</w:t>
      </w:r>
      <w:r>
        <w:rPr>
          <w:rFonts w:ascii="SimSun" w:hAnsi="SimSun" w:eastAsia="SimSun" w:cs="SimSun"/>
          <w:sz w:val="24"/>
          <w:szCs w:val="24"/>
          <w:spacing w:val="-85"/>
          <w:position w:val="3"/>
        </w:rPr>
        <w:t xml:space="preserve"> </w:t>
      </w:r>
      <w:r>
        <w:rPr>
          <w:rFonts w:ascii="SimSun" w:hAnsi="SimSun" w:eastAsia="SimSun" w:cs="SimSun"/>
          <w:sz w:val="24"/>
          <w:szCs w:val="24"/>
          <w:spacing w:val="-16"/>
          <w:position w:val="3"/>
        </w:rPr>
        <w:t>基</w:t>
      </w:r>
      <w:r>
        <w:rPr>
          <w:rFonts w:ascii="SimSun" w:hAnsi="SimSun" w:eastAsia="SimSun" w:cs="SimSun"/>
          <w:sz w:val="24"/>
          <w:szCs w:val="24"/>
          <w:spacing w:val="-84"/>
          <w:position w:val="3"/>
        </w:rPr>
        <w:t xml:space="preserve"> </w:t>
      </w:r>
      <w:r>
        <w:rPr>
          <w:rFonts w:ascii="SimSun" w:hAnsi="SimSun" w:eastAsia="SimSun" w:cs="SimSun"/>
          <w:sz w:val="24"/>
          <w:szCs w:val="24"/>
          <w:spacing w:val="-16"/>
          <w:position w:val="3"/>
        </w:rPr>
        <w:t>本</w:t>
      </w:r>
      <w:r>
        <w:rPr>
          <w:rFonts w:ascii="SimSun" w:hAnsi="SimSun" w:eastAsia="SimSun" w:cs="SimSun"/>
          <w:sz w:val="24"/>
          <w:szCs w:val="24"/>
          <w:spacing w:val="-88"/>
          <w:position w:val="3"/>
        </w:rPr>
        <w:t xml:space="preserve"> </w:t>
      </w:r>
      <w:r>
        <w:rPr>
          <w:rFonts w:ascii="SimSun" w:hAnsi="SimSun" w:eastAsia="SimSun" w:cs="SimSun"/>
          <w:sz w:val="24"/>
          <w:szCs w:val="24"/>
          <w:spacing w:val="-15"/>
          <w:position w:val="3"/>
        </w:rPr>
        <w:t>情</w:t>
      </w:r>
      <w:r>
        <w:rPr>
          <w:rFonts w:ascii="SimSun" w:hAnsi="SimSun" w:eastAsia="SimSun" w:cs="SimSun"/>
          <w:sz w:val="24"/>
          <w:szCs w:val="24"/>
          <w:spacing w:val="-83"/>
          <w:position w:val="3"/>
        </w:rPr>
        <w:t xml:space="preserve"> </w:t>
      </w:r>
      <w:r>
        <w:rPr>
          <w:rFonts w:ascii="SimSun" w:hAnsi="SimSun" w:eastAsia="SimSun" w:cs="SimSun"/>
          <w:sz w:val="24"/>
          <w:szCs w:val="24"/>
          <w:spacing w:val="-15"/>
          <w:position w:val="3"/>
        </w:rPr>
        <w:t>况</w:t>
      </w:r>
      <w:r>
        <w:rPr>
          <w:rFonts w:ascii="SimSun" w:hAnsi="SimSun" w:eastAsia="SimSun" w:cs="SimSun"/>
          <w:sz w:val="24"/>
          <w:szCs w:val="24"/>
          <w:spacing w:val="-86"/>
          <w:position w:val="3"/>
        </w:rPr>
        <w:t xml:space="preserve"> </w:t>
      </w:r>
      <w:r>
        <w:rPr>
          <w:rFonts w:ascii="SimSun" w:hAnsi="SimSun" w:eastAsia="SimSun" w:cs="SimSun"/>
          <w:sz w:val="24"/>
          <w:szCs w:val="24"/>
          <w:spacing w:val="-15"/>
          <w:position w:val="3"/>
        </w:rPr>
        <w:t>表</w:t>
      </w:r>
      <w:r>
        <w:rPr>
          <w:rFonts w:ascii="SimSun" w:hAnsi="SimSun" w:eastAsia="SimSun" w:cs="SimSun"/>
          <w:sz w:val="24"/>
          <w:szCs w:val="24"/>
          <w:spacing w:val="-85"/>
          <w:position w:val="3"/>
        </w:rPr>
        <w:t xml:space="preserve"> </w:t>
      </w:r>
      <w:r>
        <w:rPr>
          <w:rFonts w:ascii="Times New Roman" w:hAnsi="Times New Roman" w:eastAsia="Times New Roman" w:cs="Times New Roman"/>
          <w:sz w:val="24"/>
          <w:szCs w:val="24"/>
          <w:spacing w:val="-15"/>
          <w:position w:val="3"/>
        </w:rPr>
        <w:t>( </w:t>
      </w:r>
      <w:r>
        <w:rPr>
          <w:rFonts w:ascii="SimSun" w:hAnsi="SimSun" w:eastAsia="SimSun" w:cs="SimSun"/>
          <w:sz w:val="24"/>
          <w:szCs w:val="24"/>
          <w:spacing w:val="-15"/>
          <w:position w:val="3"/>
        </w:rPr>
        <w:t>附</w:t>
      </w:r>
      <w:r>
        <w:rPr>
          <w:rFonts w:ascii="SimSun" w:hAnsi="SimSun" w:eastAsia="SimSun" w:cs="SimSun"/>
          <w:sz w:val="24"/>
          <w:szCs w:val="24"/>
          <w:spacing w:val="-81"/>
          <w:position w:val="3"/>
        </w:rPr>
        <w:t xml:space="preserve"> </w:t>
      </w:r>
      <w:r>
        <w:rPr>
          <w:rFonts w:ascii="SimSun" w:hAnsi="SimSun" w:eastAsia="SimSun" w:cs="SimSun"/>
          <w:sz w:val="24"/>
          <w:szCs w:val="24"/>
          <w:spacing w:val="-15"/>
          <w:position w:val="3"/>
        </w:rPr>
        <w:t>企</w:t>
      </w:r>
      <w:r>
        <w:rPr>
          <w:rFonts w:ascii="SimSun" w:hAnsi="SimSun" w:eastAsia="SimSun" w:cs="SimSun"/>
          <w:sz w:val="24"/>
          <w:szCs w:val="24"/>
          <w:spacing w:val="-87"/>
          <w:position w:val="3"/>
        </w:rPr>
        <w:t xml:space="preserve"> </w:t>
      </w:r>
      <w:r>
        <w:rPr>
          <w:rFonts w:ascii="SimSun" w:hAnsi="SimSun" w:eastAsia="SimSun" w:cs="SimSun"/>
          <w:sz w:val="24"/>
          <w:szCs w:val="24"/>
          <w:spacing w:val="-15"/>
          <w:position w:val="3"/>
        </w:rPr>
        <w:t>业</w:t>
      </w:r>
      <w:r>
        <w:rPr>
          <w:rFonts w:ascii="SimSun" w:hAnsi="SimSun" w:eastAsia="SimSun" w:cs="SimSun"/>
          <w:sz w:val="24"/>
          <w:szCs w:val="24"/>
          <w:spacing w:val="-85"/>
          <w:position w:val="3"/>
        </w:rPr>
        <w:t xml:space="preserve"> </w:t>
      </w:r>
      <w:r>
        <w:rPr>
          <w:rFonts w:ascii="SimSun" w:hAnsi="SimSun" w:eastAsia="SimSun" w:cs="SimSun"/>
          <w:sz w:val="24"/>
          <w:szCs w:val="24"/>
          <w:spacing w:val="-15"/>
          <w:position w:val="3"/>
        </w:rPr>
        <w:t>证</w:t>
      </w:r>
      <w:r>
        <w:rPr>
          <w:rFonts w:ascii="SimSun" w:hAnsi="SimSun" w:eastAsia="SimSun" w:cs="SimSun"/>
          <w:sz w:val="24"/>
          <w:szCs w:val="24"/>
          <w:spacing w:val="-62"/>
          <w:position w:val="3"/>
        </w:rPr>
        <w:t xml:space="preserve"> </w:t>
      </w:r>
      <w:r>
        <w:rPr>
          <w:rFonts w:ascii="SimSun" w:hAnsi="SimSun" w:eastAsia="SimSun" w:cs="SimSun"/>
          <w:sz w:val="24"/>
          <w:szCs w:val="24"/>
          <w:spacing w:val="-15"/>
          <w:position w:val="3"/>
        </w:rPr>
        <w:t>明</w:t>
      </w:r>
      <w:r>
        <w:rPr>
          <w:rFonts w:ascii="SimSun" w:hAnsi="SimSun" w:eastAsia="SimSun" w:cs="SimSun"/>
          <w:sz w:val="24"/>
          <w:szCs w:val="24"/>
          <w:spacing w:val="-86"/>
          <w:position w:val="3"/>
        </w:rPr>
        <w:t xml:space="preserve"> </w:t>
      </w:r>
      <w:r>
        <w:rPr>
          <w:rFonts w:ascii="SimSun" w:hAnsi="SimSun" w:eastAsia="SimSun" w:cs="SimSun"/>
          <w:sz w:val="24"/>
          <w:szCs w:val="24"/>
          <w:spacing w:val="-15"/>
          <w:position w:val="3"/>
        </w:rPr>
        <w:t>材</w:t>
      </w:r>
      <w:r>
        <w:rPr>
          <w:rFonts w:ascii="SimSun" w:hAnsi="SimSun" w:eastAsia="SimSun" w:cs="SimSun"/>
          <w:sz w:val="24"/>
          <w:szCs w:val="24"/>
          <w:spacing w:val="-85"/>
          <w:position w:val="3"/>
        </w:rPr>
        <w:t xml:space="preserve"> </w:t>
      </w:r>
      <w:r>
        <w:rPr>
          <w:rFonts w:ascii="SimSun" w:hAnsi="SimSun" w:eastAsia="SimSun" w:cs="SimSun"/>
          <w:sz w:val="24"/>
          <w:szCs w:val="24"/>
          <w:spacing w:val="-15"/>
          <w:position w:val="3"/>
        </w:rPr>
        <w:t>料</w:t>
      </w:r>
      <w:r>
        <w:rPr>
          <w:rFonts w:ascii="SimSun" w:hAnsi="SimSun" w:eastAsia="SimSun" w:cs="SimSun"/>
          <w:sz w:val="24"/>
          <w:szCs w:val="24"/>
          <w:spacing w:val="-89"/>
          <w:position w:val="3"/>
        </w:rPr>
        <w:t xml:space="preserve"> </w:t>
      </w:r>
      <w:r>
        <w:rPr>
          <w:rFonts w:ascii="Times New Roman" w:hAnsi="Times New Roman" w:eastAsia="Times New Roman" w:cs="Times New Roman"/>
          <w:sz w:val="24"/>
          <w:szCs w:val="24"/>
          <w:spacing w:val="-15"/>
          <w:position w:val="3"/>
        </w:rPr>
        <w:t>) … … … … … </w:t>
      </w:r>
      <w:r>
        <w:rPr>
          <w:rFonts w:ascii="Times New Roman" w:hAnsi="Times New Roman" w:eastAsia="Times New Roman" w:cs="Times New Roman"/>
          <w:sz w:val="24"/>
          <w:szCs w:val="24"/>
          <w:spacing w:val="-16"/>
          <w:position w:val="3"/>
        </w:rPr>
        <w:t>… … … … … … … …</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16"/>
          <w:position w:val="3"/>
        </w:rPr>
        <w:t>…</w:t>
      </w:r>
      <w:r>
        <w:rPr>
          <w:rFonts w:ascii="Times New Roman" w:hAnsi="Times New Roman" w:eastAsia="Times New Roman" w:cs="Times New Roman"/>
          <w:sz w:val="24"/>
          <w:szCs w:val="24"/>
          <w:spacing w:val="-7"/>
          <w:position w:val="3"/>
        </w:rPr>
        <w:t xml:space="preserve"> </w:t>
      </w:r>
      <w:r>
        <w:rPr>
          <w:rFonts w:ascii="Times New Roman" w:hAnsi="Times New Roman" w:eastAsia="Times New Roman" w:cs="Times New Roman"/>
          <w:sz w:val="24"/>
          <w:szCs w:val="24"/>
          <w:spacing w:val="-16"/>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16"/>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16"/>
          <w:position w:val="3"/>
        </w:rPr>
        <w:t>…</w:t>
      </w:r>
      <w:r>
        <w:rPr>
          <w:rFonts w:ascii="Times New Roman" w:hAnsi="Times New Roman" w:eastAsia="Times New Roman" w:cs="Times New Roman"/>
          <w:sz w:val="24"/>
          <w:szCs w:val="24"/>
          <w:spacing w:val="-24"/>
          <w:position w:val="3"/>
        </w:rPr>
        <w:t xml:space="preserve"> </w:t>
      </w:r>
      <w:r>
        <w:rPr>
          <w:rFonts w:ascii="Times New Roman" w:hAnsi="Times New Roman" w:eastAsia="Times New Roman" w:cs="Times New Roman"/>
          <w:sz w:val="24"/>
          <w:szCs w:val="24"/>
          <w:spacing w:val="-16"/>
          <w:position w:val="3"/>
        </w:rPr>
        <w:t>(</w:t>
      </w:r>
      <w:r>
        <w:rPr>
          <w:rFonts w:ascii="Times New Roman" w:hAnsi="Times New Roman" w:eastAsia="Times New Roman" w:cs="Times New Roman"/>
          <w:sz w:val="24"/>
          <w:szCs w:val="24"/>
          <w:spacing w:val="-20"/>
          <w:position w:val="3"/>
        </w:rPr>
        <w:t xml:space="preserve"> </w:t>
      </w:r>
      <w:r>
        <w:rPr>
          <w:rFonts w:ascii="SimSun" w:hAnsi="SimSun" w:eastAsia="SimSun" w:cs="SimSun"/>
          <w:sz w:val="24"/>
          <w:szCs w:val="24"/>
          <w:spacing w:val="-16"/>
          <w:position w:val="3"/>
        </w:rPr>
        <w:t>页</w:t>
      </w:r>
      <w:r>
        <w:rPr>
          <w:rFonts w:ascii="SimSun" w:hAnsi="SimSun" w:eastAsia="SimSun" w:cs="SimSun"/>
          <w:sz w:val="24"/>
          <w:szCs w:val="24"/>
          <w:spacing w:val="-86"/>
          <w:position w:val="3"/>
        </w:rPr>
        <w:t xml:space="preserve"> </w:t>
      </w:r>
      <w:r>
        <w:rPr>
          <w:rFonts w:ascii="SimSun" w:hAnsi="SimSun" w:eastAsia="SimSun" w:cs="SimSun"/>
          <w:sz w:val="24"/>
          <w:szCs w:val="24"/>
          <w:spacing w:val="-16"/>
          <w:position w:val="3"/>
        </w:rPr>
        <w:t>码</w:t>
      </w:r>
      <w:r>
        <w:rPr>
          <w:rFonts w:ascii="SimSun" w:hAnsi="SimSun" w:eastAsia="SimSun" w:cs="SimSun"/>
          <w:sz w:val="24"/>
          <w:szCs w:val="24"/>
          <w:spacing w:val="-89"/>
          <w:position w:val="3"/>
        </w:rPr>
        <w:t xml:space="preserve"> </w:t>
      </w:r>
      <w:r>
        <w:rPr>
          <w:rFonts w:ascii="Times New Roman" w:hAnsi="Times New Roman" w:eastAsia="Times New Roman" w:cs="Times New Roman"/>
          <w:sz w:val="24"/>
          <w:szCs w:val="24"/>
          <w:spacing w:val="-10"/>
          <w:position w:val="3"/>
        </w:rPr>
        <w:t>)</w:t>
      </w:r>
    </w:p>
    <w:p>
      <w:pPr>
        <w:spacing w:before="133" w:line="333" w:lineRule="exac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8"/>
          <w:position w:val="3"/>
        </w:rPr>
        <w:t>5.</w:t>
      </w:r>
      <w:r>
        <w:rPr>
          <w:rFonts w:ascii="SimSun" w:hAnsi="SimSun" w:eastAsia="SimSun" w:cs="SimSun"/>
          <w:sz w:val="24"/>
          <w:szCs w:val="24"/>
          <w:spacing w:val="18"/>
          <w:position w:val="3"/>
        </w:rPr>
        <w:t>项目管理班子配备情况</w:t>
      </w:r>
      <w:r>
        <w:rPr>
          <w:rFonts w:ascii="Times New Roman" w:hAnsi="Times New Roman" w:eastAsia="Times New Roman" w:cs="Times New Roman"/>
          <w:sz w:val="24"/>
          <w:szCs w:val="24"/>
          <w:spacing w:val="18"/>
          <w:position w:val="3"/>
        </w:rPr>
        <w:t>(</w:t>
      </w:r>
      <w:r>
        <w:rPr>
          <w:rFonts w:ascii="SimSun" w:hAnsi="SimSun" w:eastAsia="SimSun" w:cs="SimSun"/>
          <w:sz w:val="24"/>
          <w:szCs w:val="24"/>
          <w:spacing w:val="18"/>
          <w:position w:val="3"/>
        </w:rPr>
        <w:t>附相关证明材料</w:t>
      </w:r>
      <w:r>
        <w:rPr>
          <w:rFonts w:ascii="Times New Roman" w:hAnsi="Times New Roman" w:eastAsia="Times New Roman" w:cs="Times New Roman"/>
          <w:sz w:val="24"/>
          <w:szCs w:val="24"/>
          <w:spacing w:val="18"/>
          <w:position w:val="3"/>
        </w:rPr>
        <w:t>)………………………………</w:t>
      </w:r>
      <w:r>
        <w:rPr>
          <w:rFonts w:ascii="Times New Roman" w:hAnsi="Times New Roman" w:eastAsia="Times New Roman" w:cs="Times New Roman"/>
          <w:sz w:val="24"/>
          <w:szCs w:val="24"/>
          <w:spacing w:val="17"/>
          <w:position w:val="3"/>
        </w:rPr>
        <w:t>………(</w:t>
      </w:r>
      <w:r>
        <w:rPr>
          <w:rFonts w:ascii="SimSun" w:hAnsi="SimSun" w:eastAsia="SimSun" w:cs="SimSun"/>
          <w:sz w:val="24"/>
          <w:szCs w:val="24"/>
          <w:spacing w:val="17"/>
          <w:position w:val="3"/>
        </w:rPr>
        <w:t>页码</w:t>
      </w:r>
      <w:r>
        <w:rPr>
          <w:rFonts w:ascii="Times New Roman" w:hAnsi="Times New Roman" w:eastAsia="Times New Roman" w:cs="Times New Roman"/>
          <w:sz w:val="24"/>
          <w:szCs w:val="24"/>
          <w:spacing w:val="17"/>
          <w:position w:val="3"/>
        </w:rPr>
        <w:t>)</w:t>
      </w:r>
    </w:p>
    <w:p>
      <w:pPr>
        <w:spacing w:before="134" w:line="333" w:lineRule="exac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2"/>
          <w:position w:val="3"/>
        </w:rPr>
        <w:t>6.</w:t>
      </w:r>
      <w:r>
        <w:rPr>
          <w:rFonts w:ascii="SimSun" w:hAnsi="SimSun" w:eastAsia="SimSun" w:cs="SimSun"/>
          <w:sz w:val="24"/>
          <w:szCs w:val="24"/>
          <w:spacing w:val="12"/>
          <w:position w:val="3"/>
        </w:rPr>
        <w:t>业绩公示汇总表</w:t>
      </w:r>
      <w:r>
        <w:rPr>
          <w:rFonts w:ascii="Times New Roman" w:hAnsi="Times New Roman" w:eastAsia="Times New Roman" w:cs="Times New Roman"/>
          <w:sz w:val="24"/>
          <w:szCs w:val="24"/>
          <w:spacing w:val="12"/>
          <w:position w:val="3"/>
        </w:rPr>
        <w:t>(</w:t>
      </w:r>
      <w:r>
        <w:rPr>
          <w:rFonts w:ascii="SimSun" w:hAnsi="SimSun" w:eastAsia="SimSun" w:cs="SimSun"/>
          <w:sz w:val="24"/>
          <w:szCs w:val="24"/>
          <w:spacing w:val="12"/>
          <w:position w:val="3"/>
        </w:rPr>
        <w:t>附相关业绩的证明材料</w:t>
      </w:r>
      <w:r>
        <w:rPr>
          <w:rFonts w:ascii="Times New Roman" w:hAnsi="Times New Roman" w:eastAsia="Times New Roman" w:cs="Times New Roman"/>
          <w:sz w:val="24"/>
          <w:szCs w:val="24"/>
          <w:spacing w:val="12"/>
          <w:position w:val="3"/>
        </w:rPr>
        <w:t>)……</w:t>
      </w:r>
      <w:r>
        <w:rPr>
          <w:rFonts w:ascii="Times New Roman" w:hAnsi="Times New Roman" w:eastAsia="Times New Roman" w:cs="Times New Roman"/>
          <w:sz w:val="24"/>
          <w:szCs w:val="24"/>
          <w:spacing w:val="11"/>
          <w:position w:val="3"/>
        </w:rPr>
        <w:t>……………………………………(</w:t>
      </w:r>
      <w:r>
        <w:rPr>
          <w:rFonts w:ascii="SimSun" w:hAnsi="SimSun" w:eastAsia="SimSun" w:cs="SimSun"/>
          <w:sz w:val="24"/>
          <w:szCs w:val="24"/>
          <w:spacing w:val="11"/>
          <w:position w:val="3"/>
        </w:rPr>
        <w:t>页码</w:t>
      </w:r>
      <w:r>
        <w:rPr>
          <w:rFonts w:ascii="Times New Roman" w:hAnsi="Times New Roman" w:eastAsia="Times New Roman" w:cs="Times New Roman"/>
          <w:sz w:val="24"/>
          <w:szCs w:val="24"/>
          <w:spacing w:val="11"/>
          <w:position w:val="3"/>
        </w:rPr>
        <w:t>)</w:t>
      </w:r>
    </w:p>
    <w:p>
      <w:pPr>
        <w:spacing w:before="133"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3"/>
        </w:rPr>
        <w:t>7.</w:t>
      </w:r>
      <w:r>
        <w:rPr>
          <w:rFonts w:ascii="SimSun" w:hAnsi="SimSun" w:eastAsia="SimSun" w:cs="SimSun"/>
          <w:sz w:val="24"/>
          <w:szCs w:val="24"/>
          <w:spacing w:val="13"/>
        </w:rPr>
        <w:t>符合性审查资料汇总表</w:t>
      </w:r>
      <w:r>
        <w:rPr>
          <w:rFonts w:ascii="SimSun" w:hAnsi="SimSun" w:eastAsia="SimSun" w:cs="SimSun"/>
          <w:sz w:val="24"/>
          <w:szCs w:val="24"/>
          <w:spacing w:val="-66"/>
        </w:rPr>
        <w:t xml:space="preserve"> </w:t>
      </w:r>
      <w:r>
        <w:rPr>
          <w:rFonts w:ascii="SimSun" w:hAnsi="SimSun" w:eastAsia="SimSun" w:cs="SimSun"/>
          <w:sz w:val="24"/>
          <w:szCs w:val="24"/>
          <w:u w:val="dotted" w:color="auto"/>
          <w:spacing w:val="2"/>
        </w:rPr>
        <w:t xml:space="preserve">                                                </w:t>
      </w:r>
      <w:r>
        <w:rPr>
          <w:rFonts w:ascii="SimSun" w:hAnsi="SimSun" w:eastAsia="SimSun" w:cs="SimSun"/>
          <w:sz w:val="24"/>
          <w:szCs w:val="24"/>
          <w:spacing w:val="-82"/>
        </w:rPr>
        <w:t xml:space="preserve"> </w:t>
      </w:r>
      <w:r>
        <w:rPr>
          <w:rFonts w:ascii="Times New Roman" w:hAnsi="Times New Roman" w:eastAsia="Times New Roman" w:cs="Times New Roman"/>
          <w:sz w:val="24"/>
          <w:szCs w:val="24"/>
          <w:spacing w:val="13"/>
        </w:rPr>
        <w:t>(</w:t>
      </w:r>
      <w:r>
        <w:rPr>
          <w:rFonts w:ascii="SimSun" w:hAnsi="SimSun" w:eastAsia="SimSun" w:cs="SimSun"/>
          <w:sz w:val="24"/>
          <w:szCs w:val="24"/>
          <w:spacing w:val="13"/>
        </w:rPr>
        <w:t>页码</w:t>
      </w:r>
      <w:r>
        <w:rPr>
          <w:rFonts w:ascii="Times New Roman" w:hAnsi="Times New Roman" w:eastAsia="Times New Roman" w:cs="Times New Roman"/>
          <w:sz w:val="24"/>
          <w:szCs w:val="24"/>
          <w:spacing w:val="13"/>
        </w:rPr>
        <w:t>)</w:t>
      </w:r>
    </w:p>
    <w:p>
      <w:pPr>
        <w:spacing w:before="133"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4"/>
        </w:rPr>
        <w:t>8.</w:t>
      </w:r>
      <w:r>
        <w:rPr>
          <w:rFonts w:ascii="SimSun" w:hAnsi="SimSun" w:eastAsia="SimSun" w:cs="SimSun"/>
          <w:sz w:val="24"/>
          <w:szCs w:val="24"/>
          <w:spacing w:val="14"/>
        </w:rPr>
        <w:t>资格要求、评审标准相应的资信资料</w:t>
      </w:r>
      <w:r>
        <w:rPr>
          <w:rFonts w:ascii="SimSun" w:hAnsi="SimSun" w:eastAsia="SimSun" w:cs="SimSun"/>
          <w:sz w:val="24"/>
          <w:szCs w:val="24"/>
          <w:spacing w:val="-70"/>
        </w:rPr>
        <w:t xml:space="preserve"> </w:t>
      </w:r>
      <w:r>
        <w:rPr>
          <w:rFonts w:ascii="SimSun" w:hAnsi="SimSun" w:eastAsia="SimSun" w:cs="SimSun"/>
          <w:sz w:val="24"/>
          <w:szCs w:val="24"/>
          <w:u w:val="dotted" w:color="auto"/>
        </w:rPr>
        <w:t xml:space="preserve">                                    </w:t>
      </w:r>
      <w:r>
        <w:rPr>
          <w:rFonts w:ascii="SimSun" w:hAnsi="SimSun" w:eastAsia="SimSun" w:cs="SimSun"/>
          <w:sz w:val="24"/>
          <w:szCs w:val="24"/>
          <w:spacing w:val="-88"/>
        </w:rPr>
        <w:t xml:space="preserve"> </w:t>
      </w:r>
      <w:r>
        <w:rPr>
          <w:rFonts w:ascii="Times New Roman" w:hAnsi="Times New Roman" w:eastAsia="Times New Roman" w:cs="Times New Roman"/>
          <w:sz w:val="24"/>
          <w:szCs w:val="24"/>
          <w:spacing w:val="14"/>
        </w:rPr>
        <w:t>(</w:t>
      </w:r>
      <w:r>
        <w:rPr>
          <w:rFonts w:ascii="SimSun" w:hAnsi="SimSun" w:eastAsia="SimSun" w:cs="SimSun"/>
          <w:sz w:val="24"/>
          <w:szCs w:val="24"/>
          <w:spacing w:val="14"/>
        </w:rPr>
        <w:t>页码</w:t>
      </w:r>
      <w:r>
        <w:rPr>
          <w:rFonts w:ascii="Times New Roman" w:hAnsi="Times New Roman" w:eastAsia="Times New Roman" w:cs="Times New Roman"/>
          <w:sz w:val="24"/>
          <w:szCs w:val="24"/>
          <w:spacing w:val="14"/>
        </w:rPr>
        <w:t>)</w:t>
      </w:r>
    </w:p>
    <w:p>
      <w:pPr>
        <w:pStyle w:val="BodyText"/>
        <w:spacing w:line="258" w:lineRule="auto"/>
        <w:rPr/>
      </w:pPr>
      <w:r/>
    </w:p>
    <w:p>
      <w:pPr>
        <w:pStyle w:val="BodyText"/>
        <w:spacing w:line="259" w:lineRule="auto"/>
        <w:rPr/>
      </w:pPr>
      <w:r/>
    </w:p>
    <w:p>
      <w:pPr>
        <w:pStyle w:val="BodyText"/>
        <w:spacing w:line="259" w:lineRule="auto"/>
        <w:rPr/>
      </w:pPr>
      <w:r/>
    </w:p>
    <w:p>
      <w:pPr>
        <w:ind w:left="12" w:right="108" w:hanging="3"/>
        <w:spacing w:before="79" w:line="241" w:lineRule="auto"/>
        <w:rPr>
          <w:rFonts w:ascii="SimSun" w:hAnsi="SimSun" w:eastAsia="SimSun" w:cs="SimSun"/>
          <w:sz w:val="24"/>
          <w:szCs w:val="24"/>
        </w:rPr>
      </w:pPr>
      <w:r>
        <w:rPr>
          <w:rFonts w:ascii="SimSun" w:hAnsi="SimSun" w:eastAsia="SimSun" w:cs="SimSun"/>
          <w:sz w:val="24"/>
          <w:szCs w:val="24"/>
          <w:b/>
          <w:bCs/>
          <w:spacing w:val="-2"/>
        </w:rPr>
        <w:t>注：以上目录是编制潜在承包人响应文件的基本格式要求，各潜在承包人可根据自身情况进</w:t>
      </w:r>
      <w:r>
        <w:rPr>
          <w:rFonts w:ascii="SimSun" w:hAnsi="SimSun" w:eastAsia="SimSun" w:cs="SimSun"/>
          <w:sz w:val="24"/>
          <w:szCs w:val="24"/>
          <w:b/>
          <w:bCs/>
          <w:spacing w:val="-2"/>
        </w:rPr>
        <w:t>一步细化。各潜在承包人请务必在投标工具中对应评审标准关联相应文</w:t>
      </w:r>
      <w:r>
        <w:rPr>
          <w:rFonts w:ascii="SimSun" w:hAnsi="SimSun" w:eastAsia="SimSun" w:cs="SimSun"/>
          <w:sz w:val="24"/>
          <w:szCs w:val="24"/>
          <w:b/>
          <w:bCs/>
          <w:spacing w:val="-3"/>
        </w:rPr>
        <w:t>件。</w:t>
      </w:r>
    </w:p>
    <w:p>
      <w:pPr>
        <w:spacing w:line="241" w:lineRule="auto"/>
        <w:sectPr>
          <w:headerReference w:type="default" r:id="rId170"/>
          <w:footerReference w:type="default" r:id="rId171"/>
          <w:pgSz w:w="11906" w:h="16839"/>
          <w:pgMar w:top="1130" w:right="1080" w:bottom="1211" w:left="1080" w:header="850" w:footer="971" w:gutter="0"/>
        </w:sectPr>
        <w:rPr>
          <w:rFonts w:ascii="SimSun" w:hAnsi="SimSun" w:eastAsia="SimSun" w:cs="SimSun"/>
          <w:sz w:val="24"/>
          <w:szCs w:val="24"/>
        </w:rPr>
      </w:pPr>
    </w:p>
    <w:p>
      <w:pPr>
        <w:pStyle w:val="BodyText"/>
        <w:spacing w:line="312" w:lineRule="auto"/>
        <w:rPr/>
      </w:pPr>
      <w:r/>
    </w:p>
    <w:p>
      <w:pPr>
        <w:pStyle w:val="BodyText"/>
        <w:spacing w:line="312" w:lineRule="auto"/>
        <w:rPr/>
      </w:pPr>
      <w:r/>
    </w:p>
    <w:p>
      <w:pPr>
        <w:pStyle w:val="BodyText"/>
        <w:spacing w:line="312" w:lineRule="auto"/>
        <w:rPr/>
      </w:pPr>
      <w:r/>
    </w:p>
    <w:p>
      <w:pPr>
        <w:ind w:left="3775"/>
        <w:spacing w:before="176" w:line="419"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21"/>
          <w:position w:val="-2"/>
        </w:rPr>
        <w:t>诚信承诺书</w:t>
      </w:r>
    </w:p>
    <w:p>
      <w:pPr>
        <w:ind w:left="1"/>
        <w:spacing w:before="75" w:line="333"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发包人</w:t>
      </w: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w:t>
      </w:r>
    </w:p>
    <w:p>
      <w:pPr>
        <w:ind w:left="1" w:right="305" w:firstLine="480"/>
        <w:spacing w:before="208" w:line="308" w:lineRule="auto"/>
        <w:jc w:val="both"/>
        <w:rPr>
          <w:rFonts w:ascii="SimSun" w:hAnsi="SimSun" w:eastAsia="SimSun" w:cs="SimSun"/>
          <w:sz w:val="24"/>
          <w:szCs w:val="24"/>
        </w:rPr>
      </w:pPr>
      <w:r>
        <w:rPr>
          <w:rFonts w:ascii="SimSun" w:hAnsi="SimSun" w:eastAsia="SimSun" w:cs="SimSun"/>
          <w:sz w:val="24"/>
          <w:szCs w:val="24"/>
        </w:rPr>
        <w:t>我单位已详细阅读</w:t>
      </w:r>
      <w:r>
        <w:rPr>
          <w:rFonts w:ascii="Times New Roman" w:hAnsi="Times New Roman" w:eastAsia="Times New Roman" w:cs="Times New Roman"/>
          <w:sz w:val="24"/>
          <w:szCs w:val="24"/>
          <w:u w:val="single" w:color="auto"/>
        </w:rPr>
        <w:t xml:space="preserve">    (</w:t>
      </w:r>
      <w:r>
        <w:rPr>
          <w:rFonts w:ascii="SimSun" w:hAnsi="SimSun" w:eastAsia="SimSun" w:cs="SimSun"/>
          <w:sz w:val="24"/>
          <w:szCs w:val="24"/>
          <w:u w:val="single" w:color="auto"/>
        </w:rPr>
        <w:t>项目名称</w:t>
      </w:r>
      <w:r>
        <w:rPr>
          <w:rFonts w:ascii="Times New Roman" w:hAnsi="Times New Roman" w:eastAsia="Times New Roman" w:cs="Times New Roman"/>
          <w:sz w:val="24"/>
          <w:szCs w:val="24"/>
          <w:u w:val="single" w:color="auto"/>
        </w:rPr>
        <w:t>)  </w:t>
      </w:r>
      <w:r>
        <w:rPr>
          <w:rFonts w:ascii="Times New Roman" w:hAnsi="Times New Roman" w:eastAsia="Times New Roman" w:cs="Times New Roman"/>
          <w:sz w:val="24"/>
          <w:szCs w:val="24"/>
          <w:u w:val="single" w:color="auto"/>
          <w:spacing w:val="-1"/>
        </w:rPr>
        <w:t xml:space="preserve">    </w:t>
      </w:r>
      <w:r>
        <w:rPr>
          <w:rFonts w:ascii="Times New Roman" w:hAnsi="Times New Roman" w:eastAsia="Times New Roman" w:cs="Times New Roman"/>
          <w:sz w:val="24"/>
          <w:szCs w:val="24"/>
          <w:spacing w:val="-46"/>
        </w:rPr>
        <w:t xml:space="preserve"> </w:t>
      </w:r>
      <w:r>
        <w:rPr>
          <w:rFonts w:ascii="SimSun" w:hAnsi="SimSun" w:eastAsia="SimSun" w:cs="SimSun"/>
          <w:sz w:val="24"/>
          <w:szCs w:val="24"/>
          <w:spacing w:val="-1"/>
        </w:rPr>
        <w:t>交易文件，自觉遵守中华人民共和国、浙江省及当地</w:t>
      </w:r>
      <w:r>
        <w:rPr>
          <w:rFonts w:ascii="SimSun" w:hAnsi="SimSun" w:eastAsia="SimSun" w:cs="SimSun"/>
          <w:sz w:val="24"/>
          <w:szCs w:val="24"/>
        </w:rPr>
        <w:t>有关法律法规规定，自觉维护建筑市场正常秩序，现自愿就参与</w:t>
      </w:r>
      <w:r>
        <w:rPr>
          <w:rFonts w:ascii="SimSun" w:hAnsi="SimSun" w:eastAsia="SimSun" w:cs="SimSun"/>
          <w:sz w:val="24"/>
          <w:szCs w:val="24"/>
          <w:spacing w:val="-1"/>
        </w:rPr>
        <w:t>该项目交易活动有关事项郑</w:t>
      </w:r>
      <w:r>
        <w:rPr>
          <w:rFonts w:ascii="SimSun" w:hAnsi="SimSun" w:eastAsia="SimSun" w:cs="SimSun"/>
          <w:sz w:val="24"/>
          <w:szCs w:val="24"/>
          <w:spacing w:val="-10"/>
        </w:rPr>
        <w:t>重承诺如下：</w:t>
      </w:r>
    </w:p>
    <w:p>
      <w:pPr>
        <w:ind w:left="481"/>
        <w:spacing w:line="333"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一</w:t>
      </w: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基本能力方面</w:t>
      </w:r>
    </w:p>
    <w:p>
      <w:pPr>
        <w:ind w:left="499"/>
        <w:spacing w:before="102" w:line="220" w:lineRule="auto"/>
        <w:rPr>
          <w:rFonts w:ascii="SimSun" w:hAnsi="SimSun" w:eastAsia="SimSun" w:cs="SimSun"/>
          <w:sz w:val="24"/>
          <w:szCs w:val="24"/>
        </w:rPr>
      </w:pPr>
      <w:r>
        <w:rPr>
          <w:rFonts w:ascii="Times New Roman" w:hAnsi="Times New Roman" w:eastAsia="Times New Roman" w:cs="Times New Roman"/>
          <w:sz w:val="24"/>
          <w:szCs w:val="24"/>
          <w:spacing w:val="-5"/>
        </w:rPr>
        <w:t>1.</w:t>
      </w:r>
      <w:r>
        <w:rPr>
          <w:rFonts w:ascii="SimSun" w:hAnsi="SimSun" w:eastAsia="SimSun" w:cs="SimSun"/>
          <w:sz w:val="24"/>
          <w:szCs w:val="24"/>
          <w:spacing w:val="-5"/>
        </w:rPr>
        <w:t>具有独立承担民事责任的能力；</w:t>
      </w:r>
    </w:p>
    <w:p>
      <w:pPr>
        <w:ind w:left="476"/>
        <w:spacing w:before="113" w:line="220"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SimSun" w:hAnsi="SimSun" w:eastAsia="SimSun" w:cs="SimSun"/>
          <w:sz w:val="24"/>
          <w:szCs w:val="24"/>
          <w:spacing w:val="-3"/>
        </w:rPr>
        <w:t>具有良好的商业信誉和健全的财务会计制度；</w:t>
      </w:r>
    </w:p>
    <w:p>
      <w:pPr>
        <w:ind w:left="481"/>
        <w:spacing w:before="115" w:line="220"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SimSun" w:hAnsi="SimSun" w:eastAsia="SimSun" w:cs="SimSun"/>
          <w:sz w:val="24"/>
          <w:szCs w:val="24"/>
          <w:spacing w:val="-3"/>
        </w:rPr>
        <w:t>具有履行合同所必需的设备和专业技术能力；</w:t>
      </w:r>
    </w:p>
    <w:p>
      <w:pPr>
        <w:ind w:left="475"/>
        <w:spacing w:before="113" w:line="220"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SimSun" w:hAnsi="SimSun" w:eastAsia="SimSun" w:cs="SimSun"/>
          <w:sz w:val="24"/>
          <w:szCs w:val="24"/>
          <w:spacing w:val="-3"/>
        </w:rPr>
        <w:t>有依法缴纳税收和社会保障资金的良好记录；</w:t>
      </w:r>
    </w:p>
    <w:p>
      <w:pPr>
        <w:ind w:left="483"/>
        <w:spacing w:before="115" w:line="220" w:lineRule="auto"/>
        <w:rPr>
          <w:rFonts w:ascii="SimSun" w:hAnsi="SimSun" w:eastAsia="SimSun" w:cs="SimSun"/>
          <w:sz w:val="24"/>
          <w:szCs w:val="24"/>
        </w:rPr>
      </w:pPr>
      <w:r>
        <w:rPr>
          <w:rFonts w:ascii="Times New Roman" w:hAnsi="Times New Roman" w:eastAsia="Times New Roman" w:cs="Times New Roman"/>
          <w:sz w:val="24"/>
          <w:szCs w:val="24"/>
          <w:spacing w:val="-3"/>
        </w:rPr>
        <w:t>5.</w:t>
      </w:r>
      <w:r>
        <w:rPr>
          <w:rFonts w:ascii="SimSun" w:hAnsi="SimSun" w:eastAsia="SimSun" w:cs="SimSun"/>
          <w:sz w:val="24"/>
          <w:szCs w:val="24"/>
          <w:spacing w:val="-3"/>
        </w:rPr>
        <w:t>参加活动前三年内，在经营活动中没有重大违法记录；</w:t>
      </w:r>
    </w:p>
    <w:p>
      <w:pPr>
        <w:ind w:left="481"/>
        <w:spacing w:before="114" w:line="220" w:lineRule="auto"/>
        <w:rPr>
          <w:rFonts w:ascii="SimSun" w:hAnsi="SimSun" w:eastAsia="SimSun" w:cs="SimSun"/>
          <w:sz w:val="24"/>
          <w:szCs w:val="24"/>
        </w:rPr>
      </w:pPr>
      <w:r>
        <w:rPr>
          <w:rFonts w:ascii="Times New Roman" w:hAnsi="Times New Roman" w:eastAsia="Times New Roman" w:cs="Times New Roman"/>
          <w:sz w:val="24"/>
          <w:szCs w:val="24"/>
          <w:spacing w:val="-3"/>
        </w:rPr>
        <w:t>6.</w:t>
      </w:r>
      <w:r>
        <w:rPr>
          <w:rFonts w:ascii="SimSun" w:hAnsi="SimSun" w:eastAsia="SimSun" w:cs="SimSun"/>
          <w:sz w:val="24"/>
          <w:szCs w:val="24"/>
          <w:spacing w:val="-3"/>
        </w:rPr>
        <w:t>具有法律、行政法规规定的其他条件。</w:t>
      </w:r>
    </w:p>
    <w:p>
      <w:pPr>
        <w:ind w:left="483"/>
        <w:spacing w:before="79" w:line="333"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二</w:t>
      </w: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信誉方面</w:t>
      </w:r>
    </w:p>
    <w:p>
      <w:pPr>
        <w:ind w:right="345" w:firstLine="498"/>
        <w:spacing w:before="103" w:line="279"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承诺响应文件无虚假、伪造的内容。若响应文件中存在虚假、伪造的内容，同意作无</w:t>
      </w:r>
      <w:r>
        <w:rPr>
          <w:rFonts w:ascii="SimSun" w:hAnsi="SimSun" w:eastAsia="SimSun" w:cs="SimSun"/>
          <w:sz w:val="24"/>
          <w:szCs w:val="24"/>
        </w:rPr>
        <w:t>效标处理，交易保证金不予退还；若成交之后被查实弄虚作假，同</w:t>
      </w:r>
      <w:r>
        <w:rPr>
          <w:rFonts w:ascii="SimSun" w:hAnsi="SimSun" w:eastAsia="SimSun" w:cs="SimSun"/>
          <w:sz w:val="24"/>
          <w:szCs w:val="24"/>
          <w:spacing w:val="-1"/>
        </w:rPr>
        <w:t>意取消成交资格，履约保</w:t>
      </w:r>
      <w:r>
        <w:rPr>
          <w:rFonts w:ascii="SimSun" w:hAnsi="SimSun" w:eastAsia="SimSun" w:cs="SimSun"/>
          <w:sz w:val="24"/>
          <w:szCs w:val="24"/>
          <w:spacing w:val="-8"/>
        </w:rPr>
        <w:t>证金不予退还；</w:t>
      </w:r>
    </w:p>
    <w:p>
      <w:pPr>
        <w:ind w:left="20" w:right="405" w:firstLine="455"/>
        <w:spacing w:before="111" w:line="264"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4"/>
          <w:szCs w:val="24"/>
        </w:rPr>
        <w:t>承诺无串通行为，若存在与其他潜在承包人、发包人、代理机构等存</w:t>
      </w:r>
      <w:r>
        <w:rPr>
          <w:rFonts w:ascii="SimSun" w:hAnsi="SimSun" w:eastAsia="SimSun" w:cs="SimSun"/>
          <w:sz w:val="24"/>
          <w:szCs w:val="24"/>
          <w:spacing w:val="-1"/>
        </w:rPr>
        <w:t>在交易文件规定</w:t>
      </w:r>
      <w:r>
        <w:rPr>
          <w:rFonts w:ascii="SimSun" w:hAnsi="SimSun" w:eastAsia="SimSun" w:cs="SimSun"/>
          <w:sz w:val="24"/>
          <w:szCs w:val="24"/>
          <w:spacing w:val="-3"/>
        </w:rPr>
        <w:t>的串通行为的，同意作无效标处理，并接受有关部门的调查和处罚；</w:t>
      </w:r>
    </w:p>
    <w:p>
      <w:pPr>
        <w:ind w:left="3" w:right="405" w:firstLine="477"/>
        <w:spacing w:before="113" w:line="264" w:lineRule="auto"/>
        <w:rPr>
          <w:rFonts w:ascii="SimSun" w:hAnsi="SimSun" w:eastAsia="SimSun" w:cs="SimSun"/>
          <w:sz w:val="24"/>
          <w:szCs w:val="24"/>
        </w:rPr>
      </w:pPr>
      <w:r>
        <w:rPr>
          <w:rFonts w:ascii="Times New Roman" w:hAnsi="Times New Roman" w:eastAsia="Times New Roman" w:cs="Times New Roman"/>
          <w:sz w:val="24"/>
          <w:szCs w:val="24"/>
        </w:rPr>
        <w:t>3.</w:t>
      </w:r>
      <w:r>
        <w:rPr>
          <w:rFonts w:ascii="SimSun" w:hAnsi="SimSun" w:eastAsia="SimSun" w:cs="SimSun"/>
          <w:sz w:val="24"/>
          <w:szCs w:val="24"/>
        </w:rPr>
        <w:t>承诺无恶意报价行为，若被认定存在严重哄抬报价或影响合</w:t>
      </w:r>
      <w:r>
        <w:rPr>
          <w:rFonts w:ascii="SimSun" w:hAnsi="SimSun" w:eastAsia="SimSun" w:cs="SimSun"/>
          <w:sz w:val="24"/>
          <w:szCs w:val="24"/>
          <w:spacing w:val="-1"/>
        </w:rPr>
        <w:t>同履行的异常低价竞争行</w:t>
      </w:r>
      <w:r>
        <w:rPr>
          <w:rFonts w:ascii="SimSun" w:hAnsi="SimSun" w:eastAsia="SimSun" w:cs="SimSun"/>
          <w:sz w:val="24"/>
          <w:szCs w:val="24"/>
          <w:spacing w:val="-3"/>
        </w:rPr>
        <w:t>为，同意作无效标处理，并接受有关部门的调查和处罚；</w:t>
      </w:r>
    </w:p>
    <w:p>
      <w:pPr>
        <w:ind w:right="417" w:firstLine="475"/>
        <w:spacing w:before="113" w:line="269" w:lineRule="auto"/>
        <w:rPr>
          <w:rFonts w:ascii="SimSun" w:hAnsi="SimSun" w:eastAsia="SimSun" w:cs="SimSun"/>
          <w:sz w:val="24"/>
          <w:szCs w:val="24"/>
        </w:rPr>
      </w:pPr>
      <w:r>
        <w:rPr>
          <w:rFonts w:ascii="Times New Roman" w:hAnsi="Times New Roman" w:eastAsia="Times New Roman" w:cs="Times New Roman"/>
          <w:sz w:val="24"/>
          <w:szCs w:val="24"/>
        </w:rPr>
        <w:t>4 </w:t>
      </w:r>
      <w:r>
        <w:rPr>
          <w:rFonts w:ascii="SimSun" w:hAnsi="SimSun" w:eastAsia="SimSun" w:cs="SimSun"/>
          <w:sz w:val="24"/>
          <w:szCs w:val="24"/>
        </w:rPr>
        <w:t>承诺本项目拟派项目负责人没有被暂停执业，</w:t>
      </w:r>
      <w:r>
        <w:rPr>
          <w:rFonts w:ascii="SimSun" w:hAnsi="SimSun" w:eastAsia="SimSun" w:cs="SimSun"/>
          <w:sz w:val="24"/>
          <w:szCs w:val="24"/>
          <w:spacing w:val="-1"/>
        </w:rPr>
        <w:t>在响应截止日无在其他任何在建合同工</w:t>
      </w:r>
      <w:r>
        <w:rPr>
          <w:rFonts w:ascii="SimSun" w:hAnsi="SimSun" w:eastAsia="SimSun" w:cs="SimSun"/>
          <w:sz w:val="24"/>
          <w:szCs w:val="24"/>
          <w:spacing w:val="-2"/>
        </w:rPr>
        <w:t>程上担任项目负责人</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包括工程总承包项目中的施工负责</w:t>
      </w:r>
      <w:r>
        <w:rPr>
          <w:rFonts w:ascii="SimSun" w:hAnsi="SimSun" w:eastAsia="SimSun" w:cs="SimSun"/>
          <w:sz w:val="24"/>
          <w:szCs w:val="24"/>
          <w:spacing w:val="-3"/>
        </w:rPr>
        <w:t>人、总负责人</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3"/>
        </w:rPr>
        <w:t>的情形；</w:t>
      </w:r>
    </w:p>
    <w:p>
      <w:pPr>
        <w:ind w:left="1" w:firstLine="481"/>
        <w:spacing w:before="65" w:line="278" w:lineRule="auto"/>
        <w:rPr>
          <w:rFonts w:ascii="SimSun" w:hAnsi="SimSun" w:eastAsia="SimSun" w:cs="SimSun"/>
          <w:sz w:val="24"/>
          <w:szCs w:val="24"/>
        </w:rPr>
      </w:pPr>
      <w:r>
        <w:rPr>
          <w:rFonts w:ascii="Times New Roman" w:hAnsi="Times New Roman" w:eastAsia="Times New Roman" w:cs="Times New Roman"/>
          <w:sz w:val="24"/>
          <w:szCs w:val="24"/>
          <w:spacing w:val="1"/>
        </w:rPr>
        <w:t>5.</w:t>
      </w:r>
      <w:r>
        <w:rPr>
          <w:rFonts w:ascii="SimSun" w:hAnsi="SimSun" w:eastAsia="SimSun" w:cs="SimSun"/>
          <w:sz w:val="24"/>
          <w:szCs w:val="24"/>
          <w:spacing w:val="1"/>
        </w:rPr>
        <w:t>承诺本单位及拟派项目负责人未被信用中国</w:t>
      </w:r>
      <w:r>
        <w:rPr>
          <w:rFonts w:ascii="Times New Roman" w:hAnsi="Times New Roman" w:eastAsia="Times New Roman" w:cs="Times New Roman"/>
          <w:sz w:val="24"/>
          <w:szCs w:val="24"/>
          <w:spacing w:val="1"/>
        </w:rPr>
        <w:t>(</w:t>
      </w:r>
      <w:hyperlink w:history="true" r:id="rId28">
        <w:r>
          <w:rPr>
            <w:rFonts w:ascii="Times New Roman" w:hAnsi="Times New Roman" w:eastAsia="Times New Roman" w:cs="Times New Roman"/>
            <w:sz w:val="24"/>
            <w:szCs w:val="24"/>
          </w:rPr>
          <w:t>www</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creditchina</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gov</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cn</w:t>
        </w:r>
      </w:hyperlink>
      <w:r>
        <w:rPr>
          <w:rFonts w:ascii="Times New Roman" w:hAnsi="Times New Roman" w:eastAsia="Times New Roman" w:cs="Times New Roman"/>
          <w:sz w:val="24"/>
          <w:szCs w:val="24"/>
          <w:spacing w:val="1"/>
        </w:rPr>
        <w:t>)</w:t>
      </w:r>
      <w:r>
        <w:rPr>
          <w:rFonts w:ascii="SimSun" w:hAnsi="SimSun" w:eastAsia="SimSun" w:cs="SimSun"/>
          <w:sz w:val="24"/>
          <w:szCs w:val="24"/>
          <w:spacing w:val="1"/>
        </w:rPr>
        <w:t>列入失信被执行人、</w:t>
      </w:r>
      <w:r>
        <w:rPr>
          <w:rFonts w:ascii="SimSun" w:hAnsi="SimSun" w:eastAsia="SimSun" w:cs="SimSun"/>
          <w:sz w:val="24"/>
          <w:szCs w:val="24"/>
          <w:spacing w:val="-5"/>
        </w:rPr>
        <w:t>重大税收违法案件当事人名单；</w:t>
      </w:r>
    </w:p>
    <w:p>
      <w:pPr>
        <w:ind w:left="7" w:right="306" w:firstLine="474"/>
        <w:spacing w:before="78" w:line="278" w:lineRule="auto"/>
        <w:rPr>
          <w:rFonts w:ascii="SimSun" w:hAnsi="SimSun" w:eastAsia="SimSun" w:cs="SimSun"/>
          <w:sz w:val="24"/>
          <w:szCs w:val="24"/>
        </w:rPr>
      </w:pPr>
      <w:r>
        <w:rPr>
          <w:rFonts w:ascii="Times New Roman" w:hAnsi="Times New Roman" w:eastAsia="Times New Roman" w:cs="Times New Roman"/>
          <w:sz w:val="24"/>
          <w:szCs w:val="24"/>
        </w:rPr>
        <w:t>6.</w:t>
      </w:r>
      <w:r>
        <w:rPr>
          <w:rFonts w:ascii="SimSun" w:hAnsi="SimSun" w:eastAsia="SimSun" w:cs="SimSun"/>
          <w:sz w:val="24"/>
          <w:szCs w:val="24"/>
        </w:rPr>
        <w:t>承诺本单位及拟派项目负责人未被信用杭州</w:t>
      </w:r>
      <w:r>
        <w:rPr>
          <w:rFonts w:ascii="Times New Roman" w:hAnsi="Times New Roman" w:eastAsia="Times New Roman" w:cs="Times New Roman"/>
          <w:sz w:val="24"/>
          <w:szCs w:val="24"/>
        </w:rPr>
        <w:t>(</w:t>
      </w:r>
      <w:hyperlink w:history="true" r:id="rId173">
        <w:r>
          <w:rPr>
            <w:rFonts w:ascii="Times New Roman" w:hAnsi="Times New Roman" w:eastAsia="Times New Roman" w:cs="Times New Roman"/>
            <w:sz w:val="24"/>
            <w:szCs w:val="24"/>
          </w:rPr>
          <w:t>http://credit.hangzhou.g</w:t>
        </w:r>
        <w:r>
          <w:rPr>
            <w:rFonts w:ascii="Times New Roman" w:hAnsi="Times New Roman" w:eastAsia="Times New Roman" w:cs="Times New Roman"/>
            <w:sz w:val="24"/>
            <w:szCs w:val="24"/>
            <w:spacing w:val="-1"/>
          </w:rPr>
          <w:t>ov.cn</w:t>
        </w:r>
      </w:hyperlink>
      <w:r>
        <w:rPr>
          <w:rFonts w:ascii="Times New Roman" w:hAnsi="Times New Roman" w:eastAsia="Times New Roman" w:cs="Times New Roman"/>
          <w:sz w:val="24"/>
          <w:szCs w:val="24"/>
          <w:spacing w:val="-1"/>
        </w:rPr>
        <w:t>)</w:t>
      </w:r>
      <w:r>
        <w:rPr>
          <w:rFonts w:ascii="SimSun" w:hAnsi="SimSun" w:eastAsia="SimSun" w:cs="SimSun"/>
          <w:sz w:val="24"/>
          <w:szCs w:val="24"/>
          <w:spacing w:val="-1"/>
        </w:rPr>
        <w:t>列入严重失信</w:t>
      </w:r>
      <w:r>
        <w:rPr>
          <w:rFonts w:ascii="SimSun" w:hAnsi="SimSun" w:eastAsia="SimSun" w:cs="SimSun"/>
          <w:sz w:val="24"/>
          <w:szCs w:val="24"/>
          <w:spacing w:val="-14"/>
        </w:rPr>
        <w:t>黑名单；</w:t>
      </w:r>
    </w:p>
    <w:p>
      <w:pPr>
        <w:ind w:left="480"/>
        <w:spacing w:before="113" w:line="220" w:lineRule="auto"/>
        <w:rPr>
          <w:rFonts w:ascii="SimSun" w:hAnsi="SimSun" w:eastAsia="SimSun" w:cs="SimSun"/>
          <w:sz w:val="24"/>
          <w:szCs w:val="24"/>
        </w:rPr>
      </w:pPr>
      <w:r>
        <w:rPr>
          <w:rFonts w:ascii="Times New Roman" w:hAnsi="Times New Roman" w:eastAsia="Times New Roman" w:cs="Times New Roman"/>
          <w:sz w:val="24"/>
          <w:szCs w:val="24"/>
          <w:spacing w:val="-2"/>
        </w:rPr>
        <w:t>7.</w:t>
      </w:r>
      <w:r>
        <w:rPr>
          <w:rFonts w:ascii="SimSun" w:hAnsi="SimSun" w:eastAsia="SimSun" w:cs="SimSun"/>
          <w:sz w:val="24"/>
          <w:szCs w:val="24"/>
          <w:spacing w:val="-2"/>
        </w:rPr>
        <w:t>承诺未被限制参加城投集团系统小额工程交易活动。</w:t>
      </w:r>
    </w:p>
    <w:p>
      <w:pPr>
        <w:ind w:left="481"/>
        <w:spacing w:before="79" w:line="333"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三</w:t>
      </w: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廉洁自律方面</w:t>
      </w:r>
    </w:p>
    <w:p>
      <w:pPr>
        <w:ind w:left="16" w:right="403" w:firstLine="485"/>
        <w:spacing w:before="102" w:line="264"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不向项目有关人员及部门赠送礼金礼物、有价证券、回扣以及中介费、介绍费、咨询</w:t>
      </w:r>
      <w:r>
        <w:rPr>
          <w:rFonts w:ascii="SimSun" w:hAnsi="SimSun" w:eastAsia="SimSun" w:cs="SimSun"/>
          <w:sz w:val="24"/>
          <w:szCs w:val="24"/>
          <w:spacing w:val="-11"/>
        </w:rPr>
        <w:t>费等好处费；</w:t>
      </w:r>
    </w:p>
    <w:p>
      <w:pPr>
        <w:ind w:left="478"/>
        <w:spacing w:before="114" w:line="220"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SimSun" w:hAnsi="SimSun" w:eastAsia="SimSun" w:cs="SimSun"/>
          <w:sz w:val="24"/>
          <w:szCs w:val="24"/>
          <w:spacing w:val="-2"/>
        </w:rPr>
        <w:t>不为项目有关人员及部门报销应由你方单位或个人支付的费用；</w:t>
      </w:r>
    </w:p>
    <w:p>
      <w:pPr>
        <w:ind w:left="483"/>
        <w:spacing w:before="113" w:line="220"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不向项目有关人员及部门提供有可能影响公正的宴请和健身娱乐等活动；</w:t>
      </w:r>
    </w:p>
    <w:p>
      <w:pPr>
        <w:ind w:left="477"/>
        <w:spacing w:before="79" w:line="334" w:lineRule="exact"/>
        <w:rPr>
          <w:rFonts w:ascii="SimSun" w:hAnsi="SimSun" w:eastAsia="SimSun" w:cs="SimSun"/>
          <w:sz w:val="24"/>
          <w:szCs w:val="24"/>
        </w:rPr>
      </w:pPr>
      <w:r>
        <w:rPr>
          <w:rFonts w:ascii="Times New Roman" w:hAnsi="Times New Roman" w:eastAsia="Times New Roman" w:cs="Times New Roman"/>
          <w:sz w:val="24"/>
          <w:szCs w:val="24"/>
          <w:spacing w:val="-2"/>
          <w:position w:val="3"/>
        </w:rPr>
        <w:t>4.</w:t>
      </w:r>
      <w:r>
        <w:rPr>
          <w:rFonts w:ascii="SimSun" w:hAnsi="SimSun" w:eastAsia="SimSun" w:cs="SimSun"/>
          <w:sz w:val="24"/>
          <w:szCs w:val="24"/>
          <w:spacing w:val="-2"/>
          <w:position w:val="3"/>
        </w:rPr>
        <w:t>不为项目有关人员及部门出国</w:t>
      </w: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境</w:t>
      </w:r>
      <w:r>
        <w:rPr>
          <w:rFonts w:ascii="Times New Roman" w:hAnsi="Times New Roman" w:eastAsia="Times New Roman" w:cs="Times New Roman"/>
          <w:sz w:val="24"/>
          <w:szCs w:val="24"/>
          <w:spacing w:val="-2"/>
          <w:position w:val="3"/>
        </w:rPr>
        <w:t>)</w:t>
      </w:r>
      <w:r>
        <w:rPr>
          <w:rFonts w:ascii="SimSun" w:hAnsi="SimSun" w:eastAsia="SimSun" w:cs="SimSun"/>
          <w:sz w:val="24"/>
          <w:szCs w:val="24"/>
          <w:spacing w:val="-2"/>
          <w:position w:val="3"/>
        </w:rPr>
        <w:t>、旅游等提供方便；</w:t>
      </w:r>
    </w:p>
    <w:p>
      <w:pPr>
        <w:ind w:left="485"/>
        <w:spacing w:before="101" w:line="220" w:lineRule="auto"/>
        <w:rPr>
          <w:rFonts w:ascii="SimSun" w:hAnsi="SimSun" w:eastAsia="SimSun" w:cs="SimSun"/>
          <w:sz w:val="24"/>
          <w:szCs w:val="24"/>
        </w:rPr>
      </w:pPr>
      <w:r>
        <w:rPr>
          <w:rFonts w:ascii="Times New Roman" w:hAnsi="Times New Roman" w:eastAsia="Times New Roman" w:cs="Times New Roman"/>
          <w:sz w:val="24"/>
          <w:szCs w:val="24"/>
          <w:spacing w:val="-2"/>
        </w:rPr>
        <w:t>5.</w:t>
      </w:r>
      <w:r>
        <w:rPr>
          <w:rFonts w:ascii="SimSun" w:hAnsi="SimSun" w:eastAsia="SimSun" w:cs="SimSun"/>
          <w:sz w:val="24"/>
          <w:szCs w:val="24"/>
          <w:spacing w:val="-2"/>
        </w:rPr>
        <w:t>不为项目有关人员个人装修住房、婚丧嫁娶、配偶子女工作安排等提供好处；</w:t>
      </w:r>
    </w:p>
    <w:p>
      <w:pPr>
        <w:spacing w:line="220" w:lineRule="auto"/>
        <w:sectPr>
          <w:headerReference w:type="default" r:id="rId3"/>
          <w:footerReference w:type="default" r:id="rId172"/>
          <w:pgSz w:w="11906" w:h="16839"/>
          <w:pgMar w:top="400" w:right="877" w:bottom="1024" w:left="1091" w:header="0" w:footer="784"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ind w:left="477"/>
        <w:spacing w:before="78" w:line="220" w:lineRule="auto"/>
        <w:rPr>
          <w:rFonts w:ascii="SimSun" w:hAnsi="SimSun" w:eastAsia="SimSun" w:cs="SimSun"/>
          <w:sz w:val="24"/>
          <w:szCs w:val="24"/>
        </w:rPr>
      </w:pPr>
      <w:r>
        <w:rPr>
          <w:rFonts w:ascii="Times New Roman" w:hAnsi="Times New Roman" w:eastAsia="Times New Roman" w:cs="Times New Roman"/>
          <w:sz w:val="24"/>
          <w:szCs w:val="24"/>
          <w:spacing w:val="-1"/>
        </w:rPr>
        <w:t>6.</w:t>
      </w:r>
      <w:r>
        <w:rPr>
          <w:rFonts w:ascii="SimSun" w:hAnsi="SimSun" w:eastAsia="SimSun" w:cs="SimSun"/>
          <w:sz w:val="24"/>
          <w:szCs w:val="24"/>
          <w:spacing w:val="-1"/>
        </w:rPr>
        <w:t>严格遵守法律法规，诚实守信，合法经营，坚决</w:t>
      </w:r>
      <w:r>
        <w:rPr>
          <w:rFonts w:ascii="SimSun" w:hAnsi="SimSun" w:eastAsia="SimSun" w:cs="SimSun"/>
          <w:sz w:val="24"/>
          <w:szCs w:val="24"/>
          <w:spacing w:val="-2"/>
        </w:rPr>
        <w:t>抵制各种违法违纪行为。</w:t>
      </w:r>
    </w:p>
    <w:p>
      <w:pPr>
        <w:pStyle w:val="BodyText"/>
        <w:spacing w:line="431" w:lineRule="auto"/>
        <w:rPr/>
      </w:pPr>
      <w:r/>
    </w:p>
    <w:p>
      <w:pPr>
        <w:ind w:firstLine="481"/>
        <w:spacing w:before="78" w:line="309" w:lineRule="auto"/>
        <w:jc w:val="both"/>
        <w:rPr>
          <w:rFonts w:ascii="SimSun" w:hAnsi="SimSun" w:eastAsia="SimSun" w:cs="SimSun"/>
          <w:sz w:val="24"/>
          <w:szCs w:val="24"/>
        </w:rPr>
      </w:pPr>
      <w:r>
        <w:rPr>
          <w:rFonts w:ascii="SimSun" w:hAnsi="SimSun" w:eastAsia="SimSun" w:cs="SimSun"/>
          <w:sz w:val="24"/>
          <w:szCs w:val="24"/>
        </w:rPr>
        <w:t>如违反上述承诺，同意你单位有权立即否决我单位响</w:t>
      </w:r>
      <w:r>
        <w:rPr>
          <w:rFonts w:ascii="SimSun" w:hAnsi="SimSun" w:eastAsia="SimSun" w:cs="SimSun"/>
          <w:sz w:val="24"/>
          <w:szCs w:val="24"/>
          <w:spacing w:val="-1"/>
        </w:rPr>
        <w:t>应文件，如已成交的，同意你单位</w:t>
      </w:r>
      <w:r>
        <w:rPr>
          <w:rFonts w:ascii="SimSun" w:hAnsi="SimSun" w:eastAsia="SimSun" w:cs="SimSun"/>
          <w:sz w:val="24"/>
          <w:szCs w:val="24"/>
        </w:rPr>
        <w:t>取消我单位成交资格的处理。有权拒绝我单位在一定时期内进</w:t>
      </w:r>
      <w:r>
        <w:rPr>
          <w:rFonts w:ascii="SimSun" w:hAnsi="SimSun" w:eastAsia="SimSun" w:cs="SimSun"/>
          <w:sz w:val="24"/>
          <w:szCs w:val="24"/>
          <w:spacing w:val="-1"/>
        </w:rPr>
        <w:t>入你单位进行项目建设或其他</w:t>
      </w:r>
      <w:r>
        <w:rPr>
          <w:rFonts w:ascii="SimSun" w:hAnsi="SimSun" w:eastAsia="SimSun" w:cs="SimSun"/>
          <w:sz w:val="24"/>
          <w:szCs w:val="24"/>
        </w:rPr>
        <w:t>经营活动，并接受因失信行为限制参加城投集团小额工程交易</w:t>
      </w:r>
      <w:r>
        <w:rPr>
          <w:rFonts w:ascii="SimSun" w:hAnsi="SimSun" w:eastAsia="SimSun" w:cs="SimSun"/>
          <w:sz w:val="24"/>
          <w:szCs w:val="24"/>
          <w:spacing w:val="-1"/>
        </w:rPr>
        <w:t>活动。由此引起的相应损失均</w:t>
      </w:r>
      <w:r>
        <w:rPr>
          <w:rFonts w:ascii="SimSun" w:hAnsi="SimSun" w:eastAsia="SimSun" w:cs="SimSun"/>
          <w:sz w:val="24"/>
          <w:szCs w:val="24"/>
          <w:spacing w:val="-6"/>
        </w:rPr>
        <w:t>由我单位承担。</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4178"/>
        <w:spacing w:before="78" w:line="333" w:lineRule="exact"/>
        <w:rPr>
          <w:rFonts w:ascii="SimSun" w:hAnsi="SimSun" w:eastAsia="SimSun" w:cs="SimSun"/>
          <w:sz w:val="24"/>
          <w:szCs w:val="24"/>
        </w:rPr>
      </w:pPr>
      <w:r>
        <w:rPr>
          <w:rFonts w:ascii="SimSun" w:hAnsi="SimSun" w:eastAsia="SimSun" w:cs="SimSun"/>
          <w:sz w:val="24"/>
          <w:szCs w:val="24"/>
          <w:spacing w:val="-1"/>
          <w:position w:val="3"/>
        </w:rPr>
        <w:t>潜在承包人</w:t>
      </w:r>
      <w:r>
        <w:rPr>
          <w:rFonts w:ascii="NSimSun" w:hAnsi="NSimSun" w:eastAsia="NSimSun" w:cs="NSimSun"/>
          <w:sz w:val="24"/>
          <w:szCs w:val="24"/>
          <w:spacing w:val="-1"/>
          <w:position w:val="3"/>
        </w:rPr>
        <w:t>名称</w:t>
      </w:r>
      <w:r>
        <w:rPr>
          <w:rFonts w:ascii="Times New Roman" w:hAnsi="Times New Roman" w:eastAsia="Times New Roman" w:cs="Times New Roman"/>
          <w:sz w:val="24"/>
          <w:szCs w:val="24"/>
          <w:spacing w:val="-1"/>
          <w:position w:val="3"/>
        </w:rPr>
        <w:t>(</w:t>
      </w:r>
      <w:r>
        <w:rPr>
          <w:rFonts w:ascii="NSimSun" w:hAnsi="NSimSun" w:eastAsia="NSimSun" w:cs="NSimSun"/>
          <w:sz w:val="24"/>
          <w:szCs w:val="24"/>
          <w:spacing w:val="-1"/>
          <w:position w:val="3"/>
        </w:rPr>
        <w:t>电子签名</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ind w:left="4877"/>
        <w:spacing w:before="168" w:line="220" w:lineRule="auto"/>
        <w:rPr>
          <w:rFonts w:ascii="NSimSun" w:hAnsi="NSimSun" w:eastAsia="NSimSun" w:cs="NSimSun"/>
          <w:sz w:val="24"/>
          <w:szCs w:val="24"/>
        </w:rPr>
      </w:pPr>
      <w:r>
        <w:rPr>
          <w:rFonts w:ascii="NSimSun" w:hAnsi="NSimSun" w:eastAsia="NSimSun" w:cs="NSimSun"/>
          <w:sz w:val="24"/>
          <w:szCs w:val="24"/>
          <w:spacing w:val="-11"/>
        </w:rPr>
        <w:t>日期：</w:t>
      </w:r>
      <w:r>
        <w:rPr>
          <w:rFonts w:ascii="NSimSun" w:hAnsi="NSimSun" w:eastAsia="NSimSun" w:cs="NSimSun"/>
          <w:sz w:val="24"/>
          <w:szCs w:val="24"/>
          <w:spacing w:val="11"/>
        </w:rPr>
        <w:t xml:space="preserve"> </w:t>
      </w:r>
      <w:r>
        <w:rPr>
          <w:rFonts w:ascii="NSimSun" w:hAnsi="NSimSun" w:eastAsia="NSimSun" w:cs="NSimSun"/>
          <w:sz w:val="24"/>
          <w:szCs w:val="24"/>
          <w:spacing w:val="-11"/>
        </w:rPr>
        <w:t>年</w:t>
      </w:r>
      <w:r>
        <w:rPr>
          <w:rFonts w:ascii="NSimSun" w:hAnsi="NSimSun" w:eastAsia="NSimSun" w:cs="NSimSun"/>
          <w:sz w:val="24"/>
          <w:szCs w:val="24"/>
          <w:spacing w:val="76"/>
        </w:rPr>
        <w:t xml:space="preserve"> </w:t>
      </w:r>
      <w:r>
        <w:rPr>
          <w:rFonts w:ascii="NSimSun" w:hAnsi="NSimSun" w:eastAsia="NSimSun" w:cs="NSimSun"/>
          <w:sz w:val="24"/>
          <w:szCs w:val="24"/>
          <w:spacing w:val="-11"/>
        </w:rPr>
        <w:t>月</w:t>
      </w:r>
      <w:r>
        <w:rPr>
          <w:rFonts w:ascii="NSimSun" w:hAnsi="NSimSun" w:eastAsia="NSimSun" w:cs="NSimSun"/>
          <w:sz w:val="24"/>
          <w:szCs w:val="24"/>
          <w:spacing w:val="-11"/>
        </w:rPr>
        <w:t xml:space="preserve">  </w:t>
      </w:r>
      <w:r>
        <w:rPr>
          <w:rFonts w:ascii="NSimSun" w:hAnsi="NSimSun" w:eastAsia="NSimSun" w:cs="NSimSun"/>
          <w:sz w:val="24"/>
          <w:szCs w:val="24"/>
          <w:spacing w:val="-11"/>
        </w:rPr>
        <w:t>日</w:t>
      </w:r>
    </w:p>
    <w:p>
      <w:pPr>
        <w:spacing w:line="220" w:lineRule="auto"/>
        <w:sectPr>
          <w:footerReference w:type="default" r:id="rId174"/>
          <w:pgSz w:w="11906" w:h="16839"/>
          <w:pgMar w:top="400" w:right="1220" w:bottom="1024" w:left="1096" w:header="0" w:footer="784" w:gutter="0"/>
        </w:sectPr>
        <w:rPr>
          <w:rFonts w:ascii="NSimSun" w:hAnsi="NSimSun" w:eastAsia="NSimSun" w:cs="NSimSun"/>
          <w:sz w:val="24"/>
          <w:szCs w:val="24"/>
        </w:rPr>
      </w:pP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2676"/>
        <w:spacing w:before="176" w:line="418"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25"/>
          <w:position w:val="-2"/>
        </w:rPr>
        <w:t>法定代表人身份证明书</w:t>
      </w:r>
    </w:p>
    <w:p>
      <w:pPr>
        <w:pStyle w:val="BodyText"/>
        <w:spacing w:line="265" w:lineRule="auto"/>
        <w:rPr/>
      </w:pPr>
      <w:r/>
    </w:p>
    <w:p>
      <w:pPr>
        <w:pStyle w:val="BodyText"/>
        <w:spacing w:line="266" w:lineRule="auto"/>
        <w:rPr/>
      </w:pPr>
      <w:r/>
    </w:p>
    <w:p>
      <w:pPr>
        <w:pStyle w:val="BodyText"/>
        <w:spacing w:line="266" w:lineRule="auto"/>
        <w:rPr/>
      </w:pPr>
      <w:r/>
    </w:p>
    <w:p>
      <w:pPr>
        <w:ind w:left="2"/>
        <w:spacing w:before="78" w:line="221" w:lineRule="auto"/>
        <w:rPr>
          <w:rFonts w:ascii="SimSun" w:hAnsi="SimSun" w:eastAsia="SimSun" w:cs="SimSun"/>
          <w:sz w:val="24"/>
          <w:szCs w:val="24"/>
        </w:rPr>
      </w:pPr>
      <w:r>
        <w:rPr>
          <w:rFonts w:ascii="SimSun" w:hAnsi="SimSun" w:eastAsia="SimSun" w:cs="SimSun"/>
          <w:sz w:val="24"/>
          <w:szCs w:val="24"/>
          <w:spacing w:val="-27"/>
          <w:w w:val="97"/>
        </w:rPr>
        <w:t>单位名称：</w:t>
      </w:r>
      <w:r>
        <w:rPr>
          <w:rFonts w:ascii="SimSun" w:hAnsi="SimSun" w:eastAsia="SimSun" w:cs="SimSun"/>
          <w:sz w:val="24"/>
          <w:szCs w:val="24"/>
          <w:u w:val="single" w:color="auto"/>
        </w:rPr>
        <w:t xml:space="preserve">                   </w:t>
      </w:r>
    </w:p>
    <w:p>
      <w:pPr>
        <w:pStyle w:val="BodyText"/>
        <w:spacing w:line="255" w:lineRule="auto"/>
        <w:rPr/>
      </w:pPr>
      <w:r/>
    </w:p>
    <w:p>
      <w:pPr>
        <w:spacing w:before="78" w:line="230" w:lineRule="auto"/>
        <w:rPr>
          <w:rFonts w:ascii="SimSun" w:hAnsi="SimSun" w:eastAsia="SimSun" w:cs="SimSun"/>
          <w:sz w:val="24"/>
          <w:szCs w:val="24"/>
        </w:rPr>
      </w:pPr>
      <w:r>
        <w:rPr>
          <w:rFonts w:ascii="SimSun" w:hAnsi="SimSun" w:eastAsia="SimSun" w:cs="SimSun"/>
          <w:sz w:val="24"/>
          <w:szCs w:val="24"/>
          <w:spacing w:val="-7"/>
        </w:rPr>
        <w:t>地</w:t>
      </w:r>
      <w:r>
        <w:rPr>
          <w:rFonts w:ascii="SimSun" w:hAnsi="SimSun" w:eastAsia="SimSun" w:cs="SimSun"/>
          <w:sz w:val="24"/>
          <w:szCs w:val="24"/>
          <w:spacing w:val="42"/>
        </w:rPr>
        <w:t xml:space="preserve"> </w:t>
      </w:r>
      <w:r>
        <w:rPr>
          <w:rFonts w:ascii="SimSun" w:hAnsi="SimSun" w:eastAsia="SimSun" w:cs="SimSun"/>
          <w:sz w:val="24"/>
          <w:szCs w:val="24"/>
          <w:spacing w:val="-7"/>
        </w:rPr>
        <w:t>址：</w:t>
      </w:r>
      <w:r>
        <w:rPr>
          <w:rFonts w:ascii="SimSun" w:hAnsi="SimSun" w:eastAsia="SimSun" w:cs="SimSun"/>
          <w:sz w:val="24"/>
          <w:szCs w:val="24"/>
          <w:u w:val="single" w:color="auto"/>
          <w:spacing w:val="-7"/>
        </w:rPr>
        <w:t xml:space="preserve">                    </w:t>
      </w:r>
    </w:p>
    <w:p>
      <w:pPr>
        <w:spacing w:before="245" w:line="220" w:lineRule="auto"/>
        <w:rPr>
          <w:rFonts w:ascii="SimSun" w:hAnsi="SimSun" w:eastAsia="SimSun" w:cs="SimSun"/>
          <w:sz w:val="24"/>
          <w:szCs w:val="24"/>
        </w:rPr>
      </w:pPr>
      <w:r>
        <w:rPr>
          <w:rFonts w:ascii="SimSun" w:hAnsi="SimSun" w:eastAsia="SimSun" w:cs="SimSun"/>
          <w:sz w:val="24"/>
          <w:szCs w:val="24"/>
          <w:spacing w:val="-8"/>
        </w:rPr>
        <w:t>姓名：</w:t>
      </w:r>
      <w:r>
        <w:rPr>
          <w:rFonts w:ascii="SimSun" w:hAnsi="SimSun" w:eastAsia="SimSun" w:cs="SimSun"/>
          <w:sz w:val="24"/>
          <w:szCs w:val="24"/>
          <w:u w:val="single" w:color="auto"/>
          <w:spacing w:val="-8"/>
        </w:rPr>
        <w:t xml:space="preserve">     </w:t>
      </w:r>
      <w:r>
        <w:rPr>
          <w:rFonts w:ascii="SimSun" w:hAnsi="SimSun" w:eastAsia="SimSun" w:cs="SimSun"/>
          <w:sz w:val="24"/>
          <w:szCs w:val="24"/>
          <w:spacing w:val="-106"/>
        </w:rPr>
        <w:t xml:space="preserve"> </w:t>
      </w:r>
      <w:r>
        <w:rPr>
          <w:rFonts w:ascii="SimSun" w:hAnsi="SimSun" w:eastAsia="SimSun" w:cs="SimSun"/>
          <w:sz w:val="24"/>
          <w:szCs w:val="24"/>
          <w:spacing w:val="-8"/>
        </w:rPr>
        <w:t>性别：</w:t>
      </w:r>
      <w:r>
        <w:rPr>
          <w:rFonts w:ascii="SimSun" w:hAnsi="SimSun" w:eastAsia="SimSun" w:cs="SimSun"/>
          <w:sz w:val="24"/>
          <w:szCs w:val="24"/>
          <w:u w:val="single" w:color="auto"/>
          <w:spacing w:val="-8"/>
        </w:rPr>
        <w:t xml:space="preserve">   </w:t>
      </w:r>
      <w:r>
        <w:rPr>
          <w:rFonts w:ascii="SimSun" w:hAnsi="SimSun" w:eastAsia="SimSun" w:cs="SimSun"/>
          <w:sz w:val="24"/>
          <w:szCs w:val="24"/>
          <w:spacing w:val="-109"/>
        </w:rPr>
        <w:t xml:space="preserve"> </w:t>
      </w:r>
      <w:r>
        <w:rPr>
          <w:rFonts w:ascii="SimSun" w:hAnsi="SimSun" w:eastAsia="SimSun" w:cs="SimSun"/>
          <w:sz w:val="24"/>
          <w:szCs w:val="24"/>
          <w:spacing w:val="-8"/>
        </w:rPr>
        <w:t>年龄：</w:t>
      </w:r>
      <w:r>
        <w:rPr>
          <w:rFonts w:ascii="SimSun" w:hAnsi="SimSun" w:eastAsia="SimSun" w:cs="SimSun"/>
          <w:sz w:val="24"/>
          <w:szCs w:val="24"/>
          <w:u w:val="single" w:color="auto"/>
          <w:spacing w:val="-8"/>
        </w:rPr>
        <w:t xml:space="preserve">   </w:t>
      </w:r>
      <w:r>
        <w:rPr>
          <w:rFonts w:ascii="SimSun" w:hAnsi="SimSun" w:eastAsia="SimSun" w:cs="SimSun"/>
          <w:sz w:val="24"/>
          <w:szCs w:val="24"/>
          <w:spacing w:val="-110"/>
        </w:rPr>
        <w:t xml:space="preserve"> </w:t>
      </w:r>
      <w:r>
        <w:rPr>
          <w:rFonts w:ascii="SimSun" w:hAnsi="SimSun" w:eastAsia="SimSun" w:cs="SimSun"/>
          <w:sz w:val="24"/>
          <w:szCs w:val="24"/>
          <w:spacing w:val="-8"/>
        </w:rPr>
        <w:t>职务：</w:t>
      </w:r>
      <w:r>
        <w:rPr>
          <w:rFonts w:ascii="SimSun" w:hAnsi="SimSun" w:eastAsia="SimSun" w:cs="SimSun"/>
          <w:sz w:val="24"/>
          <w:szCs w:val="24"/>
          <w:u w:val="single" w:color="auto"/>
          <w:spacing w:val="1"/>
        </w:rPr>
        <w:t xml:space="preserve">   </w:t>
      </w:r>
      <w:r>
        <w:rPr>
          <w:rFonts w:ascii="SimSun" w:hAnsi="SimSun" w:eastAsia="SimSun" w:cs="SimSun"/>
          <w:sz w:val="24"/>
          <w:szCs w:val="24"/>
          <w:spacing w:val="-105"/>
        </w:rPr>
        <w:t xml:space="preserve"> </w:t>
      </w:r>
      <w:r>
        <w:rPr>
          <w:rFonts w:ascii="SimSun" w:hAnsi="SimSun" w:eastAsia="SimSun" w:cs="SimSun"/>
          <w:sz w:val="24"/>
          <w:szCs w:val="24"/>
          <w:spacing w:val="-8"/>
        </w:rPr>
        <w:t>系</w:t>
      </w:r>
      <w:r>
        <w:rPr>
          <w:rFonts w:ascii="SimSun" w:hAnsi="SimSun" w:eastAsia="SimSun" w:cs="SimSun"/>
          <w:sz w:val="24"/>
          <w:szCs w:val="24"/>
          <w:u w:val="single" w:color="auto"/>
          <w:spacing w:val="-8"/>
        </w:rPr>
        <w:t xml:space="preserve">    </w:t>
      </w:r>
      <w:r>
        <w:rPr>
          <w:rFonts w:ascii="SimSun" w:hAnsi="SimSun" w:eastAsia="SimSun" w:cs="SimSun"/>
          <w:sz w:val="24"/>
          <w:szCs w:val="24"/>
          <w:spacing w:val="-91"/>
        </w:rPr>
        <w:t xml:space="preserve"> </w:t>
      </w:r>
      <w:r>
        <w:rPr>
          <w:rFonts w:ascii="SimSun" w:hAnsi="SimSun" w:eastAsia="SimSun" w:cs="SimSun"/>
          <w:sz w:val="24"/>
          <w:szCs w:val="24"/>
          <w:spacing w:val="-8"/>
        </w:rPr>
        <w:t>的法定代表人。</w:t>
      </w:r>
    </w:p>
    <w:p>
      <w:pPr>
        <w:pStyle w:val="BodyText"/>
        <w:spacing w:line="249" w:lineRule="auto"/>
        <w:rPr/>
      </w:pPr>
      <w:r/>
    </w:p>
    <w:p>
      <w:pPr>
        <w:ind w:left="276"/>
        <w:spacing w:before="78" w:line="220" w:lineRule="auto"/>
        <w:rPr>
          <w:rFonts w:ascii="SimSun" w:hAnsi="SimSun" w:eastAsia="SimSun" w:cs="SimSun"/>
          <w:sz w:val="24"/>
          <w:szCs w:val="24"/>
        </w:rPr>
      </w:pPr>
      <w:r>
        <w:rPr>
          <w:rFonts w:ascii="SimSun" w:hAnsi="SimSun" w:eastAsia="SimSun" w:cs="SimSun"/>
          <w:sz w:val="24"/>
          <w:szCs w:val="24"/>
        </w:rPr>
        <w:t>附</w:t>
      </w:r>
    </w:p>
    <w:p>
      <w:pPr>
        <w:spacing w:line="101" w:lineRule="auto"/>
        <w:rPr>
          <w:rFonts w:ascii="Arial"/>
          <w:sz w:val="2"/>
        </w:rPr>
      </w:pPr>
      <w:r>
        <w:rPr>
          <w:rFonts w:ascii="Arial"/>
          <w:sz w:val="2"/>
        </w:rPr>
      </w:r>
    </w:p>
    <w:tbl>
      <w:tblPr>
        <w:tblStyle w:val="TableNormal"/>
        <w:tblW w:w="6682" w:type="dxa"/>
        <w:tblInd w:w="1032"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682"/>
      </w:tblGrid>
      <w:tr>
        <w:trPr>
          <w:trHeight w:val="2551" w:hRule="atLeast"/>
        </w:trPr>
        <w:tc>
          <w:tcPr>
            <w:tcW w:w="6682" w:type="dxa"/>
            <w:vAlign w:val="top"/>
            <w:tcBorders>
              <w:bottom w:val="single" w:color="000000" w:sz="2" w:space="0"/>
              <w:top w:val="single" w:color="000000" w:sz="2" w:space="0"/>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47"/>
              <w:spacing w:before="78" w:line="220" w:lineRule="auto"/>
              <w:rPr/>
            </w:pPr>
            <w:r>
              <w:rPr>
                <w:spacing w:val="-1"/>
              </w:rPr>
              <w:t>法定代表人身份证正面复印件粘贴处</w:t>
            </w:r>
          </w:p>
        </w:tc>
      </w:tr>
      <w:tr>
        <w:trPr>
          <w:trHeight w:val="2253" w:hRule="atLeast"/>
        </w:trPr>
        <w:tc>
          <w:tcPr>
            <w:tcW w:w="6682" w:type="dxa"/>
            <w:vAlign w:val="top"/>
            <w:tcBorders>
              <w:bottom w:val="single" w:color="000000" w:sz="2" w:space="0"/>
              <w:top w:val="single" w:color="000000" w:sz="2" w:space="0"/>
            </w:tcBorders>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447"/>
              <w:spacing w:before="78" w:line="220" w:lineRule="auto"/>
              <w:rPr/>
            </w:pPr>
            <w:r>
              <w:rPr>
                <w:spacing w:val="-1"/>
              </w:rPr>
              <w:t>法定代表人身份证背面复印件粘贴处</w:t>
            </w:r>
          </w:p>
        </w:tc>
      </w:tr>
    </w:tbl>
    <w:p>
      <w:pPr>
        <w:pStyle w:val="BodyText"/>
        <w:spacing w:line="257"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7"/>
        </w:rPr>
        <w:t>特此证明。</w:t>
      </w:r>
    </w:p>
    <w:p>
      <w:pPr>
        <w:pStyle w:val="BodyText"/>
        <w:spacing w:line="274" w:lineRule="auto"/>
        <w:rPr/>
      </w:pPr>
      <w:r/>
    </w:p>
    <w:p>
      <w:pPr>
        <w:pStyle w:val="BodyText"/>
        <w:spacing w:line="275" w:lineRule="auto"/>
        <w:rPr/>
      </w:pPr>
      <w:r/>
    </w:p>
    <w:p>
      <w:pPr>
        <w:pStyle w:val="BodyText"/>
        <w:spacing w:line="275" w:lineRule="auto"/>
        <w:rPr/>
      </w:pPr>
      <w:r/>
    </w:p>
    <w:p>
      <w:pPr>
        <w:ind w:left="4709"/>
        <w:spacing w:before="78" w:line="333" w:lineRule="exact"/>
        <w:rPr>
          <w:rFonts w:ascii="SimSun" w:hAnsi="SimSun" w:eastAsia="SimSun" w:cs="SimSun"/>
          <w:sz w:val="24"/>
          <w:szCs w:val="24"/>
        </w:rPr>
      </w:pPr>
      <w:r>
        <w:rPr>
          <w:rFonts w:ascii="SimSun" w:hAnsi="SimSun" w:eastAsia="SimSun" w:cs="SimSun"/>
          <w:sz w:val="24"/>
          <w:szCs w:val="24"/>
          <w:spacing w:val="-1"/>
          <w:position w:val="3"/>
        </w:rPr>
        <w:t>潜在承包人</w:t>
      </w:r>
      <w:r>
        <w:rPr>
          <w:rFonts w:ascii="NSimSun" w:hAnsi="NSimSun" w:eastAsia="NSimSun" w:cs="NSimSun"/>
          <w:sz w:val="24"/>
          <w:szCs w:val="24"/>
          <w:spacing w:val="-1"/>
          <w:position w:val="3"/>
        </w:rPr>
        <w:t>名称</w:t>
      </w:r>
      <w:r>
        <w:rPr>
          <w:rFonts w:ascii="Times New Roman" w:hAnsi="Times New Roman" w:eastAsia="Times New Roman" w:cs="Times New Roman"/>
          <w:sz w:val="24"/>
          <w:szCs w:val="24"/>
          <w:spacing w:val="-1"/>
          <w:position w:val="3"/>
        </w:rPr>
        <w:t>(</w:t>
      </w:r>
      <w:r>
        <w:rPr>
          <w:rFonts w:ascii="NSimSun" w:hAnsi="NSimSun" w:eastAsia="NSimSun" w:cs="NSimSun"/>
          <w:sz w:val="24"/>
          <w:szCs w:val="24"/>
          <w:spacing w:val="-1"/>
          <w:position w:val="3"/>
        </w:rPr>
        <w:t>电子签名</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pStyle w:val="BodyText"/>
        <w:spacing w:line="272" w:lineRule="auto"/>
        <w:rPr/>
      </w:pPr>
      <w:r/>
    </w:p>
    <w:p>
      <w:pPr>
        <w:ind w:left="4494"/>
        <w:spacing w:before="79" w:line="220" w:lineRule="auto"/>
        <w:rPr>
          <w:rFonts w:ascii="SimSun" w:hAnsi="SimSun" w:eastAsia="SimSun" w:cs="SimSun"/>
          <w:sz w:val="24"/>
          <w:szCs w:val="24"/>
        </w:rPr>
      </w:pPr>
      <w:r>
        <w:rPr>
          <w:rFonts w:ascii="SimSun" w:hAnsi="SimSun" w:eastAsia="SimSun" w:cs="SimSun"/>
          <w:sz w:val="24"/>
          <w:szCs w:val="24"/>
          <w:spacing w:val="-16"/>
        </w:rPr>
        <w:t>日</w:t>
      </w:r>
      <w:r>
        <w:rPr>
          <w:rFonts w:ascii="SimSun" w:hAnsi="SimSun" w:eastAsia="SimSun" w:cs="SimSun"/>
          <w:sz w:val="24"/>
          <w:szCs w:val="24"/>
          <w:spacing w:val="-58"/>
        </w:rPr>
        <w:t xml:space="preserve"> </w:t>
      </w:r>
      <w:r>
        <w:rPr>
          <w:rFonts w:ascii="SimSun" w:hAnsi="SimSun" w:eastAsia="SimSun" w:cs="SimSun"/>
          <w:sz w:val="24"/>
          <w:szCs w:val="24"/>
          <w:spacing w:val="-16"/>
        </w:rPr>
        <w:t>期：</w:t>
      </w:r>
      <w:r>
        <w:rPr>
          <w:rFonts w:ascii="SimSun" w:hAnsi="SimSun" w:eastAsia="SimSun" w:cs="SimSun"/>
          <w:sz w:val="24"/>
          <w:szCs w:val="24"/>
        </w:rPr>
        <w:t xml:space="preserve">    </w:t>
      </w:r>
      <w:r>
        <w:rPr>
          <w:rFonts w:ascii="SimSun" w:hAnsi="SimSun" w:eastAsia="SimSun" w:cs="SimSun"/>
          <w:sz w:val="24"/>
          <w:szCs w:val="24"/>
          <w:spacing w:val="-16"/>
        </w:rPr>
        <w:t>年</w:t>
      </w:r>
      <w:r>
        <w:rPr>
          <w:rFonts w:ascii="SimSun" w:hAnsi="SimSun" w:eastAsia="SimSun" w:cs="SimSun"/>
          <w:sz w:val="24"/>
          <w:szCs w:val="24"/>
          <w:spacing w:val="2"/>
        </w:rPr>
        <w:t xml:space="preserve">    </w:t>
      </w:r>
      <w:r>
        <w:rPr>
          <w:rFonts w:ascii="SimSun" w:hAnsi="SimSun" w:eastAsia="SimSun" w:cs="SimSun"/>
          <w:sz w:val="24"/>
          <w:szCs w:val="24"/>
          <w:spacing w:val="-16"/>
        </w:rPr>
        <w:t>月</w:t>
      </w:r>
      <w:r>
        <w:rPr>
          <w:rFonts w:ascii="SimSun" w:hAnsi="SimSun" w:eastAsia="SimSun" w:cs="SimSun"/>
          <w:sz w:val="24"/>
          <w:szCs w:val="24"/>
          <w:spacing w:val="10"/>
        </w:rPr>
        <w:t xml:space="preserve">    </w:t>
      </w:r>
      <w:r>
        <w:rPr>
          <w:rFonts w:ascii="SimSun" w:hAnsi="SimSun" w:eastAsia="SimSun" w:cs="SimSun"/>
          <w:sz w:val="24"/>
          <w:szCs w:val="24"/>
          <w:spacing w:val="-16"/>
        </w:rPr>
        <w:t>日</w:t>
      </w:r>
    </w:p>
    <w:p>
      <w:pPr>
        <w:spacing w:line="220" w:lineRule="auto"/>
        <w:sectPr>
          <w:footerReference w:type="default" r:id="rId175"/>
          <w:pgSz w:w="11906" w:h="16839"/>
          <w:pgMar w:top="400" w:right="1785" w:bottom="1025" w:left="1092" w:header="0" w:footer="785" w:gutter="0"/>
        </w:sectPr>
        <w:rPr>
          <w:rFonts w:ascii="SimSun" w:hAnsi="SimSun" w:eastAsia="SimSun" w:cs="SimSun"/>
          <w:sz w:val="24"/>
          <w:szCs w:val="24"/>
        </w:rPr>
      </w:pPr>
    </w:p>
    <w:p>
      <w:pPr>
        <w:pStyle w:val="BodyText"/>
        <w:spacing w:line="313" w:lineRule="auto"/>
        <w:rPr/>
      </w:pPr>
      <w:r/>
    </w:p>
    <w:p>
      <w:pPr>
        <w:pStyle w:val="BodyText"/>
        <w:spacing w:line="313" w:lineRule="auto"/>
        <w:rPr/>
      </w:pPr>
      <w:r/>
    </w:p>
    <w:p>
      <w:pPr>
        <w:pStyle w:val="BodyText"/>
        <w:spacing w:line="313" w:lineRule="auto"/>
        <w:rPr/>
      </w:pPr>
      <w:r/>
    </w:p>
    <w:p>
      <w:pPr>
        <w:ind w:left="3780"/>
        <w:spacing w:before="176" w:line="416"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21"/>
          <w:position w:val="-2"/>
        </w:rPr>
        <w:t>授权委托书</w:t>
      </w:r>
    </w:p>
    <w:p>
      <w:pPr>
        <w:pStyle w:val="BodyText"/>
        <w:spacing w:line="242" w:lineRule="auto"/>
        <w:rPr/>
      </w:pPr>
      <w:r/>
    </w:p>
    <w:p>
      <w:pPr>
        <w:pStyle w:val="BodyText"/>
        <w:spacing w:line="243" w:lineRule="auto"/>
        <w:rPr/>
      </w:pPr>
      <w:r/>
    </w:p>
    <w:p>
      <w:pPr>
        <w:pStyle w:val="BodyText"/>
        <w:spacing w:line="243" w:lineRule="auto"/>
        <w:rPr/>
      </w:pPr>
      <w:r/>
    </w:p>
    <w:p>
      <w:pPr>
        <w:ind w:firstLine="723"/>
        <w:spacing w:before="78" w:line="446" w:lineRule="auto"/>
        <w:rPr>
          <w:rFonts w:ascii="SimSun" w:hAnsi="SimSun" w:eastAsia="SimSun" w:cs="SimSun"/>
          <w:sz w:val="24"/>
          <w:szCs w:val="24"/>
        </w:rPr>
      </w:pPr>
      <w:r>
        <w:rPr>
          <w:rFonts w:ascii="SimSun" w:hAnsi="SimSun" w:eastAsia="SimSun" w:cs="SimSun"/>
          <w:sz w:val="24"/>
          <w:szCs w:val="24"/>
          <w:spacing w:val="-4"/>
        </w:rPr>
        <w:t>本授权委托书声明：我</w:t>
      </w:r>
      <w:r>
        <w:rPr>
          <w:rFonts w:ascii="Times New Roman" w:hAnsi="Times New Roman" w:eastAsia="Times New Roman" w:cs="Times New Roman"/>
          <w:sz w:val="24"/>
          <w:szCs w:val="24"/>
          <w:u w:val="single" w:color="auto"/>
          <w:spacing w:val="21"/>
        </w:rPr>
        <w:t xml:space="preserve">   </w:t>
      </w:r>
      <w:r>
        <w:rPr>
          <w:rFonts w:ascii="Times New Roman" w:hAnsi="Times New Roman" w:eastAsia="Times New Roman" w:cs="Times New Roman"/>
          <w:sz w:val="24"/>
          <w:szCs w:val="24"/>
          <w:u w:val="single" w:color="auto"/>
          <w:spacing w:val="-4"/>
        </w:rPr>
        <w:t>(</w:t>
      </w:r>
      <w:r>
        <w:rPr>
          <w:rFonts w:ascii="SimSun" w:hAnsi="SimSun" w:eastAsia="SimSun" w:cs="SimSun"/>
          <w:sz w:val="24"/>
          <w:szCs w:val="24"/>
          <w:u w:val="single" w:color="auto"/>
          <w:spacing w:val="-4"/>
        </w:rPr>
        <w:t>姓名</w:t>
      </w:r>
      <w:r>
        <w:rPr>
          <w:rFonts w:ascii="Times New Roman" w:hAnsi="Times New Roman" w:eastAsia="Times New Roman" w:cs="Times New Roman"/>
          <w:sz w:val="24"/>
          <w:szCs w:val="24"/>
          <w:u w:val="single" w:color="auto"/>
          <w:spacing w:val="-4"/>
        </w:rPr>
        <w:t>)</w:t>
      </w:r>
      <w:r>
        <w:rPr>
          <w:rFonts w:ascii="Times New Roman" w:hAnsi="Times New Roman" w:eastAsia="Times New Roman" w:cs="Times New Roman"/>
          <w:sz w:val="24"/>
          <w:szCs w:val="24"/>
          <w:u w:val="single" w:color="auto"/>
          <w:spacing w:val="48"/>
          <w:w w:val="101"/>
        </w:rPr>
        <w:t xml:space="preserve"> </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系</w:t>
      </w:r>
      <w:r>
        <w:rPr>
          <w:rFonts w:ascii="Times New Roman" w:hAnsi="Times New Roman" w:eastAsia="Times New Roman" w:cs="Times New Roman"/>
          <w:sz w:val="24"/>
          <w:szCs w:val="24"/>
          <w:u w:val="single" w:color="auto"/>
          <w:spacing w:val="-4"/>
        </w:rPr>
        <w:t xml:space="preserve">     (</w:t>
      </w:r>
      <w:r>
        <w:rPr>
          <w:rFonts w:ascii="SimSun" w:hAnsi="SimSun" w:eastAsia="SimSun" w:cs="SimSun"/>
          <w:sz w:val="24"/>
          <w:szCs w:val="24"/>
          <w:u w:val="single" w:color="auto"/>
          <w:spacing w:val="-4"/>
        </w:rPr>
        <w:t>单位名称</w:t>
      </w:r>
      <w:r>
        <w:rPr>
          <w:rFonts w:ascii="Times New Roman" w:hAnsi="Times New Roman" w:eastAsia="Times New Roman" w:cs="Times New Roman"/>
          <w:sz w:val="24"/>
          <w:szCs w:val="24"/>
          <w:u w:val="single" w:color="auto"/>
          <w:spacing w:val="-4"/>
        </w:rPr>
        <w:t>)</w:t>
      </w:r>
      <w:r>
        <w:rPr>
          <w:rFonts w:ascii="Times New Roman" w:hAnsi="Times New Roman" w:eastAsia="Times New Roman" w:cs="Times New Roman"/>
          <w:sz w:val="24"/>
          <w:szCs w:val="24"/>
          <w:u w:val="single" w:color="auto"/>
          <w:spacing w:val="48"/>
        </w:rPr>
        <w:t xml:space="preserve"> </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4"/>
        </w:rPr>
        <w:t>的法定代表人，现授权委托</w:t>
      </w:r>
      <w:r>
        <w:rPr>
          <w:rFonts w:ascii="Times New Roman" w:hAnsi="Times New Roman" w:eastAsia="Times New Roman" w:cs="Times New Roman"/>
          <w:sz w:val="24"/>
          <w:szCs w:val="24"/>
          <w:u w:val="single" w:color="auto"/>
          <w:spacing w:val="-4"/>
        </w:rPr>
        <w:t xml:space="preserve">      (</w:t>
      </w:r>
      <w:r>
        <w:rPr>
          <w:rFonts w:ascii="SimSun" w:hAnsi="SimSun" w:eastAsia="SimSun" w:cs="SimSun"/>
          <w:sz w:val="24"/>
          <w:szCs w:val="24"/>
          <w:u w:val="single" w:color="auto"/>
          <w:spacing w:val="-4"/>
        </w:rPr>
        <w:t>姓名</w:t>
      </w:r>
      <w:r>
        <w:rPr>
          <w:rFonts w:ascii="Times New Roman" w:hAnsi="Times New Roman" w:eastAsia="Times New Roman" w:cs="Times New Roman"/>
          <w:sz w:val="24"/>
          <w:szCs w:val="24"/>
          <w:u w:val="single" w:color="auto"/>
          <w:spacing w:val="-4"/>
        </w:rPr>
        <w:t>)</w:t>
      </w:r>
      <w:r>
        <w:rPr>
          <w:rFonts w:ascii="SimSun" w:hAnsi="SimSun" w:eastAsia="SimSun" w:cs="SimSun"/>
          <w:sz w:val="24"/>
          <w:szCs w:val="24"/>
          <w:spacing w:val="-2"/>
        </w:rPr>
        <w:t>在</w:t>
      </w:r>
      <w:r>
        <w:rPr>
          <w:rFonts w:ascii="SimSun" w:hAnsi="SimSun" w:eastAsia="SimSun" w:cs="SimSun"/>
          <w:sz w:val="24"/>
          <w:szCs w:val="24"/>
          <w:u w:val="single" w:color="auto"/>
          <w:spacing w:val="83"/>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月 </w:t>
      </w:r>
      <w:r>
        <w:rPr>
          <w:rFonts w:ascii="SimSun" w:hAnsi="SimSun" w:eastAsia="SimSun" w:cs="SimSun"/>
          <w:sz w:val="24"/>
          <w:szCs w:val="24"/>
          <w:spacing w:val="-2"/>
        </w:rPr>
        <w:t xml:space="preserve"> 日至</w:t>
      </w:r>
      <w:r>
        <w:rPr>
          <w:rFonts w:ascii="SimSun" w:hAnsi="SimSun" w:eastAsia="SimSun" w:cs="SimSun"/>
          <w:sz w:val="24"/>
          <w:szCs w:val="24"/>
          <w:u w:val="single" w:color="auto"/>
          <w:spacing w:val="30"/>
        </w:rPr>
        <w:t xml:space="preserve">  </w:t>
      </w:r>
      <w:r>
        <w:rPr>
          <w:rFonts w:ascii="SimSun" w:hAnsi="SimSun" w:eastAsia="SimSun" w:cs="SimSun"/>
          <w:sz w:val="24"/>
          <w:szCs w:val="24"/>
          <w:spacing w:val="-109"/>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50"/>
        </w:rPr>
        <w:t xml:space="preserve"> </w:t>
      </w:r>
      <w:r>
        <w:rPr>
          <w:rFonts w:ascii="SimSun" w:hAnsi="SimSun" w:eastAsia="SimSun" w:cs="SimSun"/>
          <w:sz w:val="24"/>
          <w:szCs w:val="24"/>
          <w:spacing w:val="-2"/>
        </w:rPr>
        <w:t>日</w:t>
      </w:r>
      <w:r>
        <w:rPr>
          <w:rFonts w:ascii="Times New Roman" w:hAnsi="Times New Roman" w:eastAsia="Times New Roman" w:cs="Times New Roman"/>
          <w:sz w:val="24"/>
          <w:szCs w:val="24"/>
          <w:spacing w:val="-2"/>
        </w:rPr>
        <w:t>(</w:t>
      </w:r>
      <w:r>
        <w:rPr>
          <w:rFonts w:ascii="SimSun" w:hAnsi="SimSun" w:eastAsia="SimSun" w:cs="SimSun"/>
          <w:sz w:val="24"/>
          <w:szCs w:val="24"/>
          <w:spacing w:val="-2"/>
        </w:rPr>
        <w:t>代理时限</w:t>
      </w:r>
      <w:r>
        <w:rPr>
          <w:rFonts w:ascii="Times New Roman" w:hAnsi="Times New Roman" w:eastAsia="Times New Roman" w:cs="Times New Roman"/>
          <w:sz w:val="24"/>
          <w:szCs w:val="24"/>
          <w:spacing w:val="-2"/>
        </w:rPr>
        <w:t>)</w:t>
      </w:r>
      <w:r>
        <w:rPr>
          <w:rFonts w:ascii="SimSun" w:hAnsi="SimSun" w:eastAsia="SimSun" w:cs="SimSun"/>
          <w:sz w:val="24"/>
          <w:szCs w:val="24"/>
          <w:spacing w:val="-2"/>
        </w:rPr>
        <w:t>为我公司的代理人，以本公司的名义参加</w:t>
      </w:r>
      <w:r>
        <w:rPr>
          <w:rFonts w:ascii="Times New Roman" w:hAnsi="Times New Roman" w:eastAsia="Times New Roman" w:cs="Times New Roman"/>
          <w:sz w:val="24"/>
          <w:szCs w:val="24"/>
          <w:u w:val="single" w:color="auto"/>
          <w:spacing w:val="-2"/>
        </w:rPr>
        <w:t xml:space="preserve">     (</w:t>
      </w:r>
      <w:r>
        <w:rPr>
          <w:rFonts w:ascii="SimSun" w:hAnsi="SimSun" w:eastAsia="SimSun" w:cs="SimSun"/>
          <w:sz w:val="24"/>
          <w:szCs w:val="24"/>
          <w:u w:val="single" w:color="auto"/>
          <w:spacing w:val="-2"/>
        </w:rPr>
        <w:t>项目名</w:t>
      </w:r>
      <w:r>
        <w:rPr>
          <w:rFonts w:ascii="SimSun" w:hAnsi="SimSun" w:eastAsia="SimSun" w:cs="SimSun"/>
          <w:sz w:val="24"/>
          <w:szCs w:val="24"/>
          <w:u w:val="single" w:color="auto"/>
        </w:rPr>
        <w:t>称</w:t>
      </w:r>
      <w:r>
        <w:rPr>
          <w:rFonts w:ascii="Times New Roman" w:hAnsi="Times New Roman" w:eastAsia="Times New Roman" w:cs="Times New Roman"/>
          <w:sz w:val="24"/>
          <w:szCs w:val="24"/>
          <w:u w:val="single" w:color="auto"/>
        </w:rPr>
        <w:t>) </w:t>
      </w:r>
      <w:r>
        <w:rPr>
          <w:rFonts w:ascii="Times New Roman" w:hAnsi="Times New Roman" w:eastAsia="Times New Roman" w:cs="Times New Roman"/>
          <w:sz w:val="24"/>
          <w:szCs w:val="24"/>
          <w:spacing w:val="-18"/>
        </w:rPr>
        <w:t xml:space="preserve"> </w:t>
      </w:r>
      <w:r>
        <w:rPr>
          <w:rFonts w:ascii="SimSun" w:hAnsi="SimSun" w:eastAsia="SimSun" w:cs="SimSun"/>
          <w:sz w:val="24"/>
          <w:szCs w:val="24"/>
        </w:rPr>
        <w:t>的交易活动。代理人在代理时间内参加交易活动过程中所签署的一切文件和处理与之相</w:t>
      </w:r>
      <w:r>
        <w:rPr>
          <w:rFonts w:ascii="SimSun" w:hAnsi="SimSun" w:eastAsia="SimSun" w:cs="SimSun"/>
          <w:sz w:val="24"/>
          <w:szCs w:val="24"/>
          <w:spacing w:val="-2"/>
        </w:rPr>
        <w:t>关的一切事务，本人均予以承认</w:t>
      </w:r>
      <w:r>
        <w:rPr>
          <w:rFonts w:ascii="SimSun" w:hAnsi="SimSun" w:eastAsia="SimSun" w:cs="SimSun"/>
          <w:sz w:val="28"/>
          <w:szCs w:val="28"/>
          <w:spacing w:val="-2"/>
        </w:rPr>
        <w:t>。</w:t>
      </w:r>
      <w:r>
        <w:rPr>
          <w:rFonts w:ascii="SimSun" w:hAnsi="SimSun" w:eastAsia="SimSun" w:cs="SimSun"/>
          <w:sz w:val="24"/>
          <w:szCs w:val="24"/>
          <w:spacing w:val="-2"/>
        </w:rPr>
        <w:t>代理人无权转委托。特此委托。</w:t>
      </w:r>
    </w:p>
    <w:p>
      <w:pPr>
        <w:pStyle w:val="BodyText"/>
        <w:spacing w:line="255" w:lineRule="auto"/>
        <w:rPr/>
      </w:pPr>
      <w:r/>
    </w:p>
    <w:p>
      <w:pPr>
        <w:ind w:left="19"/>
        <w:spacing w:before="78" w:line="220" w:lineRule="auto"/>
        <w:rPr>
          <w:rFonts w:ascii="SimSun" w:hAnsi="SimSun" w:eastAsia="SimSun" w:cs="SimSun"/>
          <w:sz w:val="24"/>
          <w:szCs w:val="24"/>
        </w:rPr>
      </w:pPr>
      <w:r>
        <w:rPr>
          <w:rFonts w:ascii="SimSun" w:hAnsi="SimSun" w:eastAsia="SimSun" w:cs="SimSun"/>
          <w:sz w:val="24"/>
          <w:szCs w:val="24"/>
        </w:rPr>
        <w:t>附</w:t>
      </w:r>
    </w:p>
    <w:p>
      <w:pPr>
        <w:spacing w:before="17"/>
        <w:rPr/>
      </w:pPr>
      <w:r/>
    </w:p>
    <w:tbl>
      <w:tblPr>
        <w:tblStyle w:val="TableNormal"/>
        <w:tblW w:w="6682" w:type="dxa"/>
        <w:tblInd w:w="141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682"/>
      </w:tblGrid>
      <w:tr>
        <w:trPr>
          <w:trHeight w:val="2551" w:hRule="atLeast"/>
        </w:trPr>
        <w:tc>
          <w:tcPr>
            <w:tcW w:w="6682" w:type="dxa"/>
            <w:vAlign w:val="top"/>
            <w:tcBorders>
              <w:bottom w:val="single" w:color="000000" w:sz="2" w:space="0"/>
              <w:top w:val="single" w:color="000000" w:sz="2" w:space="0"/>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45"/>
              <w:spacing w:before="78" w:line="220" w:lineRule="auto"/>
              <w:rPr/>
            </w:pPr>
            <w:r>
              <w:rPr>
                <w:spacing w:val="-1"/>
              </w:rPr>
              <w:t>代理人身份证正面复印件粘贴处</w:t>
            </w:r>
          </w:p>
        </w:tc>
      </w:tr>
      <w:tr>
        <w:trPr>
          <w:trHeight w:val="2253" w:hRule="atLeast"/>
        </w:trPr>
        <w:tc>
          <w:tcPr>
            <w:tcW w:w="6682" w:type="dxa"/>
            <w:vAlign w:val="top"/>
            <w:tcBorders>
              <w:bottom w:val="single" w:color="000000" w:sz="2" w:space="0"/>
              <w:top w:val="single" w:color="000000" w:sz="2" w:space="0"/>
            </w:tcBorders>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445"/>
              <w:spacing w:before="78" w:line="220" w:lineRule="auto"/>
              <w:rPr/>
            </w:pPr>
            <w:r>
              <w:rPr>
                <w:spacing w:val="-1"/>
              </w:rPr>
              <w:t>代理人身份证背面复印件粘贴处</w:t>
            </w:r>
          </w:p>
        </w:tc>
      </w:tr>
    </w:tbl>
    <w:p>
      <w:pPr>
        <w:pStyle w:val="BodyText"/>
        <w:spacing w:line="252" w:lineRule="auto"/>
        <w:rPr/>
      </w:pPr>
      <w:r/>
    </w:p>
    <w:p>
      <w:pPr>
        <w:pStyle w:val="BodyText"/>
        <w:spacing w:line="253" w:lineRule="auto"/>
        <w:rPr/>
      </w:pPr>
      <w:r/>
    </w:p>
    <w:p>
      <w:pPr>
        <w:pStyle w:val="BodyText"/>
        <w:spacing w:line="253" w:lineRule="auto"/>
        <w:rPr/>
      </w:pPr>
      <w:r/>
    </w:p>
    <w:p>
      <w:pPr>
        <w:ind w:left="5280"/>
        <w:spacing w:before="78" w:line="333" w:lineRule="exact"/>
        <w:rPr>
          <w:rFonts w:ascii="SimSun" w:hAnsi="SimSun" w:eastAsia="SimSun" w:cs="SimSun"/>
          <w:sz w:val="24"/>
          <w:szCs w:val="24"/>
        </w:rPr>
      </w:pPr>
      <w:r>
        <w:rPr>
          <w:rFonts w:ascii="SimSun" w:hAnsi="SimSun" w:eastAsia="SimSun" w:cs="SimSun"/>
          <w:sz w:val="24"/>
          <w:szCs w:val="24"/>
          <w:spacing w:val="-1"/>
          <w:position w:val="3"/>
        </w:rPr>
        <w:t>潜在承包人</w:t>
      </w:r>
      <w:r>
        <w:rPr>
          <w:rFonts w:ascii="NSimSun" w:hAnsi="NSimSun" w:eastAsia="NSimSun" w:cs="NSimSun"/>
          <w:sz w:val="24"/>
          <w:szCs w:val="24"/>
          <w:spacing w:val="-1"/>
          <w:position w:val="3"/>
        </w:rPr>
        <w:t>名称</w:t>
      </w:r>
      <w:r>
        <w:rPr>
          <w:rFonts w:ascii="Times New Roman" w:hAnsi="Times New Roman" w:eastAsia="Times New Roman" w:cs="Times New Roman"/>
          <w:sz w:val="24"/>
          <w:szCs w:val="24"/>
          <w:spacing w:val="-1"/>
          <w:position w:val="3"/>
        </w:rPr>
        <w:t>(</w:t>
      </w:r>
      <w:r>
        <w:rPr>
          <w:rFonts w:ascii="NSimSun" w:hAnsi="NSimSun" w:eastAsia="NSimSun" w:cs="NSimSun"/>
          <w:sz w:val="24"/>
          <w:szCs w:val="24"/>
          <w:spacing w:val="-1"/>
          <w:position w:val="3"/>
        </w:rPr>
        <w:t>电子签名</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ind w:left="5281"/>
        <w:spacing w:before="186" w:line="334" w:lineRule="exact"/>
        <w:rPr>
          <w:rFonts w:ascii="SimSun" w:hAnsi="SimSun" w:eastAsia="SimSun" w:cs="SimSun"/>
          <w:sz w:val="24"/>
          <w:szCs w:val="24"/>
        </w:rPr>
      </w:pPr>
      <w:r>
        <w:rPr>
          <w:rFonts w:ascii="SimSun" w:hAnsi="SimSun" w:eastAsia="SimSun" w:cs="SimSun"/>
          <w:sz w:val="24"/>
          <w:szCs w:val="24"/>
          <w:spacing w:val="1"/>
          <w:position w:val="3"/>
        </w:rPr>
        <w:t>法定代表人</w:t>
      </w:r>
      <w:r>
        <w:rPr>
          <w:rFonts w:ascii="Times New Roman" w:hAnsi="Times New Roman" w:eastAsia="Times New Roman" w:cs="Times New Roman"/>
          <w:sz w:val="24"/>
          <w:szCs w:val="24"/>
          <w:spacing w:val="1"/>
          <w:position w:val="3"/>
        </w:rPr>
        <w:t>(</w:t>
      </w:r>
      <w:r>
        <w:rPr>
          <w:rFonts w:ascii="NSimSun" w:hAnsi="NSimSun" w:eastAsia="NSimSun" w:cs="NSimSun"/>
          <w:sz w:val="24"/>
          <w:szCs w:val="24"/>
          <w:spacing w:val="1"/>
          <w:position w:val="3"/>
        </w:rPr>
        <w:t>电子签名</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ind w:left="5322"/>
        <w:spacing w:before="222" w:line="220" w:lineRule="auto"/>
        <w:rPr>
          <w:rFonts w:ascii="SimSun" w:hAnsi="SimSun" w:eastAsia="SimSun" w:cs="SimSun"/>
          <w:sz w:val="24"/>
          <w:szCs w:val="24"/>
        </w:rPr>
      </w:pPr>
      <w:r>
        <w:rPr>
          <w:rFonts w:ascii="SimSun" w:hAnsi="SimSun" w:eastAsia="SimSun" w:cs="SimSun"/>
          <w:sz w:val="24"/>
          <w:szCs w:val="24"/>
          <w:spacing w:val="-15"/>
        </w:rPr>
        <w:t>日期：</w:t>
      </w:r>
      <w:r>
        <w:rPr>
          <w:rFonts w:ascii="SimSun" w:hAnsi="SimSun" w:eastAsia="SimSun" w:cs="SimSun"/>
          <w:sz w:val="24"/>
          <w:szCs w:val="24"/>
          <w:spacing w:val="3"/>
        </w:rPr>
        <w:t xml:space="preserve">  </w:t>
      </w:r>
      <w:r>
        <w:rPr>
          <w:rFonts w:ascii="SimSun" w:hAnsi="SimSun" w:eastAsia="SimSun" w:cs="SimSun"/>
          <w:sz w:val="24"/>
          <w:szCs w:val="24"/>
          <w:spacing w:val="-15"/>
        </w:rPr>
        <w:t>年</w:t>
      </w:r>
      <w:r>
        <w:rPr>
          <w:rFonts w:ascii="SimSun" w:hAnsi="SimSun" w:eastAsia="SimSun" w:cs="SimSun"/>
          <w:sz w:val="24"/>
          <w:szCs w:val="24"/>
          <w:spacing w:val="1"/>
        </w:rPr>
        <w:t xml:space="preserve">    </w:t>
      </w:r>
      <w:r>
        <w:rPr>
          <w:rFonts w:ascii="SimSun" w:hAnsi="SimSun" w:eastAsia="SimSun" w:cs="SimSun"/>
          <w:sz w:val="24"/>
          <w:szCs w:val="24"/>
          <w:spacing w:val="-15"/>
        </w:rPr>
        <w:t>月</w:t>
      </w:r>
      <w:r>
        <w:rPr>
          <w:rFonts w:ascii="SimSun" w:hAnsi="SimSun" w:eastAsia="SimSun" w:cs="SimSun"/>
          <w:sz w:val="24"/>
          <w:szCs w:val="24"/>
          <w:spacing w:val="11"/>
        </w:rPr>
        <w:t xml:space="preserve">    </w:t>
      </w:r>
      <w:r>
        <w:rPr>
          <w:rFonts w:ascii="SimSun" w:hAnsi="SimSun" w:eastAsia="SimSun" w:cs="SimSun"/>
          <w:sz w:val="24"/>
          <w:szCs w:val="24"/>
          <w:spacing w:val="-15"/>
        </w:rPr>
        <w:t>日</w:t>
      </w:r>
    </w:p>
    <w:p>
      <w:pPr>
        <w:spacing w:line="220" w:lineRule="auto"/>
        <w:sectPr>
          <w:footerReference w:type="default" r:id="rId176"/>
          <w:pgSz w:w="11910" w:h="16840"/>
          <w:pgMar w:top="400" w:right="1108" w:bottom="809" w:left="1088" w:header="0" w:footer="569" w:gutter="0"/>
        </w:sectPr>
        <w:rPr>
          <w:rFonts w:ascii="SimSun" w:hAnsi="SimSun" w:eastAsia="SimSun" w:cs="SimSun"/>
          <w:sz w:val="24"/>
          <w:szCs w:val="24"/>
        </w:rPr>
      </w:pPr>
    </w:p>
    <w:p>
      <w:pPr>
        <w:pStyle w:val="BodyText"/>
        <w:spacing w:line="313" w:lineRule="auto"/>
        <w:rPr/>
      </w:pPr>
      <w:r/>
    </w:p>
    <w:p>
      <w:pPr>
        <w:pStyle w:val="BodyText"/>
        <w:spacing w:line="313" w:lineRule="auto"/>
        <w:rPr/>
      </w:pPr>
      <w:r/>
    </w:p>
    <w:p>
      <w:pPr>
        <w:pStyle w:val="BodyText"/>
        <w:spacing w:line="313" w:lineRule="auto"/>
        <w:rPr/>
      </w:pPr>
      <w:r/>
    </w:p>
    <w:p>
      <w:pPr>
        <w:ind w:left="3330"/>
        <w:spacing w:before="176" w:line="416"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23"/>
          <w:position w:val="-2"/>
        </w:rPr>
        <w:t>企业基本情况表</w:t>
      </w:r>
    </w:p>
    <w:p>
      <w:pPr>
        <w:spacing w:before="164"/>
        <w:rPr/>
      </w:pPr>
      <w:r/>
    </w:p>
    <w:tbl>
      <w:tblPr>
        <w:tblStyle w:val="TableNormal"/>
        <w:tblW w:w="9038" w:type="dxa"/>
        <w:tblInd w:w="14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66"/>
        <w:gridCol w:w="2154"/>
        <w:gridCol w:w="1098"/>
        <w:gridCol w:w="1346"/>
        <w:gridCol w:w="160"/>
        <w:gridCol w:w="1008"/>
        <w:gridCol w:w="1506"/>
      </w:tblGrid>
      <w:tr>
        <w:trPr>
          <w:trHeight w:val="738" w:hRule="atLeast"/>
        </w:trPr>
        <w:tc>
          <w:tcPr>
            <w:tcW w:w="1766" w:type="dxa"/>
            <w:vAlign w:val="top"/>
          </w:tcPr>
          <w:p>
            <w:pPr>
              <w:pStyle w:val="TableText"/>
              <w:ind w:left="288"/>
              <w:spacing w:before="272" w:line="222" w:lineRule="auto"/>
              <w:rPr/>
            </w:pPr>
            <w:r>
              <w:rPr>
                <w:spacing w:val="-2"/>
              </w:rPr>
              <w:t>企业名称</w:t>
            </w:r>
          </w:p>
        </w:tc>
        <w:tc>
          <w:tcPr>
            <w:tcW w:w="7272" w:type="dxa"/>
            <w:vAlign w:val="top"/>
            <w:gridSpan w:val="6"/>
          </w:tcPr>
          <w:p>
            <w:pPr>
              <w:rPr>
                <w:rFonts w:ascii="Arial"/>
                <w:sz w:val="21"/>
              </w:rPr>
            </w:pPr>
            <w:r/>
          </w:p>
        </w:tc>
      </w:tr>
      <w:tr>
        <w:trPr>
          <w:trHeight w:val="728" w:hRule="atLeast"/>
        </w:trPr>
        <w:tc>
          <w:tcPr>
            <w:tcW w:w="1766" w:type="dxa"/>
            <w:vAlign w:val="top"/>
          </w:tcPr>
          <w:p>
            <w:pPr>
              <w:pStyle w:val="TableText"/>
              <w:ind w:left="524"/>
              <w:spacing w:before="268" w:line="222" w:lineRule="auto"/>
              <w:rPr/>
            </w:pPr>
            <w:r>
              <w:rPr>
                <w:spacing w:val="-2"/>
              </w:rPr>
              <w:t>联系人</w:t>
            </w:r>
          </w:p>
        </w:tc>
        <w:tc>
          <w:tcPr>
            <w:tcW w:w="3252" w:type="dxa"/>
            <w:vAlign w:val="top"/>
            <w:gridSpan w:val="2"/>
          </w:tcPr>
          <w:p>
            <w:pPr>
              <w:rPr>
                <w:rFonts w:ascii="Arial"/>
                <w:sz w:val="21"/>
              </w:rPr>
            </w:pPr>
            <w:r/>
          </w:p>
        </w:tc>
        <w:tc>
          <w:tcPr>
            <w:tcW w:w="1346" w:type="dxa"/>
            <w:vAlign w:val="top"/>
          </w:tcPr>
          <w:p>
            <w:pPr>
              <w:pStyle w:val="TableText"/>
              <w:ind w:left="464"/>
              <w:spacing w:before="268" w:line="222" w:lineRule="auto"/>
              <w:rPr/>
            </w:pPr>
            <w:r>
              <w:rPr>
                <w:spacing w:val="-17"/>
              </w:rPr>
              <w:t>电话</w:t>
            </w:r>
          </w:p>
        </w:tc>
        <w:tc>
          <w:tcPr>
            <w:tcW w:w="2674" w:type="dxa"/>
            <w:vAlign w:val="top"/>
            <w:gridSpan w:val="3"/>
          </w:tcPr>
          <w:p>
            <w:pPr>
              <w:rPr>
                <w:rFonts w:ascii="Arial"/>
                <w:sz w:val="21"/>
              </w:rPr>
            </w:pPr>
            <w:r/>
          </w:p>
        </w:tc>
      </w:tr>
      <w:tr>
        <w:trPr>
          <w:trHeight w:val="728" w:hRule="atLeast"/>
        </w:trPr>
        <w:tc>
          <w:tcPr>
            <w:tcW w:w="1766" w:type="dxa"/>
            <w:vAlign w:val="top"/>
          </w:tcPr>
          <w:p>
            <w:pPr>
              <w:pStyle w:val="TableText"/>
              <w:ind w:left="403"/>
              <w:spacing w:before="267" w:line="222" w:lineRule="auto"/>
              <w:rPr/>
            </w:pPr>
            <w:r>
              <w:rPr>
                <w:spacing w:val="-1"/>
              </w:rPr>
              <w:t>注册地址</w:t>
            </w:r>
          </w:p>
        </w:tc>
        <w:tc>
          <w:tcPr>
            <w:tcW w:w="3252" w:type="dxa"/>
            <w:vAlign w:val="top"/>
            <w:gridSpan w:val="2"/>
          </w:tcPr>
          <w:p>
            <w:pPr>
              <w:rPr>
                <w:rFonts w:ascii="Arial"/>
                <w:sz w:val="21"/>
              </w:rPr>
            </w:pPr>
            <w:r/>
          </w:p>
        </w:tc>
        <w:tc>
          <w:tcPr>
            <w:tcW w:w="1346" w:type="dxa"/>
            <w:vAlign w:val="top"/>
          </w:tcPr>
          <w:p>
            <w:pPr>
              <w:pStyle w:val="TableText"/>
              <w:ind w:left="214"/>
              <w:spacing w:before="265" w:line="220" w:lineRule="auto"/>
              <w:rPr/>
            </w:pPr>
            <w:r>
              <w:rPr>
                <w:spacing w:val="-5"/>
              </w:rPr>
              <w:t>邮政编码</w:t>
            </w:r>
          </w:p>
        </w:tc>
        <w:tc>
          <w:tcPr>
            <w:tcW w:w="2674" w:type="dxa"/>
            <w:vAlign w:val="top"/>
            <w:gridSpan w:val="3"/>
          </w:tcPr>
          <w:p>
            <w:pPr>
              <w:rPr>
                <w:rFonts w:ascii="Arial"/>
                <w:sz w:val="21"/>
              </w:rPr>
            </w:pPr>
            <w:r/>
          </w:p>
        </w:tc>
      </w:tr>
      <w:tr>
        <w:trPr>
          <w:trHeight w:val="987" w:hRule="atLeast"/>
        </w:trPr>
        <w:tc>
          <w:tcPr>
            <w:tcW w:w="1766"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03" w:right="260" w:firstLine="182"/>
              <w:spacing w:before="78" w:line="273" w:lineRule="auto"/>
              <w:rPr>
                <w:rFonts w:ascii="Times New Roman" w:hAnsi="Times New Roman" w:eastAsia="Times New Roman" w:cs="Times New Roman"/>
              </w:rPr>
            </w:pPr>
            <w:r>
              <w:rPr>
                <w:spacing w:val="-2"/>
              </w:rPr>
              <w:t>有关责任人</w:t>
            </w:r>
            <w:r>
              <w:rPr>
                <w:rFonts w:ascii="Times New Roman" w:hAnsi="Times New Roman" w:eastAsia="Times New Roman" w:cs="Times New Roman"/>
                <w:spacing w:val="4"/>
              </w:rPr>
              <w:t>(</w:t>
            </w:r>
            <w:r>
              <w:rPr>
                <w:spacing w:val="4"/>
              </w:rPr>
              <w:t>法律责任人</w:t>
            </w:r>
            <w:r>
              <w:rPr>
                <w:rFonts w:ascii="Times New Roman" w:hAnsi="Times New Roman" w:eastAsia="Times New Roman" w:cs="Times New Roman"/>
                <w:spacing w:val="4"/>
              </w:rPr>
              <w:t>)</w:t>
            </w:r>
          </w:p>
        </w:tc>
        <w:tc>
          <w:tcPr>
            <w:tcW w:w="2154" w:type="dxa"/>
            <w:vAlign w:val="top"/>
          </w:tcPr>
          <w:p>
            <w:pPr>
              <w:pStyle w:val="TableText"/>
              <w:spacing w:before="156" w:line="216" w:lineRule="auto"/>
              <w:jc w:val="right"/>
              <w:rPr/>
            </w:pPr>
            <w:r>
              <w:rPr>
                <w:spacing w:val="-5"/>
              </w:rPr>
              <w:t>直接责任人员为本</w:t>
            </w:r>
          </w:p>
          <w:p>
            <w:pPr>
              <w:pStyle w:val="TableText"/>
              <w:spacing w:line="216" w:lineRule="auto"/>
              <w:jc w:val="right"/>
              <w:rPr/>
            </w:pPr>
            <w:r>
              <w:rPr>
                <w:spacing w:val="-5"/>
              </w:rPr>
              <w:t>次响应委托授权代</w:t>
            </w:r>
          </w:p>
          <w:p>
            <w:pPr>
              <w:pStyle w:val="TableText"/>
              <w:ind w:left="1080"/>
              <w:spacing w:line="198" w:lineRule="auto"/>
              <w:rPr/>
            </w:pPr>
            <w:r>
              <w:rPr/>
              <w:t>表</w:t>
            </w:r>
          </w:p>
        </w:tc>
        <w:tc>
          <w:tcPr>
            <w:tcW w:w="1098" w:type="dxa"/>
            <w:vAlign w:val="top"/>
          </w:tcPr>
          <w:p>
            <w:pPr>
              <w:rPr>
                <w:rFonts w:ascii="Arial"/>
                <w:sz w:val="21"/>
              </w:rPr>
            </w:pPr>
            <w:r/>
          </w:p>
        </w:tc>
        <w:tc>
          <w:tcPr>
            <w:tcW w:w="1346" w:type="dxa"/>
            <w:vAlign w:val="top"/>
          </w:tcPr>
          <w:p>
            <w:pPr>
              <w:pStyle w:val="TableText"/>
              <w:ind w:left="464"/>
              <w:spacing w:before="272" w:line="222" w:lineRule="auto"/>
              <w:rPr/>
            </w:pPr>
            <w:r>
              <w:rPr>
                <w:spacing w:val="-17"/>
              </w:rPr>
              <w:t>电话</w:t>
            </w:r>
          </w:p>
        </w:tc>
        <w:tc>
          <w:tcPr>
            <w:tcW w:w="2674" w:type="dxa"/>
            <w:vAlign w:val="top"/>
            <w:gridSpan w:val="3"/>
          </w:tcPr>
          <w:p>
            <w:pPr>
              <w:rPr>
                <w:rFonts w:ascii="Arial"/>
                <w:sz w:val="21"/>
              </w:rPr>
            </w:pPr>
            <w:r/>
          </w:p>
        </w:tc>
      </w:tr>
      <w:tr>
        <w:trPr>
          <w:trHeight w:val="673" w:hRule="atLeast"/>
        </w:trPr>
        <w:tc>
          <w:tcPr>
            <w:tcW w:w="1766" w:type="dxa"/>
            <w:vAlign w:val="top"/>
            <w:vMerge w:val="continue"/>
            <w:tcBorders>
              <w:top w:val="nil"/>
              <w:bottom w:val="nil"/>
            </w:tcBorders>
          </w:tcPr>
          <w:p>
            <w:pPr>
              <w:rPr>
                <w:rFonts w:ascii="Arial"/>
                <w:sz w:val="21"/>
              </w:rPr>
            </w:pPr>
            <w:r/>
          </w:p>
        </w:tc>
        <w:tc>
          <w:tcPr>
            <w:tcW w:w="2154" w:type="dxa"/>
            <w:vAlign w:val="top"/>
          </w:tcPr>
          <w:p>
            <w:pPr>
              <w:pStyle w:val="TableText"/>
              <w:ind w:left="732"/>
              <w:spacing w:before="157" w:line="220" w:lineRule="auto"/>
              <w:rPr/>
            </w:pPr>
            <w:r>
              <w:rPr>
                <w:spacing w:val="-6"/>
              </w:rPr>
              <w:t>身份证号</w:t>
            </w:r>
          </w:p>
        </w:tc>
        <w:tc>
          <w:tcPr>
            <w:tcW w:w="1098" w:type="dxa"/>
            <w:vAlign w:val="top"/>
          </w:tcPr>
          <w:p>
            <w:pPr>
              <w:rPr>
                <w:rFonts w:ascii="Arial"/>
                <w:sz w:val="21"/>
              </w:rPr>
            </w:pPr>
            <w:r/>
          </w:p>
        </w:tc>
        <w:tc>
          <w:tcPr>
            <w:tcW w:w="1346" w:type="dxa"/>
            <w:vAlign w:val="top"/>
          </w:tcPr>
          <w:p>
            <w:pPr>
              <w:pStyle w:val="TableText"/>
              <w:ind w:left="435"/>
              <w:spacing w:before="271" w:line="222" w:lineRule="auto"/>
              <w:rPr/>
            </w:pPr>
            <w:r>
              <w:rPr>
                <w:spacing w:val="-5"/>
              </w:rPr>
              <w:t>住址</w:t>
            </w:r>
          </w:p>
        </w:tc>
        <w:tc>
          <w:tcPr>
            <w:tcW w:w="2674" w:type="dxa"/>
            <w:vAlign w:val="top"/>
            <w:gridSpan w:val="3"/>
          </w:tcPr>
          <w:p>
            <w:pPr>
              <w:rPr>
                <w:rFonts w:ascii="Arial"/>
                <w:sz w:val="21"/>
              </w:rPr>
            </w:pPr>
            <w:r/>
          </w:p>
        </w:tc>
      </w:tr>
      <w:tr>
        <w:trPr>
          <w:trHeight w:val="729" w:hRule="atLeast"/>
        </w:trPr>
        <w:tc>
          <w:tcPr>
            <w:tcW w:w="1766" w:type="dxa"/>
            <w:vAlign w:val="top"/>
            <w:vMerge w:val="continue"/>
            <w:tcBorders>
              <w:top w:val="nil"/>
              <w:bottom w:val="nil"/>
            </w:tcBorders>
          </w:tcPr>
          <w:p>
            <w:pPr>
              <w:rPr>
                <w:rFonts w:ascii="Arial"/>
                <w:sz w:val="21"/>
              </w:rPr>
            </w:pPr>
            <w:r/>
          </w:p>
        </w:tc>
        <w:tc>
          <w:tcPr>
            <w:tcW w:w="2154" w:type="dxa"/>
            <w:vAlign w:val="top"/>
          </w:tcPr>
          <w:p>
            <w:pPr>
              <w:pStyle w:val="TableText"/>
              <w:ind w:left="961" w:right="2" w:hanging="708"/>
              <w:spacing w:before="157" w:line="216" w:lineRule="auto"/>
              <w:rPr/>
            </w:pPr>
            <w:r>
              <w:rPr>
                <w:spacing w:val="-5"/>
              </w:rPr>
              <w:t>主管人员为法定代</w:t>
            </w:r>
            <w:r>
              <w:rPr>
                <w:spacing w:val="-5"/>
              </w:rPr>
              <w:t>表人</w:t>
            </w:r>
          </w:p>
        </w:tc>
        <w:tc>
          <w:tcPr>
            <w:tcW w:w="1098" w:type="dxa"/>
            <w:vAlign w:val="top"/>
          </w:tcPr>
          <w:p>
            <w:pPr>
              <w:rPr>
                <w:rFonts w:ascii="Arial"/>
                <w:sz w:val="21"/>
              </w:rPr>
            </w:pPr>
            <w:r/>
          </w:p>
        </w:tc>
        <w:tc>
          <w:tcPr>
            <w:tcW w:w="1346" w:type="dxa"/>
            <w:vAlign w:val="top"/>
          </w:tcPr>
          <w:p>
            <w:pPr>
              <w:pStyle w:val="TableText"/>
              <w:ind w:left="464"/>
              <w:spacing w:before="276" w:line="222" w:lineRule="auto"/>
              <w:rPr/>
            </w:pPr>
            <w:r>
              <w:rPr>
                <w:spacing w:val="-17"/>
              </w:rPr>
              <w:t>电话</w:t>
            </w:r>
          </w:p>
        </w:tc>
        <w:tc>
          <w:tcPr>
            <w:tcW w:w="2674" w:type="dxa"/>
            <w:vAlign w:val="top"/>
            <w:gridSpan w:val="3"/>
          </w:tcPr>
          <w:p>
            <w:pPr>
              <w:rPr>
                <w:rFonts w:ascii="Arial"/>
                <w:sz w:val="21"/>
              </w:rPr>
            </w:pPr>
            <w:r/>
          </w:p>
        </w:tc>
      </w:tr>
      <w:tr>
        <w:trPr>
          <w:trHeight w:val="590" w:hRule="atLeast"/>
        </w:trPr>
        <w:tc>
          <w:tcPr>
            <w:tcW w:w="1766" w:type="dxa"/>
            <w:vAlign w:val="top"/>
            <w:vMerge w:val="continue"/>
            <w:tcBorders>
              <w:top w:val="nil"/>
            </w:tcBorders>
          </w:tcPr>
          <w:p>
            <w:pPr>
              <w:rPr>
                <w:rFonts w:ascii="Arial"/>
                <w:sz w:val="21"/>
              </w:rPr>
            </w:pPr>
            <w:r/>
          </w:p>
        </w:tc>
        <w:tc>
          <w:tcPr>
            <w:tcW w:w="2154" w:type="dxa"/>
            <w:vAlign w:val="top"/>
          </w:tcPr>
          <w:p>
            <w:pPr>
              <w:pStyle w:val="TableText"/>
              <w:ind w:left="603"/>
              <w:spacing w:before="201" w:line="220" w:lineRule="auto"/>
              <w:rPr/>
            </w:pPr>
            <w:r>
              <w:rPr>
                <w:spacing w:val="-2"/>
              </w:rPr>
              <w:t>身份证号</w:t>
            </w:r>
          </w:p>
        </w:tc>
        <w:tc>
          <w:tcPr>
            <w:tcW w:w="1098" w:type="dxa"/>
            <w:vAlign w:val="top"/>
          </w:tcPr>
          <w:p>
            <w:pPr>
              <w:rPr>
                <w:rFonts w:ascii="Arial"/>
                <w:sz w:val="21"/>
              </w:rPr>
            </w:pPr>
            <w:r/>
          </w:p>
        </w:tc>
        <w:tc>
          <w:tcPr>
            <w:tcW w:w="1346" w:type="dxa"/>
            <w:vAlign w:val="top"/>
          </w:tcPr>
          <w:p>
            <w:pPr>
              <w:pStyle w:val="TableText"/>
              <w:ind w:left="435"/>
              <w:spacing w:before="204" w:line="222" w:lineRule="auto"/>
              <w:rPr/>
            </w:pPr>
            <w:r>
              <w:rPr>
                <w:spacing w:val="-5"/>
              </w:rPr>
              <w:t>住址</w:t>
            </w:r>
          </w:p>
        </w:tc>
        <w:tc>
          <w:tcPr>
            <w:tcW w:w="2674" w:type="dxa"/>
            <w:vAlign w:val="top"/>
            <w:gridSpan w:val="3"/>
          </w:tcPr>
          <w:p>
            <w:pPr>
              <w:rPr>
                <w:rFonts w:ascii="Arial"/>
                <w:sz w:val="21"/>
              </w:rPr>
            </w:pPr>
            <w:r/>
          </w:p>
        </w:tc>
      </w:tr>
      <w:tr>
        <w:trPr>
          <w:trHeight w:val="599" w:hRule="atLeast"/>
        </w:trPr>
        <w:tc>
          <w:tcPr>
            <w:tcW w:w="1766" w:type="dxa"/>
            <w:vAlign w:val="top"/>
          </w:tcPr>
          <w:p>
            <w:pPr>
              <w:pStyle w:val="TableText"/>
              <w:ind w:left="406"/>
              <w:spacing w:before="202" w:line="221" w:lineRule="auto"/>
              <w:rPr/>
            </w:pPr>
            <w:r>
              <w:rPr>
                <w:spacing w:val="-1"/>
              </w:rPr>
              <w:t>组织结构</w:t>
            </w:r>
          </w:p>
        </w:tc>
        <w:tc>
          <w:tcPr>
            <w:tcW w:w="7272" w:type="dxa"/>
            <w:vAlign w:val="top"/>
            <w:gridSpan w:val="6"/>
          </w:tcPr>
          <w:p>
            <w:pPr>
              <w:rPr>
                <w:rFonts w:ascii="Arial"/>
                <w:sz w:val="21"/>
              </w:rPr>
            </w:pPr>
            <w:r/>
          </w:p>
        </w:tc>
      </w:tr>
      <w:tr>
        <w:trPr>
          <w:trHeight w:val="569" w:hRule="atLeast"/>
        </w:trPr>
        <w:tc>
          <w:tcPr>
            <w:tcW w:w="1766" w:type="dxa"/>
            <w:vAlign w:val="top"/>
          </w:tcPr>
          <w:p>
            <w:pPr>
              <w:pStyle w:val="TableText"/>
              <w:ind w:left="285"/>
              <w:spacing w:before="192" w:line="220" w:lineRule="auto"/>
              <w:rPr/>
            </w:pPr>
            <w:r>
              <w:rPr>
                <w:spacing w:val="-1"/>
              </w:rPr>
              <w:t>法定代表人</w:t>
            </w:r>
          </w:p>
        </w:tc>
        <w:tc>
          <w:tcPr>
            <w:tcW w:w="2154" w:type="dxa"/>
            <w:vAlign w:val="top"/>
          </w:tcPr>
          <w:p>
            <w:pPr>
              <w:pStyle w:val="TableText"/>
              <w:ind w:left="837"/>
              <w:spacing w:before="192" w:line="220" w:lineRule="auto"/>
              <w:rPr/>
            </w:pPr>
            <w:r>
              <w:rPr>
                <w:spacing w:val="2"/>
              </w:rPr>
              <w:t>姓名</w:t>
            </w:r>
          </w:p>
        </w:tc>
        <w:tc>
          <w:tcPr>
            <w:tcW w:w="1098" w:type="dxa"/>
            <w:vAlign w:val="top"/>
          </w:tcPr>
          <w:p>
            <w:pPr>
              <w:pStyle w:val="TableText"/>
              <w:ind w:left="74"/>
              <w:spacing w:before="192" w:line="220" w:lineRule="auto"/>
              <w:rPr/>
            </w:pPr>
            <w:r>
              <w:rPr>
                <w:spacing w:val="-1"/>
              </w:rPr>
              <w:t>技术职称</w:t>
            </w:r>
          </w:p>
        </w:tc>
        <w:tc>
          <w:tcPr>
            <w:tcW w:w="1506" w:type="dxa"/>
            <w:vAlign w:val="top"/>
            <w:gridSpan w:val="2"/>
          </w:tcPr>
          <w:p>
            <w:pPr>
              <w:rPr>
                <w:rFonts w:ascii="Arial"/>
                <w:sz w:val="21"/>
              </w:rPr>
            </w:pPr>
            <w:r/>
          </w:p>
        </w:tc>
        <w:tc>
          <w:tcPr>
            <w:tcW w:w="1008" w:type="dxa"/>
            <w:vAlign w:val="top"/>
          </w:tcPr>
          <w:p>
            <w:pPr>
              <w:pStyle w:val="TableText"/>
              <w:ind w:left="298"/>
              <w:spacing w:before="198" w:line="222" w:lineRule="auto"/>
              <w:rPr/>
            </w:pPr>
            <w:r>
              <w:rPr>
                <w:spacing w:val="-17"/>
              </w:rPr>
              <w:t>电话</w:t>
            </w:r>
          </w:p>
        </w:tc>
        <w:tc>
          <w:tcPr>
            <w:tcW w:w="1506" w:type="dxa"/>
            <w:vAlign w:val="top"/>
          </w:tcPr>
          <w:p>
            <w:pPr>
              <w:rPr>
                <w:rFonts w:ascii="Arial"/>
                <w:sz w:val="21"/>
              </w:rPr>
            </w:pPr>
            <w:r/>
          </w:p>
        </w:tc>
      </w:tr>
      <w:tr>
        <w:trPr>
          <w:trHeight w:val="590" w:hRule="atLeast"/>
        </w:trPr>
        <w:tc>
          <w:tcPr>
            <w:tcW w:w="1766" w:type="dxa"/>
            <w:vAlign w:val="top"/>
          </w:tcPr>
          <w:p>
            <w:pPr>
              <w:pStyle w:val="TableText"/>
              <w:ind w:left="42"/>
              <w:spacing w:before="203" w:line="220" w:lineRule="auto"/>
              <w:rPr/>
            </w:pPr>
            <w:r>
              <w:rPr>
                <w:spacing w:val="-1"/>
              </w:rPr>
              <w:t>企业技术负责人</w:t>
            </w:r>
          </w:p>
        </w:tc>
        <w:tc>
          <w:tcPr>
            <w:tcW w:w="2154" w:type="dxa"/>
            <w:vAlign w:val="top"/>
          </w:tcPr>
          <w:p>
            <w:pPr>
              <w:pStyle w:val="TableText"/>
              <w:ind w:left="837"/>
              <w:spacing w:before="203" w:line="220" w:lineRule="auto"/>
              <w:rPr/>
            </w:pPr>
            <w:r>
              <w:rPr>
                <w:spacing w:val="2"/>
              </w:rPr>
              <w:t>姓名</w:t>
            </w:r>
          </w:p>
        </w:tc>
        <w:tc>
          <w:tcPr>
            <w:tcW w:w="1098" w:type="dxa"/>
            <w:vAlign w:val="top"/>
          </w:tcPr>
          <w:p>
            <w:pPr>
              <w:pStyle w:val="TableText"/>
              <w:ind w:left="74"/>
              <w:spacing w:before="203" w:line="220" w:lineRule="auto"/>
              <w:rPr/>
            </w:pPr>
            <w:r>
              <w:rPr>
                <w:spacing w:val="-1"/>
              </w:rPr>
              <w:t>技术职称</w:t>
            </w:r>
          </w:p>
        </w:tc>
        <w:tc>
          <w:tcPr>
            <w:tcW w:w="1506" w:type="dxa"/>
            <w:vAlign w:val="top"/>
            <w:gridSpan w:val="2"/>
          </w:tcPr>
          <w:p>
            <w:pPr>
              <w:rPr>
                <w:rFonts w:ascii="Arial"/>
                <w:sz w:val="21"/>
              </w:rPr>
            </w:pPr>
            <w:r/>
          </w:p>
        </w:tc>
        <w:tc>
          <w:tcPr>
            <w:tcW w:w="1008" w:type="dxa"/>
            <w:vAlign w:val="top"/>
          </w:tcPr>
          <w:p>
            <w:pPr>
              <w:pStyle w:val="TableText"/>
              <w:ind w:left="298"/>
              <w:spacing w:before="209" w:line="222" w:lineRule="auto"/>
              <w:rPr/>
            </w:pPr>
            <w:r>
              <w:rPr>
                <w:spacing w:val="-17"/>
              </w:rPr>
              <w:t>电话</w:t>
            </w:r>
          </w:p>
        </w:tc>
        <w:tc>
          <w:tcPr>
            <w:tcW w:w="1506" w:type="dxa"/>
            <w:vAlign w:val="top"/>
          </w:tcPr>
          <w:p>
            <w:pPr>
              <w:rPr>
                <w:rFonts w:ascii="Arial"/>
                <w:sz w:val="21"/>
              </w:rPr>
            </w:pPr>
            <w:r/>
          </w:p>
        </w:tc>
      </w:tr>
      <w:tr>
        <w:trPr>
          <w:trHeight w:val="598" w:hRule="atLeast"/>
        </w:trPr>
        <w:tc>
          <w:tcPr>
            <w:tcW w:w="1766" w:type="dxa"/>
            <w:vAlign w:val="top"/>
          </w:tcPr>
          <w:p>
            <w:pPr>
              <w:pStyle w:val="TableText"/>
              <w:ind w:left="405"/>
              <w:spacing w:before="206" w:line="222" w:lineRule="auto"/>
              <w:rPr/>
            </w:pPr>
            <w:r>
              <w:rPr/>
              <w:t>成立时间</w:t>
            </w:r>
          </w:p>
        </w:tc>
        <w:tc>
          <w:tcPr>
            <w:tcW w:w="2154" w:type="dxa"/>
            <w:vAlign w:val="top"/>
          </w:tcPr>
          <w:p>
            <w:pPr>
              <w:rPr>
                <w:rFonts w:ascii="Arial"/>
                <w:sz w:val="21"/>
              </w:rPr>
            </w:pPr>
            <w:r/>
          </w:p>
        </w:tc>
        <w:tc>
          <w:tcPr>
            <w:tcW w:w="5118" w:type="dxa"/>
            <w:vAlign w:val="top"/>
            <w:gridSpan w:val="5"/>
          </w:tcPr>
          <w:p>
            <w:pPr>
              <w:pStyle w:val="TableText"/>
              <w:ind w:left="52"/>
              <w:spacing w:before="203" w:line="220" w:lineRule="auto"/>
              <w:rPr/>
            </w:pPr>
            <w:r>
              <w:rPr>
                <w:spacing w:val="-4"/>
              </w:rPr>
              <w:t>员工总人数：</w:t>
            </w:r>
          </w:p>
        </w:tc>
      </w:tr>
      <w:tr>
        <w:trPr>
          <w:trHeight w:val="569" w:hRule="atLeast"/>
        </w:trPr>
        <w:tc>
          <w:tcPr>
            <w:tcW w:w="1766" w:type="dxa"/>
            <w:vAlign w:val="top"/>
          </w:tcPr>
          <w:p>
            <w:pPr>
              <w:pStyle w:val="TableText"/>
              <w:ind w:left="167"/>
              <w:spacing w:before="195" w:line="220" w:lineRule="auto"/>
              <w:rPr/>
            </w:pPr>
            <w:r>
              <w:rPr>
                <w:spacing w:val="-1"/>
              </w:rPr>
              <w:t>企业资质等级</w:t>
            </w:r>
          </w:p>
        </w:tc>
        <w:tc>
          <w:tcPr>
            <w:tcW w:w="2154" w:type="dxa"/>
            <w:vAlign w:val="top"/>
          </w:tcPr>
          <w:p>
            <w:pPr>
              <w:rPr>
                <w:rFonts w:ascii="Arial"/>
                <w:sz w:val="21"/>
              </w:rPr>
            </w:pPr>
            <w:r/>
          </w:p>
        </w:tc>
        <w:tc>
          <w:tcPr>
            <w:tcW w:w="1098"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14"/>
              <w:spacing w:before="78" w:line="221" w:lineRule="auto"/>
              <w:rPr/>
            </w:pPr>
            <w:r>
              <w:rPr>
                <w:spacing w:val="1"/>
              </w:rPr>
              <w:t>其中</w:t>
            </w:r>
          </w:p>
        </w:tc>
        <w:tc>
          <w:tcPr>
            <w:tcW w:w="1506" w:type="dxa"/>
            <w:vAlign w:val="top"/>
            <w:gridSpan w:val="2"/>
          </w:tcPr>
          <w:p>
            <w:pPr>
              <w:pStyle w:val="TableText"/>
              <w:ind w:left="160"/>
              <w:spacing w:before="195" w:line="220" w:lineRule="auto"/>
              <w:rPr/>
            </w:pPr>
            <w:r>
              <w:rPr>
                <w:spacing w:val="-2"/>
              </w:rPr>
              <w:t>项目负责人</w:t>
            </w:r>
          </w:p>
        </w:tc>
        <w:tc>
          <w:tcPr>
            <w:tcW w:w="2514" w:type="dxa"/>
            <w:vAlign w:val="top"/>
            <w:gridSpan w:val="2"/>
          </w:tcPr>
          <w:p>
            <w:pPr>
              <w:rPr>
                <w:rFonts w:ascii="Arial"/>
                <w:sz w:val="21"/>
              </w:rPr>
            </w:pPr>
            <w:r/>
          </w:p>
        </w:tc>
      </w:tr>
      <w:tr>
        <w:trPr>
          <w:trHeight w:val="599" w:hRule="atLeast"/>
        </w:trPr>
        <w:tc>
          <w:tcPr>
            <w:tcW w:w="1766" w:type="dxa"/>
            <w:vAlign w:val="top"/>
          </w:tcPr>
          <w:p>
            <w:pPr>
              <w:pStyle w:val="TableText"/>
              <w:ind w:left="291"/>
              <w:spacing w:before="206" w:line="220" w:lineRule="auto"/>
              <w:rPr/>
            </w:pPr>
            <w:r>
              <w:rPr>
                <w:spacing w:val="-2"/>
              </w:rPr>
              <w:t>营业执照号</w:t>
            </w:r>
          </w:p>
        </w:tc>
        <w:tc>
          <w:tcPr>
            <w:tcW w:w="2154" w:type="dxa"/>
            <w:vAlign w:val="top"/>
          </w:tcPr>
          <w:p>
            <w:pPr>
              <w:rPr>
                <w:rFonts w:ascii="Arial"/>
                <w:sz w:val="21"/>
              </w:rPr>
            </w:pPr>
            <w:r/>
          </w:p>
        </w:tc>
        <w:tc>
          <w:tcPr>
            <w:tcW w:w="1098" w:type="dxa"/>
            <w:vAlign w:val="top"/>
            <w:vMerge w:val="continue"/>
            <w:tcBorders>
              <w:top w:val="nil"/>
              <w:bottom w:val="nil"/>
            </w:tcBorders>
          </w:tcPr>
          <w:p>
            <w:pPr>
              <w:rPr>
                <w:rFonts w:ascii="Arial"/>
                <w:sz w:val="21"/>
              </w:rPr>
            </w:pPr>
            <w:r/>
          </w:p>
        </w:tc>
        <w:tc>
          <w:tcPr>
            <w:tcW w:w="1506" w:type="dxa"/>
            <w:vAlign w:val="top"/>
            <w:gridSpan w:val="2"/>
          </w:tcPr>
          <w:p>
            <w:pPr>
              <w:pStyle w:val="TableText"/>
              <w:ind w:right="2"/>
              <w:spacing w:before="206" w:line="220" w:lineRule="auto"/>
              <w:jc w:val="right"/>
              <w:rPr/>
            </w:pPr>
            <w:r>
              <w:rPr>
                <w:spacing w:val="1"/>
              </w:rPr>
              <w:t>高级职称人员</w:t>
            </w:r>
          </w:p>
        </w:tc>
        <w:tc>
          <w:tcPr>
            <w:tcW w:w="2514" w:type="dxa"/>
            <w:vAlign w:val="top"/>
            <w:gridSpan w:val="2"/>
          </w:tcPr>
          <w:p>
            <w:pPr>
              <w:rPr>
                <w:rFonts w:ascii="Arial"/>
                <w:sz w:val="21"/>
              </w:rPr>
            </w:pPr>
            <w:r/>
          </w:p>
        </w:tc>
      </w:tr>
      <w:tr>
        <w:trPr>
          <w:trHeight w:val="598" w:hRule="atLeast"/>
        </w:trPr>
        <w:tc>
          <w:tcPr>
            <w:tcW w:w="1766" w:type="dxa"/>
            <w:vAlign w:val="top"/>
          </w:tcPr>
          <w:p>
            <w:pPr>
              <w:pStyle w:val="TableText"/>
              <w:ind w:left="403"/>
              <w:spacing w:before="210" w:line="222" w:lineRule="auto"/>
              <w:rPr/>
            </w:pPr>
            <w:r>
              <w:rPr>
                <w:spacing w:val="-4"/>
              </w:rPr>
              <w:t>注册资金</w:t>
            </w:r>
          </w:p>
        </w:tc>
        <w:tc>
          <w:tcPr>
            <w:tcW w:w="2154" w:type="dxa"/>
            <w:vAlign w:val="top"/>
          </w:tcPr>
          <w:p>
            <w:pPr>
              <w:rPr>
                <w:rFonts w:ascii="Arial"/>
                <w:sz w:val="21"/>
              </w:rPr>
            </w:pPr>
            <w:r/>
          </w:p>
        </w:tc>
        <w:tc>
          <w:tcPr>
            <w:tcW w:w="1098" w:type="dxa"/>
            <w:vAlign w:val="top"/>
            <w:vMerge w:val="continue"/>
            <w:tcBorders>
              <w:top w:val="nil"/>
              <w:bottom w:val="nil"/>
            </w:tcBorders>
          </w:tcPr>
          <w:p>
            <w:pPr>
              <w:rPr>
                <w:rFonts w:ascii="Arial"/>
                <w:sz w:val="21"/>
              </w:rPr>
            </w:pPr>
            <w:r/>
          </w:p>
        </w:tc>
        <w:tc>
          <w:tcPr>
            <w:tcW w:w="1506" w:type="dxa"/>
            <w:vAlign w:val="top"/>
            <w:gridSpan w:val="2"/>
          </w:tcPr>
          <w:p>
            <w:pPr>
              <w:pStyle w:val="TableText"/>
              <w:ind w:right="2"/>
              <w:spacing w:before="208" w:line="221" w:lineRule="auto"/>
              <w:jc w:val="right"/>
              <w:rPr/>
            </w:pPr>
            <w:r>
              <w:rPr>
                <w:spacing w:val="-2"/>
              </w:rPr>
              <w:t>中级职称人员</w:t>
            </w:r>
          </w:p>
        </w:tc>
        <w:tc>
          <w:tcPr>
            <w:tcW w:w="2514" w:type="dxa"/>
            <w:vAlign w:val="top"/>
            <w:gridSpan w:val="2"/>
          </w:tcPr>
          <w:p>
            <w:pPr>
              <w:rPr>
                <w:rFonts w:ascii="Arial"/>
                <w:sz w:val="21"/>
              </w:rPr>
            </w:pPr>
            <w:r/>
          </w:p>
        </w:tc>
      </w:tr>
      <w:tr>
        <w:trPr>
          <w:trHeight w:val="570" w:hRule="atLeast"/>
        </w:trPr>
        <w:tc>
          <w:tcPr>
            <w:tcW w:w="1766" w:type="dxa"/>
            <w:vAlign w:val="top"/>
          </w:tcPr>
          <w:p>
            <w:pPr>
              <w:pStyle w:val="TableText"/>
              <w:ind w:left="404"/>
              <w:spacing w:before="200" w:line="221" w:lineRule="auto"/>
              <w:rPr/>
            </w:pPr>
            <w:r>
              <w:rPr>
                <w:spacing w:val="-1"/>
              </w:rPr>
              <w:t>开户银行</w:t>
            </w:r>
          </w:p>
        </w:tc>
        <w:tc>
          <w:tcPr>
            <w:tcW w:w="2154" w:type="dxa"/>
            <w:vAlign w:val="top"/>
          </w:tcPr>
          <w:p>
            <w:pPr>
              <w:rPr>
                <w:rFonts w:ascii="Arial"/>
                <w:sz w:val="21"/>
              </w:rPr>
            </w:pPr>
            <w:r/>
          </w:p>
        </w:tc>
        <w:tc>
          <w:tcPr>
            <w:tcW w:w="1098" w:type="dxa"/>
            <w:vAlign w:val="top"/>
            <w:vMerge w:val="continue"/>
            <w:tcBorders>
              <w:top w:val="nil"/>
              <w:bottom w:val="nil"/>
            </w:tcBorders>
          </w:tcPr>
          <w:p>
            <w:pPr>
              <w:rPr>
                <w:rFonts w:ascii="Arial"/>
                <w:sz w:val="21"/>
              </w:rPr>
            </w:pPr>
            <w:r/>
          </w:p>
        </w:tc>
        <w:tc>
          <w:tcPr>
            <w:tcW w:w="1506" w:type="dxa"/>
            <w:vAlign w:val="top"/>
            <w:gridSpan w:val="2"/>
          </w:tcPr>
          <w:p>
            <w:pPr>
              <w:pStyle w:val="TableText"/>
              <w:ind w:right="2"/>
              <w:spacing w:before="202" w:line="222" w:lineRule="auto"/>
              <w:jc w:val="right"/>
              <w:rPr/>
            </w:pPr>
            <w:r>
              <w:rPr>
                <w:spacing w:val="2"/>
              </w:rPr>
              <w:t>初级职称人员</w:t>
            </w:r>
          </w:p>
        </w:tc>
        <w:tc>
          <w:tcPr>
            <w:tcW w:w="2514" w:type="dxa"/>
            <w:vAlign w:val="top"/>
            <w:gridSpan w:val="2"/>
          </w:tcPr>
          <w:p>
            <w:pPr>
              <w:rPr>
                <w:rFonts w:ascii="Arial"/>
                <w:sz w:val="21"/>
              </w:rPr>
            </w:pPr>
            <w:r/>
          </w:p>
        </w:tc>
      </w:tr>
      <w:tr>
        <w:trPr>
          <w:trHeight w:val="590" w:hRule="atLeast"/>
        </w:trPr>
        <w:tc>
          <w:tcPr>
            <w:tcW w:w="1766" w:type="dxa"/>
            <w:vAlign w:val="top"/>
          </w:tcPr>
          <w:p>
            <w:pPr>
              <w:pStyle w:val="TableText"/>
              <w:ind w:left="647"/>
              <w:spacing w:before="212" w:line="222" w:lineRule="auto"/>
              <w:rPr/>
            </w:pPr>
            <w:r>
              <w:rPr>
                <w:spacing w:val="-4"/>
              </w:rPr>
              <w:t>账号</w:t>
            </w:r>
          </w:p>
        </w:tc>
        <w:tc>
          <w:tcPr>
            <w:tcW w:w="2154" w:type="dxa"/>
            <w:vAlign w:val="top"/>
          </w:tcPr>
          <w:p>
            <w:pPr>
              <w:rPr>
                <w:rFonts w:ascii="Arial"/>
                <w:sz w:val="21"/>
              </w:rPr>
            </w:pPr>
            <w:r/>
          </w:p>
        </w:tc>
        <w:tc>
          <w:tcPr>
            <w:tcW w:w="1098" w:type="dxa"/>
            <w:vAlign w:val="top"/>
            <w:vMerge w:val="continue"/>
            <w:tcBorders>
              <w:top w:val="nil"/>
            </w:tcBorders>
          </w:tcPr>
          <w:p>
            <w:pPr>
              <w:rPr>
                <w:rFonts w:ascii="Arial"/>
                <w:sz w:val="21"/>
              </w:rPr>
            </w:pPr>
            <w:r/>
          </w:p>
        </w:tc>
        <w:tc>
          <w:tcPr>
            <w:tcW w:w="1506" w:type="dxa"/>
            <w:vAlign w:val="top"/>
            <w:gridSpan w:val="2"/>
          </w:tcPr>
          <w:p>
            <w:pPr>
              <w:pStyle w:val="TableText"/>
              <w:ind w:left="516"/>
              <w:spacing w:before="212" w:line="222" w:lineRule="auto"/>
              <w:rPr/>
            </w:pPr>
            <w:r>
              <w:rPr>
                <w:spacing w:val="-3"/>
              </w:rPr>
              <w:t>技工</w:t>
            </w:r>
          </w:p>
        </w:tc>
        <w:tc>
          <w:tcPr>
            <w:tcW w:w="2514" w:type="dxa"/>
            <w:vAlign w:val="top"/>
            <w:gridSpan w:val="2"/>
          </w:tcPr>
          <w:p>
            <w:pPr>
              <w:rPr>
                <w:rFonts w:ascii="Arial"/>
                <w:sz w:val="21"/>
              </w:rPr>
            </w:pPr>
            <w:r/>
          </w:p>
        </w:tc>
      </w:tr>
      <w:tr>
        <w:trPr>
          <w:trHeight w:val="628" w:hRule="atLeast"/>
        </w:trPr>
        <w:tc>
          <w:tcPr>
            <w:tcW w:w="1766" w:type="dxa"/>
            <w:vAlign w:val="top"/>
          </w:tcPr>
          <w:p>
            <w:pPr>
              <w:pStyle w:val="TableText"/>
              <w:ind w:left="165"/>
              <w:spacing w:before="220" w:line="221" w:lineRule="auto"/>
              <w:rPr/>
            </w:pPr>
            <w:r>
              <w:rPr>
                <w:spacing w:val="-1"/>
              </w:rPr>
              <w:t>经营范围备注</w:t>
            </w:r>
          </w:p>
        </w:tc>
        <w:tc>
          <w:tcPr>
            <w:tcW w:w="7272" w:type="dxa"/>
            <w:vAlign w:val="top"/>
            <w:gridSpan w:val="6"/>
          </w:tcPr>
          <w:p>
            <w:pPr>
              <w:rPr>
                <w:rFonts w:ascii="Arial"/>
                <w:sz w:val="21"/>
              </w:rPr>
            </w:pPr>
            <w:r/>
          </w:p>
        </w:tc>
      </w:tr>
    </w:tbl>
    <w:p>
      <w:pPr>
        <w:pStyle w:val="BodyText"/>
        <w:spacing w:line="360"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5"/>
        </w:rPr>
        <w:t>附营业执照、资质证书、认证体系证书等相关打分资料。</w:t>
      </w:r>
    </w:p>
    <w:p>
      <w:pPr>
        <w:ind w:left="5502"/>
        <w:spacing w:before="64" w:line="334" w:lineRule="exact"/>
        <w:rPr>
          <w:rFonts w:ascii="SimSun" w:hAnsi="SimSun" w:eastAsia="SimSun" w:cs="SimSun"/>
          <w:sz w:val="24"/>
          <w:szCs w:val="24"/>
        </w:rPr>
      </w:pPr>
      <w:r>
        <w:rPr>
          <w:rFonts w:ascii="SimSun" w:hAnsi="SimSun" w:eastAsia="SimSun" w:cs="SimSun"/>
          <w:sz w:val="24"/>
          <w:szCs w:val="24"/>
          <w:spacing w:val="7"/>
          <w:position w:val="3"/>
        </w:rPr>
        <w:t>潜在承包人</w:t>
      </w:r>
      <w:r>
        <w:rPr>
          <w:rFonts w:ascii="NSimSun" w:hAnsi="NSimSun" w:eastAsia="NSimSun" w:cs="NSimSun"/>
          <w:sz w:val="24"/>
          <w:szCs w:val="24"/>
          <w:spacing w:val="7"/>
          <w:position w:val="3"/>
        </w:rPr>
        <w:t>名称</w:t>
      </w:r>
      <w:r>
        <w:rPr>
          <w:rFonts w:ascii="Times New Roman" w:hAnsi="Times New Roman" w:eastAsia="Times New Roman" w:cs="Times New Roman"/>
          <w:sz w:val="24"/>
          <w:szCs w:val="24"/>
          <w:spacing w:val="7"/>
          <w:position w:val="3"/>
        </w:rPr>
        <w:t>(</w:t>
      </w:r>
      <w:r>
        <w:rPr>
          <w:rFonts w:ascii="SimSun" w:hAnsi="SimSun" w:eastAsia="SimSun" w:cs="SimSun"/>
          <w:sz w:val="24"/>
          <w:szCs w:val="24"/>
          <w:spacing w:val="7"/>
          <w:position w:val="3"/>
        </w:rPr>
        <w:t>电子签名</w:t>
      </w:r>
      <w:r>
        <w:rPr>
          <w:rFonts w:ascii="Times New Roman" w:hAnsi="Times New Roman" w:eastAsia="Times New Roman" w:cs="Times New Roman"/>
          <w:sz w:val="24"/>
          <w:szCs w:val="24"/>
          <w:spacing w:val="7"/>
          <w:position w:val="3"/>
        </w:rPr>
        <w:t>)</w:t>
      </w:r>
      <w:r>
        <w:rPr>
          <w:rFonts w:ascii="SimSun" w:hAnsi="SimSun" w:eastAsia="SimSun" w:cs="SimSun"/>
          <w:sz w:val="24"/>
          <w:szCs w:val="24"/>
          <w:spacing w:val="7"/>
          <w:position w:val="3"/>
        </w:rPr>
        <w:t>：</w:t>
      </w:r>
    </w:p>
    <w:p>
      <w:pPr>
        <w:ind w:left="5544"/>
        <w:spacing w:before="87" w:line="220" w:lineRule="auto"/>
        <w:rPr>
          <w:rFonts w:ascii="NSimSun" w:hAnsi="NSimSun" w:eastAsia="NSimSun" w:cs="NSimSun"/>
          <w:sz w:val="24"/>
          <w:szCs w:val="24"/>
        </w:rPr>
      </w:pPr>
      <w:r>
        <w:rPr>
          <w:rFonts w:ascii="NSimSun" w:hAnsi="NSimSun" w:eastAsia="NSimSun" w:cs="NSimSun"/>
          <w:sz w:val="24"/>
          <w:szCs w:val="24"/>
          <w:spacing w:val="-11"/>
        </w:rPr>
        <w:t>日期：</w:t>
      </w:r>
      <w:r>
        <w:rPr>
          <w:rFonts w:ascii="NSimSun" w:hAnsi="NSimSun" w:eastAsia="NSimSun" w:cs="NSimSun"/>
          <w:sz w:val="24"/>
          <w:szCs w:val="24"/>
          <w:spacing w:val="11"/>
        </w:rPr>
        <w:t xml:space="preserve"> </w:t>
      </w:r>
      <w:r>
        <w:rPr>
          <w:rFonts w:ascii="NSimSun" w:hAnsi="NSimSun" w:eastAsia="NSimSun" w:cs="NSimSun"/>
          <w:sz w:val="24"/>
          <w:szCs w:val="24"/>
          <w:spacing w:val="-11"/>
        </w:rPr>
        <w:t>年</w:t>
      </w:r>
      <w:r>
        <w:rPr>
          <w:rFonts w:ascii="NSimSun" w:hAnsi="NSimSun" w:eastAsia="NSimSun" w:cs="NSimSun"/>
          <w:sz w:val="24"/>
          <w:szCs w:val="24"/>
          <w:spacing w:val="76"/>
        </w:rPr>
        <w:t xml:space="preserve"> </w:t>
      </w:r>
      <w:r>
        <w:rPr>
          <w:rFonts w:ascii="NSimSun" w:hAnsi="NSimSun" w:eastAsia="NSimSun" w:cs="NSimSun"/>
          <w:sz w:val="24"/>
          <w:szCs w:val="24"/>
          <w:spacing w:val="-11"/>
        </w:rPr>
        <w:t>月</w:t>
      </w:r>
      <w:r>
        <w:rPr>
          <w:rFonts w:ascii="NSimSun" w:hAnsi="NSimSun" w:eastAsia="NSimSun" w:cs="NSimSun"/>
          <w:sz w:val="24"/>
          <w:szCs w:val="24"/>
          <w:spacing w:val="-11"/>
        </w:rPr>
        <w:t xml:space="preserve">  </w:t>
      </w:r>
      <w:r>
        <w:rPr>
          <w:rFonts w:ascii="NSimSun" w:hAnsi="NSimSun" w:eastAsia="NSimSun" w:cs="NSimSun"/>
          <w:sz w:val="24"/>
          <w:szCs w:val="24"/>
          <w:spacing w:val="-11"/>
        </w:rPr>
        <w:t>日</w:t>
      </w:r>
    </w:p>
    <w:p>
      <w:pPr>
        <w:spacing w:line="220" w:lineRule="auto"/>
        <w:sectPr>
          <w:footerReference w:type="default" r:id="rId177"/>
          <w:pgSz w:w="11910" w:h="16840"/>
          <w:pgMar w:top="400" w:right="1611" w:bottom="809" w:left="1108" w:header="0" w:footer="569" w:gutter="0"/>
        </w:sectPr>
        <w:rPr>
          <w:rFonts w:ascii="NSimSun" w:hAnsi="NSimSun" w:eastAsia="NSimSun" w:cs="NSimSun"/>
          <w:sz w:val="24"/>
          <w:szCs w:val="24"/>
        </w:rPr>
      </w:pPr>
    </w:p>
    <w:p>
      <w:pPr>
        <w:pStyle w:val="BodyText"/>
        <w:spacing w:line="312" w:lineRule="auto"/>
        <w:rPr/>
      </w:pPr>
      <w:r/>
    </w:p>
    <w:p>
      <w:pPr>
        <w:pStyle w:val="BodyText"/>
        <w:spacing w:line="313" w:lineRule="auto"/>
        <w:rPr/>
      </w:pPr>
      <w:r/>
    </w:p>
    <w:p>
      <w:pPr>
        <w:pStyle w:val="BodyText"/>
        <w:spacing w:line="313" w:lineRule="auto"/>
        <w:rPr/>
      </w:pPr>
      <w:r/>
    </w:p>
    <w:p>
      <w:pPr>
        <w:ind w:left="2485"/>
        <w:spacing w:before="176" w:line="416"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25"/>
          <w:position w:val="-2"/>
        </w:rPr>
        <w:t>项目管理班子配备情况表</w:t>
      </w:r>
    </w:p>
    <w:p>
      <w:pPr>
        <w:ind w:left="131"/>
        <w:spacing w:before="312" w:line="221" w:lineRule="auto"/>
        <w:rPr>
          <w:rFonts w:ascii="SimSun" w:hAnsi="SimSun" w:eastAsia="SimSun" w:cs="SimSun"/>
          <w:sz w:val="22"/>
          <w:szCs w:val="22"/>
        </w:rPr>
      </w:pPr>
      <w:r>
        <w:rPr>
          <w:rFonts w:ascii="SimSun" w:hAnsi="SimSun" w:eastAsia="SimSun" w:cs="SimSun"/>
          <w:sz w:val="22"/>
          <w:szCs w:val="22"/>
          <w:spacing w:val="3"/>
        </w:rPr>
        <w:t>项目名称：</w:t>
      </w:r>
    </w:p>
    <w:p>
      <w:pPr>
        <w:spacing w:line="115" w:lineRule="exact"/>
        <w:rPr/>
      </w:pPr>
      <w:r/>
    </w:p>
    <w:tbl>
      <w:tblPr>
        <w:tblStyle w:val="TableNormal"/>
        <w:tblW w:w="96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89"/>
        <w:gridCol w:w="2296"/>
        <w:gridCol w:w="788"/>
        <w:gridCol w:w="948"/>
        <w:gridCol w:w="748"/>
        <w:gridCol w:w="808"/>
        <w:gridCol w:w="748"/>
        <w:gridCol w:w="698"/>
        <w:gridCol w:w="838"/>
        <w:gridCol w:w="1058"/>
      </w:tblGrid>
      <w:tr>
        <w:trPr>
          <w:trHeight w:val="918" w:hRule="atLeast"/>
        </w:trPr>
        <w:tc>
          <w:tcPr>
            <w:tcW w:w="2985" w:type="dxa"/>
            <w:vAlign w:val="top"/>
            <w:gridSpan w:val="2"/>
            <w:vMerge w:val="restart"/>
            <w:tcBorders>
              <w:bottom w:val="nil"/>
            </w:tcBorders>
          </w:tcPr>
          <w:p>
            <w:pPr>
              <w:spacing w:line="301" w:lineRule="auto"/>
              <w:rPr>
                <w:rFonts w:ascii="Arial"/>
                <w:sz w:val="21"/>
              </w:rPr>
            </w:pPr>
            <w:r/>
          </w:p>
          <w:p>
            <w:pPr>
              <w:pStyle w:val="TableText"/>
              <w:ind w:left="1392"/>
              <w:spacing w:before="78" w:line="221" w:lineRule="auto"/>
              <w:rPr/>
            </w:pPr>
            <w:r>
              <w:rPr>
                <w:spacing w:val="-18"/>
              </w:rPr>
              <w:t>岗位</w:t>
            </w:r>
          </w:p>
          <w:p>
            <w:pPr>
              <w:pStyle w:val="TableText"/>
              <w:ind w:left="243" w:right="13" w:hanging="10"/>
              <w:spacing w:before="38" w:line="238" w:lineRule="auto"/>
              <w:rPr>
                <w:rFonts w:ascii="Times New Roman" w:hAnsi="Times New Roman" w:eastAsia="Times New Roman" w:cs="Times New Roman"/>
              </w:rPr>
            </w:pPr>
            <w:r>
              <w:rPr>
                <w:rFonts w:ascii="Times New Roman" w:hAnsi="Times New Roman" w:eastAsia="Times New Roman" w:cs="Times New Roman"/>
              </w:rPr>
              <w:t>(</w:t>
            </w:r>
            <w:r>
              <w:rPr/>
              <w:t>由发包人根据项目实际按</w:t>
            </w:r>
            <w:r>
              <w:rPr/>
              <w:t>需设置</w:t>
            </w:r>
            <w:r>
              <w:rPr>
                <w:rFonts w:ascii="Times New Roman" w:hAnsi="Times New Roman" w:eastAsia="Times New Roman" w:cs="Times New Roman"/>
              </w:rPr>
              <w:t>)</w:t>
            </w:r>
          </w:p>
        </w:tc>
        <w:tc>
          <w:tcPr>
            <w:tcW w:w="788" w:type="dxa"/>
            <w:vAlign w:val="top"/>
            <w:vMerge w:val="restart"/>
            <w:tcBorders>
              <w:bottom w:val="nil"/>
            </w:tcBorders>
          </w:tcPr>
          <w:p>
            <w:pPr>
              <w:spacing w:line="294" w:lineRule="auto"/>
              <w:rPr>
                <w:rFonts w:ascii="Arial"/>
                <w:sz w:val="21"/>
              </w:rPr>
            </w:pPr>
            <w:r/>
          </w:p>
          <w:p>
            <w:pPr>
              <w:spacing w:line="295" w:lineRule="auto"/>
              <w:rPr>
                <w:rFonts w:ascii="Arial"/>
                <w:sz w:val="21"/>
              </w:rPr>
            </w:pPr>
            <w:r/>
          </w:p>
          <w:p>
            <w:pPr>
              <w:pStyle w:val="TableText"/>
              <w:ind w:left="148"/>
              <w:spacing w:before="78" w:line="220" w:lineRule="auto"/>
              <w:rPr/>
            </w:pPr>
            <w:r>
              <w:rPr>
                <w:spacing w:val="2"/>
              </w:rPr>
              <w:t>姓名</w:t>
            </w:r>
          </w:p>
        </w:tc>
        <w:tc>
          <w:tcPr>
            <w:tcW w:w="948" w:type="dxa"/>
            <w:vAlign w:val="top"/>
            <w:vMerge w:val="restart"/>
            <w:tcBorders>
              <w:bottom w:val="nil"/>
            </w:tcBorders>
          </w:tcPr>
          <w:p>
            <w:pPr>
              <w:spacing w:line="294" w:lineRule="auto"/>
              <w:rPr>
                <w:rFonts w:ascii="Arial"/>
                <w:sz w:val="21"/>
              </w:rPr>
            </w:pPr>
            <w:r/>
          </w:p>
          <w:p>
            <w:pPr>
              <w:spacing w:line="295" w:lineRule="auto"/>
              <w:rPr>
                <w:rFonts w:ascii="Arial"/>
                <w:sz w:val="21"/>
              </w:rPr>
            </w:pPr>
            <w:r/>
          </w:p>
          <w:p>
            <w:pPr>
              <w:pStyle w:val="TableText"/>
              <w:ind w:left="136"/>
              <w:spacing w:before="78" w:line="220" w:lineRule="auto"/>
              <w:rPr/>
            </w:pPr>
            <w:r>
              <w:rPr>
                <w:spacing w:val="-4"/>
              </w:rPr>
              <w:t>身份证</w:t>
            </w:r>
          </w:p>
        </w:tc>
        <w:tc>
          <w:tcPr>
            <w:tcW w:w="748" w:type="dxa"/>
            <w:vAlign w:val="top"/>
            <w:vMerge w:val="restart"/>
            <w:tcBorders>
              <w:bottom w:val="nil"/>
            </w:tcBorders>
          </w:tcPr>
          <w:p>
            <w:pPr>
              <w:spacing w:line="297" w:lineRule="auto"/>
              <w:rPr>
                <w:rFonts w:ascii="Arial"/>
                <w:sz w:val="21"/>
              </w:rPr>
            </w:pPr>
            <w:r/>
          </w:p>
          <w:p>
            <w:pPr>
              <w:spacing w:line="297" w:lineRule="auto"/>
              <w:rPr>
                <w:rFonts w:ascii="Arial"/>
                <w:sz w:val="21"/>
              </w:rPr>
            </w:pPr>
            <w:r/>
          </w:p>
          <w:p>
            <w:pPr>
              <w:pStyle w:val="TableText"/>
              <w:ind w:left="143"/>
              <w:spacing w:before="78" w:line="222" w:lineRule="auto"/>
              <w:rPr/>
            </w:pPr>
            <w:r>
              <w:rPr>
                <w:spacing w:val="-3"/>
              </w:rPr>
              <w:t>职称</w:t>
            </w:r>
          </w:p>
        </w:tc>
        <w:tc>
          <w:tcPr>
            <w:tcW w:w="3092" w:type="dxa"/>
            <w:vAlign w:val="top"/>
            <w:gridSpan w:val="4"/>
          </w:tcPr>
          <w:p>
            <w:pPr>
              <w:spacing w:line="281" w:lineRule="auto"/>
              <w:rPr>
                <w:rFonts w:ascii="Arial"/>
                <w:sz w:val="21"/>
              </w:rPr>
            </w:pPr>
            <w:r/>
          </w:p>
          <w:p>
            <w:pPr>
              <w:pStyle w:val="TableText"/>
              <w:ind w:left="866"/>
              <w:spacing w:before="78" w:line="220" w:lineRule="auto"/>
              <w:rPr/>
            </w:pPr>
            <w:r>
              <w:rPr>
                <w:spacing w:val="1"/>
              </w:rPr>
              <w:t>上岗资格证明</w:t>
            </w:r>
          </w:p>
        </w:tc>
        <w:tc>
          <w:tcPr>
            <w:tcW w:w="1058" w:type="dxa"/>
            <w:vAlign w:val="top"/>
            <w:vMerge w:val="restart"/>
            <w:tcBorders>
              <w:bottom w:val="nil"/>
            </w:tcBorders>
          </w:tcPr>
          <w:p>
            <w:pPr>
              <w:spacing w:line="288" w:lineRule="auto"/>
              <w:rPr>
                <w:rFonts w:ascii="Arial"/>
                <w:sz w:val="21"/>
              </w:rPr>
            </w:pPr>
            <w:r/>
          </w:p>
          <w:p>
            <w:pPr>
              <w:pStyle w:val="TableText"/>
              <w:ind w:left="311" w:right="142" w:hanging="116"/>
              <w:spacing w:before="78" w:line="226" w:lineRule="auto"/>
              <w:rPr/>
            </w:pPr>
            <w:r>
              <w:rPr>
                <w:spacing w:val="-4"/>
              </w:rPr>
              <w:t>到位率</w:t>
            </w:r>
            <w:r>
              <w:rPr>
                <w:spacing w:val="-5"/>
              </w:rPr>
              <w:t>承诺</w:t>
            </w:r>
          </w:p>
        </w:tc>
      </w:tr>
      <w:tr>
        <w:trPr>
          <w:trHeight w:val="619" w:hRule="atLeast"/>
        </w:trPr>
        <w:tc>
          <w:tcPr>
            <w:tcW w:w="2985" w:type="dxa"/>
            <w:vAlign w:val="top"/>
            <w:gridSpan w:val="2"/>
            <w:vMerge w:val="continue"/>
            <w:tcBorders>
              <w:top w:val="nil"/>
            </w:tcBorders>
          </w:tcPr>
          <w:p>
            <w:pPr>
              <w:rPr>
                <w:rFonts w:ascii="Arial"/>
                <w:sz w:val="21"/>
              </w:rPr>
            </w:pPr>
            <w:r/>
          </w:p>
        </w:tc>
        <w:tc>
          <w:tcPr>
            <w:tcW w:w="788" w:type="dxa"/>
            <w:vAlign w:val="top"/>
            <w:vMerge w:val="continue"/>
            <w:tcBorders>
              <w:top w:val="nil"/>
            </w:tcBorders>
          </w:tcPr>
          <w:p>
            <w:pPr>
              <w:rPr>
                <w:rFonts w:ascii="Arial"/>
                <w:sz w:val="21"/>
              </w:rPr>
            </w:pPr>
            <w:r/>
          </w:p>
        </w:tc>
        <w:tc>
          <w:tcPr>
            <w:tcW w:w="948" w:type="dxa"/>
            <w:vAlign w:val="top"/>
            <w:vMerge w:val="continue"/>
            <w:tcBorders>
              <w:top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08" w:type="dxa"/>
            <w:vAlign w:val="top"/>
          </w:tcPr>
          <w:p>
            <w:pPr>
              <w:pStyle w:val="TableText"/>
              <w:ind w:left="164"/>
              <w:spacing w:before="64" w:line="210" w:lineRule="auto"/>
              <w:rPr/>
            </w:pPr>
            <w:r>
              <w:rPr>
                <w:spacing w:val="-2"/>
              </w:rPr>
              <w:t>证书</w:t>
            </w:r>
          </w:p>
          <w:p>
            <w:pPr>
              <w:pStyle w:val="TableText"/>
              <w:ind w:left="167"/>
              <w:spacing w:line="208" w:lineRule="auto"/>
              <w:rPr/>
            </w:pPr>
            <w:r>
              <w:rPr>
                <w:spacing w:val="-4"/>
              </w:rPr>
              <w:t>名称</w:t>
            </w:r>
          </w:p>
        </w:tc>
        <w:tc>
          <w:tcPr>
            <w:tcW w:w="748" w:type="dxa"/>
            <w:vAlign w:val="top"/>
          </w:tcPr>
          <w:p>
            <w:pPr>
              <w:pStyle w:val="TableText"/>
              <w:ind w:left="130"/>
              <w:spacing w:before="204" w:line="221" w:lineRule="auto"/>
              <w:rPr/>
            </w:pPr>
            <w:r>
              <w:rPr>
                <w:spacing w:val="-3"/>
              </w:rPr>
              <w:t>级别</w:t>
            </w:r>
          </w:p>
        </w:tc>
        <w:tc>
          <w:tcPr>
            <w:tcW w:w="698" w:type="dxa"/>
            <w:vAlign w:val="top"/>
          </w:tcPr>
          <w:p>
            <w:pPr>
              <w:pStyle w:val="TableText"/>
              <w:ind w:left="128"/>
              <w:spacing w:before="205" w:line="222" w:lineRule="auto"/>
              <w:rPr/>
            </w:pPr>
            <w:r>
              <w:rPr>
                <w:spacing w:val="-2"/>
              </w:rPr>
              <w:t>证号</w:t>
            </w:r>
          </w:p>
        </w:tc>
        <w:tc>
          <w:tcPr>
            <w:tcW w:w="838" w:type="dxa"/>
            <w:vAlign w:val="top"/>
          </w:tcPr>
          <w:p>
            <w:pPr>
              <w:pStyle w:val="TableText"/>
              <w:ind w:left="202"/>
              <w:spacing w:before="204" w:line="221" w:lineRule="auto"/>
              <w:rPr/>
            </w:pPr>
            <w:r>
              <w:rPr>
                <w:spacing w:val="-6"/>
              </w:rPr>
              <w:t>专业</w:t>
            </w:r>
          </w:p>
        </w:tc>
        <w:tc>
          <w:tcPr>
            <w:tcW w:w="1058" w:type="dxa"/>
            <w:vAlign w:val="top"/>
            <w:vMerge w:val="continue"/>
            <w:tcBorders>
              <w:top w:val="nil"/>
            </w:tcBorders>
          </w:tcPr>
          <w:p>
            <w:pPr>
              <w:rPr>
                <w:rFonts w:ascii="Arial"/>
                <w:sz w:val="21"/>
              </w:rPr>
            </w:pPr>
            <w:r/>
          </w:p>
        </w:tc>
      </w:tr>
      <w:tr>
        <w:trPr>
          <w:trHeight w:val="938" w:hRule="atLeast"/>
        </w:trPr>
        <w:tc>
          <w:tcPr>
            <w:tcW w:w="689" w:type="dxa"/>
            <w:vAlign w:val="top"/>
            <w:vMerge w:val="restart"/>
            <w:textDirection w:val="tbRlV"/>
            <w:tcBorders>
              <w:bottom w:val="nil"/>
            </w:tcBorders>
          </w:tcPr>
          <w:p>
            <w:pPr>
              <w:pStyle w:val="TableText"/>
              <w:ind w:left="735"/>
              <w:spacing w:before="222" w:line="209" w:lineRule="auto"/>
              <w:rPr/>
            </w:pPr>
            <w:r>
              <w:rPr/>
              <w:t>关</w:t>
            </w:r>
            <w:r>
              <w:rPr>
                <w:spacing w:val="53"/>
              </w:rPr>
              <w:t xml:space="preserve"> </w:t>
            </w:r>
            <w:r>
              <w:rPr/>
              <w:t>键</w:t>
            </w:r>
            <w:r>
              <w:rPr>
                <w:spacing w:val="51"/>
              </w:rPr>
              <w:t xml:space="preserve"> </w:t>
            </w:r>
            <w:r>
              <w:rPr/>
              <w:t>岗</w:t>
            </w:r>
            <w:r>
              <w:rPr>
                <w:spacing w:val="52"/>
              </w:rPr>
              <w:t xml:space="preserve"> </w:t>
            </w:r>
            <w:r>
              <w:rPr/>
              <w:t>位</w:t>
            </w:r>
          </w:p>
        </w:tc>
        <w:tc>
          <w:tcPr>
            <w:tcW w:w="2296" w:type="dxa"/>
            <w:vAlign w:val="top"/>
          </w:tcPr>
          <w:p>
            <w:pPr>
              <w:pStyle w:val="TableText"/>
              <w:ind w:left="608"/>
              <w:spacing w:before="310" w:line="220" w:lineRule="auto"/>
              <w:rPr/>
            </w:pPr>
            <w:r>
              <w:rPr>
                <w:spacing w:val="-3"/>
              </w:rPr>
              <w:t>项目负责人</w:t>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78" w:hRule="atLeast"/>
        </w:trPr>
        <w:tc>
          <w:tcPr>
            <w:tcW w:w="689" w:type="dxa"/>
            <w:vAlign w:val="top"/>
            <w:vMerge w:val="continue"/>
            <w:textDirection w:val="tbRlV"/>
            <w:tcBorders>
              <w:top w:val="nil"/>
              <w:bottom w:val="nil"/>
            </w:tcBorders>
          </w:tcPr>
          <w:p>
            <w:pPr>
              <w:rPr>
                <w:rFonts w:ascii="Arial"/>
                <w:sz w:val="21"/>
              </w:rPr>
            </w:pPr>
            <w:r/>
          </w:p>
        </w:tc>
        <w:tc>
          <w:tcPr>
            <w:tcW w:w="2296" w:type="dxa"/>
            <w:vAlign w:val="top"/>
          </w:tcPr>
          <w:p>
            <w:pPr>
              <w:pStyle w:val="TableText"/>
              <w:ind w:left="485"/>
              <w:spacing w:before="174" w:line="220" w:lineRule="auto"/>
              <w:rPr/>
            </w:pPr>
            <w:r>
              <w:rPr>
                <w:spacing w:val="-2"/>
              </w:rPr>
              <w:t>技术负责人</w:t>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29" w:hRule="atLeast"/>
        </w:trPr>
        <w:tc>
          <w:tcPr>
            <w:tcW w:w="689" w:type="dxa"/>
            <w:vAlign w:val="top"/>
            <w:vMerge w:val="continue"/>
            <w:textDirection w:val="tbRlV"/>
            <w:tcBorders>
              <w:top w:val="nil"/>
              <w:bottom w:val="nil"/>
            </w:tcBorders>
          </w:tcPr>
          <w:p>
            <w:pPr>
              <w:rPr>
                <w:rFonts w:ascii="Arial"/>
                <w:sz w:val="21"/>
              </w:rPr>
            </w:pPr>
            <w:r/>
          </w:p>
        </w:tc>
        <w:tc>
          <w:tcPr>
            <w:tcW w:w="2296" w:type="dxa"/>
            <w:vAlign w:val="top"/>
          </w:tcPr>
          <w:p>
            <w:pPr>
              <w:pStyle w:val="TableText"/>
              <w:ind w:left="787"/>
              <w:spacing w:before="128" w:line="222" w:lineRule="auto"/>
              <w:rPr/>
            </w:pPr>
            <w:r>
              <w:rPr>
                <w:spacing w:val="-2"/>
              </w:rPr>
              <w:t>施工员</w:t>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29" w:hRule="atLeast"/>
        </w:trPr>
        <w:tc>
          <w:tcPr>
            <w:tcW w:w="689" w:type="dxa"/>
            <w:vAlign w:val="top"/>
            <w:vMerge w:val="continue"/>
            <w:textDirection w:val="tbRlV"/>
            <w:tcBorders>
              <w:top w:val="nil"/>
              <w:bottom w:val="nil"/>
            </w:tcBorders>
          </w:tcPr>
          <w:p>
            <w:pPr>
              <w:rPr>
                <w:rFonts w:ascii="Arial"/>
                <w:sz w:val="21"/>
              </w:rPr>
            </w:pPr>
            <w:r/>
          </w:p>
        </w:tc>
        <w:tc>
          <w:tcPr>
            <w:tcW w:w="2296" w:type="dxa"/>
            <w:vAlign w:val="top"/>
          </w:tcPr>
          <w:p>
            <w:pPr>
              <w:pStyle w:val="TableText"/>
              <w:ind w:left="789"/>
              <w:spacing w:before="130" w:line="221" w:lineRule="auto"/>
              <w:rPr/>
            </w:pPr>
            <w:r>
              <w:rPr>
                <w:spacing w:val="-3"/>
              </w:rPr>
              <w:t>质量员</w:t>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29" w:hRule="atLeast"/>
        </w:trPr>
        <w:tc>
          <w:tcPr>
            <w:tcW w:w="689" w:type="dxa"/>
            <w:vAlign w:val="top"/>
            <w:vMerge w:val="continue"/>
            <w:textDirection w:val="tbRlV"/>
            <w:tcBorders>
              <w:top w:val="nil"/>
              <w:bottom w:val="nil"/>
            </w:tcBorders>
          </w:tcPr>
          <w:p>
            <w:pPr>
              <w:rPr>
                <w:rFonts w:ascii="Arial"/>
                <w:sz w:val="21"/>
              </w:rPr>
            </w:pPr>
            <w:r/>
          </w:p>
        </w:tc>
        <w:tc>
          <w:tcPr>
            <w:tcW w:w="2296" w:type="dxa"/>
            <w:vAlign w:val="top"/>
          </w:tcPr>
          <w:p>
            <w:pPr>
              <w:pStyle w:val="TableText"/>
              <w:ind w:left="793"/>
              <w:spacing w:before="130" w:line="222" w:lineRule="auto"/>
              <w:rPr/>
            </w:pPr>
            <w:r>
              <w:rPr>
                <w:spacing w:val="-4"/>
              </w:rPr>
              <w:t>安全员</w:t>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19" w:hRule="atLeast"/>
        </w:trPr>
        <w:tc>
          <w:tcPr>
            <w:tcW w:w="689" w:type="dxa"/>
            <w:vAlign w:val="top"/>
            <w:vMerge w:val="continue"/>
            <w:textDirection w:val="tbRlV"/>
            <w:tcBorders>
              <w:top w:val="nil"/>
            </w:tcBorders>
          </w:tcPr>
          <w:p>
            <w:pPr>
              <w:rPr>
                <w:rFonts w:ascii="Arial"/>
                <w:sz w:val="21"/>
              </w:rPr>
            </w:pPr>
            <w:r/>
          </w:p>
        </w:tc>
        <w:tc>
          <w:tcPr>
            <w:tcW w:w="2296" w:type="dxa"/>
            <w:vAlign w:val="top"/>
          </w:tcPr>
          <w:p>
            <w:pPr>
              <w:spacing w:line="306" w:lineRule="auto"/>
              <w:rPr>
                <w:rFonts w:ascii="Arial"/>
                <w:sz w:val="21"/>
              </w:rPr>
            </w:pPr>
            <w:r/>
          </w:p>
          <w:p>
            <w:pPr>
              <w:ind w:left="932"/>
              <w:spacing w:before="69" w:line="7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4"/>
                <w:position w:val="-1"/>
              </w:rPr>
              <w:t>……</w:t>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19" w:hRule="atLeast"/>
        </w:trPr>
        <w:tc>
          <w:tcPr>
            <w:tcW w:w="689" w:type="dxa"/>
            <w:vAlign w:val="top"/>
            <w:vMerge w:val="restart"/>
            <w:textDirection w:val="tbRlV"/>
            <w:tcBorders>
              <w:bottom w:val="nil"/>
            </w:tcBorders>
          </w:tcPr>
          <w:p>
            <w:pPr>
              <w:pStyle w:val="TableText"/>
              <w:ind w:left="34"/>
              <w:spacing w:before="220" w:line="201" w:lineRule="auto"/>
              <w:rPr/>
            </w:pPr>
            <w:r>
              <w:rPr/>
              <w:t>其</w:t>
            </w:r>
            <w:r>
              <w:rPr>
                <w:spacing w:val="53"/>
              </w:rPr>
              <w:t xml:space="preserve"> </w:t>
            </w:r>
            <w:r>
              <w:rPr/>
              <w:t>他</w:t>
            </w:r>
            <w:r>
              <w:rPr>
                <w:spacing w:val="51"/>
              </w:rPr>
              <w:t xml:space="preserve"> </w:t>
            </w:r>
            <w:r>
              <w:rPr>
                <w:position w:val="1"/>
              </w:rPr>
              <w:t>岗</w:t>
            </w:r>
            <w:r>
              <w:rPr>
                <w:spacing w:val="51"/>
                <w:position w:val="1"/>
              </w:rPr>
              <w:t xml:space="preserve"> </w:t>
            </w:r>
            <w:r>
              <w:rPr/>
              <w:t>位</w:t>
            </w:r>
          </w:p>
        </w:tc>
        <w:tc>
          <w:tcPr>
            <w:tcW w:w="2296" w:type="dxa"/>
            <w:vAlign w:val="top"/>
          </w:tcPr>
          <w:p>
            <w:pPr>
              <w:spacing w:line="287" w:lineRule="auto"/>
              <w:rPr>
                <w:rFonts w:ascii="Arial"/>
                <w:sz w:val="21"/>
              </w:rPr>
            </w:pPr>
            <w:r/>
          </w:p>
          <w:p>
            <w:pPr>
              <w:ind w:left="932"/>
              <w:spacing w:before="69" w:line="7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4"/>
                <w:position w:val="-1"/>
              </w:rPr>
              <w:t>……</w:t>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19" w:hRule="atLeast"/>
        </w:trPr>
        <w:tc>
          <w:tcPr>
            <w:tcW w:w="689" w:type="dxa"/>
            <w:vAlign w:val="top"/>
            <w:vMerge w:val="continue"/>
            <w:textDirection w:val="tbRlV"/>
            <w:tcBorders>
              <w:top w:val="nil"/>
              <w:bottom w:val="nil"/>
            </w:tcBorders>
          </w:tcPr>
          <w:p>
            <w:pPr>
              <w:rPr>
                <w:rFonts w:ascii="Arial"/>
                <w:sz w:val="21"/>
              </w:rPr>
            </w:pPr>
            <w:r/>
          </w:p>
        </w:tc>
        <w:tc>
          <w:tcPr>
            <w:tcW w:w="2296" w:type="dxa"/>
            <w:vAlign w:val="top"/>
          </w:tcPr>
          <w:p>
            <w:pPr>
              <w:rPr>
                <w:rFonts w:ascii="Arial"/>
                <w:sz w:val="21"/>
              </w:rPr>
            </w:pPr>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28" w:hRule="atLeast"/>
        </w:trPr>
        <w:tc>
          <w:tcPr>
            <w:tcW w:w="689" w:type="dxa"/>
            <w:vAlign w:val="top"/>
            <w:vMerge w:val="continue"/>
            <w:textDirection w:val="tbRlV"/>
            <w:tcBorders>
              <w:top w:val="nil"/>
              <w:bottom w:val="nil"/>
            </w:tcBorders>
          </w:tcPr>
          <w:p>
            <w:pPr>
              <w:rPr>
                <w:rFonts w:ascii="Arial"/>
                <w:sz w:val="21"/>
              </w:rPr>
            </w:pPr>
            <w:r/>
          </w:p>
        </w:tc>
        <w:tc>
          <w:tcPr>
            <w:tcW w:w="2296" w:type="dxa"/>
            <w:vAlign w:val="top"/>
          </w:tcPr>
          <w:p>
            <w:pPr>
              <w:rPr>
                <w:rFonts w:ascii="Arial"/>
                <w:sz w:val="21"/>
              </w:rPr>
            </w:pPr>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619" w:hRule="atLeast"/>
        </w:trPr>
        <w:tc>
          <w:tcPr>
            <w:tcW w:w="689" w:type="dxa"/>
            <w:vAlign w:val="top"/>
            <w:vMerge w:val="continue"/>
            <w:textDirection w:val="tbRlV"/>
            <w:tcBorders>
              <w:top w:val="nil"/>
            </w:tcBorders>
          </w:tcPr>
          <w:p>
            <w:pPr>
              <w:rPr>
                <w:rFonts w:ascii="Arial"/>
                <w:sz w:val="21"/>
              </w:rPr>
            </w:pPr>
            <w:r/>
          </w:p>
        </w:tc>
        <w:tc>
          <w:tcPr>
            <w:tcW w:w="2296" w:type="dxa"/>
            <w:vAlign w:val="top"/>
          </w:tcPr>
          <w:p>
            <w:pPr>
              <w:rPr>
                <w:rFonts w:ascii="Arial"/>
                <w:sz w:val="21"/>
              </w:rPr>
            </w:pPr>
            <w:r/>
          </w:p>
        </w:tc>
        <w:tc>
          <w:tcPr>
            <w:tcW w:w="788" w:type="dxa"/>
            <w:vAlign w:val="top"/>
          </w:tcPr>
          <w:p>
            <w:pPr>
              <w:rPr>
                <w:rFonts w:ascii="Arial"/>
                <w:sz w:val="21"/>
              </w:rPr>
            </w:pPr>
            <w:r/>
          </w:p>
        </w:tc>
        <w:tc>
          <w:tcPr>
            <w:tcW w:w="948" w:type="dxa"/>
            <w:vAlign w:val="top"/>
          </w:tcPr>
          <w:p>
            <w:pPr>
              <w:rPr>
                <w:rFonts w:ascii="Arial"/>
                <w:sz w:val="21"/>
              </w:rPr>
            </w:pPr>
            <w:r/>
          </w:p>
        </w:tc>
        <w:tc>
          <w:tcPr>
            <w:tcW w:w="748" w:type="dxa"/>
            <w:vAlign w:val="top"/>
          </w:tcPr>
          <w:p>
            <w:pPr>
              <w:rPr>
                <w:rFonts w:ascii="Arial"/>
                <w:sz w:val="21"/>
              </w:rPr>
            </w:pPr>
            <w:r/>
          </w:p>
        </w:tc>
        <w:tc>
          <w:tcPr>
            <w:tcW w:w="808" w:type="dxa"/>
            <w:vAlign w:val="top"/>
          </w:tcPr>
          <w:p>
            <w:pPr>
              <w:rPr>
                <w:rFonts w:ascii="Arial"/>
                <w:sz w:val="21"/>
              </w:rPr>
            </w:pPr>
            <w:r/>
          </w:p>
        </w:tc>
        <w:tc>
          <w:tcPr>
            <w:tcW w:w="748" w:type="dxa"/>
            <w:vAlign w:val="top"/>
          </w:tcPr>
          <w:p>
            <w:pPr>
              <w:rPr>
                <w:rFonts w:ascii="Arial"/>
                <w:sz w:val="21"/>
              </w:rPr>
            </w:pPr>
            <w:r/>
          </w:p>
        </w:tc>
        <w:tc>
          <w:tcPr>
            <w:tcW w:w="698" w:type="dxa"/>
            <w:vAlign w:val="top"/>
          </w:tcPr>
          <w:p>
            <w:pPr>
              <w:rPr>
                <w:rFonts w:ascii="Arial"/>
                <w:sz w:val="21"/>
              </w:rPr>
            </w:pPr>
            <w:r/>
          </w:p>
        </w:tc>
        <w:tc>
          <w:tcPr>
            <w:tcW w:w="838" w:type="dxa"/>
            <w:vAlign w:val="top"/>
          </w:tcPr>
          <w:p>
            <w:pPr>
              <w:rPr>
                <w:rFonts w:ascii="Arial"/>
                <w:sz w:val="21"/>
              </w:rPr>
            </w:pPr>
            <w:r/>
          </w:p>
        </w:tc>
        <w:tc>
          <w:tcPr>
            <w:tcW w:w="1058" w:type="dxa"/>
            <w:vAlign w:val="top"/>
          </w:tcPr>
          <w:p>
            <w:pPr>
              <w:rPr>
                <w:rFonts w:ascii="Arial"/>
                <w:sz w:val="21"/>
              </w:rPr>
            </w:pPr>
            <w:r/>
          </w:p>
        </w:tc>
      </w:tr>
      <w:tr>
        <w:trPr>
          <w:trHeight w:val="2486" w:hRule="atLeast"/>
        </w:trPr>
        <w:tc>
          <w:tcPr>
            <w:tcW w:w="9619" w:type="dxa"/>
            <w:vAlign w:val="top"/>
            <w:gridSpan w:val="10"/>
          </w:tcPr>
          <w:p>
            <w:pPr>
              <w:pStyle w:val="TableText"/>
              <w:ind w:left="9" w:right="8" w:firstLine="483"/>
              <w:spacing w:before="159" w:line="310" w:lineRule="auto"/>
              <w:rPr/>
            </w:pPr>
            <w:r>
              <w:rPr/>
              <w:t>须同时提供拟派驻现场关键岗位人员的聘用合同，及响</w:t>
            </w:r>
            <w:r>
              <w:rPr>
                <w:spacing w:val="-1"/>
              </w:rPr>
              <w:t>应截止月上溯</w:t>
            </w:r>
            <w:r>
              <w:rPr>
                <w:rFonts w:ascii="Times New Roman" w:hAnsi="Times New Roman" w:eastAsia="Times New Roman" w:cs="Times New Roman"/>
                <w:spacing w:val="-1"/>
              </w:rPr>
              <w:t>3</w:t>
            </w:r>
            <w:r>
              <w:rPr>
                <w:spacing w:val="-1"/>
              </w:rPr>
              <w:t>个月</w:t>
            </w:r>
            <w:r>
              <w:rPr>
                <w:rFonts w:ascii="Times New Roman" w:hAnsi="Times New Roman" w:eastAsia="Times New Roman" w:cs="Times New Roman"/>
                <w:spacing w:val="-1"/>
              </w:rPr>
              <w:t>(</w:t>
            </w:r>
            <w:r>
              <w:rPr>
                <w:spacing w:val="-1"/>
              </w:rPr>
              <w:t>含响应截止</w:t>
            </w:r>
            <w:r>
              <w:rPr/>
              <w:t>日当月，共</w:t>
            </w:r>
            <w:r>
              <w:rPr>
                <w:rFonts w:ascii="Times New Roman" w:hAnsi="Times New Roman" w:eastAsia="Times New Roman" w:cs="Times New Roman"/>
              </w:rPr>
              <w:t>4</w:t>
            </w:r>
            <w:r>
              <w:rPr/>
              <w:t>个月</w:t>
            </w:r>
            <w:r>
              <w:rPr>
                <w:rFonts w:ascii="Times New Roman" w:hAnsi="Times New Roman" w:eastAsia="Times New Roman" w:cs="Times New Roman"/>
              </w:rPr>
              <w:t>)</w:t>
            </w:r>
            <w:r>
              <w:rPr/>
              <w:t>中任意连续</w:t>
            </w:r>
            <w:r>
              <w:rPr>
                <w:rFonts w:ascii="Times New Roman" w:hAnsi="Times New Roman" w:eastAsia="Times New Roman" w:cs="Times New Roman"/>
              </w:rPr>
              <w:t>2</w:t>
            </w:r>
            <w:r>
              <w:rPr/>
              <w:t>个月的社保缴纳证明</w:t>
            </w:r>
            <w:r>
              <w:rPr>
                <w:rFonts w:ascii="Times New Roman" w:hAnsi="Times New Roman" w:eastAsia="Times New Roman" w:cs="Times New Roman"/>
              </w:rPr>
              <w:t>(</w:t>
            </w:r>
            <w:r>
              <w:rPr/>
              <w:t>加盖所属社保机构印章</w:t>
            </w:r>
            <w:r>
              <w:rPr>
                <w:rFonts w:ascii="Times New Roman" w:hAnsi="Times New Roman" w:eastAsia="Times New Roman" w:cs="Times New Roman"/>
              </w:rPr>
              <w:t>)</w:t>
            </w:r>
            <w:r>
              <w:rPr/>
              <w:t>。其中关键岗</w:t>
            </w:r>
            <w:r>
              <w:rPr/>
              <w:t>位人员个数及合同、社保证明的响应按相关否决响应文件的情形评</w:t>
            </w:r>
            <w:r>
              <w:rPr>
                <w:spacing w:val="-1"/>
              </w:rPr>
              <w:t>审；其他所填信息与递交</w:t>
            </w:r>
            <w:r>
              <w:rPr/>
              <w:t>附件不符的，按交易文件具体规定的资信评分要求评审。本工程一旦我单位成交，将承诺</w:t>
            </w:r>
            <w:r>
              <w:rPr>
                <w:spacing w:val="-1"/>
              </w:rPr>
              <w:t>如实按上述配备人员到位，否则将自愿接受合同相</w:t>
            </w:r>
            <w:r>
              <w:rPr>
                <w:spacing w:val="-2"/>
              </w:rPr>
              <w:t>关违约条款处理。</w:t>
            </w:r>
          </w:p>
          <w:p>
            <w:pPr>
              <w:pStyle w:val="TableText"/>
              <w:ind w:left="491"/>
              <w:spacing w:before="20" w:line="216" w:lineRule="auto"/>
              <w:rPr/>
            </w:pPr>
            <w:r>
              <w:rPr>
                <w:spacing w:val="-1"/>
              </w:rPr>
              <w:t>上述填报内容真实，若不真实，愿按有关规定接受处理。</w:t>
            </w:r>
          </w:p>
        </w:tc>
      </w:tr>
    </w:tbl>
    <w:p>
      <w:pPr>
        <w:pStyle w:val="BodyText"/>
        <w:spacing w:line="327" w:lineRule="auto"/>
        <w:rPr/>
      </w:pPr>
      <w:r/>
    </w:p>
    <w:p>
      <w:pPr>
        <w:pStyle w:val="BodyText"/>
        <w:spacing w:line="327" w:lineRule="auto"/>
        <w:rPr/>
      </w:pPr>
      <w:r/>
    </w:p>
    <w:p>
      <w:pPr>
        <w:ind w:left="4765"/>
        <w:spacing w:before="78" w:line="334" w:lineRule="exact"/>
        <w:rPr>
          <w:rFonts w:ascii="SimSun" w:hAnsi="SimSun" w:eastAsia="SimSun" w:cs="SimSun"/>
          <w:sz w:val="22"/>
          <w:szCs w:val="22"/>
        </w:rPr>
      </w:pPr>
      <w:r>
        <w:rPr>
          <w:rFonts w:ascii="NSimSun" w:hAnsi="NSimSun" w:eastAsia="NSimSun" w:cs="NSimSun"/>
          <w:sz w:val="24"/>
          <w:szCs w:val="24"/>
          <w:spacing w:val="-1"/>
          <w:position w:val="3"/>
        </w:rPr>
        <w:t>潜在承包人名称</w:t>
      </w:r>
      <w:r>
        <w:rPr>
          <w:rFonts w:ascii="Times New Roman" w:hAnsi="Times New Roman" w:eastAsia="Times New Roman" w:cs="Times New Roman"/>
          <w:sz w:val="24"/>
          <w:szCs w:val="24"/>
          <w:spacing w:val="-1"/>
          <w:position w:val="3"/>
        </w:rPr>
        <w:t>(</w:t>
      </w:r>
      <w:r>
        <w:rPr>
          <w:rFonts w:ascii="NSimSun" w:hAnsi="NSimSun" w:eastAsia="NSimSun" w:cs="NSimSun"/>
          <w:sz w:val="24"/>
          <w:szCs w:val="24"/>
          <w:spacing w:val="-1"/>
          <w:position w:val="3"/>
        </w:rPr>
        <w:t>电子签名</w:t>
      </w:r>
      <w:r>
        <w:rPr>
          <w:rFonts w:ascii="Times New Roman" w:hAnsi="Times New Roman" w:eastAsia="Times New Roman" w:cs="Times New Roman"/>
          <w:sz w:val="24"/>
          <w:szCs w:val="24"/>
          <w:spacing w:val="-1"/>
          <w:position w:val="3"/>
        </w:rPr>
        <w:t>) </w:t>
      </w:r>
      <w:r>
        <w:rPr>
          <w:rFonts w:ascii="SimSun" w:hAnsi="SimSun" w:eastAsia="SimSun" w:cs="SimSun"/>
          <w:sz w:val="22"/>
          <w:szCs w:val="22"/>
          <w:spacing w:val="-1"/>
          <w:position w:val="3"/>
        </w:rPr>
        <w:t>：</w:t>
      </w:r>
    </w:p>
    <w:p>
      <w:pPr>
        <w:ind w:left="4873"/>
        <w:spacing w:before="237" w:line="220" w:lineRule="auto"/>
        <w:rPr>
          <w:rFonts w:ascii="NSimSun" w:hAnsi="NSimSun" w:eastAsia="NSimSun" w:cs="NSimSun"/>
          <w:sz w:val="24"/>
          <w:szCs w:val="24"/>
        </w:rPr>
      </w:pPr>
      <w:r>
        <w:rPr>
          <w:rFonts w:ascii="NSimSun" w:hAnsi="NSimSun" w:eastAsia="NSimSun" w:cs="NSimSun"/>
          <w:sz w:val="24"/>
          <w:szCs w:val="24"/>
          <w:spacing w:val="-11"/>
        </w:rPr>
        <w:t>日期：</w:t>
      </w:r>
      <w:r>
        <w:rPr>
          <w:rFonts w:ascii="NSimSun" w:hAnsi="NSimSun" w:eastAsia="NSimSun" w:cs="NSimSun"/>
          <w:sz w:val="24"/>
          <w:szCs w:val="24"/>
          <w:spacing w:val="11"/>
        </w:rPr>
        <w:t xml:space="preserve"> </w:t>
      </w:r>
      <w:r>
        <w:rPr>
          <w:rFonts w:ascii="NSimSun" w:hAnsi="NSimSun" w:eastAsia="NSimSun" w:cs="NSimSun"/>
          <w:sz w:val="24"/>
          <w:szCs w:val="24"/>
          <w:spacing w:val="-11"/>
        </w:rPr>
        <w:t>年</w:t>
      </w:r>
      <w:r>
        <w:rPr>
          <w:rFonts w:ascii="NSimSun" w:hAnsi="NSimSun" w:eastAsia="NSimSun" w:cs="NSimSun"/>
          <w:sz w:val="24"/>
          <w:szCs w:val="24"/>
          <w:spacing w:val="76"/>
        </w:rPr>
        <w:t xml:space="preserve"> </w:t>
      </w:r>
      <w:r>
        <w:rPr>
          <w:rFonts w:ascii="NSimSun" w:hAnsi="NSimSun" w:eastAsia="NSimSun" w:cs="NSimSun"/>
          <w:sz w:val="24"/>
          <w:szCs w:val="24"/>
          <w:spacing w:val="-11"/>
        </w:rPr>
        <w:t>月</w:t>
      </w:r>
      <w:r>
        <w:rPr>
          <w:rFonts w:ascii="NSimSun" w:hAnsi="NSimSun" w:eastAsia="NSimSun" w:cs="NSimSun"/>
          <w:sz w:val="24"/>
          <w:szCs w:val="24"/>
          <w:spacing w:val="-11"/>
        </w:rPr>
        <w:t xml:space="preserve">  </w:t>
      </w:r>
      <w:r>
        <w:rPr>
          <w:rFonts w:ascii="NSimSun" w:hAnsi="NSimSun" w:eastAsia="NSimSun" w:cs="NSimSun"/>
          <w:sz w:val="24"/>
          <w:szCs w:val="24"/>
          <w:spacing w:val="-11"/>
        </w:rPr>
        <w:t>日</w:t>
      </w:r>
    </w:p>
    <w:p>
      <w:pPr>
        <w:spacing w:line="220" w:lineRule="auto"/>
        <w:sectPr>
          <w:footerReference w:type="default" r:id="rId178"/>
          <w:pgSz w:w="11910" w:h="16840"/>
          <w:pgMar w:top="400" w:right="1205" w:bottom="809" w:left="1075" w:header="0" w:footer="569" w:gutter="0"/>
        </w:sectPr>
        <w:rPr>
          <w:rFonts w:ascii="NSimSun" w:hAnsi="NSimSun" w:eastAsia="NSimSun" w:cs="NSimSun"/>
          <w:sz w:val="24"/>
          <w:szCs w:val="24"/>
        </w:rPr>
      </w:pPr>
    </w:p>
    <w:p>
      <w:pPr>
        <w:pStyle w:val="BodyText"/>
        <w:spacing w:line="302" w:lineRule="auto"/>
        <w:rPr/>
      </w:pPr>
      <w:r/>
    </w:p>
    <w:p>
      <w:pPr>
        <w:ind w:left="3235"/>
        <w:spacing w:before="104" w:line="220" w:lineRule="auto"/>
        <w:outlineLvl w:val="1"/>
        <w:rPr>
          <w:rFonts w:ascii="SimSun" w:hAnsi="SimSun" w:eastAsia="SimSun" w:cs="SimSun"/>
          <w:sz w:val="32"/>
          <w:szCs w:val="32"/>
        </w:rPr>
      </w:pPr>
      <w:r>
        <w:rPr>
          <w:rFonts w:ascii="SimSun" w:hAnsi="SimSun" w:eastAsia="SimSun" w:cs="SimSun"/>
          <w:sz w:val="32"/>
          <w:szCs w:val="32"/>
          <w:b/>
          <w:bCs/>
          <w:spacing w:val="-7"/>
        </w:rPr>
        <w:t>表</w:t>
      </w:r>
      <w:r>
        <w:rPr>
          <w:rFonts w:ascii="Times New Roman" w:hAnsi="Times New Roman" w:eastAsia="Times New Roman" w:cs="Times New Roman"/>
          <w:sz w:val="32"/>
          <w:szCs w:val="32"/>
          <w:b/>
          <w:bCs/>
          <w:spacing w:val="-7"/>
        </w:rPr>
        <w:t>1    </w:t>
      </w:r>
      <w:r>
        <w:rPr>
          <w:rFonts w:ascii="SimSun" w:hAnsi="SimSun" w:eastAsia="SimSun" w:cs="SimSun"/>
          <w:sz w:val="32"/>
          <w:szCs w:val="32"/>
          <w:b/>
          <w:bCs/>
          <w:spacing w:val="-7"/>
        </w:rPr>
        <w:t>项目负责人简历表</w:t>
      </w:r>
    </w:p>
    <w:p>
      <w:pPr>
        <w:spacing w:line="111" w:lineRule="exact"/>
        <w:rPr/>
      </w:pPr>
      <w:r/>
    </w:p>
    <w:tbl>
      <w:tblPr>
        <w:tblStyle w:val="TableNormal"/>
        <w:tblW w:w="90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77"/>
        <w:gridCol w:w="1477"/>
        <w:gridCol w:w="1486"/>
        <w:gridCol w:w="1606"/>
        <w:gridCol w:w="1477"/>
        <w:gridCol w:w="1486"/>
      </w:tblGrid>
      <w:tr>
        <w:trPr>
          <w:trHeight w:val="480" w:hRule="atLeast"/>
        </w:trPr>
        <w:tc>
          <w:tcPr>
            <w:tcW w:w="1477" w:type="dxa"/>
            <w:vAlign w:val="top"/>
          </w:tcPr>
          <w:p>
            <w:pPr>
              <w:pStyle w:val="TableText"/>
              <w:ind w:left="493"/>
              <w:spacing w:before="61" w:line="220" w:lineRule="auto"/>
              <w:rPr/>
            </w:pPr>
            <w:r>
              <w:rPr>
                <w:spacing w:val="2"/>
              </w:rPr>
              <w:t>姓名</w:t>
            </w:r>
          </w:p>
        </w:tc>
        <w:tc>
          <w:tcPr>
            <w:tcW w:w="1477" w:type="dxa"/>
            <w:vAlign w:val="top"/>
          </w:tcPr>
          <w:p>
            <w:pPr>
              <w:rPr>
                <w:rFonts w:ascii="Arial"/>
                <w:sz w:val="21"/>
              </w:rPr>
            </w:pPr>
            <w:r/>
          </w:p>
        </w:tc>
        <w:tc>
          <w:tcPr>
            <w:tcW w:w="1486" w:type="dxa"/>
            <w:vAlign w:val="top"/>
          </w:tcPr>
          <w:p>
            <w:pPr>
              <w:pStyle w:val="TableText"/>
              <w:ind w:left="499"/>
              <w:spacing w:before="62" w:line="221" w:lineRule="auto"/>
              <w:rPr/>
            </w:pPr>
            <w:r>
              <w:rPr>
                <w:spacing w:val="-1"/>
              </w:rPr>
              <w:t>性别</w:t>
            </w:r>
          </w:p>
        </w:tc>
        <w:tc>
          <w:tcPr>
            <w:tcW w:w="1606" w:type="dxa"/>
            <w:vAlign w:val="top"/>
          </w:tcPr>
          <w:p>
            <w:pPr>
              <w:rPr>
                <w:rFonts w:ascii="Arial"/>
                <w:sz w:val="21"/>
              </w:rPr>
            </w:pPr>
            <w:r/>
          </w:p>
        </w:tc>
        <w:tc>
          <w:tcPr>
            <w:tcW w:w="1477" w:type="dxa"/>
            <w:vAlign w:val="top"/>
          </w:tcPr>
          <w:p>
            <w:pPr>
              <w:pStyle w:val="TableText"/>
              <w:ind w:left="508"/>
              <w:spacing w:before="61" w:line="220" w:lineRule="auto"/>
              <w:rPr/>
            </w:pPr>
            <w:r>
              <w:rPr>
                <w:spacing w:val="-6"/>
              </w:rPr>
              <w:t>年龄</w:t>
            </w:r>
          </w:p>
        </w:tc>
        <w:tc>
          <w:tcPr>
            <w:tcW w:w="1486" w:type="dxa"/>
            <w:vAlign w:val="top"/>
          </w:tcPr>
          <w:p>
            <w:pPr>
              <w:rPr>
                <w:rFonts w:ascii="Arial"/>
                <w:sz w:val="21"/>
              </w:rPr>
            </w:pPr>
            <w:r/>
          </w:p>
        </w:tc>
      </w:tr>
      <w:tr>
        <w:trPr>
          <w:trHeight w:val="470" w:hRule="atLeast"/>
        </w:trPr>
        <w:tc>
          <w:tcPr>
            <w:tcW w:w="1477" w:type="dxa"/>
            <w:vAlign w:val="top"/>
          </w:tcPr>
          <w:p>
            <w:pPr>
              <w:pStyle w:val="TableText"/>
              <w:ind w:left="494"/>
              <w:spacing w:before="131" w:line="220" w:lineRule="auto"/>
              <w:rPr/>
            </w:pPr>
            <w:r>
              <w:rPr>
                <w:spacing w:val="-3"/>
              </w:rPr>
              <w:t>职务</w:t>
            </w:r>
          </w:p>
        </w:tc>
        <w:tc>
          <w:tcPr>
            <w:tcW w:w="1477" w:type="dxa"/>
            <w:vAlign w:val="top"/>
          </w:tcPr>
          <w:p>
            <w:pPr>
              <w:rPr>
                <w:rFonts w:ascii="Arial"/>
                <w:sz w:val="21"/>
              </w:rPr>
            </w:pPr>
            <w:r/>
          </w:p>
        </w:tc>
        <w:tc>
          <w:tcPr>
            <w:tcW w:w="1486" w:type="dxa"/>
            <w:vAlign w:val="top"/>
          </w:tcPr>
          <w:p>
            <w:pPr>
              <w:pStyle w:val="TableText"/>
              <w:ind w:left="500"/>
              <w:spacing w:before="136" w:line="222" w:lineRule="auto"/>
              <w:rPr/>
            </w:pPr>
            <w:r>
              <w:rPr>
                <w:spacing w:val="-3"/>
              </w:rPr>
              <w:t>职称</w:t>
            </w:r>
          </w:p>
        </w:tc>
        <w:tc>
          <w:tcPr>
            <w:tcW w:w="1606" w:type="dxa"/>
            <w:vAlign w:val="top"/>
          </w:tcPr>
          <w:p>
            <w:pPr>
              <w:rPr>
                <w:rFonts w:ascii="Arial"/>
                <w:sz w:val="21"/>
              </w:rPr>
            </w:pPr>
            <w:r/>
          </w:p>
        </w:tc>
        <w:tc>
          <w:tcPr>
            <w:tcW w:w="1477" w:type="dxa"/>
            <w:vAlign w:val="top"/>
          </w:tcPr>
          <w:p>
            <w:pPr>
              <w:pStyle w:val="TableText"/>
              <w:ind w:left="512"/>
              <w:spacing w:before="133" w:line="222" w:lineRule="auto"/>
              <w:rPr/>
            </w:pPr>
            <w:r>
              <w:rPr>
                <w:spacing w:val="-4"/>
              </w:rPr>
              <w:t>学历</w:t>
            </w:r>
          </w:p>
        </w:tc>
        <w:tc>
          <w:tcPr>
            <w:tcW w:w="1486" w:type="dxa"/>
            <w:vAlign w:val="top"/>
          </w:tcPr>
          <w:p>
            <w:pPr>
              <w:rPr>
                <w:rFonts w:ascii="Arial"/>
                <w:sz w:val="21"/>
              </w:rPr>
            </w:pPr>
            <w:r/>
          </w:p>
        </w:tc>
      </w:tr>
      <w:tr>
        <w:trPr>
          <w:trHeight w:val="459" w:hRule="atLeast"/>
        </w:trPr>
        <w:tc>
          <w:tcPr>
            <w:tcW w:w="2954" w:type="dxa"/>
            <w:vAlign w:val="top"/>
            <w:gridSpan w:val="2"/>
          </w:tcPr>
          <w:p>
            <w:pPr>
              <w:pStyle w:val="TableText"/>
              <w:ind w:left="755"/>
              <w:spacing w:before="72" w:line="221" w:lineRule="auto"/>
              <w:rPr/>
            </w:pPr>
            <w:r>
              <w:rPr/>
              <w:t>参加工作时间</w:t>
            </w:r>
          </w:p>
        </w:tc>
        <w:tc>
          <w:tcPr>
            <w:tcW w:w="1486" w:type="dxa"/>
            <w:vAlign w:val="top"/>
          </w:tcPr>
          <w:p>
            <w:pPr>
              <w:rPr>
                <w:rFonts w:ascii="Arial"/>
                <w:sz w:val="21"/>
              </w:rPr>
            </w:pPr>
            <w:r/>
          </w:p>
        </w:tc>
        <w:tc>
          <w:tcPr>
            <w:tcW w:w="3083" w:type="dxa"/>
            <w:vAlign w:val="top"/>
            <w:gridSpan w:val="2"/>
          </w:tcPr>
          <w:p>
            <w:pPr>
              <w:pStyle w:val="TableText"/>
              <w:ind w:left="496"/>
              <w:spacing w:before="61" w:line="220" w:lineRule="auto"/>
              <w:rPr/>
            </w:pPr>
            <w:r>
              <w:rPr>
                <w:spacing w:val="-1"/>
              </w:rPr>
              <w:t>从事项目负责人年限</w:t>
            </w:r>
          </w:p>
        </w:tc>
        <w:tc>
          <w:tcPr>
            <w:tcW w:w="1486" w:type="dxa"/>
            <w:vAlign w:val="top"/>
          </w:tcPr>
          <w:p>
            <w:pPr>
              <w:rPr>
                <w:rFonts w:ascii="Arial"/>
                <w:sz w:val="21"/>
              </w:rPr>
            </w:pPr>
            <w:r/>
          </w:p>
        </w:tc>
      </w:tr>
      <w:tr>
        <w:trPr>
          <w:trHeight w:val="470" w:hRule="atLeast"/>
        </w:trPr>
        <w:tc>
          <w:tcPr>
            <w:tcW w:w="2954" w:type="dxa"/>
            <w:vAlign w:val="top"/>
            <w:gridSpan w:val="2"/>
          </w:tcPr>
          <w:p>
            <w:pPr>
              <w:pStyle w:val="TableText"/>
              <w:ind w:left="157"/>
              <w:spacing w:before="129" w:line="220" w:lineRule="auto"/>
              <w:rPr/>
            </w:pPr>
            <w:r>
              <w:rPr>
                <w:spacing w:val="-1"/>
              </w:rPr>
              <w:t>项目负责人资格证书编号</w:t>
            </w:r>
          </w:p>
        </w:tc>
        <w:tc>
          <w:tcPr>
            <w:tcW w:w="6055" w:type="dxa"/>
            <w:vAlign w:val="top"/>
            <w:gridSpan w:val="4"/>
          </w:tcPr>
          <w:p>
            <w:pPr>
              <w:rPr>
                <w:rFonts w:ascii="Arial"/>
                <w:sz w:val="21"/>
              </w:rPr>
            </w:pPr>
            <w:r/>
          </w:p>
        </w:tc>
      </w:tr>
      <w:tr>
        <w:trPr>
          <w:trHeight w:val="460" w:hRule="atLeast"/>
        </w:trPr>
        <w:tc>
          <w:tcPr>
            <w:tcW w:w="9009" w:type="dxa"/>
            <w:vAlign w:val="top"/>
            <w:gridSpan w:val="6"/>
          </w:tcPr>
          <w:p>
            <w:pPr>
              <w:pStyle w:val="TableText"/>
              <w:ind w:left="3212"/>
              <w:spacing w:before="71" w:line="220" w:lineRule="auto"/>
              <w:rPr/>
            </w:pPr>
            <w:r>
              <w:rPr>
                <w:spacing w:val="-2"/>
              </w:rPr>
              <w:t>在建和已完工程项目情况</w:t>
            </w:r>
          </w:p>
        </w:tc>
      </w:tr>
      <w:tr>
        <w:trPr>
          <w:trHeight w:val="928" w:hRule="atLeast"/>
        </w:trPr>
        <w:tc>
          <w:tcPr>
            <w:tcW w:w="1477" w:type="dxa"/>
            <w:vAlign w:val="top"/>
          </w:tcPr>
          <w:p>
            <w:pPr>
              <w:spacing w:line="283" w:lineRule="auto"/>
              <w:rPr>
                <w:rFonts w:ascii="Arial"/>
                <w:sz w:val="21"/>
              </w:rPr>
            </w:pPr>
            <w:r/>
          </w:p>
          <w:p>
            <w:pPr>
              <w:pStyle w:val="TableText"/>
              <w:ind w:left="256"/>
              <w:spacing w:before="78" w:line="221" w:lineRule="auto"/>
              <w:rPr/>
            </w:pPr>
            <w:r>
              <w:rPr>
                <w:spacing w:val="-2"/>
              </w:rPr>
              <w:t>建设单位</w:t>
            </w:r>
          </w:p>
        </w:tc>
        <w:tc>
          <w:tcPr>
            <w:tcW w:w="1477" w:type="dxa"/>
            <w:vAlign w:val="top"/>
          </w:tcPr>
          <w:p>
            <w:pPr>
              <w:spacing w:line="283" w:lineRule="auto"/>
              <w:rPr>
                <w:rFonts w:ascii="Arial"/>
                <w:sz w:val="21"/>
              </w:rPr>
            </w:pPr>
            <w:r/>
          </w:p>
          <w:p>
            <w:pPr>
              <w:pStyle w:val="TableText"/>
              <w:ind w:left="280"/>
              <w:spacing w:before="78" w:line="221" w:lineRule="auto"/>
              <w:rPr/>
            </w:pPr>
            <w:r>
              <w:rPr>
                <w:spacing w:val="-2"/>
              </w:rPr>
              <w:t>项目名称</w:t>
            </w:r>
          </w:p>
        </w:tc>
        <w:tc>
          <w:tcPr>
            <w:tcW w:w="1486" w:type="dxa"/>
            <w:vAlign w:val="top"/>
          </w:tcPr>
          <w:p>
            <w:pPr>
              <w:spacing w:line="282" w:lineRule="auto"/>
              <w:rPr>
                <w:rFonts w:ascii="Arial"/>
                <w:sz w:val="21"/>
              </w:rPr>
            </w:pPr>
            <w:r/>
          </w:p>
          <w:p>
            <w:pPr>
              <w:pStyle w:val="TableText"/>
              <w:ind w:left="262"/>
              <w:spacing w:before="78" w:line="220" w:lineRule="auto"/>
              <w:rPr/>
            </w:pPr>
            <w:r>
              <w:rPr>
                <w:spacing w:val="-2"/>
              </w:rPr>
              <w:t>建设规模</w:t>
            </w:r>
          </w:p>
        </w:tc>
        <w:tc>
          <w:tcPr>
            <w:tcW w:w="1606" w:type="dxa"/>
            <w:vAlign w:val="top"/>
          </w:tcPr>
          <w:p>
            <w:pPr>
              <w:pStyle w:val="TableText"/>
              <w:ind w:left="685" w:right="169" w:hanging="480"/>
              <w:spacing w:before="104" w:line="313" w:lineRule="auto"/>
              <w:rPr/>
            </w:pPr>
            <w:r>
              <w:rPr>
                <w:spacing w:val="4"/>
              </w:rPr>
              <w:t>开、竣工日</w:t>
            </w:r>
            <w:r>
              <w:rPr/>
              <w:t>期</w:t>
            </w:r>
          </w:p>
        </w:tc>
        <w:tc>
          <w:tcPr>
            <w:tcW w:w="1477" w:type="dxa"/>
            <w:vAlign w:val="top"/>
          </w:tcPr>
          <w:p>
            <w:pPr>
              <w:spacing w:line="282" w:lineRule="auto"/>
              <w:rPr>
                <w:rFonts w:ascii="Arial"/>
                <w:sz w:val="21"/>
              </w:rPr>
            </w:pPr>
            <w:r/>
          </w:p>
          <w:p>
            <w:pPr>
              <w:pStyle w:val="TableText"/>
              <w:ind w:left="146"/>
              <w:spacing w:before="78" w:line="220" w:lineRule="auto"/>
              <w:rPr/>
            </w:pPr>
            <w:r>
              <w:rPr>
                <w:spacing w:val="-1"/>
              </w:rPr>
              <w:t>在建或已完</w:t>
            </w:r>
          </w:p>
        </w:tc>
        <w:tc>
          <w:tcPr>
            <w:tcW w:w="1486" w:type="dxa"/>
            <w:vAlign w:val="top"/>
          </w:tcPr>
          <w:p>
            <w:pPr>
              <w:spacing w:line="283" w:lineRule="auto"/>
              <w:rPr>
                <w:rFonts w:ascii="Arial"/>
                <w:sz w:val="21"/>
              </w:rPr>
            </w:pPr>
            <w:r/>
          </w:p>
          <w:p>
            <w:pPr>
              <w:pStyle w:val="TableText"/>
              <w:ind w:left="293"/>
              <w:spacing w:before="78" w:line="221" w:lineRule="auto"/>
              <w:rPr/>
            </w:pPr>
            <w:r>
              <w:rPr>
                <w:spacing w:val="-2"/>
              </w:rPr>
              <w:t>工程质量</w:t>
            </w:r>
          </w:p>
        </w:tc>
      </w:tr>
      <w:tr>
        <w:trPr>
          <w:trHeight w:val="82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r>
        <w:trPr>
          <w:trHeight w:val="84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r>
        <w:trPr>
          <w:trHeight w:val="83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r>
        <w:trPr>
          <w:trHeight w:val="84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r>
        <w:trPr>
          <w:trHeight w:val="82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r>
        <w:trPr>
          <w:trHeight w:val="84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r>
        <w:trPr>
          <w:trHeight w:val="84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r>
        <w:trPr>
          <w:trHeight w:val="82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r>
        <w:trPr>
          <w:trHeight w:val="858" w:hRule="atLeast"/>
        </w:trPr>
        <w:tc>
          <w:tcPr>
            <w:tcW w:w="1477"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86" w:type="dxa"/>
            <w:vAlign w:val="top"/>
          </w:tcPr>
          <w:p>
            <w:pPr>
              <w:rPr>
                <w:rFonts w:ascii="Arial"/>
                <w:sz w:val="21"/>
              </w:rPr>
            </w:pPr>
            <w:r/>
          </w:p>
        </w:tc>
      </w:tr>
    </w:tbl>
    <w:p>
      <w:pPr>
        <w:pStyle w:val="BodyText"/>
        <w:rPr/>
      </w:pPr>
      <w:r/>
    </w:p>
    <w:p>
      <w:pPr>
        <w:sectPr>
          <w:headerReference w:type="default" r:id="rId179"/>
          <w:footerReference w:type="default" r:id="rId180"/>
          <w:pgSz w:w="11906" w:h="16839"/>
          <w:pgMar w:top="1130" w:right="1645" w:bottom="1179" w:left="1075" w:header="850" w:footer="1018" w:gutter="0"/>
        </w:sectPr>
        <w:rPr/>
      </w:pPr>
    </w:p>
    <w:p>
      <w:pPr>
        <w:pStyle w:val="BodyText"/>
        <w:spacing w:line="302" w:lineRule="auto"/>
        <w:rPr/>
      </w:pPr>
      <w:r/>
    </w:p>
    <w:p>
      <w:pPr>
        <w:ind w:left="2920"/>
        <w:spacing w:before="104" w:line="220" w:lineRule="auto"/>
        <w:outlineLvl w:val="1"/>
        <w:rPr>
          <w:rFonts w:ascii="SimSun" w:hAnsi="SimSun" w:eastAsia="SimSun" w:cs="SimSun"/>
          <w:sz w:val="32"/>
          <w:szCs w:val="32"/>
        </w:rPr>
      </w:pPr>
      <w:r>
        <w:rPr>
          <w:rFonts w:ascii="SimSun" w:hAnsi="SimSun" w:eastAsia="SimSun" w:cs="SimSun"/>
          <w:sz w:val="32"/>
          <w:szCs w:val="32"/>
          <w:b/>
          <w:bCs/>
          <w:spacing w:val="-7"/>
        </w:rPr>
        <w:t>表</w:t>
      </w:r>
      <w:r>
        <w:rPr>
          <w:rFonts w:ascii="Times New Roman" w:hAnsi="Times New Roman" w:eastAsia="Times New Roman" w:cs="Times New Roman"/>
          <w:sz w:val="32"/>
          <w:szCs w:val="32"/>
          <w:b/>
          <w:bCs/>
          <w:spacing w:val="-7"/>
        </w:rPr>
        <w:t>2    </w:t>
      </w:r>
      <w:r>
        <w:rPr>
          <w:rFonts w:ascii="SimSun" w:hAnsi="SimSun" w:eastAsia="SimSun" w:cs="SimSun"/>
          <w:sz w:val="32"/>
          <w:szCs w:val="32"/>
          <w:b/>
          <w:bCs/>
          <w:spacing w:val="-7"/>
        </w:rPr>
        <w:t>项目技术负责人简历表</w:t>
      </w:r>
    </w:p>
    <w:p>
      <w:pPr>
        <w:spacing w:line="121" w:lineRule="exact"/>
        <w:rPr/>
      </w:pPr>
      <w:r/>
    </w:p>
    <w:tbl>
      <w:tblPr>
        <w:tblStyle w:val="TableNormal"/>
        <w:tblW w:w="901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86"/>
        <w:gridCol w:w="1486"/>
        <w:gridCol w:w="1467"/>
        <w:gridCol w:w="1606"/>
        <w:gridCol w:w="1477"/>
        <w:gridCol w:w="1496"/>
      </w:tblGrid>
      <w:tr>
        <w:trPr>
          <w:trHeight w:val="469" w:hRule="atLeast"/>
        </w:trPr>
        <w:tc>
          <w:tcPr>
            <w:tcW w:w="1486" w:type="dxa"/>
            <w:vAlign w:val="top"/>
            <w:tcBorders>
              <w:right w:val="single" w:color="000000" w:sz="2" w:space="0"/>
            </w:tcBorders>
          </w:tcPr>
          <w:p>
            <w:pPr>
              <w:pStyle w:val="TableText"/>
              <w:ind w:left="503"/>
              <w:spacing w:before="51" w:line="220" w:lineRule="auto"/>
              <w:rPr/>
            </w:pPr>
            <w:r>
              <w:rPr>
                <w:spacing w:val="2"/>
              </w:rPr>
              <w:t>姓名</w:t>
            </w:r>
          </w:p>
        </w:tc>
        <w:tc>
          <w:tcPr>
            <w:tcW w:w="1486" w:type="dxa"/>
            <w:vAlign w:val="top"/>
            <w:tcBorders>
              <w:left w:val="single" w:color="000000" w:sz="2" w:space="0"/>
            </w:tcBorders>
          </w:tcPr>
          <w:p>
            <w:pPr>
              <w:rPr>
                <w:rFonts w:ascii="Arial"/>
                <w:sz w:val="21"/>
              </w:rPr>
            </w:pPr>
            <w:r/>
          </w:p>
        </w:tc>
        <w:tc>
          <w:tcPr>
            <w:tcW w:w="1467" w:type="dxa"/>
            <w:vAlign w:val="top"/>
          </w:tcPr>
          <w:p>
            <w:pPr>
              <w:pStyle w:val="TableText"/>
              <w:ind w:left="491"/>
              <w:spacing w:before="52" w:line="221" w:lineRule="auto"/>
              <w:rPr/>
            </w:pPr>
            <w:r>
              <w:rPr>
                <w:spacing w:val="-1"/>
              </w:rPr>
              <w:t>性别</w:t>
            </w:r>
          </w:p>
        </w:tc>
        <w:tc>
          <w:tcPr>
            <w:tcW w:w="1606" w:type="dxa"/>
            <w:vAlign w:val="top"/>
          </w:tcPr>
          <w:p>
            <w:pPr>
              <w:rPr>
                <w:rFonts w:ascii="Arial"/>
                <w:sz w:val="21"/>
              </w:rPr>
            </w:pPr>
            <w:r/>
          </w:p>
        </w:tc>
        <w:tc>
          <w:tcPr>
            <w:tcW w:w="1477" w:type="dxa"/>
            <w:vAlign w:val="top"/>
          </w:tcPr>
          <w:p>
            <w:pPr>
              <w:pStyle w:val="TableText"/>
              <w:ind w:left="510"/>
              <w:spacing w:before="51" w:line="220" w:lineRule="auto"/>
              <w:rPr/>
            </w:pPr>
            <w:r>
              <w:rPr>
                <w:spacing w:val="-6"/>
              </w:rPr>
              <w:t>年龄</w:t>
            </w:r>
          </w:p>
        </w:tc>
        <w:tc>
          <w:tcPr>
            <w:tcW w:w="1496" w:type="dxa"/>
            <w:vAlign w:val="top"/>
          </w:tcPr>
          <w:p>
            <w:pPr>
              <w:rPr>
                <w:rFonts w:ascii="Arial"/>
                <w:sz w:val="21"/>
              </w:rPr>
            </w:pPr>
            <w:r/>
          </w:p>
        </w:tc>
      </w:tr>
      <w:tr>
        <w:trPr>
          <w:trHeight w:val="470" w:hRule="atLeast"/>
        </w:trPr>
        <w:tc>
          <w:tcPr>
            <w:tcW w:w="1486" w:type="dxa"/>
            <w:vAlign w:val="top"/>
            <w:tcBorders>
              <w:right w:val="single" w:color="000000" w:sz="2" w:space="0"/>
            </w:tcBorders>
          </w:tcPr>
          <w:p>
            <w:pPr>
              <w:pStyle w:val="TableText"/>
              <w:ind w:left="504"/>
              <w:spacing w:before="132" w:line="220" w:lineRule="auto"/>
              <w:rPr/>
            </w:pPr>
            <w:r>
              <w:rPr>
                <w:spacing w:val="-3"/>
              </w:rPr>
              <w:t>职务</w:t>
            </w:r>
          </w:p>
        </w:tc>
        <w:tc>
          <w:tcPr>
            <w:tcW w:w="1486" w:type="dxa"/>
            <w:vAlign w:val="top"/>
            <w:tcBorders>
              <w:left w:val="single" w:color="000000" w:sz="2" w:space="0"/>
            </w:tcBorders>
          </w:tcPr>
          <w:p>
            <w:pPr>
              <w:rPr>
                <w:rFonts w:ascii="Arial"/>
                <w:sz w:val="21"/>
              </w:rPr>
            </w:pPr>
            <w:r/>
          </w:p>
        </w:tc>
        <w:tc>
          <w:tcPr>
            <w:tcW w:w="1467" w:type="dxa"/>
            <w:vAlign w:val="top"/>
          </w:tcPr>
          <w:p>
            <w:pPr>
              <w:pStyle w:val="TableText"/>
              <w:ind w:left="492"/>
              <w:spacing w:before="67" w:line="222" w:lineRule="auto"/>
              <w:rPr/>
            </w:pPr>
            <w:r>
              <w:rPr>
                <w:spacing w:val="-3"/>
              </w:rPr>
              <w:t>职称</w:t>
            </w:r>
          </w:p>
        </w:tc>
        <w:tc>
          <w:tcPr>
            <w:tcW w:w="1606" w:type="dxa"/>
            <w:vAlign w:val="top"/>
          </w:tcPr>
          <w:p>
            <w:pPr>
              <w:rPr>
                <w:rFonts w:ascii="Arial"/>
                <w:sz w:val="21"/>
              </w:rPr>
            </w:pPr>
            <w:r/>
          </w:p>
        </w:tc>
        <w:tc>
          <w:tcPr>
            <w:tcW w:w="1477" w:type="dxa"/>
            <w:vAlign w:val="top"/>
          </w:tcPr>
          <w:p>
            <w:pPr>
              <w:pStyle w:val="TableText"/>
              <w:ind w:left="514"/>
              <w:spacing w:before="54" w:line="222" w:lineRule="auto"/>
              <w:rPr/>
            </w:pPr>
            <w:r>
              <w:rPr>
                <w:spacing w:val="-4"/>
              </w:rPr>
              <w:t>学历</w:t>
            </w:r>
          </w:p>
        </w:tc>
        <w:tc>
          <w:tcPr>
            <w:tcW w:w="1496" w:type="dxa"/>
            <w:vAlign w:val="top"/>
          </w:tcPr>
          <w:p>
            <w:pPr>
              <w:rPr>
                <w:rFonts w:ascii="Arial"/>
                <w:sz w:val="21"/>
              </w:rPr>
            </w:pPr>
            <w:r/>
          </w:p>
        </w:tc>
      </w:tr>
      <w:tr>
        <w:trPr>
          <w:trHeight w:val="459" w:hRule="atLeast"/>
        </w:trPr>
        <w:tc>
          <w:tcPr>
            <w:tcW w:w="2972" w:type="dxa"/>
            <w:vAlign w:val="top"/>
            <w:gridSpan w:val="2"/>
          </w:tcPr>
          <w:p>
            <w:pPr>
              <w:pStyle w:val="TableText"/>
              <w:ind w:left="765"/>
              <w:spacing w:before="63" w:line="221" w:lineRule="auto"/>
              <w:rPr/>
            </w:pPr>
            <w:r>
              <w:rPr/>
              <w:t>参加工作时间</w:t>
            </w:r>
          </w:p>
        </w:tc>
        <w:tc>
          <w:tcPr>
            <w:tcW w:w="1467" w:type="dxa"/>
            <w:vAlign w:val="top"/>
          </w:tcPr>
          <w:p>
            <w:pPr>
              <w:rPr>
                <w:rFonts w:ascii="Arial"/>
                <w:sz w:val="21"/>
              </w:rPr>
            </w:pPr>
            <w:r/>
          </w:p>
        </w:tc>
        <w:tc>
          <w:tcPr>
            <w:tcW w:w="3083" w:type="dxa"/>
            <w:vAlign w:val="top"/>
            <w:gridSpan w:val="2"/>
          </w:tcPr>
          <w:p>
            <w:pPr>
              <w:pStyle w:val="TableText"/>
              <w:ind w:left="498"/>
              <w:spacing w:before="62" w:line="220" w:lineRule="auto"/>
              <w:rPr/>
            </w:pPr>
            <w:r>
              <w:rPr>
                <w:spacing w:val="-1"/>
              </w:rPr>
              <w:t>从事技术负责人年限</w:t>
            </w:r>
          </w:p>
        </w:tc>
        <w:tc>
          <w:tcPr>
            <w:tcW w:w="1496" w:type="dxa"/>
            <w:vAlign w:val="top"/>
          </w:tcPr>
          <w:p>
            <w:pPr>
              <w:rPr>
                <w:rFonts w:ascii="Arial"/>
                <w:sz w:val="21"/>
              </w:rPr>
            </w:pPr>
            <w:r/>
          </w:p>
        </w:tc>
      </w:tr>
      <w:tr>
        <w:trPr>
          <w:trHeight w:val="460" w:hRule="atLeast"/>
        </w:trPr>
        <w:tc>
          <w:tcPr>
            <w:tcW w:w="2972" w:type="dxa"/>
            <w:vAlign w:val="top"/>
            <w:gridSpan w:val="2"/>
          </w:tcPr>
          <w:p>
            <w:pPr>
              <w:pStyle w:val="TableText"/>
              <w:ind w:left="413"/>
              <w:spacing w:before="120" w:line="220" w:lineRule="auto"/>
              <w:rPr/>
            </w:pPr>
            <w:r>
              <w:rPr>
                <w:spacing w:val="-2"/>
              </w:rPr>
              <w:t>资格证书名称及编号</w:t>
            </w:r>
          </w:p>
        </w:tc>
        <w:tc>
          <w:tcPr>
            <w:tcW w:w="6046" w:type="dxa"/>
            <w:vAlign w:val="top"/>
            <w:gridSpan w:val="4"/>
          </w:tcPr>
          <w:p>
            <w:pPr>
              <w:rPr>
                <w:rFonts w:ascii="Arial"/>
                <w:sz w:val="21"/>
              </w:rPr>
            </w:pPr>
            <w:r/>
          </w:p>
        </w:tc>
      </w:tr>
      <w:tr>
        <w:trPr>
          <w:trHeight w:val="479" w:hRule="atLeast"/>
        </w:trPr>
        <w:tc>
          <w:tcPr>
            <w:tcW w:w="9018" w:type="dxa"/>
            <w:vAlign w:val="top"/>
            <w:gridSpan w:val="6"/>
          </w:tcPr>
          <w:p>
            <w:pPr>
              <w:pStyle w:val="TableText"/>
              <w:ind w:left="3222"/>
              <w:spacing w:before="83" w:line="220" w:lineRule="auto"/>
              <w:rPr/>
            </w:pPr>
            <w:r>
              <w:rPr>
                <w:spacing w:val="-2"/>
              </w:rPr>
              <w:t>在建和已完工程项目情况</w:t>
            </w:r>
          </w:p>
        </w:tc>
      </w:tr>
      <w:tr>
        <w:trPr>
          <w:trHeight w:val="918" w:hRule="atLeast"/>
        </w:trPr>
        <w:tc>
          <w:tcPr>
            <w:tcW w:w="1486" w:type="dxa"/>
            <w:vAlign w:val="top"/>
            <w:tcBorders>
              <w:right w:val="single" w:color="000000" w:sz="2" w:space="0"/>
            </w:tcBorders>
          </w:tcPr>
          <w:p>
            <w:pPr>
              <w:pStyle w:val="TableText"/>
              <w:ind w:left="266"/>
              <w:spacing w:before="75" w:line="221" w:lineRule="auto"/>
              <w:rPr/>
            </w:pPr>
            <w:r>
              <w:rPr>
                <w:spacing w:val="-2"/>
              </w:rPr>
              <w:t>建设单位</w:t>
            </w:r>
          </w:p>
        </w:tc>
        <w:tc>
          <w:tcPr>
            <w:tcW w:w="1486" w:type="dxa"/>
            <w:vAlign w:val="top"/>
            <w:tcBorders>
              <w:left w:val="single" w:color="000000" w:sz="2" w:space="0"/>
            </w:tcBorders>
          </w:tcPr>
          <w:p>
            <w:pPr>
              <w:pStyle w:val="TableText"/>
              <w:ind w:left="263"/>
              <w:spacing w:before="75" w:line="221" w:lineRule="auto"/>
              <w:rPr/>
            </w:pPr>
            <w:r>
              <w:rPr>
                <w:spacing w:val="-2"/>
              </w:rPr>
              <w:t>项目名称</w:t>
            </w:r>
          </w:p>
        </w:tc>
        <w:tc>
          <w:tcPr>
            <w:tcW w:w="1467" w:type="dxa"/>
            <w:vAlign w:val="top"/>
          </w:tcPr>
          <w:p>
            <w:pPr>
              <w:pStyle w:val="TableText"/>
              <w:ind w:left="254"/>
              <w:spacing w:before="74" w:line="220" w:lineRule="auto"/>
              <w:rPr/>
            </w:pPr>
            <w:r>
              <w:rPr>
                <w:spacing w:val="-2"/>
              </w:rPr>
              <w:t>建设规模</w:t>
            </w:r>
          </w:p>
        </w:tc>
        <w:tc>
          <w:tcPr>
            <w:tcW w:w="1606" w:type="dxa"/>
            <w:vAlign w:val="top"/>
          </w:tcPr>
          <w:p>
            <w:pPr>
              <w:pStyle w:val="TableText"/>
              <w:ind w:left="686" w:right="168" w:hanging="480"/>
              <w:spacing w:before="94" w:line="313" w:lineRule="auto"/>
              <w:rPr/>
            </w:pPr>
            <w:r>
              <w:rPr>
                <w:spacing w:val="4"/>
              </w:rPr>
              <w:t>开、竣工日</w:t>
            </w:r>
            <w:r>
              <w:rPr/>
              <w:t>期</w:t>
            </w:r>
          </w:p>
        </w:tc>
        <w:tc>
          <w:tcPr>
            <w:tcW w:w="1477" w:type="dxa"/>
            <w:vAlign w:val="top"/>
          </w:tcPr>
          <w:p>
            <w:pPr>
              <w:pStyle w:val="TableText"/>
              <w:ind w:left="147"/>
              <w:spacing w:before="54" w:line="220" w:lineRule="auto"/>
              <w:rPr/>
            </w:pPr>
            <w:r>
              <w:rPr>
                <w:spacing w:val="-1"/>
              </w:rPr>
              <w:t>在建或已完</w:t>
            </w:r>
          </w:p>
        </w:tc>
        <w:tc>
          <w:tcPr>
            <w:tcW w:w="1496" w:type="dxa"/>
            <w:vAlign w:val="top"/>
          </w:tcPr>
          <w:p>
            <w:pPr>
              <w:pStyle w:val="TableText"/>
              <w:ind w:left="294"/>
              <w:spacing w:before="75" w:line="221" w:lineRule="auto"/>
              <w:rPr/>
            </w:pPr>
            <w:r>
              <w:rPr>
                <w:spacing w:val="-2"/>
              </w:rPr>
              <w:t>工程质量</w:t>
            </w:r>
          </w:p>
        </w:tc>
      </w:tr>
      <w:tr>
        <w:trPr>
          <w:trHeight w:val="838" w:hRule="atLeast"/>
        </w:trPr>
        <w:tc>
          <w:tcPr>
            <w:tcW w:w="1486" w:type="dxa"/>
            <w:vAlign w:val="top"/>
            <w:tcBorders>
              <w:right w:val="single" w:color="000000" w:sz="2" w:space="0"/>
            </w:tcBorders>
          </w:tcPr>
          <w:p>
            <w:pPr>
              <w:rPr>
                <w:rFonts w:ascii="Arial"/>
                <w:sz w:val="21"/>
              </w:rPr>
            </w:pPr>
            <w:r/>
          </w:p>
        </w:tc>
        <w:tc>
          <w:tcPr>
            <w:tcW w:w="1486" w:type="dxa"/>
            <w:vAlign w:val="top"/>
            <w:tcBorders>
              <w:left w:val="single" w:color="000000" w:sz="2" w:space="0"/>
            </w:tcBorders>
          </w:tcPr>
          <w:p>
            <w:pPr>
              <w:rPr>
                <w:rFonts w:ascii="Arial"/>
                <w:sz w:val="21"/>
              </w:rPr>
            </w:pPr>
            <w:r/>
          </w:p>
        </w:tc>
        <w:tc>
          <w:tcPr>
            <w:tcW w:w="1467"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96" w:type="dxa"/>
            <w:vAlign w:val="top"/>
          </w:tcPr>
          <w:p>
            <w:pPr>
              <w:rPr>
                <w:rFonts w:ascii="Arial"/>
                <w:sz w:val="21"/>
              </w:rPr>
            </w:pPr>
            <w:r/>
          </w:p>
        </w:tc>
      </w:tr>
      <w:tr>
        <w:trPr>
          <w:trHeight w:val="848" w:hRule="atLeast"/>
        </w:trPr>
        <w:tc>
          <w:tcPr>
            <w:tcW w:w="1486" w:type="dxa"/>
            <w:vAlign w:val="top"/>
            <w:tcBorders>
              <w:right w:val="single" w:color="000000" w:sz="2" w:space="0"/>
            </w:tcBorders>
          </w:tcPr>
          <w:p>
            <w:pPr>
              <w:rPr>
                <w:rFonts w:ascii="Arial"/>
                <w:sz w:val="21"/>
              </w:rPr>
            </w:pPr>
            <w:r/>
          </w:p>
        </w:tc>
        <w:tc>
          <w:tcPr>
            <w:tcW w:w="1486" w:type="dxa"/>
            <w:vAlign w:val="top"/>
            <w:tcBorders>
              <w:left w:val="single" w:color="000000" w:sz="2" w:space="0"/>
            </w:tcBorders>
          </w:tcPr>
          <w:p>
            <w:pPr>
              <w:rPr>
                <w:rFonts w:ascii="Arial"/>
                <w:sz w:val="21"/>
              </w:rPr>
            </w:pPr>
            <w:r/>
          </w:p>
        </w:tc>
        <w:tc>
          <w:tcPr>
            <w:tcW w:w="1467"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96" w:type="dxa"/>
            <w:vAlign w:val="top"/>
          </w:tcPr>
          <w:p>
            <w:pPr>
              <w:rPr>
                <w:rFonts w:ascii="Arial"/>
                <w:sz w:val="21"/>
              </w:rPr>
            </w:pPr>
            <w:r/>
          </w:p>
        </w:tc>
      </w:tr>
      <w:tr>
        <w:trPr>
          <w:trHeight w:val="838" w:hRule="atLeast"/>
        </w:trPr>
        <w:tc>
          <w:tcPr>
            <w:tcW w:w="1486" w:type="dxa"/>
            <w:vAlign w:val="top"/>
            <w:tcBorders>
              <w:right w:val="single" w:color="000000" w:sz="2" w:space="0"/>
            </w:tcBorders>
          </w:tcPr>
          <w:p>
            <w:pPr>
              <w:rPr>
                <w:rFonts w:ascii="Arial"/>
                <w:sz w:val="21"/>
              </w:rPr>
            </w:pPr>
            <w:r/>
          </w:p>
        </w:tc>
        <w:tc>
          <w:tcPr>
            <w:tcW w:w="1486" w:type="dxa"/>
            <w:vAlign w:val="top"/>
            <w:tcBorders>
              <w:left w:val="single" w:color="000000" w:sz="2" w:space="0"/>
            </w:tcBorders>
          </w:tcPr>
          <w:p>
            <w:pPr>
              <w:rPr>
                <w:rFonts w:ascii="Arial"/>
                <w:sz w:val="21"/>
              </w:rPr>
            </w:pPr>
            <w:r/>
          </w:p>
        </w:tc>
        <w:tc>
          <w:tcPr>
            <w:tcW w:w="1467"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96" w:type="dxa"/>
            <w:vAlign w:val="top"/>
          </w:tcPr>
          <w:p>
            <w:pPr>
              <w:rPr>
                <w:rFonts w:ascii="Arial"/>
                <w:sz w:val="21"/>
              </w:rPr>
            </w:pPr>
            <w:r/>
          </w:p>
        </w:tc>
      </w:tr>
      <w:tr>
        <w:trPr>
          <w:trHeight w:val="828" w:hRule="atLeast"/>
        </w:trPr>
        <w:tc>
          <w:tcPr>
            <w:tcW w:w="1486" w:type="dxa"/>
            <w:vAlign w:val="top"/>
            <w:tcBorders>
              <w:right w:val="single" w:color="000000" w:sz="2" w:space="0"/>
            </w:tcBorders>
          </w:tcPr>
          <w:p>
            <w:pPr>
              <w:rPr>
                <w:rFonts w:ascii="Arial"/>
                <w:sz w:val="21"/>
              </w:rPr>
            </w:pPr>
            <w:r/>
          </w:p>
        </w:tc>
        <w:tc>
          <w:tcPr>
            <w:tcW w:w="1486" w:type="dxa"/>
            <w:vAlign w:val="top"/>
            <w:tcBorders>
              <w:left w:val="single" w:color="000000" w:sz="2" w:space="0"/>
            </w:tcBorders>
          </w:tcPr>
          <w:p>
            <w:pPr>
              <w:rPr>
                <w:rFonts w:ascii="Arial"/>
                <w:sz w:val="21"/>
              </w:rPr>
            </w:pPr>
            <w:r/>
          </w:p>
        </w:tc>
        <w:tc>
          <w:tcPr>
            <w:tcW w:w="1467"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96" w:type="dxa"/>
            <w:vAlign w:val="top"/>
          </w:tcPr>
          <w:p>
            <w:pPr>
              <w:rPr>
                <w:rFonts w:ascii="Arial"/>
                <w:sz w:val="21"/>
              </w:rPr>
            </w:pPr>
            <w:r/>
          </w:p>
        </w:tc>
      </w:tr>
      <w:tr>
        <w:trPr>
          <w:trHeight w:val="838" w:hRule="atLeast"/>
        </w:trPr>
        <w:tc>
          <w:tcPr>
            <w:tcW w:w="1486" w:type="dxa"/>
            <w:vAlign w:val="top"/>
            <w:tcBorders>
              <w:right w:val="single" w:color="000000" w:sz="2" w:space="0"/>
            </w:tcBorders>
          </w:tcPr>
          <w:p>
            <w:pPr>
              <w:rPr>
                <w:rFonts w:ascii="Arial"/>
                <w:sz w:val="21"/>
              </w:rPr>
            </w:pPr>
            <w:r/>
          </w:p>
        </w:tc>
        <w:tc>
          <w:tcPr>
            <w:tcW w:w="1486" w:type="dxa"/>
            <w:vAlign w:val="top"/>
            <w:tcBorders>
              <w:left w:val="single" w:color="000000" w:sz="2" w:space="0"/>
            </w:tcBorders>
          </w:tcPr>
          <w:p>
            <w:pPr>
              <w:rPr>
                <w:rFonts w:ascii="Arial"/>
                <w:sz w:val="21"/>
              </w:rPr>
            </w:pPr>
            <w:r/>
          </w:p>
        </w:tc>
        <w:tc>
          <w:tcPr>
            <w:tcW w:w="1467"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96" w:type="dxa"/>
            <w:vAlign w:val="top"/>
          </w:tcPr>
          <w:p>
            <w:pPr>
              <w:rPr>
                <w:rFonts w:ascii="Arial"/>
                <w:sz w:val="21"/>
              </w:rPr>
            </w:pPr>
            <w:r/>
          </w:p>
        </w:tc>
      </w:tr>
      <w:tr>
        <w:trPr>
          <w:trHeight w:val="848" w:hRule="atLeast"/>
        </w:trPr>
        <w:tc>
          <w:tcPr>
            <w:tcW w:w="1486" w:type="dxa"/>
            <w:vAlign w:val="top"/>
            <w:tcBorders>
              <w:right w:val="single" w:color="000000" w:sz="2" w:space="0"/>
            </w:tcBorders>
          </w:tcPr>
          <w:p>
            <w:pPr>
              <w:rPr>
                <w:rFonts w:ascii="Arial"/>
                <w:sz w:val="21"/>
              </w:rPr>
            </w:pPr>
            <w:r/>
          </w:p>
        </w:tc>
        <w:tc>
          <w:tcPr>
            <w:tcW w:w="1486" w:type="dxa"/>
            <w:vAlign w:val="top"/>
            <w:tcBorders>
              <w:left w:val="single" w:color="000000" w:sz="2" w:space="0"/>
            </w:tcBorders>
          </w:tcPr>
          <w:p>
            <w:pPr>
              <w:rPr>
                <w:rFonts w:ascii="Arial"/>
                <w:sz w:val="21"/>
              </w:rPr>
            </w:pPr>
            <w:r/>
          </w:p>
        </w:tc>
        <w:tc>
          <w:tcPr>
            <w:tcW w:w="1467"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96" w:type="dxa"/>
            <w:vAlign w:val="top"/>
          </w:tcPr>
          <w:p>
            <w:pPr>
              <w:rPr>
                <w:rFonts w:ascii="Arial"/>
                <w:sz w:val="21"/>
              </w:rPr>
            </w:pPr>
            <w:r/>
          </w:p>
        </w:tc>
      </w:tr>
      <w:tr>
        <w:trPr>
          <w:trHeight w:val="838" w:hRule="atLeast"/>
        </w:trPr>
        <w:tc>
          <w:tcPr>
            <w:tcW w:w="1486" w:type="dxa"/>
            <w:vAlign w:val="top"/>
            <w:tcBorders>
              <w:right w:val="single" w:color="000000" w:sz="2" w:space="0"/>
            </w:tcBorders>
          </w:tcPr>
          <w:p>
            <w:pPr>
              <w:rPr>
                <w:rFonts w:ascii="Arial"/>
                <w:sz w:val="21"/>
              </w:rPr>
            </w:pPr>
            <w:r/>
          </w:p>
        </w:tc>
        <w:tc>
          <w:tcPr>
            <w:tcW w:w="1486" w:type="dxa"/>
            <w:vAlign w:val="top"/>
            <w:tcBorders>
              <w:left w:val="single" w:color="000000" w:sz="2" w:space="0"/>
            </w:tcBorders>
          </w:tcPr>
          <w:p>
            <w:pPr>
              <w:rPr>
                <w:rFonts w:ascii="Arial"/>
                <w:sz w:val="21"/>
              </w:rPr>
            </w:pPr>
            <w:r/>
          </w:p>
        </w:tc>
        <w:tc>
          <w:tcPr>
            <w:tcW w:w="1467"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96" w:type="dxa"/>
            <w:vAlign w:val="top"/>
          </w:tcPr>
          <w:p>
            <w:pPr>
              <w:rPr>
                <w:rFonts w:ascii="Arial"/>
                <w:sz w:val="21"/>
              </w:rPr>
            </w:pPr>
            <w:r/>
          </w:p>
        </w:tc>
      </w:tr>
      <w:tr>
        <w:trPr>
          <w:trHeight w:val="848" w:hRule="atLeast"/>
        </w:trPr>
        <w:tc>
          <w:tcPr>
            <w:tcW w:w="1486" w:type="dxa"/>
            <w:vAlign w:val="top"/>
            <w:tcBorders>
              <w:right w:val="single" w:color="000000" w:sz="2" w:space="0"/>
            </w:tcBorders>
          </w:tcPr>
          <w:p>
            <w:pPr>
              <w:rPr>
                <w:rFonts w:ascii="Arial"/>
                <w:sz w:val="21"/>
              </w:rPr>
            </w:pPr>
            <w:r/>
          </w:p>
        </w:tc>
        <w:tc>
          <w:tcPr>
            <w:tcW w:w="1486" w:type="dxa"/>
            <w:vAlign w:val="top"/>
            <w:tcBorders>
              <w:left w:val="single" w:color="000000" w:sz="2" w:space="0"/>
            </w:tcBorders>
          </w:tcPr>
          <w:p>
            <w:pPr>
              <w:rPr>
                <w:rFonts w:ascii="Arial"/>
                <w:sz w:val="21"/>
              </w:rPr>
            </w:pPr>
            <w:r/>
          </w:p>
        </w:tc>
        <w:tc>
          <w:tcPr>
            <w:tcW w:w="1467" w:type="dxa"/>
            <w:vAlign w:val="top"/>
          </w:tcPr>
          <w:p>
            <w:pPr>
              <w:rPr>
                <w:rFonts w:ascii="Arial"/>
                <w:sz w:val="21"/>
              </w:rPr>
            </w:pPr>
            <w:r/>
          </w:p>
        </w:tc>
        <w:tc>
          <w:tcPr>
            <w:tcW w:w="1606" w:type="dxa"/>
            <w:vAlign w:val="top"/>
          </w:tcPr>
          <w:p>
            <w:pPr>
              <w:rPr>
                <w:rFonts w:ascii="Arial"/>
                <w:sz w:val="21"/>
              </w:rPr>
            </w:pPr>
            <w:r/>
          </w:p>
        </w:tc>
        <w:tc>
          <w:tcPr>
            <w:tcW w:w="1477" w:type="dxa"/>
            <w:vAlign w:val="top"/>
          </w:tcPr>
          <w:p>
            <w:pPr>
              <w:rPr>
                <w:rFonts w:ascii="Arial"/>
                <w:sz w:val="21"/>
              </w:rPr>
            </w:pPr>
            <w:r/>
          </w:p>
        </w:tc>
        <w:tc>
          <w:tcPr>
            <w:tcW w:w="1496" w:type="dxa"/>
            <w:vAlign w:val="top"/>
          </w:tcPr>
          <w:p>
            <w:pPr>
              <w:rPr>
                <w:rFonts w:ascii="Arial"/>
                <w:sz w:val="21"/>
              </w:rPr>
            </w:pPr>
            <w:r/>
          </w:p>
        </w:tc>
      </w:tr>
    </w:tbl>
    <w:p>
      <w:pPr>
        <w:pStyle w:val="BodyText"/>
        <w:rPr/>
      </w:pPr>
      <w:r/>
    </w:p>
    <w:p>
      <w:pPr>
        <w:sectPr>
          <w:footerReference w:type="default" r:id="rId181"/>
          <w:pgSz w:w="11906" w:h="16839"/>
          <w:pgMar w:top="1130" w:right="1645" w:bottom="1037" w:left="1075" w:header="850" w:footer="876" w:gutter="0"/>
        </w:sectPr>
        <w:rPr/>
      </w:pPr>
    </w:p>
    <w:p>
      <w:pPr>
        <w:pStyle w:val="BodyText"/>
        <w:spacing w:line="317" w:lineRule="auto"/>
        <w:rPr/>
      </w:pPr>
      <w:r/>
    </w:p>
    <w:p>
      <w:pPr>
        <w:pStyle w:val="BodyText"/>
        <w:spacing w:line="317" w:lineRule="auto"/>
        <w:rPr/>
      </w:pPr>
      <w:r/>
    </w:p>
    <w:p>
      <w:pPr>
        <w:pStyle w:val="BodyText"/>
        <w:spacing w:line="318" w:lineRule="auto"/>
        <w:rPr/>
      </w:pPr>
      <w:r/>
    </w:p>
    <w:p>
      <w:pPr>
        <w:ind w:left="1974"/>
        <w:spacing w:before="104" w:line="220" w:lineRule="auto"/>
        <w:outlineLvl w:val="1"/>
        <w:rPr>
          <w:rFonts w:ascii="SimSun" w:hAnsi="SimSun" w:eastAsia="SimSun" w:cs="SimSun"/>
          <w:sz w:val="32"/>
          <w:szCs w:val="32"/>
        </w:rPr>
      </w:pPr>
      <w:r>
        <w:rPr>
          <w:rFonts w:ascii="SimSun" w:hAnsi="SimSun" w:eastAsia="SimSun" w:cs="SimSun"/>
          <w:sz w:val="32"/>
          <w:szCs w:val="32"/>
          <w:b/>
          <w:bCs/>
          <w:spacing w:val="-7"/>
        </w:rPr>
        <w:t>表</w:t>
      </w:r>
      <w:r>
        <w:rPr>
          <w:rFonts w:ascii="Times New Roman" w:hAnsi="Times New Roman" w:eastAsia="Times New Roman" w:cs="Times New Roman"/>
          <w:sz w:val="32"/>
          <w:szCs w:val="32"/>
          <w:b/>
          <w:bCs/>
          <w:spacing w:val="-7"/>
        </w:rPr>
        <w:t>3    </w:t>
      </w:r>
      <w:r>
        <w:rPr>
          <w:rFonts w:ascii="SimSun" w:hAnsi="SimSun" w:eastAsia="SimSun" w:cs="SimSun"/>
          <w:sz w:val="32"/>
          <w:szCs w:val="32"/>
          <w:b/>
          <w:bCs/>
          <w:spacing w:val="-7"/>
        </w:rPr>
        <w:t>项目管理班子配备情况辅助说明资料</w:t>
      </w:r>
    </w:p>
    <w:p>
      <w:pPr>
        <w:spacing w:line="108" w:lineRule="exact"/>
        <w:rPr/>
      </w:pPr>
      <w:r/>
    </w:p>
    <w:tbl>
      <w:tblPr>
        <w:tblStyle w:val="TableNormal"/>
        <w:tblW w:w="9459" w:type="dxa"/>
        <w:tblInd w:w="5" w:type="dxa"/>
        <w:tblLayout w:type="fixed"/>
        <w:tblBorders>
          <w:left w:val="single" w:color="000000" w:sz="4" w:space="0"/>
          <w:bottom w:val="single" w:color="000000" w:sz="4" w:space="0"/>
          <w:right w:val="single" w:color="000000" w:sz="4" w:space="0"/>
          <w:top w:val="single" w:color="000000" w:sz="4" w:space="0"/>
        </w:tblBorders>
      </w:tblPr>
      <w:tblGrid>
        <w:gridCol w:w="9459"/>
      </w:tblGrid>
      <w:tr>
        <w:trPr>
          <w:trHeight w:val="11239" w:hRule="atLeast"/>
        </w:trPr>
        <w:tc>
          <w:tcPr>
            <w:tcW w:w="9459" w:type="dxa"/>
            <w:vAlign w:val="top"/>
          </w:tcPr>
          <w:p>
            <w:pPr>
              <w:rPr>
                <w:rFonts w:ascii="Arial"/>
                <w:sz w:val="21"/>
              </w:rPr>
            </w:pPr>
            <w:r/>
          </w:p>
        </w:tc>
      </w:tr>
    </w:tbl>
    <w:p>
      <w:pPr>
        <w:ind w:left="147" w:right="82"/>
        <w:spacing w:before="118" w:line="331" w:lineRule="auto"/>
        <w:rPr>
          <w:rFonts w:ascii="SimSun" w:hAnsi="SimSun" w:eastAsia="SimSun" w:cs="SimSun"/>
          <w:sz w:val="24"/>
          <w:szCs w:val="24"/>
        </w:rPr>
      </w:pPr>
      <w:r>
        <w:rPr>
          <w:rFonts w:ascii="SimSun" w:hAnsi="SimSun" w:eastAsia="SimSun" w:cs="SimSun"/>
          <w:sz w:val="23"/>
          <w:szCs w:val="23"/>
          <w:spacing w:val="-1"/>
        </w:rPr>
        <w:t>注：</w:t>
      </w:r>
      <w:r>
        <w:rPr>
          <w:rFonts w:ascii="Times New Roman" w:hAnsi="Times New Roman" w:eastAsia="Times New Roman" w:cs="Times New Roman"/>
          <w:sz w:val="23"/>
          <w:szCs w:val="23"/>
          <w:spacing w:val="-1"/>
        </w:rPr>
        <w:t>1</w:t>
      </w:r>
      <w:r>
        <w:rPr>
          <w:rFonts w:ascii="SimSun" w:hAnsi="SimSun" w:eastAsia="SimSun" w:cs="SimSun"/>
          <w:sz w:val="23"/>
          <w:szCs w:val="23"/>
          <w:spacing w:val="-1"/>
        </w:rPr>
        <w:t>、辅助说明资料主要包括管理班子机构设置、职责分工、有关复制件证明资料以及</w:t>
      </w:r>
      <w:r>
        <w:rPr>
          <w:rFonts w:ascii="SimSun" w:hAnsi="SimSun" w:eastAsia="SimSun" w:cs="SimSun"/>
          <w:sz w:val="23"/>
          <w:szCs w:val="23"/>
          <w:spacing w:val="77"/>
        </w:rPr>
        <w:t xml:space="preserve"> </w:t>
      </w:r>
      <w:r>
        <w:rPr>
          <w:rFonts w:ascii="SimSun" w:hAnsi="SimSun" w:eastAsia="SimSun" w:cs="SimSun"/>
          <w:sz w:val="23"/>
          <w:szCs w:val="23"/>
          <w:spacing w:val="-1"/>
        </w:rPr>
        <w:t>潜</w:t>
      </w:r>
      <w:r>
        <w:rPr>
          <w:rFonts w:ascii="SimSun" w:hAnsi="SimSun" w:eastAsia="SimSun" w:cs="SimSun"/>
          <w:sz w:val="23"/>
          <w:szCs w:val="23"/>
          <w:spacing w:val="-1"/>
        </w:rPr>
        <w:t>在承包</w:t>
      </w:r>
      <w:r>
        <w:rPr>
          <w:rFonts w:ascii="SimSun" w:hAnsi="SimSun" w:eastAsia="SimSun" w:cs="SimSun"/>
          <w:sz w:val="24"/>
          <w:szCs w:val="24"/>
          <w:spacing w:val="-1"/>
        </w:rPr>
        <w:t>人认为有必要提供的资料。辅助说明资料格式不做统一规定，可</w:t>
      </w:r>
      <w:r>
        <w:rPr>
          <w:rFonts w:ascii="SimSun" w:hAnsi="SimSun" w:eastAsia="SimSun" w:cs="SimSun"/>
          <w:sz w:val="24"/>
          <w:szCs w:val="24"/>
          <w:spacing w:val="-2"/>
        </w:rPr>
        <w:t>自行设计。</w:t>
      </w:r>
    </w:p>
    <w:p>
      <w:pPr>
        <w:ind w:left="484"/>
        <w:spacing w:line="333" w:lineRule="exact"/>
        <w:rPr>
          <w:rFonts w:ascii="SimSun" w:hAnsi="SimSun" w:eastAsia="SimSun" w:cs="SimSun"/>
          <w:sz w:val="24"/>
          <w:szCs w:val="24"/>
        </w:rPr>
      </w:pPr>
      <w:r>
        <w:rPr>
          <w:rFonts w:ascii="Times New Roman" w:hAnsi="Times New Roman" w:eastAsia="Times New Roman" w:cs="Times New Roman"/>
          <w:sz w:val="24"/>
          <w:szCs w:val="24"/>
          <w:spacing w:val="6"/>
          <w:position w:val="3"/>
        </w:rPr>
        <w:t>2</w:t>
      </w:r>
      <w:r>
        <w:rPr>
          <w:rFonts w:ascii="SimSun" w:hAnsi="SimSun" w:eastAsia="SimSun" w:cs="SimSun"/>
          <w:sz w:val="24"/>
          <w:szCs w:val="24"/>
          <w:spacing w:val="6"/>
          <w:position w:val="3"/>
        </w:rPr>
        <w:t>、项目管理班子配备情况辅助说明资料另附</w:t>
      </w:r>
      <w:r>
        <w:rPr>
          <w:rFonts w:ascii="Times New Roman" w:hAnsi="Times New Roman" w:eastAsia="Times New Roman" w:cs="Times New Roman"/>
          <w:sz w:val="24"/>
          <w:szCs w:val="24"/>
          <w:spacing w:val="6"/>
          <w:position w:val="3"/>
        </w:rPr>
        <w:t>(</w:t>
      </w:r>
      <w:r>
        <w:rPr>
          <w:rFonts w:ascii="SimSun" w:hAnsi="SimSun" w:eastAsia="SimSun" w:cs="SimSun"/>
          <w:sz w:val="24"/>
          <w:szCs w:val="24"/>
          <w:spacing w:val="6"/>
          <w:position w:val="3"/>
        </w:rPr>
        <w:t>与本响应文件一起装订</w:t>
      </w:r>
      <w:r>
        <w:rPr>
          <w:rFonts w:ascii="Times New Roman" w:hAnsi="Times New Roman" w:eastAsia="Times New Roman" w:cs="Times New Roman"/>
          <w:sz w:val="24"/>
          <w:szCs w:val="24"/>
          <w:spacing w:val="6"/>
          <w:position w:val="3"/>
        </w:rPr>
        <w:t>)</w:t>
      </w:r>
      <w:r>
        <w:rPr>
          <w:rFonts w:ascii="SimSun" w:hAnsi="SimSun" w:eastAsia="SimSun" w:cs="SimSun"/>
          <w:sz w:val="24"/>
          <w:szCs w:val="24"/>
          <w:spacing w:val="6"/>
          <w:position w:val="3"/>
        </w:rPr>
        <w:t>。</w:t>
      </w:r>
    </w:p>
    <w:p>
      <w:pPr>
        <w:spacing w:line="333" w:lineRule="exact"/>
        <w:sectPr>
          <w:headerReference w:type="default" r:id="rId3"/>
          <w:footerReference w:type="default" r:id="rId182"/>
          <w:pgSz w:w="11906" w:h="16839"/>
          <w:pgMar w:top="400" w:right="1361" w:bottom="965" w:left="1075" w:header="0" w:footer="805"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ind w:left="3360"/>
        <w:spacing w:before="176" w:line="412"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25"/>
          <w:position w:val="-2"/>
        </w:rPr>
        <w:t>业绩公示汇总表</w:t>
      </w:r>
    </w:p>
    <w:p>
      <w:pPr>
        <w:spacing w:before="7"/>
        <w:rPr/>
      </w:pPr>
      <w:r/>
    </w:p>
    <w:p>
      <w:pPr>
        <w:spacing w:before="7"/>
        <w:rPr/>
      </w:pPr>
      <w:r/>
    </w:p>
    <w:p>
      <w:pPr>
        <w:spacing w:before="6"/>
        <w:rPr/>
      </w:pPr>
      <w:r/>
    </w:p>
    <w:tbl>
      <w:tblPr>
        <w:tblStyle w:val="TableNormal"/>
        <w:tblW w:w="9685"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4"/>
        <w:gridCol w:w="1835"/>
        <w:gridCol w:w="1403"/>
        <w:gridCol w:w="1269"/>
        <w:gridCol w:w="1730"/>
        <w:gridCol w:w="1254"/>
        <w:gridCol w:w="1440"/>
      </w:tblGrid>
      <w:tr>
        <w:trPr>
          <w:trHeight w:val="1939" w:hRule="atLeast"/>
        </w:trPr>
        <w:tc>
          <w:tcPr>
            <w:tcW w:w="754" w:type="dxa"/>
            <w:vAlign w:val="top"/>
            <w:tcBorders>
              <w:right w:val="single" w:color="000000" w:sz="6" w:space="0"/>
              <w:left w:val="single" w:color="000000" w:sz="12" w:space="0"/>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21"/>
              <w:spacing w:before="78" w:line="222" w:lineRule="auto"/>
              <w:rPr/>
            </w:pPr>
            <w:r>
              <w:rPr>
                <w:spacing w:val="-5"/>
              </w:rPr>
              <w:t>序号</w:t>
            </w:r>
          </w:p>
        </w:tc>
        <w:tc>
          <w:tcPr>
            <w:tcW w:w="1835" w:type="dxa"/>
            <w:vAlign w:val="top"/>
            <w:tcBorders>
              <w:left w:val="single" w:color="000000" w:sz="6" w:space="0"/>
              <w:right w:val="single" w:color="000000" w:sz="6" w:space="0"/>
            </w:tcBorders>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75"/>
              <w:spacing w:before="78" w:line="220" w:lineRule="auto"/>
              <w:rPr/>
            </w:pPr>
            <w:r>
              <w:rPr>
                <w:spacing w:val="-3"/>
              </w:rPr>
              <w:t>该业绩证明对象</w:t>
            </w:r>
          </w:p>
        </w:tc>
        <w:tc>
          <w:tcPr>
            <w:tcW w:w="1403" w:type="dxa"/>
            <w:vAlign w:val="top"/>
            <w:tcBorders>
              <w:left w:val="single" w:color="000000" w:sz="6" w:space="0"/>
              <w:right w:val="single" w:color="000000" w:sz="6" w:space="0"/>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23"/>
              <w:spacing w:before="78" w:line="221" w:lineRule="auto"/>
              <w:rPr/>
            </w:pPr>
            <w:r>
              <w:rPr>
                <w:spacing w:val="-5"/>
              </w:rPr>
              <w:t>项目名称</w:t>
            </w:r>
          </w:p>
        </w:tc>
        <w:tc>
          <w:tcPr>
            <w:tcW w:w="1269" w:type="dxa"/>
            <w:vAlign w:val="top"/>
            <w:tcBorders>
              <w:left w:val="single" w:color="000000" w:sz="6" w:space="0"/>
              <w:right w:val="single" w:color="000000" w:sz="6" w:space="0"/>
            </w:tcBorders>
          </w:tcPr>
          <w:p>
            <w:pPr>
              <w:spacing w:line="312" w:lineRule="auto"/>
              <w:rPr>
                <w:rFonts w:ascii="Arial"/>
                <w:sz w:val="21"/>
              </w:rPr>
            </w:pPr>
            <w:r/>
          </w:p>
          <w:p>
            <w:pPr>
              <w:spacing w:line="312" w:lineRule="auto"/>
              <w:rPr>
                <w:rFonts w:ascii="Arial"/>
                <w:sz w:val="21"/>
              </w:rPr>
            </w:pPr>
            <w:r/>
          </w:p>
          <w:p>
            <w:pPr>
              <w:pStyle w:val="TableText"/>
              <w:ind w:left="64"/>
              <w:spacing w:before="78" w:line="333" w:lineRule="exact"/>
              <w:rPr>
                <w:rFonts w:ascii="Times New Roman" w:hAnsi="Times New Roman" w:eastAsia="Times New Roman" w:cs="Times New Roman"/>
              </w:rPr>
            </w:pPr>
            <w:r>
              <w:rPr>
                <w:spacing w:val="9"/>
                <w:position w:val="3"/>
              </w:rPr>
              <w:t>建设单位</w:t>
            </w:r>
            <w:r>
              <w:rPr>
                <w:rFonts w:ascii="Times New Roman" w:hAnsi="Times New Roman" w:eastAsia="Times New Roman" w:cs="Times New Roman"/>
                <w:spacing w:val="9"/>
                <w:position w:val="3"/>
              </w:rPr>
              <w:t>(</w:t>
            </w:r>
          </w:p>
          <w:p>
            <w:pPr>
              <w:pStyle w:val="TableText"/>
              <w:ind w:left="65"/>
              <w:spacing w:line="333" w:lineRule="exact"/>
              <w:rPr>
                <w:rFonts w:ascii="Times New Roman" w:hAnsi="Times New Roman" w:eastAsia="Times New Roman" w:cs="Times New Roman"/>
              </w:rPr>
            </w:pPr>
            <w:r>
              <w:rPr>
                <w:spacing w:val="-7"/>
                <w:position w:val="3"/>
              </w:rPr>
              <w:t>项目业主</w:t>
            </w:r>
            <w:r>
              <w:rPr>
                <w:rFonts w:ascii="Times New Roman" w:hAnsi="Times New Roman" w:eastAsia="Times New Roman" w:cs="Times New Roman"/>
                <w:spacing w:val="-7"/>
                <w:position w:val="3"/>
              </w:rPr>
              <w:t>)</w:t>
            </w:r>
          </w:p>
        </w:tc>
        <w:tc>
          <w:tcPr>
            <w:tcW w:w="1730" w:type="dxa"/>
            <w:vAlign w:val="top"/>
            <w:tcBorders>
              <w:left w:val="single" w:color="000000" w:sz="6" w:space="0"/>
              <w:right w:val="single" w:color="000000" w:sz="6" w:space="0"/>
            </w:tcBorders>
          </w:tcPr>
          <w:p>
            <w:pPr>
              <w:spacing w:line="247" w:lineRule="auto"/>
              <w:rPr>
                <w:rFonts w:ascii="Arial"/>
                <w:sz w:val="21"/>
              </w:rPr>
            </w:pPr>
            <w:r/>
          </w:p>
          <w:p>
            <w:pPr>
              <w:spacing w:line="248" w:lineRule="auto"/>
              <w:rPr>
                <w:rFonts w:ascii="Arial"/>
                <w:sz w:val="21"/>
              </w:rPr>
            </w:pPr>
            <w:r/>
          </w:p>
          <w:p>
            <w:pPr>
              <w:pStyle w:val="TableText"/>
              <w:ind w:left="57" w:firstLine="2"/>
              <w:spacing w:before="78" w:line="258" w:lineRule="auto"/>
              <w:jc w:val="both"/>
              <w:rPr/>
            </w:pPr>
            <w:r>
              <w:rPr>
                <w:spacing w:val="-4"/>
              </w:rPr>
              <w:t>与评审有关的时</w:t>
            </w:r>
            <w:r>
              <w:rPr>
                <w:spacing w:val="-4"/>
              </w:rPr>
              <w:t>间、规模、技术</w:t>
            </w:r>
            <w:r>
              <w:rPr>
                <w:spacing w:val="-4"/>
              </w:rPr>
              <w:t>指标及其他要求</w:t>
            </w:r>
          </w:p>
        </w:tc>
        <w:tc>
          <w:tcPr>
            <w:tcW w:w="1254" w:type="dxa"/>
            <w:vAlign w:val="top"/>
            <w:tcBorders>
              <w:left w:val="single" w:color="000000" w:sz="6" w:space="0"/>
              <w:right w:val="single" w:color="000000" w:sz="6" w:space="0"/>
            </w:tcBorders>
          </w:tcPr>
          <w:p>
            <w:pPr>
              <w:spacing w:line="330" w:lineRule="auto"/>
              <w:rPr>
                <w:rFonts w:ascii="Arial"/>
                <w:sz w:val="21"/>
              </w:rPr>
            </w:pPr>
            <w:r/>
          </w:p>
          <w:p>
            <w:pPr>
              <w:spacing w:line="330" w:lineRule="auto"/>
              <w:rPr>
                <w:rFonts w:ascii="Arial"/>
                <w:sz w:val="21"/>
              </w:rPr>
            </w:pPr>
            <w:r/>
          </w:p>
          <w:p>
            <w:pPr>
              <w:pStyle w:val="TableText"/>
              <w:ind w:left="301" w:hanging="236"/>
              <w:spacing w:before="78" w:line="258" w:lineRule="auto"/>
              <w:rPr/>
            </w:pPr>
            <w:r>
              <w:rPr>
                <w:spacing w:val="-6"/>
              </w:rPr>
              <w:t>提交证明材</w:t>
            </w:r>
            <w:r>
              <w:rPr>
                <w:spacing w:val="-5"/>
              </w:rPr>
              <w:t>料内容</w:t>
            </w:r>
          </w:p>
        </w:tc>
        <w:tc>
          <w:tcPr>
            <w:tcW w:w="1440" w:type="dxa"/>
            <w:vAlign w:val="top"/>
            <w:tcBorders>
              <w:left w:val="single" w:color="000000" w:sz="6" w:space="0"/>
              <w:right w:val="single" w:color="000000" w:sz="12" w:space="0"/>
            </w:tcBorders>
          </w:tcPr>
          <w:p>
            <w:pPr>
              <w:spacing w:line="329" w:lineRule="auto"/>
              <w:rPr>
                <w:rFonts w:ascii="Arial"/>
                <w:sz w:val="21"/>
              </w:rPr>
            </w:pPr>
            <w:r/>
          </w:p>
          <w:p>
            <w:pPr>
              <w:spacing w:line="329" w:lineRule="auto"/>
              <w:rPr>
                <w:rFonts w:ascii="Arial"/>
                <w:sz w:val="21"/>
              </w:rPr>
            </w:pPr>
            <w:r/>
          </w:p>
          <w:p>
            <w:pPr>
              <w:pStyle w:val="TableText"/>
              <w:ind w:left="424" w:right="88" w:hanging="280"/>
              <w:spacing w:before="78" w:line="260" w:lineRule="auto"/>
              <w:rPr/>
            </w:pPr>
            <w:r>
              <w:rPr>
                <w:spacing w:val="-4"/>
              </w:rPr>
              <w:t>在响应文件</w:t>
            </w:r>
            <w:r>
              <w:rPr>
                <w:spacing w:val="-12"/>
              </w:rPr>
              <w:t>的位置</w:t>
            </w:r>
          </w:p>
        </w:tc>
      </w:tr>
      <w:tr>
        <w:trPr>
          <w:trHeight w:val="1778" w:hRule="atLeast"/>
        </w:trPr>
        <w:tc>
          <w:tcPr>
            <w:tcW w:w="754" w:type="dxa"/>
            <w:vAlign w:val="top"/>
            <w:tcBorders>
              <w:right w:val="single" w:color="000000" w:sz="6" w:space="0"/>
              <w:left w:val="single" w:color="000000" w:sz="12" w:space="0"/>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left="340"/>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35" w:type="dxa"/>
            <w:vAlign w:val="top"/>
            <w:tcBorders>
              <w:left w:val="single" w:color="000000" w:sz="6" w:space="0"/>
              <w:right w:val="single" w:color="000000" w:sz="6" w:space="0"/>
            </w:tcBorders>
          </w:tcPr>
          <w:p>
            <w:pPr>
              <w:pStyle w:val="TableText"/>
              <w:ind w:left="67"/>
              <w:spacing w:before="309" w:line="221" w:lineRule="auto"/>
              <w:rPr/>
            </w:pPr>
            <w:r>
              <w:rPr>
                <w:spacing w:val="-3"/>
              </w:rPr>
              <w:t>例如：企业名称</w:t>
            </w:r>
          </w:p>
          <w:p>
            <w:pPr>
              <w:pStyle w:val="TableText"/>
              <w:ind w:left="73"/>
              <w:spacing w:before="23" w:line="220" w:lineRule="auto"/>
              <w:rPr/>
            </w:pPr>
            <w:r>
              <w:rPr>
                <w:spacing w:val="-3"/>
              </w:rPr>
              <w:t>或项目负责人或</w:t>
            </w:r>
          </w:p>
          <w:p>
            <w:pPr>
              <w:pStyle w:val="TableText"/>
              <w:ind w:left="69"/>
              <w:spacing w:before="43" w:line="220" w:lineRule="auto"/>
              <w:rPr/>
            </w:pPr>
            <w:r>
              <w:rPr>
                <w:spacing w:val="-3"/>
              </w:rPr>
              <w:t>技术负责人名字</w:t>
            </w:r>
          </w:p>
          <w:p>
            <w:pPr>
              <w:pStyle w:val="TableText"/>
              <w:ind w:left="792"/>
              <w:spacing w:before="30" w:line="220" w:lineRule="auto"/>
              <w:rPr/>
            </w:pPr>
            <w:r>
              <w:rPr/>
              <w:t>等</w:t>
            </w:r>
          </w:p>
        </w:tc>
        <w:tc>
          <w:tcPr>
            <w:tcW w:w="1403" w:type="dxa"/>
            <w:vAlign w:val="top"/>
            <w:tcBorders>
              <w:left w:val="single" w:color="000000" w:sz="6" w:space="0"/>
              <w:right w:val="single" w:color="000000" w:sz="6" w:space="0"/>
            </w:tcBorders>
          </w:tcPr>
          <w:p>
            <w:pPr>
              <w:spacing w:line="282" w:lineRule="auto"/>
              <w:rPr>
                <w:rFonts w:ascii="Arial"/>
                <w:sz w:val="21"/>
              </w:rPr>
            </w:pPr>
            <w:r/>
          </w:p>
          <w:p>
            <w:pPr>
              <w:spacing w:line="282" w:lineRule="auto"/>
              <w:rPr>
                <w:rFonts w:ascii="Arial"/>
                <w:sz w:val="21"/>
              </w:rPr>
            </w:pPr>
            <w:r/>
          </w:p>
          <w:p>
            <w:pPr>
              <w:pStyle w:val="TableText"/>
              <w:ind w:left="455" w:right="183" w:hanging="361"/>
              <w:spacing w:before="78" w:line="269" w:lineRule="auto"/>
              <w:rPr/>
            </w:pPr>
            <w:r>
              <w:rPr>
                <w:spacing w:val="-9"/>
              </w:rPr>
              <w:t>例如：</w:t>
            </w:r>
            <w:r>
              <w:rPr>
                <w:rFonts w:ascii="Times New Roman" w:hAnsi="Times New Roman" w:eastAsia="Times New Roman" w:cs="Times New Roman"/>
                <w:spacing w:val="-9"/>
              </w:rPr>
              <w:t>XX</w:t>
            </w:r>
            <w:r>
              <w:rPr>
                <w:spacing w:val="-8"/>
              </w:rPr>
              <w:t>工</w:t>
            </w:r>
            <w:r>
              <w:rPr>
                <w:spacing w:val="-70"/>
              </w:rPr>
              <w:t xml:space="preserve"> </w:t>
            </w:r>
            <w:r>
              <w:rPr>
                <w:spacing w:val="-8"/>
              </w:rPr>
              <w:t>程等</w:t>
            </w:r>
          </w:p>
        </w:tc>
        <w:tc>
          <w:tcPr>
            <w:tcW w:w="1269" w:type="dxa"/>
            <w:vAlign w:val="top"/>
            <w:tcBorders>
              <w:left w:val="single" w:color="000000" w:sz="6" w:space="0"/>
              <w:right w:val="single" w:color="000000" w:sz="6" w:space="0"/>
            </w:tcBorders>
          </w:tcPr>
          <w:p>
            <w:pPr>
              <w:spacing w:line="393" w:lineRule="auto"/>
              <w:rPr>
                <w:rFonts w:ascii="Arial"/>
                <w:sz w:val="21"/>
              </w:rPr>
            </w:pPr>
            <w:r/>
          </w:p>
          <w:p>
            <w:pPr>
              <w:pStyle w:val="TableText"/>
              <w:ind w:left="58"/>
              <w:spacing w:before="78" w:line="219" w:lineRule="auto"/>
              <w:rPr>
                <w:rFonts w:ascii="Times New Roman" w:hAnsi="Times New Roman" w:eastAsia="Times New Roman" w:cs="Times New Roman"/>
              </w:rPr>
            </w:pPr>
            <w:r>
              <w:rPr>
                <w:spacing w:val="-5"/>
              </w:rPr>
              <w:t>例如：</w:t>
            </w:r>
            <w:r>
              <w:rPr>
                <w:rFonts w:ascii="Times New Roman" w:hAnsi="Times New Roman" w:eastAsia="Times New Roman" w:cs="Times New Roman"/>
                <w:spacing w:val="-5"/>
              </w:rPr>
              <w:t>XX</w:t>
            </w:r>
          </w:p>
          <w:p>
            <w:pPr>
              <w:pStyle w:val="TableText"/>
              <w:ind w:left="65"/>
              <w:spacing w:line="223" w:lineRule="auto"/>
              <w:rPr/>
            </w:pPr>
            <w:r>
              <w:rPr/>
              <w:t>公</w:t>
            </w:r>
          </w:p>
          <w:p>
            <w:pPr>
              <w:pStyle w:val="TableText"/>
              <w:ind w:left="542" w:right="7" w:hanging="465"/>
              <w:spacing w:before="23" w:line="244" w:lineRule="auto"/>
              <w:rPr/>
            </w:pPr>
            <w:r>
              <w:rPr>
                <w:spacing w:val="-7"/>
              </w:rPr>
              <w:t>司或指挥部</w:t>
            </w:r>
            <w:r>
              <w:rPr/>
              <w:t>等</w:t>
            </w:r>
          </w:p>
        </w:tc>
        <w:tc>
          <w:tcPr>
            <w:tcW w:w="1730" w:type="dxa"/>
            <w:vAlign w:val="top"/>
            <w:tcBorders>
              <w:left w:val="single" w:color="000000" w:sz="6" w:space="0"/>
              <w:right w:val="single" w:color="000000" w:sz="6" w:space="0"/>
            </w:tcBorders>
          </w:tcPr>
          <w:p>
            <w:pPr>
              <w:spacing w:line="393" w:lineRule="auto"/>
              <w:rPr>
                <w:rFonts w:ascii="Arial"/>
                <w:sz w:val="21"/>
              </w:rPr>
            </w:pPr>
            <w:r/>
          </w:p>
          <w:p>
            <w:pPr>
              <w:pStyle w:val="TableText"/>
              <w:ind w:left="111"/>
              <w:spacing w:before="78" w:line="220" w:lineRule="auto"/>
              <w:rPr/>
            </w:pPr>
            <w:r>
              <w:rPr>
                <w:spacing w:val="-6"/>
              </w:rPr>
              <w:t>例如：</w:t>
            </w:r>
            <w:r>
              <w:rPr>
                <w:rFonts w:ascii="Times New Roman" w:hAnsi="Times New Roman" w:eastAsia="Times New Roman" w:cs="Times New Roman"/>
                <w:spacing w:val="-6"/>
              </w:rPr>
              <w:t>X</w:t>
            </w:r>
            <w:r>
              <w:rPr>
                <w:spacing w:val="-6"/>
              </w:rPr>
              <w:t>年</w:t>
            </w:r>
            <w:r>
              <w:rPr>
                <w:rFonts w:ascii="Times New Roman" w:hAnsi="Times New Roman" w:eastAsia="Times New Roman" w:cs="Times New Roman"/>
                <w:spacing w:val="-6"/>
              </w:rPr>
              <w:t>X</w:t>
            </w:r>
            <w:r>
              <w:rPr>
                <w:spacing w:val="-6"/>
              </w:rPr>
              <w:t>月</w:t>
            </w:r>
          </w:p>
          <w:p>
            <w:pPr>
              <w:ind w:left="103"/>
              <w:spacing w:before="2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p>
            <w:pPr>
              <w:pStyle w:val="TableText"/>
              <w:ind w:left="467" w:hanging="334"/>
              <w:spacing w:before="41" w:line="244" w:lineRule="auto"/>
              <w:rPr/>
            </w:pPr>
            <w:r>
              <w:rPr>
                <w:spacing w:val="-16"/>
              </w:rPr>
              <w:t>日</w:t>
            </w:r>
            <w:r>
              <w:rPr>
                <w:spacing w:val="-15"/>
              </w:rPr>
              <w:t>完成长度或</w:t>
            </w:r>
            <w:r>
              <w:rPr>
                <w:spacing w:val="-14"/>
              </w:rPr>
              <w:t>深</w:t>
            </w:r>
            <w:r>
              <w:rPr>
                <w:spacing w:val="-4"/>
              </w:rPr>
              <w:t>度</w:t>
            </w:r>
            <w:r>
              <w:rPr>
                <w:rFonts w:ascii="Times New Roman" w:hAnsi="Times New Roman" w:eastAsia="Times New Roman" w:cs="Times New Roman"/>
                <w:spacing w:val="-4"/>
              </w:rPr>
              <w:t>X</w:t>
            </w:r>
            <w:r>
              <w:rPr>
                <w:spacing w:val="-4"/>
              </w:rPr>
              <w:t>米等</w:t>
            </w:r>
          </w:p>
        </w:tc>
        <w:tc>
          <w:tcPr>
            <w:tcW w:w="1254" w:type="dxa"/>
            <w:vAlign w:val="top"/>
            <w:tcBorders>
              <w:left w:val="single" w:color="000000" w:sz="6" w:space="0"/>
              <w:right w:val="single" w:color="000000" w:sz="6" w:space="0"/>
            </w:tcBorders>
          </w:tcPr>
          <w:p>
            <w:pPr>
              <w:spacing w:line="394" w:lineRule="auto"/>
              <w:rPr>
                <w:rFonts w:ascii="Arial"/>
                <w:sz w:val="21"/>
              </w:rPr>
            </w:pPr>
            <w:r/>
          </w:p>
          <w:p>
            <w:pPr>
              <w:pStyle w:val="TableText"/>
              <w:ind w:left="64" w:hanging="1"/>
              <w:spacing w:before="78" w:line="242" w:lineRule="auto"/>
              <w:jc w:val="both"/>
              <w:rPr/>
            </w:pPr>
            <w:r>
              <w:rPr>
                <w:spacing w:val="-5"/>
              </w:rPr>
              <w:t>例如：施工</w:t>
            </w:r>
            <w:r>
              <w:rPr>
                <w:spacing w:val="-6"/>
              </w:rPr>
              <w:t>合同或中标</w:t>
            </w:r>
            <w:r>
              <w:rPr>
                <w:spacing w:val="24"/>
              </w:rPr>
              <w:t>通知书等</w:t>
            </w:r>
          </w:p>
        </w:tc>
        <w:tc>
          <w:tcPr>
            <w:tcW w:w="1440" w:type="dxa"/>
            <w:vAlign w:val="top"/>
            <w:tcBorders>
              <w:left w:val="single" w:color="000000" w:sz="6" w:space="0"/>
              <w:right w:val="single" w:color="000000" w:sz="12" w:space="0"/>
            </w:tcBorders>
          </w:tcPr>
          <w:p>
            <w:pPr>
              <w:spacing w:line="282" w:lineRule="auto"/>
              <w:rPr>
                <w:rFonts w:ascii="Arial"/>
                <w:sz w:val="21"/>
              </w:rPr>
            </w:pPr>
            <w:r/>
          </w:p>
          <w:p>
            <w:pPr>
              <w:spacing w:line="282" w:lineRule="auto"/>
              <w:rPr>
                <w:rFonts w:ascii="Arial"/>
                <w:sz w:val="21"/>
              </w:rPr>
            </w:pPr>
            <w:r/>
          </w:p>
          <w:p>
            <w:pPr>
              <w:pStyle w:val="TableText"/>
              <w:ind w:left="208" w:right="88" w:hanging="62"/>
              <w:spacing w:before="78" w:line="269" w:lineRule="auto"/>
              <w:rPr/>
            </w:pPr>
            <w:r>
              <w:rPr>
                <w:spacing w:val="-4"/>
              </w:rPr>
              <w:t>例如：响应</w:t>
            </w:r>
            <w:r>
              <w:rPr>
                <w:spacing w:val="-4"/>
              </w:rPr>
              <w:t>文件第</w:t>
            </w:r>
            <w:r>
              <w:rPr>
                <w:rFonts w:ascii="Times New Roman" w:hAnsi="Times New Roman" w:eastAsia="Times New Roman" w:cs="Times New Roman"/>
                <w:spacing w:val="-4"/>
              </w:rPr>
              <w:t>X</w:t>
            </w:r>
            <w:r>
              <w:rPr>
                <w:spacing w:val="-4"/>
              </w:rPr>
              <w:t>页</w:t>
            </w:r>
          </w:p>
        </w:tc>
      </w:tr>
      <w:tr>
        <w:trPr>
          <w:trHeight w:val="1044" w:hRule="atLeast"/>
        </w:trPr>
        <w:tc>
          <w:tcPr>
            <w:tcW w:w="754" w:type="dxa"/>
            <w:vAlign w:val="top"/>
            <w:tcBorders>
              <w:right w:val="single" w:color="000000" w:sz="6" w:space="0"/>
              <w:left w:val="single" w:color="000000" w:sz="12" w:space="0"/>
            </w:tcBorders>
          </w:tcPr>
          <w:p>
            <w:pPr>
              <w:spacing w:line="394" w:lineRule="auto"/>
              <w:rPr>
                <w:rFonts w:ascii="Arial"/>
                <w:sz w:val="21"/>
              </w:rPr>
            </w:pPr>
            <w:r/>
          </w:p>
          <w:p>
            <w:pPr>
              <w:ind w:left="302"/>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35" w:type="dxa"/>
            <w:vAlign w:val="top"/>
            <w:tcBorders>
              <w:left w:val="single" w:color="000000" w:sz="6" w:space="0"/>
              <w:right w:val="single" w:color="000000" w:sz="6" w:space="0"/>
            </w:tcBorders>
          </w:tcPr>
          <w:p>
            <w:pPr>
              <w:spacing w:line="295" w:lineRule="auto"/>
              <w:rPr>
                <w:rFonts w:ascii="Arial"/>
                <w:sz w:val="21"/>
              </w:rPr>
            </w:pPr>
            <w:r/>
          </w:p>
          <w:p>
            <w:pPr>
              <w:spacing w:line="296" w:lineRule="auto"/>
              <w:rPr>
                <w:rFonts w:ascii="Arial"/>
                <w:sz w:val="21"/>
              </w:rPr>
            </w:pPr>
            <w:r/>
          </w:p>
          <w:p>
            <w:pPr>
              <w:ind w:left="700"/>
              <w:spacing w:before="69" w:line="7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4"/>
                <w:position w:val="-1"/>
              </w:rPr>
              <w:t>……</w:t>
            </w:r>
          </w:p>
        </w:tc>
        <w:tc>
          <w:tcPr>
            <w:tcW w:w="1403" w:type="dxa"/>
            <w:vAlign w:val="top"/>
            <w:tcBorders>
              <w:left w:val="single" w:color="000000" w:sz="6" w:space="0"/>
              <w:right w:val="single" w:color="000000" w:sz="6" w:space="0"/>
            </w:tcBorders>
          </w:tcPr>
          <w:p>
            <w:pPr>
              <w:rPr>
                <w:rFonts w:ascii="Arial"/>
                <w:sz w:val="21"/>
              </w:rPr>
            </w:pPr>
            <w:r/>
          </w:p>
        </w:tc>
        <w:tc>
          <w:tcPr>
            <w:tcW w:w="1269" w:type="dxa"/>
            <w:vAlign w:val="top"/>
            <w:tcBorders>
              <w:left w:val="single" w:color="000000" w:sz="6" w:space="0"/>
              <w:right w:val="single" w:color="000000" w:sz="6" w:space="0"/>
            </w:tcBorders>
          </w:tcPr>
          <w:p>
            <w:pPr>
              <w:rPr>
                <w:rFonts w:ascii="Arial"/>
                <w:sz w:val="21"/>
              </w:rPr>
            </w:pPr>
            <w:r/>
          </w:p>
        </w:tc>
        <w:tc>
          <w:tcPr>
            <w:tcW w:w="1730" w:type="dxa"/>
            <w:vAlign w:val="top"/>
            <w:tcBorders>
              <w:left w:val="single" w:color="000000" w:sz="6" w:space="0"/>
              <w:right w:val="single" w:color="000000" w:sz="6" w:space="0"/>
            </w:tcBorders>
          </w:tcPr>
          <w:p>
            <w:pPr>
              <w:rPr>
                <w:rFonts w:ascii="Arial"/>
                <w:sz w:val="21"/>
              </w:rPr>
            </w:pPr>
            <w:r/>
          </w:p>
        </w:tc>
        <w:tc>
          <w:tcPr>
            <w:tcW w:w="1254" w:type="dxa"/>
            <w:vAlign w:val="top"/>
            <w:tcBorders>
              <w:left w:val="single" w:color="000000" w:sz="6" w:space="0"/>
              <w:right w:val="single" w:color="000000" w:sz="6" w:space="0"/>
            </w:tcBorders>
          </w:tcPr>
          <w:p>
            <w:pPr>
              <w:rPr>
                <w:rFonts w:ascii="Arial"/>
                <w:sz w:val="21"/>
              </w:rPr>
            </w:pPr>
            <w:r/>
          </w:p>
        </w:tc>
        <w:tc>
          <w:tcPr>
            <w:tcW w:w="1440" w:type="dxa"/>
            <w:vAlign w:val="top"/>
            <w:tcBorders>
              <w:left w:val="single" w:color="000000" w:sz="6" w:space="0"/>
              <w:right w:val="single" w:color="000000" w:sz="12" w:space="0"/>
            </w:tcBorders>
          </w:tcPr>
          <w:p>
            <w:pPr>
              <w:rPr>
                <w:rFonts w:ascii="Arial"/>
                <w:sz w:val="21"/>
              </w:rPr>
            </w:pPr>
            <w:r/>
          </w:p>
        </w:tc>
      </w:tr>
      <w:tr>
        <w:trPr>
          <w:trHeight w:val="859" w:hRule="atLeast"/>
        </w:trPr>
        <w:tc>
          <w:tcPr>
            <w:tcW w:w="754" w:type="dxa"/>
            <w:vAlign w:val="top"/>
            <w:tcBorders>
              <w:right w:val="single" w:color="000000" w:sz="6" w:space="0"/>
              <w:left w:val="single" w:color="000000" w:sz="12" w:space="0"/>
            </w:tcBorders>
          </w:tcPr>
          <w:p>
            <w:pPr>
              <w:rPr>
                <w:rFonts w:ascii="Arial"/>
                <w:sz w:val="21"/>
              </w:rPr>
            </w:pPr>
            <w:r/>
          </w:p>
        </w:tc>
        <w:tc>
          <w:tcPr>
            <w:tcW w:w="1835" w:type="dxa"/>
            <w:vAlign w:val="top"/>
            <w:tcBorders>
              <w:left w:val="single" w:color="000000" w:sz="6" w:space="0"/>
              <w:right w:val="single" w:color="000000" w:sz="6" w:space="0"/>
            </w:tcBorders>
          </w:tcPr>
          <w:p>
            <w:pPr>
              <w:rPr>
                <w:rFonts w:ascii="Arial"/>
                <w:sz w:val="21"/>
              </w:rPr>
            </w:pPr>
            <w:r/>
          </w:p>
        </w:tc>
        <w:tc>
          <w:tcPr>
            <w:tcW w:w="1403" w:type="dxa"/>
            <w:vAlign w:val="top"/>
            <w:tcBorders>
              <w:left w:val="single" w:color="000000" w:sz="6" w:space="0"/>
              <w:right w:val="single" w:color="000000" w:sz="6" w:space="0"/>
            </w:tcBorders>
          </w:tcPr>
          <w:p>
            <w:pPr>
              <w:rPr>
                <w:rFonts w:ascii="Arial"/>
                <w:sz w:val="21"/>
              </w:rPr>
            </w:pPr>
            <w:r/>
          </w:p>
        </w:tc>
        <w:tc>
          <w:tcPr>
            <w:tcW w:w="1269" w:type="dxa"/>
            <w:vAlign w:val="top"/>
            <w:tcBorders>
              <w:left w:val="single" w:color="000000" w:sz="6" w:space="0"/>
              <w:right w:val="single" w:color="000000" w:sz="6" w:space="0"/>
            </w:tcBorders>
          </w:tcPr>
          <w:p>
            <w:pPr>
              <w:rPr>
                <w:rFonts w:ascii="Arial"/>
                <w:sz w:val="21"/>
              </w:rPr>
            </w:pPr>
            <w:r/>
          </w:p>
        </w:tc>
        <w:tc>
          <w:tcPr>
            <w:tcW w:w="1730" w:type="dxa"/>
            <w:vAlign w:val="top"/>
            <w:tcBorders>
              <w:left w:val="single" w:color="000000" w:sz="6" w:space="0"/>
              <w:right w:val="single" w:color="000000" w:sz="6" w:space="0"/>
            </w:tcBorders>
          </w:tcPr>
          <w:p>
            <w:pPr>
              <w:rPr>
                <w:rFonts w:ascii="Arial"/>
                <w:sz w:val="21"/>
              </w:rPr>
            </w:pPr>
            <w:r/>
          </w:p>
        </w:tc>
        <w:tc>
          <w:tcPr>
            <w:tcW w:w="1254" w:type="dxa"/>
            <w:vAlign w:val="top"/>
            <w:tcBorders>
              <w:left w:val="single" w:color="000000" w:sz="6" w:space="0"/>
              <w:right w:val="single" w:color="000000" w:sz="6" w:space="0"/>
            </w:tcBorders>
          </w:tcPr>
          <w:p>
            <w:pPr>
              <w:rPr>
                <w:rFonts w:ascii="Arial"/>
                <w:sz w:val="21"/>
              </w:rPr>
            </w:pPr>
            <w:r/>
          </w:p>
        </w:tc>
        <w:tc>
          <w:tcPr>
            <w:tcW w:w="1440" w:type="dxa"/>
            <w:vAlign w:val="top"/>
            <w:tcBorders>
              <w:left w:val="single" w:color="000000" w:sz="6" w:space="0"/>
              <w:right w:val="single" w:color="000000" w:sz="12" w:space="0"/>
            </w:tcBorders>
          </w:tcPr>
          <w:p>
            <w:pPr>
              <w:rPr>
                <w:rFonts w:ascii="Arial"/>
                <w:sz w:val="21"/>
              </w:rPr>
            </w:pPr>
            <w:r/>
          </w:p>
        </w:tc>
      </w:tr>
    </w:tbl>
    <w:p>
      <w:pPr>
        <w:ind w:left="22" w:right="103" w:firstLine="2"/>
        <w:spacing w:before="121" w:line="219" w:lineRule="auto"/>
        <w:rPr>
          <w:rFonts w:ascii="SimSun" w:hAnsi="SimSun" w:eastAsia="SimSun" w:cs="SimSun"/>
          <w:sz w:val="24"/>
          <w:szCs w:val="24"/>
        </w:rPr>
      </w:pPr>
      <w:r>
        <w:rPr>
          <w:rFonts w:ascii="SimSun" w:hAnsi="SimSun" w:eastAsia="SimSun" w:cs="SimSun"/>
          <w:sz w:val="24"/>
          <w:szCs w:val="24"/>
        </w:rPr>
        <w:t>备注：不填写此表的不作为评审依据，并附上相关附件证</w:t>
      </w:r>
      <w:r>
        <w:rPr>
          <w:rFonts w:ascii="SimSun" w:hAnsi="SimSun" w:eastAsia="SimSun" w:cs="SimSun"/>
          <w:sz w:val="24"/>
          <w:szCs w:val="24"/>
          <w:spacing w:val="-1"/>
        </w:rPr>
        <w:t>明材料。成交候选人公示时将公示</w:t>
      </w:r>
      <w:r>
        <w:rPr>
          <w:rFonts w:ascii="SimSun" w:hAnsi="SimSun" w:eastAsia="SimSun" w:cs="SimSun"/>
          <w:sz w:val="24"/>
          <w:szCs w:val="24"/>
          <w:spacing w:val="-6"/>
        </w:rPr>
        <w:t>相关业绩情况。</w:t>
      </w:r>
    </w:p>
    <w:p>
      <w:pPr>
        <w:pStyle w:val="BodyText"/>
        <w:spacing w:line="340" w:lineRule="auto"/>
        <w:rPr/>
      </w:pPr>
      <w:r/>
    </w:p>
    <w:p>
      <w:pPr>
        <w:pStyle w:val="BodyText"/>
        <w:spacing w:line="341" w:lineRule="auto"/>
        <w:rPr/>
      </w:pPr>
      <w:r/>
    </w:p>
    <w:p>
      <w:pPr>
        <w:ind w:left="4598"/>
        <w:spacing w:before="78" w:line="334" w:lineRule="exact"/>
        <w:rPr>
          <w:rFonts w:ascii="SimSun" w:hAnsi="SimSun" w:eastAsia="SimSun" w:cs="SimSun"/>
          <w:sz w:val="24"/>
          <w:szCs w:val="24"/>
        </w:rPr>
      </w:pPr>
      <w:r>
        <w:rPr>
          <w:rFonts w:ascii="SimSun" w:hAnsi="SimSun" w:eastAsia="SimSun" w:cs="SimSun"/>
          <w:sz w:val="24"/>
          <w:szCs w:val="24"/>
          <w:spacing w:val="-3"/>
          <w:position w:val="3"/>
        </w:rPr>
        <w:t>潜在承包人</w:t>
      </w:r>
      <w:r>
        <w:rPr>
          <w:rFonts w:ascii="NSimSun" w:hAnsi="NSimSun" w:eastAsia="NSimSun" w:cs="NSimSun"/>
          <w:sz w:val="24"/>
          <w:szCs w:val="24"/>
          <w:spacing w:val="-3"/>
          <w:position w:val="3"/>
        </w:rPr>
        <w:t>名称</w:t>
      </w:r>
      <w:r>
        <w:rPr>
          <w:rFonts w:ascii="Times New Roman" w:hAnsi="Times New Roman" w:eastAsia="Times New Roman" w:cs="Times New Roman"/>
          <w:sz w:val="24"/>
          <w:szCs w:val="24"/>
          <w:spacing w:val="-3"/>
          <w:position w:val="3"/>
        </w:rPr>
        <w:t>(</w:t>
      </w:r>
      <w:r>
        <w:rPr>
          <w:rFonts w:ascii="SimSun" w:hAnsi="SimSun" w:eastAsia="SimSun" w:cs="SimSun"/>
          <w:sz w:val="24"/>
          <w:szCs w:val="24"/>
          <w:spacing w:val="-3"/>
          <w:position w:val="3"/>
        </w:rPr>
        <w:t>电子签名</w:t>
      </w:r>
      <w:r>
        <w:rPr>
          <w:rFonts w:ascii="Times New Roman" w:hAnsi="Times New Roman" w:eastAsia="Times New Roman" w:cs="Times New Roman"/>
          <w:sz w:val="24"/>
          <w:szCs w:val="24"/>
          <w:spacing w:val="-3"/>
          <w:position w:val="3"/>
        </w:rPr>
        <w:t>)</w:t>
      </w:r>
      <w:r>
        <w:rPr>
          <w:rFonts w:ascii="SimSun" w:hAnsi="SimSun" w:eastAsia="SimSun" w:cs="SimSun"/>
          <w:sz w:val="24"/>
          <w:szCs w:val="24"/>
          <w:spacing w:val="-3"/>
          <w:position w:val="3"/>
        </w:rPr>
        <w:t>：</w:t>
      </w:r>
    </w:p>
    <w:p>
      <w:pPr>
        <w:ind w:left="4405"/>
        <w:spacing w:before="204" w:line="220" w:lineRule="auto"/>
        <w:rPr>
          <w:rFonts w:ascii="SimSun" w:hAnsi="SimSun" w:eastAsia="SimSun" w:cs="SimSun"/>
          <w:sz w:val="24"/>
          <w:szCs w:val="24"/>
        </w:rPr>
      </w:pPr>
      <w:r>
        <w:rPr>
          <w:rFonts w:ascii="SimSun" w:hAnsi="SimSun" w:eastAsia="SimSun" w:cs="SimSun"/>
          <w:sz w:val="24"/>
          <w:szCs w:val="24"/>
          <w:spacing w:val="-12"/>
        </w:rPr>
        <w:t>日期：</w:t>
      </w:r>
      <w:r>
        <w:rPr>
          <w:rFonts w:ascii="SimSun" w:hAnsi="SimSun" w:eastAsia="SimSun" w:cs="SimSun"/>
          <w:sz w:val="24"/>
          <w:szCs w:val="24"/>
          <w:spacing w:val="11"/>
        </w:rPr>
        <w:t xml:space="preserve">    </w:t>
      </w:r>
      <w:r>
        <w:rPr>
          <w:rFonts w:ascii="SimSun" w:hAnsi="SimSun" w:eastAsia="SimSun" w:cs="SimSun"/>
          <w:sz w:val="24"/>
          <w:szCs w:val="24"/>
          <w:spacing w:val="-12"/>
        </w:rPr>
        <w:t>年</w:t>
      </w:r>
      <w:r>
        <w:rPr>
          <w:rFonts w:ascii="SimSun" w:hAnsi="SimSun" w:eastAsia="SimSun" w:cs="SimSun"/>
          <w:sz w:val="24"/>
          <w:szCs w:val="24"/>
          <w:spacing w:val="98"/>
        </w:rPr>
        <w:t xml:space="preserve"> </w:t>
      </w:r>
      <w:r>
        <w:rPr>
          <w:rFonts w:ascii="SimSun" w:hAnsi="SimSun" w:eastAsia="SimSun" w:cs="SimSun"/>
          <w:sz w:val="24"/>
          <w:szCs w:val="24"/>
          <w:spacing w:val="-12"/>
        </w:rPr>
        <w:t>月</w:t>
      </w:r>
      <w:r>
        <w:rPr>
          <w:rFonts w:ascii="SimSun" w:hAnsi="SimSun" w:eastAsia="SimSun" w:cs="SimSun"/>
          <w:sz w:val="24"/>
          <w:szCs w:val="24"/>
          <w:spacing w:val="35"/>
        </w:rPr>
        <w:t xml:space="preserve">  </w:t>
      </w:r>
      <w:r>
        <w:rPr>
          <w:rFonts w:ascii="SimSun" w:hAnsi="SimSun" w:eastAsia="SimSun" w:cs="SimSun"/>
          <w:sz w:val="24"/>
          <w:szCs w:val="24"/>
          <w:spacing w:val="-12"/>
        </w:rPr>
        <w:t>日</w:t>
      </w:r>
    </w:p>
    <w:p>
      <w:pPr>
        <w:spacing w:line="220" w:lineRule="auto"/>
        <w:sectPr>
          <w:headerReference w:type="default" r:id="rId183"/>
          <w:footerReference w:type="default" r:id="rId184"/>
          <w:pgSz w:w="11906" w:h="16839"/>
          <w:pgMar w:top="1130" w:right="1123" w:bottom="1179" w:left="1066" w:header="850" w:footer="1018" w:gutter="0"/>
        </w:sectPr>
        <w:rPr>
          <w:rFonts w:ascii="SimSun" w:hAnsi="SimSun" w:eastAsia="SimSun" w:cs="SimSun"/>
          <w:sz w:val="24"/>
          <w:szCs w:val="24"/>
        </w:rPr>
      </w:pPr>
    </w:p>
    <w:p>
      <w:pPr>
        <w:ind w:left="2807"/>
        <w:spacing w:before="391" w:line="414"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25"/>
          <w:position w:val="-2"/>
        </w:rPr>
        <w:t>符合性审查资料汇总表</w:t>
      </w:r>
    </w:p>
    <w:p>
      <w:pPr>
        <w:spacing w:before="201"/>
        <w:rPr/>
      </w:pPr>
      <w:r/>
    </w:p>
    <w:tbl>
      <w:tblPr>
        <w:tblStyle w:val="TableNormal"/>
        <w:tblW w:w="948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50"/>
        <w:gridCol w:w="4986"/>
        <w:gridCol w:w="2409"/>
        <w:gridCol w:w="1443"/>
      </w:tblGrid>
      <w:tr>
        <w:trPr>
          <w:trHeight w:val="885" w:hRule="atLeast"/>
        </w:trPr>
        <w:tc>
          <w:tcPr>
            <w:tcW w:w="650" w:type="dxa"/>
            <w:vAlign w:val="top"/>
            <w:textDirection w:val="tbRlV"/>
          </w:tcPr>
          <w:p>
            <w:pPr>
              <w:ind w:left="167"/>
              <w:spacing w:before="202" w:line="210" w:lineRule="auto"/>
              <w:rPr>
                <w:rFonts w:ascii="NSimSun" w:hAnsi="NSimSun" w:eastAsia="NSimSun" w:cs="NSimSun"/>
                <w:sz w:val="24"/>
                <w:szCs w:val="24"/>
              </w:rPr>
            </w:pPr>
            <w:r>
              <w:rPr>
                <w:rFonts w:ascii="NSimSun" w:hAnsi="NSimSun" w:eastAsia="NSimSun" w:cs="NSimSun"/>
                <w:sz w:val="24"/>
                <w:szCs w:val="24"/>
                <w:b/>
                <w:bCs/>
                <w:spacing w:val="33"/>
              </w:rPr>
              <w:t>序号</w:t>
            </w:r>
          </w:p>
        </w:tc>
        <w:tc>
          <w:tcPr>
            <w:tcW w:w="4986" w:type="dxa"/>
            <w:vAlign w:val="top"/>
          </w:tcPr>
          <w:p>
            <w:pPr>
              <w:spacing w:line="243" w:lineRule="auto"/>
              <w:rPr>
                <w:rFonts w:ascii="Arial"/>
                <w:sz w:val="21"/>
              </w:rPr>
            </w:pPr>
            <w:r/>
          </w:p>
          <w:p>
            <w:pPr>
              <w:ind w:left="2021"/>
              <w:spacing w:before="78" w:line="220" w:lineRule="auto"/>
              <w:rPr>
                <w:rFonts w:ascii="NSimSun" w:hAnsi="NSimSun" w:eastAsia="NSimSun" w:cs="NSimSun"/>
                <w:sz w:val="24"/>
                <w:szCs w:val="24"/>
              </w:rPr>
            </w:pPr>
            <w:r>
              <w:rPr>
                <w:rFonts w:ascii="NSimSun" w:hAnsi="NSimSun" w:eastAsia="NSimSun" w:cs="NSimSun"/>
                <w:sz w:val="24"/>
                <w:szCs w:val="24"/>
                <w:b/>
                <w:bCs/>
                <w:spacing w:val="-6"/>
              </w:rPr>
              <w:t>审查内容</w:t>
            </w:r>
          </w:p>
        </w:tc>
        <w:tc>
          <w:tcPr>
            <w:tcW w:w="2409" w:type="dxa"/>
            <w:vAlign w:val="top"/>
          </w:tcPr>
          <w:p>
            <w:pPr>
              <w:spacing w:line="242" w:lineRule="auto"/>
              <w:rPr>
                <w:rFonts w:ascii="Arial"/>
                <w:sz w:val="21"/>
              </w:rPr>
            </w:pPr>
            <w:r/>
          </w:p>
          <w:p>
            <w:pPr>
              <w:ind w:left="138"/>
              <w:spacing w:before="78" w:line="220" w:lineRule="auto"/>
              <w:rPr>
                <w:rFonts w:ascii="NSimSun" w:hAnsi="NSimSun" w:eastAsia="NSimSun" w:cs="NSimSun"/>
                <w:sz w:val="24"/>
                <w:szCs w:val="24"/>
              </w:rPr>
            </w:pPr>
            <w:r>
              <w:rPr>
                <w:rFonts w:ascii="NSimSun" w:hAnsi="NSimSun" w:eastAsia="NSimSun" w:cs="NSimSun"/>
                <w:sz w:val="24"/>
                <w:szCs w:val="24"/>
                <w:b/>
                <w:bCs/>
                <w:spacing w:val="-4"/>
              </w:rPr>
              <w:t>需要提供的审查资料</w:t>
            </w:r>
          </w:p>
        </w:tc>
        <w:tc>
          <w:tcPr>
            <w:tcW w:w="1443" w:type="dxa"/>
            <w:vAlign w:val="top"/>
          </w:tcPr>
          <w:p>
            <w:pPr>
              <w:ind w:left="145" w:right="112" w:hanging="7"/>
              <w:spacing w:before="167" w:line="242" w:lineRule="auto"/>
              <w:rPr>
                <w:rFonts w:ascii="NSimSun" w:hAnsi="NSimSun" w:eastAsia="NSimSun" w:cs="NSimSun"/>
                <w:sz w:val="24"/>
                <w:szCs w:val="24"/>
              </w:rPr>
            </w:pPr>
            <w:r>
              <w:rPr>
                <w:rFonts w:ascii="NSimSun" w:hAnsi="NSimSun" w:eastAsia="NSimSun" w:cs="NSimSun"/>
                <w:sz w:val="24"/>
                <w:szCs w:val="24"/>
                <w:b/>
                <w:bCs/>
                <w:spacing w:val="-7"/>
              </w:rPr>
              <w:t>响应文件中</w:t>
            </w:r>
            <w:r>
              <w:rPr>
                <w:rFonts w:ascii="NSimSun" w:hAnsi="NSimSun" w:eastAsia="NSimSun" w:cs="NSimSun"/>
                <w:sz w:val="24"/>
                <w:szCs w:val="24"/>
                <w:b/>
                <w:bCs/>
                <w:spacing w:val="-8"/>
              </w:rPr>
              <w:t>的页码位置</w:t>
            </w:r>
          </w:p>
        </w:tc>
      </w:tr>
      <w:tr>
        <w:trPr>
          <w:trHeight w:val="932" w:hRule="atLeast"/>
        </w:trPr>
        <w:tc>
          <w:tcPr>
            <w:tcW w:w="650" w:type="dxa"/>
            <w:vAlign w:val="top"/>
          </w:tcPr>
          <w:p>
            <w:pPr>
              <w:spacing w:line="317" w:lineRule="auto"/>
              <w:rPr>
                <w:rFonts w:ascii="Arial"/>
                <w:sz w:val="21"/>
              </w:rPr>
            </w:pPr>
            <w:r/>
          </w:p>
          <w:p>
            <w:pPr>
              <w:ind w:left="273"/>
              <w:spacing w:before="68"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rPr>
              <w:t>1</w:t>
            </w:r>
          </w:p>
        </w:tc>
        <w:tc>
          <w:tcPr>
            <w:tcW w:w="4986" w:type="dxa"/>
            <w:vAlign w:val="top"/>
          </w:tcPr>
          <w:p>
            <w:pPr>
              <w:ind w:left="120"/>
              <w:spacing w:before="267" w:line="220" w:lineRule="auto"/>
              <w:rPr>
                <w:rFonts w:ascii="NSimSun" w:hAnsi="NSimSun" w:eastAsia="NSimSun" w:cs="NSimSun"/>
                <w:sz w:val="24"/>
                <w:szCs w:val="24"/>
              </w:rPr>
            </w:pPr>
            <w:r>
              <w:rPr>
                <w:rFonts w:ascii="NSimSun" w:hAnsi="NSimSun" w:eastAsia="NSimSun" w:cs="NSimSun"/>
                <w:sz w:val="24"/>
                <w:szCs w:val="24"/>
                <w:spacing w:val="-3"/>
              </w:rPr>
              <w:t>响应文件按照交易文件要求签署、盖章。</w:t>
            </w:r>
          </w:p>
        </w:tc>
        <w:tc>
          <w:tcPr>
            <w:tcW w:w="2409" w:type="dxa"/>
            <w:vAlign w:val="top"/>
          </w:tcPr>
          <w:p>
            <w:pPr>
              <w:ind w:left="112" w:right="135" w:firstLine="12"/>
              <w:spacing w:before="32" w:line="228" w:lineRule="auto"/>
              <w:jc w:val="both"/>
              <w:rPr>
                <w:rFonts w:ascii="NSimSun" w:hAnsi="NSimSun" w:eastAsia="NSimSun" w:cs="NSimSun"/>
                <w:sz w:val="24"/>
                <w:szCs w:val="24"/>
              </w:rPr>
            </w:pPr>
            <w:r>
              <w:rPr>
                <w:rFonts w:ascii="NSimSun" w:hAnsi="NSimSun" w:eastAsia="NSimSun" w:cs="NSimSun"/>
                <w:sz w:val="24"/>
                <w:szCs w:val="24"/>
                <w:spacing w:val="-3"/>
              </w:rPr>
              <w:t>需要使用电子签名或</w:t>
            </w:r>
            <w:r>
              <w:rPr>
                <w:rFonts w:ascii="NSimSun" w:hAnsi="NSimSun" w:eastAsia="NSimSun" w:cs="NSimSun"/>
                <w:sz w:val="24"/>
                <w:szCs w:val="24"/>
                <w:spacing w:val="-1"/>
              </w:rPr>
              <w:t>者签字盖章的响应文</w:t>
            </w:r>
            <w:r>
              <w:rPr>
                <w:rFonts w:ascii="NSimSun" w:hAnsi="NSimSun" w:eastAsia="NSimSun" w:cs="NSimSun"/>
                <w:sz w:val="24"/>
                <w:szCs w:val="24"/>
                <w:spacing w:val="-2"/>
              </w:rPr>
              <w:t>件的组成部分</w:t>
            </w:r>
          </w:p>
        </w:tc>
        <w:tc>
          <w:tcPr>
            <w:tcW w:w="1443" w:type="dxa"/>
            <w:vAlign w:val="top"/>
          </w:tcPr>
          <w:p>
            <w:pPr>
              <w:ind w:left="428" w:right="114" w:hanging="296"/>
              <w:spacing w:before="191" w:line="241" w:lineRule="auto"/>
              <w:rPr>
                <w:rFonts w:ascii="NSimSun" w:hAnsi="NSimSun" w:eastAsia="NSimSun" w:cs="NSimSun"/>
                <w:sz w:val="24"/>
                <w:szCs w:val="24"/>
              </w:rPr>
            </w:pPr>
            <w:r>
              <w:rPr>
                <w:rFonts w:ascii="NSimSun" w:hAnsi="NSimSun" w:eastAsia="NSimSun" w:cs="NSimSun"/>
                <w:sz w:val="24"/>
                <w:szCs w:val="24"/>
                <w:spacing w:val="-3"/>
              </w:rPr>
              <w:t>见响应文件</w:t>
            </w:r>
            <w:r>
              <w:rPr>
                <w:rFonts w:ascii="NSimSun" w:hAnsi="NSimSun" w:eastAsia="NSimSun" w:cs="NSimSun"/>
                <w:sz w:val="24"/>
                <w:szCs w:val="24"/>
                <w:spacing w:val="-5"/>
              </w:rPr>
              <w:t>第</w:t>
            </w:r>
            <w:r>
              <w:rPr>
                <w:rFonts w:ascii="NSimSun" w:hAnsi="NSimSun" w:eastAsia="NSimSun" w:cs="NSimSun"/>
                <w:sz w:val="24"/>
                <w:szCs w:val="24"/>
                <w:u w:val="single" w:color="auto"/>
                <w:spacing w:val="15"/>
              </w:rPr>
              <w:t xml:space="preserve"> </w:t>
            </w:r>
            <w:r>
              <w:rPr>
                <w:rFonts w:ascii="NSimSun" w:hAnsi="NSimSun" w:eastAsia="NSimSun" w:cs="NSimSun"/>
                <w:sz w:val="24"/>
                <w:szCs w:val="24"/>
                <w:spacing w:val="-5"/>
              </w:rPr>
              <w:t>页</w:t>
            </w:r>
          </w:p>
        </w:tc>
      </w:tr>
      <w:tr>
        <w:trPr>
          <w:trHeight w:val="932" w:hRule="atLeast"/>
        </w:trPr>
        <w:tc>
          <w:tcPr>
            <w:tcW w:w="650" w:type="dxa"/>
            <w:vAlign w:val="top"/>
          </w:tcPr>
          <w:p>
            <w:pPr>
              <w:spacing w:line="318" w:lineRule="auto"/>
              <w:rPr>
                <w:rFonts w:ascii="Arial"/>
                <w:sz w:val="21"/>
              </w:rPr>
            </w:pPr>
            <w:r/>
          </w:p>
          <w:p>
            <w:pPr>
              <w:ind w:left="263"/>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rPr>
              <w:t>2</w:t>
            </w:r>
          </w:p>
        </w:tc>
        <w:tc>
          <w:tcPr>
            <w:tcW w:w="4986" w:type="dxa"/>
            <w:vAlign w:val="top"/>
          </w:tcPr>
          <w:p>
            <w:pPr>
              <w:ind w:left="107" w:right="102" w:firstLine="13"/>
              <w:spacing w:before="35" w:line="341" w:lineRule="auto"/>
              <w:rPr>
                <w:rFonts w:ascii="NSimSun" w:hAnsi="NSimSun" w:eastAsia="NSimSun" w:cs="NSimSun"/>
                <w:sz w:val="24"/>
                <w:szCs w:val="24"/>
              </w:rPr>
            </w:pPr>
            <w:r>
              <w:rPr>
                <w:rFonts w:ascii="NSimSun" w:hAnsi="NSimSun" w:eastAsia="NSimSun" w:cs="NSimSun"/>
                <w:sz w:val="24"/>
                <w:szCs w:val="24"/>
                <w:spacing w:val="10"/>
              </w:rPr>
              <w:t>响应文件中承诺的响应有效期不少于交易文</w:t>
            </w:r>
            <w:r>
              <w:rPr>
                <w:rFonts w:ascii="NSimSun" w:hAnsi="NSimSun" w:eastAsia="NSimSun" w:cs="NSimSun"/>
                <w:sz w:val="24"/>
                <w:szCs w:val="24"/>
                <w:spacing w:val="-4"/>
              </w:rPr>
              <w:t>件中载明的响应有效期。</w:t>
            </w:r>
          </w:p>
        </w:tc>
        <w:tc>
          <w:tcPr>
            <w:tcW w:w="2409" w:type="dxa"/>
            <w:vAlign w:val="top"/>
          </w:tcPr>
          <w:p>
            <w:pPr>
              <w:spacing w:line="267" w:lineRule="auto"/>
              <w:rPr>
                <w:rFonts w:ascii="Arial"/>
                <w:sz w:val="21"/>
              </w:rPr>
            </w:pPr>
            <w:r/>
          </w:p>
          <w:p>
            <w:pPr>
              <w:ind w:left="125"/>
              <w:spacing w:before="78" w:line="222" w:lineRule="auto"/>
              <w:rPr>
                <w:rFonts w:ascii="NSimSun" w:hAnsi="NSimSun" w:eastAsia="NSimSun" w:cs="NSimSun"/>
                <w:sz w:val="24"/>
                <w:szCs w:val="24"/>
              </w:rPr>
            </w:pPr>
            <w:r>
              <w:rPr>
                <w:rFonts w:ascii="NSimSun" w:hAnsi="NSimSun" w:eastAsia="NSimSun" w:cs="NSimSun"/>
                <w:sz w:val="24"/>
                <w:szCs w:val="24"/>
                <w:spacing w:val="-5"/>
              </w:rPr>
              <w:t>响应函</w:t>
            </w:r>
          </w:p>
        </w:tc>
        <w:tc>
          <w:tcPr>
            <w:tcW w:w="1443" w:type="dxa"/>
            <w:vAlign w:val="top"/>
          </w:tcPr>
          <w:p>
            <w:pPr>
              <w:ind w:left="428" w:right="114" w:hanging="296"/>
              <w:spacing w:before="193" w:line="241" w:lineRule="auto"/>
              <w:rPr>
                <w:rFonts w:ascii="NSimSun" w:hAnsi="NSimSun" w:eastAsia="NSimSun" w:cs="NSimSun"/>
                <w:sz w:val="24"/>
                <w:szCs w:val="24"/>
              </w:rPr>
            </w:pPr>
            <w:r>
              <w:rPr>
                <w:rFonts w:ascii="NSimSun" w:hAnsi="NSimSun" w:eastAsia="NSimSun" w:cs="NSimSun"/>
                <w:sz w:val="24"/>
                <w:szCs w:val="24"/>
                <w:spacing w:val="-3"/>
              </w:rPr>
              <w:t>见响应文件</w:t>
            </w:r>
            <w:r>
              <w:rPr>
                <w:rFonts w:ascii="NSimSun" w:hAnsi="NSimSun" w:eastAsia="NSimSun" w:cs="NSimSun"/>
                <w:sz w:val="24"/>
                <w:szCs w:val="24"/>
                <w:spacing w:val="-5"/>
              </w:rPr>
              <w:t>第</w:t>
            </w:r>
            <w:r>
              <w:rPr>
                <w:rFonts w:ascii="NSimSun" w:hAnsi="NSimSun" w:eastAsia="NSimSun" w:cs="NSimSun"/>
                <w:sz w:val="24"/>
                <w:szCs w:val="24"/>
                <w:u w:val="single" w:color="auto"/>
                <w:spacing w:val="15"/>
              </w:rPr>
              <w:t xml:space="preserve"> </w:t>
            </w:r>
            <w:r>
              <w:rPr>
                <w:rFonts w:ascii="NSimSun" w:hAnsi="NSimSun" w:eastAsia="NSimSun" w:cs="NSimSun"/>
                <w:sz w:val="24"/>
                <w:szCs w:val="24"/>
                <w:spacing w:val="-5"/>
              </w:rPr>
              <w:t>页</w:t>
            </w:r>
          </w:p>
        </w:tc>
      </w:tr>
      <w:tr>
        <w:trPr>
          <w:trHeight w:val="880" w:hRule="atLeast"/>
        </w:trPr>
        <w:tc>
          <w:tcPr>
            <w:tcW w:w="650" w:type="dxa"/>
            <w:vAlign w:val="top"/>
          </w:tcPr>
          <w:p>
            <w:pPr>
              <w:spacing w:line="294" w:lineRule="auto"/>
              <w:rPr>
                <w:rFonts w:ascii="Arial"/>
                <w:sz w:val="21"/>
              </w:rPr>
            </w:pPr>
            <w:r/>
          </w:p>
          <w:p>
            <w:pPr>
              <w:ind w:left="261"/>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rPr>
              <w:t>3</w:t>
            </w:r>
          </w:p>
        </w:tc>
        <w:tc>
          <w:tcPr>
            <w:tcW w:w="4986" w:type="dxa"/>
            <w:vAlign w:val="top"/>
          </w:tcPr>
          <w:p>
            <w:pPr>
              <w:ind w:left="109"/>
              <w:spacing w:before="245" w:line="221" w:lineRule="auto"/>
              <w:rPr>
                <w:rFonts w:ascii="NSimSun" w:hAnsi="NSimSun" w:eastAsia="NSimSun" w:cs="NSimSun"/>
                <w:sz w:val="24"/>
                <w:szCs w:val="24"/>
              </w:rPr>
            </w:pPr>
            <w:r>
              <w:rPr>
                <w:rFonts w:ascii="NSimSun" w:hAnsi="NSimSun" w:eastAsia="NSimSun" w:cs="NSimSun"/>
                <w:sz w:val="24"/>
                <w:szCs w:val="24"/>
                <w:spacing w:val="-2"/>
              </w:rPr>
              <w:t>其他实质性要求</w:t>
            </w:r>
            <w:r>
              <w:rPr>
                <w:rFonts w:ascii="Times New Roman" w:hAnsi="Times New Roman" w:eastAsia="Times New Roman" w:cs="Times New Roman"/>
                <w:sz w:val="24"/>
                <w:szCs w:val="24"/>
                <w:spacing w:val="-2"/>
              </w:rPr>
              <w:t>1</w:t>
            </w:r>
            <w:r>
              <w:rPr>
                <w:rFonts w:ascii="NSimSun" w:hAnsi="NSimSun" w:eastAsia="NSimSun" w:cs="NSimSun"/>
                <w:sz w:val="24"/>
                <w:szCs w:val="24"/>
                <w:spacing w:val="-2"/>
              </w:rPr>
              <w:t>：</w:t>
            </w:r>
          </w:p>
        </w:tc>
        <w:tc>
          <w:tcPr>
            <w:tcW w:w="2409" w:type="dxa"/>
            <w:vAlign w:val="top"/>
            <w:vMerge w:val="restart"/>
            <w:tcBorders>
              <w:bottom w:val="nil"/>
            </w:tcBorders>
          </w:tcPr>
          <w:p>
            <w:pPr>
              <w:spacing w:line="289" w:lineRule="auto"/>
              <w:rPr>
                <w:rFonts w:ascii="Arial"/>
                <w:sz w:val="21"/>
              </w:rPr>
            </w:pPr>
            <w:r/>
          </w:p>
          <w:p>
            <w:pPr>
              <w:ind w:left="114" w:right="135" w:firstLine="3"/>
              <w:spacing w:before="78" w:line="226" w:lineRule="auto"/>
              <w:rPr>
                <w:rFonts w:ascii="NSimSun" w:hAnsi="NSimSun" w:eastAsia="NSimSun" w:cs="NSimSun"/>
                <w:sz w:val="24"/>
                <w:szCs w:val="24"/>
              </w:rPr>
            </w:pPr>
            <w:r>
              <w:rPr>
                <w:rFonts w:ascii="NSimSun" w:hAnsi="NSimSun" w:eastAsia="NSimSun" w:cs="NSimSun"/>
                <w:sz w:val="24"/>
                <w:szCs w:val="24"/>
                <w:spacing w:val="-2"/>
              </w:rPr>
              <w:t>交易文件其他实质性</w:t>
            </w:r>
            <w:r>
              <w:rPr>
                <w:rFonts w:ascii="NSimSun" w:hAnsi="NSimSun" w:eastAsia="NSimSun" w:cs="NSimSun"/>
                <w:sz w:val="24"/>
                <w:szCs w:val="24"/>
                <w:spacing w:val="-2"/>
              </w:rPr>
              <w:t>要求相应的材料</w:t>
            </w:r>
          </w:p>
          <w:p>
            <w:pPr>
              <w:ind w:left="113" w:right="135"/>
              <w:spacing w:before="1" w:line="24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 </w:t>
            </w:r>
            <w:r>
              <w:rPr>
                <w:rFonts w:ascii="NSimSun" w:hAnsi="NSimSun" w:eastAsia="NSimSun" w:cs="NSimSun"/>
                <w:sz w:val="24"/>
                <w:szCs w:val="24"/>
                <w:spacing w:val="-1"/>
              </w:rPr>
              <w:t>系指实质性要</w:t>
            </w:r>
            <w:r>
              <w:rPr>
                <w:rFonts w:ascii="NSimSun" w:hAnsi="NSimSun" w:eastAsia="NSimSun" w:cs="NSimSun"/>
                <w:sz w:val="24"/>
                <w:szCs w:val="24"/>
                <w:spacing w:val="-2"/>
              </w:rPr>
              <w:t>求条款，交易文件无</w:t>
            </w:r>
            <w:r>
              <w:rPr>
                <w:rFonts w:ascii="NSimSun" w:hAnsi="NSimSun" w:eastAsia="NSimSun" w:cs="NSimSun"/>
                <w:sz w:val="24"/>
                <w:szCs w:val="24"/>
                <w:spacing w:val="-2"/>
              </w:rPr>
              <w:t>其他实质性要求的，</w:t>
            </w:r>
            <w:r>
              <w:rPr>
                <w:rFonts w:ascii="NSimSun" w:hAnsi="NSimSun" w:eastAsia="NSimSun" w:cs="NSimSun"/>
                <w:sz w:val="24"/>
                <w:szCs w:val="24"/>
                <w:spacing w:val="-3"/>
              </w:rPr>
              <w:t>无需提供</w:t>
            </w:r>
            <w:r>
              <w:rPr>
                <w:rFonts w:ascii="Times New Roman" w:hAnsi="Times New Roman" w:eastAsia="Times New Roman" w:cs="Times New Roman"/>
                <w:sz w:val="24"/>
                <w:szCs w:val="24"/>
                <w:spacing w:val="-3"/>
              </w:rPr>
              <w:t>)</w:t>
            </w:r>
          </w:p>
        </w:tc>
        <w:tc>
          <w:tcPr>
            <w:tcW w:w="1443" w:type="dxa"/>
            <w:vAlign w:val="top"/>
          </w:tcPr>
          <w:p>
            <w:pPr>
              <w:ind w:left="428" w:right="114" w:hanging="296"/>
              <w:spacing w:before="168" w:line="241" w:lineRule="auto"/>
              <w:rPr>
                <w:rFonts w:ascii="NSimSun" w:hAnsi="NSimSun" w:eastAsia="NSimSun" w:cs="NSimSun"/>
                <w:sz w:val="24"/>
                <w:szCs w:val="24"/>
              </w:rPr>
            </w:pPr>
            <w:r>
              <w:rPr>
                <w:rFonts w:ascii="NSimSun" w:hAnsi="NSimSun" w:eastAsia="NSimSun" w:cs="NSimSun"/>
                <w:sz w:val="24"/>
                <w:szCs w:val="24"/>
                <w:spacing w:val="-3"/>
              </w:rPr>
              <w:t>见响应文件</w:t>
            </w:r>
            <w:r>
              <w:rPr>
                <w:rFonts w:ascii="NSimSun" w:hAnsi="NSimSun" w:eastAsia="NSimSun" w:cs="NSimSun"/>
                <w:sz w:val="24"/>
                <w:szCs w:val="24"/>
                <w:spacing w:val="-5"/>
              </w:rPr>
              <w:t>第</w:t>
            </w:r>
            <w:r>
              <w:rPr>
                <w:rFonts w:ascii="NSimSun" w:hAnsi="NSimSun" w:eastAsia="NSimSun" w:cs="NSimSun"/>
                <w:sz w:val="24"/>
                <w:szCs w:val="24"/>
                <w:u w:val="single" w:color="auto"/>
                <w:spacing w:val="15"/>
              </w:rPr>
              <w:t xml:space="preserve"> </w:t>
            </w:r>
            <w:r>
              <w:rPr>
                <w:rFonts w:ascii="NSimSun" w:hAnsi="NSimSun" w:eastAsia="NSimSun" w:cs="NSimSun"/>
                <w:sz w:val="24"/>
                <w:szCs w:val="24"/>
                <w:spacing w:val="-5"/>
              </w:rPr>
              <w:t>页</w:t>
            </w:r>
          </w:p>
        </w:tc>
      </w:tr>
      <w:tr>
        <w:trPr>
          <w:trHeight w:val="880" w:hRule="atLeast"/>
        </w:trPr>
        <w:tc>
          <w:tcPr>
            <w:tcW w:w="650" w:type="dxa"/>
            <w:vAlign w:val="top"/>
          </w:tcPr>
          <w:p>
            <w:pPr>
              <w:spacing w:line="296" w:lineRule="auto"/>
              <w:rPr>
                <w:rFonts w:ascii="Arial"/>
                <w:sz w:val="21"/>
              </w:rPr>
            </w:pPr>
            <w:r/>
          </w:p>
          <w:p>
            <w:pPr>
              <w:ind w:left="264"/>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rPr>
              <w:t>4</w:t>
            </w:r>
          </w:p>
        </w:tc>
        <w:tc>
          <w:tcPr>
            <w:tcW w:w="4986" w:type="dxa"/>
            <w:vAlign w:val="top"/>
          </w:tcPr>
          <w:p>
            <w:pPr>
              <w:ind w:left="109"/>
              <w:spacing w:before="247" w:line="221" w:lineRule="auto"/>
              <w:rPr>
                <w:rFonts w:ascii="NSimSun" w:hAnsi="NSimSun" w:eastAsia="NSimSun" w:cs="NSimSun"/>
                <w:sz w:val="24"/>
                <w:szCs w:val="24"/>
              </w:rPr>
            </w:pPr>
            <w:r>
              <w:rPr>
                <w:rFonts w:ascii="NSimSun" w:hAnsi="NSimSun" w:eastAsia="NSimSun" w:cs="NSimSun"/>
                <w:sz w:val="24"/>
                <w:szCs w:val="24"/>
                <w:spacing w:val="-2"/>
              </w:rPr>
              <w:t>其他实质性要求</w:t>
            </w:r>
            <w:r>
              <w:rPr>
                <w:rFonts w:ascii="Times New Roman" w:hAnsi="Times New Roman" w:eastAsia="Times New Roman" w:cs="Times New Roman"/>
                <w:sz w:val="24"/>
                <w:szCs w:val="24"/>
                <w:spacing w:val="-2"/>
              </w:rPr>
              <w:t>2</w:t>
            </w:r>
            <w:r>
              <w:rPr>
                <w:rFonts w:ascii="NSimSun" w:hAnsi="NSimSun" w:eastAsia="NSimSun" w:cs="NSimSun"/>
                <w:sz w:val="24"/>
                <w:szCs w:val="24"/>
                <w:spacing w:val="-2"/>
              </w:rPr>
              <w:t>：</w:t>
            </w:r>
          </w:p>
        </w:tc>
        <w:tc>
          <w:tcPr>
            <w:tcW w:w="2409" w:type="dxa"/>
            <w:vAlign w:val="top"/>
            <w:vMerge w:val="continue"/>
            <w:tcBorders>
              <w:top w:val="nil"/>
              <w:bottom w:val="nil"/>
            </w:tcBorders>
          </w:tcPr>
          <w:p>
            <w:pPr>
              <w:rPr>
                <w:rFonts w:ascii="Arial"/>
                <w:sz w:val="21"/>
              </w:rPr>
            </w:pPr>
            <w:r/>
          </w:p>
        </w:tc>
        <w:tc>
          <w:tcPr>
            <w:tcW w:w="1443" w:type="dxa"/>
            <w:vAlign w:val="top"/>
          </w:tcPr>
          <w:p>
            <w:pPr>
              <w:ind w:left="428" w:right="114" w:hanging="296"/>
              <w:spacing w:before="170" w:line="241" w:lineRule="auto"/>
              <w:rPr>
                <w:rFonts w:ascii="NSimSun" w:hAnsi="NSimSun" w:eastAsia="NSimSun" w:cs="NSimSun"/>
                <w:sz w:val="24"/>
                <w:szCs w:val="24"/>
              </w:rPr>
            </w:pPr>
            <w:r>
              <w:rPr>
                <w:rFonts w:ascii="NSimSun" w:hAnsi="NSimSun" w:eastAsia="NSimSun" w:cs="NSimSun"/>
                <w:sz w:val="24"/>
                <w:szCs w:val="24"/>
                <w:spacing w:val="-3"/>
              </w:rPr>
              <w:t>见响应文件</w:t>
            </w:r>
            <w:r>
              <w:rPr>
                <w:rFonts w:ascii="NSimSun" w:hAnsi="NSimSun" w:eastAsia="NSimSun" w:cs="NSimSun"/>
                <w:sz w:val="24"/>
                <w:szCs w:val="24"/>
                <w:spacing w:val="-5"/>
              </w:rPr>
              <w:t>第</w:t>
            </w:r>
            <w:r>
              <w:rPr>
                <w:rFonts w:ascii="NSimSun" w:hAnsi="NSimSun" w:eastAsia="NSimSun" w:cs="NSimSun"/>
                <w:sz w:val="24"/>
                <w:szCs w:val="24"/>
                <w:u w:val="single" w:color="auto"/>
                <w:spacing w:val="15"/>
              </w:rPr>
              <w:t xml:space="preserve"> </w:t>
            </w:r>
            <w:r>
              <w:rPr>
                <w:rFonts w:ascii="NSimSun" w:hAnsi="NSimSun" w:eastAsia="NSimSun" w:cs="NSimSun"/>
                <w:sz w:val="24"/>
                <w:szCs w:val="24"/>
                <w:spacing w:val="-5"/>
              </w:rPr>
              <w:t>页</w:t>
            </w:r>
          </w:p>
        </w:tc>
      </w:tr>
      <w:tr>
        <w:trPr>
          <w:trHeight w:val="751" w:hRule="atLeast"/>
        </w:trPr>
        <w:tc>
          <w:tcPr>
            <w:tcW w:w="650" w:type="dxa"/>
            <w:vAlign w:val="top"/>
          </w:tcPr>
          <w:p>
            <w:pPr>
              <w:spacing w:line="369" w:lineRule="auto"/>
              <w:rPr>
                <w:rFonts w:ascii="Arial"/>
                <w:sz w:val="21"/>
              </w:rPr>
            </w:pPr>
            <w:r/>
          </w:p>
          <w:p>
            <w:pPr>
              <w:ind w:left="224"/>
              <w:spacing w:before="69" w:line="7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w:t>
            </w:r>
          </w:p>
        </w:tc>
        <w:tc>
          <w:tcPr>
            <w:tcW w:w="4986" w:type="dxa"/>
            <w:vAlign w:val="top"/>
          </w:tcPr>
          <w:p>
            <w:pPr>
              <w:ind w:left="109"/>
              <w:spacing w:before="182" w:line="221" w:lineRule="auto"/>
              <w:rPr>
                <w:rFonts w:ascii="NSimSun" w:hAnsi="NSimSun" w:eastAsia="NSimSun" w:cs="NSimSun"/>
                <w:sz w:val="24"/>
                <w:szCs w:val="24"/>
              </w:rPr>
            </w:pPr>
            <w:r>
              <w:rPr>
                <w:rFonts w:ascii="NSimSun" w:hAnsi="NSimSun" w:eastAsia="NSimSun" w:cs="NSimSun"/>
                <w:sz w:val="24"/>
                <w:szCs w:val="24"/>
                <w:spacing w:val="-2"/>
              </w:rPr>
              <w:t>其他实质性要求</w:t>
            </w:r>
            <w:r>
              <w:rPr>
                <w:rFonts w:ascii="Times New Roman" w:hAnsi="Times New Roman" w:eastAsia="Times New Roman" w:cs="Times New Roman"/>
                <w:sz w:val="24"/>
                <w:szCs w:val="24"/>
                <w:spacing w:val="-2"/>
              </w:rPr>
              <w:t>……</w:t>
            </w:r>
            <w:r>
              <w:rPr>
                <w:rFonts w:ascii="NSimSun" w:hAnsi="NSimSun" w:eastAsia="NSimSun" w:cs="NSimSun"/>
                <w:sz w:val="24"/>
                <w:szCs w:val="24"/>
                <w:spacing w:val="-2"/>
              </w:rPr>
              <w:t>：</w:t>
            </w:r>
          </w:p>
        </w:tc>
        <w:tc>
          <w:tcPr>
            <w:tcW w:w="2409" w:type="dxa"/>
            <w:vAlign w:val="top"/>
            <w:vMerge w:val="continue"/>
            <w:tcBorders>
              <w:top w:val="nil"/>
            </w:tcBorders>
          </w:tcPr>
          <w:p>
            <w:pPr>
              <w:rPr>
                <w:rFonts w:ascii="Arial"/>
                <w:sz w:val="21"/>
              </w:rPr>
            </w:pPr>
            <w:r/>
          </w:p>
        </w:tc>
        <w:tc>
          <w:tcPr>
            <w:tcW w:w="1443" w:type="dxa"/>
            <w:vAlign w:val="top"/>
          </w:tcPr>
          <w:p>
            <w:pPr>
              <w:ind w:left="428" w:right="114" w:hanging="296"/>
              <w:spacing w:before="105" w:line="241" w:lineRule="auto"/>
              <w:rPr>
                <w:rFonts w:ascii="NSimSun" w:hAnsi="NSimSun" w:eastAsia="NSimSun" w:cs="NSimSun"/>
                <w:sz w:val="24"/>
                <w:szCs w:val="24"/>
              </w:rPr>
            </w:pPr>
            <w:r>
              <w:rPr>
                <w:rFonts w:ascii="NSimSun" w:hAnsi="NSimSun" w:eastAsia="NSimSun" w:cs="NSimSun"/>
                <w:sz w:val="24"/>
                <w:szCs w:val="24"/>
                <w:spacing w:val="-3"/>
              </w:rPr>
              <w:t>见响应文件</w:t>
            </w:r>
            <w:r>
              <w:rPr>
                <w:rFonts w:ascii="NSimSun" w:hAnsi="NSimSun" w:eastAsia="NSimSun" w:cs="NSimSun"/>
                <w:sz w:val="24"/>
                <w:szCs w:val="24"/>
                <w:spacing w:val="-5"/>
              </w:rPr>
              <w:t>第</w:t>
            </w:r>
            <w:r>
              <w:rPr>
                <w:rFonts w:ascii="NSimSun" w:hAnsi="NSimSun" w:eastAsia="NSimSun" w:cs="NSimSun"/>
                <w:sz w:val="24"/>
                <w:szCs w:val="24"/>
                <w:u w:val="single" w:color="auto"/>
                <w:spacing w:val="15"/>
              </w:rPr>
              <w:t xml:space="preserve"> </w:t>
            </w:r>
            <w:r>
              <w:rPr>
                <w:rFonts w:ascii="NSimSun" w:hAnsi="NSimSun" w:eastAsia="NSimSun" w:cs="NSimSun"/>
                <w:sz w:val="24"/>
                <w:szCs w:val="24"/>
                <w:spacing w:val="-5"/>
              </w:rPr>
              <w:t>页</w:t>
            </w:r>
          </w:p>
        </w:tc>
      </w:tr>
    </w:tbl>
    <w:p>
      <w:pPr>
        <w:ind w:left="122"/>
        <w:spacing w:before="36" w:line="220" w:lineRule="auto"/>
        <w:rPr>
          <w:rFonts w:ascii="NSimSun" w:hAnsi="NSimSun" w:eastAsia="NSimSun" w:cs="NSimSun"/>
          <w:sz w:val="24"/>
          <w:szCs w:val="24"/>
        </w:rPr>
      </w:pPr>
      <w:r>
        <w:rPr>
          <w:rFonts w:ascii="NSimSun" w:hAnsi="NSimSun" w:eastAsia="NSimSun" w:cs="NSimSun"/>
          <w:sz w:val="24"/>
          <w:szCs w:val="24"/>
          <w:spacing w:val="-4"/>
        </w:rPr>
        <w:t>注：参照本格式和要求提供。</w:t>
      </w:r>
    </w:p>
    <w:p>
      <w:pPr>
        <w:pStyle w:val="BodyText"/>
        <w:spacing w:line="479" w:lineRule="auto"/>
        <w:rPr/>
      </w:pPr>
      <w:r/>
    </w:p>
    <w:p>
      <w:pPr>
        <w:ind w:left="4698"/>
        <w:spacing w:before="78" w:line="333" w:lineRule="exact"/>
        <w:rPr>
          <w:rFonts w:ascii="SimSun" w:hAnsi="SimSun" w:eastAsia="SimSun" w:cs="SimSun"/>
          <w:sz w:val="24"/>
          <w:szCs w:val="24"/>
        </w:rPr>
      </w:pPr>
      <w:r>
        <w:rPr>
          <w:rFonts w:ascii="SimSun" w:hAnsi="SimSun" w:eastAsia="SimSun" w:cs="SimSun"/>
          <w:sz w:val="24"/>
          <w:szCs w:val="24"/>
          <w:spacing w:val="-3"/>
          <w:position w:val="3"/>
        </w:rPr>
        <w:t>潜在承包人</w:t>
      </w:r>
      <w:r>
        <w:rPr>
          <w:rFonts w:ascii="NSimSun" w:hAnsi="NSimSun" w:eastAsia="NSimSun" w:cs="NSimSun"/>
          <w:sz w:val="24"/>
          <w:szCs w:val="24"/>
          <w:spacing w:val="-3"/>
          <w:position w:val="3"/>
        </w:rPr>
        <w:t>名称</w:t>
      </w:r>
      <w:r>
        <w:rPr>
          <w:rFonts w:ascii="Times New Roman" w:hAnsi="Times New Roman" w:eastAsia="Times New Roman" w:cs="Times New Roman"/>
          <w:sz w:val="24"/>
          <w:szCs w:val="24"/>
          <w:spacing w:val="-3"/>
          <w:position w:val="3"/>
        </w:rPr>
        <w:t>(</w:t>
      </w:r>
      <w:r>
        <w:rPr>
          <w:rFonts w:ascii="SimSun" w:hAnsi="SimSun" w:eastAsia="SimSun" w:cs="SimSun"/>
          <w:sz w:val="24"/>
          <w:szCs w:val="24"/>
          <w:spacing w:val="-3"/>
          <w:position w:val="3"/>
        </w:rPr>
        <w:t>电子签名</w:t>
      </w:r>
      <w:r>
        <w:rPr>
          <w:rFonts w:ascii="Times New Roman" w:hAnsi="Times New Roman" w:eastAsia="Times New Roman" w:cs="Times New Roman"/>
          <w:sz w:val="24"/>
          <w:szCs w:val="24"/>
          <w:spacing w:val="-3"/>
          <w:position w:val="3"/>
        </w:rPr>
        <w:t>)</w:t>
      </w:r>
      <w:r>
        <w:rPr>
          <w:rFonts w:ascii="SimSun" w:hAnsi="SimSun" w:eastAsia="SimSun" w:cs="SimSun"/>
          <w:sz w:val="24"/>
          <w:szCs w:val="24"/>
          <w:spacing w:val="-3"/>
          <w:position w:val="3"/>
        </w:rPr>
        <w:t>：</w:t>
      </w:r>
    </w:p>
    <w:p>
      <w:pPr>
        <w:ind w:left="4505"/>
        <w:spacing w:before="205" w:line="220" w:lineRule="auto"/>
        <w:rPr>
          <w:rFonts w:ascii="SimSun" w:hAnsi="SimSun" w:eastAsia="SimSun" w:cs="SimSun"/>
          <w:sz w:val="24"/>
          <w:szCs w:val="24"/>
        </w:rPr>
      </w:pPr>
      <w:r>
        <w:rPr>
          <w:rFonts w:ascii="SimSun" w:hAnsi="SimSun" w:eastAsia="SimSun" w:cs="SimSun"/>
          <w:sz w:val="24"/>
          <w:szCs w:val="24"/>
          <w:spacing w:val="-12"/>
        </w:rPr>
        <w:t>日期：</w:t>
      </w:r>
      <w:r>
        <w:rPr>
          <w:rFonts w:ascii="SimSun" w:hAnsi="SimSun" w:eastAsia="SimSun" w:cs="SimSun"/>
          <w:sz w:val="24"/>
          <w:szCs w:val="24"/>
          <w:spacing w:val="11"/>
        </w:rPr>
        <w:t xml:space="preserve">    </w:t>
      </w:r>
      <w:r>
        <w:rPr>
          <w:rFonts w:ascii="SimSun" w:hAnsi="SimSun" w:eastAsia="SimSun" w:cs="SimSun"/>
          <w:sz w:val="24"/>
          <w:szCs w:val="24"/>
          <w:spacing w:val="-12"/>
        </w:rPr>
        <w:t>年</w:t>
      </w:r>
      <w:r>
        <w:rPr>
          <w:rFonts w:ascii="SimSun" w:hAnsi="SimSun" w:eastAsia="SimSun" w:cs="SimSun"/>
          <w:sz w:val="24"/>
          <w:szCs w:val="24"/>
          <w:spacing w:val="98"/>
        </w:rPr>
        <w:t xml:space="preserve"> </w:t>
      </w:r>
      <w:r>
        <w:rPr>
          <w:rFonts w:ascii="SimSun" w:hAnsi="SimSun" w:eastAsia="SimSun" w:cs="SimSun"/>
          <w:sz w:val="24"/>
          <w:szCs w:val="24"/>
          <w:spacing w:val="-12"/>
        </w:rPr>
        <w:t>月</w:t>
      </w:r>
      <w:r>
        <w:rPr>
          <w:rFonts w:ascii="SimSun" w:hAnsi="SimSun" w:eastAsia="SimSun" w:cs="SimSun"/>
          <w:sz w:val="24"/>
          <w:szCs w:val="24"/>
          <w:spacing w:val="35"/>
        </w:rPr>
        <w:t xml:space="preserve">  </w:t>
      </w:r>
      <w:r>
        <w:rPr>
          <w:rFonts w:ascii="SimSun" w:hAnsi="SimSun" w:eastAsia="SimSun" w:cs="SimSun"/>
          <w:sz w:val="24"/>
          <w:szCs w:val="24"/>
          <w:spacing w:val="-12"/>
        </w:rPr>
        <w:t>日</w:t>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1505"/>
        <w:spacing w:before="177" w:line="416" w:lineRule="exact"/>
        <w:outlineLvl w:val="2"/>
        <w:rPr>
          <w:rFonts w:ascii="Microsoft YaHei" w:hAnsi="Microsoft YaHei" w:eastAsia="Microsoft YaHei" w:cs="Microsoft YaHei"/>
          <w:sz w:val="41"/>
          <w:szCs w:val="41"/>
        </w:rPr>
      </w:pPr>
      <w:r>
        <w:rPr>
          <w:rFonts w:ascii="Microsoft YaHei" w:hAnsi="Microsoft YaHei" w:eastAsia="Microsoft YaHei" w:cs="Microsoft YaHei"/>
          <w:sz w:val="41"/>
          <w:szCs w:val="41"/>
          <w:spacing w:val="17"/>
          <w:position w:val="-2"/>
        </w:rPr>
        <w:t>资格要求、</w:t>
      </w:r>
      <w:r>
        <w:rPr>
          <w:rFonts w:ascii="Microsoft YaHei" w:hAnsi="Microsoft YaHei" w:eastAsia="Microsoft YaHei" w:cs="Microsoft YaHei"/>
          <w:sz w:val="41"/>
          <w:szCs w:val="41"/>
          <w:spacing w:val="17"/>
          <w:position w:val="-2"/>
        </w:rPr>
        <w:t xml:space="preserve"> </w:t>
      </w:r>
      <w:r>
        <w:rPr>
          <w:rFonts w:ascii="Microsoft YaHei" w:hAnsi="Microsoft YaHei" w:eastAsia="Microsoft YaHei" w:cs="Microsoft YaHei"/>
          <w:sz w:val="41"/>
          <w:szCs w:val="41"/>
          <w:spacing w:val="17"/>
          <w:position w:val="-2"/>
        </w:rPr>
        <w:t>评审标准相应的资信资料</w:t>
      </w:r>
    </w:p>
    <w:p>
      <w:pPr>
        <w:pStyle w:val="BodyText"/>
        <w:spacing w:line="273" w:lineRule="auto"/>
        <w:rPr/>
      </w:pPr>
      <w:r/>
    </w:p>
    <w:p>
      <w:pPr>
        <w:ind w:left="2995"/>
        <w:spacing w:before="78" w:line="33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由潜在承包人根据项目需求自行编制</w:t>
      </w:r>
      <w:r>
        <w:rPr>
          <w:rFonts w:ascii="Times New Roman" w:hAnsi="Times New Roman" w:eastAsia="Times New Roman" w:cs="Times New Roman"/>
          <w:sz w:val="24"/>
          <w:szCs w:val="24"/>
          <w:spacing w:val="-1"/>
          <w:position w:val="3"/>
        </w:rPr>
        <w:t>)</w:t>
      </w:r>
    </w:p>
    <w:p>
      <w:pPr>
        <w:pStyle w:val="BodyText"/>
        <w:spacing w:line="466" w:lineRule="auto"/>
        <w:rPr/>
      </w:pPr>
      <w:r/>
    </w:p>
    <w:p>
      <w:pPr>
        <w:ind w:left="4441"/>
        <w:spacing w:before="78" w:line="334" w:lineRule="exact"/>
        <w:rPr>
          <w:rFonts w:ascii="SimSun" w:hAnsi="SimSun" w:eastAsia="SimSun" w:cs="SimSun"/>
          <w:sz w:val="24"/>
          <w:szCs w:val="24"/>
        </w:rPr>
      </w:pPr>
      <w:r>
        <w:rPr>
          <w:rFonts w:ascii="SimSun" w:hAnsi="SimSun" w:eastAsia="SimSun" w:cs="SimSun"/>
          <w:sz w:val="24"/>
          <w:szCs w:val="24"/>
          <w:spacing w:val="-1"/>
          <w:position w:val="3"/>
        </w:rPr>
        <w:t>潜在承包人名称</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电子签名</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w:t>
      </w:r>
    </w:p>
    <w:p>
      <w:pPr>
        <w:spacing w:line="334" w:lineRule="exact"/>
        <w:sectPr>
          <w:headerReference w:type="default" r:id="rId185"/>
          <w:footerReference w:type="default" r:id="rId186"/>
          <w:pgSz w:w="11906" w:h="16839"/>
          <w:pgMar w:top="1130" w:right="1440" w:bottom="1179" w:left="966" w:header="850" w:footer="1018" w:gutter="0"/>
        </w:sectPr>
        <w:rPr>
          <w:rFonts w:ascii="SimSun" w:hAnsi="SimSun" w:eastAsia="SimSun" w:cs="SimSun"/>
          <w:sz w:val="24"/>
          <w:szCs w:val="24"/>
        </w:rPr>
      </w:pP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1104"/>
        <w:spacing w:before="214" w:line="502" w:lineRule="exact"/>
        <w:rPr>
          <w:rFonts w:ascii="Microsoft YaHei" w:hAnsi="Microsoft YaHei" w:eastAsia="Microsoft YaHei" w:cs="Microsoft YaHei"/>
          <w:sz w:val="50"/>
          <w:szCs w:val="50"/>
        </w:rPr>
      </w:pPr>
      <w:r>
        <w:rPr>
          <w:rFonts w:ascii="Microsoft YaHei" w:hAnsi="Microsoft YaHei" w:eastAsia="Microsoft YaHei" w:cs="Microsoft YaHei"/>
          <w:sz w:val="50"/>
          <w:szCs w:val="50"/>
          <w:spacing w:val="12"/>
          <w:position w:val="-2"/>
        </w:rPr>
        <w:t>小额项目工程施工响应文件</w:t>
      </w:r>
    </w:p>
    <w:p>
      <w:pPr>
        <w:pStyle w:val="BodyText"/>
        <w:spacing w:line="289" w:lineRule="auto"/>
        <w:rPr/>
      </w:pPr>
      <w:r/>
    </w:p>
    <w:p>
      <w:pPr>
        <w:pStyle w:val="BodyText"/>
        <w:spacing w:line="290" w:lineRule="auto"/>
        <w:rPr/>
      </w:pPr>
      <w:r/>
    </w:p>
    <w:p>
      <w:pPr>
        <w:ind w:left="3752"/>
        <w:spacing w:before="104" w:line="212" w:lineRule="auto"/>
        <w:rPr>
          <w:rFonts w:ascii="Times New Roman" w:hAnsi="Times New Roman" w:eastAsia="Times New Roman" w:cs="Times New Roman"/>
          <w:sz w:val="32"/>
          <w:szCs w:val="32"/>
        </w:rPr>
      </w:pPr>
      <w:r>
        <w:rPr>
          <w:rFonts w:ascii="Times New Roman" w:hAnsi="Times New Roman" w:eastAsia="Times New Roman" w:cs="Times New Roman"/>
          <w:sz w:val="32"/>
          <w:szCs w:val="32"/>
          <w:b/>
          <w:bCs/>
          <w:spacing w:val="-5"/>
        </w:rPr>
        <w:t>(</w:t>
      </w:r>
      <w:r>
        <w:rPr>
          <w:rFonts w:ascii="SimHei" w:hAnsi="SimHei" w:eastAsia="SimHei" w:cs="SimHei"/>
          <w:sz w:val="32"/>
          <w:szCs w:val="32"/>
          <w:b/>
          <w:bCs/>
          <w:spacing w:val="-5"/>
        </w:rPr>
        <w:t>封面</w:t>
      </w:r>
      <w:r>
        <w:rPr>
          <w:rFonts w:ascii="Times New Roman" w:hAnsi="Times New Roman" w:eastAsia="Times New Roman" w:cs="Times New Roman"/>
          <w:sz w:val="32"/>
          <w:szCs w:val="32"/>
          <w:b/>
          <w:bCs/>
          <w:spacing w:val="-5"/>
        </w:rPr>
        <w:t>)</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ind w:left="516" w:right="307" w:firstLine="1"/>
        <w:spacing w:before="98" w:line="509" w:lineRule="auto"/>
        <w:tabs>
          <w:tab w:val="left" w:pos="7947"/>
          <w:tab w:val="left" w:pos="7957"/>
          <w:tab w:val="left" w:pos="7972"/>
        </w:tabs>
        <w:jc w:val="both"/>
        <w:rPr>
          <w:rFonts w:ascii="Times New Roman" w:hAnsi="Times New Roman" w:eastAsia="Times New Roman" w:cs="Times New Roman"/>
          <w:sz w:val="30"/>
          <w:szCs w:val="30"/>
        </w:rPr>
      </w:pPr>
      <w:r>
        <w:rPr>
          <w:rFonts w:ascii="FangSong" w:hAnsi="FangSong" w:eastAsia="FangSong" w:cs="FangSong"/>
          <w:sz w:val="30"/>
          <w:szCs w:val="30"/>
          <w:spacing w:val="-10"/>
        </w:rPr>
        <w:t>项目名称：</w:t>
      </w:r>
      <w:r>
        <w:rPr>
          <w:rFonts w:ascii="FangSong" w:hAnsi="FangSong" w:eastAsia="FangSong" w:cs="FangSong"/>
          <w:sz w:val="30"/>
          <w:szCs w:val="30"/>
          <w:u w:val="single" w:color="auto"/>
        </w:rPr>
        <w:tab/>
      </w:r>
      <w:r>
        <w:rPr>
          <w:rFonts w:ascii="FangSong" w:hAnsi="FangSong" w:eastAsia="FangSong" w:cs="FangSong"/>
          <w:sz w:val="30"/>
          <w:szCs w:val="30"/>
          <w:u w:val="single" w:color="auto"/>
        </w:rPr>
        <w:tab/>
      </w:r>
      <w:r>
        <w:rPr>
          <w:rFonts w:ascii="FangSong" w:hAnsi="FangSong" w:eastAsia="FangSong" w:cs="FangSong"/>
          <w:sz w:val="30"/>
          <w:szCs w:val="30"/>
          <w:u w:val="single" w:color="auto"/>
        </w:rPr>
        <w:tab/>
      </w:r>
      <w:r>
        <w:rPr>
          <w:rFonts w:ascii="FangSong" w:hAnsi="FangSong" w:eastAsia="FangSong" w:cs="FangSong"/>
          <w:sz w:val="30"/>
          <w:szCs w:val="30"/>
        </w:rPr>
        <w:t xml:space="preserve"> </w:t>
      </w:r>
      <w:r>
        <w:rPr>
          <w:rFonts w:ascii="FangSong" w:hAnsi="FangSong" w:eastAsia="FangSong" w:cs="FangSong"/>
          <w:sz w:val="30"/>
          <w:szCs w:val="30"/>
          <w:spacing w:val="-3"/>
        </w:rPr>
        <w:t>文件内容：</w:t>
      </w:r>
      <w:r>
        <w:rPr>
          <w:rFonts w:ascii="FangSong" w:hAnsi="FangSong" w:eastAsia="FangSong" w:cs="FangSong"/>
          <w:sz w:val="30"/>
          <w:szCs w:val="30"/>
          <w:u w:val="single" w:color="auto"/>
          <w:spacing w:val="-3"/>
        </w:rPr>
        <w:t xml:space="preserve">        </w:t>
      </w:r>
      <w:r>
        <w:rPr>
          <w:rFonts w:ascii="FangSong" w:hAnsi="FangSong" w:eastAsia="FangSong" w:cs="FangSong"/>
          <w:sz w:val="30"/>
          <w:szCs w:val="30"/>
          <w:u w:val="single" w:color="auto"/>
          <w:spacing w:val="-3"/>
        </w:rPr>
        <w:t>技术标文件</w:t>
      </w:r>
      <w:r>
        <w:rPr>
          <w:rFonts w:ascii="FangSong" w:hAnsi="FangSong" w:eastAsia="FangSong" w:cs="FangSong"/>
          <w:sz w:val="30"/>
          <w:szCs w:val="30"/>
          <w:u w:val="single" w:color="auto"/>
        </w:rPr>
        <w:tab/>
      </w:r>
      <w:r>
        <w:rPr>
          <w:rFonts w:ascii="FangSong" w:hAnsi="FangSong" w:eastAsia="FangSong" w:cs="FangSong"/>
          <w:sz w:val="30"/>
          <w:szCs w:val="30"/>
        </w:rPr>
        <w:t xml:space="preserve"> </w:t>
      </w:r>
      <w:r>
        <w:rPr>
          <w:rFonts w:ascii="FangSong" w:hAnsi="FangSong" w:eastAsia="FangSong" w:cs="FangSong"/>
          <w:sz w:val="30"/>
          <w:szCs w:val="30"/>
          <w:spacing w:val="-1"/>
        </w:rPr>
        <w:t>潜在承包人：</w:t>
      </w:r>
      <w:r>
        <w:rPr>
          <w:rFonts w:ascii="Times New Roman" w:hAnsi="Times New Roman" w:eastAsia="Times New Roman" w:cs="Times New Roman"/>
          <w:sz w:val="30"/>
          <w:szCs w:val="30"/>
          <w:u w:val="single" w:color="auto"/>
          <w:spacing w:val="-1"/>
        </w:rPr>
        <w:t xml:space="preserve">                      </w:t>
      </w:r>
      <w:r>
        <w:rPr>
          <w:rFonts w:ascii="Times New Roman" w:hAnsi="Times New Roman" w:eastAsia="Times New Roman" w:cs="Times New Roman"/>
          <w:sz w:val="30"/>
          <w:szCs w:val="30"/>
          <w:u w:val="single" w:color="auto"/>
          <w:spacing w:val="-2"/>
        </w:rPr>
        <w:t xml:space="preserve">                                  (</w:t>
      </w:r>
      <w:r>
        <w:rPr>
          <w:rFonts w:ascii="FangSong" w:hAnsi="FangSong" w:eastAsia="FangSong" w:cs="FangSong"/>
          <w:sz w:val="30"/>
          <w:szCs w:val="30"/>
          <w:u w:val="single" w:color="auto"/>
          <w:spacing w:val="-2"/>
        </w:rPr>
        <w:t>电子签名</w:t>
      </w:r>
      <w:r>
        <w:rPr>
          <w:rFonts w:ascii="Times New Roman" w:hAnsi="Times New Roman" w:eastAsia="Times New Roman" w:cs="Times New Roman"/>
          <w:sz w:val="30"/>
          <w:szCs w:val="30"/>
          <w:u w:val="single" w:color="auto"/>
          <w:spacing w:val="-2"/>
        </w:rPr>
        <w:t>)</w:t>
      </w:r>
      <w:r>
        <w:rPr>
          <w:rFonts w:ascii="Times New Roman" w:hAnsi="Times New Roman" w:eastAsia="Times New Roman" w:cs="Times New Roman"/>
          <w:sz w:val="30"/>
          <w:szCs w:val="30"/>
          <w:u w:val="single" w:color="auto"/>
        </w:rPr>
        <w:tab/>
      </w:r>
      <w:r>
        <w:rPr>
          <w:rFonts w:ascii="Times New Roman" w:hAnsi="Times New Roman" w:eastAsia="Times New Roman" w:cs="Times New Roman"/>
          <w:sz w:val="30"/>
          <w:szCs w:val="30"/>
          <w:u w:val="single" w:color="auto"/>
        </w:rPr>
        <w:tab/>
      </w:r>
      <w:r>
        <w:rPr>
          <w:rFonts w:ascii="Times New Roman" w:hAnsi="Times New Roman" w:eastAsia="Times New Roman" w:cs="Times New Roman"/>
          <w:sz w:val="30"/>
          <w:szCs w:val="30"/>
        </w:rPr>
        <w:t xml:space="preserve"> </w:t>
      </w:r>
      <w:r>
        <w:rPr>
          <w:rFonts w:ascii="FangSong" w:hAnsi="FangSong" w:eastAsia="FangSong" w:cs="FangSong"/>
          <w:sz w:val="30"/>
          <w:szCs w:val="30"/>
          <w:spacing w:val="-1"/>
        </w:rPr>
        <w:t>法定代表人或其委托代理人：</w:t>
      </w:r>
      <w:r>
        <w:rPr>
          <w:rFonts w:ascii="Times New Roman" w:hAnsi="Times New Roman" w:eastAsia="Times New Roman" w:cs="Times New Roman"/>
          <w:sz w:val="30"/>
          <w:szCs w:val="30"/>
          <w:u w:val="single" w:color="auto"/>
          <w:spacing w:val="-1"/>
        </w:rPr>
        <w:t xml:space="preserve">                           (</w:t>
      </w:r>
      <w:r>
        <w:rPr>
          <w:rFonts w:ascii="FangSong" w:hAnsi="FangSong" w:eastAsia="FangSong" w:cs="FangSong"/>
          <w:sz w:val="30"/>
          <w:szCs w:val="30"/>
          <w:u w:val="single" w:color="auto"/>
          <w:spacing w:val="-1"/>
        </w:rPr>
        <w:t>电子签名</w:t>
      </w:r>
      <w:r>
        <w:rPr>
          <w:rFonts w:ascii="Times New Roman" w:hAnsi="Times New Roman" w:eastAsia="Times New Roman" w:cs="Times New Roman"/>
          <w:sz w:val="30"/>
          <w:szCs w:val="30"/>
          <w:u w:val="single" w:color="auto"/>
          <w:spacing w:val="-1"/>
        </w:rPr>
        <w:t>)   </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ind w:left="3126"/>
        <w:spacing w:before="98" w:line="222" w:lineRule="auto"/>
        <w:rPr>
          <w:rFonts w:ascii="FangSong" w:hAnsi="FangSong" w:eastAsia="FangSong" w:cs="FangSong"/>
          <w:sz w:val="30"/>
          <w:szCs w:val="30"/>
        </w:rPr>
      </w:pPr>
      <w:r>
        <w:rPr>
          <w:rFonts w:ascii="FangSong" w:hAnsi="FangSong" w:eastAsia="FangSong" w:cs="FangSong"/>
          <w:sz w:val="30"/>
          <w:szCs w:val="30"/>
          <w:spacing w:val="-18"/>
        </w:rPr>
        <w:t>日期：</w:t>
      </w:r>
      <w:r>
        <w:rPr>
          <w:rFonts w:ascii="FangSong" w:hAnsi="FangSong" w:eastAsia="FangSong" w:cs="FangSong"/>
          <w:sz w:val="30"/>
          <w:szCs w:val="30"/>
          <w:spacing w:val="-18"/>
        </w:rPr>
        <w:t xml:space="preserve">   </w:t>
      </w:r>
      <w:r>
        <w:rPr>
          <w:rFonts w:ascii="FangSong" w:hAnsi="FangSong" w:eastAsia="FangSong" w:cs="FangSong"/>
          <w:sz w:val="30"/>
          <w:szCs w:val="30"/>
          <w:spacing w:val="-18"/>
        </w:rPr>
        <w:t>年</w:t>
      </w:r>
      <w:r>
        <w:rPr>
          <w:rFonts w:ascii="FangSong" w:hAnsi="FangSong" w:eastAsia="FangSong" w:cs="FangSong"/>
          <w:sz w:val="30"/>
          <w:szCs w:val="30"/>
          <w:spacing w:val="33"/>
        </w:rPr>
        <w:t xml:space="preserve">  </w:t>
      </w:r>
      <w:r>
        <w:rPr>
          <w:rFonts w:ascii="FangSong" w:hAnsi="FangSong" w:eastAsia="FangSong" w:cs="FangSong"/>
          <w:sz w:val="30"/>
          <w:szCs w:val="30"/>
          <w:spacing w:val="-18"/>
        </w:rPr>
        <w:t>月</w:t>
      </w:r>
      <w:r>
        <w:rPr>
          <w:rFonts w:ascii="FangSong" w:hAnsi="FangSong" w:eastAsia="FangSong" w:cs="FangSong"/>
          <w:sz w:val="30"/>
          <w:szCs w:val="30"/>
          <w:spacing w:val="-18"/>
        </w:rPr>
        <w:t xml:space="preserve">   </w:t>
      </w:r>
      <w:r>
        <w:rPr>
          <w:rFonts w:ascii="FangSong" w:hAnsi="FangSong" w:eastAsia="FangSong" w:cs="FangSong"/>
          <w:sz w:val="30"/>
          <w:szCs w:val="30"/>
          <w:spacing w:val="-18"/>
        </w:rPr>
        <w:t>日</w:t>
      </w:r>
    </w:p>
    <w:p>
      <w:pPr>
        <w:spacing w:line="222" w:lineRule="auto"/>
        <w:sectPr>
          <w:headerReference w:type="default" r:id="rId3"/>
          <w:footerReference w:type="default" r:id="rId187"/>
          <w:pgSz w:w="11906" w:h="16839"/>
          <w:pgMar w:top="400" w:right="1785" w:bottom="965" w:left="1785" w:header="0" w:footer="805" w:gutter="0"/>
        </w:sectPr>
        <w:rPr>
          <w:rFonts w:ascii="FangSong" w:hAnsi="FangSong" w:eastAsia="FangSong" w:cs="FangSong"/>
          <w:sz w:val="30"/>
          <w:szCs w:val="30"/>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329"/>
        <w:spacing w:before="167" w:line="392" w:lineRule="exact"/>
        <w:outlineLvl w:val="0"/>
        <w:rPr>
          <w:rFonts w:ascii="Microsoft YaHei" w:hAnsi="Microsoft YaHei" w:eastAsia="Microsoft YaHei" w:cs="Microsoft YaHei"/>
          <w:sz w:val="39"/>
          <w:szCs w:val="39"/>
        </w:rPr>
      </w:pPr>
      <w:r>
        <w:rPr>
          <w:rFonts w:ascii="Microsoft YaHei" w:hAnsi="Microsoft YaHei" w:eastAsia="Microsoft YaHei" w:cs="Microsoft YaHei"/>
          <w:sz w:val="39"/>
          <w:szCs w:val="39"/>
          <w:spacing w:val="-19"/>
          <w:position w:val="-1"/>
        </w:rPr>
        <w:t>目</w:t>
      </w:r>
      <w:r>
        <w:rPr>
          <w:rFonts w:ascii="Microsoft YaHei" w:hAnsi="Microsoft YaHei" w:eastAsia="Microsoft YaHei" w:cs="Microsoft YaHei"/>
          <w:sz w:val="39"/>
          <w:szCs w:val="39"/>
          <w:spacing w:val="10"/>
          <w:position w:val="-1"/>
        </w:rPr>
        <w:t xml:space="preserve">   </w:t>
      </w:r>
      <w:r>
        <w:rPr>
          <w:rFonts w:ascii="Microsoft YaHei" w:hAnsi="Microsoft YaHei" w:eastAsia="Microsoft YaHei" w:cs="Microsoft YaHei"/>
          <w:sz w:val="39"/>
          <w:szCs w:val="39"/>
          <w:spacing w:val="-19"/>
          <w:position w:val="-1"/>
        </w:rPr>
        <w:t>录</w:t>
      </w:r>
    </w:p>
    <w:p>
      <w:pPr>
        <w:pStyle w:val="BodyText"/>
        <w:spacing w:line="316" w:lineRule="auto"/>
        <w:rPr/>
      </w:pPr>
      <w:r/>
    </w:p>
    <w:p>
      <w:pPr>
        <w:spacing w:before="78"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1"/>
        </w:rPr>
        <w:t>1</w:t>
      </w:r>
      <w:r>
        <w:rPr>
          <w:rFonts w:ascii="Times New Roman" w:hAnsi="Times New Roman" w:eastAsia="Times New Roman" w:cs="Times New Roman"/>
          <w:sz w:val="24"/>
          <w:szCs w:val="24"/>
          <w:spacing w:val="-5"/>
        </w:rPr>
        <w:t xml:space="preserve"> </w:t>
      </w:r>
      <w:r>
        <w:rPr>
          <w:rFonts w:ascii="Times New Roman" w:hAnsi="Times New Roman" w:eastAsia="Times New Roman" w:cs="Times New Roman"/>
          <w:sz w:val="24"/>
          <w:szCs w:val="24"/>
          <w:spacing w:val="11"/>
        </w:rPr>
        <w:t>.</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11"/>
        </w:rPr>
        <w:t>施工组织方案</w:t>
      </w:r>
      <w:r>
        <w:rPr>
          <w:rFonts w:ascii="SimSun" w:hAnsi="SimSun" w:eastAsia="SimSun" w:cs="SimSun"/>
          <w:sz w:val="24"/>
          <w:szCs w:val="24"/>
          <w:spacing w:val="-62"/>
        </w:rPr>
        <w:t xml:space="preserve"> </w:t>
      </w:r>
      <w:r>
        <w:rPr>
          <w:rFonts w:ascii="SimSun" w:hAnsi="SimSun" w:eastAsia="SimSun" w:cs="SimSun"/>
          <w:sz w:val="24"/>
          <w:szCs w:val="24"/>
          <w:u w:val="dotted" w:color="auto"/>
        </w:rPr>
        <w:t xml:space="preserve">                                                        </w:t>
      </w:r>
      <w:r>
        <w:rPr>
          <w:rFonts w:ascii="SimSun" w:hAnsi="SimSun" w:eastAsia="SimSun" w:cs="SimSun"/>
          <w:sz w:val="24"/>
          <w:szCs w:val="24"/>
          <w:spacing w:val="-75"/>
        </w:rPr>
        <w:t xml:space="preserve"> </w:t>
      </w:r>
      <w:r>
        <w:rPr>
          <w:rFonts w:ascii="Times New Roman" w:hAnsi="Times New Roman" w:eastAsia="Times New Roman" w:cs="Times New Roman"/>
          <w:sz w:val="24"/>
          <w:szCs w:val="24"/>
          <w:spacing w:val="11"/>
        </w:rPr>
        <w:t>(</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11"/>
        </w:rPr>
        <w:t>页码</w:t>
      </w:r>
      <w:r>
        <w:rPr>
          <w:rFonts w:ascii="Times New Roman" w:hAnsi="Times New Roman" w:eastAsia="Times New Roman" w:cs="Times New Roman"/>
          <w:sz w:val="24"/>
          <w:szCs w:val="24"/>
          <w:spacing w:val="11"/>
        </w:rPr>
        <w:t>)</w:t>
      </w:r>
    </w:p>
    <w:p>
      <w:pPr>
        <w:spacing w:before="132"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2.</w:t>
      </w:r>
      <w:r>
        <w:rPr>
          <w:rFonts w:ascii="SimSun" w:hAnsi="SimSun" w:eastAsia="SimSun" w:cs="SimSun"/>
          <w:sz w:val="24"/>
          <w:szCs w:val="24"/>
          <w:spacing w:val="15"/>
        </w:rPr>
        <w:t>针对本工程发包人特殊要求的技术措施</w:t>
      </w:r>
      <w:r>
        <w:rPr>
          <w:rFonts w:ascii="SimSun" w:hAnsi="SimSun" w:eastAsia="SimSun" w:cs="SimSun"/>
          <w:sz w:val="24"/>
          <w:szCs w:val="24"/>
          <w:spacing w:val="-76"/>
        </w:rPr>
        <w:t xml:space="preserve"> </w:t>
      </w:r>
      <w:r>
        <w:rPr>
          <w:rFonts w:ascii="SimSun" w:hAnsi="SimSun" w:eastAsia="SimSun" w:cs="SimSun"/>
          <w:sz w:val="24"/>
          <w:szCs w:val="24"/>
          <w:u w:val="dotted" w:color="auto"/>
          <w:spacing w:val="3"/>
        </w:rPr>
        <w:t xml:space="preserve">                                 </w:t>
      </w:r>
      <w:r>
        <w:rPr>
          <w:rFonts w:ascii="SimSun" w:hAnsi="SimSun" w:eastAsia="SimSun" w:cs="SimSun"/>
          <w:sz w:val="24"/>
          <w:szCs w:val="24"/>
          <w:spacing w:val="-84"/>
        </w:rPr>
        <w:t xml:space="preserve"> </w:t>
      </w:r>
      <w:r>
        <w:rPr>
          <w:rFonts w:ascii="Times New Roman" w:hAnsi="Times New Roman" w:eastAsia="Times New Roman" w:cs="Times New Roman"/>
          <w:sz w:val="24"/>
          <w:szCs w:val="24"/>
          <w:spacing w:val="14"/>
        </w:rPr>
        <w:t>(</w:t>
      </w:r>
      <w:r>
        <w:rPr>
          <w:rFonts w:ascii="SimSun" w:hAnsi="SimSun" w:eastAsia="SimSun" w:cs="SimSun"/>
          <w:sz w:val="24"/>
          <w:szCs w:val="24"/>
          <w:spacing w:val="14"/>
        </w:rPr>
        <w:t>页码</w:t>
      </w:r>
      <w:r>
        <w:rPr>
          <w:rFonts w:ascii="Times New Roman" w:hAnsi="Times New Roman" w:eastAsia="Times New Roman" w:cs="Times New Roman"/>
          <w:sz w:val="24"/>
          <w:szCs w:val="24"/>
          <w:spacing w:val="14"/>
        </w:rPr>
        <w:t>)</w:t>
      </w:r>
    </w:p>
    <w:p>
      <w:pPr>
        <w:spacing w:before="133" w:line="334" w:lineRule="exac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7"/>
          <w:position w:val="3"/>
        </w:rPr>
        <w:t>3</w:t>
      </w:r>
      <w:r>
        <w:rPr>
          <w:rFonts w:ascii="Times New Roman" w:hAnsi="Times New Roman" w:eastAsia="Times New Roman" w:cs="Times New Roman"/>
          <w:sz w:val="24"/>
          <w:szCs w:val="24"/>
          <w:spacing w:val="-18"/>
          <w:position w:val="3"/>
        </w:rPr>
        <w:t xml:space="preserve"> </w:t>
      </w:r>
      <w:r>
        <w:rPr>
          <w:rFonts w:ascii="Times New Roman" w:hAnsi="Times New Roman" w:eastAsia="Times New Roman" w:cs="Times New Roman"/>
          <w:sz w:val="24"/>
          <w:szCs w:val="24"/>
          <w:spacing w:val="-17"/>
          <w:position w:val="3"/>
        </w:rPr>
        <w:t>.</w:t>
      </w:r>
      <w:r>
        <w:rPr>
          <w:rFonts w:ascii="Times New Roman" w:hAnsi="Times New Roman" w:eastAsia="Times New Roman" w:cs="Times New Roman"/>
          <w:sz w:val="24"/>
          <w:szCs w:val="24"/>
          <w:spacing w:val="-24"/>
          <w:position w:val="3"/>
        </w:rPr>
        <w:t xml:space="preserve"> </w:t>
      </w:r>
      <w:r>
        <w:rPr>
          <w:rFonts w:ascii="SimSun" w:hAnsi="SimSun" w:eastAsia="SimSun" w:cs="SimSun"/>
          <w:sz w:val="24"/>
          <w:szCs w:val="24"/>
          <w:spacing w:val="-17"/>
          <w:position w:val="3"/>
        </w:rPr>
        <w:t>技</w:t>
      </w:r>
      <w:r>
        <w:rPr>
          <w:rFonts w:ascii="SimSun" w:hAnsi="SimSun" w:eastAsia="SimSun" w:cs="SimSun"/>
          <w:sz w:val="24"/>
          <w:szCs w:val="24"/>
          <w:spacing w:val="-83"/>
          <w:position w:val="3"/>
        </w:rPr>
        <w:t xml:space="preserve"> </w:t>
      </w:r>
      <w:r>
        <w:rPr>
          <w:rFonts w:ascii="SimSun" w:hAnsi="SimSun" w:eastAsia="SimSun" w:cs="SimSun"/>
          <w:sz w:val="24"/>
          <w:szCs w:val="24"/>
          <w:spacing w:val="-17"/>
          <w:position w:val="3"/>
        </w:rPr>
        <w:t>术</w:t>
      </w:r>
      <w:r>
        <w:rPr>
          <w:rFonts w:ascii="SimSun" w:hAnsi="SimSun" w:eastAsia="SimSun" w:cs="SimSun"/>
          <w:sz w:val="24"/>
          <w:szCs w:val="24"/>
          <w:spacing w:val="-73"/>
          <w:position w:val="3"/>
        </w:rPr>
        <w:t xml:space="preserve"> </w:t>
      </w:r>
      <w:r>
        <w:rPr>
          <w:rFonts w:ascii="SimSun" w:hAnsi="SimSun" w:eastAsia="SimSun" w:cs="SimSun"/>
          <w:sz w:val="24"/>
          <w:szCs w:val="24"/>
          <w:spacing w:val="-17"/>
          <w:position w:val="3"/>
        </w:rPr>
        <w:t>响</w:t>
      </w:r>
      <w:r>
        <w:rPr>
          <w:rFonts w:ascii="SimSun" w:hAnsi="SimSun" w:eastAsia="SimSun" w:cs="SimSun"/>
          <w:sz w:val="24"/>
          <w:szCs w:val="24"/>
          <w:spacing w:val="-86"/>
          <w:position w:val="3"/>
        </w:rPr>
        <w:t xml:space="preserve"> </w:t>
      </w:r>
      <w:r>
        <w:rPr>
          <w:rFonts w:ascii="SimSun" w:hAnsi="SimSun" w:eastAsia="SimSun" w:cs="SimSun"/>
          <w:sz w:val="24"/>
          <w:szCs w:val="24"/>
          <w:spacing w:val="-17"/>
          <w:position w:val="3"/>
        </w:rPr>
        <w:t>应</w:t>
      </w:r>
      <w:r>
        <w:rPr>
          <w:rFonts w:ascii="SimSun" w:hAnsi="SimSun" w:eastAsia="SimSun" w:cs="SimSun"/>
          <w:sz w:val="24"/>
          <w:szCs w:val="24"/>
          <w:spacing w:val="-85"/>
          <w:position w:val="3"/>
        </w:rPr>
        <w:t xml:space="preserve"> </w:t>
      </w:r>
      <w:r>
        <w:rPr>
          <w:rFonts w:ascii="SimSun" w:hAnsi="SimSun" w:eastAsia="SimSun" w:cs="SimSun"/>
          <w:sz w:val="24"/>
          <w:szCs w:val="24"/>
          <w:spacing w:val="-17"/>
          <w:position w:val="3"/>
        </w:rPr>
        <w:t>承</w:t>
      </w:r>
      <w:r>
        <w:rPr>
          <w:rFonts w:ascii="SimSun" w:hAnsi="SimSun" w:eastAsia="SimSun" w:cs="SimSun"/>
          <w:sz w:val="24"/>
          <w:szCs w:val="24"/>
          <w:spacing w:val="-85"/>
          <w:position w:val="3"/>
        </w:rPr>
        <w:t xml:space="preserve"> </w:t>
      </w:r>
      <w:r>
        <w:rPr>
          <w:rFonts w:ascii="SimSun" w:hAnsi="SimSun" w:eastAsia="SimSun" w:cs="SimSun"/>
          <w:sz w:val="24"/>
          <w:szCs w:val="24"/>
          <w:spacing w:val="-16"/>
          <w:position w:val="3"/>
        </w:rPr>
        <w:t>诺</w:t>
      </w:r>
      <w:r>
        <w:rPr>
          <w:rFonts w:ascii="SimSun" w:hAnsi="SimSun" w:eastAsia="SimSun" w:cs="SimSun"/>
          <w:sz w:val="24"/>
          <w:szCs w:val="24"/>
          <w:spacing w:val="-81"/>
          <w:position w:val="3"/>
        </w:rPr>
        <w:t xml:space="preserve"> </w:t>
      </w:r>
      <w:r>
        <w:rPr>
          <w:rFonts w:ascii="SimSun" w:hAnsi="SimSun" w:eastAsia="SimSun" w:cs="SimSun"/>
          <w:sz w:val="24"/>
          <w:szCs w:val="24"/>
          <w:spacing w:val="-16"/>
          <w:position w:val="3"/>
        </w:rPr>
        <w:t>书</w:t>
      </w:r>
      <w:r>
        <w:rPr>
          <w:rFonts w:ascii="SimSun" w:hAnsi="SimSun" w:eastAsia="SimSun" w:cs="SimSun"/>
          <w:sz w:val="24"/>
          <w:szCs w:val="24"/>
          <w:spacing w:val="-84"/>
          <w:position w:val="3"/>
        </w:rPr>
        <w:t xml:space="preserve"> </w:t>
      </w:r>
      <w:r>
        <w:rPr>
          <w:rFonts w:ascii="Times New Roman" w:hAnsi="Times New Roman" w:eastAsia="Times New Roman" w:cs="Times New Roman"/>
          <w:sz w:val="24"/>
          <w:szCs w:val="24"/>
          <w:spacing w:val="-16"/>
          <w:position w:val="3"/>
        </w:rPr>
        <w:t>(</w:t>
      </w:r>
      <w:r>
        <w:rPr>
          <w:rFonts w:ascii="Times New Roman" w:hAnsi="Times New Roman" w:eastAsia="Times New Roman" w:cs="Times New Roman"/>
          <w:sz w:val="24"/>
          <w:szCs w:val="24"/>
          <w:spacing w:val="-22"/>
          <w:position w:val="3"/>
        </w:rPr>
        <w:t xml:space="preserve"> </w:t>
      </w:r>
      <w:r>
        <w:rPr>
          <w:rFonts w:ascii="SimSun" w:hAnsi="SimSun" w:eastAsia="SimSun" w:cs="SimSun"/>
          <w:sz w:val="24"/>
          <w:szCs w:val="24"/>
          <w:spacing w:val="-16"/>
          <w:position w:val="3"/>
        </w:rPr>
        <w:t>如</w:t>
      </w:r>
      <w:r>
        <w:rPr>
          <w:rFonts w:ascii="SimSun" w:hAnsi="SimSun" w:eastAsia="SimSun" w:cs="SimSun"/>
          <w:sz w:val="24"/>
          <w:szCs w:val="24"/>
          <w:spacing w:val="-79"/>
          <w:position w:val="3"/>
        </w:rPr>
        <w:t xml:space="preserve"> </w:t>
      </w:r>
      <w:r>
        <w:rPr>
          <w:rFonts w:ascii="SimSun" w:hAnsi="SimSun" w:eastAsia="SimSun" w:cs="SimSun"/>
          <w:sz w:val="24"/>
          <w:szCs w:val="24"/>
          <w:spacing w:val="-16"/>
          <w:position w:val="3"/>
        </w:rPr>
        <w:t>智</w:t>
      </w:r>
      <w:r>
        <w:rPr>
          <w:rFonts w:ascii="SimSun" w:hAnsi="SimSun" w:eastAsia="SimSun" w:cs="SimSun"/>
          <w:sz w:val="24"/>
          <w:szCs w:val="24"/>
          <w:spacing w:val="-76"/>
          <w:position w:val="3"/>
        </w:rPr>
        <w:t xml:space="preserve"> </w:t>
      </w:r>
      <w:r>
        <w:rPr>
          <w:rFonts w:ascii="SimSun" w:hAnsi="SimSun" w:eastAsia="SimSun" w:cs="SimSun"/>
          <w:sz w:val="24"/>
          <w:szCs w:val="24"/>
          <w:spacing w:val="-16"/>
          <w:position w:val="3"/>
        </w:rPr>
        <w:t>能</w:t>
      </w:r>
      <w:r>
        <w:rPr>
          <w:rFonts w:ascii="SimSun" w:hAnsi="SimSun" w:eastAsia="SimSun" w:cs="SimSun"/>
          <w:sz w:val="24"/>
          <w:szCs w:val="24"/>
          <w:spacing w:val="-86"/>
          <w:position w:val="3"/>
        </w:rPr>
        <w:t xml:space="preserve"> </w:t>
      </w:r>
      <w:r>
        <w:rPr>
          <w:rFonts w:ascii="SimSun" w:hAnsi="SimSun" w:eastAsia="SimSun" w:cs="SimSun"/>
          <w:sz w:val="24"/>
          <w:szCs w:val="24"/>
          <w:spacing w:val="-16"/>
          <w:position w:val="3"/>
        </w:rPr>
        <w:t>评</w:t>
      </w:r>
      <w:r>
        <w:rPr>
          <w:rFonts w:ascii="SimSun" w:hAnsi="SimSun" w:eastAsia="SimSun" w:cs="SimSun"/>
          <w:sz w:val="24"/>
          <w:szCs w:val="24"/>
          <w:spacing w:val="-78"/>
          <w:position w:val="3"/>
        </w:rPr>
        <w:t xml:space="preserve"> </w:t>
      </w:r>
      <w:r>
        <w:rPr>
          <w:rFonts w:ascii="SimSun" w:hAnsi="SimSun" w:eastAsia="SimSun" w:cs="SimSun"/>
          <w:sz w:val="24"/>
          <w:szCs w:val="24"/>
          <w:spacing w:val="-16"/>
          <w:position w:val="3"/>
        </w:rPr>
        <w:t>审</w:t>
      </w:r>
      <w:r>
        <w:rPr>
          <w:rFonts w:ascii="SimSun" w:hAnsi="SimSun" w:eastAsia="SimSun" w:cs="SimSun"/>
          <w:sz w:val="24"/>
          <w:szCs w:val="24"/>
          <w:spacing w:val="-89"/>
          <w:position w:val="3"/>
        </w:rPr>
        <w:t xml:space="preserve"> </w:t>
      </w:r>
      <w:r>
        <w:rPr>
          <w:rFonts w:ascii="Times New Roman" w:hAnsi="Times New Roman" w:eastAsia="Times New Roman" w:cs="Times New Roman"/>
          <w:sz w:val="24"/>
          <w:szCs w:val="24"/>
          <w:spacing w:val="-16"/>
          <w:position w:val="3"/>
        </w:rPr>
        <w:t>) … … … … … … … … … … … … … </w:t>
      </w:r>
      <w:r>
        <w:rPr>
          <w:rFonts w:ascii="Times New Roman" w:hAnsi="Times New Roman" w:eastAsia="Times New Roman" w:cs="Times New Roman"/>
          <w:sz w:val="24"/>
          <w:szCs w:val="24"/>
          <w:spacing w:val="-17"/>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17"/>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17"/>
          <w:position w:val="3"/>
        </w:rPr>
        <w:t>…</w:t>
      </w:r>
      <w:r>
        <w:rPr>
          <w:rFonts w:ascii="Times New Roman" w:hAnsi="Times New Roman" w:eastAsia="Times New Roman" w:cs="Times New Roman"/>
          <w:sz w:val="24"/>
          <w:szCs w:val="24"/>
          <w:spacing w:val="-7"/>
          <w:position w:val="3"/>
        </w:rPr>
        <w:t xml:space="preserve"> </w:t>
      </w:r>
      <w:r>
        <w:rPr>
          <w:rFonts w:ascii="Times New Roman" w:hAnsi="Times New Roman" w:eastAsia="Times New Roman" w:cs="Times New Roman"/>
          <w:sz w:val="24"/>
          <w:szCs w:val="24"/>
          <w:spacing w:val="-17"/>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17"/>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17"/>
          <w:position w:val="3"/>
        </w:rPr>
        <w:t>…</w:t>
      </w:r>
      <w:r>
        <w:rPr>
          <w:rFonts w:ascii="Times New Roman" w:hAnsi="Times New Roman" w:eastAsia="Times New Roman" w:cs="Times New Roman"/>
          <w:sz w:val="24"/>
          <w:szCs w:val="24"/>
          <w:spacing w:val="-24"/>
          <w:position w:val="3"/>
        </w:rPr>
        <w:t xml:space="preserve"> </w:t>
      </w:r>
      <w:r>
        <w:rPr>
          <w:rFonts w:ascii="Times New Roman" w:hAnsi="Times New Roman" w:eastAsia="Times New Roman" w:cs="Times New Roman"/>
          <w:sz w:val="24"/>
          <w:szCs w:val="24"/>
          <w:spacing w:val="-17"/>
          <w:position w:val="3"/>
        </w:rPr>
        <w:t>(</w:t>
      </w:r>
      <w:r>
        <w:rPr>
          <w:rFonts w:ascii="Times New Roman" w:hAnsi="Times New Roman" w:eastAsia="Times New Roman" w:cs="Times New Roman"/>
          <w:sz w:val="24"/>
          <w:szCs w:val="24"/>
          <w:spacing w:val="-20"/>
          <w:position w:val="3"/>
        </w:rPr>
        <w:t xml:space="preserve"> </w:t>
      </w:r>
      <w:r>
        <w:rPr>
          <w:rFonts w:ascii="SimSun" w:hAnsi="SimSun" w:eastAsia="SimSun" w:cs="SimSun"/>
          <w:sz w:val="24"/>
          <w:szCs w:val="24"/>
          <w:spacing w:val="-17"/>
          <w:position w:val="3"/>
        </w:rPr>
        <w:t>页</w:t>
      </w:r>
      <w:r>
        <w:rPr>
          <w:rFonts w:ascii="SimSun" w:hAnsi="SimSun" w:eastAsia="SimSun" w:cs="SimSun"/>
          <w:sz w:val="24"/>
          <w:szCs w:val="24"/>
          <w:spacing w:val="-86"/>
          <w:position w:val="3"/>
        </w:rPr>
        <w:t xml:space="preserve"> </w:t>
      </w:r>
      <w:r>
        <w:rPr>
          <w:rFonts w:ascii="SimSun" w:hAnsi="SimSun" w:eastAsia="SimSun" w:cs="SimSun"/>
          <w:sz w:val="24"/>
          <w:szCs w:val="24"/>
          <w:spacing w:val="-17"/>
          <w:position w:val="3"/>
        </w:rPr>
        <w:t>码</w:t>
      </w:r>
      <w:r>
        <w:rPr>
          <w:rFonts w:ascii="SimSun" w:hAnsi="SimSun" w:eastAsia="SimSun" w:cs="SimSun"/>
          <w:sz w:val="24"/>
          <w:szCs w:val="24"/>
          <w:spacing w:val="-89"/>
          <w:position w:val="3"/>
        </w:rPr>
        <w:t xml:space="preserve"> </w:t>
      </w:r>
      <w:r>
        <w:rPr>
          <w:rFonts w:ascii="Times New Roman" w:hAnsi="Times New Roman" w:eastAsia="Times New Roman" w:cs="Times New Roman"/>
          <w:sz w:val="24"/>
          <w:szCs w:val="24"/>
          <w:spacing w:val="-10"/>
          <w:position w:val="3"/>
        </w:rPr>
        <w:t>)</w:t>
      </w:r>
    </w:p>
    <w:p>
      <w:pPr>
        <w:pStyle w:val="BodyText"/>
        <w:spacing w:line="356" w:lineRule="auto"/>
        <w:rPr/>
      </w:pPr>
      <w:r/>
    </w:p>
    <w:p>
      <w:pPr>
        <w:pStyle w:val="BodyText"/>
        <w:spacing w:line="357" w:lineRule="auto"/>
        <w:rPr/>
      </w:pPr>
      <w:r/>
    </w:p>
    <w:p>
      <w:pPr>
        <w:ind w:left="3" w:right="108" w:hanging="3"/>
        <w:spacing w:before="78" w:line="310" w:lineRule="auto"/>
        <w:rPr>
          <w:rFonts w:ascii="SimSun" w:hAnsi="SimSun" w:eastAsia="SimSun" w:cs="SimSun"/>
          <w:sz w:val="24"/>
          <w:szCs w:val="24"/>
        </w:rPr>
      </w:pPr>
      <w:r>
        <w:rPr>
          <w:rFonts w:ascii="SimSun" w:hAnsi="SimSun" w:eastAsia="SimSun" w:cs="SimSun"/>
          <w:sz w:val="24"/>
          <w:szCs w:val="24"/>
          <w:b/>
          <w:bCs/>
          <w:spacing w:val="-2"/>
        </w:rPr>
        <w:t>注：以上目录是编制潜在承包人响应文件的基本格式要求，各潜在承包人可根据自身情况进</w:t>
      </w:r>
      <w:r>
        <w:rPr>
          <w:rFonts w:ascii="SimSun" w:hAnsi="SimSun" w:eastAsia="SimSun" w:cs="SimSun"/>
          <w:sz w:val="24"/>
          <w:szCs w:val="24"/>
          <w:b/>
          <w:bCs/>
          <w:spacing w:val="-2"/>
        </w:rPr>
        <w:t>一步细化。各潜在承包人请务必在投标工具中对应评审标准关联相应文</w:t>
      </w:r>
      <w:r>
        <w:rPr>
          <w:rFonts w:ascii="SimSun" w:hAnsi="SimSun" w:eastAsia="SimSun" w:cs="SimSun"/>
          <w:sz w:val="24"/>
          <w:szCs w:val="24"/>
          <w:b/>
          <w:bCs/>
          <w:spacing w:val="-3"/>
        </w:rPr>
        <w:t>件。</w:t>
      </w:r>
    </w:p>
    <w:p>
      <w:pPr>
        <w:spacing w:line="310" w:lineRule="auto"/>
        <w:sectPr>
          <w:footerReference w:type="default" r:id="rId188"/>
          <w:pgSz w:w="11906" w:h="16839"/>
          <w:pgMar w:top="400" w:right="1080" w:bottom="1179" w:left="1089" w:header="0" w:footer="1018" w:gutter="0"/>
        </w:sectPr>
        <w:rPr>
          <w:rFonts w:ascii="SimSun" w:hAnsi="SimSun" w:eastAsia="SimSun" w:cs="SimSun"/>
          <w:sz w:val="24"/>
          <w:szCs w:val="24"/>
        </w:rPr>
      </w:pPr>
    </w:p>
    <w:p>
      <w:pPr>
        <w:pStyle w:val="BodyText"/>
        <w:spacing w:line="313" w:lineRule="auto"/>
        <w:rPr/>
      </w:pPr>
      <w:r/>
    </w:p>
    <w:p>
      <w:pPr>
        <w:pStyle w:val="BodyText"/>
        <w:spacing w:line="313" w:lineRule="auto"/>
        <w:rPr/>
      </w:pPr>
      <w:r/>
    </w:p>
    <w:p>
      <w:pPr>
        <w:pStyle w:val="BodyText"/>
        <w:spacing w:line="313" w:lineRule="auto"/>
        <w:rPr/>
      </w:pPr>
      <w:r/>
    </w:p>
    <w:p>
      <w:pPr>
        <w:pStyle w:val="BodyText"/>
        <w:ind w:left="2733"/>
        <w:spacing w:before="176" w:line="413" w:lineRule="exact"/>
        <w:outlineLvl w:val="2"/>
        <w:rPr>
          <w:rFonts w:ascii="Microsoft YaHei" w:hAnsi="Microsoft YaHei" w:eastAsia="Microsoft YaHei" w:cs="Microsoft YaHei"/>
          <w:sz w:val="41"/>
          <w:szCs w:val="41"/>
        </w:rPr>
      </w:pPr>
      <w:r>
        <w:rPr>
          <w:sz w:val="41"/>
          <w:szCs w:val="41"/>
          <w:spacing w:val="4"/>
          <w:position w:val="-2"/>
        </w:rPr>
        <w:t>1</w:t>
      </w:r>
      <w:r>
        <w:rPr>
          <w:sz w:val="41"/>
          <w:szCs w:val="41"/>
          <w:spacing w:val="-52"/>
          <w:position w:val="-2"/>
        </w:rPr>
        <w:t xml:space="preserve"> </w:t>
      </w:r>
      <w:r>
        <w:rPr>
          <w:sz w:val="41"/>
          <w:szCs w:val="41"/>
          <w:spacing w:val="4"/>
          <w:position w:val="-2"/>
        </w:rPr>
        <w:t>.</w:t>
      </w:r>
      <w:r>
        <w:rPr>
          <w:rFonts w:ascii="Microsoft YaHei" w:hAnsi="Microsoft YaHei" w:eastAsia="Microsoft YaHei" w:cs="Microsoft YaHei"/>
          <w:sz w:val="41"/>
          <w:szCs w:val="41"/>
          <w:spacing w:val="4"/>
          <w:position w:val="-2"/>
        </w:rPr>
        <w:t>施工组织方案</w:t>
      </w:r>
    </w:p>
    <w:p>
      <w:pPr>
        <w:ind w:left="1364"/>
        <w:spacing w:before="190" w:line="212" w:lineRule="auto"/>
        <w:rPr>
          <w:rFonts w:ascii="SimSun" w:hAnsi="SimSun" w:eastAsia="SimSun" w:cs="SimSun"/>
          <w:sz w:val="24"/>
          <w:szCs w:val="24"/>
        </w:rPr>
      </w:pP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由投标人根据招标文件及附件要求自行编写，格式自拟）</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ind w:left="276"/>
        <w:spacing w:before="176" w:line="418" w:lineRule="exact"/>
        <w:outlineLvl w:val="2"/>
        <w:rPr>
          <w:rFonts w:ascii="Microsoft YaHei" w:hAnsi="Microsoft YaHei" w:eastAsia="Microsoft YaHei" w:cs="Microsoft YaHei"/>
          <w:sz w:val="41"/>
          <w:szCs w:val="41"/>
        </w:rPr>
      </w:pPr>
      <w:r>
        <w:rPr>
          <w:sz w:val="41"/>
          <w:szCs w:val="41"/>
          <w:spacing w:val="24"/>
          <w:position w:val="-2"/>
        </w:rPr>
        <w:t>2.</w:t>
      </w:r>
      <w:r>
        <w:rPr>
          <w:rFonts w:ascii="Microsoft YaHei" w:hAnsi="Microsoft YaHei" w:eastAsia="Microsoft YaHei" w:cs="Microsoft YaHei"/>
          <w:sz w:val="41"/>
          <w:szCs w:val="41"/>
          <w:spacing w:val="24"/>
          <w:position w:val="-2"/>
        </w:rPr>
        <w:t>针对本工程发包人特殊要求的技术措施</w:t>
      </w:r>
    </w:p>
    <w:p>
      <w:pPr>
        <w:ind w:left="1364"/>
        <w:spacing w:before="186" w:line="212" w:lineRule="auto"/>
        <w:rPr>
          <w:rFonts w:ascii="SimSun" w:hAnsi="SimSun" w:eastAsia="SimSun" w:cs="SimSun"/>
          <w:sz w:val="24"/>
          <w:szCs w:val="24"/>
        </w:rPr>
      </w:pP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由投标人根据招标文件及附件要求自行编写，格式自拟）</w:t>
      </w:r>
    </w:p>
    <w:p>
      <w:pPr>
        <w:spacing w:line="212" w:lineRule="auto"/>
        <w:sectPr>
          <w:footerReference w:type="default" r:id="rId189"/>
          <w:pgSz w:w="11906" w:h="16839"/>
          <w:pgMar w:top="400" w:right="1785" w:bottom="1179" w:left="1785" w:header="0" w:footer="1018" w:gutter="0"/>
        </w:sectPr>
        <w:rPr>
          <w:rFonts w:ascii="SimSun" w:hAnsi="SimSun" w:eastAsia="SimSun" w:cs="SimSun"/>
          <w:sz w:val="24"/>
          <w:szCs w:val="24"/>
        </w:rPr>
      </w:pPr>
    </w:p>
    <w:p>
      <w:pPr>
        <w:pStyle w:val="BodyText"/>
        <w:spacing w:line="313" w:lineRule="auto"/>
        <w:rPr/>
      </w:pPr>
      <w:r/>
    </w:p>
    <w:p>
      <w:pPr>
        <w:pStyle w:val="BodyText"/>
        <w:spacing w:line="313" w:lineRule="auto"/>
        <w:rPr/>
      </w:pPr>
      <w:r/>
    </w:p>
    <w:p>
      <w:pPr>
        <w:pStyle w:val="BodyText"/>
        <w:spacing w:line="313" w:lineRule="auto"/>
        <w:rPr/>
      </w:pPr>
      <w:r/>
    </w:p>
    <w:p>
      <w:pPr>
        <w:pStyle w:val="BodyText"/>
        <w:ind w:left="3177"/>
        <w:spacing w:before="176" w:line="416" w:lineRule="exact"/>
        <w:outlineLvl w:val="2"/>
        <w:rPr>
          <w:rFonts w:ascii="Microsoft YaHei" w:hAnsi="Microsoft YaHei" w:eastAsia="Microsoft YaHei" w:cs="Microsoft YaHei"/>
          <w:sz w:val="41"/>
          <w:szCs w:val="41"/>
        </w:rPr>
      </w:pPr>
      <w:r>
        <w:rPr>
          <w:sz w:val="41"/>
          <w:szCs w:val="41"/>
          <w:spacing w:val="11"/>
          <w:position w:val="-2"/>
        </w:rPr>
        <w:t>3</w:t>
      </w:r>
      <w:r>
        <w:rPr>
          <w:sz w:val="41"/>
          <w:szCs w:val="41"/>
          <w:spacing w:val="-63"/>
          <w:position w:val="-2"/>
        </w:rPr>
        <w:t xml:space="preserve"> </w:t>
      </w:r>
      <w:r>
        <w:rPr>
          <w:sz w:val="41"/>
          <w:szCs w:val="41"/>
          <w:spacing w:val="11"/>
          <w:position w:val="-2"/>
        </w:rPr>
        <w:t>.</w:t>
      </w:r>
      <w:r>
        <w:rPr>
          <w:rFonts w:ascii="Microsoft YaHei" w:hAnsi="Microsoft YaHei" w:eastAsia="Microsoft YaHei" w:cs="Microsoft YaHei"/>
          <w:sz w:val="41"/>
          <w:szCs w:val="41"/>
          <w:spacing w:val="11"/>
          <w:position w:val="-2"/>
        </w:rPr>
        <w:t>技术响应承诺书</w:t>
      </w:r>
    </w:p>
    <w:p>
      <w:pPr>
        <w:ind w:left="2154"/>
        <w:spacing w:before="75" w:line="33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宜适用于最低价法、合理低价法工程施工项目</w:t>
      </w:r>
      <w:r>
        <w:rPr>
          <w:rFonts w:ascii="Times New Roman" w:hAnsi="Times New Roman" w:eastAsia="Times New Roman" w:cs="Times New Roman"/>
          <w:sz w:val="24"/>
          <w:szCs w:val="24"/>
          <w:spacing w:val="-1"/>
          <w:position w:val="3"/>
        </w:rPr>
        <w:t>)</w:t>
      </w:r>
    </w:p>
    <w:p>
      <w:pPr>
        <w:pStyle w:val="BodyText"/>
        <w:spacing w:line="288" w:lineRule="auto"/>
        <w:rPr/>
      </w:pPr>
      <w:r/>
    </w:p>
    <w:p>
      <w:pPr>
        <w:pStyle w:val="BodyText"/>
        <w:spacing w:line="289" w:lineRule="auto"/>
        <w:rPr/>
      </w:pPr>
      <w:r/>
    </w:p>
    <w:p>
      <w:pPr>
        <w:ind w:left="482"/>
        <w:spacing w:before="78" w:line="220" w:lineRule="auto"/>
        <w:rPr>
          <w:rFonts w:ascii="SimSun" w:hAnsi="SimSun" w:eastAsia="SimSun" w:cs="SimSun"/>
          <w:sz w:val="24"/>
          <w:szCs w:val="24"/>
        </w:rPr>
      </w:pPr>
      <w:r>
        <w:rPr>
          <w:rFonts w:ascii="SimSun" w:hAnsi="SimSun" w:eastAsia="SimSun" w:cs="SimSun"/>
          <w:sz w:val="24"/>
          <w:szCs w:val="24"/>
          <w:spacing w:val="-2"/>
        </w:rPr>
        <w:t>我公司一旦成为成交人，针对项目特点，在施工技术方面做如</w:t>
      </w:r>
      <w:r>
        <w:rPr>
          <w:rFonts w:ascii="SimSun" w:hAnsi="SimSun" w:eastAsia="SimSun" w:cs="SimSun"/>
          <w:sz w:val="24"/>
          <w:szCs w:val="24"/>
          <w:spacing w:val="-3"/>
        </w:rPr>
        <w:t>下承诺：</w:t>
      </w:r>
    </w:p>
    <w:p>
      <w:pPr>
        <w:ind w:left="1" w:right="463" w:firstLine="497"/>
        <w:spacing w:before="112" w:line="264"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我公司将响应交易文件的发包需求，结合项目实际情况，制定详细的施工技术</w:t>
      </w:r>
      <w:r>
        <w:rPr>
          <w:rFonts w:ascii="SimSun" w:hAnsi="SimSun" w:eastAsia="SimSun" w:cs="SimSun"/>
          <w:sz w:val="24"/>
          <w:szCs w:val="24"/>
          <w:spacing w:val="-3"/>
        </w:rPr>
        <w:t>方案，</w:t>
      </w:r>
      <w:r>
        <w:rPr>
          <w:rFonts w:ascii="SimSun" w:hAnsi="SimSun" w:eastAsia="SimSun" w:cs="SimSun"/>
          <w:sz w:val="24"/>
          <w:szCs w:val="24"/>
          <w:spacing w:val="-1"/>
        </w:rPr>
        <w:t>合理配置施工机械设备及布置施工总平面图，</w:t>
      </w:r>
      <w:r>
        <w:rPr>
          <w:rFonts w:ascii="SimSun" w:hAnsi="SimSun" w:eastAsia="SimSun" w:cs="SimSun"/>
          <w:sz w:val="24"/>
          <w:szCs w:val="24"/>
          <w:spacing w:val="-2"/>
        </w:rPr>
        <w:t>满足各个施工阶段的要求。</w:t>
      </w:r>
    </w:p>
    <w:p>
      <w:pPr>
        <w:ind w:left="1" w:right="351" w:firstLine="474"/>
        <w:spacing w:before="113" w:line="279"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4"/>
          <w:szCs w:val="24"/>
        </w:rPr>
        <w:t>我公司将统一安排施工进度计划，按交易文件要求，在保证质量、安</w:t>
      </w:r>
      <w:r>
        <w:rPr>
          <w:rFonts w:ascii="SimSun" w:hAnsi="SimSun" w:eastAsia="SimSun" w:cs="SimSun"/>
          <w:sz w:val="24"/>
          <w:szCs w:val="24"/>
          <w:spacing w:val="-1"/>
        </w:rPr>
        <w:t>全的前提下，选</w:t>
      </w:r>
      <w:r>
        <w:rPr>
          <w:rFonts w:ascii="SimSun" w:hAnsi="SimSun" w:eastAsia="SimSun" w:cs="SimSun"/>
          <w:sz w:val="24"/>
          <w:szCs w:val="24"/>
        </w:rPr>
        <w:t>择合理的施工方案，精心组织立体交叉施工，并将在资金、劳动</w:t>
      </w:r>
      <w:r>
        <w:rPr>
          <w:rFonts w:ascii="SimSun" w:hAnsi="SimSun" w:eastAsia="SimSun" w:cs="SimSun"/>
          <w:sz w:val="24"/>
          <w:szCs w:val="24"/>
          <w:spacing w:val="-1"/>
        </w:rPr>
        <w:t>力的投入上编制计划书，确</w:t>
      </w:r>
      <w:r>
        <w:rPr>
          <w:rFonts w:ascii="SimSun" w:hAnsi="SimSun" w:eastAsia="SimSun" w:cs="SimSun"/>
          <w:sz w:val="24"/>
          <w:szCs w:val="24"/>
          <w:spacing w:val="-3"/>
        </w:rPr>
        <w:t>保在合同工期内完成全部工程内容。</w:t>
      </w:r>
    </w:p>
    <w:p>
      <w:pPr>
        <w:ind w:right="351" w:firstLine="481"/>
        <w:spacing w:before="113" w:line="286" w:lineRule="auto"/>
        <w:rPr>
          <w:rFonts w:ascii="SimSun" w:hAnsi="SimSun" w:eastAsia="SimSun" w:cs="SimSun"/>
          <w:sz w:val="24"/>
          <w:szCs w:val="24"/>
        </w:rPr>
      </w:pPr>
      <w:r>
        <w:rPr>
          <w:rFonts w:ascii="Times New Roman" w:hAnsi="Times New Roman" w:eastAsia="Times New Roman" w:cs="Times New Roman"/>
          <w:sz w:val="24"/>
          <w:szCs w:val="24"/>
        </w:rPr>
        <w:t>3.</w:t>
      </w:r>
      <w:r>
        <w:rPr>
          <w:rFonts w:ascii="SimSun" w:hAnsi="SimSun" w:eastAsia="SimSun" w:cs="SimSun"/>
          <w:sz w:val="24"/>
          <w:szCs w:val="24"/>
        </w:rPr>
        <w:t>我公司将建立严格的质量保证体系，确保项目质量，加强施</w:t>
      </w:r>
      <w:r>
        <w:rPr>
          <w:rFonts w:ascii="SimSun" w:hAnsi="SimSun" w:eastAsia="SimSun" w:cs="SimSun"/>
          <w:sz w:val="24"/>
          <w:szCs w:val="24"/>
          <w:spacing w:val="-1"/>
        </w:rPr>
        <w:t>工质量验收制度，绝不违</w:t>
      </w:r>
      <w:r>
        <w:rPr>
          <w:rFonts w:ascii="SimSun" w:hAnsi="SimSun" w:eastAsia="SimSun" w:cs="SimSun"/>
          <w:sz w:val="24"/>
          <w:szCs w:val="24"/>
        </w:rPr>
        <w:t>章施工，绝不使用不合格材料，严格执行国家、省、市现行的有关施</w:t>
      </w:r>
      <w:r>
        <w:rPr>
          <w:rFonts w:ascii="SimSun" w:hAnsi="SimSun" w:eastAsia="SimSun" w:cs="SimSun"/>
          <w:sz w:val="24"/>
          <w:szCs w:val="24"/>
          <w:spacing w:val="-1"/>
        </w:rPr>
        <w:t>工验收规范和质量检验</w:t>
      </w:r>
      <w:r>
        <w:rPr>
          <w:rFonts w:ascii="SimSun" w:hAnsi="SimSun" w:eastAsia="SimSun" w:cs="SimSun"/>
          <w:sz w:val="24"/>
          <w:szCs w:val="24"/>
        </w:rPr>
        <w:t>评定标准，服从业主的管理，并在施工过程中诚恳地接受各级政府质</w:t>
      </w:r>
      <w:r>
        <w:rPr>
          <w:rFonts w:ascii="SimSun" w:hAnsi="SimSun" w:eastAsia="SimSun" w:cs="SimSun"/>
          <w:sz w:val="24"/>
          <w:szCs w:val="24"/>
          <w:spacing w:val="-1"/>
        </w:rPr>
        <w:t>量监督部门和社会各界</w:t>
      </w:r>
      <w:r>
        <w:rPr>
          <w:rFonts w:ascii="SimSun" w:hAnsi="SimSun" w:eastAsia="SimSun" w:cs="SimSun"/>
          <w:sz w:val="24"/>
          <w:szCs w:val="24"/>
          <w:spacing w:val="-2"/>
        </w:rPr>
        <w:t>人士的监督，确保项目质量验收合格或一次性验收合格。</w:t>
      </w:r>
    </w:p>
    <w:p>
      <w:pPr>
        <w:ind w:left="2" w:right="351" w:firstLine="472"/>
        <w:spacing w:before="112" w:line="279" w:lineRule="auto"/>
        <w:rPr>
          <w:rFonts w:ascii="SimSun" w:hAnsi="SimSun" w:eastAsia="SimSun" w:cs="SimSun"/>
          <w:sz w:val="24"/>
          <w:szCs w:val="24"/>
        </w:rPr>
      </w:pPr>
      <w:r>
        <w:rPr>
          <w:rFonts w:ascii="Times New Roman" w:hAnsi="Times New Roman" w:eastAsia="Times New Roman" w:cs="Times New Roman"/>
          <w:sz w:val="24"/>
          <w:szCs w:val="24"/>
        </w:rPr>
        <w:t>4.</w:t>
      </w:r>
      <w:r>
        <w:rPr>
          <w:rFonts w:ascii="SimSun" w:hAnsi="SimSun" w:eastAsia="SimSun" w:cs="SimSun"/>
          <w:sz w:val="24"/>
          <w:szCs w:val="24"/>
        </w:rPr>
        <w:t>我公司将建立严格的安全及文明施工和环保措施，认真遵守和执行国家、</w:t>
      </w:r>
      <w:r>
        <w:rPr>
          <w:rFonts w:ascii="SimSun" w:hAnsi="SimSun" w:eastAsia="SimSun" w:cs="SimSun"/>
          <w:sz w:val="24"/>
          <w:szCs w:val="24"/>
          <w:spacing w:val="-1"/>
        </w:rPr>
        <w:t>地方和行业</w:t>
      </w:r>
      <w:r>
        <w:rPr>
          <w:rFonts w:ascii="SimSun" w:hAnsi="SimSun" w:eastAsia="SimSun" w:cs="SimSun"/>
          <w:sz w:val="24"/>
          <w:szCs w:val="24"/>
        </w:rPr>
        <w:t>部门颁发的建设工程管理规定和条例，确保工程无重大安全事</w:t>
      </w:r>
      <w:r>
        <w:rPr>
          <w:rFonts w:ascii="SimSun" w:hAnsi="SimSun" w:eastAsia="SimSun" w:cs="SimSun"/>
          <w:sz w:val="24"/>
          <w:szCs w:val="24"/>
          <w:spacing w:val="-1"/>
        </w:rPr>
        <w:t>故，安全等级达到合格工地标</w:t>
      </w:r>
      <w:r>
        <w:rPr>
          <w:rFonts w:ascii="SimSun" w:hAnsi="SimSun" w:eastAsia="SimSun" w:cs="SimSun"/>
          <w:sz w:val="24"/>
          <w:szCs w:val="24"/>
          <w:spacing w:val="-4"/>
        </w:rPr>
        <w:t>准，争创文明标化工地。</w:t>
      </w:r>
    </w:p>
    <w:p>
      <w:pPr>
        <w:ind w:left="483"/>
        <w:spacing w:before="113" w:line="220" w:lineRule="auto"/>
        <w:rPr>
          <w:rFonts w:ascii="SimSun" w:hAnsi="SimSun" w:eastAsia="SimSun" w:cs="SimSun"/>
          <w:sz w:val="24"/>
          <w:szCs w:val="24"/>
        </w:rPr>
      </w:pPr>
      <w:r>
        <w:rPr>
          <w:rFonts w:ascii="Times New Roman" w:hAnsi="Times New Roman" w:eastAsia="Times New Roman" w:cs="Times New Roman"/>
          <w:sz w:val="24"/>
          <w:szCs w:val="24"/>
          <w:spacing w:val="-2"/>
        </w:rPr>
        <w:t>5.</w:t>
      </w:r>
      <w:r>
        <w:rPr>
          <w:rFonts w:ascii="SimSun" w:hAnsi="SimSun" w:eastAsia="SimSun" w:cs="SimSun"/>
          <w:sz w:val="24"/>
          <w:szCs w:val="24"/>
          <w:spacing w:val="-2"/>
        </w:rPr>
        <w:t>我公司一旦成交，将在成交通知书领取时提供施工组织方案。</w:t>
      </w:r>
    </w:p>
    <w:p>
      <w:pPr>
        <w:ind w:left="3" w:firstLine="480"/>
        <w:spacing w:before="114" w:line="308" w:lineRule="auto"/>
        <w:rPr>
          <w:rFonts w:ascii="SimSun" w:hAnsi="SimSun" w:eastAsia="SimSun" w:cs="SimSun"/>
          <w:sz w:val="24"/>
          <w:szCs w:val="24"/>
        </w:rPr>
      </w:pPr>
      <w:r>
        <w:rPr>
          <w:rFonts w:ascii="SimSun" w:hAnsi="SimSun" w:eastAsia="SimSun" w:cs="SimSun"/>
          <w:sz w:val="24"/>
          <w:szCs w:val="24"/>
          <w:spacing w:val="3"/>
        </w:rPr>
        <w:t>我公司在确定为成交人后若未能完成以上承</w:t>
      </w:r>
      <w:r>
        <w:rPr>
          <w:rFonts w:ascii="SimSun" w:hAnsi="SimSun" w:eastAsia="SimSun" w:cs="SimSun"/>
          <w:sz w:val="24"/>
          <w:szCs w:val="24"/>
          <w:spacing w:val="2"/>
        </w:rPr>
        <w:t>诺，同意你单位取消我单位成交资格的处理。</w:t>
      </w:r>
      <w:r>
        <w:rPr>
          <w:rFonts w:ascii="SimSun" w:hAnsi="SimSun" w:eastAsia="SimSun" w:cs="SimSun"/>
          <w:sz w:val="24"/>
          <w:szCs w:val="24"/>
        </w:rPr>
        <w:t>有权拒绝我单位在一定时期内进入你单位进行项目建设或其他经</w:t>
      </w:r>
      <w:r>
        <w:rPr>
          <w:rFonts w:ascii="SimSun" w:hAnsi="SimSun" w:eastAsia="SimSun" w:cs="SimSun"/>
          <w:sz w:val="24"/>
          <w:szCs w:val="24"/>
          <w:spacing w:val="-1"/>
        </w:rPr>
        <w:t>营活动，并接受因失信行为</w:t>
      </w:r>
    </w:p>
    <w:p>
      <w:pPr>
        <w:ind w:left="19"/>
        <w:spacing w:line="220" w:lineRule="auto"/>
        <w:rPr>
          <w:rFonts w:ascii="SimSun" w:hAnsi="SimSun" w:eastAsia="SimSun" w:cs="SimSun"/>
          <w:sz w:val="24"/>
          <w:szCs w:val="24"/>
        </w:rPr>
      </w:pPr>
      <w:r>
        <w:rPr>
          <w:rFonts w:ascii="SimSun" w:hAnsi="SimSun" w:eastAsia="SimSun" w:cs="SimSun"/>
          <w:sz w:val="24"/>
          <w:szCs w:val="24"/>
          <w:spacing w:val="-2"/>
        </w:rPr>
        <w:t>限制参加城投集团小额工程交易活动。由此引起的相应损失均由我单位承担。</w:t>
      </w:r>
    </w:p>
    <w:p>
      <w:pPr>
        <w:pStyle w:val="BodyText"/>
        <w:spacing w:line="305" w:lineRule="auto"/>
        <w:rPr/>
      </w:pPr>
      <w:r/>
    </w:p>
    <w:p>
      <w:pPr>
        <w:pStyle w:val="BodyText"/>
        <w:spacing w:line="305" w:lineRule="auto"/>
        <w:rPr/>
      </w:pPr>
      <w:r/>
    </w:p>
    <w:p>
      <w:pPr>
        <w:ind w:left="5039"/>
        <w:spacing w:before="78" w:line="334" w:lineRule="exact"/>
        <w:rPr>
          <w:rFonts w:ascii="SimSun" w:hAnsi="SimSun" w:eastAsia="SimSun" w:cs="SimSun"/>
          <w:sz w:val="24"/>
          <w:szCs w:val="24"/>
        </w:rPr>
      </w:pPr>
      <w:r>
        <w:rPr>
          <w:rFonts w:ascii="SimSun" w:hAnsi="SimSun" w:eastAsia="SimSun" w:cs="SimSun"/>
          <w:sz w:val="24"/>
          <w:szCs w:val="24"/>
          <w:spacing w:val="-1"/>
          <w:position w:val="3"/>
        </w:rPr>
        <w:t>潜在承包人名称</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电子签名</w:t>
      </w:r>
      <w:r>
        <w:rPr>
          <w:rFonts w:ascii="Times New Roman" w:hAnsi="Times New Roman" w:eastAsia="Times New Roman" w:cs="Times New Roman"/>
          <w:sz w:val="24"/>
          <w:szCs w:val="24"/>
          <w:spacing w:val="-1"/>
          <w:position w:val="3"/>
        </w:rPr>
        <w:t>) </w:t>
      </w:r>
      <w:r>
        <w:rPr>
          <w:rFonts w:ascii="SimSun" w:hAnsi="SimSun" w:eastAsia="SimSun" w:cs="SimSun"/>
          <w:sz w:val="24"/>
          <w:szCs w:val="24"/>
          <w:spacing w:val="-1"/>
          <w:position w:val="3"/>
        </w:rPr>
        <w:t>：</w:t>
      </w:r>
    </w:p>
    <w:p>
      <w:pPr>
        <w:ind w:left="5082"/>
        <w:spacing w:before="169" w:line="220" w:lineRule="auto"/>
        <w:rPr>
          <w:rFonts w:ascii="NSimSun" w:hAnsi="NSimSun" w:eastAsia="NSimSun" w:cs="NSimSun"/>
          <w:sz w:val="24"/>
          <w:szCs w:val="24"/>
        </w:rPr>
      </w:pPr>
      <w:r>
        <w:rPr>
          <w:rFonts w:ascii="NSimSun" w:hAnsi="NSimSun" w:eastAsia="NSimSun" w:cs="NSimSun"/>
          <w:sz w:val="24"/>
          <w:szCs w:val="24"/>
          <w:spacing w:val="-11"/>
        </w:rPr>
        <w:t>日期：</w:t>
      </w:r>
      <w:r>
        <w:rPr>
          <w:rFonts w:ascii="NSimSun" w:hAnsi="NSimSun" w:eastAsia="NSimSun" w:cs="NSimSun"/>
          <w:sz w:val="24"/>
          <w:szCs w:val="24"/>
          <w:spacing w:val="11"/>
        </w:rPr>
        <w:t xml:space="preserve"> </w:t>
      </w:r>
      <w:r>
        <w:rPr>
          <w:rFonts w:ascii="NSimSun" w:hAnsi="NSimSun" w:eastAsia="NSimSun" w:cs="NSimSun"/>
          <w:sz w:val="24"/>
          <w:szCs w:val="24"/>
          <w:spacing w:val="-11"/>
        </w:rPr>
        <w:t>年</w:t>
      </w:r>
      <w:r>
        <w:rPr>
          <w:rFonts w:ascii="NSimSun" w:hAnsi="NSimSun" w:eastAsia="NSimSun" w:cs="NSimSun"/>
          <w:sz w:val="24"/>
          <w:szCs w:val="24"/>
          <w:spacing w:val="76"/>
        </w:rPr>
        <w:t xml:space="preserve"> </w:t>
      </w:r>
      <w:r>
        <w:rPr>
          <w:rFonts w:ascii="NSimSun" w:hAnsi="NSimSun" w:eastAsia="NSimSun" w:cs="NSimSun"/>
          <w:sz w:val="24"/>
          <w:szCs w:val="24"/>
          <w:spacing w:val="-11"/>
        </w:rPr>
        <w:t>月</w:t>
      </w:r>
      <w:r>
        <w:rPr>
          <w:rFonts w:ascii="NSimSun" w:hAnsi="NSimSun" w:eastAsia="NSimSun" w:cs="NSimSun"/>
          <w:sz w:val="24"/>
          <w:szCs w:val="24"/>
          <w:spacing w:val="-11"/>
        </w:rPr>
        <w:t xml:space="preserve">  </w:t>
      </w:r>
      <w:r>
        <w:rPr>
          <w:rFonts w:ascii="NSimSun" w:hAnsi="NSimSun" w:eastAsia="NSimSun" w:cs="NSimSun"/>
          <w:sz w:val="24"/>
          <w:szCs w:val="24"/>
          <w:spacing w:val="-11"/>
        </w:rPr>
        <w:t>日</w:t>
      </w:r>
    </w:p>
    <w:p>
      <w:pPr>
        <w:spacing w:line="220" w:lineRule="auto"/>
        <w:sectPr>
          <w:footerReference w:type="default" r:id="rId190"/>
          <w:pgSz w:w="11906" w:h="16839"/>
          <w:pgMar w:top="400" w:right="874" w:bottom="1186" w:left="1088" w:header="0" w:footer="1018" w:gutter="0"/>
        </w:sectPr>
        <w:rPr>
          <w:rFonts w:ascii="NSimSun" w:hAnsi="NSimSun" w:eastAsia="NSimSun" w:cs="NSimSun"/>
          <w:sz w:val="24"/>
          <w:szCs w:val="24"/>
        </w:rPr>
      </w:pP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ind w:left="1104"/>
        <w:spacing w:before="214" w:line="501" w:lineRule="exact"/>
        <w:rPr>
          <w:rFonts w:ascii="Microsoft YaHei" w:hAnsi="Microsoft YaHei" w:eastAsia="Microsoft YaHei" w:cs="Microsoft YaHei"/>
          <w:sz w:val="50"/>
          <w:szCs w:val="50"/>
        </w:rPr>
      </w:pPr>
      <w:r>
        <w:rPr>
          <w:rFonts w:ascii="Microsoft YaHei" w:hAnsi="Microsoft YaHei" w:eastAsia="Microsoft YaHei" w:cs="Microsoft YaHei"/>
          <w:sz w:val="50"/>
          <w:szCs w:val="50"/>
          <w:spacing w:val="12"/>
          <w:position w:val="-2"/>
        </w:rPr>
        <w:t>小额项目工程施工响应文件</w:t>
      </w:r>
    </w:p>
    <w:p>
      <w:pPr>
        <w:pStyle w:val="BodyText"/>
        <w:spacing w:line="289" w:lineRule="auto"/>
        <w:rPr/>
      </w:pPr>
      <w:r/>
    </w:p>
    <w:p>
      <w:pPr>
        <w:pStyle w:val="BodyText"/>
        <w:spacing w:line="290" w:lineRule="auto"/>
        <w:rPr/>
      </w:pPr>
      <w:r/>
    </w:p>
    <w:p>
      <w:pPr>
        <w:ind w:left="3752"/>
        <w:spacing w:before="104" w:line="212" w:lineRule="auto"/>
        <w:rPr>
          <w:rFonts w:ascii="Times New Roman" w:hAnsi="Times New Roman" w:eastAsia="Times New Roman" w:cs="Times New Roman"/>
          <w:sz w:val="32"/>
          <w:szCs w:val="32"/>
        </w:rPr>
      </w:pPr>
      <w:r>
        <w:rPr>
          <w:rFonts w:ascii="Times New Roman" w:hAnsi="Times New Roman" w:eastAsia="Times New Roman" w:cs="Times New Roman"/>
          <w:sz w:val="32"/>
          <w:szCs w:val="32"/>
          <w:b/>
          <w:bCs/>
          <w:spacing w:val="-5"/>
        </w:rPr>
        <w:t>(</w:t>
      </w:r>
      <w:r>
        <w:rPr>
          <w:rFonts w:ascii="SimHei" w:hAnsi="SimHei" w:eastAsia="SimHei" w:cs="SimHei"/>
          <w:sz w:val="32"/>
          <w:szCs w:val="32"/>
          <w:b/>
          <w:bCs/>
          <w:spacing w:val="-5"/>
        </w:rPr>
        <w:t>封面</w:t>
      </w:r>
      <w:r>
        <w:rPr>
          <w:rFonts w:ascii="Times New Roman" w:hAnsi="Times New Roman" w:eastAsia="Times New Roman" w:cs="Times New Roman"/>
          <w:sz w:val="32"/>
          <w:szCs w:val="32"/>
          <w:b/>
          <w:bCs/>
          <w:spacing w:val="-5"/>
        </w:rPr>
        <w:t>)</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ind w:left="513" w:right="365" w:firstLine="1"/>
        <w:spacing w:before="98" w:line="509" w:lineRule="auto"/>
        <w:tabs>
          <w:tab w:val="left" w:pos="7944"/>
          <w:tab w:val="left" w:pos="7954"/>
          <w:tab w:val="left" w:pos="7969"/>
        </w:tabs>
        <w:jc w:val="both"/>
        <w:rPr>
          <w:rFonts w:ascii="Times New Roman" w:hAnsi="Times New Roman" w:eastAsia="Times New Roman" w:cs="Times New Roman"/>
          <w:sz w:val="30"/>
          <w:szCs w:val="30"/>
        </w:rPr>
      </w:pPr>
      <w:r>
        <w:rPr>
          <w:rFonts w:ascii="FangSong" w:hAnsi="FangSong" w:eastAsia="FangSong" w:cs="FangSong"/>
          <w:sz w:val="30"/>
          <w:szCs w:val="30"/>
          <w:spacing w:val="-10"/>
        </w:rPr>
        <w:t>项目名称：</w:t>
      </w:r>
      <w:r>
        <w:rPr>
          <w:rFonts w:ascii="FangSong" w:hAnsi="FangSong" w:eastAsia="FangSong" w:cs="FangSong"/>
          <w:sz w:val="30"/>
          <w:szCs w:val="30"/>
          <w:u w:val="single" w:color="auto"/>
        </w:rPr>
        <w:tab/>
      </w:r>
      <w:r>
        <w:rPr>
          <w:rFonts w:ascii="FangSong" w:hAnsi="FangSong" w:eastAsia="FangSong" w:cs="FangSong"/>
          <w:sz w:val="30"/>
          <w:szCs w:val="30"/>
          <w:u w:val="single" w:color="auto"/>
        </w:rPr>
        <w:tab/>
      </w:r>
      <w:r>
        <w:rPr>
          <w:rFonts w:ascii="FangSong" w:hAnsi="FangSong" w:eastAsia="FangSong" w:cs="FangSong"/>
          <w:sz w:val="30"/>
          <w:szCs w:val="30"/>
          <w:u w:val="single" w:color="auto"/>
        </w:rPr>
        <w:tab/>
      </w:r>
      <w:r>
        <w:rPr>
          <w:rFonts w:ascii="FangSong" w:hAnsi="FangSong" w:eastAsia="FangSong" w:cs="FangSong"/>
          <w:sz w:val="30"/>
          <w:szCs w:val="30"/>
        </w:rPr>
        <w:t xml:space="preserve"> </w:t>
      </w:r>
      <w:r>
        <w:rPr>
          <w:rFonts w:ascii="FangSong" w:hAnsi="FangSong" w:eastAsia="FangSong" w:cs="FangSong"/>
          <w:sz w:val="30"/>
          <w:szCs w:val="30"/>
          <w:spacing w:val="-7"/>
        </w:rPr>
        <w:t>文件内容：</w:t>
      </w:r>
      <w:r>
        <w:rPr>
          <w:rFonts w:ascii="FangSong" w:hAnsi="FangSong" w:eastAsia="FangSong" w:cs="FangSong"/>
          <w:sz w:val="30"/>
          <w:szCs w:val="30"/>
          <w:u w:val="single" w:color="auto"/>
          <w:spacing w:val="2"/>
        </w:rPr>
        <w:t xml:space="preserve">        </w:t>
      </w:r>
      <w:r>
        <w:rPr>
          <w:rFonts w:ascii="FangSong" w:hAnsi="FangSong" w:eastAsia="FangSong" w:cs="FangSong"/>
          <w:sz w:val="30"/>
          <w:szCs w:val="30"/>
          <w:u w:val="single" w:color="auto"/>
          <w:spacing w:val="-7"/>
        </w:rPr>
        <w:t>商务标文件</w:t>
      </w:r>
      <w:r>
        <w:rPr>
          <w:rFonts w:ascii="FangSong" w:hAnsi="FangSong" w:eastAsia="FangSong" w:cs="FangSong"/>
          <w:sz w:val="30"/>
          <w:szCs w:val="30"/>
          <w:u w:val="single" w:color="auto"/>
        </w:rPr>
        <w:tab/>
      </w:r>
      <w:r>
        <w:rPr>
          <w:rFonts w:ascii="FangSong" w:hAnsi="FangSong" w:eastAsia="FangSong" w:cs="FangSong"/>
          <w:sz w:val="30"/>
          <w:szCs w:val="30"/>
        </w:rPr>
        <w:t xml:space="preserve"> </w:t>
      </w:r>
      <w:r>
        <w:rPr>
          <w:rFonts w:ascii="FangSong" w:hAnsi="FangSong" w:eastAsia="FangSong" w:cs="FangSong"/>
          <w:sz w:val="30"/>
          <w:szCs w:val="30"/>
          <w:spacing w:val="-1"/>
        </w:rPr>
        <w:t>潜在承包人：</w:t>
      </w:r>
      <w:r>
        <w:rPr>
          <w:rFonts w:ascii="Times New Roman" w:hAnsi="Times New Roman" w:eastAsia="Times New Roman" w:cs="Times New Roman"/>
          <w:sz w:val="30"/>
          <w:szCs w:val="30"/>
          <w:u w:val="single" w:color="auto"/>
          <w:spacing w:val="-1"/>
        </w:rPr>
        <w:t xml:space="preserve">                     </w:t>
      </w:r>
      <w:r>
        <w:rPr>
          <w:rFonts w:ascii="Times New Roman" w:hAnsi="Times New Roman" w:eastAsia="Times New Roman" w:cs="Times New Roman"/>
          <w:sz w:val="30"/>
          <w:szCs w:val="30"/>
          <w:u w:val="single" w:color="auto"/>
          <w:spacing w:val="-2"/>
        </w:rPr>
        <w:t xml:space="preserve">                                  (</w:t>
      </w:r>
      <w:r>
        <w:rPr>
          <w:rFonts w:ascii="FangSong" w:hAnsi="FangSong" w:eastAsia="FangSong" w:cs="FangSong"/>
          <w:sz w:val="30"/>
          <w:szCs w:val="30"/>
          <w:u w:val="single" w:color="auto"/>
          <w:spacing w:val="-2"/>
        </w:rPr>
        <w:t>电子签名</w:t>
      </w:r>
      <w:r>
        <w:rPr>
          <w:rFonts w:ascii="Times New Roman" w:hAnsi="Times New Roman" w:eastAsia="Times New Roman" w:cs="Times New Roman"/>
          <w:sz w:val="30"/>
          <w:szCs w:val="30"/>
          <w:u w:val="single" w:color="auto"/>
          <w:spacing w:val="-2"/>
        </w:rPr>
        <w:t>)</w:t>
      </w:r>
      <w:r>
        <w:rPr>
          <w:rFonts w:ascii="Times New Roman" w:hAnsi="Times New Roman" w:eastAsia="Times New Roman" w:cs="Times New Roman"/>
          <w:sz w:val="30"/>
          <w:szCs w:val="30"/>
          <w:u w:val="single" w:color="auto"/>
        </w:rPr>
        <w:tab/>
      </w:r>
      <w:r>
        <w:rPr>
          <w:rFonts w:ascii="Times New Roman" w:hAnsi="Times New Roman" w:eastAsia="Times New Roman" w:cs="Times New Roman"/>
          <w:sz w:val="30"/>
          <w:szCs w:val="30"/>
          <w:u w:val="single" w:color="auto"/>
        </w:rPr>
        <w:tab/>
      </w:r>
      <w:r>
        <w:rPr>
          <w:rFonts w:ascii="Times New Roman" w:hAnsi="Times New Roman" w:eastAsia="Times New Roman" w:cs="Times New Roman"/>
          <w:sz w:val="30"/>
          <w:szCs w:val="30"/>
        </w:rPr>
        <w:t xml:space="preserve"> </w:t>
      </w:r>
      <w:r>
        <w:rPr>
          <w:rFonts w:ascii="FangSong" w:hAnsi="FangSong" w:eastAsia="FangSong" w:cs="FangSong"/>
          <w:sz w:val="30"/>
          <w:szCs w:val="30"/>
          <w:spacing w:val="-4"/>
        </w:rPr>
        <w:t>法定代表人或其委托代理人：</w:t>
      </w:r>
      <w:r>
        <w:rPr>
          <w:rFonts w:ascii="Times New Roman" w:hAnsi="Times New Roman" w:eastAsia="Times New Roman" w:cs="Times New Roman"/>
          <w:sz w:val="30"/>
          <w:szCs w:val="30"/>
          <w:u w:val="single" w:color="auto"/>
          <w:spacing w:val="1"/>
        </w:rPr>
        <w:t xml:space="preserve">                          </w:t>
      </w:r>
      <w:r>
        <w:rPr>
          <w:rFonts w:ascii="Times New Roman" w:hAnsi="Times New Roman" w:eastAsia="Times New Roman" w:cs="Times New Roman"/>
          <w:sz w:val="30"/>
          <w:szCs w:val="30"/>
          <w:u w:val="single" w:color="auto"/>
          <w:spacing w:val="-4"/>
        </w:rPr>
        <w:t>(</w:t>
      </w:r>
      <w:r>
        <w:rPr>
          <w:rFonts w:ascii="FangSong" w:hAnsi="FangSong" w:eastAsia="FangSong" w:cs="FangSong"/>
          <w:sz w:val="30"/>
          <w:szCs w:val="30"/>
          <w:u w:val="single" w:color="auto"/>
          <w:spacing w:val="-4"/>
        </w:rPr>
        <w:t>电子签名</w:t>
      </w:r>
      <w:r>
        <w:rPr>
          <w:rFonts w:ascii="Times New Roman" w:hAnsi="Times New Roman" w:eastAsia="Times New Roman" w:cs="Times New Roman"/>
          <w:sz w:val="30"/>
          <w:szCs w:val="30"/>
          <w:u w:val="single" w:color="auto"/>
          <w:spacing w:val="-4"/>
        </w:rPr>
        <w:t>)</w:t>
      </w:r>
      <w:r>
        <w:rPr>
          <w:rFonts w:ascii="Times New Roman" w:hAnsi="Times New Roman" w:eastAsia="Times New Roman" w:cs="Times New Roman"/>
          <w:sz w:val="30"/>
          <w:szCs w:val="30"/>
          <w:u w:val="single" w:color="auto"/>
          <w:spacing w:val="5"/>
        </w:rPr>
        <w:t xml:space="preserve">   </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ind w:left="3126"/>
        <w:spacing w:before="98" w:line="222" w:lineRule="auto"/>
        <w:rPr>
          <w:rFonts w:ascii="FangSong" w:hAnsi="FangSong" w:eastAsia="FangSong" w:cs="FangSong"/>
          <w:sz w:val="30"/>
          <w:szCs w:val="30"/>
        </w:rPr>
      </w:pPr>
      <w:r>
        <w:rPr>
          <w:rFonts w:ascii="FangSong" w:hAnsi="FangSong" w:eastAsia="FangSong" w:cs="FangSong"/>
          <w:sz w:val="30"/>
          <w:szCs w:val="30"/>
          <w:spacing w:val="-18"/>
        </w:rPr>
        <w:t>日期：</w:t>
      </w:r>
      <w:r>
        <w:rPr>
          <w:rFonts w:ascii="FangSong" w:hAnsi="FangSong" w:eastAsia="FangSong" w:cs="FangSong"/>
          <w:sz w:val="30"/>
          <w:szCs w:val="30"/>
          <w:spacing w:val="-18"/>
        </w:rPr>
        <w:t xml:space="preserve">   </w:t>
      </w:r>
      <w:r>
        <w:rPr>
          <w:rFonts w:ascii="FangSong" w:hAnsi="FangSong" w:eastAsia="FangSong" w:cs="FangSong"/>
          <w:sz w:val="30"/>
          <w:szCs w:val="30"/>
          <w:spacing w:val="-18"/>
        </w:rPr>
        <w:t>年</w:t>
      </w:r>
      <w:r>
        <w:rPr>
          <w:rFonts w:ascii="FangSong" w:hAnsi="FangSong" w:eastAsia="FangSong" w:cs="FangSong"/>
          <w:sz w:val="30"/>
          <w:szCs w:val="30"/>
          <w:spacing w:val="33"/>
        </w:rPr>
        <w:t xml:space="preserve">  </w:t>
      </w:r>
      <w:r>
        <w:rPr>
          <w:rFonts w:ascii="FangSong" w:hAnsi="FangSong" w:eastAsia="FangSong" w:cs="FangSong"/>
          <w:sz w:val="30"/>
          <w:szCs w:val="30"/>
          <w:spacing w:val="-18"/>
        </w:rPr>
        <w:t>月</w:t>
      </w:r>
      <w:r>
        <w:rPr>
          <w:rFonts w:ascii="FangSong" w:hAnsi="FangSong" w:eastAsia="FangSong" w:cs="FangSong"/>
          <w:sz w:val="30"/>
          <w:szCs w:val="30"/>
          <w:spacing w:val="-18"/>
        </w:rPr>
        <w:t xml:space="preserve">   </w:t>
      </w:r>
      <w:r>
        <w:rPr>
          <w:rFonts w:ascii="FangSong" w:hAnsi="FangSong" w:eastAsia="FangSong" w:cs="FangSong"/>
          <w:sz w:val="30"/>
          <w:szCs w:val="30"/>
          <w:spacing w:val="-18"/>
        </w:rPr>
        <w:t>日</w:t>
      </w:r>
    </w:p>
    <w:p>
      <w:pPr>
        <w:spacing w:line="222" w:lineRule="auto"/>
        <w:sectPr>
          <w:footerReference w:type="default" r:id="rId191"/>
          <w:pgSz w:w="11906" w:h="16839"/>
          <w:pgMar w:top="400" w:right="1785" w:bottom="1037" w:left="1785" w:header="0" w:footer="876" w:gutter="0"/>
        </w:sectPr>
        <w:rPr>
          <w:rFonts w:ascii="FangSong" w:hAnsi="FangSong" w:eastAsia="FangSong" w:cs="FangSong"/>
          <w:sz w:val="30"/>
          <w:szCs w:val="30"/>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329"/>
        <w:spacing w:before="167" w:line="392" w:lineRule="exact"/>
        <w:outlineLvl w:val="0"/>
        <w:rPr>
          <w:rFonts w:ascii="Microsoft YaHei" w:hAnsi="Microsoft YaHei" w:eastAsia="Microsoft YaHei" w:cs="Microsoft YaHei"/>
          <w:sz w:val="39"/>
          <w:szCs w:val="39"/>
        </w:rPr>
      </w:pPr>
      <w:r>
        <w:rPr>
          <w:rFonts w:ascii="Microsoft YaHei" w:hAnsi="Microsoft YaHei" w:eastAsia="Microsoft YaHei" w:cs="Microsoft YaHei"/>
          <w:sz w:val="39"/>
          <w:szCs w:val="39"/>
          <w:spacing w:val="-19"/>
          <w:position w:val="-1"/>
        </w:rPr>
        <w:t>目</w:t>
      </w:r>
      <w:r>
        <w:rPr>
          <w:rFonts w:ascii="Microsoft YaHei" w:hAnsi="Microsoft YaHei" w:eastAsia="Microsoft YaHei" w:cs="Microsoft YaHei"/>
          <w:sz w:val="39"/>
          <w:szCs w:val="39"/>
          <w:spacing w:val="10"/>
          <w:position w:val="-1"/>
        </w:rPr>
        <w:t xml:space="preserve">   </w:t>
      </w:r>
      <w:r>
        <w:rPr>
          <w:rFonts w:ascii="Microsoft YaHei" w:hAnsi="Microsoft YaHei" w:eastAsia="Microsoft YaHei" w:cs="Microsoft YaHei"/>
          <w:sz w:val="39"/>
          <w:szCs w:val="39"/>
          <w:spacing w:val="-19"/>
          <w:position w:val="-1"/>
        </w:rPr>
        <w:t>录</w:t>
      </w:r>
    </w:p>
    <w:p>
      <w:pPr>
        <w:pStyle w:val="BodyText"/>
        <w:spacing w:line="316" w:lineRule="auto"/>
        <w:rPr/>
      </w:pPr>
      <w:r/>
    </w:p>
    <w:p>
      <w:pPr>
        <w:spacing w:before="78"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9"/>
        </w:rPr>
        <w:t xml:space="preserve"> </w:t>
      </w:r>
      <w:r>
        <w:rPr>
          <w:rFonts w:ascii="Times New Roman" w:hAnsi="Times New Roman" w:eastAsia="Times New Roman" w:cs="Times New Roman"/>
          <w:sz w:val="24"/>
          <w:szCs w:val="24"/>
        </w:rPr>
        <w:t>. </w:t>
      </w:r>
      <w:r>
        <w:rPr>
          <w:rFonts w:ascii="SimSun" w:hAnsi="SimSun" w:eastAsia="SimSun" w:cs="SimSun"/>
          <w:sz w:val="24"/>
          <w:szCs w:val="24"/>
        </w:rPr>
        <w:t>响应</w:t>
      </w:r>
      <w:r>
        <w:rPr>
          <w:rFonts w:ascii="SimSun" w:hAnsi="SimSun" w:eastAsia="SimSun" w:cs="SimSun"/>
          <w:sz w:val="24"/>
          <w:szCs w:val="24"/>
          <w:spacing w:val="-63"/>
        </w:rPr>
        <w:t xml:space="preserve"> </w:t>
      </w:r>
      <w:r>
        <w:rPr>
          <w:rFonts w:ascii="SimSun" w:hAnsi="SimSun" w:eastAsia="SimSun" w:cs="SimSun"/>
          <w:sz w:val="24"/>
          <w:szCs w:val="24"/>
        </w:rPr>
        <w:t>函及</w:t>
      </w:r>
      <w:r>
        <w:rPr>
          <w:rFonts w:ascii="SimSun" w:hAnsi="SimSun" w:eastAsia="SimSun" w:cs="SimSun"/>
          <w:sz w:val="24"/>
          <w:szCs w:val="24"/>
          <w:spacing w:val="-61"/>
        </w:rPr>
        <w:t xml:space="preserve"> </w:t>
      </w:r>
      <w:r>
        <w:rPr>
          <w:rFonts w:ascii="SimSun" w:hAnsi="SimSun" w:eastAsia="SimSun" w:cs="SimSun"/>
          <w:sz w:val="24"/>
          <w:szCs w:val="24"/>
        </w:rPr>
        <w:t>附录</w:t>
      </w:r>
      <w:r>
        <w:rPr>
          <w:rFonts w:ascii="SimSun" w:hAnsi="SimSun" w:eastAsia="SimSun" w:cs="SimSun"/>
          <w:sz w:val="24"/>
          <w:szCs w:val="24"/>
          <w:spacing w:val="-62"/>
        </w:rPr>
        <w:t xml:space="preserve"> </w:t>
      </w:r>
      <w:r>
        <w:rPr>
          <w:rFonts w:ascii="SimSun" w:hAnsi="SimSun" w:eastAsia="SimSun" w:cs="SimSun"/>
          <w:sz w:val="24"/>
          <w:szCs w:val="24"/>
          <w:u w:val="dotted" w:color="auto"/>
        </w:rPr>
        <w:t xml:space="preserve">                                                        </w:t>
      </w:r>
      <w:r>
        <w:rPr>
          <w:rFonts w:ascii="SimSun" w:hAnsi="SimSun" w:eastAsia="SimSun" w:cs="SimSun"/>
          <w:sz w:val="24"/>
          <w:szCs w:val="24"/>
          <w:spacing w:val="-75"/>
        </w:rPr>
        <w:t xml:space="preserve"> </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14"/>
        </w:rPr>
        <w:t xml:space="preserve"> </w:t>
      </w:r>
      <w:r>
        <w:rPr>
          <w:rFonts w:ascii="SimSun" w:hAnsi="SimSun" w:eastAsia="SimSun" w:cs="SimSun"/>
          <w:sz w:val="24"/>
          <w:szCs w:val="24"/>
        </w:rPr>
        <w:t>页码</w:t>
      </w:r>
      <w:r>
        <w:rPr>
          <w:rFonts w:ascii="Times New Roman" w:hAnsi="Times New Roman" w:eastAsia="Times New Roman" w:cs="Times New Roman"/>
          <w:sz w:val="24"/>
          <w:szCs w:val="24"/>
        </w:rPr>
        <w:t>)</w:t>
      </w:r>
    </w:p>
    <w:p>
      <w:pPr>
        <w:spacing w:before="132"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w:t>
      </w:r>
      <w:r>
        <w:rPr>
          <w:rFonts w:ascii="SimSun" w:hAnsi="SimSun" w:eastAsia="SimSun" w:cs="SimSun"/>
          <w:sz w:val="24"/>
          <w:szCs w:val="24"/>
          <w:spacing w:val="3"/>
        </w:rPr>
        <w:t>联合体协议书（如有，根据发包人格式要求）</w:t>
      </w:r>
      <w:r>
        <w:rPr>
          <w:rFonts w:ascii="SimSun" w:hAnsi="SimSun" w:eastAsia="SimSun" w:cs="SimSun"/>
          <w:sz w:val="24"/>
          <w:szCs w:val="24"/>
          <w:spacing w:val="-84"/>
        </w:rPr>
        <w:t xml:space="preserve"> </w:t>
      </w:r>
      <w:r>
        <w:rPr>
          <w:rFonts w:ascii="SimSun" w:hAnsi="SimSun" w:eastAsia="SimSun" w:cs="SimSun"/>
          <w:sz w:val="24"/>
          <w:szCs w:val="24"/>
          <w:u w:val="dotted" w:color="auto"/>
          <w:spacing w:val="1"/>
        </w:rPr>
        <w:t xml:space="preserve">                              </w:t>
      </w:r>
      <w:r>
        <w:rPr>
          <w:rFonts w:ascii="SimSun" w:hAnsi="SimSun" w:eastAsia="SimSun" w:cs="SimSun"/>
          <w:sz w:val="24"/>
          <w:szCs w:val="24"/>
          <w:spacing w:val="-105"/>
        </w:rPr>
        <w:t xml:space="preserve"> </w:t>
      </w:r>
      <w:r>
        <w:rPr>
          <w:rFonts w:ascii="Times New Roman" w:hAnsi="Times New Roman" w:eastAsia="Times New Roman" w:cs="Times New Roman"/>
          <w:sz w:val="24"/>
          <w:szCs w:val="24"/>
          <w:spacing w:val="3"/>
        </w:rPr>
        <w:t>(</w:t>
      </w:r>
      <w:r>
        <w:rPr>
          <w:rFonts w:ascii="SimSun" w:hAnsi="SimSun" w:eastAsia="SimSun" w:cs="SimSun"/>
          <w:sz w:val="24"/>
          <w:szCs w:val="24"/>
          <w:spacing w:val="3"/>
        </w:rPr>
        <w:t>页码</w:t>
      </w:r>
      <w:r>
        <w:rPr>
          <w:rFonts w:ascii="Times New Roman" w:hAnsi="Times New Roman" w:eastAsia="Times New Roman" w:cs="Times New Roman"/>
          <w:sz w:val="24"/>
          <w:szCs w:val="24"/>
          <w:spacing w:val="3"/>
        </w:rPr>
        <w:t>)</w:t>
      </w:r>
    </w:p>
    <w:p>
      <w:pPr>
        <w:spacing w:before="132"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工程量清单报价说明</w:t>
      </w:r>
      <w:r>
        <w:rPr>
          <w:rFonts w:ascii="SimSun" w:hAnsi="SimSun" w:eastAsia="SimSun" w:cs="SimSun"/>
          <w:sz w:val="24"/>
          <w:szCs w:val="24"/>
          <w:spacing w:val="-86"/>
        </w:rPr>
        <w:t xml:space="preserve"> </w:t>
      </w:r>
      <w:r>
        <w:rPr>
          <w:rFonts w:ascii="SimSun" w:hAnsi="SimSun" w:eastAsia="SimSun" w:cs="SimSun"/>
          <w:sz w:val="24"/>
          <w:szCs w:val="24"/>
          <w:u w:val="dotted" w:color="auto"/>
          <w:spacing w:val="2"/>
        </w:rPr>
        <w:t xml:space="preserve">                       </w:t>
      </w:r>
      <w:r>
        <w:rPr>
          <w:rFonts w:ascii="SimSun" w:hAnsi="SimSun" w:eastAsia="SimSun" w:cs="SimSun"/>
          <w:sz w:val="24"/>
          <w:szCs w:val="24"/>
          <w:u w:val="dotted" w:color="auto"/>
          <w:spacing w:val="1"/>
        </w:rPr>
        <w:t xml:space="preserve">                             </w:t>
      </w:r>
      <w:r>
        <w:rPr>
          <w:rFonts w:ascii="SimSun" w:hAnsi="SimSun" w:eastAsia="SimSun" w:cs="SimSun"/>
          <w:sz w:val="24"/>
          <w:szCs w:val="24"/>
          <w:spacing w:val="-105"/>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页码</w:t>
      </w:r>
      <w:r>
        <w:rPr>
          <w:rFonts w:ascii="Times New Roman" w:hAnsi="Times New Roman" w:eastAsia="Times New Roman" w:cs="Times New Roman"/>
          <w:sz w:val="24"/>
          <w:szCs w:val="24"/>
          <w:spacing w:val="2"/>
        </w:rPr>
        <w:t>)</w:t>
      </w:r>
    </w:p>
    <w:p>
      <w:pPr>
        <w:spacing w:before="133" w:line="257"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3"/>
        </w:rPr>
        <w:t>4.</w:t>
      </w:r>
      <w:r>
        <w:rPr>
          <w:rFonts w:ascii="SimSun" w:hAnsi="SimSun" w:eastAsia="SimSun" w:cs="SimSun"/>
          <w:sz w:val="24"/>
          <w:szCs w:val="24"/>
          <w:spacing w:val="13"/>
        </w:rPr>
        <w:t>已标价工程量清单</w:t>
      </w:r>
      <w:r>
        <w:rPr>
          <w:rFonts w:ascii="SimSun" w:hAnsi="SimSun" w:eastAsia="SimSun" w:cs="SimSun"/>
          <w:sz w:val="24"/>
          <w:szCs w:val="24"/>
          <w:spacing w:val="-69"/>
        </w:rPr>
        <w:t xml:space="preserve"> </w:t>
      </w:r>
      <w:r>
        <w:rPr>
          <w:rFonts w:ascii="SimSun" w:hAnsi="SimSun" w:eastAsia="SimSun" w:cs="SimSun"/>
          <w:sz w:val="24"/>
          <w:szCs w:val="24"/>
          <w:u w:val="dotted" w:color="auto"/>
          <w:spacing w:val="1"/>
        </w:rPr>
        <w:t xml:space="preserve">                    </w:t>
      </w:r>
      <w:r>
        <w:rPr>
          <w:rFonts w:ascii="SimSun" w:hAnsi="SimSun" w:eastAsia="SimSun" w:cs="SimSun"/>
          <w:sz w:val="24"/>
          <w:szCs w:val="24"/>
          <w:u w:val="dotted" w:color="auto"/>
        </w:rPr>
        <w:t xml:space="preserve">                                 </w:t>
      </w:r>
      <w:r>
        <w:rPr>
          <w:rFonts w:ascii="SimSun" w:hAnsi="SimSun" w:eastAsia="SimSun" w:cs="SimSun"/>
          <w:sz w:val="24"/>
          <w:szCs w:val="24"/>
          <w:spacing w:val="-92"/>
        </w:rPr>
        <w:t xml:space="preserve"> </w:t>
      </w:r>
      <w:r>
        <w:rPr>
          <w:rFonts w:ascii="Times New Roman" w:hAnsi="Times New Roman" w:eastAsia="Times New Roman" w:cs="Times New Roman"/>
          <w:sz w:val="24"/>
          <w:szCs w:val="24"/>
          <w:spacing w:val="13"/>
        </w:rPr>
        <w:t>(</w:t>
      </w:r>
      <w:r>
        <w:rPr>
          <w:rFonts w:ascii="SimSun" w:hAnsi="SimSun" w:eastAsia="SimSun" w:cs="SimSun"/>
          <w:sz w:val="24"/>
          <w:szCs w:val="24"/>
          <w:spacing w:val="13"/>
        </w:rPr>
        <w:t>页码</w:t>
      </w:r>
      <w:r>
        <w:rPr>
          <w:rFonts w:ascii="Times New Roman" w:hAnsi="Times New Roman" w:eastAsia="Times New Roman" w:cs="Times New Roman"/>
          <w:sz w:val="24"/>
          <w:szCs w:val="24"/>
          <w:spacing w:val="13"/>
        </w:rPr>
        <w:t>)</w:t>
      </w:r>
    </w:p>
    <w:p>
      <w:pPr>
        <w:spacing w:before="134" w:line="333" w:lineRule="exac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position w:val="3"/>
        </w:rPr>
        <w:t>5</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5"/>
          <w:position w:val="3"/>
        </w:rPr>
        <w:t>.</w:t>
      </w:r>
      <w:r>
        <w:rPr>
          <w:rFonts w:ascii="Times New Roman" w:hAnsi="Times New Roman" w:eastAsia="Times New Roman" w:cs="Times New Roman"/>
          <w:sz w:val="24"/>
          <w:szCs w:val="24"/>
          <w:spacing w:val="-26"/>
          <w:position w:val="3"/>
        </w:rPr>
        <w:t xml:space="preserve"> </w:t>
      </w:r>
      <w:r>
        <w:rPr>
          <w:rFonts w:ascii="SimSun" w:hAnsi="SimSun" w:eastAsia="SimSun" w:cs="SimSun"/>
          <w:sz w:val="24"/>
          <w:szCs w:val="24"/>
          <w:spacing w:val="-5"/>
          <w:position w:val="3"/>
        </w:rPr>
        <w:t>拟分包项</w:t>
      </w:r>
      <w:r>
        <w:rPr>
          <w:rFonts w:ascii="SimSun" w:hAnsi="SimSun" w:eastAsia="SimSun" w:cs="SimSun"/>
          <w:sz w:val="24"/>
          <w:szCs w:val="24"/>
          <w:spacing w:val="-39"/>
          <w:position w:val="3"/>
        </w:rPr>
        <w:t xml:space="preserve"> </w:t>
      </w:r>
      <w:r>
        <w:rPr>
          <w:rFonts w:ascii="SimSun" w:hAnsi="SimSun" w:eastAsia="SimSun" w:cs="SimSun"/>
          <w:sz w:val="24"/>
          <w:szCs w:val="24"/>
          <w:spacing w:val="-5"/>
          <w:position w:val="3"/>
        </w:rPr>
        <w:t>目名称和分包商情况</w:t>
      </w:r>
      <w:r>
        <w:rPr>
          <w:rFonts w:ascii="Times New Roman" w:hAnsi="Times New Roman" w:eastAsia="Times New Roman" w:cs="Times New Roman"/>
          <w:sz w:val="24"/>
          <w:szCs w:val="24"/>
          <w:spacing w:val="-5"/>
          <w:position w:val="3"/>
        </w:rPr>
        <w:t>(</w:t>
      </w:r>
      <w:r>
        <w:rPr>
          <w:rFonts w:ascii="Times New Roman" w:hAnsi="Times New Roman" w:eastAsia="Times New Roman" w:cs="Times New Roman"/>
          <w:sz w:val="24"/>
          <w:szCs w:val="24"/>
          <w:spacing w:val="-21"/>
          <w:position w:val="3"/>
        </w:rPr>
        <w:t xml:space="preserve"> </w:t>
      </w:r>
      <w:r>
        <w:rPr>
          <w:rFonts w:ascii="SimSun" w:hAnsi="SimSun" w:eastAsia="SimSun" w:cs="SimSun"/>
          <w:sz w:val="24"/>
          <w:szCs w:val="24"/>
          <w:spacing w:val="-5"/>
          <w:position w:val="3"/>
        </w:rPr>
        <w:t>如有</w:t>
      </w:r>
      <w:r>
        <w:rPr>
          <w:rFonts w:ascii="Times New Roman" w:hAnsi="Times New Roman" w:eastAsia="Times New Roman" w:cs="Times New Roman"/>
          <w:sz w:val="24"/>
          <w:szCs w:val="24"/>
          <w:spacing w:val="-5"/>
          <w:position w:val="3"/>
        </w:rPr>
        <w:t>) … … … … … … … … … … …</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5"/>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5"/>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5"/>
          <w:position w:val="3"/>
        </w:rPr>
        <w:t>…</w:t>
      </w:r>
      <w:r>
        <w:rPr>
          <w:rFonts w:ascii="Times New Roman" w:hAnsi="Times New Roman" w:eastAsia="Times New Roman" w:cs="Times New Roman"/>
          <w:sz w:val="24"/>
          <w:szCs w:val="24"/>
          <w:spacing w:val="-7"/>
          <w:position w:val="3"/>
        </w:rPr>
        <w:t xml:space="preserve"> </w:t>
      </w:r>
      <w:r>
        <w:rPr>
          <w:rFonts w:ascii="Times New Roman" w:hAnsi="Times New Roman" w:eastAsia="Times New Roman" w:cs="Times New Roman"/>
          <w:sz w:val="24"/>
          <w:szCs w:val="24"/>
          <w:spacing w:val="-5"/>
          <w:position w:val="3"/>
        </w:rPr>
        <w:t>…</w:t>
      </w:r>
      <w:r>
        <w:rPr>
          <w:rFonts w:ascii="Times New Roman" w:hAnsi="Times New Roman" w:eastAsia="Times New Roman" w:cs="Times New Roman"/>
          <w:sz w:val="24"/>
          <w:szCs w:val="24"/>
          <w:spacing w:val="-8"/>
          <w:position w:val="3"/>
        </w:rPr>
        <w:t xml:space="preserve"> </w:t>
      </w:r>
      <w:r>
        <w:rPr>
          <w:rFonts w:ascii="Times New Roman" w:hAnsi="Times New Roman" w:eastAsia="Times New Roman" w:cs="Times New Roman"/>
          <w:sz w:val="24"/>
          <w:szCs w:val="24"/>
          <w:spacing w:val="-5"/>
          <w:position w:val="3"/>
        </w:rPr>
        <w:t>…</w:t>
      </w:r>
      <w:r>
        <w:rPr>
          <w:rFonts w:ascii="Times New Roman" w:hAnsi="Times New Roman" w:eastAsia="Times New Roman" w:cs="Times New Roman"/>
          <w:sz w:val="24"/>
          <w:szCs w:val="24"/>
          <w:spacing w:val="-25"/>
          <w:position w:val="3"/>
        </w:rPr>
        <w:t xml:space="preserve"> </w:t>
      </w:r>
      <w:r>
        <w:rPr>
          <w:rFonts w:ascii="Times New Roman" w:hAnsi="Times New Roman" w:eastAsia="Times New Roman" w:cs="Times New Roman"/>
          <w:sz w:val="24"/>
          <w:szCs w:val="24"/>
          <w:spacing w:val="-5"/>
          <w:position w:val="3"/>
        </w:rPr>
        <w:t>(</w:t>
      </w:r>
      <w:r>
        <w:rPr>
          <w:rFonts w:ascii="Times New Roman" w:hAnsi="Times New Roman" w:eastAsia="Times New Roman" w:cs="Times New Roman"/>
          <w:sz w:val="24"/>
          <w:szCs w:val="24"/>
          <w:spacing w:val="-19"/>
          <w:position w:val="3"/>
        </w:rPr>
        <w:t xml:space="preserve"> </w:t>
      </w:r>
      <w:r>
        <w:rPr>
          <w:rFonts w:ascii="SimSun" w:hAnsi="SimSun" w:eastAsia="SimSun" w:cs="SimSun"/>
          <w:sz w:val="24"/>
          <w:szCs w:val="24"/>
          <w:spacing w:val="-5"/>
          <w:position w:val="3"/>
        </w:rPr>
        <w:t>页码</w:t>
      </w:r>
      <w:r>
        <w:rPr>
          <w:rFonts w:ascii="Times New Roman" w:hAnsi="Times New Roman" w:eastAsia="Times New Roman" w:cs="Times New Roman"/>
          <w:sz w:val="24"/>
          <w:szCs w:val="24"/>
          <w:spacing w:val="-5"/>
          <w:position w:val="3"/>
        </w:rPr>
        <w:t>)</w:t>
      </w:r>
    </w:p>
    <w:p>
      <w:pPr>
        <w:pStyle w:val="BodyText"/>
        <w:spacing w:line="356" w:lineRule="auto"/>
        <w:rPr/>
      </w:pPr>
      <w:r/>
    </w:p>
    <w:p>
      <w:pPr>
        <w:pStyle w:val="BodyText"/>
        <w:spacing w:line="357" w:lineRule="auto"/>
        <w:rPr/>
      </w:pPr>
      <w:r/>
    </w:p>
    <w:p>
      <w:pPr>
        <w:ind w:left="3" w:right="108" w:hanging="3"/>
        <w:spacing w:before="79" w:line="310" w:lineRule="auto"/>
        <w:rPr>
          <w:rFonts w:ascii="SimSun" w:hAnsi="SimSun" w:eastAsia="SimSun" w:cs="SimSun"/>
          <w:sz w:val="24"/>
          <w:szCs w:val="24"/>
        </w:rPr>
      </w:pPr>
      <w:r>
        <w:rPr>
          <w:rFonts w:ascii="SimSun" w:hAnsi="SimSun" w:eastAsia="SimSun" w:cs="SimSun"/>
          <w:sz w:val="24"/>
          <w:szCs w:val="24"/>
          <w:b/>
          <w:bCs/>
          <w:spacing w:val="-2"/>
        </w:rPr>
        <w:t>注：以上目录是编制潜在承包人响应文件的基本格式要求，各潜在承包人可根据自身情况进</w:t>
      </w:r>
      <w:r>
        <w:rPr>
          <w:rFonts w:ascii="SimSun" w:hAnsi="SimSun" w:eastAsia="SimSun" w:cs="SimSun"/>
          <w:sz w:val="24"/>
          <w:szCs w:val="24"/>
          <w:b/>
          <w:bCs/>
          <w:spacing w:val="-2"/>
        </w:rPr>
        <w:t>一步细化。各潜在承包人请务必在投标工具中对应评审标准关联相应文</w:t>
      </w:r>
      <w:r>
        <w:rPr>
          <w:rFonts w:ascii="SimSun" w:hAnsi="SimSun" w:eastAsia="SimSun" w:cs="SimSun"/>
          <w:sz w:val="24"/>
          <w:szCs w:val="24"/>
          <w:b/>
          <w:bCs/>
          <w:spacing w:val="-3"/>
        </w:rPr>
        <w:t>件。</w:t>
      </w:r>
    </w:p>
    <w:p>
      <w:pPr>
        <w:spacing w:line="310" w:lineRule="auto"/>
        <w:sectPr>
          <w:footerReference w:type="default" r:id="rId192"/>
          <w:pgSz w:w="11906" w:h="16839"/>
          <w:pgMar w:top="400" w:right="1080" w:bottom="1037" w:left="1089" w:header="0" w:footer="876" w:gutter="0"/>
        </w:sectPr>
        <w:rPr>
          <w:rFonts w:ascii="SimSun" w:hAnsi="SimSun" w:eastAsia="SimSun" w:cs="SimSun"/>
          <w:sz w:val="24"/>
          <w:szCs w:val="24"/>
        </w:rPr>
      </w:pPr>
    </w:p>
    <w:p>
      <w:pPr>
        <w:pStyle w:val="BodyText"/>
        <w:spacing w:line="313" w:lineRule="auto"/>
        <w:rPr/>
      </w:pPr>
      <w:r/>
    </w:p>
    <w:p>
      <w:pPr>
        <w:pStyle w:val="BodyText"/>
        <w:spacing w:line="313" w:lineRule="auto"/>
        <w:rPr/>
      </w:pPr>
      <w:r/>
    </w:p>
    <w:p>
      <w:pPr>
        <w:pStyle w:val="BodyText"/>
        <w:spacing w:line="313" w:lineRule="auto"/>
        <w:rPr/>
      </w:pPr>
      <w:r/>
    </w:p>
    <w:p>
      <w:pPr>
        <w:ind w:left="4242"/>
        <w:spacing w:before="176" w:line="411"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3"/>
          <w:position w:val="-2"/>
        </w:rPr>
        <w:t>响应函</w:t>
      </w:r>
    </w:p>
    <w:p>
      <w:pPr>
        <w:pStyle w:val="BodyText"/>
        <w:spacing w:line="244" w:lineRule="auto"/>
        <w:rPr/>
      </w:pPr>
      <w:r/>
    </w:p>
    <w:p>
      <w:pPr>
        <w:ind w:left="5"/>
        <w:spacing w:before="78" w:line="257" w:lineRule="auto"/>
        <w:rPr>
          <w:rFonts w:ascii="Times New Roman" w:hAnsi="Times New Roman" w:eastAsia="Times New Roman" w:cs="Times New Roman"/>
          <w:sz w:val="24"/>
          <w:szCs w:val="24"/>
        </w:rPr>
      </w:pPr>
      <w:r>
        <w:rPr>
          <w:rFonts w:ascii="SimSun" w:hAnsi="SimSun" w:eastAsia="SimSun" w:cs="SimSun"/>
          <w:sz w:val="24"/>
          <w:szCs w:val="24"/>
          <w:spacing w:val="-1"/>
        </w:rPr>
        <w:t>致：</w:t>
      </w:r>
      <w:r>
        <w:rPr>
          <w:rFonts w:ascii="Times New Roman" w:hAnsi="Times New Roman" w:eastAsia="Times New Roman" w:cs="Times New Roman"/>
          <w:sz w:val="24"/>
          <w:szCs w:val="24"/>
          <w:u w:val="single" w:color="auto"/>
          <w:spacing w:val="-1"/>
        </w:rPr>
        <w:t xml:space="preserve">  (</w:t>
      </w:r>
      <w:r>
        <w:rPr>
          <w:rFonts w:ascii="SimSun" w:hAnsi="SimSun" w:eastAsia="SimSun" w:cs="SimSun"/>
          <w:sz w:val="24"/>
          <w:szCs w:val="24"/>
          <w:u w:val="single" w:color="auto"/>
          <w:spacing w:val="-1"/>
        </w:rPr>
        <w:t>发包人名称</w:t>
      </w:r>
      <w:r>
        <w:rPr>
          <w:rFonts w:ascii="Times New Roman" w:hAnsi="Times New Roman" w:eastAsia="Times New Roman" w:cs="Times New Roman"/>
          <w:sz w:val="24"/>
          <w:szCs w:val="24"/>
          <w:u w:val="single" w:color="auto"/>
          <w:spacing w:val="-1"/>
        </w:rPr>
        <w:t>)</w:t>
      </w:r>
      <w:r>
        <w:rPr>
          <w:rFonts w:ascii="Times New Roman" w:hAnsi="Times New Roman" w:eastAsia="Times New Roman" w:cs="Times New Roman"/>
          <w:sz w:val="24"/>
          <w:szCs w:val="24"/>
          <w:u w:val="single" w:color="auto"/>
        </w:rPr>
        <w:t xml:space="preserve">        </w:t>
      </w:r>
    </w:p>
    <w:p>
      <w:pPr>
        <w:pStyle w:val="BodyText"/>
        <w:spacing w:line="422" w:lineRule="auto"/>
        <w:rPr/>
      </w:pPr>
      <w:r/>
    </w:p>
    <w:p>
      <w:pPr>
        <w:ind w:left="6" w:right="188" w:firstLine="497"/>
        <w:spacing w:before="78" w:line="28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1</w:t>
      </w:r>
      <w:r>
        <w:rPr>
          <w:rFonts w:ascii="SimSun" w:hAnsi="SimSun" w:eastAsia="SimSun" w:cs="SimSun"/>
          <w:sz w:val="24"/>
          <w:szCs w:val="24"/>
          <w:spacing w:val="-3"/>
        </w:rPr>
        <w:t>、根据已收到贵方的</w:t>
      </w:r>
      <w:r>
        <w:rPr>
          <w:rFonts w:ascii="Times New Roman" w:hAnsi="Times New Roman" w:eastAsia="Times New Roman" w:cs="Times New Roman"/>
          <w:sz w:val="24"/>
          <w:szCs w:val="24"/>
          <w:u w:val="single" w:color="auto"/>
          <w:spacing w:val="22"/>
        </w:rPr>
        <w:t xml:space="preserve">  </w:t>
      </w:r>
      <w:r>
        <w:rPr>
          <w:rFonts w:ascii="Times New Roman" w:hAnsi="Times New Roman" w:eastAsia="Times New Roman" w:cs="Times New Roman"/>
          <w:sz w:val="24"/>
          <w:szCs w:val="24"/>
          <w:u w:val="single" w:color="auto"/>
          <w:spacing w:val="-3"/>
        </w:rPr>
        <w:t>(</w:t>
      </w:r>
      <w:r>
        <w:rPr>
          <w:rFonts w:ascii="SimSun" w:hAnsi="SimSun" w:eastAsia="SimSun" w:cs="SimSun"/>
          <w:sz w:val="24"/>
          <w:szCs w:val="24"/>
          <w:u w:val="single" w:color="auto"/>
          <w:spacing w:val="-3"/>
        </w:rPr>
        <w:t>项目编号</w:t>
      </w:r>
      <w:r>
        <w:rPr>
          <w:rFonts w:ascii="Times New Roman" w:hAnsi="Times New Roman" w:eastAsia="Times New Roman" w:cs="Times New Roman"/>
          <w:sz w:val="24"/>
          <w:szCs w:val="24"/>
          <w:u w:val="single" w:color="auto"/>
          <w:spacing w:val="-3"/>
        </w:rPr>
        <w:t>)</w:t>
      </w:r>
      <w:r>
        <w:rPr>
          <w:rFonts w:ascii="Times New Roman" w:hAnsi="Times New Roman" w:eastAsia="Times New Roman" w:cs="Times New Roman"/>
          <w:sz w:val="24"/>
          <w:szCs w:val="24"/>
          <w:u w:val="single" w:color="auto"/>
          <w:spacing w:val="14"/>
        </w:rPr>
        <w:t xml:space="preserve">  </w:t>
      </w:r>
      <w:r>
        <w:rPr>
          <w:rFonts w:ascii="SimSun" w:hAnsi="SimSun" w:eastAsia="SimSun" w:cs="SimSun"/>
          <w:sz w:val="24"/>
          <w:szCs w:val="24"/>
          <w:spacing w:val="-3"/>
        </w:rPr>
        <w:t>的</w:t>
      </w:r>
      <w:r>
        <w:rPr>
          <w:rFonts w:ascii="SimSun" w:hAnsi="SimSun" w:eastAsia="SimSun" w:cs="SimSun"/>
          <w:sz w:val="24"/>
          <w:szCs w:val="24"/>
          <w:spacing w:val="-59"/>
        </w:rPr>
        <w:t xml:space="preserve"> </w:t>
      </w:r>
      <w:r>
        <w:rPr>
          <w:rFonts w:ascii="Times New Roman" w:hAnsi="Times New Roman" w:eastAsia="Times New Roman" w:cs="Times New Roman"/>
          <w:sz w:val="24"/>
          <w:szCs w:val="24"/>
          <w:u w:val="single" w:color="auto"/>
          <w:spacing w:val="-3"/>
        </w:rPr>
        <w:t xml:space="preserve">    (</w:t>
      </w:r>
      <w:r>
        <w:rPr>
          <w:rFonts w:ascii="SimSun" w:hAnsi="SimSun" w:eastAsia="SimSun" w:cs="SimSun"/>
          <w:sz w:val="24"/>
          <w:szCs w:val="24"/>
          <w:u w:val="single" w:color="auto"/>
          <w:spacing w:val="-3"/>
        </w:rPr>
        <w:t>项目名称</w:t>
      </w:r>
      <w:r>
        <w:rPr>
          <w:rFonts w:ascii="Times New Roman" w:hAnsi="Times New Roman" w:eastAsia="Times New Roman" w:cs="Times New Roman"/>
          <w:sz w:val="24"/>
          <w:szCs w:val="24"/>
          <w:u w:val="single" w:color="auto"/>
          <w:spacing w:val="-3"/>
        </w:rPr>
        <w:t>)    </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3"/>
        </w:rPr>
        <w:t>的交易文件，</w:t>
      </w:r>
      <w:r>
        <w:rPr>
          <w:rFonts w:ascii="SimSun" w:hAnsi="SimSun" w:eastAsia="SimSun" w:cs="SimSun"/>
          <w:sz w:val="24"/>
          <w:szCs w:val="24"/>
          <w:spacing w:val="-54"/>
        </w:rPr>
        <w:t xml:space="preserve"> </w:t>
      </w:r>
      <w:r>
        <w:rPr>
          <w:rFonts w:ascii="SimSun" w:hAnsi="SimSun" w:eastAsia="SimSun" w:cs="SimSun"/>
          <w:sz w:val="24"/>
          <w:szCs w:val="24"/>
          <w:spacing w:val="-3"/>
        </w:rPr>
        <w:t>遵照国家有关法律法</w:t>
      </w:r>
      <w:r>
        <w:rPr>
          <w:rFonts w:ascii="SimSun" w:hAnsi="SimSun" w:eastAsia="SimSun" w:cs="SimSun"/>
          <w:sz w:val="24"/>
          <w:szCs w:val="24"/>
          <w:spacing w:val="2"/>
        </w:rPr>
        <w:t>规等规定，我单位经研究上述交易文件的全部内容后，我方愿以人民币</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2"/>
        </w:rPr>
        <w:t>(</w:t>
      </w:r>
      <w:r>
        <w:rPr>
          <w:rFonts w:ascii="SimSun" w:hAnsi="SimSun" w:eastAsia="SimSun" w:cs="SimSun"/>
          <w:sz w:val="24"/>
          <w:szCs w:val="24"/>
          <w:spacing w:val="2"/>
        </w:rPr>
        <w:t>大写</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20"/>
        </w:rPr>
        <w:t>：</w:t>
      </w:r>
      <w:r>
        <w:rPr>
          <w:rFonts w:ascii="SimSun" w:hAnsi="SimSun" w:eastAsia="SimSun" w:cs="SimSun"/>
          <w:sz w:val="24"/>
          <w:szCs w:val="24"/>
          <w:u w:val="single" w:color="auto"/>
          <w:spacing w:val="22"/>
        </w:rPr>
        <w:t xml:space="preserve">    </w:t>
      </w:r>
      <w:r>
        <w:rPr>
          <w:rFonts w:ascii="SimSun" w:hAnsi="SimSun" w:eastAsia="SimSun" w:cs="SimSun"/>
          <w:sz w:val="24"/>
          <w:szCs w:val="24"/>
          <w:spacing w:val="-94"/>
        </w:rPr>
        <w:t xml:space="preserve"> </w:t>
      </w:r>
      <w:r>
        <w:rPr>
          <w:rFonts w:ascii="SimSun" w:hAnsi="SimSun" w:eastAsia="SimSun" w:cs="SimSun"/>
          <w:sz w:val="24"/>
          <w:szCs w:val="24"/>
          <w:spacing w:val="-20"/>
        </w:rPr>
        <w:t>，</w:t>
      </w:r>
      <w:r>
        <w:rPr>
          <w:rFonts w:ascii="Times New Roman" w:hAnsi="Times New Roman" w:eastAsia="Times New Roman" w:cs="Times New Roman"/>
          <w:sz w:val="24"/>
          <w:szCs w:val="24"/>
        </w:rPr>
        <w:t>RM</w:t>
      </w:r>
    </w:p>
    <w:p>
      <w:pPr>
        <w:ind w:left="5" w:right="188" w:hanging="5"/>
        <w:spacing w:before="66" w:line="277" w:lineRule="auto"/>
        <w:rPr>
          <w:rFonts w:ascii="SimSun" w:hAnsi="SimSun" w:eastAsia="SimSun" w:cs="SimSun"/>
          <w:sz w:val="24"/>
          <w:szCs w:val="24"/>
        </w:rPr>
      </w:pPr>
      <w:r>
        <w:rPr>
          <w:rFonts w:ascii="Times New Roman" w:hAnsi="Times New Roman" w:eastAsia="Times New Roman" w:cs="Times New Roman"/>
          <w:sz w:val="24"/>
          <w:szCs w:val="24"/>
        </w:rPr>
        <w:t>B</w:t>
      </w:r>
      <w:r>
        <w:rPr>
          <w:rFonts w:ascii="SimSun" w:hAnsi="SimSun" w:eastAsia="SimSun" w:cs="SimSun"/>
          <w:sz w:val="24"/>
          <w:szCs w:val="24"/>
        </w:rPr>
        <w:t>：</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z w:val="24"/>
          <w:szCs w:val="24"/>
          <w:spacing w:val="-49"/>
        </w:rPr>
        <w:t xml:space="preserve"> </w:t>
      </w:r>
      <w:r>
        <w:rPr>
          <w:rFonts w:ascii="SimSun" w:hAnsi="SimSun" w:eastAsia="SimSun" w:cs="SimSun"/>
          <w:sz w:val="24"/>
          <w:szCs w:val="24"/>
        </w:rPr>
        <w:t>元，</w:t>
      </w:r>
      <w:r>
        <w:rPr>
          <w:rFonts w:ascii="SimSun" w:hAnsi="SimSun" w:eastAsia="SimSun" w:cs="SimSun"/>
          <w:sz w:val="24"/>
          <w:szCs w:val="24"/>
          <w:spacing w:val="-47"/>
        </w:rPr>
        <w:t xml:space="preserve"> </w:t>
      </w:r>
      <w:r>
        <w:rPr>
          <w:rFonts w:ascii="Times New Roman" w:hAnsi="Times New Roman" w:eastAsia="Times New Roman" w:cs="Times New Roman"/>
          <w:sz w:val="24"/>
          <w:szCs w:val="24"/>
        </w:rPr>
        <w:t>(</w:t>
      </w:r>
      <w:r>
        <w:rPr>
          <w:rFonts w:ascii="SimSun" w:hAnsi="SimSun" w:eastAsia="SimSun" w:cs="SimSun"/>
          <w:sz w:val="24"/>
          <w:szCs w:val="24"/>
        </w:rPr>
        <w:t>大小写不一致的以大写金额为准</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30"/>
        </w:rPr>
        <w:t xml:space="preserve"> </w:t>
      </w:r>
      <w:r>
        <w:rPr>
          <w:rFonts w:ascii="SimSun" w:hAnsi="SimSun" w:eastAsia="SimSun" w:cs="SimSun"/>
          <w:sz w:val="24"/>
          <w:szCs w:val="24"/>
        </w:rPr>
        <w:t>的报价并按交易文件要求承包。本项目</w:t>
      </w:r>
      <w:r>
        <w:rPr>
          <w:rFonts w:ascii="SimSun" w:hAnsi="SimSun" w:eastAsia="SimSun" w:cs="SimSun"/>
          <w:sz w:val="24"/>
          <w:szCs w:val="24"/>
          <w:spacing w:val="-1"/>
        </w:rPr>
        <w:t>拟派项目负责人姓名</w:t>
      </w:r>
      <w:r>
        <w:rPr>
          <w:rFonts w:ascii="SimSun" w:hAnsi="SimSun" w:eastAsia="SimSun" w:cs="SimSun"/>
          <w:sz w:val="24"/>
          <w:szCs w:val="24"/>
          <w:spacing w:val="2"/>
        </w:rPr>
        <w:t>：</w:t>
      </w:r>
      <w:r>
        <w:rPr>
          <w:rFonts w:ascii="SimSun" w:hAnsi="SimSun" w:eastAsia="SimSun" w:cs="SimSun"/>
          <w:sz w:val="24"/>
          <w:szCs w:val="24"/>
          <w:u w:val="single" w:color="auto"/>
          <w:spacing w:val="20"/>
        </w:rPr>
        <w:t xml:space="preserve">   </w:t>
      </w:r>
      <w:r>
        <w:rPr>
          <w:rFonts w:ascii="SimSun" w:hAnsi="SimSun" w:eastAsia="SimSun" w:cs="SimSun"/>
          <w:sz w:val="24"/>
          <w:szCs w:val="24"/>
          <w:spacing w:val="2"/>
        </w:rPr>
        <w:t>，</w:t>
      </w:r>
      <w:r>
        <w:rPr>
          <w:rFonts w:ascii="SimSun" w:hAnsi="SimSun" w:eastAsia="SimSun" w:cs="SimSun"/>
          <w:sz w:val="24"/>
          <w:szCs w:val="24"/>
          <w:spacing w:val="-1"/>
        </w:rPr>
        <w:t>身份证号：</w:t>
      </w:r>
      <w:r>
        <w:rPr>
          <w:rFonts w:ascii="SimSun" w:hAnsi="SimSun" w:eastAsia="SimSun" w:cs="SimSun"/>
          <w:sz w:val="24"/>
          <w:szCs w:val="24"/>
          <w:u w:val="single" w:color="auto"/>
          <w:spacing w:val="6"/>
        </w:rPr>
        <w:t xml:space="preserve">          </w:t>
      </w:r>
      <w:r>
        <w:rPr>
          <w:rFonts w:ascii="SimSun" w:hAnsi="SimSun" w:eastAsia="SimSun" w:cs="SimSun"/>
          <w:sz w:val="24"/>
          <w:szCs w:val="24"/>
          <w:spacing w:val="-1"/>
        </w:rPr>
        <w:t>。</w:t>
      </w:r>
    </w:p>
    <w:p>
      <w:pPr>
        <w:ind w:left="9" w:right="188" w:firstLine="471"/>
        <w:spacing w:before="81" w:line="278" w:lineRule="auto"/>
        <w:rPr>
          <w:rFonts w:ascii="SimSun" w:hAnsi="SimSun" w:eastAsia="SimSun" w:cs="SimSun"/>
          <w:sz w:val="24"/>
          <w:szCs w:val="24"/>
        </w:rPr>
      </w:pPr>
      <w:r>
        <w:rPr>
          <w:rFonts w:ascii="Times New Roman" w:hAnsi="Times New Roman" w:eastAsia="Times New Roman" w:cs="Times New Roman"/>
          <w:sz w:val="24"/>
          <w:szCs w:val="24"/>
          <w:spacing w:val="5"/>
        </w:rPr>
        <w:t>2</w:t>
      </w:r>
      <w:r>
        <w:rPr>
          <w:rFonts w:ascii="SimSun" w:hAnsi="SimSun" w:eastAsia="SimSun" w:cs="SimSun"/>
          <w:sz w:val="24"/>
          <w:szCs w:val="24"/>
          <w:spacing w:val="5"/>
        </w:rPr>
        <w:t>、我方已详细审核全部交易文件，包括修改文件</w:t>
      </w:r>
      <w:r>
        <w:rPr>
          <w:rFonts w:ascii="SimSun" w:hAnsi="SimSun" w:eastAsia="SimSun" w:cs="SimSun"/>
          <w:sz w:val="24"/>
          <w:szCs w:val="24"/>
          <w:spacing w:val="-38"/>
        </w:rPr>
        <w:t xml:space="preserve"> </w:t>
      </w:r>
      <w:r>
        <w:rPr>
          <w:rFonts w:ascii="Times New Roman" w:hAnsi="Times New Roman" w:eastAsia="Times New Roman" w:cs="Times New Roman"/>
          <w:sz w:val="24"/>
          <w:szCs w:val="24"/>
          <w:spacing w:val="5"/>
        </w:rPr>
        <w:t>(</w:t>
      </w:r>
      <w:r>
        <w:rPr>
          <w:rFonts w:ascii="SimSun" w:hAnsi="SimSun" w:eastAsia="SimSun" w:cs="SimSun"/>
          <w:sz w:val="24"/>
          <w:szCs w:val="24"/>
          <w:spacing w:val="5"/>
        </w:rPr>
        <w:t>如有</w:t>
      </w:r>
      <w:r>
        <w:rPr>
          <w:rFonts w:ascii="Times New Roman" w:hAnsi="Times New Roman" w:eastAsia="Times New Roman" w:cs="Times New Roman"/>
          <w:sz w:val="24"/>
          <w:szCs w:val="24"/>
          <w:spacing w:val="5"/>
        </w:rPr>
        <w:t>) </w:t>
      </w:r>
      <w:r>
        <w:rPr>
          <w:rFonts w:ascii="SimSun" w:hAnsi="SimSun" w:eastAsia="SimSun" w:cs="SimSun"/>
          <w:sz w:val="24"/>
          <w:szCs w:val="24"/>
          <w:spacing w:val="5"/>
        </w:rPr>
        <w:t>和有关附</w:t>
      </w:r>
      <w:r>
        <w:rPr>
          <w:rFonts w:ascii="SimSun" w:hAnsi="SimSun" w:eastAsia="SimSun" w:cs="SimSun"/>
          <w:sz w:val="24"/>
          <w:szCs w:val="24"/>
          <w:spacing w:val="4"/>
        </w:rPr>
        <w:t>件，我方完全知道必</w:t>
      </w:r>
      <w:r>
        <w:rPr>
          <w:rFonts w:ascii="SimSun" w:hAnsi="SimSun" w:eastAsia="SimSun" w:cs="SimSun"/>
          <w:sz w:val="24"/>
          <w:szCs w:val="24"/>
          <w:spacing w:val="-3"/>
        </w:rPr>
        <w:t>须放弃提出含糊不清或误解的权力。</w:t>
      </w:r>
    </w:p>
    <w:p>
      <w:pPr>
        <w:ind w:left="11" w:right="188" w:firstLine="474"/>
        <w:spacing w:before="116" w:line="269" w:lineRule="auto"/>
        <w:rPr>
          <w:rFonts w:ascii="SimSun" w:hAnsi="SimSun" w:eastAsia="SimSun" w:cs="SimSu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spacing w:val="-33"/>
        </w:rPr>
        <w:t xml:space="preserve"> </w:t>
      </w:r>
      <w:r>
        <w:rPr>
          <w:rFonts w:ascii="SimSun" w:hAnsi="SimSun" w:eastAsia="SimSun" w:cs="SimSun"/>
          <w:sz w:val="24"/>
          <w:szCs w:val="24"/>
        </w:rPr>
        <w:t>、一旦我方成为成交人，我方保证按合同协议</w:t>
      </w:r>
      <w:r>
        <w:rPr>
          <w:rFonts w:ascii="SimSun" w:hAnsi="SimSun" w:eastAsia="SimSun" w:cs="SimSun"/>
          <w:sz w:val="24"/>
          <w:szCs w:val="24"/>
          <w:spacing w:val="-1"/>
        </w:rPr>
        <w:t>书中规定的日期开始，并按合同协议书规</w:t>
      </w:r>
      <w:r>
        <w:rPr>
          <w:rFonts w:ascii="SimSun" w:hAnsi="SimSun" w:eastAsia="SimSun" w:cs="SimSun"/>
          <w:sz w:val="24"/>
          <w:szCs w:val="24"/>
          <w:spacing w:val="-2"/>
        </w:rPr>
        <w:t>定的预计日期完成，工期</w:t>
      </w:r>
      <w:r>
        <w:rPr>
          <w:rFonts w:ascii="Times New Roman" w:hAnsi="Times New Roman" w:eastAsia="Times New Roman" w:cs="Times New Roman"/>
          <w:sz w:val="24"/>
          <w:szCs w:val="24"/>
          <w:spacing w:val="-2"/>
        </w:rPr>
        <w:t>(</w:t>
      </w:r>
      <w:r>
        <w:rPr>
          <w:rFonts w:ascii="SimSun" w:hAnsi="SimSun" w:eastAsia="SimSun" w:cs="SimSun"/>
          <w:sz w:val="24"/>
          <w:szCs w:val="24"/>
          <w:spacing w:val="-2"/>
        </w:rPr>
        <w:t>服务期</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u w:val="single" w:color="auto"/>
          <w:spacing w:val="-2"/>
        </w:rPr>
        <w:t xml:space="preserve">      </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个日历天。</w:t>
      </w:r>
    </w:p>
    <w:p>
      <w:pPr>
        <w:ind w:left="4" w:right="188" w:firstLine="475"/>
        <w:spacing w:before="105" w:line="278" w:lineRule="auto"/>
        <w:rPr>
          <w:rFonts w:ascii="SimSun" w:hAnsi="SimSun" w:eastAsia="SimSun" w:cs="SimSun"/>
          <w:sz w:val="24"/>
          <w:szCs w:val="24"/>
        </w:rPr>
      </w:pP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1"/>
        </w:rPr>
        <w:t>、一旦我方成为成交人，我方保证按交易文件要求向贵方递交经贵方认可</w:t>
      </w:r>
      <w:r>
        <w:rPr>
          <w:rFonts w:ascii="SimSun" w:hAnsi="SimSun" w:eastAsia="SimSun" w:cs="SimSun"/>
          <w:sz w:val="24"/>
          <w:szCs w:val="24"/>
          <w:spacing w:val="-2"/>
        </w:rPr>
        <w:t>的履约担保。</w:t>
      </w:r>
      <w:r>
        <w:rPr>
          <w:rFonts w:ascii="SimSun" w:hAnsi="SimSun" w:eastAsia="SimSun" w:cs="SimSun"/>
          <w:sz w:val="24"/>
          <w:szCs w:val="24"/>
          <w:spacing w:val="3"/>
        </w:rPr>
        <w:t>在我方报价低于风险控制价的情况下，我方将按照规定以保函的形式提交成交价与风险控制</w:t>
      </w:r>
      <w:r>
        <w:rPr>
          <w:rFonts w:ascii="SimSun" w:hAnsi="SimSun" w:eastAsia="SimSun" w:cs="SimSun"/>
          <w:sz w:val="24"/>
          <w:szCs w:val="24"/>
          <w:spacing w:val="-7"/>
        </w:rPr>
        <w:t>价之差额。</w:t>
      </w:r>
    </w:p>
    <w:p>
      <w:pPr>
        <w:ind w:left="7" w:firstLine="480"/>
        <w:spacing w:before="118" w:line="264" w:lineRule="auto"/>
        <w:rPr>
          <w:rFonts w:ascii="SimSun" w:hAnsi="SimSun" w:eastAsia="SimSun" w:cs="SimSun"/>
          <w:sz w:val="24"/>
          <w:szCs w:val="24"/>
        </w:rPr>
      </w:pPr>
      <w:r>
        <w:rPr>
          <w:rFonts w:ascii="Times New Roman" w:hAnsi="Times New Roman" w:eastAsia="Times New Roman" w:cs="Times New Roman"/>
          <w:sz w:val="24"/>
          <w:szCs w:val="24"/>
          <w:spacing w:val="-1"/>
        </w:rPr>
        <w:t>5</w:t>
      </w:r>
      <w:r>
        <w:rPr>
          <w:rFonts w:ascii="SimSun" w:hAnsi="SimSun" w:eastAsia="SimSun" w:cs="SimSun"/>
          <w:sz w:val="24"/>
          <w:szCs w:val="24"/>
          <w:spacing w:val="-1"/>
        </w:rPr>
        <w:t>、我方同意所递交的响应文件在响应文件有效期内有效，在此期间内我方如有</w:t>
      </w:r>
      <w:r>
        <w:rPr>
          <w:rFonts w:ascii="SimSun" w:hAnsi="SimSun" w:eastAsia="SimSun" w:cs="SimSun"/>
          <w:sz w:val="24"/>
          <w:szCs w:val="24"/>
          <w:spacing w:val="-2"/>
        </w:rPr>
        <w:t>可能成交，</w:t>
      </w:r>
      <w:r>
        <w:rPr>
          <w:rFonts w:ascii="SimSun" w:hAnsi="SimSun" w:eastAsia="SimSun" w:cs="SimSun"/>
          <w:sz w:val="24"/>
          <w:szCs w:val="24"/>
          <w:spacing w:val="-1"/>
        </w:rPr>
        <w:t>我方将受此约束。如果在响应文件有效期内撤回</w:t>
      </w:r>
      <w:r>
        <w:rPr>
          <w:rFonts w:ascii="SimSun" w:hAnsi="SimSun" w:eastAsia="SimSun" w:cs="SimSun"/>
          <w:sz w:val="24"/>
          <w:szCs w:val="24"/>
          <w:spacing w:val="-2"/>
        </w:rPr>
        <w:t>，我方愿意承担相应损失。</w:t>
      </w:r>
    </w:p>
    <w:p>
      <w:pPr>
        <w:ind w:left="28" w:right="198" w:firstLine="457"/>
        <w:spacing w:before="117" w:line="264" w:lineRule="auto"/>
        <w:rPr>
          <w:rFonts w:ascii="SimSun" w:hAnsi="SimSun" w:eastAsia="SimSun" w:cs="SimSun"/>
          <w:sz w:val="24"/>
          <w:szCs w:val="24"/>
        </w:rPr>
      </w:pPr>
      <w:r>
        <w:rPr>
          <w:rFonts w:ascii="Times New Roman" w:hAnsi="Times New Roman" w:eastAsia="Times New Roman" w:cs="Times New Roman"/>
          <w:sz w:val="24"/>
          <w:szCs w:val="24"/>
        </w:rPr>
        <w:t>6</w:t>
      </w:r>
      <w:r>
        <w:rPr>
          <w:rFonts w:ascii="SimSun" w:hAnsi="SimSun" w:eastAsia="SimSun" w:cs="SimSun"/>
          <w:sz w:val="24"/>
          <w:szCs w:val="24"/>
        </w:rPr>
        <w:t>、除非另外达成协议并生效，贵方的成交通知书和本响应文件将成为约束我们双方</w:t>
      </w:r>
      <w:r>
        <w:rPr>
          <w:rFonts w:ascii="SimSun" w:hAnsi="SimSun" w:eastAsia="SimSun" w:cs="SimSun"/>
          <w:sz w:val="24"/>
          <w:szCs w:val="24"/>
          <w:spacing w:val="-1"/>
        </w:rPr>
        <w:t>的合</w:t>
      </w:r>
      <w:r>
        <w:rPr>
          <w:rFonts w:ascii="SimSun" w:hAnsi="SimSun" w:eastAsia="SimSun" w:cs="SimSun"/>
          <w:sz w:val="24"/>
          <w:szCs w:val="24"/>
          <w:spacing w:val="-8"/>
        </w:rPr>
        <w:t>同文件组成部分。</w:t>
      </w:r>
    </w:p>
    <w:p>
      <w:pPr>
        <w:pStyle w:val="BodyText"/>
        <w:spacing w:line="292" w:lineRule="auto"/>
        <w:rPr/>
      </w:pPr>
      <w:r/>
    </w:p>
    <w:p>
      <w:pPr>
        <w:pStyle w:val="BodyText"/>
        <w:spacing w:line="292" w:lineRule="auto"/>
        <w:rPr/>
      </w:pPr>
      <w:r/>
    </w:p>
    <w:p>
      <w:pPr>
        <w:pStyle w:val="BodyText"/>
        <w:spacing w:line="293" w:lineRule="auto"/>
        <w:rPr/>
      </w:pPr>
      <w:r/>
    </w:p>
    <w:p>
      <w:pPr>
        <w:pStyle w:val="BodyText"/>
        <w:spacing w:line="293" w:lineRule="auto"/>
        <w:rPr/>
      </w:pPr>
      <w:r/>
    </w:p>
    <w:p>
      <w:pPr>
        <w:ind w:left="5284"/>
        <w:spacing w:before="79" w:line="333" w:lineRule="exact"/>
        <w:rPr>
          <w:rFonts w:ascii="SimSun" w:hAnsi="SimSun" w:eastAsia="SimSun" w:cs="SimSun"/>
          <w:sz w:val="24"/>
          <w:szCs w:val="24"/>
        </w:rPr>
      </w:pPr>
      <w:r>
        <w:rPr>
          <w:rFonts w:ascii="SimSun" w:hAnsi="SimSun" w:eastAsia="SimSun" w:cs="SimSun"/>
          <w:sz w:val="24"/>
          <w:szCs w:val="24"/>
          <w:spacing w:val="-1"/>
          <w:position w:val="3"/>
        </w:rPr>
        <w:t>潜在承包人名称</w:t>
      </w:r>
      <w:r>
        <w:rPr>
          <w:rFonts w:ascii="Times New Roman" w:hAnsi="Times New Roman" w:eastAsia="Times New Roman" w:cs="Times New Roman"/>
          <w:sz w:val="24"/>
          <w:szCs w:val="24"/>
          <w:spacing w:val="-1"/>
          <w:position w:val="3"/>
        </w:rPr>
        <w:t>(</w:t>
      </w:r>
      <w:r>
        <w:rPr>
          <w:rFonts w:ascii="SimSun" w:hAnsi="SimSun" w:eastAsia="SimSun" w:cs="SimSun"/>
          <w:sz w:val="24"/>
          <w:szCs w:val="24"/>
          <w:spacing w:val="-1"/>
          <w:position w:val="3"/>
        </w:rPr>
        <w:t>电子签名</w:t>
      </w:r>
      <w:r>
        <w:rPr>
          <w:rFonts w:ascii="Times New Roman" w:hAnsi="Times New Roman" w:eastAsia="Times New Roman" w:cs="Times New Roman"/>
          <w:sz w:val="24"/>
          <w:szCs w:val="24"/>
          <w:spacing w:val="-1"/>
          <w:position w:val="3"/>
        </w:rPr>
        <w:t>) </w:t>
      </w:r>
      <w:r>
        <w:rPr>
          <w:rFonts w:ascii="SimSun" w:hAnsi="SimSun" w:eastAsia="SimSun" w:cs="SimSun"/>
          <w:sz w:val="24"/>
          <w:szCs w:val="24"/>
          <w:spacing w:val="-1"/>
          <w:position w:val="3"/>
        </w:rPr>
        <w:t>：</w:t>
      </w:r>
    </w:p>
    <w:p>
      <w:pPr>
        <w:ind w:left="5326"/>
        <w:spacing w:before="172" w:line="220"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spacing w:val="71"/>
        </w:rPr>
        <w:t xml:space="preserve"> </w:t>
      </w:r>
      <w:r>
        <w:rPr>
          <w:rFonts w:ascii="SimSun" w:hAnsi="SimSun" w:eastAsia="SimSun" w:cs="SimSun"/>
          <w:sz w:val="24"/>
          <w:szCs w:val="24"/>
          <w:spacing w:val="-13"/>
        </w:rPr>
        <w:t>年</w:t>
      </w:r>
      <w:r>
        <w:rPr>
          <w:rFonts w:ascii="SimSun" w:hAnsi="SimSun" w:eastAsia="SimSun" w:cs="SimSun"/>
          <w:sz w:val="24"/>
          <w:szCs w:val="24"/>
          <w:spacing w:val="7"/>
        </w:rPr>
        <w:t xml:space="preserve">  </w:t>
      </w:r>
      <w:r>
        <w:rPr>
          <w:rFonts w:ascii="SimSun" w:hAnsi="SimSun" w:eastAsia="SimSun" w:cs="SimSun"/>
          <w:sz w:val="24"/>
          <w:szCs w:val="24"/>
          <w:spacing w:val="-13"/>
        </w:rPr>
        <w:t>月</w:t>
      </w:r>
      <w:r>
        <w:rPr>
          <w:rFonts w:ascii="SimSun" w:hAnsi="SimSun" w:eastAsia="SimSun" w:cs="SimSun"/>
          <w:sz w:val="24"/>
          <w:szCs w:val="24"/>
          <w:spacing w:val="26"/>
        </w:rPr>
        <w:t xml:space="preserve">  </w:t>
      </w:r>
      <w:r>
        <w:rPr>
          <w:rFonts w:ascii="SimSun" w:hAnsi="SimSun" w:eastAsia="SimSun" w:cs="SimSun"/>
          <w:sz w:val="24"/>
          <w:szCs w:val="24"/>
          <w:spacing w:val="-13"/>
        </w:rPr>
        <w:t>日</w:t>
      </w:r>
    </w:p>
    <w:p>
      <w:pPr>
        <w:spacing w:line="220" w:lineRule="auto"/>
        <w:sectPr>
          <w:footerReference w:type="default" r:id="rId193"/>
          <w:pgSz w:w="11906" w:h="16839"/>
          <w:pgMar w:top="400" w:right="894" w:bottom="1025" w:left="1087" w:header="0" w:footer="785" w:gutter="0"/>
        </w:sectPr>
        <w:rPr>
          <w:rFonts w:ascii="SimSun" w:hAnsi="SimSun" w:eastAsia="SimSun" w:cs="SimSun"/>
          <w:sz w:val="24"/>
          <w:szCs w:val="24"/>
        </w:rPr>
      </w:pPr>
    </w:p>
    <w:p>
      <w:pPr>
        <w:pStyle w:val="BodyText"/>
        <w:spacing w:line="313" w:lineRule="auto"/>
        <w:rPr/>
      </w:pPr>
      <w:r/>
    </w:p>
    <w:p>
      <w:pPr>
        <w:pStyle w:val="BodyText"/>
        <w:spacing w:line="313" w:lineRule="auto"/>
        <w:rPr/>
      </w:pPr>
      <w:r/>
    </w:p>
    <w:p>
      <w:pPr>
        <w:pStyle w:val="BodyText"/>
        <w:spacing w:line="313" w:lineRule="auto"/>
        <w:rPr/>
      </w:pPr>
      <w:r/>
    </w:p>
    <w:p>
      <w:pPr>
        <w:ind w:left="3580"/>
        <w:spacing w:before="176" w:line="416"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18"/>
          <w:position w:val="-2"/>
        </w:rPr>
        <w:t>响应函附录</w:t>
      </w:r>
    </w:p>
    <w:p>
      <w:pPr>
        <w:spacing w:line="73" w:lineRule="exact"/>
        <w:rPr/>
      </w:pPr>
      <w:r/>
    </w:p>
    <w:tbl>
      <w:tblPr>
        <w:tblStyle w:val="TableNormal"/>
        <w:tblW w:w="9266" w:type="dxa"/>
        <w:tblInd w:w="10" w:type="dxa"/>
        <w:tblLayout w:type="fixed"/>
        <w:tblBorders>
          <w:top w:val="single" w:color="888E93" w:sz="8" w:space="0"/>
          <w:left w:val="single" w:color="888E93" w:sz="8" w:space="0"/>
          <w:bottom w:val="single" w:color="888E93" w:sz="8" w:space="0"/>
          <w:right w:val="single" w:color="888E93" w:sz="8" w:space="0"/>
          <w:insideH w:val="single" w:color="888E93" w:sz="8" w:space="0"/>
          <w:insideV w:val="single" w:color="888E93" w:sz="8" w:space="0"/>
        </w:tblBorders>
      </w:tblPr>
      <w:tblGrid>
        <w:gridCol w:w="869"/>
        <w:gridCol w:w="2949"/>
        <w:gridCol w:w="1951"/>
        <w:gridCol w:w="2185"/>
        <w:gridCol w:w="1312"/>
      </w:tblGrid>
      <w:tr>
        <w:trPr>
          <w:trHeight w:val="668" w:hRule="atLeast"/>
        </w:trPr>
        <w:tc>
          <w:tcPr>
            <w:shd w:val="clear" w:fill="D9D9D9"/>
            <w:tcW w:w="869" w:type="dxa"/>
            <w:vAlign w:val="top"/>
            <w:tcBorders>
              <w:left w:val="single" w:color="474747" w:sz="8" w:space="0"/>
              <w:top w:val="single" w:color="474747" w:sz="8" w:space="0"/>
            </w:tcBorders>
          </w:tcPr>
          <w:p>
            <w:pPr>
              <w:pStyle w:val="TableText"/>
              <w:ind w:left="187"/>
              <w:spacing w:before="211" w:line="222" w:lineRule="auto"/>
              <w:rPr/>
            </w:pPr>
            <w:r>
              <w:rPr>
                <w:b/>
                <w:bCs/>
                <w:spacing w:val="-7"/>
              </w:rPr>
              <w:t>序号</w:t>
            </w:r>
          </w:p>
        </w:tc>
        <w:tc>
          <w:tcPr>
            <w:shd w:val="clear" w:fill="D9D9D9"/>
            <w:tcW w:w="2949" w:type="dxa"/>
            <w:vAlign w:val="top"/>
            <w:tcBorders>
              <w:top w:val="single" w:color="474747" w:sz="8" w:space="0"/>
            </w:tcBorders>
          </w:tcPr>
          <w:p>
            <w:pPr>
              <w:pStyle w:val="TableText"/>
              <w:ind w:left="990"/>
              <w:spacing w:before="212" w:line="220" w:lineRule="auto"/>
              <w:rPr/>
            </w:pPr>
            <w:r>
              <w:rPr>
                <w:b/>
                <w:bCs/>
                <w:spacing w:val="-6"/>
              </w:rPr>
              <w:t>项目内容</w:t>
            </w:r>
          </w:p>
        </w:tc>
        <w:tc>
          <w:tcPr>
            <w:shd w:val="clear" w:fill="D9D9D9"/>
            <w:tcW w:w="1951" w:type="dxa"/>
            <w:vAlign w:val="top"/>
            <w:tcBorders>
              <w:top w:val="single" w:color="474747" w:sz="8" w:space="0"/>
            </w:tcBorders>
          </w:tcPr>
          <w:p>
            <w:pPr>
              <w:pStyle w:val="TableText"/>
              <w:ind w:left="373"/>
              <w:spacing w:before="212" w:line="220" w:lineRule="auto"/>
              <w:rPr/>
            </w:pPr>
            <w:r>
              <w:rPr>
                <w:b/>
                <w:bCs/>
                <w:spacing w:val="-4"/>
              </w:rPr>
              <w:t>合同条款号</w:t>
            </w:r>
          </w:p>
        </w:tc>
        <w:tc>
          <w:tcPr>
            <w:shd w:val="clear" w:fill="D9D9D9"/>
            <w:tcW w:w="2185" w:type="dxa"/>
            <w:vAlign w:val="top"/>
            <w:tcBorders>
              <w:top w:val="single" w:color="474747" w:sz="8" w:space="0"/>
            </w:tcBorders>
          </w:tcPr>
          <w:p>
            <w:pPr>
              <w:pStyle w:val="TableText"/>
              <w:ind w:left="620"/>
              <w:spacing w:before="212" w:line="220" w:lineRule="auto"/>
              <w:rPr/>
            </w:pPr>
            <w:r>
              <w:rPr>
                <w:b/>
                <w:bCs/>
                <w:spacing w:val="-6"/>
              </w:rPr>
              <w:t>约定内容</w:t>
            </w:r>
          </w:p>
        </w:tc>
        <w:tc>
          <w:tcPr>
            <w:shd w:val="clear" w:fill="D9D9D9"/>
            <w:tcW w:w="1312" w:type="dxa"/>
            <w:vAlign w:val="top"/>
            <w:tcBorders>
              <w:right w:val="single" w:color="474747" w:sz="8" w:space="0"/>
              <w:top w:val="single" w:color="474747" w:sz="8" w:space="0"/>
            </w:tcBorders>
          </w:tcPr>
          <w:p>
            <w:pPr>
              <w:pStyle w:val="TableText"/>
              <w:ind w:left="420"/>
              <w:spacing w:before="211" w:line="222" w:lineRule="auto"/>
              <w:rPr/>
            </w:pPr>
            <w:r>
              <w:rPr>
                <w:b/>
                <w:bCs/>
                <w:spacing w:val="-9"/>
              </w:rPr>
              <w:t>备注</w:t>
            </w:r>
          </w:p>
        </w:tc>
      </w:tr>
      <w:tr>
        <w:trPr>
          <w:trHeight w:val="2016" w:hRule="atLeast"/>
        </w:trPr>
        <w:tc>
          <w:tcPr>
            <w:tcW w:w="869" w:type="dxa"/>
            <w:vAlign w:val="top"/>
            <w:tcBorders>
              <w:left w:val="single" w:color="474747" w:sz="8" w:space="0"/>
            </w:tcBorders>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ind w:left="388"/>
              <w:spacing w:before="6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949" w:type="dxa"/>
            <w:vAlign w:val="top"/>
          </w:tcPr>
          <w:p>
            <w:pPr>
              <w:pStyle w:val="TableText"/>
              <w:ind w:left="992"/>
              <w:spacing w:before="203" w:line="221" w:lineRule="auto"/>
              <w:rPr/>
            </w:pPr>
            <w:r>
              <w:rPr>
                <w:spacing w:val="-3"/>
              </w:rPr>
              <w:t>履约担保</w:t>
            </w:r>
          </w:p>
          <w:p>
            <w:pPr>
              <w:spacing w:line="303" w:lineRule="auto"/>
              <w:rPr>
                <w:rFonts w:ascii="Arial"/>
                <w:sz w:val="21"/>
              </w:rPr>
            </w:pPr>
            <w:r/>
          </w:p>
          <w:p>
            <w:pPr>
              <w:pStyle w:val="TableText"/>
              <w:ind w:left="749"/>
              <w:spacing w:before="78" w:line="220" w:lineRule="auto"/>
              <w:rPr/>
            </w:pPr>
            <w:r>
              <w:rPr>
                <w:spacing w:val="-2"/>
              </w:rPr>
              <w:t>银行保函金额</w:t>
            </w:r>
          </w:p>
          <w:p>
            <w:pPr>
              <w:spacing w:line="313" w:lineRule="auto"/>
              <w:rPr>
                <w:rFonts w:ascii="Arial"/>
                <w:sz w:val="21"/>
              </w:rPr>
            </w:pPr>
            <w:r/>
          </w:p>
          <w:p>
            <w:pPr>
              <w:pStyle w:val="TableText"/>
              <w:ind w:left="632"/>
              <w:spacing w:before="78" w:line="220" w:lineRule="auto"/>
              <w:rPr/>
            </w:pPr>
            <w:r>
              <w:rPr>
                <w:spacing w:val="-2"/>
              </w:rPr>
              <w:t>履约担保书金额</w:t>
            </w:r>
          </w:p>
        </w:tc>
        <w:tc>
          <w:tcPr>
            <w:tcW w:w="1951" w:type="dxa"/>
            <w:vAlign w:val="top"/>
          </w:tcPr>
          <w:p>
            <w:pPr>
              <w:rPr>
                <w:rFonts w:ascii="Arial"/>
                <w:sz w:val="21"/>
              </w:rPr>
            </w:pPr>
            <w:r/>
          </w:p>
        </w:tc>
        <w:tc>
          <w:tcPr>
            <w:tcW w:w="2185"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1"/>
              <w:spacing w:before="78"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8" w:hRule="atLeast"/>
        </w:trPr>
        <w:tc>
          <w:tcPr>
            <w:tcW w:w="869" w:type="dxa"/>
            <w:vAlign w:val="top"/>
            <w:tcBorders>
              <w:left w:val="single" w:color="474747" w:sz="8" w:space="0"/>
            </w:tcBorders>
          </w:tcPr>
          <w:p>
            <w:pPr>
              <w:ind w:left="365"/>
              <w:spacing w:before="250"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949" w:type="dxa"/>
            <w:vAlign w:val="top"/>
          </w:tcPr>
          <w:p>
            <w:pPr>
              <w:pStyle w:val="TableText"/>
              <w:ind w:left="747"/>
              <w:spacing w:before="207" w:line="222" w:lineRule="auto"/>
              <w:rPr/>
            </w:pPr>
            <w:r>
              <w:rPr>
                <w:spacing w:val="-2"/>
              </w:rPr>
              <w:t>施工准备时间</w:t>
            </w:r>
          </w:p>
        </w:tc>
        <w:tc>
          <w:tcPr>
            <w:tcW w:w="1951" w:type="dxa"/>
            <w:vAlign w:val="top"/>
          </w:tcPr>
          <w:p>
            <w:pPr>
              <w:rPr>
                <w:rFonts w:ascii="Arial"/>
                <w:sz w:val="21"/>
              </w:rPr>
            </w:pPr>
            <w:r/>
          </w:p>
        </w:tc>
        <w:tc>
          <w:tcPr>
            <w:tcW w:w="2185" w:type="dxa"/>
            <w:vAlign w:val="top"/>
          </w:tcPr>
          <w:p>
            <w:pPr>
              <w:pStyle w:val="TableText"/>
              <w:ind w:left="111"/>
              <w:spacing w:before="208"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8" w:hRule="atLeast"/>
        </w:trPr>
        <w:tc>
          <w:tcPr>
            <w:tcW w:w="869" w:type="dxa"/>
            <w:vAlign w:val="top"/>
            <w:tcBorders>
              <w:left w:val="single" w:color="474747" w:sz="8" w:space="0"/>
            </w:tcBorders>
          </w:tcPr>
          <w:p>
            <w:pPr>
              <w:ind w:left="370"/>
              <w:spacing w:before="251"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949" w:type="dxa"/>
            <w:vAlign w:val="top"/>
          </w:tcPr>
          <w:p>
            <w:pPr>
              <w:pStyle w:val="TableText"/>
              <w:ind w:left="751"/>
              <w:spacing w:before="210" w:line="220" w:lineRule="auto"/>
              <w:rPr/>
            </w:pPr>
            <w:r>
              <w:rPr>
                <w:spacing w:val="-2"/>
              </w:rPr>
              <w:t>误期违约金额</w:t>
            </w:r>
          </w:p>
        </w:tc>
        <w:tc>
          <w:tcPr>
            <w:tcW w:w="1951" w:type="dxa"/>
            <w:vAlign w:val="top"/>
          </w:tcPr>
          <w:p>
            <w:pPr>
              <w:rPr>
                <w:rFonts w:ascii="Arial"/>
                <w:sz w:val="21"/>
              </w:rPr>
            </w:pPr>
            <w:r/>
          </w:p>
        </w:tc>
        <w:tc>
          <w:tcPr>
            <w:tcW w:w="2185" w:type="dxa"/>
            <w:vAlign w:val="top"/>
          </w:tcPr>
          <w:p>
            <w:pPr>
              <w:pStyle w:val="TableText"/>
              <w:ind w:left="111"/>
              <w:spacing w:before="210"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9" w:hRule="atLeast"/>
        </w:trPr>
        <w:tc>
          <w:tcPr>
            <w:tcW w:w="869" w:type="dxa"/>
            <w:vAlign w:val="top"/>
            <w:tcBorders>
              <w:left w:val="single" w:color="474747" w:sz="8" w:space="0"/>
            </w:tcBorders>
          </w:tcPr>
          <w:p>
            <w:pPr>
              <w:ind w:left="364"/>
              <w:spacing w:before="254"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949" w:type="dxa"/>
            <w:vAlign w:val="top"/>
          </w:tcPr>
          <w:p>
            <w:pPr>
              <w:pStyle w:val="TableText"/>
              <w:ind w:left="631"/>
              <w:spacing w:before="212" w:line="220" w:lineRule="auto"/>
              <w:rPr/>
            </w:pPr>
            <w:r>
              <w:rPr>
                <w:spacing w:val="-2"/>
              </w:rPr>
              <w:t>误期赔偿费限额</w:t>
            </w:r>
          </w:p>
        </w:tc>
        <w:tc>
          <w:tcPr>
            <w:tcW w:w="1951" w:type="dxa"/>
            <w:vAlign w:val="top"/>
          </w:tcPr>
          <w:p>
            <w:pPr>
              <w:rPr>
                <w:rFonts w:ascii="Arial"/>
                <w:sz w:val="21"/>
              </w:rPr>
            </w:pPr>
            <w:r/>
          </w:p>
        </w:tc>
        <w:tc>
          <w:tcPr>
            <w:tcW w:w="2185" w:type="dxa"/>
            <w:vAlign w:val="top"/>
          </w:tcPr>
          <w:p>
            <w:pPr>
              <w:pStyle w:val="TableText"/>
              <w:ind w:left="111"/>
              <w:spacing w:before="212"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9" w:hRule="atLeast"/>
        </w:trPr>
        <w:tc>
          <w:tcPr>
            <w:tcW w:w="869" w:type="dxa"/>
            <w:vAlign w:val="top"/>
            <w:tcBorders>
              <w:left w:val="single" w:color="474747" w:sz="8" w:space="0"/>
            </w:tcBorders>
          </w:tcPr>
          <w:p>
            <w:pPr>
              <w:ind w:left="372"/>
              <w:spacing w:before="25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949" w:type="dxa"/>
            <w:vAlign w:val="top"/>
          </w:tcPr>
          <w:p>
            <w:pPr>
              <w:pStyle w:val="TableText"/>
              <w:ind w:left="869"/>
              <w:spacing w:before="212" w:line="221" w:lineRule="auto"/>
              <w:rPr/>
            </w:pPr>
            <w:r>
              <w:rPr>
                <w:spacing w:val="-2"/>
              </w:rPr>
              <w:t>提前工期奖</w:t>
            </w:r>
          </w:p>
        </w:tc>
        <w:tc>
          <w:tcPr>
            <w:tcW w:w="1951" w:type="dxa"/>
            <w:vAlign w:val="top"/>
          </w:tcPr>
          <w:p>
            <w:pPr>
              <w:rPr>
                <w:rFonts w:ascii="Arial"/>
                <w:sz w:val="21"/>
              </w:rPr>
            </w:pPr>
            <w:r/>
          </w:p>
        </w:tc>
        <w:tc>
          <w:tcPr>
            <w:tcW w:w="2185" w:type="dxa"/>
            <w:vAlign w:val="top"/>
          </w:tcPr>
          <w:p>
            <w:pPr>
              <w:pStyle w:val="TableText"/>
              <w:ind w:left="111"/>
              <w:spacing w:before="213"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9" w:hRule="atLeast"/>
        </w:trPr>
        <w:tc>
          <w:tcPr>
            <w:tcW w:w="869" w:type="dxa"/>
            <w:vAlign w:val="top"/>
            <w:tcBorders>
              <w:left w:val="single" w:color="474747" w:sz="8" w:space="0"/>
            </w:tcBorders>
          </w:tcPr>
          <w:p>
            <w:pPr>
              <w:ind w:left="370"/>
              <w:spacing w:before="25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949" w:type="dxa"/>
            <w:vAlign w:val="top"/>
          </w:tcPr>
          <w:p>
            <w:pPr>
              <w:pStyle w:val="TableText"/>
              <w:ind w:left="548"/>
              <w:spacing w:before="176" w:line="334" w:lineRule="exact"/>
              <w:rPr>
                <w:rFonts w:ascii="Times New Roman" w:hAnsi="Times New Roman" w:eastAsia="Times New Roman" w:cs="Times New Roman"/>
              </w:rPr>
            </w:pPr>
            <w:r>
              <w:rPr>
                <w:spacing w:val="-2"/>
                <w:position w:val="3"/>
              </w:rPr>
              <w:t>创优质工程</w:t>
            </w:r>
            <w:r>
              <w:rPr>
                <w:rFonts w:ascii="Times New Roman" w:hAnsi="Times New Roman" w:eastAsia="Times New Roman" w:cs="Times New Roman"/>
                <w:spacing w:val="-2"/>
                <w:position w:val="3"/>
              </w:rPr>
              <w:t>(</w:t>
            </w:r>
            <w:r>
              <w:rPr>
                <w:spacing w:val="-2"/>
                <w:position w:val="3"/>
              </w:rPr>
              <w:t>如有</w:t>
            </w:r>
            <w:r>
              <w:rPr>
                <w:rFonts w:ascii="Times New Roman" w:hAnsi="Times New Roman" w:eastAsia="Times New Roman" w:cs="Times New Roman"/>
                <w:spacing w:val="-2"/>
                <w:position w:val="3"/>
              </w:rPr>
              <w:t>)</w:t>
            </w:r>
          </w:p>
        </w:tc>
        <w:tc>
          <w:tcPr>
            <w:tcW w:w="1951" w:type="dxa"/>
            <w:vAlign w:val="top"/>
          </w:tcPr>
          <w:p>
            <w:pPr>
              <w:rPr>
                <w:rFonts w:ascii="Arial"/>
                <w:sz w:val="21"/>
              </w:rPr>
            </w:pPr>
            <w:r/>
          </w:p>
        </w:tc>
        <w:tc>
          <w:tcPr>
            <w:tcW w:w="2185" w:type="dxa"/>
            <w:vAlign w:val="top"/>
          </w:tcPr>
          <w:p>
            <w:pPr>
              <w:pStyle w:val="TableText"/>
              <w:ind w:left="111"/>
              <w:spacing w:before="214"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9" w:hRule="atLeast"/>
        </w:trPr>
        <w:tc>
          <w:tcPr>
            <w:tcW w:w="869" w:type="dxa"/>
            <w:vAlign w:val="top"/>
            <w:tcBorders>
              <w:left w:val="single" w:color="474747" w:sz="8" w:space="0"/>
            </w:tcBorders>
          </w:tcPr>
          <w:p>
            <w:pPr>
              <w:ind w:left="369"/>
              <w:spacing w:before="260"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949" w:type="dxa"/>
            <w:vAlign w:val="top"/>
          </w:tcPr>
          <w:p>
            <w:pPr>
              <w:pStyle w:val="TableText"/>
              <w:ind w:left="151"/>
              <w:spacing w:before="215" w:line="220" w:lineRule="auto"/>
              <w:rPr/>
            </w:pPr>
            <w:r>
              <w:rPr>
                <w:spacing w:val="-2"/>
              </w:rPr>
              <w:t>工程质量违约金最高金额</w:t>
            </w:r>
          </w:p>
        </w:tc>
        <w:tc>
          <w:tcPr>
            <w:tcW w:w="1951" w:type="dxa"/>
            <w:vAlign w:val="top"/>
          </w:tcPr>
          <w:p>
            <w:pPr>
              <w:rPr>
                <w:rFonts w:ascii="Arial"/>
                <w:sz w:val="21"/>
              </w:rPr>
            </w:pPr>
            <w:r/>
          </w:p>
        </w:tc>
        <w:tc>
          <w:tcPr>
            <w:tcW w:w="2185" w:type="dxa"/>
            <w:vAlign w:val="top"/>
          </w:tcPr>
          <w:p>
            <w:pPr>
              <w:pStyle w:val="TableText"/>
              <w:ind w:left="111"/>
              <w:spacing w:before="215"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9" w:hRule="atLeast"/>
        </w:trPr>
        <w:tc>
          <w:tcPr>
            <w:tcW w:w="869" w:type="dxa"/>
            <w:vAlign w:val="top"/>
            <w:tcBorders>
              <w:left w:val="single" w:color="474747" w:sz="8" w:space="0"/>
            </w:tcBorders>
          </w:tcPr>
          <w:p>
            <w:pPr>
              <w:ind w:left="375"/>
              <w:spacing w:before="25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949" w:type="dxa"/>
            <w:vAlign w:val="top"/>
          </w:tcPr>
          <w:p>
            <w:pPr>
              <w:pStyle w:val="TableText"/>
              <w:ind w:left="870"/>
              <w:spacing w:before="216" w:line="220" w:lineRule="auto"/>
              <w:rPr/>
            </w:pPr>
            <w:r>
              <w:rPr>
                <w:spacing w:val="-2"/>
              </w:rPr>
              <w:t>预付款金额</w:t>
            </w:r>
          </w:p>
        </w:tc>
        <w:tc>
          <w:tcPr>
            <w:tcW w:w="1951" w:type="dxa"/>
            <w:vAlign w:val="top"/>
          </w:tcPr>
          <w:p>
            <w:pPr>
              <w:rPr>
                <w:rFonts w:ascii="Arial"/>
                <w:sz w:val="21"/>
              </w:rPr>
            </w:pPr>
            <w:r/>
          </w:p>
        </w:tc>
        <w:tc>
          <w:tcPr>
            <w:tcW w:w="2185" w:type="dxa"/>
            <w:vAlign w:val="top"/>
          </w:tcPr>
          <w:p>
            <w:pPr>
              <w:pStyle w:val="TableText"/>
              <w:ind w:left="111"/>
              <w:spacing w:before="216"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9" w:hRule="atLeast"/>
        </w:trPr>
        <w:tc>
          <w:tcPr>
            <w:tcW w:w="869" w:type="dxa"/>
            <w:vAlign w:val="top"/>
            <w:tcBorders>
              <w:left w:val="single" w:color="474747" w:sz="8" w:space="0"/>
            </w:tcBorders>
          </w:tcPr>
          <w:p>
            <w:pPr>
              <w:ind w:left="370"/>
              <w:spacing w:before="258"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949" w:type="dxa"/>
            <w:vAlign w:val="top"/>
          </w:tcPr>
          <w:p>
            <w:pPr>
              <w:pStyle w:val="TableText"/>
              <w:ind w:left="630"/>
              <w:spacing w:before="217" w:line="220" w:lineRule="auto"/>
              <w:rPr/>
            </w:pPr>
            <w:r>
              <w:rPr>
                <w:spacing w:val="-2"/>
              </w:rPr>
              <w:t>预付款保函金额</w:t>
            </w:r>
          </w:p>
        </w:tc>
        <w:tc>
          <w:tcPr>
            <w:tcW w:w="1951" w:type="dxa"/>
            <w:vAlign w:val="top"/>
          </w:tcPr>
          <w:p>
            <w:pPr>
              <w:rPr>
                <w:rFonts w:ascii="Arial"/>
                <w:sz w:val="21"/>
              </w:rPr>
            </w:pPr>
            <w:r/>
          </w:p>
        </w:tc>
        <w:tc>
          <w:tcPr>
            <w:tcW w:w="2185" w:type="dxa"/>
            <w:vAlign w:val="top"/>
          </w:tcPr>
          <w:p>
            <w:pPr>
              <w:pStyle w:val="TableText"/>
              <w:ind w:left="111"/>
              <w:spacing w:before="217"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9" w:hRule="atLeast"/>
        </w:trPr>
        <w:tc>
          <w:tcPr>
            <w:tcW w:w="869" w:type="dxa"/>
            <w:vAlign w:val="top"/>
            <w:tcBorders>
              <w:left w:val="single" w:color="474747" w:sz="8" w:space="0"/>
            </w:tcBorders>
          </w:tcPr>
          <w:p>
            <w:pPr>
              <w:ind w:left="328"/>
              <w:spacing w:before="25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10</w:t>
            </w:r>
          </w:p>
        </w:tc>
        <w:tc>
          <w:tcPr>
            <w:tcW w:w="2949" w:type="dxa"/>
            <w:vAlign w:val="top"/>
          </w:tcPr>
          <w:p>
            <w:pPr>
              <w:pStyle w:val="TableText"/>
              <w:ind w:left="626"/>
              <w:spacing w:before="218" w:line="220" w:lineRule="auto"/>
              <w:rPr/>
            </w:pPr>
            <w:r>
              <w:rPr>
                <w:spacing w:val="-1"/>
              </w:rPr>
              <w:t>进度款付款金额</w:t>
            </w:r>
          </w:p>
        </w:tc>
        <w:tc>
          <w:tcPr>
            <w:tcW w:w="1951" w:type="dxa"/>
            <w:vAlign w:val="top"/>
          </w:tcPr>
          <w:p>
            <w:pPr>
              <w:rPr>
                <w:rFonts w:ascii="Arial"/>
                <w:sz w:val="21"/>
              </w:rPr>
            </w:pPr>
            <w:r/>
          </w:p>
        </w:tc>
        <w:tc>
          <w:tcPr>
            <w:tcW w:w="2185" w:type="dxa"/>
            <w:vAlign w:val="top"/>
          </w:tcPr>
          <w:p>
            <w:pPr>
              <w:pStyle w:val="TableText"/>
              <w:ind w:left="111"/>
              <w:spacing w:before="218"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59" w:hRule="atLeast"/>
        </w:trPr>
        <w:tc>
          <w:tcPr>
            <w:tcW w:w="869" w:type="dxa"/>
            <w:vAlign w:val="top"/>
            <w:tcBorders>
              <w:left w:val="single" w:color="474747" w:sz="8" w:space="0"/>
            </w:tcBorders>
          </w:tcPr>
          <w:p>
            <w:pPr>
              <w:ind w:left="328"/>
              <w:spacing w:before="261"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11</w:t>
            </w:r>
          </w:p>
        </w:tc>
        <w:tc>
          <w:tcPr>
            <w:tcW w:w="2949" w:type="dxa"/>
            <w:vAlign w:val="top"/>
          </w:tcPr>
          <w:p>
            <w:pPr>
              <w:pStyle w:val="TableText"/>
              <w:ind w:left="389"/>
              <w:spacing w:before="219" w:line="220" w:lineRule="auto"/>
              <w:rPr/>
            </w:pPr>
            <w:r>
              <w:rPr>
                <w:spacing w:val="-2"/>
              </w:rPr>
              <w:t>竣工结算款付款时间</w:t>
            </w:r>
          </w:p>
        </w:tc>
        <w:tc>
          <w:tcPr>
            <w:tcW w:w="1951" w:type="dxa"/>
            <w:vAlign w:val="top"/>
          </w:tcPr>
          <w:p>
            <w:pPr>
              <w:rPr>
                <w:rFonts w:ascii="Arial"/>
                <w:sz w:val="21"/>
              </w:rPr>
            </w:pPr>
            <w:r/>
          </w:p>
        </w:tc>
        <w:tc>
          <w:tcPr>
            <w:tcW w:w="2185" w:type="dxa"/>
            <w:vAlign w:val="top"/>
          </w:tcPr>
          <w:p>
            <w:pPr>
              <w:pStyle w:val="TableText"/>
              <w:ind w:left="111"/>
              <w:spacing w:before="219" w:line="220" w:lineRule="auto"/>
              <w:rPr/>
            </w:pPr>
            <w:r>
              <w:rPr>
                <w:spacing w:val="-2"/>
              </w:rPr>
              <w:t>按照交易文件要求</w:t>
            </w:r>
          </w:p>
        </w:tc>
        <w:tc>
          <w:tcPr>
            <w:tcW w:w="1312" w:type="dxa"/>
            <w:vAlign w:val="top"/>
            <w:tcBorders>
              <w:right w:val="single" w:color="474747" w:sz="8" w:space="0"/>
            </w:tcBorders>
          </w:tcPr>
          <w:p>
            <w:pPr>
              <w:rPr>
                <w:rFonts w:ascii="Arial"/>
                <w:sz w:val="21"/>
              </w:rPr>
            </w:pPr>
            <w:r/>
          </w:p>
        </w:tc>
      </w:tr>
      <w:tr>
        <w:trPr>
          <w:trHeight w:val="668" w:hRule="atLeast"/>
        </w:trPr>
        <w:tc>
          <w:tcPr>
            <w:tcW w:w="869" w:type="dxa"/>
            <w:vAlign w:val="top"/>
            <w:tcBorders>
              <w:left w:val="single" w:color="474747" w:sz="8" w:space="0"/>
              <w:bottom w:val="single" w:color="474747" w:sz="8" w:space="0"/>
            </w:tcBorders>
          </w:tcPr>
          <w:p>
            <w:pPr>
              <w:ind w:left="328"/>
              <w:spacing w:before="262"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12</w:t>
            </w:r>
          </w:p>
        </w:tc>
        <w:tc>
          <w:tcPr>
            <w:tcW w:w="2949" w:type="dxa"/>
            <w:vAlign w:val="top"/>
            <w:tcBorders>
              <w:bottom w:val="single" w:color="474747" w:sz="8" w:space="0"/>
            </w:tcBorders>
          </w:tcPr>
          <w:p>
            <w:pPr>
              <w:pStyle w:val="TableText"/>
              <w:ind w:left="1109"/>
              <w:spacing w:before="220" w:line="220" w:lineRule="auto"/>
              <w:rPr/>
            </w:pPr>
            <w:r>
              <w:rPr>
                <w:spacing w:val="-3"/>
              </w:rPr>
              <w:t>保修期</w:t>
            </w:r>
          </w:p>
        </w:tc>
        <w:tc>
          <w:tcPr>
            <w:tcW w:w="1951" w:type="dxa"/>
            <w:vAlign w:val="top"/>
            <w:tcBorders>
              <w:bottom w:val="single" w:color="474747" w:sz="8" w:space="0"/>
            </w:tcBorders>
          </w:tcPr>
          <w:p>
            <w:pPr>
              <w:rPr>
                <w:rFonts w:ascii="Arial"/>
                <w:sz w:val="21"/>
              </w:rPr>
            </w:pPr>
            <w:r/>
          </w:p>
        </w:tc>
        <w:tc>
          <w:tcPr>
            <w:tcW w:w="2185" w:type="dxa"/>
            <w:vAlign w:val="top"/>
            <w:tcBorders>
              <w:bottom w:val="single" w:color="474747" w:sz="8" w:space="0"/>
            </w:tcBorders>
          </w:tcPr>
          <w:p>
            <w:pPr>
              <w:pStyle w:val="TableText"/>
              <w:ind w:left="111"/>
              <w:spacing w:before="220" w:line="220" w:lineRule="auto"/>
              <w:rPr/>
            </w:pPr>
            <w:r>
              <w:rPr>
                <w:spacing w:val="-2"/>
              </w:rPr>
              <w:t>按照交易文件要求</w:t>
            </w:r>
          </w:p>
        </w:tc>
        <w:tc>
          <w:tcPr>
            <w:tcW w:w="1312" w:type="dxa"/>
            <w:vAlign w:val="top"/>
            <w:tcBorders>
              <w:bottom w:val="single" w:color="474747" w:sz="8" w:space="0"/>
              <w:right w:val="single" w:color="474747" w:sz="8" w:space="0"/>
            </w:tcBorders>
          </w:tcPr>
          <w:p>
            <w:pPr>
              <w:rPr>
                <w:rFonts w:ascii="Arial"/>
                <w:sz w:val="21"/>
              </w:rPr>
            </w:pPr>
            <w:r/>
          </w:p>
        </w:tc>
      </w:tr>
    </w:tbl>
    <w:p>
      <w:pPr>
        <w:pStyle w:val="BodyText"/>
        <w:rPr/>
      </w:pPr>
      <w:r/>
    </w:p>
    <w:p>
      <w:pPr>
        <w:sectPr>
          <w:footerReference w:type="default" r:id="rId194"/>
          <w:pgSz w:w="11906" w:h="16839"/>
          <w:pgMar w:top="400" w:right="1310" w:bottom="1037" w:left="1310" w:header="0" w:footer="876" w:gutter="0"/>
        </w:sectPr>
        <w:rPr/>
      </w:pPr>
    </w:p>
    <w:p>
      <w:pPr>
        <w:pStyle w:val="BodyText"/>
        <w:spacing w:line="312" w:lineRule="auto"/>
        <w:rPr/>
      </w:pPr>
      <w:r/>
    </w:p>
    <w:p>
      <w:pPr>
        <w:pStyle w:val="BodyText"/>
        <w:spacing w:line="313" w:lineRule="auto"/>
        <w:rPr/>
      </w:pPr>
      <w:r/>
    </w:p>
    <w:p>
      <w:pPr>
        <w:pStyle w:val="BodyText"/>
        <w:spacing w:line="313" w:lineRule="auto"/>
        <w:rPr/>
      </w:pPr>
      <w:r/>
    </w:p>
    <w:p>
      <w:pPr>
        <w:ind w:left="3347"/>
        <w:spacing w:before="176" w:line="419" w:lineRule="exact"/>
        <w:outlineLvl w:val="0"/>
        <w:rPr>
          <w:rFonts w:ascii="Microsoft YaHei" w:hAnsi="Microsoft YaHei" w:eastAsia="Microsoft YaHei" w:cs="Microsoft YaHei"/>
          <w:sz w:val="41"/>
          <w:szCs w:val="41"/>
        </w:rPr>
      </w:pPr>
      <w:r>
        <w:rPr>
          <w:rFonts w:ascii="Microsoft YaHei" w:hAnsi="Microsoft YaHei" w:eastAsia="Microsoft YaHei" w:cs="Microsoft YaHei"/>
          <w:sz w:val="41"/>
          <w:szCs w:val="41"/>
          <w:spacing w:val="24"/>
          <w:position w:val="-2"/>
        </w:rPr>
        <w:t>工程量清单报价</w:t>
      </w:r>
    </w:p>
    <w:p>
      <w:pPr>
        <w:pStyle w:val="BodyText"/>
        <w:spacing w:line="304" w:lineRule="auto"/>
        <w:rPr/>
      </w:pPr>
      <w:r/>
    </w:p>
    <w:p>
      <w:pPr>
        <w:ind w:left="428"/>
        <w:spacing w:before="78" w:line="219" w:lineRule="auto"/>
        <w:rPr>
          <w:rFonts w:ascii="SimSun" w:hAnsi="SimSun" w:eastAsia="SimSun" w:cs="SimSun"/>
          <w:sz w:val="24"/>
          <w:szCs w:val="24"/>
        </w:rPr>
      </w:pPr>
      <w:r>
        <w:rPr>
          <w:rFonts w:ascii="SimSun" w:hAnsi="SimSun" w:eastAsia="SimSun" w:cs="SimSun"/>
          <w:sz w:val="24"/>
          <w:szCs w:val="24"/>
          <w:spacing w:val="-1"/>
        </w:rPr>
        <w:t>（一）响应报价应根据下列依据进行编制：相关专业工程的国家标准《工程量计算规</w:t>
      </w:r>
    </w:p>
    <w:p>
      <w:pPr>
        <w:ind w:right="351" w:firstLine="6"/>
        <w:spacing w:before="28" w:line="236" w:lineRule="auto"/>
        <w:rPr>
          <w:rFonts w:ascii="SimSun" w:hAnsi="SimSun" w:eastAsia="SimSun" w:cs="SimSun"/>
          <w:sz w:val="24"/>
          <w:szCs w:val="24"/>
        </w:rPr>
      </w:pPr>
      <w:r>
        <w:rPr>
          <w:rFonts w:ascii="SimSun" w:hAnsi="SimSun" w:eastAsia="SimSun" w:cs="SimSun"/>
          <w:sz w:val="24"/>
          <w:szCs w:val="24"/>
        </w:rPr>
        <w:t>范》；省、市建设行政主管部门以及工程造价管理机</w:t>
      </w:r>
      <w:r>
        <w:rPr>
          <w:rFonts w:ascii="SimSun" w:hAnsi="SimSun" w:eastAsia="SimSun" w:cs="SimSun"/>
          <w:sz w:val="24"/>
          <w:szCs w:val="24"/>
          <w:spacing w:val="-1"/>
        </w:rPr>
        <w:t>构颁发的相关计价规定；《杭州市建设</w:t>
      </w:r>
      <w:r>
        <w:rPr>
          <w:rFonts w:ascii="SimSun" w:hAnsi="SimSun" w:eastAsia="SimSun" w:cs="SimSun"/>
          <w:sz w:val="24"/>
          <w:szCs w:val="24"/>
        </w:rPr>
        <w:t>工程工程量清单计价实施细则（2018年修订）》；本企业定额或参照</w:t>
      </w:r>
      <w:r>
        <w:rPr>
          <w:rFonts w:ascii="SimSun" w:hAnsi="SimSun" w:eastAsia="SimSun" w:cs="SimSun"/>
          <w:sz w:val="24"/>
          <w:szCs w:val="24"/>
          <w:spacing w:val="-1"/>
        </w:rPr>
        <w:t>省、市建设行政主管部</w:t>
      </w:r>
      <w:r>
        <w:rPr>
          <w:rFonts w:ascii="SimSun" w:hAnsi="SimSun" w:eastAsia="SimSun" w:cs="SimSun"/>
          <w:sz w:val="24"/>
          <w:szCs w:val="24"/>
        </w:rPr>
        <w:t>门颁发的计价依据；交易文件、发包工程量清单及其补充通知、答疑</w:t>
      </w:r>
      <w:r>
        <w:rPr>
          <w:rFonts w:ascii="SimSun" w:hAnsi="SimSun" w:eastAsia="SimSun" w:cs="SimSun"/>
          <w:sz w:val="24"/>
          <w:szCs w:val="24"/>
          <w:spacing w:val="-1"/>
        </w:rPr>
        <w:t>纪要；达到规定设计深</w:t>
      </w:r>
      <w:r>
        <w:rPr>
          <w:rFonts w:ascii="SimSun" w:hAnsi="SimSun" w:eastAsia="SimSun" w:cs="SimSun"/>
          <w:sz w:val="24"/>
          <w:szCs w:val="24"/>
        </w:rPr>
        <w:t>度的施工图纸；与工程项目有关的规范、标准、技术资料；施工现场</w:t>
      </w:r>
      <w:r>
        <w:rPr>
          <w:rFonts w:ascii="SimSun" w:hAnsi="SimSun" w:eastAsia="SimSun" w:cs="SimSun"/>
          <w:sz w:val="24"/>
          <w:szCs w:val="24"/>
          <w:spacing w:val="-1"/>
        </w:rPr>
        <w:t>实际情况、工程特点和</w:t>
      </w:r>
      <w:r>
        <w:rPr>
          <w:rFonts w:ascii="SimSun" w:hAnsi="SimSun" w:eastAsia="SimSun" w:cs="SimSun"/>
          <w:sz w:val="24"/>
          <w:szCs w:val="24"/>
        </w:rPr>
        <w:t>潜在承包人自行拟定的施工组织方案或施工方案；市场价格或工程造</w:t>
      </w:r>
      <w:r>
        <w:rPr>
          <w:rFonts w:ascii="SimSun" w:hAnsi="SimSun" w:eastAsia="SimSun" w:cs="SimSun"/>
          <w:sz w:val="24"/>
          <w:szCs w:val="24"/>
          <w:spacing w:val="-1"/>
        </w:rPr>
        <w:t>价管理机构发布的价格</w:t>
      </w:r>
      <w:r>
        <w:rPr>
          <w:rFonts w:ascii="SimSun" w:hAnsi="SimSun" w:eastAsia="SimSun" w:cs="SimSun"/>
          <w:sz w:val="24"/>
          <w:szCs w:val="24"/>
          <w:spacing w:val="-4"/>
        </w:rPr>
        <w:t>信息；其他相关资料。</w:t>
      </w:r>
    </w:p>
    <w:p>
      <w:pPr>
        <w:ind w:left="21" w:right="420" w:firstLine="406"/>
        <w:spacing w:before="25" w:line="229" w:lineRule="auto"/>
        <w:rPr>
          <w:rFonts w:ascii="SimSun" w:hAnsi="SimSun" w:eastAsia="SimSun" w:cs="SimSun"/>
          <w:sz w:val="24"/>
          <w:szCs w:val="24"/>
        </w:rPr>
      </w:pPr>
      <w:r>
        <w:rPr>
          <w:rFonts w:ascii="SimSun" w:hAnsi="SimSun" w:eastAsia="SimSun" w:cs="SimSun"/>
          <w:sz w:val="24"/>
          <w:szCs w:val="24"/>
          <w:spacing w:val="-1"/>
        </w:rPr>
        <w:t>（二）潜在承包人应当根据本企业的具体经营状况、技术装备水平、管理水平，视工程</w:t>
      </w:r>
      <w:r>
        <w:rPr>
          <w:rFonts w:ascii="SimSun" w:hAnsi="SimSun" w:eastAsia="SimSun" w:cs="SimSun"/>
          <w:sz w:val="24"/>
          <w:szCs w:val="24"/>
          <w:spacing w:val="-2"/>
        </w:rPr>
        <w:t>的实际情况、风险程度，自主报价。潜在承包人不得以低于其企业成本的响应报价竞标。</w:t>
      </w:r>
    </w:p>
    <w:p>
      <w:pPr>
        <w:ind w:right="351" w:firstLine="480"/>
        <w:spacing w:before="28" w:line="239" w:lineRule="auto"/>
        <w:rPr>
          <w:rFonts w:ascii="SimSun" w:hAnsi="SimSun" w:eastAsia="SimSun" w:cs="SimSun"/>
          <w:sz w:val="24"/>
          <w:szCs w:val="24"/>
        </w:rPr>
      </w:pPr>
      <w:r>
        <w:rPr>
          <w:rFonts w:ascii="SimSun" w:hAnsi="SimSun" w:eastAsia="SimSun" w:cs="SimSun"/>
          <w:sz w:val="24"/>
          <w:szCs w:val="24"/>
        </w:rPr>
        <w:t>潜在承包人应根据其响应报价情况提供书面报价说明。报价说明</w:t>
      </w:r>
      <w:r>
        <w:rPr>
          <w:rFonts w:ascii="SimSun" w:hAnsi="SimSun" w:eastAsia="SimSun" w:cs="SimSun"/>
          <w:sz w:val="24"/>
          <w:szCs w:val="24"/>
          <w:spacing w:val="-1"/>
        </w:rPr>
        <w:t>的主要内容包括：响应</w:t>
      </w:r>
      <w:r>
        <w:rPr>
          <w:rFonts w:ascii="SimSun" w:hAnsi="SimSun" w:eastAsia="SimSun" w:cs="SimSun"/>
          <w:sz w:val="24"/>
          <w:szCs w:val="24"/>
        </w:rPr>
        <w:t>报价的编制依据；对工期、质量、材料、施工等方面的承诺；综合单价</w:t>
      </w:r>
      <w:r>
        <w:rPr>
          <w:rFonts w:ascii="SimSun" w:hAnsi="SimSun" w:eastAsia="SimSun" w:cs="SimSun"/>
          <w:sz w:val="24"/>
          <w:szCs w:val="24"/>
          <w:spacing w:val="-1"/>
        </w:rPr>
        <w:t>中考虑的风险因素、</w:t>
      </w:r>
      <w:r>
        <w:rPr>
          <w:rFonts w:ascii="SimSun" w:hAnsi="SimSun" w:eastAsia="SimSun" w:cs="SimSun"/>
          <w:sz w:val="24"/>
          <w:szCs w:val="24"/>
          <w:spacing w:val="-2"/>
        </w:rPr>
        <w:t>风险范围（幅度</w:t>
      </w:r>
      <w:r>
        <w:rPr>
          <w:rFonts w:ascii="SimSun" w:hAnsi="SimSun" w:eastAsia="SimSun" w:cs="SimSun"/>
          <w:sz w:val="24"/>
          <w:szCs w:val="24"/>
          <w:spacing w:val="4"/>
        </w:rPr>
        <w:t>）；</w:t>
      </w:r>
      <w:r>
        <w:rPr>
          <w:rFonts w:ascii="SimSun" w:hAnsi="SimSun" w:eastAsia="SimSun" w:cs="SimSun"/>
          <w:sz w:val="24"/>
          <w:szCs w:val="24"/>
          <w:spacing w:val="-2"/>
        </w:rPr>
        <w:t>措施项目的依据；其他需要说明的问题。</w:t>
      </w:r>
    </w:p>
    <w:p>
      <w:pPr>
        <w:ind w:left="428"/>
        <w:spacing w:before="1" w:line="218" w:lineRule="auto"/>
        <w:rPr>
          <w:rFonts w:ascii="SimSun" w:hAnsi="SimSun" w:eastAsia="SimSun" w:cs="SimSun"/>
          <w:sz w:val="24"/>
          <w:szCs w:val="24"/>
        </w:rPr>
      </w:pPr>
      <w:r>
        <w:rPr>
          <w:rFonts w:ascii="SimSun" w:hAnsi="SimSun" w:eastAsia="SimSun" w:cs="SimSun"/>
          <w:sz w:val="24"/>
          <w:szCs w:val="24"/>
          <w:spacing w:val="-4"/>
        </w:rPr>
        <w:t>（三）响应报价应按照以下原则计价：</w:t>
      </w:r>
    </w:p>
    <w:p>
      <w:pPr>
        <w:ind w:left="499"/>
        <w:spacing w:before="27" w:line="220" w:lineRule="auto"/>
        <w:outlineLvl w:val="2"/>
        <w:rPr>
          <w:rFonts w:ascii="SimSun" w:hAnsi="SimSun" w:eastAsia="SimSun" w:cs="SimSun"/>
          <w:sz w:val="24"/>
          <w:szCs w:val="24"/>
        </w:rPr>
      </w:pPr>
      <w:r>
        <w:rPr>
          <w:rFonts w:ascii="SimSun" w:hAnsi="SimSun" w:eastAsia="SimSun" w:cs="SimSun"/>
          <w:sz w:val="24"/>
          <w:szCs w:val="24"/>
          <w:b/>
          <w:bCs/>
          <w:spacing w:val="-4"/>
        </w:rPr>
        <w:t>1.分部分项工程项目清单费用</w:t>
      </w:r>
    </w:p>
    <w:p>
      <w:pPr>
        <w:ind w:left="1" w:right="242" w:firstLine="486"/>
        <w:spacing w:before="23" w:line="236" w:lineRule="auto"/>
        <w:rPr>
          <w:rFonts w:ascii="SimSun" w:hAnsi="SimSun" w:eastAsia="SimSun" w:cs="SimSun"/>
          <w:sz w:val="24"/>
          <w:szCs w:val="24"/>
        </w:rPr>
      </w:pPr>
      <w:r>
        <w:rPr>
          <w:rFonts w:ascii="SimSun" w:hAnsi="SimSun" w:eastAsia="SimSun" w:cs="SimSun"/>
          <w:sz w:val="24"/>
          <w:szCs w:val="24"/>
          <w:spacing w:val="-1"/>
        </w:rPr>
        <w:t>（1）潜在承包人按发包工程量清单填报价格。响应报价采用综合单价计价，潜在承包人</w:t>
      </w:r>
      <w:r>
        <w:rPr>
          <w:rFonts w:ascii="SimSun" w:hAnsi="SimSun" w:eastAsia="SimSun" w:cs="SimSun"/>
          <w:sz w:val="24"/>
          <w:szCs w:val="24"/>
        </w:rPr>
        <w:t>应根据综合单价的组成、工程量清单项目特征描述和工程内容确定</w:t>
      </w:r>
      <w:r>
        <w:rPr>
          <w:rFonts w:ascii="SimSun" w:hAnsi="SimSun" w:eastAsia="SimSun" w:cs="SimSun"/>
          <w:sz w:val="24"/>
          <w:szCs w:val="24"/>
          <w:spacing w:val="-1"/>
        </w:rPr>
        <w:t>综合单价。综合单价包括</w:t>
      </w:r>
      <w:r>
        <w:rPr>
          <w:rFonts w:ascii="SimSun" w:hAnsi="SimSun" w:eastAsia="SimSun" w:cs="SimSun"/>
          <w:sz w:val="24"/>
          <w:szCs w:val="24"/>
        </w:rPr>
        <w:t>完成工程量清单中一个规定计量单位项目所需的人工费、材料费、</w:t>
      </w:r>
      <w:r>
        <w:rPr>
          <w:rFonts w:ascii="SimSun" w:hAnsi="SimSun" w:eastAsia="SimSun" w:cs="SimSun"/>
          <w:sz w:val="24"/>
          <w:szCs w:val="24"/>
          <w:spacing w:val="-1"/>
        </w:rPr>
        <w:t>机械使用费、企业管理费</w:t>
      </w:r>
      <w:r>
        <w:rPr>
          <w:rFonts w:ascii="SimSun" w:hAnsi="SimSun" w:eastAsia="SimSun" w:cs="SimSun"/>
          <w:sz w:val="24"/>
          <w:szCs w:val="24"/>
        </w:rPr>
        <w:t>和利润，并考虑一定的风险因素。综合单价中应包括交易文件中确</w:t>
      </w:r>
      <w:r>
        <w:rPr>
          <w:rFonts w:ascii="SimSun" w:hAnsi="SimSun" w:eastAsia="SimSun" w:cs="SimSun"/>
          <w:sz w:val="24"/>
          <w:szCs w:val="24"/>
          <w:spacing w:val="-1"/>
        </w:rPr>
        <w:t>定的由潜在承包人承担的</w:t>
      </w:r>
      <w:r>
        <w:rPr>
          <w:rFonts w:ascii="SimSun" w:hAnsi="SimSun" w:eastAsia="SimSun" w:cs="SimSun"/>
          <w:sz w:val="24"/>
          <w:szCs w:val="24"/>
          <w:spacing w:val="-5"/>
        </w:rPr>
        <w:t>风险范围及其费用。</w:t>
      </w:r>
    </w:p>
    <w:p>
      <w:pPr>
        <w:ind w:right="244" w:firstLine="487"/>
        <w:spacing w:before="24" w:line="233" w:lineRule="auto"/>
        <w:rPr>
          <w:rFonts w:ascii="SimSun" w:hAnsi="SimSun" w:eastAsia="SimSun" w:cs="SimSun"/>
          <w:sz w:val="24"/>
          <w:szCs w:val="24"/>
        </w:rPr>
      </w:pPr>
      <w:r>
        <w:rPr>
          <w:rFonts w:ascii="SimSun" w:hAnsi="SimSun" w:eastAsia="SimSun" w:cs="SimSun"/>
          <w:sz w:val="24"/>
          <w:szCs w:val="24"/>
          <w:spacing w:val="-1"/>
        </w:rPr>
        <w:t>（2）人工费、材料费、机械使用费、企业管理费和利润的费用所涵盖内容按省级建设行</w:t>
      </w:r>
      <w:r>
        <w:rPr>
          <w:rFonts w:ascii="SimSun" w:hAnsi="SimSun" w:eastAsia="SimSun" w:cs="SimSun"/>
          <w:sz w:val="24"/>
          <w:szCs w:val="24"/>
        </w:rPr>
        <w:t>政主管部门颁发的计价依据确定。上级建设行政主管部门颁发的相关</w:t>
      </w:r>
      <w:r>
        <w:rPr>
          <w:rFonts w:ascii="SimSun" w:hAnsi="SimSun" w:eastAsia="SimSun" w:cs="SimSun"/>
          <w:sz w:val="24"/>
          <w:szCs w:val="24"/>
          <w:spacing w:val="-1"/>
        </w:rPr>
        <w:t>计价文件对费用内容组</w:t>
      </w:r>
      <w:r>
        <w:rPr>
          <w:rFonts w:ascii="SimSun" w:hAnsi="SimSun" w:eastAsia="SimSun" w:cs="SimSun"/>
          <w:sz w:val="24"/>
          <w:szCs w:val="24"/>
          <w:spacing w:val="-3"/>
        </w:rPr>
        <w:t>成另有调整的，按其规定执行。</w:t>
      </w:r>
    </w:p>
    <w:p>
      <w:pPr>
        <w:ind w:left="1" w:right="243" w:firstLine="486"/>
        <w:spacing w:before="23" w:line="233" w:lineRule="auto"/>
        <w:rPr>
          <w:rFonts w:ascii="SimSun" w:hAnsi="SimSun" w:eastAsia="SimSun" w:cs="SimSun"/>
          <w:sz w:val="24"/>
          <w:szCs w:val="24"/>
        </w:rPr>
      </w:pPr>
      <w:r>
        <w:rPr>
          <w:rFonts w:ascii="SimSun" w:hAnsi="SimSun" w:eastAsia="SimSun" w:cs="SimSun"/>
          <w:sz w:val="24"/>
          <w:szCs w:val="24"/>
          <w:spacing w:val="-1"/>
        </w:rPr>
        <w:t>（3）综合单价应包括发包人自行采购材料的价款。交易文件提供暂定价的材料，潜在承</w:t>
      </w:r>
      <w:r>
        <w:rPr>
          <w:rFonts w:ascii="SimSun" w:hAnsi="SimSun" w:eastAsia="SimSun" w:cs="SimSun"/>
          <w:sz w:val="24"/>
          <w:szCs w:val="24"/>
        </w:rPr>
        <w:t>包人按暂定的单价计入综合单价。暂定价材料如遇本省计价依据中</w:t>
      </w:r>
      <w:r>
        <w:rPr>
          <w:rFonts w:ascii="SimSun" w:hAnsi="SimSun" w:eastAsia="SimSun" w:cs="SimSun"/>
          <w:sz w:val="24"/>
          <w:szCs w:val="24"/>
          <w:spacing w:val="-1"/>
        </w:rPr>
        <w:t>无相类似的材料时，潜在</w:t>
      </w:r>
      <w:r>
        <w:rPr>
          <w:rFonts w:ascii="SimSun" w:hAnsi="SimSun" w:eastAsia="SimSun" w:cs="SimSun"/>
          <w:sz w:val="24"/>
          <w:szCs w:val="24"/>
          <w:spacing w:val="-2"/>
        </w:rPr>
        <w:t>承包人应该在响应文件报价说明中明确该暂定价材料的损耗率。</w:t>
      </w:r>
    </w:p>
    <w:p>
      <w:pPr>
        <w:ind w:left="5" w:right="241" w:firstLine="482"/>
        <w:spacing w:before="28" w:line="229" w:lineRule="auto"/>
        <w:rPr>
          <w:rFonts w:ascii="SimSun" w:hAnsi="SimSun" w:eastAsia="SimSun" w:cs="SimSun"/>
          <w:sz w:val="24"/>
          <w:szCs w:val="24"/>
        </w:rPr>
      </w:pPr>
      <w:r>
        <w:rPr>
          <w:rFonts w:ascii="SimSun" w:hAnsi="SimSun" w:eastAsia="SimSun" w:cs="SimSun"/>
          <w:sz w:val="24"/>
          <w:szCs w:val="24"/>
          <w:spacing w:val="-1"/>
        </w:rPr>
        <w:t>（4）企业管理费、利润的费用计算由潜在承包人自主确定或参照省建设行政主管部门颁</w:t>
      </w:r>
      <w:r>
        <w:rPr>
          <w:rFonts w:ascii="SimSun" w:hAnsi="SimSun" w:eastAsia="SimSun" w:cs="SimSun"/>
          <w:sz w:val="24"/>
          <w:szCs w:val="24"/>
          <w:spacing w:val="-5"/>
        </w:rPr>
        <w:t>发的计价依据计算。</w:t>
      </w:r>
    </w:p>
    <w:p>
      <w:pPr>
        <w:ind w:left="494"/>
        <w:spacing w:before="26" w:line="219" w:lineRule="auto"/>
        <w:rPr>
          <w:rFonts w:ascii="SimSun" w:hAnsi="SimSun" w:eastAsia="SimSun" w:cs="SimSun"/>
          <w:sz w:val="24"/>
          <w:szCs w:val="24"/>
        </w:rPr>
      </w:pPr>
      <w:r>
        <w:rPr>
          <w:rFonts w:ascii="SimSun" w:hAnsi="SimSun" w:eastAsia="SimSun" w:cs="SimSun"/>
          <w:sz w:val="24"/>
          <w:szCs w:val="24"/>
          <w:spacing w:val="-1"/>
        </w:rPr>
        <w:t>响应报价时，企业管理费中应包括施工企业现场临时宿舍取暖降温等费用，以及施工企</w:t>
      </w:r>
    </w:p>
    <w:p>
      <w:pPr>
        <w:ind w:left="3" w:hanging="3"/>
        <w:spacing w:before="28" w:line="239" w:lineRule="auto"/>
        <w:rPr>
          <w:rFonts w:ascii="SimSun" w:hAnsi="SimSun" w:eastAsia="SimSun" w:cs="SimSun"/>
          <w:sz w:val="24"/>
          <w:szCs w:val="24"/>
        </w:rPr>
      </w:pPr>
      <w:r>
        <w:rPr>
          <w:rFonts w:ascii="SimSun" w:hAnsi="SimSun" w:eastAsia="SimSun" w:cs="SimSun"/>
          <w:sz w:val="24"/>
          <w:szCs w:val="24"/>
          <w:spacing w:val="3"/>
        </w:rPr>
        <w:t>业对建筑以及材料、构件和建筑安装物进行一</w:t>
      </w:r>
      <w:r>
        <w:rPr>
          <w:rFonts w:ascii="SimSun" w:hAnsi="SimSun" w:eastAsia="SimSun" w:cs="SimSun"/>
          <w:sz w:val="24"/>
          <w:szCs w:val="24"/>
          <w:spacing w:val="2"/>
        </w:rPr>
        <w:t>般鉴定、检查所发生的检验试验费等相关费用。</w:t>
      </w:r>
      <w:r>
        <w:rPr>
          <w:rFonts w:ascii="SimSun" w:hAnsi="SimSun" w:eastAsia="SimSun" w:cs="SimSun"/>
          <w:sz w:val="24"/>
          <w:szCs w:val="24"/>
        </w:rPr>
        <w:t>为保障工程质量和安全，企业管理费报价不得低于省建设行政</w:t>
      </w:r>
      <w:r>
        <w:rPr>
          <w:rFonts w:ascii="SimSun" w:hAnsi="SimSun" w:eastAsia="SimSun" w:cs="SimSun"/>
          <w:sz w:val="24"/>
          <w:szCs w:val="24"/>
          <w:spacing w:val="-1"/>
        </w:rPr>
        <w:t>主管部门颁发的计价依据和相</w:t>
      </w:r>
    </w:p>
    <w:p>
      <w:pPr>
        <w:ind w:left="1" w:right="231" w:firstLine="3"/>
        <w:spacing w:before="2" w:line="239" w:lineRule="auto"/>
        <w:rPr>
          <w:rFonts w:ascii="SimSun" w:hAnsi="SimSun" w:eastAsia="SimSun" w:cs="SimSun"/>
          <w:sz w:val="24"/>
          <w:szCs w:val="24"/>
        </w:rPr>
      </w:pPr>
      <w:r>
        <w:rPr>
          <w:rFonts w:ascii="SimSun" w:hAnsi="SimSun" w:eastAsia="SimSun" w:cs="SimSun"/>
          <w:sz w:val="24"/>
          <w:szCs w:val="24"/>
        </w:rPr>
        <w:t>关取费计价文件规定的对应专业工程企业管理费弹性费率下限</w:t>
      </w:r>
      <w:r>
        <w:rPr>
          <w:rFonts w:ascii="SimSun" w:hAnsi="SimSun" w:eastAsia="SimSun" w:cs="SimSun"/>
          <w:sz w:val="24"/>
          <w:szCs w:val="24"/>
          <w:spacing w:val="-1"/>
        </w:rPr>
        <w:t>乘以20%的计算值。同时，潜在</w:t>
      </w:r>
      <w:r>
        <w:rPr>
          <w:rFonts w:ascii="SimSun" w:hAnsi="SimSun" w:eastAsia="SimSun" w:cs="SimSun"/>
          <w:sz w:val="24"/>
          <w:szCs w:val="24"/>
        </w:rPr>
        <w:t>承包人必须对企业管理费中所包含的施工企业的现场临时宿舍取暖</w:t>
      </w:r>
      <w:r>
        <w:rPr>
          <w:rFonts w:ascii="SimSun" w:hAnsi="SimSun" w:eastAsia="SimSun" w:cs="SimSun"/>
          <w:sz w:val="24"/>
          <w:szCs w:val="24"/>
          <w:spacing w:val="-1"/>
        </w:rPr>
        <w:t>降温等费用，在相应的清</w:t>
      </w:r>
      <w:r>
        <w:rPr>
          <w:rFonts w:ascii="SimSun" w:hAnsi="SimSun" w:eastAsia="SimSun" w:cs="SimSun"/>
          <w:sz w:val="24"/>
          <w:szCs w:val="24"/>
          <w:spacing w:val="-2"/>
        </w:rPr>
        <w:t>单明细表中（表2-5）进行单独费用报价分析。</w:t>
      </w:r>
    </w:p>
    <w:p>
      <w:pPr>
        <w:ind w:left="2" w:right="351" w:firstLine="478"/>
        <w:spacing w:before="1" w:line="239" w:lineRule="auto"/>
        <w:rPr>
          <w:rFonts w:ascii="SimSun" w:hAnsi="SimSun" w:eastAsia="SimSun" w:cs="SimSun"/>
          <w:sz w:val="24"/>
          <w:szCs w:val="24"/>
        </w:rPr>
      </w:pPr>
      <w:r>
        <w:rPr>
          <w:rFonts w:ascii="SimSun" w:hAnsi="SimSun" w:eastAsia="SimSun" w:cs="SimSun"/>
          <w:sz w:val="24"/>
          <w:szCs w:val="24"/>
        </w:rPr>
        <w:t>施工企业的现场临时宿舍取暖降温等费用，应根据市政府、市建</w:t>
      </w:r>
      <w:r>
        <w:rPr>
          <w:rFonts w:ascii="SimSun" w:hAnsi="SimSun" w:eastAsia="SimSun" w:cs="SimSun"/>
          <w:sz w:val="24"/>
          <w:szCs w:val="24"/>
          <w:spacing w:val="-1"/>
        </w:rPr>
        <w:t>设行政主管部门颁发的</w:t>
      </w:r>
      <w:r>
        <w:rPr>
          <w:rFonts w:ascii="SimSun" w:hAnsi="SimSun" w:eastAsia="SimSun" w:cs="SimSun"/>
          <w:sz w:val="24"/>
          <w:szCs w:val="24"/>
          <w:spacing w:val="-1"/>
        </w:rPr>
        <w:t>有关文件对于现场民工宿舍空调的设置要求或标准、安责险等规定落实相应</w:t>
      </w:r>
      <w:r>
        <w:rPr>
          <w:rFonts w:ascii="SimSun" w:hAnsi="SimSun" w:eastAsia="SimSun" w:cs="SimSun"/>
          <w:sz w:val="24"/>
          <w:szCs w:val="24"/>
          <w:spacing w:val="-2"/>
        </w:rPr>
        <w:t>费用的报价。</w:t>
      </w:r>
    </w:p>
    <w:p>
      <w:pPr>
        <w:ind w:left="480"/>
        <w:spacing w:before="1" w:line="218" w:lineRule="auto"/>
        <w:rPr>
          <w:rFonts w:ascii="SimSun" w:hAnsi="SimSun" w:eastAsia="SimSun" w:cs="SimSun"/>
          <w:sz w:val="24"/>
          <w:szCs w:val="24"/>
        </w:rPr>
      </w:pPr>
      <w:r>
        <w:rPr>
          <w:rFonts w:ascii="SimSun" w:hAnsi="SimSun" w:eastAsia="SimSun" w:cs="SimSun"/>
          <w:sz w:val="24"/>
          <w:szCs w:val="24"/>
          <w:spacing w:val="-7"/>
        </w:rPr>
        <w:t>潜在承包人未按上述规定要求报价的，可以评定为废标。</w:t>
      </w:r>
    </w:p>
    <w:p>
      <w:pPr>
        <w:ind w:left="2" w:right="254" w:firstLine="485"/>
        <w:spacing w:before="28" w:line="239" w:lineRule="auto"/>
        <w:rPr>
          <w:rFonts w:ascii="SimSun" w:hAnsi="SimSun" w:eastAsia="SimSun" w:cs="SimSun"/>
          <w:sz w:val="24"/>
          <w:szCs w:val="24"/>
        </w:rPr>
      </w:pPr>
      <w:r>
        <w:rPr>
          <w:rFonts w:ascii="SimSun" w:hAnsi="SimSun" w:eastAsia="SimSun" w:cs="SimSun"/>
          <w:sz w:val="24"/>
          <w:szCs w:val="24"/>
          <w:spacing w:val="-1"/>
        </w:rPr>
        <w:t>（5）综合单价中的风险费计算应根据交易文件中所明确的潜在承包人应承担的风险范围</w:t>
      </w:r>
      <w:r>
        <w:rPr>
          <w:rFonts w:ascii="SimSun" w:hAnsi="SimSun" w:eastAsia="SimSun" w:cs="SimSun"/>
          <w:sz w:val="24"/>
          <w:szCs w:val="24"/>
          <w:spacing w:val="-3"/>
        </w:rPr>
        <w:t>和幅度由潜在承包人自主确定。</w:t>
      </w:r>
    </w:p>
    <w:p>
      <w:pPr>
        <w:ind w:left="484"/>
        <w:spacing w:before="1" w:line="220" w:lineRule="auto"/>
        <w:outlineLvl w:val="2"/>
        <w:rPr>
          <w:rFonts w:ascii="SimSun" w:hAnsi="SimSun" w:eastAsia="SimSun" w:cs="SimSun"/>
          <w:sz w:val="24"/>
          <w:szCs w:val="24"/>
        </w:rPr>
      </w:pPr>
      <w:r>
        <w:rPr>
          <w:rFonts w:ascii="SimSun" w:hAnsi="SimSun" w:eastAsia="SimSun" w:cs="SimSun"/>
          <w:sz w:val="24"/>
          <w:szCs w:val="24"/>
          <w:b/>
          <w:bCs/>
          <w:spacing w:val="-3"/>
        </w:rPr>
        <w:t>2.措施项目清单费用</w:t>
      </w:r>
    </w:p>
    <w:p>
      <w:pPr>
        <w:ind w:left="3" w:right="231" w:firstLine="484"/>
        <w:spacing w:before="25"/>
        <w:jc w:val="both"/>
        <w:rPr>
          <w:rFonts w:ascii="SimSun" w:hAnsi="SimSun" w:eastAsia="SimSun" w:cs="SimSun"/>
          <w:sz w:val="24"/>
          <w:szCs w:val="24"/>
        </w:rPr>
      </w:pPr>
      <w:r>
        <w:rPr>
          <w:rFonts w:ascii="SimSun" w:hAnsi="SimSun" w:eastAsia="SimSun" w:cs="SimSun"/>
          <w:sz w:val="24"/>
          <w:szCs w:val="24"/>
          <w:spacing w:val="-1"/>
        </w:rPr>
        <w:t>（1）潜在承包人应根据发包人提供的措施项目清单和潜在承包人自行确定的施工组织方</w:t>
      </w:r>
      <w:r>
        <w:rPr>
          <w:rFonts w:ascii="SimSun" w:hAnsi="SimSun" w:eastAsia="SimSun" w:cs="SimSun"/>
          <w:sz w:val="24"/>
          <w:szCs w:val="24"/>
        </w:rPr>
        <w:t>案或施工方案填报数量和价格，不发生的措施项目金额以“O”</w:t>
      </w:r>
      <w:r>
        <w:rPr>
          <w:rFonts w:ascii="SimSun" w:hAnsi="SimSun" w:eastAsia="SimSun" w:cs="SimSun"/>
          <w:sz w:val="24"/>
          <w:szCs w:val="24"/>
          <w:spacing w:val="-1"/>
        </w:rPr>
        <w:t>计价。遇有措施项目清单未列</w:t>
      </w:r>
      <w:r>
        <w:rPr>
          <w:rFonts w:ascii="SimSun" w:hAnsi="SimSun" w:eastAsia="SimSun" w:cs="SimSun"/>
          <w:sz w:val="24"/>
          <w:szCs w:val="24"/>
          <w:spacing w:val="-3"/>
        </w:rPr>
        <w:t>项的，潜在承包人可补充措施项目并报价。</w:t>
      </w:r>
    </w:p>
    <w:p>
      <w:pPr>
        <w:sectPr>
          <w:footerReference w:type="default" r:id="rId195"/>
          <w:pgSz w:w="11906" w:h="16839"/>
          <w:pgMar w:top="400" w:right="874" w:bottom="973" w:left="1087" w:header="0" w:footer="805"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ind w:left="2" w:right="241" w:firstLine="484"/>
        <w:spacing w:before="78" w:line="229" w:lineRule="auto"/>
        <w:rPr>
          <w:rFonts w:ascii="SimSun" w:hAnsi="SimSun" w:eastAsia="SimSun" w:cs="SimSun"/>
          <w:sz w:val="24"/>
          <w:szCs w:val="24"/>
        </w:rPr>
      </w:pPr>
      <w:r>
        <w:rPr>
          <w:rFonts w:ascii="SimSun" w:hAnsi="SimSun" w:eastAsia="SimSun" w:cs="SimSun"/>
          <w:sz w:val="24"/>
          <w:szCs w:val="24"/>
          <w:spacing w:val="-1"/>
        </w:rPr>
        <w:t>（2）技术措施项目中的单价项目报价可参照综合单价的组成自主确定或参照省建设行政</w:t>
      </w:r>
      <w:r>
        <w:rPr>
          <w:rFonts w:ascii="SimSun" w:hAnsi="SimSun" w:eastAsia="SimSun" w:cs="SimSun"/>
          <w:sz w:val="24"/>
          <w:szCs w:val="24"/>
          <w:spacing w:val="-2"/>
        </w:rPr>
        <w:t>主管部门发布的消耗量定额、施工费用定额和计算方法计算。</w:t>
      </w:r>
    </w:p>
    <w:p>
      <w:pPr>
        <w:ind w:left="487"/>
        <w:spacing w:before="25" w:line="219" w:lineRule="auto"/>
        <w:rPr>
          <w:rFonts w:ascii="SimSun" w:hAnsi="SimSun" w:eastAsia="SimSun" w:cs="SimSun"/>
          <w:sz w:val="24"/>
          <w:szCs w:val="24"/>
        </w:rPr>
      </w:pPr>
      <w:r>
        <w:rPr>
          <w:rFonts w:ascii="SimSun" w:hAnsi="SimSun" w:eastAsia="SimSun" w:cs="SimSun"/>
          <w:sz w:val="24"/>
          <w:szCs w:val="24"/>
          <w:spacing w:val="-2"/>
        </w:rPr>
        <w:t>（3）措施项目中凡属周转使用的设备、材料，均应按单次使用摊销量报价。</w:t>
      </w:r>
    </w:p>
    <w:p>
      <w:pPr>
        <w:ind w:right="231" w:firstLine="486"/>
        <w:spacing w:before="27" w:line="233" w:lineRule="auto"/>
        <w:rPr>
          <w:rFonts w:ascii="SimSun" w:hAnsi="SimSun" w:eastAsia="SimSun" w:cs="SimSun"/>
          <w:sz w:val="24"/>
          <w:szCs w:val="24"/>
        </w:rPr>
      </w:pPr>
      <w:r>
        <w:rPr>
          <w:rFonts w:ascii="SimSun" w:hAnsi="SimSun" w:eastAsia="SimSun" w:cs="SimSun"/>
          <w:sz w:val="24"/>
          <w:szCs w:val="24"/>
          <w:spacing w:val="-3"/>
        </w:rPr>
        <w:t>（4）潜在承包人应针对拟建工程编制保证安全施工、文明施工、环境保护和临时设施的</w:t>
      </w:r>
      <w:r>
        <w:rPr>
          <w:rFonts w:ascii="SimSun" w:hAnsi="SimSun" w:eastAsia="SimSun" w:cs="SimSun"/>
          <w:sz w:val="24"/>
          <w:szCs w:val="24"/>
          <w:spacing w:val="-3"/>
        </w:rPr>
        <w:t>技术措施方案，并按发包工程量清单中的相应措施清单提供数量和报价。遇</w:t>
      </w:r>
      <w:r>
        <w:rPr>
          <w:rFonts w:ascii="SimSun" w:hAnsi="SimSun" w:eastAsia="SimSun" w:cs="SimSun"/>
          <w:sz w:val="24"/>
          <w:szCs w:val="24"/>
          <w:spacing w:val="-4"/>
        </w:rPr>
        <w:t>有缺项时，潜在承</w:t>
      </w:r>
      <w:r>
        <w:rPr>
          <w:rFonts w:ascii="SimSun" w:hAnsi="SimSun" w:eastAsia="SimSun" w:cs="SimSun"/>
          <w:sz w:val="24"/>
          <w:szCs w:val="24"/>
          <w:spacing w:val="-4"/>
        </w:rPr>
        <w:t>包人可补充措施项目。</w:t>
      </w:r>
    </w:p>
    <w:p>
      <w:pPr>
        <w:ind w:left="487"/>
        <w:spacing w:before="23" w:line="219" w:lineRule="auto"/>
        <w:rPr>
          <w:rFonts w:ascii="SimSun" w:hAnsi="SimSun" w:eastAsia="SimSun" w:cs="SimSun"/>
          <w:sz w:val="24"/>
          <w:szCs w:val="24"/>
        </w:rPr>
      </w:pPr>
      <w:r>
        <w:rPr>
          <w:rFonts w:ascii="SimSun" w:hAnsi="SimSun" w:eastAsia="SimSun" w:cs="SimSun"/>
          <w:sz w:val="24"/>
          <w:szCs w:val="24"/>
          <w:spacing w:val="-3"/>
        </w:rPr>
        <w:t>（5）施工取费费率依照本省现行计价依据的有关规定执行；</w:t>
      </w:r>
    </w:p>
    <w:p>
      <w:pPr>
        <w:ind w:left="2" w:right="351" w:firstLine="482"/>
        <w:spacing w:before="29" w:line="239" w:lineRule="auto"/>
        <w:jc w:val="both"/>
        <w:rPr>
          <w:rFonts w:ascii="SimSun" w:hAnsi="SimSun" w:eastAsia="SimSun" w:cs="SimSun"/>
          <w:sz w:val="24"/>
          <w:szCs w:val="24"/>
        </w:rPr>
      </w:pPr>
      <w:r>
        <w:rPr>
          <w:rFonts w:ascii="SimSun" w:hAnsi="SimSun" w:eastAsia="SimSun" w:cs="SimSun"/>
          <w:sz w:val="24"/>
          <w:szCs w:val="24"/>
        </w:rPr>
        <w:t>安全文明施工措施项目费用包括安全施工、文明施</w:t>
      </w:r>
      <w:r>
        <w:rPr>
          <w:rFonts w:ascii="SimSun" w:hAnsi="SimSun" w:eastAsia="SimSun" w:cs="SimSun"/>
          <w:sz w:val="24"/>
          <w:szCs w:val="24"/>
          <w:spacing w:val="-1"/>
        </w:rPr>
        <w:t>工、环境保护和临时设施费用，必须</w:t>
      </w:r>
      <w:r>
        <w:rPr>
          <w:rFonts w:ascii="SimSun" w:hAnsi="SimSun" w:eastAsia="SimSun" w:cs="SimSun"/>
          <w:sz w:val="24"/>
          <w:szCs w:val="24"/>
        </w:rPr>
        <w:t>充分保证。潜在承包人应结合发包工程的实际，依据发包人提</w:t>
      </w:r>
      <w:r>
        <w:rPr>
          <w:rFonts w:ascii="SimSun" w:hAnsi="SimSun" w:eastAsia="SimSun" w:cs="SimSun"/>
          <w:sz w:val="24"/>
          <w:szCs w:val="24"/>
          <w:spacing w:val="-1"/>
        </w:rPr>
        <w:t>供的安全文明施工措施项目清</w:t>
      </w:r>
      <w:r>
        <w:rPr>
          <w:rFonts w:ascii="SimSun" w:hAnsi="SimSun" w:eastAsia="SimSun" w:cs="SimSun"/>
          <w:sz w:val="24"/>
          <w:szCs w:val="24"/>
          <w:spacing w:val="-2"/>
        </w:rPr>
        <w:t>单及计价表（表1-3-A-1</w:t>
      </w:r>
      <w:r>
        <w:rPr>
          <w:rFonts w:ascii="SimSun" w:hAnsi="SimSun" w:eastAsia="SimSun" w:cs="SimSun"/>
          <w:sz w:val="24"/>
          <w:szCs w:val="24"/>
          <w:spacing w:val="4"/>
        </w:rPr>
        <w:t>），</w:t>
      </w:r>
      <w:r>
        <w:rPr>
          <w:rFonts w:ascii="SimSun" w:hAnsi="SimSun" w:eastAsia="SimSun" w:cs="SimSun"/>
          <w:sz w:val="24"/>
          <w:szCs w:val="24"/>
          <w:spacing w:val="-2"/>
        </w:rPr>
        <w:t>按项目整体考虑分别报价。</w:t>
      </w:r>
    </w:p>
    <w:p>
      <w:pPr>
        <w:ind w:left="14" w:right="351" w:firstLine="471"/>
        <w:spacing w:before="1" w:line="239" w:lineRule="auto"/>
        <w:rPr>
          <w:rFonts w:ascii="SimSun" w:hAnsi="SimSun" w:eastAsia="SimSun" w:cs="SimSun"/>
          <w:sz w:val="24"/>
          <w:szCs w:val="24"/>
        </w:rPr>
      </w:pPr>
      <w:r>
        <w:rPr>
          <w:rFonts w:ascii="SimSun" w:hAnsi="SimSun" w:eastAsia="SimSun" w:cs="SimSun"/>
          <w:sz w:val="24"/>
          <w:szCs w:val="24"/>
        </w:rPr>
        <w:t>安全文明施工措施费用报价不得低于建设行政主管</w:t>
      </w:r>
      <w:r>
        <w:rPr>
          <w:rFonts w:ascii="SimSun" w:hAnsi="SimSun" w:eastAsia="SimSun" w:cs="SimSun"/>
          <w:sz w:val="24"/>
          <w:szCs w:val="24"/>
          <w:spacing w:val="-1"/>
        </w:rPr>
        <w:t>部门颁发的取费计价文件规定的弹性</w:t>
      </w:r>
      <w:r>
        <w:rPr>
          <w:rFonts w:ascii="SimSun" w:hAnsi="SimSun" w:eastAsia="SimSun" w:cs="SimSun"/>
          <w:sz w:val="24"/>
          <w:szCs w:val="24"/>
          <w:spacing w:val="-2"/>
        </w:rPr>
        <w:t>费率下限的计算值。潜在承包人未按规定要求报价的，评审小组可以评</w:t>
      </w:r>
      <w:r>
        <w:rPr>
          <w:rFonts w:ascii="SimSun" w:hAnsi="SimSun" w:eastAsia="SimSun" w:cs="SimSun"/>
          <w:sz w:val="24"/>
          <w:szCs w:val="24"/>
          <w:spacing w:val="-3"/>
        </w:rPr>
        <w:t>定为废标；</w:t>
      </w:r>
    </w:p>
    <w:p>
      <w:pPr>
        <w:ind w:right="231" w:firstLine="17"/>
        <w:spacing w:before="1" w:line="239" w:lineRule="auto"/>
        <w:rPr>
          <w:rFonts w:ascii="SimSun" w:hAnsi="SimSun" w:eastAsia="SimSun" w:cs="SimSun"/>
          <w:sz w:val="24"/>
          <w:szCs w:val="24"/>
        </w:rPr>
      </w:pPr>
      <w:r>
        <w:rPr>
          <w:rFonts w:ascii="SimSun" w:hAnsi="SimSun" w:eastAsia="SimSun" w:cs="SimSun"/>
          <w:sz w:val="24"/>
          <w:szCs w:val="24"/>
          <w:spacing w:val="-3"/>
        </w:rPr>
        <w:t>即：安全文明施工措施费用的报价≥</w:t>
      </w:r>
      <w:r>
        <w:rPr>
          <w:rFonts w:ascii="SimSun" w:hAnsi="SimSun" w:eastAsia="SimSun" w:cs="SimSun"/>
          <w:sz w:val="24"/>
          <w:szCs w:val="24"/>
          <w:spacing w:val="-69"/>
        </w:rPr>
        <w:t xml:space="preserve"> </w:t>
      </w:r>
      <w:r>
        <w:rPr>
          <w:rFonts w:ascii="SimSun" w:hAnsi="SimSun" w:eastAsia="SimSun" w:cs="SimSun"/>
          <w:sz w:val="24"/>
          <w:szCs w:val="24"/>
          <w:spacing w:val="-3"/>
        </w:rPr>
        <w:t>∑</w:t>
      </w:r>
      <w:r>
        <w:rPr>
          <w:rFonts w:ascii="SimSun" w:hAnsi="SimSun" w:eastAsia="SimSun" w:cs="SimSun"/>
          <w:sz w:val="24"/>
          <w:szCs w:val="24"/>
          <w:spacing w:val="-74"/>
        </w:rPr>
        <w:t xml:space="preserve"> </w:t>
      </w:r>
      <w:r>
        <w:rPr>
          <w:rFonts w:ascii="SimSun" w:hAnsi="SimSun" w:eastAsia="SimSun" w:cs="SimSun"/>
          <w:sz w:val="24"/>
          <w:szCs w:val="24"/>
          <w:spacing w:val="-3"/>
        </w:rPr>
        <w:t>[(专业工程分部分项工程量清单中的取费基数值+技术</w:t>
      </w:r>
      <w:r>
        <w:rPr>
          <w:rFonts w:ascii="SimSun" w:hAnsi="SimSun" w:eastAsia="SimSun" w:cs="SimSun"/>
          <w:sz w:val="24"/>
          <w:szCs w:val="24"/>
        </w:rPr>
        <w:t>措施项目清单中的取费基数值)×对应专业</w:t>
      </w:r>
      <w:r>
        <w:rPr>
          <w:rFonts w:ascii="SimSun" w:hAnsi="SimSun" w:eastAsia="SimSun" w:cs="SimSun"/>
          <w:sz w:val="24"/>
          <w:szCs w:val="24"/>
          <w:spacing w:val="-1"/>
        </w:rPr>
        <w:t>工程基本费下限费率]；</w:t>
      </w:r>
    </w:p>
    <w:p>
      <w:pPr>
        <w:ind w:left="6" w:right="351" w:firstLine="476"/>
        <w:spacing w:before="1" w:line="239" w:lineRule="auto"/>
        <w:rPr>
          <w:rFonts w:ascii="SimSun" w:hAnsi="SimSun" w:eastAsia="SimSun" w:cs="SimSun"/>
          <w:sz w:val="24"/>
          <w:szCs w:val="24"/>
        </w:rPr>
      </w:pPr>
      <w:r>
        <w:rPr>
          <w:rFonts w:ascii="SimSun" w:hAnsi="SimSun" w:eastAsia="SimSun" w:cs="SimSun"/>
          <w:sz w:val="24"/>
          <w:szCs w:val="24"/>
        </w:rPr>
        <w:t>上级建设主管部门颁发的有关文件对该措施费用内容和费</w:t>
      </w:r>
      <w:r>
        <w:rPr>
          <w:rFonts w:ascii="SimSun" w:hAnsi="SimSun" w:eastAsia="SimSun" w:cs="SimSun"/>
          <w:sz w:val="24"/>
          <w:szCs w:val="24"/>
          <w:spacing w:val="-1"/>
        </w:rPr>
        <w:t>率下限标准有调整的，按其规</w:t>
      </w:r>
      <w:r>
        <w:rPr>
          <w:rFonts w:ascii="SimSun" w:hAnsi="SimSun" w:eastAsia="SimSun" w:cs="SimSun"/>
          <w:sz w:val="24"/>
          <w:szCs w:val="24"/>
          <w:spacing w:val="-10"/>
        </w:rPr>
        <w:t>定执行。</w:t>
      </w:r>
    </w:p>
    <w:p>
      <w:pPr>
        <w:ind w:right="351" w:firstLine="478"/>
        <w:spacing w:before="2" w:line="239" w:lineRule="auto"/>
        <w:jc w:val="both"/>
        <w:rPr>
          <w:rFonts w:ascii="SimSun" w:hAnsi="SimSun" w:eastAsia="SimSun" w:cs="SimSun"/>
          <w:sz w:val="24"/>
          <w:szCs w:val="24"/>
        </w:rPr>
      </w:pPr>
      <w:r>
        <w:rPr>
          <w:rFonts w:ascii="SimSun" w:hAnsi="SimSun" w:eastAsia="SimSun" w:cs="SimSun"/>
          <w:sz w:val="24"/>
          <w:szCs w:val="24"/>
        </w:rPr>
        <w:t>报价中的创标化工地增加费应根据交易文件确立的创建等级要求和</w:t>
      </w:r>
      <w:r>
        <w:rPr>
          <w:rFonts w:ascii="SimSun" w:hAnsi="SimSun" w:eastAsia="SimSun" w:cs="SimSun"/>
          <w:sz w:val="24"/>
          <w:szCs w:val="24"/>
          <w:spacing w:val="-1"/>
        </w:rPr>
        <w:t>发包人公布的创标化</w:t>
      </w:r>
      <w:r>
        <w:rPr>
          <w:rFonts w:ascii="SimSun" w:hAnsi="SimSun" w:eastAsia="SimSun" w:cs="SimSun"/>
          <w:sz w:val="24"/>
          <w:szCs w:val="24"/>
        </w:rPr>
        <w:t>工地增加费暂定费用金额进行统一填报。交易文件中未明确创标化</w:t>
      </w:r>
      <w:r>
        <w:rPr>
          <w:rFonts w:ascii="SimSun" w:hAnsi="SimSun" w:eastAsia="SimSun" w:cs="SimSun"/>
          <w:sz w:val="24"/>
          <w:szCs w:val="24"/>
          <w:spacing w:val="-1"/>
        </w:rPr>
        <w:t>工地等级要求及创标化工</w:t>
      </w:r>
      <w:r>
        <w:rPr>
          <w:rFonts w:ascii="SimSun" w:hAnsi="SimSun" w:eastAsia="SimSun" w:cs="SimSun"/>
          <w:sz w:val="24"/>
          <w:szCs w:val="24"/>
          <w:spacing w:val="-3"/>
        </w:rPr>
        <w:t>地增加费暂定费用金额的，潜在承包人暂不填报报价；</w:t>
      </w:r>
    </w:p>
    <w:p>
      <w:pPr>
        <w:ind w:left="6" w:right="351" w:firstLine="476"/>
        <w:spacing w:before="1" w:line="239" w:lineRule="auto"/>
        <w:rPr>
          <w:rFonts w:ascii="SimSun" w:hAnsi="SimSun" w:eastAsia="SimSun" w:cs="SimSun"/>
          <w:sz w:val="24"/>
          <w:szCs w:val="24"/>
        </w:rPr>
      </w:pPr>
      <w:r>
        <w:rPr>
          <w:rFonts w:ascii="SimSun" w:hAnsi="SimSun" w:eastAsia="SimSun" w:cs="SimSun"/>
          <w:sz w:val="24"/>
          <w:szCs w:val="24"/>
        </w:rPr>
        <w:t>上级建设主管部门颁发的有关文件对该措施费用内容和费</w:t>
      </w:r>
      <w:r>
        <w:rPr>
          <w:rFonts w:ascii="SimSun" w:hAnsi="SimSun" w:eastAsia="SimSun" w:cs="SimSun"/>
          <w:sz w:val="24"/>
          <w:szCs w:val="24"/>
          <w:spacing w:val="-1"/>
        </w:rPr>
        <w:t>率下限标准有调整的，按其规</w:t>
      </w:r>
      <w:r>
        <w:rPr>
          <w:rFonts w:ascii="SimSun" w:hAnsi="SimSun" w:eastAsia="SimSun" w:cs="SimSun"/>
          <w:sz w:val="24"/>
          <w:szCs w:val="24"/>
          <w:spacing w:val="-10"/>
        </w:rPr>
        <w:t>定执行。</w:t>
      </w:r>
    </w:p>
    <w:p>
      <w:pPr>
        <w:ind w:left="480"/>
        <w:spacing w:before="1" w:line="218" w:lineRule="auto"/>
        <w:rPr>
          <w:rFonts w:ascii="SimSun" w:hAnsi="SimSun" w:eastAsia="SimSun" w:cs="SimSun"/>
          <w:sz w:val="24"/>
          <w:szCs w:val="24"/>
        </w:rPr>
      </w:pPr>
      <w:r>
        <w:rPr>
          <w:rFonts w:ascii="SimSun" w:hAnsi="SimSun" w:eastAsia="SimSun" w:cs="SimSun"/>
          <w:sz w:val="24"/>
          <w:szCs w:val="24"/>
          <w:spacing w:val="-2"/>
        </w:rPr>
        <w:t>潜在承包人未按上述规定要求报价的，可评定为废标。</w:t>
      </w:r>
    </w:p>
    <w:p>
      <w:pPr>
        <w:ind w:left="30" w:right="16" w:firstLine="455"/>
        <w:spacing w:before="28" w:line="239" w:lineRule="auto"/>
        <w:rPr>
          <w:rFonts w:ascii="SimSun" w:hAnsi="SimSun" w:eastAsia="SimSun" w:cs="SimSun"/>
          <w:sz w:val="24"/>
          <w:szCs w:val="24"/>
        </w:rPr>
      </w:pPr>
      <w:r>
        <w:rPr>
          <w:rFonts w:ascii="SimSun" w:hAnsi="SimSun" w:eastAsia="SimSun" w:cs="SimSun"/>
          <w:sz w:val="24"/>
          <w:szCs w:val="24"/>
          <w:spacing w:val="2"/>
        </w:rPr>
        <w:t>安全文明施工措施费不得挪作他用。工程实施过程中应根据响应文件的承诺和合同约定，</w:t>
      </w:r>
      <w:r>
        <w:rPr>
          <w:rFonts w:ascii="SimSun" w:hAnsi="SimSun" w:eastAsia="SimSun" w:cs="SimSun"/>
          <w:sz w:val="24"/>
          <w:szCs w:val="24"/>
          <w:spacing w:val="-7"/>
        </w:rPr>
        <w:t>由建设单位足额支付。</w:t>
      </w:r>
    </w:p>
    <w:p>
      <w:pPr>
        <w:ind w:left="487"/>
        <w:spacing w:before="1" w:line="218" w:lineRule="auto"/>
        <w:rPr>
          <w:rFonts w:ascii="SimSun" w:hAnsi="SimSun" w:eastAsia="SimSun" w:cs="SimSun"/>
          <w:sz w:val="24"/>
          <w:szCs w:val="24"/>
        </w:rPr>
      </w:pPr>
      <w:r>
        <w:rPr>
          <w:rFonts w:ascii="SimSun" w:hAnsi="SimSun" w:eastAsia="SimSun" w:cs="SimSun"/>
          <w:sz w:val="24"/>
          <w:szCs w:val="24"/>
          <w:spacing w:val="-2"/>
        </w:rPr>
        <w:t>（6）潜在承包人措施项目各分项之间不得重复报</w:t>
      </w:r>
      <w:r>
        <w:rPr>
          <w:rFonts w:ascii="SimSun" w:hAnsi="SimSun" w:eastAsia="SimSun" w:cs="SimSun"/>
          <w:sz w:val="24"/>
          <w:szCs w:val="24"/>
          <w:spacing w:val="-3"/>
        </w:rPr>
        <w:t>价。</w:t>
      </w:r>
    </w:p>
    <w:p>
      <w:pPr>
        <w:ind w:left="485"/>
        <w:spacing w:before="26" w:line="221" w:lineRule="auto"/>
        <w:outlineLvl w:val="2"/>
        <w:rPr>
          <w:rFonts w:ascii="SimSun" w:hAnsi="SimSun" w:eastAsia="SimSun" w:cs="SimSun"/>
          <w:sz w:val="24"/>
          <w:szCs w:val="24"/>
        </w:rPr>
      </w:pPr>
      <w:r>
        <w:rPr>
          <w:rFonts w:ascii="SimSun" w:hAnsi="SimSun" w:eastAsia="SimSun" w:cs="SimSun"/>
          <w:sz w:val="24"/>
          <w:szCs w:val="24"/>
          <w:b/>
          <w:bCs/>
          <w:spacing w:val="-4"/>
        </w:rPr>
        <w:t>3.其他项目清单费用</w:t>
      </w:r>
    </w:p>
    <w:p>
      <w:pPr>
        <w:ind w:right="242" w:firstLine="486"/>
        <w:spacing w:before="26" w:line="234" w:lineRule="auto"/>
        <w:rPr>
          <w:rFonts w:ascii="SimSun" w:hAnsi="SimSun" w:eastAsia="SimSun" w:cs="SimSun"/>
          <w:sz w:val="24"/>
          <w:szCs w:val="24"/>
        </w:rPr>
      </w:pPr>
      <w:r>
        <w:rPr>
          <w:rFonts w:ascii="SimSun" w:hAnsi="SimSun" w:eastAsia="SimSun" w:cs="SimSun"/>
          <w:sz w:val="24"/>
          <w:szCs w:val="24"/>
          <w:spacing w:val="-1"/>
        </w:rPr>
        <w:t>（1）暂列金额，潜在承包人按发包工程量清单确定的金额填报；总承包服务费，潜在承</w:t>
      </w:r>
      <w:r>
        <w:rPr>
          <w:rFonts w:ascii="SimSun" w:hAnsi="SimSun" w:eastAsia="SimSun" w:cs="SimSun"/>
          <w:sz w:val="24"/>
          <w:szCs w:val="24"/>
        </w:rPr>
        <w:t>包人按发包工程量清单确定的项目内容和要求自主确定费率并报价</w:t>
      </w:r>
      <w:r>
        <w:rPr>
          <w:rFonts w:ascii="SimSun" w:hAnsi="SimSun" w:eastAsia="SimSun" w:cs="SimSun"/>
          <w:sz w:val="24"/>
          <w:szCs w:val="24"/>
          <w:spacing w:val="-1"/>
        </w:rPr>
        <w:t>；计日工费，潜在承包人</w:t>
      </w:r>
      <w:r>
        <w:rPr>
          <w:rFonts w:ascii="SimSun" w:hAnsi="SimSun" w:eastAsia="SimSun" w:cs="SimSun"/>
          <w:sz w:val="24"/>
          <w:szCs w:val="24"/>
        </w:rPr>
        <w:t>按发包工程量清单列出的项目内容和数量自主确定综合单价并计算</w:t>
      </w:r>
      <w:r>
        <w:rPr>
          <w:rFonts w:ascii="SimSun" w:hAnsi="SimSun" w:eastAsia="SimSun" w:cs="SimSun"/>
          <w:sz w:val="24"/>
          <w:szCs w:val="24"/>
          <w:spacing w:val="-1"/>
        </w:rPr>
        <w:t>报价。发包人对计日工费</w:t>
      </w:r>
      <w:r>
        <w:rPr>
          <w:rFonts w:ascii="SimSun" w:hAnsi="SimSun" w:eastAsia="SimSun" w:cs="SimSun"/>
          <w:sz w:val="24"/>
          <w:szCs w:val="24"/>
          <w:spacing w:val="-2"/>
        </w:rPr>
        <w:t>内容和数量未作要求的，潜在承包人不需要作出报价。</w:t>
      </w:r>
    </w:p>
    <w:p>
      <w:pPr>
        <w:ind w:right="241" w:firstLine="487"/>
        <w:spacing w:before="27" w:line="229" w:lineRule="auto"/>
        <w:rPr>
          <w:rFonts w:ascii="SimSun" w:hAnsi="SimSun" w:eastAsia="SimSun" w:cs="SimSun"/>
          <w:sz w:val="24"/>
          <w:szCs w:val="24"/>
        </w:rPr>
      </w:pPr>
      <w:r>
        <w:rPr>
          <w:rFonts w:ascii="SimSun" w:hAnsi="SimSun" w:eastAsia="SimSun" w:cs="SimSun"/>
          <w:sz w:val="24"/>
          <w:szCs w:val="24"/>
          <w:spacing w:val="-1"/>
        </w:rPr>
        <w:t>（2）其他项目清单中的暂列金额和计日工，均为发包人估算、预测数量，潜在承包人计</w:t>
      </w:r>
      <w:r>
        <w:rPr>
          <w:rFonts w:ascii="SimSun" w:hAnsi="SimSun" w:eastAsia="SimSun" w:cs="SimSun"/>
          <w:sz w:val="24"/>
          <w:szCs w:val="24"/>
          <w:spacing w:val="-2"/>
        </w:rPr>
        <w:t>入响应报价中，竣工结算时应按承包人实际完成的工程内容结算。</w:t>
      </w:r>
    </w:p>
    <w:p>
      <w:pPr>
        <w:ind w:left="480"/>
        <w:spacing w:before="27" w:line="221" w:lineRule="auto"/>
        <w:outlineLvl w:val="2"/>
        <w:rPr>
          <w:rFonts w:ascii="SimSun" w:hAnsi="SimSun" w:eastAsia="SimSun" w:cs="SimSun"/>
          <w:sz w:val="24"/>
          <w:szCs w:val="24"/>
        </w:rPr>
      </w:pPr>
      <w:r>
        <w:rPr>
          <w:rFonts w:ascii="SimSun" w:hAnsi="SimSun" w:eastAsia="SimSun" w:cs="SimSun"/>
          <w:sz w:val="24"/>
          <w:szCs w:val="24"/>
          <w:b/>
          <w:bCs/>
          <w:spacing w:val="-3"/>
        </w:rPr>
        <w:t>4.规费、税金</w:t>
      </w:r>
    </w:p>
    <w:p>
      <w:pPr>
        <w:ind w:left="7" w:firstLine="474"/>
        <w:spacing w:before="25" w:line="239" w:lineRule="auto"/>
        <w:rPr>
          <w:rFonts w:ascii="SimSun" w:hAnsi="SimSun" w:eastAsia="SimSun" w:cs="SimSun"/>
          <w:sz w:val="24"/>
          <w:szCs w:val="24"/>
        </w:rPr>
      </w:pPr>
      <w:r>
        <w:rPr>
          <w:rFonts w:ascii="SimSun" w:hAnsi="SimSun" w:eastAsia="SimSun" w:cs="SimSun"/>
          <w:sz w:val="24"/>
          <w:szCs w:val="24"/>
          <w:spacing w:val="3"/>
        </w:rPr>
        <w:t>规费、税金按省建设行政主管部门颁发的施工费</w:t>
      </w:r>
      <w:r>
        <w:rPr>
          <w:rFonts w:ascii="SimSun" w:hAnsi="SimSun" w:eastAsia="SimSun" w:cs="SimSun"/>
          <w:sz w:val="24"/>
          <w:szCs w:val="24"/>
          <w:spacing w:val="2"/>
        </w:rPr>
        <w:t>用定额的内容和计费标准计算报价。省、</w:t>
      </w:r>
      <w:r>
        <w:rPr>
          <w:rFonts w:ascii="SimSun" w:hAnsi="SimSun" w:eastAsia="SimSun" w:cs="SimSun"/>
          <w:sz w:val="24"/>
          <w:szCs w:val="24"/>
        </w:rPr>
        <w:t>市政府及有关权力部门颁发的政策性文件对规费、税</w:t>
      </w:r>
      <w:r>
        <w:rPr>
          <w:rFonts w:ascii="SimSun" w:hAnsi="SimSun" w:eastAsia="SimSun" w:cs="SimSun"/>
          <w:sz w:val="24"/>
          <w:szCs w:val="24"/>
          <w:spacing w:val="-1"/>
        </w:rPr>
        <w:t>金的内容和计费标准有调整的，按其规</w:t>
      </w:r>
    </w:p>
    <w:p>
      <w:pPr>
        <w:ind w:left="4" w:right="231" w:firstLine="1"/>
        <w:spacing w:before="1" w:line="239" w:lineRule="auto"/>
        <w:rPr>
          <w:rFonts w:ascii="SimSun" w:hAnsi="SimSun" w:eastAsia="SimSun" w:cs="SimSun"/>
          <w:sz w:val="24"/>
          <w:szCs w:val="24"/>
        </w:rPr>
      </w:pPr>
      <w:r>
        <w:rPr>
          <w:rFonts w:ascii="SimSun" w:hAnsi="SimSun" w:eastAsia="SimSun" w:cs="SimSun"/>
          <w:sz w:val="24"/>
          <w:szCs w:val="24"/>
        </w:rPr>
        <w:t>定执行。规费费率低于现行标准费率30%的作废标处理</w:t>
      </w:r>
      <w:r>
        <w:rPr>
          <w:rFonts w:ascii="SimSun" w:hAnsi="SimSun" w:eastAsia="SimSun" w:cs="SimSun"/>
          <w:sz w:val="24"/>
          <w:szCs w:val="24"/>
          <w:spacing w:val="-1"/>
        </w:rPr>
        <w:t>；税金作为不可竞争费用，费率低于现</w:t>
      </w:r>
      <w:r>
        <w:rPr>
          <w:rFonts w:ascii="SimSun" w:hAnsi="SimSun" w:eastAsia="SimSun" w:cs="SimSun"/>
          <w:sz w:val="24"/>
          <w:szCs w:val="24"/>
          <w:spacing w:val="-5"/>
        </w:rPr>
        <w:t>行规定的作废标处理。</w:t>
      </w:r>
    </w:p>
    <w:p>
      <w:pPr>
        <w:ind w:left="4" w:right="421" w:firstLine="422"/>
        <w:spacing w:before="1" w:line="239" w:lineRule="auto"/>
        <w:rPr>
          <w:rFonts w:ascii="SimSun" w:hAnsi="SimSun" w:eastAsia="SimSun" w:cs="SimSun"/>
          <w:sz w:val="24"/>
          <w:szCs w:val="24"/>
        </w:rPr>
      </w:pPr>
      <w:r>
        <w:rPr>
          <w:rFonts w:ascii="SimSun" w:hAnsi="SimSun" w:eastAsia="SimSun" w:cs="SimSun"/>
          <w:sz w:val="24"/>
          <w:szCs w:val="24"/>
          <w:spacing w:val="-1"/>
        </w:rPr>
        <w:t>（四）发包工程量清单中标明的工程量是潜在承包人响应报价的共同基础，潜在承包人</w:t>
      </w:r>
      <w:r>
        <w:rPr>
          <w:rFonts w:ascii="SimSun" w:hAnsi="SimSun" w:eastAsia="SimSun" w:cs="SimSun"/>
          <w:sz w:val="24"/>
          <w:szCs w:val="24"/>
          <w:spacing w:val="-2"/>
        </w:rPr>
        <w:t>不得擅自修改发包工程量清单的分部分项工程项目清单内容。</w:t>
      </w:r>
    </w:p>
    <w:p>
      <w:pPr>
        <w:ind w:left="2" w:right="351" w:firstLine="480"/>
        <w:spacing w:before="1" w:line="239" w:lineRule="auto"/>
        <w:rPr>
          <w:rFonts w:ascii="SimSun" w:hAnsi="SimSun" w:eastAsia="SimSun" w:cs="SimSun"/>
          <w:sz w:val="24"/>
          <w:szCs w:val="24"/>
        </w:rPr>
      </w:pPr>
      <w:r>
        <w:rPr>
          <w:rFonts w:ascii="SimSun" w:hAnsi="SimSun" w:eastAsia="SimSun" w:cs="SimSun"/>
          <w:sz w:val="24"/>
          <w:szCs w:val="24"/>
        </w:rPr>
        <w:t>工程量清单报价应与工、料、机报价及对应的报价分析</w:t>
      </w:r>
      <w:r>
        <w:rPr>
          <w:rFonts w:ascii="SimSun" w:hAnsi="SimSun" w:eastAsia="SimSun" w:cs="SimSun"/>
          <w:sz w:val="24"/>
          <w:szCs w:val="24"/>
          <w:spacing w:val="-1"/>
        </w:rPr>
        <w:t>相符，与拟建工程的施工组织方</w:t>
      </w:r>
      <w:r>
        <w:rPr>
          <w:rFonts w:ascii="SimSun" w:hAnsi="SimSun" w:eastAsia="SimSun" w:cs="SimSun"/>
          <w:sz w:val="24"/>
          <w:szCs w:val="24"/>
          <w:spacing w:val="-5"/>
        </w:rPr>
        <w:t>案或施工方案相符。</w:t>
      </w:r>
    </w:p>
    <w:p>
      <w:pPr>
        <w:ind w:right="209" w:firstLine="480"/>
        <w:spacing w:before="4"/>
        <w:jc w:val="both"/>
        <w:rPr>
          <w:rFonts w:ascii="SimSun" w:hAnsi="SimSun" w:eastAsia="SimSun" w:cs="SimSun"/>
          <w:sz w:val="24"/>
          <w:szCs w:val="24"/>
        </w:rPr>
      </w:pPr>
      <w:r>
        <w:rPr>
          <w:rFonts w:ascii="SimSun" w:hAnsi="SimSun" w:eastAsia="SimSun" w:cs="SimSun"/>
          <w:sz w:val="24"/>
          <w:szCs w:val="24"/>
          <w:spacing w:val="-3"/>
        </w:rPr>
        <w:t>潜在承包人应根据自己的企业定额或参照省建设行政主管部门颁发的消耗量定额向发包人</w:t>
      </w:r>
      <w:r>
        <w:rPr>
          <w:rFonts w:ascii="SimSun" w:hAnsi="SimSun" w:eastAsia="SimSun" w:cs="SimSun"/>
          <w:sz w:val="24"/>
          <w:szCs w:val="24"/>
          <w:spacing w:val="-3"/>
        </w:rPr>
        <w:t>提供具体的报价计算分析，其各项报价分析表与工程量清单计价表之间的金额</w:t>
      </w:r>
      <w:r>
        <w:rPr>
          <w:rFonts w:ascii="SimSun" w:hAnsi="SimSun" w:eastAsia="SimSun" w:cs="SimSun"/>
          <w:sz w:val="24"/>
          <w:szCs w:val="24"/>
          <w:spacing w:val="-4"/>
        </w:rPr>
        <w:t>（价格）应前后</w:t>
      </w:r>
      <w:r>
        <w:rPr>
          <w:rFonts w:ascii="SimSun" w:hAnsi="SimSun" w:eastAsia="SimSun" w:cs="SimSun"/>
          <w:sz w:val="24"/>
          <w:szCs w:val="24"/>
          <w:spacing w:val="-4"/>
        </w:rPr>
        <w:t>对应一致。</w:t>
      </w:r>
    </w:p>
    <w:p>
      <w:pPr>
        <w:sectPr>
          <w:footerReference w:type="default" r:id="rId196"/>
          <w:pgSz w:w="11906" w:h="16839"/>
          <w:pgMar w:top="400" w:right="874" w:bottom="1025" w:left="1088" w:header="0" w:footer="785" w:gutter="0"/>
        </w:sectPr>
        <w:rPr>
          <w:rFonts w:ascii="SimSun" w:hAnsi="SimSun" w:eastAsia="SimSun" w:cs="SimSun"/>
          <w:sz w:val="24"/>
          <w:szCs w:val="24"/>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428"/>
        <w:spacing w:before="78" w:line="219" w:lineRule="auto"/>
        <w:rPr>
          <w:rFonts w:ascii="SimSun" w:hAnsi="SimSun" w:eastAsia="SimSun" w:cs="SimSun"/>
          <w:sz w:val="24"/>
          <w:szCs w:val="24"/>
        </w:rPr>
      </w:pPr>
      <w:r>
        <w:rPr>
          <w:rFonts w:ascii="SimSun" w:hAnsi="SimSun" w:eastAsia="SimSun" w:cs="SimSun"/>
          <w:sz w:val="24"/>
          <w:szCs w:val="24"/>
        </w:rPr>
        <w:t>（五）除《杭州市建设工程工程量清单计价实施细则</w:t>
      </w:r>
      <w:r>
        <w:rPr>
          <w:rFonts w:ascii="SimSun" w:hAnsi="SimSun" w:eastAsia="SimSun" w:cs="SimSun"/>
          <w:sz w:val="24"/>
          <w:szCs w:val="24"/>
          <w:spacing w:val="-1"/>
        </w:rPr>
        <w:t>（2018年修订）》另有规定外，潜</w:t>
      </w:r>
    </w:p>
    <w:p>
      <w:pPr>
        <w:spacing w:before="28" w:line="229" w:lineRule="auto"/>
        <w:rPr>
          <w:rFonts w:ascii="SimSun" w:hAnsi="SimSun" w:eastAsia="SimSun" w:cs="SimSun"/>
          <w:sz w:val="24"/>
          <w:szCs w:val="24"/>
        </w:rPr>
      </w:pPr>
      <w:r>
        <w:rPr>
          <w:rFonts w:ascii="SimSun" w:hAnsi="SimSun" w:eastAsia="SimSun" w:cs="SimSun"/>
          <w:sz w:val="24"/>
          <w:szCs w:val="24"/>
          <w:spacing w:val="-1"/>
        </w:rPr>
        <w:t>在承包人对措施项目清单中不发生的项目，其费用报价允许潜在承包人根据实际情况报“0”，</w:t>
      </w:r>
      <w:r>
        <w:rPr>
          <w:rFonts w:ascii="SimSun" w:hAnsi="SimSun" w:eastAsia="SimSun" w:cs="SimSun"/>
          <w:sz w:val="24"/>
          <w:szCs w:val="24"/>
          <w:spacing w:val="-2"/>
        </w:rPr>
        <w:t>但须与施工组织设方案或施工方案对应并提供充分的说明和依据。</w:t>
      </w:r>
    </w:p>
    <w:p>
      <w:pPr>
        <w:ind w:left="428"/>
        <w:spacing w:before="25" w:line="219" w:lineRule="auto"/>
        <w:rPr>
          <w:rFonts w:ascii="SimSun" w:hAnsi="SimSun" w:eastAsia="SimSun" w:cs="SimSun"/>
          <w:sz w:val="24"/>
          <w:szCs w:val="24"/>
        </w:rPr>
      </w:pPr>
      <w:r>
        <w:rPr>
          <w:rFonts w:ascii="SimSun" w:hAnsi="SimSun" w:eastAsia="SimSun" w:cs="SimSun"/>
          <w:sz w:val="24"/>
          <w:szCs w:val="24"/>
          <w:spacing w:val="-2"/>
        </w:rPr>
        <w:t>（六）清单报价中的任何算术性错误，发包人</w:t>
      </w:r>
      <w:r>
        <w:rPr>
          <w:rFonts w:ascii="SimSun" w:hAnsi="SimSun" w:eastAsia="SimSun" w:cs="SimSun"/>
          <w:sz w:val="24"/>
          <w:szCs w:val="24"/>
          <w:spacing w:val="-3"/>
        </w:rPr>
        <w:t>按下列原则予以调整：</w:t>
      </w:r>
    </w:p>
    <w:p>
      <w:pPr>
        <w:ind w:left="499"/>
        <w:spacing w:before="27" w:line="220" w:lineRule="auto"/>
        <w:rPr>
          <w:rFonts w:ascii="SimSun" w:hAnsi="SimSun" w:eastAsia="SimSun" w:cs="SimSun"/>
          <w:sz w:val="24"/>
          <w:szCs w:val="24"/>
        </w:rPr>
      </w:pPr>
      <w:r>
        <w:rPr>
          <w:rFonts w:ascii="SimSun" w:hAnsi="SimSun" w:eastAsia="SimSun" w:cs="SimSun"/>
          <w:sz w:val="24"/>
          <w:szCs w:val="24"/>
          <w:spacing w:val="-4"/>
        </w:rPr>
        <w:t>1.大写金额和小写金额不一致，以大写金额为准；</w:t>
      </w:r>
    </w:p>
    <w:p>
      <w:pPr>
        <w:ind w:left="1" w:right="334" w:firstLine="482"/>
        <w:spacing w:before="24" w:line="230" w:lineRule="auto"/>
        <w:rPr>
          <w:rFonts w:ascii="SimSun" w:hAnsi="SimSun" w:eastAsia="SimSun" w:cs="SimSun"/>
          <w:sz w:val="24"/>
          <w:szCs w:val="24"/>
        </w:rPr>
      </w:pPr>
      <w:r>
        <w:rPr>
          <w:rFonts w:ascii="SimSun" w:hAnsi="SimSun" w:eastAsia="SimSun" w:cs="SimSun"/>
          <w:sz w:val="24"/>
          <w:szCs w:val="24"/>
        </w:rPr>
        <w:t>2.合价金额与单价金额和工程量的乘积不一致的，以单</w:t>
      </w:r>
      <w:r>
        <w:rPr>
          <w:rFonts w:ascii="SimSun" w:hAnsi="SimSun" w:eastAsia="SimSun" w:cs="SimSun"/>
          <w:sz w:val="24"/>
          <w:szCs w:val="24"/>
          <w:spacing w:val="-1"/>
        </w:rPr>
        <w:t>价金额为准，但单价金额有明显</w:t>
      </w:r>
      <w:r>
        <w:rPr>
          <w:rFonts w:ascii="SimSun" w:hAnsi="SimSun" w:eastAsia="SimSun" w:cs="SimSun"/>
          <w:sz w:val="24"/>
          <w:szCs w:val="24"/>
          <w:spacing w:val="-9"/>
        </w:rPr>
        <w:t>错误的除外；</w:t>
      </w:r>
    </w:p>
    <w:p>
      <w:pPr>
        <w:ind w:left="1" w:right="334" w:firstLine="484"/>
        <w:spacing w:before="25" w:line="229" w:lineRule="auto"/>
        <w:rPr>
          <w:rFonts w:ascii="SimSun" w:hAnsi="SimSun" w:eastAsia="SimSun" w:cs="SimSun"/>
          <w:sz w:val="24"/>
          <w:szCs w:val="24"/>
        </w:rPr>
      </w:pPr>
      <w:r>
        <w:rPr>
          <w:rFonts w:ascii="SimSun" w:hAnsi="SimSun" w:eastAsia="SimSun" w:cs="SimSun"/>
          <w:sz w:val="24"/>
          <w:szCs w:val="24"/>
        </w:rPr>
        <w:t>3.合价累计金额与小计（合计）金额不一致的，以</w:t>
      </w:r>
      <w:r>
        <w:rPr>
          <w:rFonts w:ascii="SimSun" w:hAnsi="SimSun" w:eastAsia="SimSun" w:cs="SimSun"/>
          <w:sz w:val="24"/>
          <w:szCs w:val="24"/>
          <w:spacing w:val="-1"/>
        </w:rPr>
        <w:t>合价累计金额为准，并修改小计（合</w:t>
      </w:r>
      <w:r>
        <w:rPr>
          <w:rFonts w:ascii="SimSun" w:hAnsi="SimSun" w:eastAsia="SimSun" w:cs="SimSun"/>
          <w:sz w:val="24"/>
          <w:szCs w:val="24"/>
          <w:spacing w:val="-5"/>
        </w:rPr>
        <w:t>计）金额及总报价。</w:t>
      </w:r>
    </w:p>
    <w:p>
      <w:pPr>
        <w:ind w:right="334" w:firstLine="427"/>
        <w:spacing w:before="27"/>
        <w:jc w:val="both"/>
        <w:rPr>
          <w:rFonts w:ascii="SimSun" w:hAnsi="SimSun" w:eastAsia="SimSun" w:cs="SimSun"/>
          <w:sz w:val="24"/>
          <w:szCs w:val="24"/>
        </w:rPr>
      </w:pPr>
      <w:r>
        <w:rPr>
          <w:rFonts w:ascii="SimSun" w:hAnsi="SimSun" w:eastAsia="SimSun" w:cs="SimSun"/>
          <w:sz w:val="24"/>
          <w:szCs w:val="24"/>
          <w:spacing w:val="-1"/>
        </w:rPr>
        <w:t>（七）按照《杭州市人民政府办公厅关于印发杭州市建设工程推广应用预拌砂浆管理办</w:t>
      </w:r>
      <w:r>
        <w:rPr>
          <w:rFonts w:ascii="SimSun" w:hAnsi="SimSun" w:eastAsia="SimSun" w:cs="SimSun"/>
          <w:sz w:val="24"/>
          <w:szCs w:val="24"/>
        </w:rPr>
        <w:t>法的通知》（杭政办函〔2011〕32号文件）的要求使用预拌砂浆，潜</w:t>
      </w:r>
      <w:r>
        <w:rPr>
          <w:rFonts w:ascii="SimSun" w:hAnsi="SimSun" w:eastAsia="SimSun" w:cs="SimSun"/>
          <w:sz w:val="24"/>
          <w:szCs w:val="24"/>
          <w:spacing w:val="-1"/>
        </w:rPr>
        <w:t>在承包人应将使用预拌</w:t>
      </w:r>
      <w:r>
        <w:rPr>
          <w:rFonts w:ascii="SimSun" w:hAnsi="SimSun" w:eastAsia="SimSun" w:cs="SimSun"/>
          <w:sz w:val="24"/>
          <w:szCs w:val="24"/>
          <w:spacing w:val="-3"/>
        </w:rPr>
        <w:t>砂浆的费用计入响应报价范围。</w:t>
      </w:r>
    </w:p>
    <w:p>
      <w:pPr>
        <w:ind w:left="500"/>
        <w:spacing w:before="307" w:line="220" w:lineRule="auto"/>
        <w:rPr>
          <w:rFonts w:ascii="SimSun" w:hAnsi="SimSun" w:eastAsia="SimSun" w:cs="SimSun"/>
          <w:sz w:val="24"/>
          <w:szCs w:val="24"/>
        </w:rPr>
      </w:pPr>
      <w:r>
        <w:rPr>
          <w:rFonts w:ascii="SimSun" w:hAnsi="SimSun" w:eastAsia="SimSun" w:cs="SimSun"/>
          <w:sz w:val="24"/>
          <w:szCs w:val="24"/>
          <w:spacing w:val="-21"/>
        </w:rPr>
        <w:t>附：</w:t>
      </w:r>
    </w:p>
    <w:p>
      <w:pPr>
        <w:ind w:left="484"/>
        <w:spacing w:before="26" w:line="219" w:lineRule="auto"/>
        <w:rPr>
          <w:rFonts w:ascii="SimSun" w:hAnsi="SimSun" w:eastAsia="SimSun" w:cs="SimSun"/>
          <w:sz w:val="24"/>
          <w:szCs w:val="24"/>
        </w:rPr>
      </w:pPr>
      <w:r>
        <w:rPr>
          <w:rFonts w:ascii="SimSun" w:hAnsi="SimSun" w:eastAsia="SimSun" w:cs="SimSun"/>
          <w:sz w:val="24"/>
          <w:szCs w:val="24"/>
          <w:spacing w:val="-2"/>
        </w:rPr>
        <w:t>工程量清单及计价采用的表格格式如下（具体可参照杭州</w:t>
      </w:r>
      <w:r>
        <w:rPr>
          <w:rFonts w:ascii="SimSun" w:hAnsi="SimSun" w:eastAsia="SimSun" w:cs="SimSun"/>
          <w:sz w:val="24"/>
          <w:szCs w:val="24"/>
          <w:spacing w:val="-3"/>
        </w:rPr>
        <w:t>市示范文本</w:t>
      </w:r>
      <w:r>
        <w:rPr>
          <w:rFonts w:ascii="SimSun" w:hAnsi="SimSun" w:eastAsia="SimSun" w:cs="SimSun"/>
          <w:sz w:val="24"/>
          <w:szCs w:val="24"/>
          <w:spacing w:val="-1"/>
        </w:rPr>
        <w:t>）：</w:t>
      </w:r>
    </w:p>
    <w:p>
      <w:pPr>
        <w:ind w:left="480"/>
        <w:spacing w:before="26" w:line="219" w:lineRule="auto"/>
        <w:rPr>
          <w:rFonts w:ascii="SimSun" w:hAnsi="SimSun" w:eastAsia="SimSun" w:cs="SimSun"/>
          <w:sz w:val="24"/>
          <w:szCs w:val="24"/>
        </w:rPr>
      </w:pPr>
      <w:r>
        <w:rPr>
          <w:rFonts w:ascii="SimSun" w:hAnsi="SimSun" w:eastAsia="SimSun" w:cs="SimSun"/>
          <w:sz w:val="24"/>
          <w:szCs w:val="24"/>
          <w:spacing w:val="-7"/>
        </w:rPr>
        <w:t>1.工程量清单及计价表：</w:t>
      </w:r>
    </w:p>
    <w:p>
      <w:pPr>
        <w:ind w:left="469"/>
        <w:spacing w:before="27" w:line="219" w:lineRule="auto"/>
        <w:rPr>
          <w:rFonts w:ascii="SimSun" w:hAnsi="SimSun" w:eastAsia="SimSun" w:cs="SimSun"/>
          <w:sz w:val="24"/>
          <w:szCs w:val="24"/>
        </w:rPr>
      </w:pPr>
      <w:r>
        <w:rPr>
          <w:rFonts w:ascii="SimSun" w:hAnsi="SimSun" w:eastAsia="SimSun" w:cs="SimSun"/>
          <w:sz w:val="24"/>
          <w:szCs w:val="24"/>
          <w:spacing w:val="-2"/>
        </w:rPr>
        <w:t>（1）报价总价封面（已标价工程量清单）</w:t>
      </w:r>
    </w:p>
    <w:p>
      <w:pPr>
        <w:ind w:left="469"/>
        <w:spacing w:before="27" w:line="219" w:lineRule="auto"/>
        <w:rPr>
          <w:rFonts w:ascii="SimSun" w:hAnsi="SimSun" w:eastAsia="SimSun" w:cs="SimSun"/>
          <w:sz w:val="24"/>
          <w:szCs w:val="24"/>
        </w:rPr>
      </w:pPr>
      <w:r>
        <w:rPr>
          <w:rFonts w:ascii="SimSun" w:hAnsi="SimSun" w:eastAsia="SimSun" w:cs="SimSun"/>
          <w:sz w:val="24"/>
          <w:szCs w:val="24"/>
          <w:spacing w:val="-4"/>
        </w:rPr>
        <w:t>（2）工程量清单报价说明</w:t>
      </w:r>
    </w:p>
    <w:p>
      <w:pPr>
        <w:ind w:left="469"/>
        <w:spacing w:before="26" w:line="219" w:lineRule="auto"/>
        <w:rPr>
          <w:rFonts w:ascii="SimSun" w:hAnsi="SimSun" w:eastAsia="SimSun" w:cs="SimSun"/>
          <w:sz w:val="24"/>
          <w:szCs w:val="24"/>
        </w:rPr>
      </w:pPr>
      <w:r>
        <w:rPr>
          <w:rFonts w:ascii="SimSun" w:hAnsi="SimSun" w:eastAsia="SimSun" w:cs="SimSun"/>
          <w:sz w:val="24"/>
          <w:szCs w:val="24"/>
          <w:spacing w:val="-1"/>
        </w:rPr>
        <w:t>（3）表1-1-1 工程项目报价汇总表</w:t>
      </w:r>
    </w:p>
    <w:p>
      <w:pPr>
        <w:ind w:left="469"/>
        <w:spacing w:before="27" w:line="219" w:lineRule="auto"/>
        <w:rPr>
          <w:rFonts w:ascii="SimSun" w:hAnsi="SimSun" w:eastAsia="SimSun" w:cs="SimSun"/>
          <w:sz w:val="24"/>
          <w:szCs w:val="24"/>
        </w:rPr>
      </w:pPr>
      <w:r>
        <w:rPr>
          <w:rFonts w:ascii="SimSun" w:hAnsi="SimSun" w:eastAsia="SimSun" w:cs="SimSun"/>
          <w:sz w:val="24"/>
          <w:szCs w:val="24"/>
          <w:spacing w:val="-1"/>
        </w:rPr>
        <w:t>（4）表1-1-2 单位工程报价汇总表</w:t>
      </w:r>
    </w:p>
    <w:p>
      <w:pPr>
        <w:ind w:left="469"/>
        <w:spacing w:before="26" w:line="219" w:lineRule="auto"/>
        <w:rPr>
          <w:rFonts w:ascii="SimSun" w:hAnsi="SimSun" w:eastAsia="SimSun" w:cs="SimSun"/>
          <w:sz w:val="24"/>
          <w:szCs w:val="24"/>
        </w:rPr>
      </w:pPr>
      <w:r>
        <w:rPr>
          <w:rFonts w:ascii="SimSun" w:hAnsi="SimSun" w:eastAsia="SimSun" w:cs="SimSun"/>
          <w:sz w:val="24"/>
          <w:szCs w:val="24"/>
          <w:spacing w:val="-1"/>
        </w:rPr>
        <w:t>（5）表1-2 分部分项工程项目清单及计价表</w:t>
      </w:r>
    </w:p>
    <w:p>
      <w:pPr>
        <w:ind w:left="469"/>
        <w:spacing w:before="27" w:line="219" w:lineRule="auto"/>
        <w:rPr>
          <w:rFonts w:ascii="SimSun" w:hAnsi="SimSun" w:eastAsia="SimSun" w:cs="SimSun"/>
          <w:sz w:val="24"/>
          <w:szCs w:val="24"/>
        </w:rPr>
      </w:pPr>
      <w:r>
        <w:rPr>
          <w:rFonts w:ascii="SimSun" w:hAnsi="SimSun" w:eastAsia="SimSun" w:cs="SimSun"/>
          <w:sz w:val="24"/>
          <w:szCs w:val="24"/>
          <w:spacing w:val="-1"/>
        </w:rPr>
        <w:t>（6）表1-3-A 组织措施项目（整体）清单及计价表</w:t>
      </w:r>
    </w:p>
    <w:p>
      <w:pPr>
        <w:ind w:left="469"/>
        <w:spacing w:before="26" w:line="219" w:lineRule="auto"/>
        <w:rPr>
          <w:rFonts w:ascii="SimSun" w:hAnsi="SimSun" w:eastAsia="SimSun" w:cs="SimSun"/>
          <w:sz w:val="24"/>
          <w:szCs w:val="24"/>
        </w:rPr>
      </w:pPr>
      <w:r>
        <w:rPr>
          <w:rFonts w:ascii="SimSun" w:hAnsi="SimSun" w:eastAsia="SimSun" w:cs="SimSun"/>
          <w:sz w:val="24"/>
          <w:szCs w:val="24"/>
          <w:spacing w:val="-1"/>
        </w:rPr>
        <w:t>（7）表1-3-B 组织措施项目（专业工程）清单及计价表</w:t>
      </w:r>
    </w:p>
    <w:p>
      <w:pPr>
        <w:ind w:left="469"/>
        <w:spacing w:before="27" w:line="219" w:lineRule="auto"/>
        <w:rPr>
          <w:rFonts w:ascii="SimSun" w:hAnsi="SimSun" w:eastAsia="SimSun" w:cs="SimSun"/>
          <w:sz w:val="24"/>
          <w:szCs w:val="24"/>
        </w:rPr>
      </w:pPr>
      <w:r>
        <w:rPr>
          <w:rFonts w:ascii="SimSun" w:hAnsi="SimSun" w:eastAsia="SimSun" w:cs="SimSun"/>
          <w:sz w:val="24"/>
          <w:szCs w:val="24"/>
          <w:spacing w:val="-1"/>
        </w:rPr>
        <w:t>（8）表1-3-C 技术措施项目清单及计价表</w:t>
      </w:r>
    </w:p>
    <w:p>
      <w:pPr>
        <w:ind w:left="469"/>
        <w:spacing w:before="26" w:line="219" w:lineRule="auto"/>
        <w:rPr>
          <w:rFonts w:ascii="SimSun" w:hAnsi="SimSun" w:eastAsia="SimSun" w:cs="SimSun"/>
          <w:sz w:val="24"/>
          <w:szCs w:val="24"/>
        </w:rPr>
      </w:pPr>
      <w:r>
        <w:rPr>
          <w:rFonts w:ascii="SimSun" w:hAnsi="SimSun" w:eastAsia="SimSun" w:cs="SimSun"/>
          <w:sz w:val="24"/>
          <w:szCs w:val="24"/>
          <w:spacing w:val="-1"/>
        </w:rPr>
        <w:t>（9）表1-3-A-1 安全文明施工措施项目清单及计价表</w:t>
      </w:r>
    </w:p>
    <w:p>
      <w:pPr>
        <w:ind w:left="469"/>
        <w:spacing w:before="27" w:line="219" w:lineRule="auto"/>
        <w:rPr>
          <w:rFonts w:ascii="SimSun" w:hAnsi="SimSun" w:eastAsia="SimSun" w:cs="SimSun"/>
          <w:sz w:val="24"/>
          <w:szCs w:val="24"/>
        </w:rPr>
      </w:pPr>
      <w:r>
        <w:rPr>
          <w:rFonts w:ascii="SimSun" w:hAnsi="SimSun" w:eastAsia="SimSun" w:cs="SimSun"/>
          <w:sz w:val="24"/>
          <w:szCs w:val="24"/>
          <w:spacing w:val="-1"/>
        </w:rPr>
        <w:t>（10）表1-4 其他项目清单及计价表</w:t>
      </w:r>
    </w:p>
    <w:p>
      <w:pPr>
        <w:ind w:left="469"/>
        <w:spacing w:before="26" w:line="222" w:lineRule="auto"/>
        <w:rPr>
          <w:rFonts w:ascii="SimSun" w:hAnsi="SimSun" w:eastAsia="SimSun" w:cs="SimSun"/>
          <w:sz w:val="24"/>
          <w:szCs w:val="24"/>
        </w:rPr>
      </w:pPr>
      <w:r>
        <w:rPr>
          <w:rFonts w:ascii="SimSun" w:hAnsi="SimSun" w:eastAsia="SimSun" w:cs="SimSun"/>
          <w:sz w:val="24"/>
          <w:szCs w:val="24"/>
          <w:spacing w:val="-1"/>
        </w:rPr>
        <w:t>（11）表1-4-1 计日工表</w:t>
      </w:r>
    </w:p>
    <w:p>
      <w:pPr>
        <w:ind w:left="469"/>
        <w:spacing w:before="23" w:line="219" w:lineRule="auto"/>
        <w:rPr>
          <w:rFonts w:ascii="SimSun" w:hAnsi="SimSun" w:eastAsia="SimSun" w:cs="SimSun"/>
          <w:sz w:val="24"/>
          <w:szCs w:val="24"/>
        </w:rPr>
      </w:pPr>
      <w:r>
        <w:rPr>
          <w:rFonts w:ascii="SimSun" w:hAnsi="SimSun" w:eastAsia="SimSun" w:cs="SimSun"/>
          <w:sz w:val="24"/>
          <w:szCs w:val="24"/>
          <w:spacing w:val="-1"/>
        </w:rPr>
        <w:t>（12）表1-4-2 总承包服务费项目及计价表</w:t>
      </w:r>
    </w:p>
    <w:p>
      <w:pPr>
        <w:ind w:left="469"/>
        <w:spacing w:before="27" w:line="219" w:lineRule="auto"/>
        <w:rPr>
          <w:rFonts w:ascii="SimSun" w:hAnsi="SimSun" w:eastAsia="SimSun" w:cs="SimSun"/>
          <w:sz w:val="24"/>
          <w:szCs w:val="24"/>
        </w:rPr>
      </w:pPr>
      <w:r>
        <w:rPr>
          <w:rFonts w:ascii="SimSun" w:hAnsi="SimSun" w:eastAsia="SimSun" w:cs="SimSun"/>
          <w:sz w:val="24"/>
          <w:szCs w:val="24"/>
          <w:spacing w:val="-1"/>
        </w:rPr>
        <w:t>（13）表1-5 主要工日价格表</w:t>
      </w:r>
    </w:p>
    <w:p>
      <w:pPr>
        <w:ind w:left="469"/>
        <w:spacing w:before="26" w:line="219" w:lineRule="auto"/>
        <w:rPr>
          <w:rFonts w:ascii="SimSun" w:hAnsi="SimSun" w:eastAsia="SimSun" w:cs="SimSun"/>
          <w:sz w:val="24"/>
          <w:szCs w:val="24"/>
        </w:rPr>
      </w:pPr>
      <w:r>
        <w:rPr>
          <w:rFonts w:ascii="SimSun" w:hAnsi="SimSun" w:eastAsia="SimSun" w:cs="SimSun"/>
          <w:sz w:val="24"/>
          <w:szCs w:val="24"/>
          <w:spacing w:val="-1"/>
        </w:rPr>
        <w:t>（14）表1-6 主要材料价格表</w:t>
      </w:r>
    </w:p>
    <w:p>
      <w:pPr>
        <w:ind w:left="488"/>
        <w:spacing w:before="27" w:line="219" w:lineRule="auto"/>
        <w:rPr>
          <w:rFonts w:ascii="SimSun" w:hAnsi="SimSun" w:eastAsia="SimSun" w:cs="SimSun"/>
          <w:sz w:val="24"/>
          <w:szCs w:val="24"/>
        </w:rPr>
      </w:pPr>
      <w:r>
        <w:rPr>
          <w:rFonts w:ascii="SimSun" w:hAnsi="SimSun" w:eastAsia="SimSun" w:cs="SimSun"/>
          <w:sz w:val="24"/>
          <w:szCs w:val="24"/>
          <w:spacing w:val="-1"/>
        </w:rPr>
        <w:t>（15）表1-7 主要机械台班价格表</w:t>
      </w:r>
    </w:p>
    <w:p>
      <w:pPr>
        <w:ind w:left="244"/>
        <w:spacing w:before="26" w:line="219" w:lineRule="auto"/>
        <w:rPr>
          <w:rFonts w:ascii="SimSun" w:hAnsi="SimSun" w:eastAsia="SimSun" w:cs="SimSun"/>
          <w:sz w:val="24"/>
          <w:szCs w:val="24"/>
        </w:rPr>
      </w:pPr>
      <w:r>
        <w:rPr>
          <w:rFonts w:ascii="SimSun" w:hAnsi="SimSun" w:eastAsia="SimSun" w:cs="SimSun"/>
          <w:sz w:val="24"/>
          <w:szCs w:val="24"/>
          <w:spacing w:val="-5"/>
        </w:rPr>
        <w:t>2.工程量清单报价分析表：</w:t>
      </w:r>
    </w:p>
    <w:p>
      <w:pPr>
        <w:ind w:left="488"/>
        <w:spacing w:before="27" w:line="219" w:lineRule="auto"/>
        <w:rPr>
          <w:rFonts w:ascii="SimSun" w:hAnsi="SimSun" w:eastAsia="SimSun" w:cs="SimSun"/>
          <w:sz w:val="24"/>
          <w:szCs w:val="24"/>
        </w:rPr>
      </w:pPr>
      <w:r>
        <w:rPr>
          <w:rFonts w:ascii="SimSun" w:hAnsi="SimSun" w:eastAsia="SimSun" w:cs="SimSun"/>
          <w:sz w:val="24"/>
          <w:szCs w:val="24"/>
          <w:spacing w:val="-1"/>
        </w:rPr>
        <w:t>（1） 表2-1  分部分项工程项目清单综合单价分析表</w:t>
      </w:r>
    </w:p>
    <w:p>
      <w:pPr>
        <w:ind w:left="488"/>
        <w:spacing w:before="26" w:line="221" w:lineRule="auto"/>
        <w:rPr>
          <w:rFonts w:ascii="SimSun" w:hAnsi="SimSun" w:eastAsia="SimSun" w:cs="SimSun"/>
          <w:sz w:val="24"/>
          <w:szCs w:val="24"/>
        </w:rPr>
      </w:pPr>
      <w:r>
        <w:rPr>
          <w:rFonts w:ascii="SimSun" w:hAnsi="SimSun" w:eastAsia="SimSun" w:cs="SimSun"/>
          <w:sz w:val="24"/>
          <w:szCs w:val="24"/>
          <w:spacing w:val="-1"/>
        </w:rPr>
        <w:t>（2） 表2-2  措施项目清单分析表</w:t>
      </w:r>
    </w:p>
    <w:p>
      <w:pPr>
        <w:ind w:left="488"/>
        <w:spacing w:before="24" w:line="219" w:lineRule="auto"/>
        <w:rPr>
          <w:rFonts w:ascii="SimSun" w:hAnsi="SimSun" w:eastAsia="SimSun" w:cs="SimSun"/>
          <w:sz w:val="24"/>
          <w:szCs w:val="24"/>
        </w:rPr>
      </w:pPr>
      <w:r>
        <w:rPr>
          <w:rFonts w:ascii="SimSun" w:hAnsi="SimSun" w:eastAsia="SimSun" w:cs="SimSun"/>
          <w:sz w:val="24"/>
          <w:szCs w:val="24"/>
          <w:spacing w:val="-1"/>
        </w:rPr>
        <w:t>（3） 表2-3  综合单价工料机分析表</w:t>
      </w:r>
    </w:p>
    <w:p>
      <w:pPr>
        <w:ind w:left="488"/>
        <w:spacing w:before="26" w:line="220" w:lineRule="auto"/>
        <w:rPr>
          <w:rFonts w:ascii="SimSun" w:hAnsi="SimSun" w:eastAsia="SimSun" w:cs="SimSun"/>
          <w:sz w:val="24"/>
          <w:szCs w:val="24"/>
        </w:rPr>
      </w:pPr>
      <w:r>
        <w:rPr>
          <w:rFonts w:ascii="SimSun" w:hAnsi="SimSun" w:eastAsia="SimSun" w:cs="SimSun"/>
          <w:sz w:val="24"/>
          <w:szCs w:val="24"/>
          <w:spacing w:val="-1"/>
        </w:rPr>
        <w:t>（4） 表2-4  措施项目工料机分析表</w:t>
      </w:r>
    </w:p>
    <w:p>
      <w:pPr>
        <w:ind w:left="488"/>
        <w:spacing w:before="27" w:line="220" w:lineRule="auto"/>
        <w:rPr>
          <w:rFonts w:ascii="SimSun" w:hAnsi="SimSun" w:eastAsia="SimSun" w:cs="SimSun"/>
          <w:sz w:val="24"/>
          <w:szCs w:val="24"/>
        </w:rPr>
      </w:pPr>
      <w:r>
        <w:rPr>
          <w:rFonts w:ascii="SimSun" w:hAnsi="SimSun" w:eastAsia="SimSun" w:cs="SimSun"/>
          <w:sz w:val="24"/>
          <w:szCs w:val="24"/>
          <w:spacing w:val="-1"/>
        </w:rPr>
        <w:t>（5） 表2-5  临时宿舍取暖降温等费用分析表</w:t>
      </w:r>
    </w:p>
    <w:p>
      <w:pPr>
        <w:ind w:left="246"/>
        <w:spacing w:before="25" w:line="220" w:lineRule="auto"/>
        <w:rPr>
          <w:rFonts w:ascii="SimSun" w:hAnsi="SimSun" w:eastAsia="SimSun" w:cs="SimSun"/>
          <w:sz w:val="24"/>
          <w:szCs w:val="24"/>
        </w:rPr>
      </w:pPr>
      <w:r>
        <w:rPr>
          <w:rFonts w:ascii="SimSun" w:hAnsi="SimSun" w:eastAsia="SimSun" w:cs="SimSun"/>
          <w:sz w:val="24"/>
          <w:szCs w:val="24"/>
          <w:spacing w:val="-2"/>
        </w:rPr>
        <w:t>3.根据发包人工程量清单编制要求填报具体的表格。</w:t>
      </w:r>
    </w:p>
    <w:p>
      <w:pPr>
        <w:spacing w:line="220" w:lineRule="auto"/>
        <w:sectPr>
          <w:footerReference w:type="default" r:id="rId197"/>
          <w:pgSz w:w="11906" w:h="16839"/>
          <w:pgMar w:top="400" w:right="891" w:bottom="973" w:left="1087" w:header="0" w:footer="805" w:gutter="0"/>
        </w:sectPr>
        <w:rPr>
          <w:rFonts w:ascii="SimSun" w:hAnsi="SimSun" w:eastAsia="SimSun" w:cs="SimSun"/>
          <w:sz w:val="24"/>
          <w:szCs w:val="24"/>
        </w:rPr>
      </w:pP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ind w:left="2037"/>
        <w:spacing w:before="176" w:line="416" w:lineRule="exact"/>
        <w:rPr>
          <w:rFonts w:ascii="Microsoft YaHei" w:hAnsi="Microsoft YaHei" w:eastAsia="Microsoft YaHei" w:cs="Microsoft YaHei"/>
          <w:sz w:val="41"/>
          <w:szCs w:val="41"/>
        </w:rPr>
      </w:pPr>
      <w:r>
        <w:rPr>
          <w:rFonts w:ascii="Microsoft YaHei" w:hAnsi="Microsoft YaHei" w:eastAsia="Microsoft YaHei" w:cs="Microsoft YaHei"/>
          <w:sz w:val="41"/>
          <w:szCs w:val="41"/>
          <w:spacing w:val="26"/>
          <w:position w:val="-2"/>
        </w:rPr>
        <w:t>拟分包项目名称和分包商情况</w:t>
      </w:r>
    </w:p>
    <w:p>
      <w:pPr>
        <w:spacing w:line="73" w:lineRule="exact"/>
        <w:rPr/>
      </w:pPr>
      <w:r/>
    </w:p>
    <w:tbl>
      <w:tblPr>
        <w:tblStyle w:val="TableNormal"/>
        <w:tblW w:w="88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78"/>
        <w:gridCol w:w="1278"/>
        <w:gridCol w:w="1656"/>
        <w:gridCol w:w="1486"/>
        <w:gridCol w:w="658"/>
        <w:gridCol w:w="798"/>
        <w:gridCol w:w="1486"/>
      </w:tblGrid>
      <w:tr>
        <w:trPr>
          <w:trHeight w:val="778" w:hRule="atLeast"/>
        </w:trPr>
        <w:tc>
          <w:tcPr>
            <w:tcW w:w="1478" w:type="dxa"/>
            <w:vAlign w:val="top"/>
          </w:tcPr>
          <w:p>
            <w:pPr>
              <w:pStyle w:val="TableText"/>
              <w:ind w:left="137"/>
              <w:spacing w:before="292" w:line="221" w:lineRule="auto"/>
              <w:rPr/>
            </w:pPr>
            <w:r>
              <w:rPr>
                <w:spacing w:val="-1"/>
              </w:rPr>
              <w:t>分包人名称</w:t>
            </w:r>
          </w:p>
        </w:tc>
        <w:tc>
          <w:tcPr>
            <w:tcW w:w="2934" w:type="dxa"/>
            <w:vAlign w:val="top"/>
            <w:gridSpan w:val="2"/>
          </w:tcPr>
          <w:p>
            <w:pPr>
              <w:rPr>
                <w:rFonts w:ascii="Arial"/>
                <w:sz w:val="21"/>
              </w:rPr>
            </w:pPr>
            <w:r/>
          </w:p>
        </w:tc>
        <w:tc>
          <w:tcPr>
            <w:tcW w:w="1486" w:type="dxa"/>
            <w:vAlign w:val="top"/>
          </w:tcPr>
          <w:p>
            <w:pPr>
              <w:pStyle w:val="TableText"/>
              <w:ind w:left="532"/>
              <w:spacing w:before="311" w:line="230" w:lineRule="auto"/>
              <w:rPr/>
            </w:pPr>
            <w:r>
              <w:rPr>
                <w:spacing w:val="-3"/>
              </w:rPr>
              <w:t>地址</w:t>
            </w:r>
          </w:p>
        </w:tc>
        <w:tc>
          <w:tcPr>
            <w:tcW w:w="2942" w:type="dxa"/>
            <w:vAlign w:val="top"/>
            <w:gridSpan w:val="3"/>
          </w:tcPr>
          <w:p>
            <w:pPr>
              <w:rPr>
                <w:rFonts w:ascii="Arial"/>
                <w:sz w:val="21"/>
              </w:rPr>
            </w:pPr>
            <w:r/>
          </w:p>
        </w:tc>
      </w:tr>
      <w:tr>
        <w:trPr>
          <w:trHeight w:val="798" w:hRule="atLeast"/>
        </w:trPr>
        <w:tc>
          <w:tcPr>
            <w:tcW w:w="1478" w:type="dxa"/>
            <w:vAlign w:val="top"/>
          </w:tcPr>
          <w:p>
            <w:pPr>
              <w:pStyle w:val="TableText"/>
              <w:ind w:left="135"/>
              <w:spacing w:before="293" w:line="220" w:lineRule="auto"/>
              <w:rPr/>
            </w:pPr>
            <w:r>
              <w:rPr>
                <w:spacing w:val="-1"/>
              </w:rPr>
              <w:t>法定代表人</w:t>
            </w:r>
          </w:p>
        </w:tc>
        <w:tc>
          <w:tcPr>
            <w:tcW w:w="1278" w:type="dxa"/>
            <w:vAlign w:val="top"/>
          </w:tcPr>
          <w:p>
            <w:pPr>
              <w:rPr>
                <w:rFonts w:ascii="Arial"/>
                <w:sz w:val="21"/>
              </w:rPr>
            </w:pPr>
            <w:r/>
          </w:p>
        </w:tc>
        <w:tc>
          <w:tcPr>
            <w:tcW w:w="1656" w:type="dxa"/>
            <w:vAlign w:val="top"/>
          </w:tcPr>
          <w:p>
            <w:pPr>
              <w:pStyle w:val="TableText"/>
              <w:ind w:left="125"/>
              <w:spacing w:before="293" w:line="220" w:lineRule="auto"/>
              <w:rPr/>
            </w:pPr>
            <w:r>
              <w:rPr>
                <w:spacing w:val="-2"/>
              </w:rPr>
              <w:t>营业执照号码</w:t>
            </w:r>
          </w:p>
        </w:tc>
        <w:tc>
          <w:tcPr>
            <w:tcW w:w="1486" w:type="dxa"/>
            <w:vAlign w:val="top"/>
          </w:tcPr>
          <w:p>
            <w:pPr>
              <w:rPr>
                <w:rFonts w:ascii="Arial"/>
                <w:sz w:val="21"/>
              </w:rPr>
            </w:pPr>
            <w:r/>
          </w:p>
        </w:tc>
        <w:tc>
          <w:tcPr>
            <w:tcW w:w="1456" w:type="dxa"/>
            <w:vAlign w:val="top"/>
            <w:gridSpan w:val="2"/>
          </w:tcPr>
          <w:p>
            <w:pPr>
              <w:pStyle w:val="TableText"/>
              <w:ind w:left="266"/>
              <w:spacing w:before="165" w:line="220" w:lineRule="auto"/>
              <w:rPr/>
            </w:pPr>
            <w:r>
              <w:rPr>
                <w:spacing w:val="-3"/>
              </w:rPr>
              <w:t>资质等级</w:t>
            </w:r>
          </w:p>
          <w:p>
            <w:pPr>
              <w:pStyle w:val="TableText"/>
              <w:ind w:left="256"/>
              <w:spacing w:before="13" w:line="220" w:lineRule="auto"/>
              <w:rPr/>
            </w:pPr>
            <w:r>
              <w:rPr>
                <w:spacing w:val="-1"/>
              </w:rPr>
              <w:t>证书号码</w:t>
            </w:r>
          </w:p>
        </w:tc>
        <w:tc>
          <w:tcPr>
            <w:tcW w:w="1486" w:type="dxa"/>
            <w:vAlign w:val="top"/>
          </w:tcPr>
          <w:p>
            <w:pPr>
              <w:rPr>
                <w:rFonts w:ascii="Arial"/>
                <w:sz w:val="21"/>
              </w:rPr>
            </w:pPr>
            <w:r/>
          </w:p>
        </w:tc>
      </w:tr>
      <w:tr>
        <w:trPr>
          <w:trHeight w:val="770" w:hRule="atLeast"/>
        </w:trPr>
        <w:tc>
          <w:tcPr>
            <w:tcW w:w="1478" w:type="dxa"/>
            <w:vAlign w:val="top"/>
          </w:tcPr>
          <w:p>
            <w:pPr>
              <w:pStyle w:val="TableText"/>
              <w:ind w:left="253"/>
              <w:spacing w:before="153" w:line="220" w:lineRule="auto"/>
              <w:rPr/>
            </w:pPr>
            <w:r>
              <w:rPr/>
              <w:t>拟分包的</w:t>
            </w:r>
          </w:p>
          <w:p>
            <w:pPr>
              <w:pStyle w:val="TableText"/>
              <w:ind w:left="256"/>
              <w:spacing w:before="12" w:line="221" w:lineRule="auto"/>
              <w:rPr/>
            </w:pPr>
            <w:r>
              <w:rPr>
                <w:spacing w:val="5"/>
              </w:rPr>
              <w:t>工程项目</w:t>
            </w:r>
          </w:p>
        </w:tc>
        <w:tc>
          <w:tcPr>
            <w:tcW w:w="2934" w:type="dxa"/>
            <w:vAlign w:val="top"/>
            <w:gridSpan w:val="2"/>
          </w:tcPr>
          <w:p>
            <w:pPr>
              <w:pStyle w:val="TableText"/>
              <w:ind w:left="1008"/>
              <w:spacing w:before="284" w:line="220" w:lineRule="auto"/>
              <w:rPr/>
            </w:pPr>
            <w:r>
              <w:rPr>
                <w:spacing w:val="-1"/>
              </w:rPr>
              <w:t>主要内容</w:t>
            </w:r>
          </w:p>
        </w:tc>
        <w:tc>
          <w:tcPr>
            <w:tcW w:w="1486" w:type="dxa"/>
            <w:vAlign w:val="top"/>
            <w:tcBorders>
              <w:right w:val="nil"/>
            </w:tcBorders>
          </w:tcPr>
          <w:p>
            <w:pPr>
              <w:pStyle w:val="TableText"/>
              <w:ind w:left="711" w:right="100" w:firstLine="118"/>
              <w:spacing w:before="143" w:line="236" w:lineRule="auto"/>
              <w:rPr>
                <w:rFonts w:ascii="Times New Roman" w:hAnsi="Times New Roman" w:eastAsia="Times New Roman" w:cs="Times New Roman"/>
              </w:rPr>
            </w:pPr>
            <w:r>
              <w:rPr>
                <w:spacing w:val="-7"/>
              </w:rPr>
              <w:t>造价</w:t>
            </w:r>
            <w:r>
              <w:rPr>
                <w:rFonts w:ascii="Times New Roman" w:hAnsi="Times New Roman" w:eastAsia="Times New Roman" w:cs="Times New Roman"/>
                <w:spacing w:val="7"/>
              </w:rPr>
              <w:t>(</w:t>
            </w:r>
            <w:r>
              <w:rPr>
                <w:spacing w:val="7"/>
              </w:rPr>
              <w:t>万元</w:t>
            </w:r>
            <w:r>
              <w:rPr>
                <w:rFonts w:ascii="Times New Roman" w:hAnsi="Times New Roman" w:eastAsia="Times New Roman" w:cs="Times New Roman"/>
                <w:spacing w:val="7"/>
              </w:rPr>
              <w:t>)</w:t>
            </w:r>
          </w:p>
        </w:tc>
        <w:tc>
          <w:tcPr>
            <w:tcW w:w="658" w:type="dxa"/>
            <w:vAlign w:val="top"/>
            <w:tcBorders>
              <w:left w:val="nil"/>
            </w:tcBorders>
          </w:tcPr>
          <w:p>
            <w:pPr>
              <w:rPr>
                <w:rFonts w:ascii="Arial"/>
                <w:sz w:val="21"/>
              </w:rPr>
            </w:pPr>
            <w:r/>
          </w:p>
        </w:tc>
        <w:tc>
          <w:tcPr>
            <w:tcW w:w="2284" w:type="dxa"/>
            <w:vAlign w:val="top"/>
            <w:gridSpan w:val="2"/>
          </w:tcPr>
          <w:p>
            <w:pPr>
              <w:pStyle w:val="TableText"/>
              <w:ind w:left="114"/>
              <w:spacing w:before="284" w:line="220" w:lineRule="auto"/>
              <w:rPr/>
            </w:pPr>
            <w:r>
              <w:rPr>
                <w:spacing w:val="-4"/>
              </w:rPr>
              <w:t>已经做过的类似工程</w:t>
            </w:r>
          </w:p>
        </w:tc>
      </w:tr>
      <w:tr>
        <w:trPr>
          <w:trHeight w:val="798"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88"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79"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88"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70"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98"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98"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70"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98"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69"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98"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r>
        <w:trPr>
          <w:trHeight w:val="798" w:hRule="atLeast"/>
        </w:trPr>
        <w:tc>
          <w:tcPr>
            <w:tcW w:w="1478" w:type="dxa"/>
            <w:vAlign w:val="top"/>
          </w:tcPr>
          <w:p>
            <w:pPr>
              <w:rPr>
                <w:rFonts w:ascii="Arial"/>
                <w:sz w:val="21"/>
              </w:rPr>
            </w:pPr>
            <w:r/>
          </w:p>
        </w:tc>
        <w:tc>
          <w:tcPr>
            <w:tcW w:w="2934" w:type="dxa"/>
            <w:vAlign w:val="top"/>
            <w:gridSpan w:val="2"/>
          </w:tcPr>
          <w:p>
            <w:pPr>
              <w:rPr>
                <w:rFonts w:ascii="Arial"/>
                <w:sz w:val="21"/>
              </w:rPr>
            </w:pPr>
            <w:r/>
          </w:p>
        </w:tc>
        <w:tc>
          <w:tcPr>
            <w:tcW w:w="1486" w:type="dxa"/>
            <w:vAlign w:val="top"/>
            <w:tcBorders>
              <w:right w:val="nil"/>
            </w:tcBorders>
          </w:tcPr>
          <w:p>
            <w:pPr>
              <w:rPr>
                <w:rFonts w:ascii="Arial"/>
                <w:sz w:val="21"/>
              </w:rPr>
            </w:pPr>
            <w:r/>
          </w:p>
        </w:tc>
        <w:tc>
          <w:tcPr>
            <w:tcW w:w="658" w:type="dxa"/>
            <w:vAlign w:val="top"/>
            <w:tcBorders>
              <w:left w:val="nil"/>
            </w:tcBorders>
          </w:tcPr>
          <w:p>
            <w:pPr>
              <w:rPr>
                <w:rFonts w:ascii="Arial"/>
                <w:sz w:val="21"/>
              </w:rPr>
            </w:pPr>
            <w:r/>
          </w:p>
        </w:tc>
        <w:tc>
          <w:tcPr>
            <w:tcW w:w="2284" w:type="dxa"/>
            <w:vAlign w:val="top"/>
            <w:gridSpan w:val="2"/>
          </w:tcPr>
          <w:p>
            <w:pPr>
              <w:rPr>
                <w:rFonts w:ascii="Arial"/>
                <w:sz w:val="21"/>
              </w:rPr>
            </w:pPr>
            <w:r/>
          </w:p>
        </w:tc>
      </w:tr>
    </w:tbl>
    <w:p>
      <w:pPr>
        <w:pStyle w:val="BodyText"/>
        <w:rPr/>
      </w:pPr>
      <w:r/>
    </w:p>
    <w:sectPr>
      <w:footerReference w:type="default" r:id="rId198"/>
      <w:pgSz w:w="11906" w:h="16839"/>
      <w:pgMar w:top="400" w:right="1785" w:bottom="1025" w:left="1075" w:header="0" w:footer="78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803070505020304"/>
    <w:charset w:val="00"/>
    <w:family w:val="auto"/>
    <w:pitch w:val="variable"/>
    <w:sig w:usb0="E0002EFF" w:usb1="C000785B" w:usb2="00000009" w:usb3="00000000" w:csb0="400001FF" w:csb1="FFFF0000"/>
  </w:font>
  <w:font w:name="Microsoft YaHei">
    <w:panose1 w:val="020B0503020204020204"/>
    <w:charset w:val="86"/>
    <w:family w:val="auto"/>
    <w:pitch w:val="variable"/>
    <w:sig w:usb0="80000287" w:usb1="2ACF3C50" w:usb2="00000016" w:usb3="00000000" w:csb0="0004001F" w:csb1="00000000"/>
  </w:font>
  <w:font w:name="NSimSun">
    <w:panose1 w:val="02010609030101010101"/>
    <w:charset w:val="86"/>
    <w:family w:val="auto"/>
    <w:pitch w:val="default"/>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FangSong_GB2312">
    <w:panose1 w:val="02010609030101010101"/>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4"/>
      <w:spacing w:line="182" w:lineRule="auto"/>
      <w:rPr>
        <w:sz w:val="18"/>
        <w:szCs w:val="18"/>
      </w:rPr>
    </w:pPr>
    <w:r>
      <w:rPr>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6"/>
      <w:spacing w:line="229" w:lineRule="exact"/>
      <w:rPr>
        <w:sz w:val="18"/>
        <w:szCs w:val="18"/>
      </w:rPr>
    </w:pPr>
    <w:r>
      <w:rPr>
        <w:sz w:val="18"/>
        <w:szCs w:val="18"/>
        <w:spacing w:val="-5"/>
        <w:position w:val="1"/>
      </w:rPr>
      <w:t>10</w:t>
    </w:r>
  </w:p>
</w:ftr>
</file>

<file path=word/footer10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05"/>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100</w:t>
    </w:r>
  </w:p>
</w:ftr>
</file>

<file path=word/footer10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101</w:t>
    </w:r>
  </w:p>
</w:ftr>
</file>

<file path=word/footer10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42"/>
      <w:spacing w:line="229" w:lineRule="exact"/>
      <w:rPr>
        <w:sz w:val="18"/>
        <w:szCs w:val="18"/>
      </w:rPr>
    </w:pPr>
    <w:r>
      <w:rPr>
        <w:sz w:val="18"/>
        <w:szCs w:val="18"/>
        <w:spacing w:val="-5"/>
        <w:position w:val="1"/>
      </w:rPr>
      <w:t>102</w:t>
    </w:r>
  </w:p>
</w:ftr>
</file>

<file path=word/footer10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31"/>
      <w:spacing w:line="229" w:lineRule="exact"/>
      <w:rPr>
        <w:sz w:val="18"/>
        <w:szCs w:val="18"/>
      </w:rPr>
    </w:pPr>
    <w:r>
      <w:rPr>
        <w:sz w:val="18"/>
        <w:szCs w:val="18"/>
        <w:spacing w:val="-5"/>
        <w:position w:val="1"/>
      </w:rPr>
      <w:t>103</w:t>
    </w:r>
  </w:p>
</w:ftr>
</file>

<file path=word/footer10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6"/>
      <w:spacing w:line="229" w:lineRule="exact"/>
      <w:rPr>
        <w:sz w:val="18"/>
        <w:szCs w:val="18"/>
      </w:rPr>
    </w:pPr>
    <w:r>
      <w:rPr>
        <w:sz w:val="18"/>
        <w:szCs w:val="18"/>
        <w:spacing w:val="-5"/>
        <w:position w:val="1"/>
      </w:rPr>
      <w:t>104</w:t>
    </w:r>
  </w:p>
</w:ftr>
</file>

<file path=word/footer10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30"/>
      <w:spacing w:line="229" w:lineRule="exact"/>
      <w:rPr>
        <w:sz w:val="18"/>
        <w:szCs w:val="18"/>
      </w:rPr>
    </w:pPr>
    <w:r>
      <w:rPr>
        <w:sz w:val="18"/>
        <w:szCs w:val="18"/>
        <w:spacing w:val="-5"/>
        <w:position w:val="1"/>
      </w:rPr>
      <w:t>105</w:t>
    </w:r>
  </w:p>
</w:ftr>
</file>

<file path=word/footer10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36"/>
      <w:spacing w:line="229" w:lineRule="exact"/>
      <w:rPr>
        <w:sz w:val="18"/>
        <w:szCs w:val="18"/>
      </w:rPr>
    </w:pPr>
    <w:r>
      <w:rPr>
        <w:sz w:val="18"/>
        <w:szCs w:val="18"/>
        <w:spacing w:val="-5"/>
        <w:position w:val="1"/>
      </w:rPr>
      <w:t>106</w:t>
    </w:r>
  </w:p>
</w:ftr>
</file>

<file path=word/footer10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6"/>
      <w:spacing w:line="229" w:lineRule="exact"/>
      <w:rPr>
        <w:sz w:val="18"/>
        <w:szCs w:val="18"/>
      </w:rPr>
    </w:pPr>
    <w:r>
      <w:rPr>
        <w:sz w:val="18"/>
        <w:szCs w:val="18"/>
        <w:spacing w:val="-5"/>
        <w:position w:val="1"/>
      </w:rPr>
      <w:t>107</w:t>
    </w:r>
  </w:p>
</w:ftr>
</file>

<file path=word/footer10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49"/>
      <w:spacing w:line="229" w:lineRule="exact"/>
      <w:rPr>
        <w:sz w:val="18"/>
        <w:szCs w:val="18"/>
      </w:rPr>
    </w:pPr>
    <w:r>
      <w:rPr>
        <w:sz w:val="18"/>
        <w:szCs w:val="18"/>
        <w:spacing w:val="-5"/>
        <w:position w:val="1"/>
      </w:rPr>
      <w:t>108</w:t>
    </w:r>
  </w:p>
</w:ftr>
</file>

<file path=word/footer10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4"/>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6"/>
      <w:spacing w:line="182" w:lineRule="auto"/>
      <w:rPr>
        <w:sz w:val="18"/>
        <w:szCs w:val="18"/>
      </w:rPr>
    </w:pPr>
    <w:r>
      <w:rPr>
        <w:sz w:val="18"/>
        <w:szCs w:val="18"/>
        <w:spacing w:val="-5"/>
      </w:rPr>
      <w:t>11</w:t>
    </w:r>
  </w:p>
</w:ftr>
</file>

<file path=word/footer1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4"/>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110</w:t>
    </w:r>
  </w:p>
</w:ftr>
</file>

<file path=word/footer1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4"/>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111</w:t>
    </w:r>
  </w:p>
</w:ftr>
</file>

<file path=word/footer1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2"/>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112</w:t>
    </w:r>
  </w:p>
</w:ftr>
</file>

<file path=word/footer1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72"/>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113</w:t>
    </w:r>
  </w:p>
</w:ftr>
</file>

<file path=word/footer1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114</w:t>
    </w:r>
  </w:p>
</w:ftr>
</file>

<file path=word/footer1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115</w:t>
    </w:r>
  </w:p>
</w:ftr>
</file>

<file path=word/footer1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116</w:t>
    </w:r>
  </w:p>
</w:ftr>
</file>

<file path=word/footer1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34"/>
      <w:spacing w:line="182" w:lineRule="auto"/>
      <w:rPr>
        <w:sz w:val="18"/>
        <w:szCs w:val="18"/>
      </w:rPr>
    </w:pPr>
    <w:r>
      <w:rPr>
        <w:sz w:val="18"/>
        <w:szCs w:val="18"/>
        <w:spacing w:val="-5"/>
      </w:rPr>
      <w:t>117</w:t>
    </w:r>
  </w:p>
</w:ftr>
</file>

<file path=word/footer1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118</w:t>
    </w:r>
  </w:p>
</w:ftr>
</file>

<file path=word/footer1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6"/>
      <w:spacing w:line="182" w:lineRule="auto"/>
      <w:rPr>
        <w:sz w:val="18"/>
        <w:szCs w:val="18"/>
      </w:rPr>
    </w:pPr>
    <w:r>
      <w:rPr>
        <w:sz w:val="18"/>
        <w:szCs w:val="18"/>
        <w:spacing w:val="-5"/>
      </w:rPr>
      <w:t>12</w:t>
    </w:r>
  </w:p>
</w:ftr>
</file>

<file path=word/footer1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35"/>
      <w:spacing w:line="229" w:lineRule="exact"/>
      <w:rPr>
        <w:sz w:val="18"/>
        <w:szCs w:val="18"/>
      </w:rPr>
    </w:pPr>
    <w:r>
      <w:rPr>
        <w:sz w:val="18"/>
        <w:szCs w:val="18"/>
        <w:spacing w:val="-5"/>
        <w:position w:val="1"/>
      </w:rPr>
      <w:t>120</w:t>
    </w:r>
  </w:p>
</w:ftr>
</file>

<file path=word/footer1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121</w:t>
    </w:r>
  </w:p>
</w:ftr>
</file>

<file path=word/footer1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35"/>
      <w:spacing w:line="182" w:lineRule="auto"/>
      <w:rPr>
        <w:sz w:val="18"/>
        <w:szCs w:val="18"/>
      </w:rPr>
    </w:pPr>
    <w:r>
      <w:rPr>
        <w:sz w:val="18"/>
        <w:szCs w:val="18"/>
        <w:spacing w:val="-5"/>
      </w:rPr>
      <w:t>122</w:t>
    </w:r>
  </w:p>
</w:ftr>
</file>

<file path=word/footer1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34"/>
      <w:spacing w:line="229" w:lineRule="exact"/>
      <w:rPr>
        <w:sz w:val="18"/>
        <w:szCs w:val="18"/>
      </w:rPr>
    </w:pPr>
    <w:r>
      <w:rPr>
        <w:sz w:val="18"/>
        <w:szCs w:val="18"/>
        <w:spacing w:val="-5"/>
        <w:position w:val="1"/>
      </w:rPr>
      <w:t>123</w:t>
    </w:r>
  </w:p>
</w:ftr>
</file>

<file path=word/footer1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35"/>
      <w:spacing w:line="182" w:lineRule="auto"/>
      <w:rPr>
        <w:sz w:val="18"/>
        <w:szCs w:val="18"/>
      </w:rPr>
    </w:pPr>
    <w:r>
      <w:rPr>
        <w:sz w:val="18"/>
        <w:szCs w:val="18"/>
        <w:spacing w:val="-5"/>
      </w:rPr>
      <w:t>124</w:t>
    </w:r>
  </w:p>
</w:ftr>
</file>

<file path=word/footer1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47"/>
      <w:spacing w:line="229" w:lineRule="exact"/>
      <w:rPr>
        <w:sz w:val="18"/>
        <w:szCs w:val="18"/>
      </w:rPr>
    </w:pPr>
    <w:r>
      <w:rPr>
        <w:sz w:val="18"/>
        <w:szCs w:val="18"/>
        <w:spacing w:val="-5"/>
        <w:position w:val="1"/>
      </w:rPr>
      <w:t>125</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6"/>
      <w:spacing w:line="229" w:lineRule="exact"/>
      <w:rPr>
        <w:sz w:val="18"/>
        <w:szCs w:val="18"/>
      </w:rPr>
    </w:pPr>
    <w:r>
      <w:rPr>
        <w:sz w:val="18"/>
        <w:szCs w:val="18"/>
        <w:spacing w:val="-5"/>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9"/>
      <w:spacing w:line="182" w:lineRule="auto"/>
      <w:rPr>
        <w:sz w:val="18"/>
        <w:szCs w:val="18"/>
      </w:rPr>
    </w:pPr>
    <w:r>
      <w:rPr>
        <w:sz w:val="18"/>
        <w:szCs w:val="18"/>
        <w:spacing w:val="-5"/>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9"/>
      <w:spacing w:line="229" w:lineRule="exact"/>
      <w:rPr>
        <w:sz w:val="18"/>
        <w:szCs w:val="18"/>
      </w:rPr>
    </w:pPr>
    <w:r>
      <w:rPr>
        <w:sz w:val="18"/>
        <w:szCs w:val="18"/>
        <w:spacing w:val="-5"/>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9"/>
      <w:spacing w:line="229" w:lineRule="exact"/>
      <w:rPr>
        <w:sz w:val="18"/>
        <w:szCs w:val="18"/>
      </w:rPr>
    </w:pPr>
    <w:r>
      <w:rPr>
        <w:sz w:val="18"/>
        <w:szCs w:val="18"/>
        <w:spacing w:val="-5"/>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9"/>
      <w:spacing w:line="182" w:lineRule="auto"/>
      <w:rPr>
        <w:sz w:val="18"/>
        <w:szCs w:val="18"/>
      </w:rPr>
    </w:pPr>
    <w:r>
      <w:rPr>
        <w:sz w:val="18"/>
        <w:szCs w:val="18"/>
        <w:spacing w:val="-5"/>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9"/>
      <w:spacing w:line="229" w:lineRule="exact"/>
      <w:rPr>
        <w:sz w:val="18"/>
        <w:szCs w:val="18"/>
      </w:rPr>
    </w:pPr>
    <w:r>
      <w:rPr>
        <w:sz w:val="18"/>
        <w:szCs w:val="18"/>
        <w:spacing w:val="-5"/>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9"/>
      <w:spacing w:line="229" w:lineRule="exact"/>
      <w:rPr>
        <w:sz w:val="18"/>
        <w:szCs w:val="18"/>
      </w:rPr>
    </w:pPr>
    <w:r>
      <w:rPr>
        <w:sz w:val="18"/>
        <w:szCs w:val="18"/>
        <w:spacing w:val="-5"/>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0"/>
      <w:spacing w:line="182" w:lineRule="auto"/>
      <w:rPr>
        <w:sz w:val="18"/>
        <w:szCs w:val="18"/>
      </w:rPr>
    </w:pPr>
    <w:r>
      <w:rPr>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5"/>
      <w:spacing w:line="229" w:lineRule="exact"/>
      <w:rPr>
        <w:sz w:val="18"/>
        <w:szCs w:val="18"/>
      </w:rPr>
    </w:pPr>
    <w:r>
      <w:rPr>
        <w:sz w:val="18"/>
        <w:szCs w:val="18"/>
        <w:spacing w:val="-2"/>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820"/>
      <w:spacing w:line="182" w:lineRule="auto"/>
      <w:rPr>
        <w:sz w:val="18"/>
        <w:szCs w:val="18"/>
      </w:rPr>
    </w:pPr>
    <w:r>
      <w:rPr>
        <w:sz w:val="18"/>
        <w:szCs w:val="18"/>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5"/>
      <w:spacing w:line="182" w:lineRule="auto"/>
      <w:rPr>
        <w:sz w:val="18"/>
        <w:szCs w:val="18"/>
      </w:rPr>
    </w:pPr>
    <w:r>
      <w:rPr>
        <w:sz w:val="18"/>
        <w:szCs w:val="18"/>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23</w:t>
    </w:r>
    <w:r>
      <w:rPr>
        <w:sz w:val="18"/>
        <w:szCs w:val="18"/>
        <w:spacing w:val="6"/>
        <w:position w:val="1"/>
      </w:rPr>
      <w:t xml:space="preserve"> </w:t>
    </w:r>
    <w:r>
      <w:rPr>
        <w:sz w:val="18"/>
        <w:szCs w:val="18"/>
        <w:spacing w:val="-3"/>
        <w:position w:val="1"/>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182" w:lineRule="auto"/>
      <w:rPr>
        <w:sz w:val="18"/>
        <w:szCs w:val="18"/>
      </w:rPr>
    </w:pPr>
    <w:r>
      <w:rPr>
        <w:sz w:val="18"/>
        <w:szCs w:val="18"/>
        <w:spacing w:val="-3"/>
      </w:rPr>
      <w:t>-</w:t>
    </w:r>
    <w:r>
      <w:rPr>
        <w:sz w:val="18"/>
        <w:szCs w:val="18"/>
        <w:spacing w:val="5"/>
      </w:rPr>
      <w:t xml:space="preserve"> </w:t>
    </w:r>
    <w:r>
      <w:rPr>
        <w:sz w:val="18"/>
        <w:szCs w:val="18"/>
        <w:spacing w:val="-3"/>
      </w:rPr>
      <w:t>24</w:t>
    </w:r>
    <w:r>
      <w:rPr>
        <w:sz w:val="18"/>
        <w:szCs w:val="18"/>
        <w:spacing w:val="6"/>
      </w:rPr>
      <w:t xml:space="preserve"> </w:t>
    </w:r>
    <w:r>
      <w:rPr>
        <w:sz w:val="18"/>
        <w:szCs w:val="18"/>
        <w:spacing w:val="-3"/>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25</w:t>
    </w:r>
    <w:r>
      <w:rPr>
        <w:sz w:val="18"/>
        <w:szCs w:val="18"/>
        <w:spacing w:val="6"/>
        <w:position w:val="1"/>
      </w:rPr>
      <w:t xml:space="preserve"> </w:t>
    </w:r>
    <w:r>
      <w:rPr>
        <w:sz w:val="18"/>
        <w:szCs w:val="18"/>
        <w:spacing w:val="-3"/>
        <w:position w:val="1"/>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22"/>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26</w:t>
    </w:r>
    <w:r>
      <w:rPr>
        <w:sz w:val="18"/>
        <w:szCs w:val="18"/>
        <w:spacing w:val="6"/>
        <w:position w:val="1"/>
      </w:rPr>
      <w:t xml:space="preserve"> </w:t>
    </w:r>
    <w:r>
      <w:rPr>
        <w:sz w:val="18"/>
        <w:szCs w:val="18"/>
        <w:spacing w:val="-3"/>
        <w:position w:val="1"/>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22"/>
      <w:spacing w:line="182" w:lineRule="auto"/>
      <w:rPr>
        <w:sz w:val="18"/>
        <w:szCs w:val="18"/>
      </w:rPr>
    </w:pPr>
    <w:r>
      <w:rPr>
        <w:sz w:val="18"/>
        <w:szCs w:val="18"/>
        <w:spacing w:val="-3"/>
      </w:rPr>
      <w:t>-</w:t>
    </w:r>
    <w:r>
      <w:rPr>
        <w:sz w:val="18"/>
        <w:szCs w:val="18"/>
        <w:spacing w:val="5"/>
      </w:rPr>
      <w:t xml:space="preserve"> </w:t>
    </w:r>
    <w:r>
      <w:rPr>
        <w:sz w:val="18"/>
        <w:szCs w:val="18"/>
        <w:spacing w:val="-3"/>
      </w:rPr>
      <w:t>27</w:t>
    </w:r>
    <w:r>
      <w:rPr>
        <w:sz w:val="18"/>
        <w:szCs w:val="18"/>
        <w:spacing w:val="6"/>
      </w:rPr>
      <w:t xml:space="preserve"> </w:t>
    </w:r>
    <w:r>
      <w:rPr>
        <w:sz w:val="18"/>
        <w:szCs w:val="18"/>
        <w:spacing w:val="-3"/>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28</w:t>
    </w:r>
    <w:r>
      <w:rPr>
        <w:sz w:val="18"/>
        <w:szCs w:val="18"/>
        <w:spacing w:val="6"/>
        <w:position w:val="1"/>
      </w:rPr>
      <w:t xml:space="preserve"> </w:t>
    </w:r>
    <w:r>
      <w:rPr>
        <w:sz w:val="18"/>
        <w:szCs w:val="18"/>
        <w:spacing w:val="-3"/>
        <w:position w:val="1"/>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29</w:t>
    </w:r>
    <w:r>
      <w:rPr>
        <w:sz w:val="18"/>
        <w:szCs w:val="18"/>
        <w:spacing w:val="6"/>
        <w:position w:val="1"/>
      </w:rPr>
      <w:t xml:space="preserve"> </w:t>
    </w:r>
    <w:r>
      <w:rPr>
        <w:sz w:val="18"/>
        <w:szCs w:val="18"/>
        <w:spacing w:val="-3"/>
        <w:position w:val="1"/>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2"/>
      <w:spacing w:line="229" w:lineRule="exact"/>
      <w:rPr>
        <w:sz w:val="18"/>
        <w:szCs w:val="18"/>
      </w:rPr>
    </w:pPr>
    <w:r>
      <w:rPr>
        <w:sz w:val="18"/>
        <w:szCs w:val="18"/>
        <w:position w:val="1"/>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30</w:t>
    </w:r>
    <w:r>
      <w:rPr>
        <w:sz w:val="18"/>
        <w:szCs w:val="18"/>
        <w:spacing w:val="6"/>
        <w:position w:val="1"/>
      </w:rPr>
      <w:t xml:space="preserve"> </w:t>
    </w:r>
    <w:r>
      <w:rPr>
        <w:sz w:val="18"/>
        <w:szCs w:val="18"/>
        <w:spacing w:val="-4"/>
        <w:position w:val="1"/>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31</w:t>
    </w:r>
    <w:r>
      <w:rPr>
        <w:sz w:val="18"/>
        <w:szCs w:val="18"/>
        <w:spacing w:val="6"/>
        <w:position w:val="1"/>
      </w:rPr>
      <w:t xml:space="preserve"> </w:t>
    </w:r>
    <w:r>
      <w:rPr>
        <w:sz w:val="18"/>
        <w:szCs w:val="18"/>
        <w:spacing w:val="-4"/>
        <w:position w:val="1"/>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32</w:t>
    </w:r>
    <w:r>
      <w:rPr>
        <w:sz w:val="18"/>
        <w:szCs w:val="18"/>
        <w:spacing w:val="6"/>
        <w:position w:val="1"/>
      </w:rPr>
      <w:t xml:space="preserve"> </w:t>
    </w:r>
    <w:r>
      <w:rPr>
        <w:sz w:val="18"/>
        <w:szCs w:val="18"/>
        <w:spacing w:val="-4"/>
        <w:position w:val="1"/>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33</w:t>
    </w:r>
    <w:r>
      <w:rPr>
        <w:sz w:val="18"/>
        <w:szCs w:val="18"/>
        <w:spacing w:val="6"/>
        <w:position w:val="1"/>
      </w:rPr>
      <w:t xml:space="preserve"> </w:t>
    </w:r>
    <w:r>
      <w:rPr>
        <w:sz w:val="18"/>
        <w:szCs w:val="18"/>
        <w:spacing w:val="-4"/>
        <w:position w:val="1"/>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34</w:t>
    </w:r>
    <w:r>
      <w:rPr>
        <w:sz w:val="18"/>
        <w:szCs w:val="18"/>
        <w:spacing w:val="6"/>
        <w:position w:val="1"/>
      </w:rPr>
      <w:t xml:space="preserve"> </w:t>
    </w:r>
    <w:r>
      <w:rPr>
        <w:sz w:val="18"/>
        <w:szCs w:val="18"/>
        <w:spacing w:val="-4"/>
        <w:position w:val="1"/>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35</w:t>
    </w:r>
    <w:r>
      <w:rPr>
        <w:sz w:val="18"/>
        <w:szCs w:val="18"/>
        <w:spacing w:val="6"/>
        <w:position w:val="1"/>
      </w:rPr>
      <w:t xml:space="preserve"> </w:t>
    </w:r>
    <w:r>
      <w:rPr>
        <w:sz w:val="18"/>
        <w:szCs w:val="18"/>
        <w:spacing w:val="-4"/>
        <w:position w:val="1"/>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36</w:t>
    </w:r>
    <w:r>
      <w:rPr>
        <w:sz w:val="18"/>
        <w:szCs w:val="18"/>
        <w:spacing w:val="6"/>
        <w:position w:val="1"/>
      </w:rPr>
      <w:t xml:space="preserve"> </w:t>
    </w:r>
    <w:r>
      <w:rPr>
        <w:sz w:val="18"/>
        <w:szCs w:val="18"/>
        <w:spacing w:val="-4"/>
        <w:position w:val="1"/>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37</w:t>
    </w:r>
    <w:r>
      <w:rPr>
        <w:sz w:val="18"/>
        <w:szCs w:val="18"/>
        <w:spacing w:val="6"/>
        <w:position w:val="1"/>
      </w:rPr>
      <w:t xml:space="preserve"> </w:t>
    </w:r>
    <w:r>
      <w:rPr>
        <w:sz w:val="18"/>
        <w:szCs w:val="18"/>
        <w:spacing w:val="-4"/>
        <w:position w:val="1"/>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38</w:t>
    </w:r>
    <w:r>
      <w:rPr>
        <w:sz w:val="18"/>
        <w:szCs w:val="18"/>
        <w:spacing w:val="6"/>
        <w:position w:val="1"/>
      </w:rPr>
      <w:t xml:space="preserve"> </w:t>
    </w:r>
    <w:r>
      <w:rPr>
        <w:sz w:val="18"/>
        <w:szCs w:val="18"/>
        <w:spacing w:val="-4"/>
        <w:position w:val="1"/>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39</w:t>
    </w:r>
    <w:r>
      <w:rPr>
        <w:sz w:val="18"/>
        <w:szCs w:val="18"/>
        <w:spacing w:val="6"/>
        <w:position w:val="1"/>
      </w:rPr>
      <w:t xml:space="preserve"> </w:t>
    </w:r>
    <w:r>
      <w:rPr>
        <w:sz w:val="18"/>
        <w:szCs w:val="18"/>
        <w:spacing w:val="-4"/>
        <w:position w:val="1"/>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07"/>
      <w:spacing w:line="182" w:lineRule="auto"/>
      <w:rPr>
        <w:sz w:val="18"/>
        <w:szCs w:val="18"/>
      </w:rPr>
    </w:pPr>
    <w:r>
      <w:rPr>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40</w:t>
    </w:r>
    <w:r>
      <w:rPr>
        <w:sz w:val="18"/>
        <w:szCs w:val="18"/>
        <w:spacing w:val="6"/>
        <w:position w:val="1"/>
      </w:rPr>
      <w:t xml:space="preserve"> </w:t>
    </w:r>
    <w:r>
      <w:rPr>
        <w:sz w:val="18"/>
        <w:szCs w:val="18"/>
        <w:spacing w:val="-3"/>
        <w:position w:val="1"/>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182" w:lineRule="auto"/>
      <w:rPr>
        <w:sz w:val="18"/>
        <w:szCs w:val="18"/>
      </w:rPr>
    </w:pPr>
    <w:r>
      <w:rPr>
        <w:sz w:val="18"/>
        <w:szCs w:val="18"/>
        <w:spacing w:val="-3"/>
      </w:rPr>
      <w:t>-</w:t>
    </w:r>
    <w:r>
      <w:rPr>
        <w:sz w:val="18"/>
        <w:szCs w:val="18"/>
        <w:spacing w:val="5"/>
      </w:rPr>
      <w:t xml:space="preserve"> </w:t>
    </w:r>
    <w:r>
      <w:rPr>
        <w:sz w:val="18"/>
        <w:szCs w:val="18"/>
        <w:spacing w:val="-3"/>
      </w:rPr>
      <w:t>41</w:t>
    </w:r>
    <w:r>
      <w:rPr>
        <w:sz w:val="18"/>
        <w:szCs w:val="18"/>
        <w:spacing w:val="6"/>
      </w:rPr>
      <w:t xml:space="preserve"> </w:t>
    </w:r>
    <w:r>
      <w:rPr>
        <w:sz w:val="18"/>
        <w:szCs w:val="18"/>
        <w:spacing w:val="-3"/>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182" w:lineRule="auto"/>
      <w:rPr>
        <w:sz w:val="18"/>
        <w:szCs w:val="18"/>
      </w:rPr>
    </w:pPr>
    <w:r>
      <w:rPr>
        <w:sz w:val="18"/>
        <w:szCs w:val="18"/>
        <w:spacing w:val="-3"/>
      </w:rPr>
      <w:t>-</w:t>
    </w:r>
    <w:r>
      <w:rPr>
        <w:sz w:val="18"/>
        <w:szCs w:val="18"/>
        <w:spacing w:val="5"/>
      </w:rPr>
      <w:t xml:space="preserve"> </w:t>
    </w:r>
    <w:r>
      <w:rPr>
        <w:sz w:val="18"/>
        <w:szCs w:val="18"/>
        <w:spacing w:val="-3"/>
      </w:rPr>
      <w:t>42</w:t>
    </w:r>
    <w:r>
      <w:rPr>
        <w:sz w:val="18"/>
        <w:szCs w:val="18"/>
        <w:spacing w:val="6"/>
      </w:rPr>
      <w:t xml:space="preserve"> </w:t>
    </w:r>
    <w:r>
      <w:rPr>
        <w:sz w:val="18"/>
        <w:szCs w:val="18"/>
        <w:spacing w:val="-3"/>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43</w:t>
    </w:r>
    <w:r>
      <w:rPr>
        <w:sz w:val="18"/>
        <w:szCs w:val="18"/>
        <w:spacing w:val="6"/>
        <w:position w:val="1"/>
      </w:rPr>
      <w:t xml:space="preserve"> </w:t>
    </w:r>
    <w:r>
      <w:rPr>
        <w:sz w:val="18"/>
        <w:szCs w:val="18"/>
        <w:spacing w:val="-3"/>
        <w:position w:val="1"/>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182" w:lineRule="auto"/>
      <w:rPr>
        <w:sz w:val="18"/>
        <w:szCs w:val="18"/>
      </w:rPr>
    </w:pPr>
    <w:r>
      <w:rPr>
        <w:sz w:val="18"/>
        <w:szCs w:val="18"/>
        <w:spacing w:val="-3"/>
      </w:rPr>
      <w:t>-</w:t>
    </w:r>
    <w:r>
      <w:rPr>
        <w:sz w:val="18"/>
        <w:szCs w:val="18"/>
        <w:spacing w:val="5"/>
      </w:rPr>
      <w:t xml:space="preserve"> </w:t>
    </w:r>
    <w:r>
      <w:rPr>
        <w:sz w:val="18"/>
        <w:szCs w:val="18"/>
        <w:spacing w:val="-3"/>
      </w:rPr>
      <w:t>44</w:t>
    </w:r>
    <w:r>
      <w:rPr>
        <w:sz w:val="18"/>
        <w:szCs w:val="18"/>
        <w:spacing w:val="6"/>
      </w:rPr>
      <w:t xml:space="preserve"> </w:t>
    </w:r>
    <w:r>
      <w:rPr>
        <w:sz w:val="18"/>
        <w:szCs w:val="18"/>
        <w:spacing w:val="-3"/>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45</w:t>
    </w:r>
    <w:r>
      <w:rPr>
        <w:sz w:val="18"/>
        <w:szCs w:val="18"/>
        <w:spacing w:val="6"/>
        <w:position w:val="1"/>
      </w:rPr>
      <w:t xml:space="preserve"> </w:t>
    </w:r>
    <w:r>
      <w:rPr>
        <w:sz w:val="18"/>
        <w:szCs w:val="18"/>
        <w:spacing w:val="-3"/>
        <w:position w:val="1"/>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46</w:t>
    </w:r>
    <w:r>
      <w:rPr>
        <w:sz w:val="18"/>
        <w:szCs w:val="18"/>
        <w:spacing w:val="6"/>
        <w:position w:val="1"/>
      </w:rPr>
      <w:t xml:space="preserve"> </w:t>
    </w:r>
    <w:r>
      <w:rPr>
        <w:sz w:val="18"/>
        <w:szCs w:val="18"/>
        <w:spacing w:val="-3"/>
        <w:position w:val="1"/>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182" w:lineRule="auto"/>
      <w:rPr>
        <w:sz w:val="18"/>
        <w:szCs w:val="18"/>
      </w:rPr>
    </w:pPr>
    <w:r>
      <w:rPr>
        <w:sz w:val="18"/>
        <w:szCs w:val="18"/>
        <w:spacing w:val="-3"/>
      </w:rPr>
      <w:t>-</w:t>
    </w:r>
    <w:r>
      <w:rPr>
        <w:sz w:val="18"/>
        <w:szCs w:val="18"/>
        <w:spacing w:val="5"/>
      </w:rPr>
      <w:t xml:space="preserve"> </w:t>
    </w:r>
    <w:r>
      <w:rPr>
        <w:sz w:val="18"/>
        <w:szCs w:val="18"/>
        <w:spacing w:val="-3"/>
      </w:rPr>
      <w:t>47</w:t>
    </w:r>
    <w:r>
      <w:rPr>
        <w:sz w:val="18"/>
        <w:szCs w:val="18"/>
        <w:spacing w:val="6"/>
      </w:rPr>
      <w:t xml:space="preserve"> </w:t>
    </w:r>
    <w:r>
      <w:rPr>
        <w:sz w:val="18"/>
        <w:szCs w:val="18"/>
        <w:spacing w:val="-3"/>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48</w:t>
    </w:r>
    <w:r>
      <w:rPr>
        <w:sz w:val="18"/>
        <w:szCs w:val="18"/>
        <w:spacing w:val="6"/>
        <w:position w:val="1"/>
      </w:rPr>
      <w:t xml:space="preserve"> </w:t>
    </w:r>
    <w:r>
      <w:rPr>
        <w:sz w:val="18"/>
        <w:szCs w:val="18"/>
        <w:spacing w:val="-3"/>
        <w:position w:val="1"/>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3"/>
        <w:position w:val="1"/>
      </w:rPr>
      <w:t>-</w:t>
    </w:r>
    <w:r>
      <w:rPr>
        <w:sz w:val="18"/>
        <w:szCs w:val="18"/>
        <w:spacing w:val="5"/>
        <w:position w:val="1"/>
      </w:rPr>
      <w:t xml:space="preserve"> </w:t>
    </w:r>
    <w:r>
      <w:rPr>
        <w:sz w:val="18"/>
        <w:szCs w:val="18"/>
        <w:spacing w:val="-3"/>
        <w:position w:val="1"/>
      </w:rPr>
      <w:t>49</w:t>
    </w:r>
    <w:r>
      <w:rPr>
        <w:sz w:val="18"/>
        <w:szCs w:val="18"/>
        <w:spacing w:val="6"/>
        <w:position w:val="1"/>
      </w:rPr>
      <w:t xml:space="preserve"> </w:t>
    </w:r>
    <w:r>
      <w:rPr>
        <w:sz w:val="18"/>
        <w:szCs w:val="18"/>
        <w:spacing w:val="-3"/>
        <w:position w:val="1"/>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4"/>
      <w:spacing w:line="229" w:lineRule="exact"/>
      <w:rPr>
        <w:sz w:val="18"/>
        <w:szCs w:val="18"/>
      </w:rPr>
    </w:pPr>
    <w:r>
      <w:rPr>
        <w:sz w:val="18"/>
        <w:szCs w:val="18"/>
        <w:position w:val="1"/>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50</w:t>
    </w:r>
    <w:r>
      <w:rPr>
        <w:sz w:val="18"/>
        <w:szCs w:val="18"/>
        <w:spacing w:val="6"/>
        <w:position w:val="1"/>
      </w:rPr>
      <w:t xml:space="preserve"> </w:t>
    </w:r>
    <w:r>
      <w:rPr>
        <w:sz w:val="18"/>
        <w:szCs w:val="18"/>
        <w:spacing w:val="-4"/>
        <w:position w:val="1"/>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51</w:t>
    </w:r>
    <w:r>
      <w:rPr>
        <w:sz w:val="18"/>
        <w:szCs w:val="18"/>
        <w:spacing w:val="6"/>
        <w:position w:val="1"/>
      </w:rPr>
      <w:t xml:space="preserve"> </w:t>
    </w:r>
    <w:r>
      <w:rPr>
        <w:sz w:val="18"/>
        <w:szCs w:val="18"/>
        <w:spacing w:val="-4"/>
        <w:position w:val="1"/>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52</w:t>
    </w:r>
    <w:r>
      <w:rPr>
        <w:sz w:val="18"/>
        <w:szCs w:val="18"/>
        <w:spacing w:val="6"/>
        <w:position w:val="1"/>
      </w:rPr>
      <w:t xml:space="preserve"> </w:t>
    </w:r>
    <w:r>
      <w:rPr>
        <w:sz w:val="18"/>
        <w:szCs w:val="18"/>
        <w:spacing w:val="-4"/>
        <w:position w:val="1"/>
      </w:rPr>
      <w:t>-</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53</w:t>
    </w:r>
    <w:r>
      <w:rPr>
        <w:sz w:val="18"/>
        <w:szCs w:val="18"/>
        <w:spacing w:val="6"/>
        <w:position w:val="1"/>
      </w:rPr>
      <w:t xml:space="preserve"> </w:t>
    </w:r>
    <w:r>
      <w:rPr>
        <w:sz w:val="18"/>
        <w:szCs w:val="18"/>
        <w:spacing w:val="-4"/>
        <w:position w:val="1"/>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54</w:t>
    </w:r>
    <w:r>
      <w:rPr>
        <w:sz w:val="18"/>
        <w:szCs w:val="18"/>
        <w:spacing w:val="6"/>
        <w:position w:val="1"/>
      </w:rPr>
      <w:t xml:space="preserve"> </w:t>
    </w:r>
    <w:r>
      <w:rPr>
        <w:sz w:val="18"/>
        <w:szCs w:val="18"/>
        <w:spacing w:val="-4"/>
        <w:position w:val="1"/>
      </w:rPr>
      <w:t>-</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55</w:t>
    </w:r>
    <w:r>
      <w:rPr>
        <w:sz w:val="18"/>
        <w:szCs w:val="18"/>
        <w:spacing w:val="6"/>
        <w:position w:val="1"/>
      </w:rPr>
      <w:t xml:space="preserve"> </w:t>
    </w:r>
    <w:r>
      <w:rPr>
        <w:sz w:val="18"/>
        <w:szCs w:val="18"/>
        <w:spacing w:val="-4"/>
        <w:position w:val="1"/>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56</w:t>
    </w:r>
    <w:r>
      <w:rPr>
        <w:sz w:val="18"/>
        <w:szCs w:val="18"/>
        <w:spacing w:val="6"/>
        <w:position w:val="1"/>
      </w:rPr>
      <w:t xml:space="preserve"> </w:t>
    </w:r>
    <w:r>
      <w:rPr>
        <w:sz w:val="18"/>
        <w:szCs w:val="18"/>
        <w:spacing w:val="-4"/>
        <w:position w:val="1"/>
      </w:rPr>
      <w:t>-</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57</w:t>
    </w:r>
    <w:r>
      <w:rPr>
        <w:sz w:val="18"/>
        <w:szCs w:val="18"/>
        <w:spacing w:val="6"/>
        <w:position w:val="1"/>
      </w:rPr>
      <w:t xml:space="preserve"> </w:t>
    </w:r>
    <w:r>
      <w:rPr>
        <w:sz w:val="18"/>
        <w:szCs w:val="18"/>
        <w:spacing w:val="-4"/>
        <w:position w:val="1"/>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58</w:t>
    </w:r>
    <w:r>
      <w:rPr>
        <w:sz w:val="18"/>
        <w:szCs w:val="18"/>
        <w:spacing w:val="6"/>
        <w:position w:val="1"/>
      </w:rPr>
      <w:t xml:space="preserve"> </w:t>
    </w:r>
    <w:r>
      <w:rPr>
        <w:sz w:val="18"/>
        <w:szCs w:val="18"/>
        <w:spacing w:val="-4"/>
        <w:position w:val="1"/>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59</w:t>
    </w:r>
    <w:r>
      <w:rPr>
        <w:sz w:val="18"/>
        <w:szCs w:val="18"/>
        <w:spacing w:val="6"/>
        <w:position w:val="1"/>
      </w:rPr>
      <w:t xml:space="preserve"> </w:t>
    </w:r>
    <w:r>
      <w:rPr>
        <w:sz w:val="18"/>
        <w:szCs w:val="18"/>
        <w:spacing w:val="-4"/>
        <w:position w:val="1"/>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3"/>
      <w:spacing w:line="229" w:lineRule="exact"/>
      <w:rPr>
        <w:sz w:val="18"/>
        <w:szCs w:val="18"/>
      </w:rPr>
    </w:pPr>
    <w:r>
      <w:rPr>
        <w:sz w:val="18"/>
        <w:szCs w:val="18"/>
        <w:position w:val="1"/>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7"/>
      <w:spacing w:line="229" w:lineRule="exact"/>
      <w:rPr>
        <w:sz w:val="18"/>
        <w:szCs w:val="18"/>
      </w:rPr>
    </w:pPr>
    <w:r>
      <w:rPr>
        <w:sz w:val="18"/>
        <w:szCs w:val="18"/>
        <w:spacing w:val="-4"/>
        <w:position w:val="1"/>
      </w:rPr>
      <w:t>-</w:t>
    </w:r>
    <w:r>
      <w:rPr>
        <w:sz w:val="18"/>
        <w:szCs w:val="18"/>
        <w:spacing w:val="9"/>
        <w:position w:val="1"/>
      </w:rPr>
      <w:t xml:space="preserve"> </w:t>
    </w:r>
    <w:r>
      <w:rPr>
        <w:sz w:val="18"/>
        <w:szCs w:val="18"/>
        <w:spacing w:val="-4"/>
        <w:position w:val="1"/>
      </w:rPr>
      <w:t>60</w:t>
    </w:r>
    <w:r>
      <w:rPr>
        <w:sz w:val="18"/>
        <w:szCs w:val="18"/>
        <w:spacing w:val="6"/>
        <w:position w:val="1"/>
      </w:rPr>
      <w:t xml:space="preserve"> </w:t>
    </w:r>
    <w:r>
      <w:rPr>
        <w:sz w:val="18"/>
        <w:szCs w:val="18"/>
        <w:spacing w:val="-4"/>
        <w:position w:val="1"/>
      </w:rPr>
      <w:t>-</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2"/>
      <w:spacing w:line="229" w:lineRule="exact"/>
      <w:rPr>
        <w:sz w:val="18"/>
        <w:szCs w:val="18"/>
      </w:rPr>
    </w:pPr>
    <w:r>
      <w:rPr>
        <w:sz w:val="18"/>
        <w:szCs w:val="18"/>
        <w:spacing w:val="-2"/>
        <w:position w:val="1"/>
      </w:rPr>
      <w:t>61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1"/>
      <w:spacing w:line="229" w:lineRule="exact"/>
      <w:rPr>
        <w:sz w:val="18"/>
        <w:szCs w:val="18"/>
      </w:rPr>
    </w:pPr>
    <w:r>
      <w:rPr>
        <w:sz w:val="18"/>
        <w:szCs w:val="18"/>
        <w:spacing w:val="-2"/>
        <w:position w:val="1"/>
      </w:rPr>
      <w:t>62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53"/>
      <w:spacing w:line="229" w:lineRule="exact"/>
      <w:rPr>
        <w:sz w:val="18"/>
        <w:szCs w:val="18"/>
      </w:rPr>
    </w:pPr>
    <w:r>
      <w:rPr>
        <w:sz w:val="18"/>
        <w:szCs w:val="18"/>
        <w:spacing w:val="-2"/>
        <w:position w:val="1"/>
      </w:rPr>
      <w:t>63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53"/>
      <w:spacing w:line="229" w:lineRule="exact"/>
      <w:rPr>
        <w:sz w:val="18"/>
        <w:szCs w:val="18"/>
      </w:rPr>
    </w:pPr>
    <w:r>
      <w:rPr>
        <w:sz w:val="18"/>
        <w:szCs w:val="18"/>
        <w:spacing w:val="-2"/>
        <w:position w:val="1"/>
      </w:rPr>
      <w:t>64</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1"/>
      <w:spacing w:line="229" w:lineRule="exact"/>
      <w:rPr>
        <w:sz w:val="18"/>
        <w:szCs w:val="18"/>
      </w:rPr>
    </w:pPr>
    <w:r>
      <w:rPr>
        <w:sz w:val="18"/>
        <w:szCs w:val="18"/>
        <w:spacing w:val="-2"/>
        <w:position w:val="1"/>
      </w:rPr>
      <w:t>65</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53"/>
      <w:spacing w:line="229" w:lineRule="exact"/>
      <w:rPr>
        <w:sz w:val="18"/>
        <w:szCs w:val="18"/>
      </w:rPr>
    </w:pPr>
    <w:r>
      <w:rPr>
        <w:sz w:val="18"/>
        <w:szCs w:val="18"/>
        <w:spacing w:val="-2"/>
        <w:position w:val="1"/>
      </w:rPr>
      <w:t>66</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6"/>
      <w:spacing w:line="229" w:lineRule="exact"/>
      <w:rPr>
        <w:sz w:val="18"/>
        <w:szCs w:val="18"/>
      </w:rPr>
    </w:pPr>
    <w:r>
      <w:rPr>
        <w:sz w:val="18"/>
        <w:szCs w:val="18"/>
        <w:spacing w:val="-2"/>
        <w:position w:val="1"/>
      </w:rPr>
      <w:t>67</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1"/>
      <w:spacing w:line="229" w:lineRule="exact"/>
      <w:rPr>
        <w:sz w:val="18"/>
        <w:szCs w:val="18"/>
      </w:rPr>
    </w:pPr>
    <w:r>
      <w:rPr>
        <w:sz w:val="18"/>
        <w:szCs w:val="18"/>
        <w:spacing w:val="-2"/>
        <w:position w:val="1"/>
      </w:rPr>
      <w:t>68</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2"/>
      <w:spacing w:line="229" w:lineRule="exact"/>
      <w:rPr>
        <w:sz w:val="18"/>
        <w:szCs w:val="18"/>
      </w:rPr>
    </w:pPr>
    <w:r>
      <w:rPr>
        <w:sz w:val="18"/>
        <w:szCs w:val="18"/>
        <w:spacing w:val="-2"/>
        <w:position w:val="1"/>
      </w:rPr>
      <w:t>69</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5"/>
      <w:spacing w:line="180" w:lineRule="auto"/>
      <w:rPr>
        <w:sz w:val="18"/>
        <w:szCs w:val="18"/>
      </w:rPr>
    </w:pPr>
    <w:r>
      <w:rPr>
        <w:sz w:val="18"/>
        <w:szCs w:val="18"/>
      </w:rPr>
      <w:t>7</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4"/>
      <w:spacing w:line="229" w:lineRule="exact"/>
      <w:rPr>
        <w:sz w:val="18"/>
        <w:szCs w:val="18"/>
      </w:rPr>
    </w:pPr>
    <w:r>
      <w:rPr>
        <w:sz w:val="18"/>
        <w:szCs w:val="18"/>
        <w:spacing w:val="-3"/>
        <w:position w:val="1"/>
      </w:rPr>
      <w:t>70</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4"/>
      <w:spacing w:line="182" w:lineRule="auto"/>
      <w:rPr>
        <w:sz w:val="18"/>
        <w:szCs w:val="18"/>
      </w:rPr>
    </w:pPr>
    <w:r>
      <w:rPr>
        <w:sz w:val="18"/>
        <w:szCs w:val="18"/>
        <w:spacing w:val="-3"/>
      </w:rPr>
      <w:t>71</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3"/>
      <w:spacing w:line="182" w:lineRule="auto"/>
      <w:rPr>
        <w:sz w:val="18"/>
        <w:szCs w:val="18"/>
      </w:rPr>
    </w:pPr>
    <w:r>
      <w:rPr>
        <w:sz w:val="18"/>
        <w:szCs w:val="18"/>
        <w:spacing w:val="-3"/>
      </w:rPr>
      <w:t>72</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5"/>
      <w:spacing w:line="229" w:lineRule="exact"/>
      <w:rPr>
        <w:sz w:val="18"/>
        <w:szCs w:val="18"/>
      </w:rPr>
    </w:pPr>
    <w:r>
      <w:rPr>
        <w:sz w:val="18"/>
        <w:szCs w:val="18"/>
        <w:spacing w:val="-3"/>
        <w:position w:val="1"/>
      </w:rPr>
      <w:t>73</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4"/>
      <w:spacing w:line="182" w:lineRule="auto"/>
      <w:rPr>
        <w:sz w:val="18"/>
        <w:szCs w:val="18"/>
      </w:rPr>
    </w:pPr>
    <w:r>
      <w:rPr>
        <w:sz w:val="18"/>
        <w:szCs w:val="18"/>
        <w:spacing w:val="-3"/>
      </w:rPr>
      <w:t>74</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3"/>
      <w:spacing w:line="229" w:lineRule="exact"/>
      <w:rPr>
        <w:sz w:val="18"/>
        <w:szCs w:val="18"/>
      </w:rPr>
    </w:pPr>
    <w:r>
      <w:rPr>
        <w:sz w:val="18"/>
        <w:szCs w:val="18"/>
        <w:spacing w:val="-3"/>
        <w:position w:val="1"/>
      </w:rPr>
      <w:t>75</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4"/>
      <w:spacing w:line="229" w:lineRule="exact"/>
      <w:rPr>
        <w:sz w:val="18"/>
        <w:szCs w:val="18"/>
      </w:rPr>
    </w:pPr>
    <w:r>
      <w:rPr>
        <w:sz w:val="18"/>
        <w:szCs w:val="18"/>
        <w:spacing w:val="-3"/>
        <w:position w:val="1"/>
      </w:rPr>
      <w:t>76</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4"/>
      <w:spacing w:line="180" w:lineRule="auto"/>
      <w:rPr>
        <w:sz w:val="18"/>
        <w:szCs w:val="18"/>
      </w:rPr>
    </w:pPr>
    <w:r>
      <w:rPr>
        <w:sz w:val="18"/>
        <w:szCs w:val="18"/>
        <w:spacing w:val="-3"/>
      </w:rPr>
      <w:t>77</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4"/>
      <w:spacing w:line="229" w:lineRule="exact"/>
      <w:rPr>
        <w:sz w:val="18"/>
        <w:szCs w:val="18"/>
      </w:rPr>
    </w:pPr>
    <w:r>
      <w:rPr>
        <w:sz w:val="18"/>
        <w:szCs w:val="18"/>
        <w:spacing w:val="-3"/>
        <w:position w:val="1"/>
      </w:rPr>
      <w:t>78</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4"/>
      <w:spacing w:line="229" w:lineRule="exact"/>
      <w:rPr>
        <w:sz w:val="18"/>
        <w:szCs w:val="18"/>
      </w:rPr>
    </w:pPr>
    <w:r>
      <w:rPr>
        <w:sz w:val="18"/>
        <w:szCs w:val="18"/>
        <w:spacing w:val="-3"/>
        <w:position w:val="1"/>
      </w:rPr>
      <w:t>79</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4"/>
      <w:spacing w:line="229" w:lineRule="exact"/>
      <w:rPr>
        <w:sz w:val="18"/>
        <w:szCs w:val="18"/>
      </w:rPr>
    </w:pPr>
    <w:r>
      <w:rPr>
        <w:sz w:val="18"/>
        <w:szCs w:val="18"/>
        <w:position w:val="1"/>
      </w:rPr>
      <w:t>8</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72"/>
      <w:spacing w:line="229" w:lineRule="exact"/>
      <w:rPr>
        <w:sz w:val="18"/>
        <w:szCs w:val="18"/>
      </w:rPr>
    </w:pPr>
    <w:r>
      <w:rPr>
        <w:sz w:val="18"/>
        <w:szCs w:val="18"/>
        <w:spacing w:val="-2"/>
        <w:position w:val="1"/>
      </w:rPr>
      <w:t>80</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69"/>
      <w:spacing w:line="229" w:lineRule="exact"/>
      <w:rPr>
        <w:sz w:val="18"/>
        <w:szCs w:val="18"/>
      </w:rPr>
    </w:pPr>
    <w:r>
      <w:rPr>
        <w:sz w:val="18"/>
        <w:szCs w:val="18"/>
        <w:spacing w:val="-2"/>
        <w:position w:val="1"/>
      </w:rPr>
      <w:t>81</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7"/>
      <w:spacing w:line="229" w:lineRule="exact"/>
      <w:rPr>
        <w:sz w:val="18"/>
        <w:szCs w:val="18"/>
      </w:rPr>
    </w:pPr>
    <w:r>
      <w:rPr>
        <w:sz w:val="18"/>
        <w:szCs w:val="18"/>
        <w:spacing w:val="-2"/>
        <w:position w:val="1"/>
      </w:rPr>
      <w:t>82</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7"/>
      <w:spacing w:line="229" w:lineRule="exact"/>
      <w:rPr>
        <w:sz w:val="18"/>
        <w:szCs w:val="18"/>
      </w:rPr>
    </w:pPr>
    <w:r>
      <w:rPr>
        <w:sz w:val="18"/>
        <w:szCs w:val="18"/>
        <w:spacing w:val="-2"/>
        <w:position w:val="1"/>
      </w:rPr>
      <w:t>83</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2"/>
      <w:spacing w:line="229" w:lineRule="exact"/>
      <w:rPr>
        <w:sz w:val="18"/>
        <w:szCs w:val="18"/>
      </w:rPr>
    </w:pPr>
    <w:r>
      <w:rPr>
        <w:sz w:val="18"/>
        <w:szCs w:val="18"/>
        <w:spacing w:val="-2"/>
        <w:position w:val="1"/>
      </w:rPr>
      <w:t>84</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85</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86</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87</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88</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89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14"/>
      <w:spacing w:line="229" w:lineRule="exact"/>
      <w:rPr>
        <w:sz w:val="18"/>
        <w:szCs w:val="18"/>
      </w:rPr>
    </w:pPr>
    <w:r>
      <w:rPr>
        <w:sz w:val="18"/>
        <w:szCs w:val="18"/>
        <w:position w:val="1"/>
      </w:rPr>
      <w:t>9</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90</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91</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92</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93</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94</w:t>
    </w:r>
  </w:p>
</w:ftr>
</file>

<file path=word/footer9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95</w:t>
    </w:r>
  </w:p>
</w:ftr>
</file>

<file path=word/footer9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8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96</w:t>
    </w:r>
  </w:p>
</w:ftr>
</file>

<file path=word/footer9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8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97</w:t>
    </w:r>
  </w:p>
</w:ftr>
</file>

<file path=word/footer9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83"/>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98</w:t>
    </w:r>
  </w:p>
</w:ftr>
</file>

<file path=word/footer9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5"/>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47" w:line="220" w:lineRule="auto"/>
      <w:jc w:val="right"/>
      <w:rPr>
        <w:rFonts w:ascii="SimSun" w:hAnsi="SimSun" w:eastAsia="SimSun" w:cs="SimSun"/>
        <w:sz w:val="18"/>
        <w:szCs w:val="18"/>
      </w:rPr>
    </w:pPr>
    <w:r>
      <w:pict>
        <v:shape id="_x0000_s2" style="position:absolute;margin-left:0pt;margin-top:11.126pt;mso-position-vertical-relative:text;mso-position-horizontal-relative:text;width:459.05pt;height:0.5pt;z-index:251658240;"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w:t>
    </w:r>
    <w:r>
      <w:rPr>
        <w:rFonts w:ascii="SimSun" w:hAnsi="SimSun" w:eastAsia="SimSun" w:cs="SimSun"/>
        <w:sz w:val="18"/>
        <w:szCs w:val="18"/>
        <w:spacing w:val="-1"/>
      </w:rPr>
      <w:t>交易文件示范文本</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18" style="position:absolute;margin-left:0.02113pt;margin-top:11.126pt;mso-position-vertical-relative:text;mso-position-horizontal-relative:text;width:459.05pt;height:0.5pt;z-index:251676672;"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20" style="position:absolute;margin-left:0pt;margin-top:11.126pt;mso-position-vertical-relative:text;mso-position-horizontal-relative:text;width:459.05pt;height:0.5pt;z-index:251677696;"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22" style="position:absolute;margin-left:0pt;margin-top:11.126pt;mso-position-vertical-relative:text;mso-position-horizontal-relative:text;width:459.05pt;height:0.5pt;z-index:251678720;"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24" style="position:absolute;margin-left:0pt;margin-top:11.126pt;mso-position-vertical-relative:text;mso-position-horizontal-relative:text;width:459.05pt;height:0.5pt;z-index:251679744;"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26" style="position:absolute;margin-left:0pt;margin-top:11.126pt;mso-position-vertical-relative:text;mso-position-horizontal-relative:text;width:459.05pt;height:0.5pt;z-index:251680768;"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
      <w:spacing w:before="47" w:line="220" w:lineRule="auto"/>
      <w:rPr>
        <w:rFonts w:ascii="SimSun" w:hAnsi="SimSun" w:eastAsia="SimSun" w:cs="SimSun"/>
        <w:sz w:val="18"/>
        <w:szCs w:val="18"/>
      </w:rPr>
    </w:pPr>
    <w:r>
      <w:pict>
        <v:shape id="_x0000_s28" style="position:absolute;margin-left:2.26709pt;margin-top:11.126pt;mso-position-vertical-relative:text;mso-position-horizontal-relative:text;width:459.05pt;height:0.5pt;z-index:251681792;"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30" style="position:absolute;margin-left:0pt;margin-top:11.126pt;mso-position-vertical-relative:text;mso-position-horizontal-relative:text;width:442.2pt;height:0.5pt;z-index:251683840;"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32" style="position:absolute;margin-left:0pt;margin-top:11.126pt;mso-position-vertical-relative:text;mso-position-horizontal-relative:text;width:442.2pt;height:0.5pt;z-index:251684864;"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47" w:line="220" w:lineRule="auto"/>
      <w:jc w:val="right"/>
      <w:rPr>
        <w:rFonts w:ascii="SimSun" w:hAnsi="SimSun" w:eastAsia="SimSun" w:cs="SimSun"/>
        <w:sz w:val="18"/>
        <w:szCs w:val="18"/>
      </w:rPr>
    </w:pPr>
    <w:r>
      <w:pict>
        <v:shape id="_x0000_s34" style="position:absolute;margin-left:0pt;margin-top:11.126pt;mso-position-vertical-relative:text;mso-position-horizontal-relative:text;width:442.2pt;height:0.5pt;z-index:251685888;"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47" w:line="220" w:lineRule="auto"/>
      <w:rPr>
        <w:rFonts w:ascii="SimSun" w:hAnsi="SimSun" w:eastAsia="SimSun" w:cs="SimSun"/>
        <w:sz w:val="18"/>
        <w:szCs w:val="18"/>
      </w:rPr>
    </w:pPr>
    <w:r>
      <w:pict>
        <v:shape id="_x0000_s36" style="position:absolute;margin-left:0.25pt;margin-top:11.126pt;mso-position-vertical-relative:text;mso-position-horizontal-relative:text;width:442.2pt;height:0.5pt;z-index:251686912;"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4" style="position:absolute;margin-left:0pt;margin-top:11.126pt;mso-position-vertical-relative:text;mso-position-horizontal-relative:text;width:459.05pt;height:0.5pt;z-index:251659264;"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38" style="position:absolute;margin-left:0pt;margin-top:11.126pt;mso-position-vertical-relative:text;mso-position-horizontal-relative:text;width:442.2pt;height:0.5pt;z-index:251688960;"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40" style="position:absolute;margin-left:0pt;margin-top:11.126pt;mso-position-vertical-relative:text;mso-position-horizontal-relative:text;width:442.2pt;height:0.5pt;z-index:251689984;"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42" style="position:absolute;margin-left:0pt;margin-top:11.126pt;mso-position-vertical-relative:text;mso-position-horizontal-relative:text;width:442.2pt;height:0.5pt;z-index:251691008;"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44" style="position:absolute;margin-left:0pt;margin-top:11.126pt;mso-position-vertical-relative:text;mso-position-horizontal-relative:text;width:442.2pt;height:0.5pt;z-index:251692032;"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46" style="position:absolute;margin-left:0pt;margin-top:11.126pt;mso-position-vertical-relative:text;mso-position-horizontal-relative:text;width:442.2pt;height:0.5pt;z-index:251694080;"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48" style="position:absolute;margin-left:0pt;margin-top:11.126pt;mso-position-vertical-relative:text;mso-position-horizontal-relative:text;width:442.2pt;height:0.5pt;z-index:251695104;"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50" style="position:absolute;margin-left:0pt;margin-top:11.126pt;mso-position-vertical-relative:text;mso-position-horizontal-relative:text;width:442.2pt;height:0.5pt;z-index:251696128;"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52" style="position:absolute;margin-left:0pt;margin-top:11.126pt;mso-position-vertical-relative:text;mso-position-horizontal-relative:text;width:442.2pt;height:0.5pt;z-index:251698176;"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54" style="position:absolute;margin-left:0pt;margin-top:11.126pt;mso-position-vertical-relative:text;mso-position-horizontal-relative:text;width:442.2pt;height:0.5pt;z-index:251700224;"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56" style="position:absolute;margin-left:0pt;margin-top:11.126pt;mso-position-vertical-relative:text;mso-position-horizontal-relative:text;width:442.2pt;height:0.5pt;z-index:251701248;"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58" style="position:absolute;margin-left:0pt;margin-top:11.126pt;mso-position-vertical-relative:text;mso-position-horizontal-relative:text;width:442.2pt;height:0.5pt;z-index:251702272;"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60" style="position:absolute;margin-left:0pt;margin-top:11.126pt;mso-position-vertical-relative:text;mso-position-horizontal-relative:text;width:442.2pt;height:0.5pt;z-index:251703296;"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66" style="position:absolute;margin-left:0pt;margin-top:11.126pt;mso-position-vertical-relative:text;mso-position-horizontal-relative:text;width:442.2pt;height:0.5pt;z-index:251706368;"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68" style="position:absolute;margin-left:0pt;margin-top:11.126pt;mso-position-vertical-relative:text;mso-position-horizontal-relative:text;width:442.2pt;height:0.5pt;z-index:251707392;"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70" style="position:absolute;margin-left:0pt;margin-top:11.126pt;mso-position-vertical-relative:text;mso-position-horizontal-relative:text;width:442.2pt;height:0.5pt;z-index:251708416;"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72" style="position:absolute;margin-left:0pt;margin-top:11.126pt;mso-position-vertical-relative:text;mso-position-horizontal-relative:text;width:442.2pt;height:0.5pt;z-index:251709440;"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74" style="position:absolute;margin-left:0pt;margin-top:11.126pt;mso-position-vertical-relative:text;mso-position-horizontal-relative:text;width:442.2pt;height:0.5pt;z-index:251710464;"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76" style="position:absolute;margin-left:0pt;margin-top:11.126pt;mso-position-vertical-relative:text;mso-position-horizontal-relative:text;width:442.2pt;height:0.5pt;z-index:251712512;"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78" style="position:absolute;margin-left:0pt;margin-top:11.126pt;mso-position-vertical-relative:text;mso-position-horizontal-relative:text;width:442.2pt;height:0.5pt;z-index:251714560;"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80" style="position:absolute;margin-left:0pt;margin-top:11.126pt;mso-position-vertical-relative:text;mso-position-horizontal-relative:text;width:442.2pt;height:0.5pt;z-index:251716608;"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6" style="position:absolute;margin-left:0pt;margin-top:11.126pt;mso-position-vertical-relative:text;mso-position-horizontal-relative:text;width:459.05pt;height:0.5pt;z-index:251661312;"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82" style="position:absolute;margin-left:0pt;margin-top:11.126pt;mso-position-vertical-relative:text;mso-position-horizontal-relative:text;width:442.2pt;height:0.5pt;z-index:251717632;"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84" style="position:absolute;margin-left:0pt;margin-top:11.126pt;mso-position-vertical-relative:text;mso-position-horizontal-relative:text;width:442.2pt;height:0.5pt;z-index:251718656;"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86" style="position:absolute;margin-left:0pt;margin-top:11.126pt;mso-position-vertical-relative:text;mso-position-horizontal-relative:text;width:442.2pt;height:0.5pt;z-index:251719680;"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88" style="position:absolute;margin-left:0pt;margin-top:11.126pt;mso-position-vertical-relative:text;mso-position-horizontal-relative:text;width:442.2pt;height:0.5pt;z-index:251720704;" filled="false" strokecolor="#000000" strokeweight="0.45pt" coordsize="8844,10" coordorigin="0,0" path="m0,4l8843,4e">
          <v:stroke joinstyle="miter" miterlimit="10"/>
        </v:shape>
      </w:pict>
    </w:r>
    <w:r>
      <w:rPr>
        <w:rFonts w:ascii="SimSun" w:hAnsi="SimSun" w:eastAsia="SimSun" w:cs="SimSun"/>
        <w:sz w:val="18"/>
        <w:szCs w:val="18"/>
      </w:rPr>
      <w:t>杭州市城市建设投资集团有限公司                                        小额工程（施工）交易文件示范</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
      <w:spacing w:before="64" w:line="212" w:lineRule="auto"/>
      <w:rPr>
        <w:rFonts w:ascii="SimSun" w:hAnsi="SimSun" w:eastAsia="SimSun" w:cs="SimSun"/>
        <w:sz w:val="24"/>
        <w:szCs w:val="24"/>
      </w:rPr>
    </w:pPr>
    <w:r>
      <w:rPr>
        <w:rFonts w:ascii="SimSun" w:hAnsi="SimSun" w:eastAsia="SimSun" w:cs="SimSun"/>
        <w:sz w:val="24"/>
        <w:szCs w:val="24"/>
        <w:spacing w:val="-1"/>
      </w:rPr>
      <w:t>三、工程设备暂估价表</w:t>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90" style="position:absolute;margin-left:0pt;margin-top:11.126pt;mso-position-vertical-relative:text;mso-position-horizontal-relative:text;width:459pt;height:0.5pt;z-index:251764736;"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47" w:line="220" w:lineRule="auto"/>
      <w:jc w:val="right"/>
      <w:rPr>
        <w:rFonts w:ascii="SimSun" w:hAnsi="SimSun" w:eastAsia="SimSun" w:cs="SimSun"/>
        <w:sz w:val="18"/>
        <w:szCs w:val="18"/>
      </w:rPr>
    </w:pPr>
    <w:r>
      <w:pict>
        <v:shape id="_x0000_s92" style="position:absolute;margin-left:0.25pt;margin-top:11.126pt;mso-position-vertical-relative:text;mso-position-horizontal-relative:text;width:459pt;height:0.5pt;z-index:251771904;"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w:t>
    </w:r>
    <w:r>
      <w:rPr>
        <w:rFonts w:ascii="SimSun" w:hAnsi="SimSun" w:eastAsia="SimSun" w:cs="SimSun"/>
        <w:sz w:val="18"/>
        <w:szCs w:val="18"/>
        <w:spacing w:val="-1"/>
      </w:rPr>
      <w:t>交易文件示范文本</w:t>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9"/>
      <w:spacing w:before="47" w:line="220" w:lineRule="auto"/>
      <w:rPr>
        <w:rFonts w:ascii="SimSun" w:hAnsi="SimSun" w:eastAsia="SimSun" w:cs="SimSun"/>
        <w:sz w:val="18"/>
        <w:szCs w:val="18"/>
      </w:rPr>
    </w:pPr>
    <w:r>
      <w:pict>
        <v:shape id="_x0000_s94" style="position:absolute;margin-left:0.650002pt;margin-top:11.126pt;mso-position-vertical-relative:text;mso-position-horizontal-relative:text;width:459pt;height:0.5pt;z-index:251774976;"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before="47" w:line="220" w:lineRule="auto"/>
      <w:rPr>
        <w:rFonts w:ascii="SimSun" w:hAnsi="SimSun" w:eastAsia="SimSun" w:cs="SimSun"/>
        <w:sz w:val="18"/>
        <w:szCs w:val="18"/>
      </w:rPr>
    </w:pPr>
    <w:r>
      <w:pict>
        <v:shape id="_x0000_s96" style="position:absolute;margin-left:5.65pt;margin-top:11.126pt;mso-position-vertical-relative:text;mso-position-horizontal-relative:text;width:459pt;height:0.5pt;z-index:251776000;"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8" style="position:absolute;margin-left:0.000004pt;margin-top:11.126pt;mso-position-vertical-relative:text;mso-position-horizontal-relative:text;width:459.05pt;height:0.5pt;z-index:251662336;"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10" style="position:absolute;margin-left:0pt;margin-top:11.126pt;mso-position-vertical-relative:text;mso-position-horizontal-relative:text;width:459.05pt;height:0.5pt;z-index:251663360;"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
      <w:spacing w:before="47" w:line="220" w:lineRule="auto"/>
      <w:rPr>
        <w:rFonts w:ascii="SimSun" w:hAnsi="SimSun" w:eastAsia="SimSun" w:cs="SimSun"/>
        <w:sz w:val="18"/>
        <w:szCs w:val="18"/>
      </w:rPr>
    </w:pPr>
    <w:r>
      <w:pict>
        <v:shape id="_x0000_s12" style="position:absolute;margin-left:0.099998pt;margin-top:11.126pt;mso-position-vertical-relative:text;mso-position-horizontal-relative:text;width:459.05pt;height:0.5pt;z-index:251665408;"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14" style="position:absolute;margin-left:0.012005pt;margin-top:11.126pt;mso-position-vertical-relative:text;mso-position-horizontal-relative:text;width:459.05pt;height:0.5pt;z-index:251674624;"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7" w:line="220" w:lineRule="auto"/>
      <w:rPr>
        <w:rFonts w:ascii="SimSun" w:hAnsi="SimSun" w:eastAsia="SimSun" w:cs="SimSun"/>
        <w:sz w:val="18"/>
        <w:szCs w:val="18"/>
      </w:rPr>
    </w:pPr>
    <w:r>
      <w:pict>
        <v:shape id="_x0000_s16" style="position:absolute;margin-left:0pt;margin-top:11.126pt;mso-position-vertical-relative:text;mso-position-horizontal-relative:text;width:459.05pt;height:0.5pt;z-index:251675648;" filled="false" strokecolor="#000000" strokeweight="0.45pt" coordsize="9180,10" coordorigin="0,0" path="m0,4l9180,4e">
          <v:stroke joinstyle="miter" miterlimit="10"/>
        </v:shape>
      </w:pict>
    </w:r>
    <w:r>
      <w:rPr>
        <w:rFonts w:ascii="SimSun" w:hAnsi="SimSun" w:eastAsia="SimSun" w:cs="SimSun"/>
        <w:sz w:val="18"/>
        <w:szCs w:val="18"/>
      </w:rPr>
      <w:t>杭州市城市建设投资集团有限公司                                        小额工程（施工）交</w:t>
    </w:r>
    <w:r>
      <w:rPr>
        <w:rFonts w:ascii="SimSun" w:hAnsi="SimSun" w:eastAsia="SimSun" w:cs="SimSun"/>
        <w:sz w:val="18"/>
        <w:szCs w:val="18"/>
        <w:spacing w:val="-1"/>
      </w:rPr>
      <w:t>易文件示范文本</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45.xml"/><Relationship Id="rId98" Type="http://schemas.openxmlformats.org/officeDocument/2006/relationships/header" Target="header32.xml"/><Relationship Id="rId97" Type="http://schemas.openxmlformats.org/officeDocument/2006/relationships/footer" Target="footer44.xml"/><Relationship Id="rId96" Type="http://schemas.openxmlformats.org/officeDocument/2006/relationships/footer" Target="footer43.xml"/><Relationship Id="rId95" Type="http://schemas.openxmlformats.org/officeDocument/2006/relationships/footer" Target="footer42.xml"/><Relationship Id="rId94" Type="http://schemas.openxmlformats.org/officeDocument/2006/relationships/header" Target="header31.xml"/><Relationship Id="rId93" Type="http://schemas.openxmlformats.org/officeDocument/2006/relationships/footer" Target="footer41.xml"/><Relationship Id="rId92" Type="http://schemas.openxmlformats.org/officeDocument/2006/relationships/header" Target="header30.xml"/><Relationship Id="rId91" Type="http://schemas.openxmlformats.org/officeDocument/2006/relationships/footer" Target="footer40.xml"/><Relationship Id="rId90" Type="http://schemas.openxmlformats.org/officeDocument/2006/relationships/header" Target="header29.xml"/><Relationship Id="rId9" Type="http://schemas.openxmlformats.org/officeDocument/2006/relationships/hyperlink" Target="https://jczx.hzcjtz.com" TargetMode="External"/><Relationship Id="rId89" Type="http://schemas.openxmlformats.org/officeDocument/2006/relationships/footer" Target="footer39.xml"/><Relationship Id="rId88" Type="http://schemas.openxmlformats.org/officeDocument/2006/relationships/header" Target="header28.xml"/><Relationship Id="rId87" Type="http://schemas.openxmlformats.org/officeDocument/2006/relationships/footer" Target="footer38.xml"/><Relationship Id="rId86" Type="http://schemas.openxmlformats.org/officeDocument/2006/relationships/footer" Target="footer37.xml"/><Relationship Id="rId85" Type="http://schemas.openxmlformats.org/officeDocument/2006/relationships/header" Target="header27.xml"/><Relationship Id="rId84" Type="http://schemas.openxmlformats.org/officeDocument/2006/relationships/footer" Target="footer36.xml"/><Relationship Id="rId83" Type="http://schemas.openxmlformats.org/officeDocument/2006/relationships/footer" Target="footer35.xml"/><Relationship Id="rId82" Type="http://schemas.openxmlformats.org/officeDocument/2006/relationships/header" Target="header26.xml"/><Relationship Id="rId81" Type="http://schemas.openxmlformats.org/officeDocument/2006/relationships/footer" Target="footer34.xml"/><Relationship Id="rId80" Type="http://schemas.openxmlformats.org/officeDocument/2006/relationships/header" Target="header25.xml"/><Relationship Id="rId8" Type="http://schemas.openxmlformats.org/officeDocument/2006/relationships/hyperlink" Target="https://www.zhaobide.com/" TargetMode="External"/><Relationship Id="rId79" Type="http://schemas.openxmlformats.org/officeDocument/2006/relationships/hyperlink" Target="1.1.3.10" TargetMode="External"/><Relationship Id="rId78" Type="http://schemas.openxmlformats.org/officeDocument/2006/relationships/hyperlink" Target="1.1.3.9" TargetMode="External"/><Relationship Id="rId77" Type="http://schemas.openxmlformats.org/officeDocument/2006/relationships/hyperlink" Target="1.1.3.7" TargetMode="External"/><Relationship Id="rId76" Type="http://schemas.openxmlformats.org/officeDocument/2006/relationships/hyperlink" Target="http://baike.baidu.com/view/1094820.htm" TargetMode="External"/><Relationship Id="rId75" Type="http://schemas.openxmlformats.org/officeDocument/2006/relationships/hyperlink" Target="1.1.1.10" TargetMode="External"/><Relationship Id="rId74" Type="http://schemas.openxmlformats.org/officeDocument/2006/relationships/footer" Target="footer33.xml"/><Relationship Id="rId73" Type="http://schemas.openxmlformats.org/officeDocument/2006/relationships/header" Target="header24.xml"/><Relationship Id="rId72" Type="http://schemas.openxmlformats.org/officeDocument/2006/relationships/footer" Target="footer32.xml"/><Relationship Id="rId71" Type="http://schemas.openxmlformats.org/officeDocument/2006/relationships/footer" Target="footer31.xml"/><Relationship Id="rId70" Type="http://schemas.openxmlformats.org/officeDocument/2006/relationships/header" Target="header23.xml"/><Relationship Id="rId7" Type="http://schemas.openxmlformats.org/officeDocument/2006/relationships/footer" Target="footer2.xml"/><Relationship Id="rId69" Type="http://schemas.openxmlformats.org/officeDocument/2006/relationships/footer" Target="footer30.xml"/><Relationship Id="rId68" Type="http://schemas.openxmlformats.org/officeDocument/2006/relationships/header" Target="header22.xml"/><Relationship Id="rId67" Type="http://schemas.openxmlformats.org/officeDocument/2006/relationships/footer" Target="footer29.xml"/><Relationship Id="rId66" Type="http://schemas.openxmlformats.org/officeDocument/2006/relationships/header" Target="header21.xml"/><Relationship Id="rId65" Type="http://schemas.openxmlformats.org/officeDocument/2006/relationships/footer" Target="footer28.xml"/><Relationship Id="rId64" Type="http://schemas.openxmlformats.org/officeDocument/2006/relationships/header" Target="header20.xml"/><Relationship Id="rId63" Type="http://schemas.openxmlformats.org/officeDocument/2006/relationships/footer" Target="footer27.xml"/><Relationship Id="rId62" Type="http://schemas.openxmlformats.org/officeDocument/2006/relationships/footer" Target="footer26.xml"/><Relationship Id="rId61" Type="http://schemas.openxmlformats.org/officeDocument/2006/relationships/header" Target="header19.xml"/><Relationship Id="rId60" Type="http://schemas.openxmlformats.org/officeDocument/2006/relationships/footer" Target="footer25.xml"/><Relationship Id="rId6" Type="http://schemas.openxmlformats.org/officeDocument/2006/relationships/header" Target="header5.xml"/><Relationship Id="rId59" Type="http://schemas.openxmlformats.org/officeDocument/2006/relationships/header" Target="header18.xml"/><Relationship Id="rId58" Type="http://schemas.openxmlformats.org/officeDocument/2006/relationships/footer" Target="footer24.xml"/><Relationship Id="rId57" Type="http://schemas.openxmlformats.org/officeDocument/2006/relationships/header" Target="header17.xml"/><Relationship Id="rId56" Type="http://schemas.openxmlformats.org/officeDocument/2006/relationships/footer" Target="footer23.xml"/><Relationship Id="rId55" Type="http://schemas.openxmlformats.org/officeDocument/2006/relationships/header" Target="header16.xml"/><Relationship Id="rId54" Type="http://schemas.openxmlformats.org/officeDocument/2006/relationships/footer" Target="footer22.xml"/><Relationship Id="rId53" Type="http://schemas.openxmlformats.org/officeDocument/2006/relationships/footer" Target="footer21.xml"/><Relationship Id="rId52" Type="http://schemas.openxmlformats.org/officeDocument/2006/relationships/header" Target="header15.xml"/><Relationship Id="rId51" Type="http://schemas.openxmlformats.org/officeDocument/2006/relationships/footer" Target="footer20.xml"/><Relationship Id="rId50" Type="http://schemas.openxmlformats.org/officeDocument/2006/relationships/header" Target="header14.xml"/><Relationship Id="rId5" Type="http://schemas.openxmlformats.org/officeDocument/2006/relationships/footer" Target="footer1.xml"/><Relationship Id="rId49" Type="http://schemas.openxmlformats.org/officeDocument/2006/relationships/footer" Target="footer19.xml"/><Relationship Id="rId48" Type="http://schemas.openxmlformats.org/officeDocument/2006/relationships/header" Target="header13.xml"/><Relationship Id="rId47" Type="http://schemas.openxmlformats.org/officeDocument/2006/relationships/footer" Target="footer18.xml"/><Relationship Id="rId46" Type="http://schemas.openxmlformats.org/officeDocument/2006/relationships/header" Target="header12.xml"/><Relationship Id="rId45" Type="http://schemas.openxmlformats.org/officeDocument/2006/relationships/footer" Target="footer17.xml"/><Relationship Id="rId44" Type="http://schemas.openxmlformats.org/officeDocument/2006/relationships/header" Target="header11.xml"/><Relationship Id="rId43" Type="http://schemas.openxmlformats.org/officeDocument/2006/relationships/hyperlink" Target="file:///F:/%E7%BB%B4%E6%8A%A4/%E6%8B%9B%E5%BF%85%E5%BE%97/%E6%97%A5%E5%B8%B8%E8%AE%B0%E5%BD%95/2025-10-20/%E5%9F%8E%E6%8A%95%E6%A8%A1%E6%9D%BF/%E5%9F%8E%E6%8A%95%E5%B0%8F%E9%A2%9D%E5%B7%A5%E7%A8%8B%E4%BA%A4%E6%98%93%E6%96%87%E4%BB%B6%E7%A4%BA%E8%8C%83%E6%96%87%E6%9C%AC%EF%BC%881017%EF%BC%89/3.1.4.4" TargetMode="External"/><Relationship Id="rId42" Type="http://schemas.openxmlformats.org/officeDocument/2006/relationships/hyperlink" Target="3.1.4.1" TargetMode="External"/><Relationship Id="rId41" Type="http://schemas.openxmlformats.org/officeDocument/2006/relationships/hyperlink" Target="3.1.2.3" TargetMode="External"/><Relationship Id="rId40" Type="http://schemas.openxmlformats.org/officeDocument/2006/relationships/hyperlink" Target="3.1.2.2" TargetMode="External"/><Relationship Id="rId4" Type="http://schemas.openxmlformats.org/officeDocument/2006/relationships/header" Target="header4.xml"/><Relationship Id="rId39" Type="http://schemas.openxmlformats.org/officeDocument/2006/relationships/footer" Target="footer16.xml"/><Relationship Id="rId38" Type="http://schemas.openxmlformats.org/officeDocument/2006/relationships/header" Target="header10.xml"/><Relationship Id="rId37" Type="http://schemas.openxmlformats.org/officeDocument/2006/relationships/footer" Target="footer15.xml"/><Relationship Id="rId36" Type="http://schemas.openxmlformats.org/officeDocument/2006/relationships/header" Target="header9.xml"/><Relationship Id="rId35" Type="http://schemas.openxmlformats.org/officeDocument/2006/relationships/hyperlink" Target="http://www.zhaobide.com/" TargetMode="External"/><Relationship Id="rId34" Type="http://schemas.openxmlformats.org/officeDocument/2006/relationships/footer" Target="footer14.xml"/><Relationship Id="rId33" Type="http://schemas.openxmlformats.org/officeDocument/2006/relationships/header" Target="header8.xml"/><Relationship Id="rId32" Type="http://schemas.openxmlformats.org/officeDocument/2006/relationships/footer" Target="footer13.xml"/><Relationship Id="rId31" Type="http://schemas.openxmlformats.org/officeDocument/2006/relationships/footer" Target="footer12.xml"/><Relationship Id="rId30" Type="http://schemas.openxmlformats.org/officeDocument/2006/relationships/hyperlink" Target="https://wenshu.court.gov.cn/" TargetMode="External"/><Relationship Id="rId3" Type="http://schemas.openxmlformats.org/officeDocument/2006/relationships/header" Target="header3.xml"/><Relationship Id="rId29" Type="http://schemas.openxmlformats.org/officeDocument/2006/relationships/hyperlink" Target="https://hzjsxy.cxjw.hangzhou.gov.cn:88/" TargetMode="External"/><Relationship Id="rId28" Type="http://schemas.openxmlformats.org/officeDocument/2006/relationships/hyperlink" Target="https://www.creditchina.gov.cn" TargetMode="Externa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yperlink" Target="https://zhaobide.com/Web/DownloadPage" TargetMode="External"/><Relationship Id="rId23" Type="http://schemas.openxmlformats.org/officeDocument/2006/relationships/hyperlink" Target="https://bzj.zhaobide.com" TargetMode="External"/><Relationship Id="rId22" Type="http://schemas.openxmlformats.org/officeDocument/2006/relationships/footer" Target="footer8.xml"/><Relationship Id="rId21" Type="http://schemas.openxmlformats.org/officeDocument/2006/relationships/footer" Target="footer7.xml"/><Relationship Id="rId201" Type="http://schemas.openxmlformats.org/officeDocument/2006/relationships/fontTable" Target="fontTable.xml"/><Relationship Id="rId200" Type="http://schemas.openxmlformats.org/officeDocument/2006/relationships/styles" Target="styles.xml"/><Relationship Id="rId20" Type="http://schemas.openxmlformats.org/officeDocument/2006/relationships/hyperlink" Target="https://www.zh" TargetMode="External"/><Relationship Id="rId2" Type="http://schemas.openxmlformats.org/officeDocument/2006/relationships/header" Target="header2.xml"/><Relationship Id="rId199" Type="http://schemas.openxmlformats.org/officeDocument/2006/relationships/settings" Target="settings.xml"/><Relationship Id="rId198" Type="http://schemas.openxmlformats.org/officeDocument/2006/relationships/footer" Target="footer125.xml"/><Relationship Id="rId197" Type="http://schemas.openxmlformats.org/officeDocument/2006/relationships/footer" Target="footer124.xml"/><Relationship Id="rId196" Type="http://schemas.openxmlformats.org/officeDocument/2006/relationships/footer" Target="footer123.xml"/><Relationship Id="rId195" Type="http://schemas.openxmlformats.org/officeDocument/2006/relationships/footer" Target="footer122.xml"/><Relationship Id="rId194" Type="http://schemas.openxmlformats.org/officeDocument/2006/relationships/footer" Target="footer121.xml"/><Relationship Id="rId193" Type="http://schemas.openxmlformats.org/officeDocument/2006/relationships/footer" Target="footer120.xml"/><Relationship Id="rId192" Type="http://schemas.openxmlformats.org/officeDocument/2006/relationships/footer" Target="footer119.xml"/><Relationship Id="rId191" Type="http://schemas.openxmlformats.org/officeDocument/2006/relationships/footer" Target="footer118.xml"/><Relationship Id="rId190" Type="http://schemas.openxmlformats.org/officeDocument/2006/relationships/footer" Target="footer117.xml"/><Relationship Id="rId19" Type="http://schemas.openxmlformats.org/officeDocument/2006/relationships/hyperlink" Target="https://jczx.hzcjt" TargetMode="External"/><Relationship Id="rId189" Type="http://schemas.openxmlformats.org/officeDocument/2006/relationships/footer" Target="footer116.xml"/><Relationship Id="rId188" Type="http://schemas.openxmlformats.org/officeDocument/2006/relationships/footer" Target="footer115.xml"/><Relationship Id="rId187" Type="http://schemas.openxmlformats.org/officeDocument/2006/relationships/footer" Target="footer114.xml"/><Relationship Id="rId186" Type="http://schemas.openxmlformats.org/officeDocument/2006/relationships/footer" Target="footer113.xml"/><Relationship Id="rId185" Type="http://schemas.openxmlformats.org/officeDocument/2006/relationships/header" Target="header48.xml"/><Relationship Id="rId184" Type="http://schemas.openxmlformats.org/officeDocument/2006/relationships/footer" Target="footer112.xml"/><Relationship Id="rId183" Type="http://schemas.openxmlformats.org/officeDocument/2006/relationships/header" Target="header47.xml"/><Relationship Id="rId182" Type="http://schemas.openxmlformats.org/officeDocument/2006/relationships/footer" Target="footer111.xml"/><Relationship Id="rId181" Type="http://schemas.openxmlformats.org/officeDocument/2006/relationships/footer" Target="footer110.xml"/><Relationship Id="rId180" Type="http://schemas.openxmlformats.org/officeDocument/2006/relationships/footer" Target="footer109.xml"/><Relationship Id="rId18" Type="http://schemas.openxmlformats.org/officeDocument/2006/relationships/footer" Target="footer6.xml"/><Relationship Id="rId179" Type="http://schemas.openxmlformats.org/officeDocument/2006/relationships/header" Target="header46.xml"/><Relationship Id="rId178" Type="http://schemas.openxmlformats.org/officeDocument/2006/relationships/footer" Target="footer108.xml"/><Relationship Id="rId177" Type="http://schemas.openxmlformats.org/officeDocument/2006/relationships/footer" Target="footer107.xml"/><Relationship Id="rId176" Type="http://schemas.openxmlformats.org/officeDocument/2006/relationships/footer" Target="footer106.xml"/><Relationship Id="rId175" Type="http://schemas.openxmlformats.org/officeDocument/2006/relationships/footer" Target="footer105.xml"/><Relationship Id="rId174" Type="http://schemas.openxmlformats.org/officeDocument/2006/relationships/footer" Target="footer104.xml"/><Relationship Id="rId173" Type="http://schemas.openxmlformats.org/officeDocument/2006/relationships/hyperlink" Target="http://credit.hangzhou.gov.cn" TargetMode="External"/><Relationship Id="rId172" Type="http://schemas.openxmlformats.org/officeDocument/2006/relationships/footer" Target="footer103.xml"/><Relationship Id="rId171" Type="http://schemas.openxmlformats.org/officeDocument/2006/relationships/footer" Target="footer102.xml"/><Relationship Id="rId170" Type="http://schemas.openxmlformats.org/officeDocument/2006/relationships/header" Target="header45.xml"/><Relationship Id="rId17" Type="http://schemas.openxmlformats.org/officeDocument/2006/relationships/footer" Target="footer5.xml"/><Relationship Id="rId169" Type="http://schemas.openxmlformats.org/officeDocument/2006/relationships/footer" Target="footer101.xml"/><Relationship Id="rId168" Type="http://schemas.openxmlformats.org/officeDocument/2006/relationships/footer" Target="footer100.xml"/><Relationship Id="rId167" Type="http://schemas.openxmlformats.org/officeDocument/2006/relationships/footer" Target="footer99.xml"/><Relationship Id="rId166" Type="http://schemas.openxmlformats.org/officeDocument/2006/relationships/footer" Target="footer98.xml"/><Relationship Id="rId165" Type="http://schemas.openxmlformats.org/officeDocument/2006/relationships/footer" Target="footer97.xml"/><Relationship Id="rId164" Type="http://schemas.openxmlformats.org/officeDocument/2006/relationships/footer" Target="footer96.xml"/><Relationship Id="rId163" Type="http://schemas.openxmlformats.org/officeDocument/2006/relationships/footer" Target="footer95.xml"/><Relationship Id="rId162" Type="http://schemas.openxmlformats.org/officeDocument/2006/relationships/footer" Target="footer94.xml"/><Relationship Id="rId161" Type="http://schemas.openxmlformats.org/officeDocument/2006/relationships/footer" Target="footer93.xml"/><Relationship Id="rId160" Type="http://schemas.openxmlformats.org/officeDocument/2006/relationships/footer" Target="footer92.xml"/><Relationship Id="rId16" Type="http://schemas.openxmlformats.org/officeDocument/2006/relationships/header" Target="header7.xml"/><Relationship Id="rId159" Type="http://schemas.openxmlformats.org/officeDocument/2006/relationships/footer" Target="footer91.xml"/><Relationship Id="rId158" Type="http://schemas.openxmlformats.org/officeDocument/2006/relationships/footer" Target="footer90.xml"/><Relationship Id="rId157" Type="http://schemas.openxmlformats.org/officeDocument/2006/relationships/footer" Target="footer89.xml"/><Relationship Id="rId156" Type="http://schemas.openxmlformats.org/officeDocument/2006/relationships/footer" Target="footer88.xml"/><Relationship Id="rId155" Type="http://schemas.openxmlformats.org/officeDocument/2006/relationships/footer" Target="footer87.xml"/><Relationship Id="rId154" Type="http://schemas.openxmlformats.org/officeDocument/2006/relationships/footer" Target="footer86.xml"/><Relationship Id="rId153" Type="http://schemas.openxmlformats.org/officeDocument/2006/relationships/footer" Target="footer85.xml"/><Relationship Id="rId152" Type="http://schemas.openxmlformats.org/officeDocument/2006/relationships/footer" Target="footer84.xml"/><Relationship Id="rId151" Type="http://schemas.openxmlformats.org/officeDocument/2006/relationships/footer" Target="footer83.xml"/><Relationship Id="rId150" Type="http://schemas.openxmlformats.org/officeDocument/2006/relationships/image" Target="media/image2.png"/><Relationship Id="rId15" Type="http://schemas.openxmlformats.org/officeDocument/2006/relationships/footer" Target="footer4.xml"/><Relationship Id="rId149" Type="http://schemas.openxmlformats.org/officeDocument/2006/relationships/image" Target="media/image1.png"/><Relationship Id="rId148" Type="http://schemas.openxmlformats.org/officeDocument/2006/relationships/footer" Target="footer82.xml"/><Relationship Id="rId147" Type="http://schemas.openxmlformats.org/officeDocument/2006/relationships/footer" Target="footer81.xml"/><Relationship Id="rId146" Type="http://schemas.openxmlformats.org/officeDocument/2006/relationships/footer" Target="footer80.xml"/><Relationship Id="rId145" Type="http://schemas.openxmlformats.org/officeDocument/2006/relationships/footer" Target="footer79.xml"/><Relationship Id="rId144" Type="http://schemas.openxmlformats.org/officeDocument/2006/relationships/footer" Target="footer78.xml"/><Relationship Id="rId143" Type="http://schemas.openxmlformats.org/officeDocument/2006/relationships/footer" Target="footer77.xml"/><Relationship Id="rId142" Type="http://schemas.openxmlformats.org/officeDocument/2006/relationships/footer" Target="footer76.xml"/><Relationship Id="rId141" Type="http://schemas.openxmlformats.org/officeDocument/2006/relationships/footer" Target="footer75.xml"/><Relationship Id="rId140" Type="http://schemas.openxmlformats.org/officeDocument/2006/relationships/footer" Target="footer74.xml"/><Relationship Id="rId14" Type="http://schemas.openxmlformats.org/officeDocument/2006/relationships/footer" Target="footer3.xml"/><Relationship Id="rId139" Type="http://schemas.openxmlformats.org/officeDocument/2006/relationships/footer" Target="footer73.xml"/><Relationship Id="rId138" Type="http://schemas.openxmlformats.org/officeDocument/2006/relationships/footer" Target="footer72.xml"/><Relationship Id="rId137" Type="http://schemas.openxmlformats.org/officeDocument/2006/relationships/footer" Target="footer71.xml"/><Relationship Id="rId136" Type="http://schemas.openxmlformats.org/officeDocument/2006/relationships/footer" Target="footer70.xml"/><Relationship Id="rId135" Type="http://schemas.openxmlformats.org/officeDocument/2006/relationships/footer" Target="footer69.xml"/><Relationship Id="rId134" Type="http://schemas.openxmlformats.org/officeDocument/2006/relationships/footer" Target="footer68.xml"/><Relationship Id="rId133" Type="http://schemas.openxmlformats.org/officeDocument/2006/relationships/header" Target="header44.xml"/><Relationship Id="rId132" Type="http://schemas.openxmlformats.org/officeDocument/2006/relationships/footer" Target="footer67.xml"/><Relationship Id="rId131" Type="http://schemas.openxmlformats.org/officeDocument/2006/relationships/footer" Target="footer66.xml"/><Relationship Id="rId130" Type="http://schemas.openxmlformats.org/officeDocument/2006/relationships/footer" Target="footer65.xml"/><Relationship Id="rId13" Type="http://schemas.openxmlformats.org/officeDocument/2006/relationships/header" Target="header6.xml"/><Relationship Id="rId129" Type="http://schemas.openxmlformats.org/officeDocument/2006/relationships/footer" Target="footer64.xml"/><Relationship Id="rId128" Type="http://schemas.openxmlformats.org/officeDocument/2006/relationships/footer" Target="footer63.xml"/><Relationship Id="rId127" Type="http://schemas.openxmlformats.org/officeDocument/2006/relationships/footer" Target="footer62.xml"/><Relationship Id="rId126" Type="http://schemas.openxmlformats.org/officeDocument/2006/relationships/footer" Target="footer61.xml"/><Relationship Id="rId125" Type="http://schemas.openxmlformats.org/officeDocument/2006/relationships/footer" Target="footer60.xml"/><Relationship Id="rId124" Type="http://schemas.openxmlformats.org/officeDocument/2006/relationships/footer" Target="footer59.xml"/><Relationship Id="rId123" Type="http://schemas.openxmlformats.org/officeDocument/2006/relationships/header" Target="header43.xml"/><Relationship Id="rId122" Type="http://schemas.openxmlformats.org/officeDocument/2006/relationships/footer" Target="footer58.xml"/><Relationship Id="rId121" Type="http://schemas.openxmlformats.org/officeDocument/2006/relationships/header" Target="header42.xml"/><Relationship Id="rId120" Type="http://schemas.openxmlformats.org/officeDocument/2006/relationships/footer" Target="footer57.xml"/><Relationship Id="rId12" Type="http://schemas.openxmlformats.org/officeDocument/2006/relationships/hyperlink" Target="https://www.ljhjny.com/" TargetMode="External"/><Relationship Id="rId119" Type="http://schemas.openxmlformats.org/officeDocument/2006/relationships/header" Target="header41.xml"/><Relationship Id="rId118" Type="http://schemas.openxmlformats.org/officeDocument/2006/relationships/footer" Target="footer56.xml"/><Relationship Id="rId117" Type="http://schemas.openxmlformats.org/officeDocument/2006/relationships/header" Target="header40.xml"/><Relationship Id="rId116" Type="http://schemas.openxmlformats.org/officeDocument/2006/relationships/footer" Target="footer55.xml"/><Relationship Id="rId115" Type="http://schemas.openxmlformats.org/officeDocument/2006/relationships/header" Target="header39.xml"/><Relationship Id="rId114" Type="http://schemas.openxmlformats.org/officeDocument/2006/relationships/footer" Target="footer54.xml"/><Relationship Id="rId113" Type="http://schemas.openxmlformats.org/officeDocument/2006/relationships/footer" Target="footer53.xml"/><Relationship Id="rId112" Type="http://schemas.openxmlformats.org/officeDocument/2006/relationships/header" Target="header38.xml"/><Relationship Id="rId111" Type="http://schemas.openxmlformats.org/officeDocument/2006/relationships/footer" Target="footer52.xml"/><Relationship Id="rId110" Type="http://schemas.openxmlformats.org/officeDocument/2006/relationships/footer" Target="footer51.xml"/><Relationship Id="rId11" Type="http://schemas.openxmlformats.org/officeDocument/2006/relationships/hyperlink" Target="https://www.cnlandfill.net/index.aspx" TargetMode="External"/><Relationship Id="rId109" Type="http://schemas.openxmlformats.org/officeDocument/2006/relationships/header" Target="header37.xml"/><Relationship Id="rId108" Type="http://schemas.openxmlformats.org/officeDocument/2006/relationships/footer" Target="footer50.xml"/><Relationship Id="rId107" Type="http://schemas.openxmlformats.org/officeDocument/2006/relationships/footer" Target="footer49.xml"/><Relationship Id="rId106" Type="http://schemas.openxmlformats.org/officeDocument/2006/relationships/header" Target="header36.xml"/><Relationship Id="rId105" Type="http://schemas.openxmlformats.org/officeDocument/2006/relationships/footer" Target="footer48.xml"/><Relationship Id="rId104" Type="http://schemas.openxmlformats.org/officeDocument/2006/relationships/header" Target="header35.xml"/><Relationship Id="rId103" Type="http://schemas.openxmlformats.org/officeDocument/2006/relationships/footer" Target="footer47.xml"/><Relationship Id="rId102" Type="http://schemas.openxmlformats.org/officeDocument/2006/relationships/header" Target="header34.xml"/><Relationship Id="rId101" Type="http://schemas.openxmlformats.org/officeDocument/2006/relationships/footer" Target="footer46.xml"/><Relationship Id="rId100" Type="http://schemas.openxmlformats.org/officeDocument/2006/relationships/header" Target="header33.xml"/><Relationship Id="rId10" Type="http://schemas.openxmlformats.org/officeDocument/2006/relationships/hyperlink" Target="https://bulletin.cebpubservice.com/" TargetMode="Externa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Office_12.1.0.24657_F1E327BC-269C-435d-A152-05C5408002CA</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2026-01-30T05:23:31Z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2026-01-30T15:30:30</vt:filetime>
  </property>
</Properties>
</file>